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ED" w:rsidRPr="00E12601" w:rsidRDefault="00E12601" w:rsidP="00884DED">
      <w:pPr>
        <w:spacing w:after="0" w:line="240" w:lineRule="auto"/>
        <w:jc w:val="center"/>
        <w:rPr>
          <w:b/>
          <w:szCs w:val="28"/>
        </w:rPr>
      </w:pPr>
      <w:r w:rsidRPr="00E12601">
        <w:rPr>
          <w:b/>
          <w:szCs w:val="28"/>
        </w:rPr>
        <w:t xml:space="preserve">PHỤ LỤC </w:t>
      </w:r>
      <w:r w:rsidR="001913CC">
        <w:rPr>
          <w:b/>
          <w:szCs w:val="28"/>
        </w:rPr>
        <w:t>X</w:t>
      </w:r>
      <w:r w:rsidRPr="00E12601">
        <w:rPr>
          <w:b/>
          <w:szCs w:val="28"/>
        </w:rPr>
        <w:t>I</w:t>
      </w:r>
    </w:p>
    <w:p w:rsidR="00A33EF8" w:rsidRPr="00A33EF8" w:rsidRDefault="00A33EF8" w:rsidP="00884DED">
      <w:pPr>
        <w:spacing w:after="0" w:line="240" w:lineRule="auto"/>
        <w:jc w:val="center"/>
        <w:rPr>
          <w:b/>
          <w:szCs w:val="28"/>
        </w:rPr>
      </w:pPr>
      <w:r w:rsidRPr="00A33EF8">
        <w:rPr>
          <w:b/>
          <w:szCs w:val="28"/>
        </w:rPr>
        <w:t xml:space="preserve">DANH MỤC </w:t>
      </w:r>
      <w:r w:rsidR="001913CC" w:rsidRPr="00A33EF8">
        <w:rPr>
          <w:b/>
          <w:szCs w:val="28"/>
        </w:rPr>
        <w:t xml:space="preserve">DỊCH VỤ SỰ NGHIỆP CÔNG SỬ DỤNG </w:t>
      </w:r>
    </w:p>
    <w:p w:rsidR="001913CC" w:rsidRPr="00A33EF8" w:rsidRDefault="001913CC" w:rsidP="00884DED">
      <w:pPr>
        <w:spacing w:after="0" w:line="240" w:lineRule="auto"/>
        <w:jc w:val="center"/>
        <w:rPr>
          <w:b/>
          <w:szCs w:val="28"/>
        </w:rPr>
      </w:pPr>
      <w:r w:rsidRPr="00A33EF8">
        <w:rPr>
          <w:b/>
          <w:szCs w:val="28"/>
        </w:rPr>
        <w:t xml:space="preserve">NGÂN SÁCH NHÀ NƯỚC </w:t>
      </w:r>
      <w:r w:rsidR="00A33EF8" w:rsidRPr="00A33EF8">
        <w:rPr>
          <w:b/>
          <w:szCs w:val="28"/>
        </w:rPr>
        <w:t xml:space="preserve">THUỘC </w:t>
      </w:r>
      <w:r w:rsidRPr="00A33EF8">
        <w:rPr>
          <w:b/>
          <w:szCs w:val="28"/>
        </w:rPr>
        <w:t>LĨNH VỰC ĐÀO TẠO</w:t>
      </w:r>
      <w:r w:rsidR="00A33EF8" w:rsidRPr="00A33EF8">
        <w:rPr>
          <w:b/>
          <w:szCs w:val="28"/>
        </w:rPr>
        <w:t>,</w:t>
      </w:r>
      <w:r w:rsidRPr="00A33EF8">
        <w:rPr>
          <w:b/>
          <w:szCs w:val="28"/>
        </w:rPr>
        <w:t xml:space="preserve"> BỒI DƯỠNG CÁN BỘ, CÔNG CHỨC</w:t>
      </w:r>
      <w:r w:rsidR="00933164" w:rsidRPr="00A33EF8">
        <w:rPr>
          <w:b/>
          <w:szCs w:val="28"/>
        </w:rPr>
        <w:t xml:space="preserve">, VIÊN CHỨC </w:t>
      </w:r>
      <w:r w:rsidR="00A33EF8" w:rsidRPr="00A33EF8">
        <w:rPr>
          <w:b/>
          <w:szCs w:val="28"/>
        </w:rPr>
        <w:t>.</w:t>
      </w:r>
    </w:p>
    <w:p w:rsidR="00884DED" w:rsidRPr="00604988" w:rsidRDefault="00884DED" w:rsidP="00884DED">
      <w:pPr>
        <w:spacing w:after="0" w:line="240" w:lineRule="auto"/>
        <w:jc w:val="center"/>
        <w:rPr>
          <w:i/>
          <w:szCs w:val="28"/>
        </w:rPr>
      </w:pPr>
      <w:r w:rsidRPr="00604988">
        <w:rPr>
          <w:i/>
          <w:szCs w:val="28"/>
        </w:rPr>
        <w:t xml:space="preserve"> (Ban hành kèm theo Nghị quyết số      /202</w:t>
      </w:r>
      <w:r w:rsidR="009E4C40">
        <w:rPr>
          <w:i/>
          <w:szCs w:val="28"/>
        </w:rPr>
        <w:t>1</w:t>
      </w:r>
      <w:r w:rsidRPr="00604988">
        <w:rPr>
          <w:i/>
          <w:szCs w:val="28"/>
        </w:rPr>
        <w:t>/NQ-HĐND</w:t>
      </w:r>
    </w:p>
    <w:p w:rsidR="00884DED" w:rsidRDefault="00884DED" w:rsidP="00884DED">
      <w:pPr>
        <w:spacing w:after="0" w:line="240" w:lineRule="auto"/>
        <w:jc w:val="center"/>
        <w:rPr>
          <w:i/>
          <w:szCs w:val="28"/>
        </w:rPr>
      </w:pPr>
      <w:r w:rsidRPr="00604988">
        <w:rPr>
          <w:i/>
          <w:szCs w:val="28"/>
        </w:rPr>
        <w:t xml:space="preserve">ngày       tháng  </w:t>
      </w:r>
      <w:r w:rsidR="00E12601">
        <w:rPr>
          <w:i/>
          <w:szCs w:val="28"/>
        </w:rPr>
        <w:t xml:space="preserve"> </w:t>
      </w:r>
      <w:r w:rsidRPr="00604988">
        <w:rPr>
          <w:i/>
          <w:szCs w:val="28"/>
        </w:rPr>
        <w:t xml:space="preserve">  năm 202</w:t>
      </w:r>
      <w:r w:rsidR="00E12601">
        <w:rPr>
          <w:i/>
          <w:szCs w:val="28"/>
        </w:rPr>
        <w:t>1</w:t>
      </w:r>
      <w:r w:rsidRPr="00604988">
        <w:rPr>
          <w:i/>
          <w:szCs w:val="28"/>
        </w:rPr>
        <w:t xml:space="preserve"> của Hội đồng nhân dân tỉnh Kon Tum)</w:t>
      </w:r>
    </w:p>
    <w:p w:rsidR="009E4C40" w:rsidRDefault="009E4C40" w:rsidP="00884DED">
      <w:pPr>
        <w:spacing w:after="0" w:line="240" w:lineRule="auto"/>
        <w:jc w:val="center"/>
        <w:rPr>
          <w:i/>
          <w:szCs w:val="28"/>
        </w:rPr>
      </w:pPr>
    </w:p>
    <w:tbl>
      <w:tblPr>
        <w:tblW w:w="9215" w:type="dxa"/>
        <w:tblInd w:w="-318" w:type="dxa"/>
        <w:tblLook w:val="04A0" w:firstRow="1" w:lastRow="0" w:firstColumn="1" w:lastColumn="0" w:noHBand="0" w:noVBand="1"/>
      </w:tblPr>
      <w:tblGrid>
        <w:gridCol w:w="880"/>
        <w:gridCol w:w="8335"/>
      </w:tblGrid>
      <w:tr w:rsidR="00933164" w:rsidRPr="00C0235D" w:rsidTr="00933164">
        <w:trPr>
          <w:trHeight w:val="714"/>
          <w:tblHeader/>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3164" w:rsidRPr="00C0235D" w:rsidRDefault="00C0235D" w:rsidP="00FE08D3">
            <w:pPr>
              <w:spacing w:before="40" w:after="40" w:line="240" w:lineRule="auto"/>
              <w:jc w:val="center"/>
              <w:rPr>
                <w:rFonts w:eastAsia="Times New Roman"/>
                <w:b/>
                <w:bCs/>
                <w:color w:val="000000"/>
                <w:szCs w:val="28"/>
              </w:rPr>
            </w:pPr>
            <w:r w:rsidRPr="00C0235D">
              <w:rPr>
                <w:rFonts w:eastAsia="Times New Roman"/>
                <w:b/>
                <w:bCs/>
                <w:color w:val="000000"/>
                <w:szCs w:val="28"/>
              </w:rPr>
              <w:t>S</w:t>
            </w:r>
            <w:r w:rsidR="00933164" w:rsidRPr="00C0235D">
              <w:rPr>
                <w:rFonts w:eastAsia="Times New Roman"/>
                <w:b/>
                <w:bCs/>
                <w:color w:val="000000"/>
                <w:szCs w:val="28"/>
              </w:rPr>
              <w:t>TT</w:t>
            </w:r>
          </w:p>
        </w:tc>
        <w:tc>
          <w:tcPr>
            <w:tcW w:w="8335" w:type="dxa"/>
            <w:tcBorders>
              <w:top w:val="single" w:sz="4" w:space="0" w:color="auto"/>
              <w:left w:val="nil"/>
              <w:bottom w:val="single" w:sz="4" w:space="0" w:color="auto"/>
              <w:right w:val="single" w:sz="4" w:space="0" w:color="auto"/>
            </w:tcBorders>
            <w:shd w:val="clear" w:color="000000" w:fill="FFFFFF"/>
            <w:vAlign w:val="center"/>
            <w:hideMark/>
          </w:tcPr>
          <w:p w:rsidR="00933164" w:rsidRPr="00C0235D" w:rsidRDefault="00933164" w:rsidP="00C0235D">
            <w:pPr>
              <w:spacing w:before="40" w:after="40" w:line="240" w:lineRule="auto"/>
              <w:rPr>
                <w:rFonts w:eastAsia="Times New Roman"/>
                <w:b/>
                <w:bCs/>
                <w:color w:val="000000"/>
                <w:szCs w:val="28"/>
              </w:rPr>
            </w:pPr>
            <w:r w:rsidRPr="00C0235D">
              <w:rPr>
                <w:rFonts w:eastAsia="Times New Roman"/>
                <w:b/>
                <w:bCs/>
                <w:color w:val="000000"/>
                <w:szCs w:val="28"/>
              </w:rPr>
              <w:t xml:space="preserve">Danh mục dịch vụ sự nghiệp công sử dụng ngân sách nhà nước  </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I</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642B3B" w:rsidP="002F2F2B">
            <w:pPr>
              <w:spacing w:before="40" w:after="40" w:line="240" w:lineRule="auto"/>
              <w:jc w:val="both"/>
              <w:rPr>
                <w:rFonts w:eastAsia="Times New Roman"/>
                <w:b/>
                <w:bCs/>
                <w:color w:val="000000"/>
                <w:szCs w:val="28"/>
              </w:rPr>
            </w:pPr>
            <w:r>
              <w:rPr>
                <w:rFonts w:eastAsia="Times New Roman"/>
                <w:b/>
                <w:bCs/>
                <w:color w:val="000000"/>
                <w:szCs w:val="28"/>
              </w:rPr>
              <w:t>Dịch vụ đào tạo</w:t>
            </w:r>
            <w:r w:rsidR="00933164" w:rsidRPr="00C0235D">
              <w:rPr>
                <w:rFonts w:eastAsia="Times New Roman"/>
                <w:b/>
                <w:bCs/>
                <w:color w:val="000000"/>
                <w:szCs w:val="28"/>
              </w:rPr>
              <w:t>.</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1</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
                <w:bCs/>
                <w:color w:val="000000"/>
                <w:szCs w:val="28"/>
              </w:rPr>
            </w:pPr>
            <w:r w:rsidRPr="00C0235D">
              <w:rPr>
                <w:rFonts w:eastAsia="Times New Roman"/>
                <w:b/>
                <w:bCs/>
                <w:color w:val="000000"/>
                <w:szCs w:val="28"/>
              </w:rPr>
              <w:t>Trình độ Đại học</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 xml:space="preserve">Đào tạo trình độ đại học được thực hiện từ 4 đến 6 năm học tùy theo ngành nghề đào tạo đối với người có bằng tốt nghiệp trung học phổ thông hoặc bằng tốt nghiệp trung cấp; từ 2,5 đến 4 năm học đối với người có bằng tốt nghiệp trung cấp cùng chuyên ngành; từ 1,5 đến 2 năm học đối với người có bằng tốt nghiệp cao đẳng cùng chuyên ngành; </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Vừa làm vừa học và đào tạo từ xa (là hình thức đào tạo theo các lớp học, khóa học tại cơ sở giáo dục đại học hoặc cơ sở liên kết đào tạo, phù hợp với nhu cầu của người học để thực hiện chương trình đào tạo trình độ đại học)</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2</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
                <w:bCs/>
                <w:color w:val="000000"/>
                <w:szCs w:val="28"/>
              </w:rPr>
            </w:pPr>
            <w:r w:rsidRPr="00C0235D">
              <w:rPr>
                <w:rFonts w:eastAsia="Times New Roman"/>
                <w:b/>
                <w:bCs/>
                <w:color w:val="000000"/>
                <w:szCs w:val="28"/>
              </w:rPr>
              <w:t>Đào tạo trình độ Cao đẳng</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3</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
                <w:bCs/>
                <w:color w:val="000000"/>
                <w:szCs w:val="28"/>
              </w:rPr>
            </w:pPr>
            <w:r w:rsidRPr="00C0235D">
              <w:rPr>
                <w:rFonts w:eastAsia="Times New Roman"/>
                <w:b/>
                <w:bCs/>
                <w:color w:val="000000"/>
                <w:szCs w:val="28"/>
              </w:rPr>
              <w:t>Đào tạo trình độ Trung cấp</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II</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642B3B" w:rsidP="002F2F2B">
            <w:pPr>
              <w:spacing w:before="40" w:after="40" w:line="240" w:lineRule="auto"/>
              <w:jc w:val="both"/>
              <w:rPr>
                <w:rFonts w:eastAsia="Times New Roman"/>
                <w:b/>
                <w:bCs/>
                <w:color w:val="000000"/>
                <w:szCs w:val="28"/>
              </w:rPr>
            </w:pPr>
            <w:r>
              <w:rPr>
                <w:rFonts w:eastAsia="Times New Roman"/>
                <w:b/>
                <w:bCs/>
                <w:color w:val="000000"/>
                <w:szCs w:val="28"/>
              </w:rPr>
              <w:t>Dịch vụ bồi dưỡng.</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1</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
                <w:bCs/>
                <w:color w:val="000000"/>
                <w:szCs w:val="28"/>
              </w:rPr>
            </w:pPr>
            <w:r w:rsidRPr="00C0235D">
              <w:rPr>
                <w:rFonts w:eastAsia="Times New Roman"/>
                <w:b/>
                <w:bCs/>
                <w:color w:val="000000"/>
                <w:szCs w:val="28"/>
              </w:rPr>
              <w:t>Bồi dưỡng lý luận chính trị</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lý luận chính trị theo tiêu chuẩn chức vụ lãnh đạo, quản lý</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lý luận chính trị theo tiêu chuẩn ngạch, tiêu chuẩn chức danh cán bộ, công chức, viên chức</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2</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
                <w:bCs/>
                <w:color w:val="000000"/>
                <w:szCs w:val="28"/>
              </w:rPr>
            </w:pPr>
            <w:r w:rsidRPr="00C0235D">
              <w:rPr>
                <w:rFonts w:eastAsia="Times New Roman"/>
                <w:b/>
                <w:bCs/>
                <w:color w:val="000000"/>
                <w:szCs w:val="28"/>
              </w:rPr>
              <w:t>Bồi dưỡng kiến thức quốc phòng và an ninh.</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kiến thức quốc phòng và an ninh theo tiêu chuẩn chức vụ lãnh đạo, quản lý</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kiến thức quốc phòng và an ninh theo tiêu chuẩn ngạch, tiêu chuẩn chức danh cán bộ, công chức, viên chức</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3</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
                <w:bCs/>
                <w:color w:val="000000"/>
                <w:szCs w:val="28"/>
              </w:rPr>
            </w:pPr>
            <w:r w:rsidRPr="00C0235D">
              <w:rPr>
                <w:rFonts w:eastAsia="Times New Roman"/>
                <w:b/>
                <w:bCs/>
                <w:color w:val="000000"/>
                <w:szCs w:val="28"/>
              </w:rPr>
              <w:t>Bồi dưỡng kiến thức quản lý nhà nước theo tiêu chuẩn ngạch công chức.</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ngạch chuyên viên cao cấp và tương đương</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ngạch chuyên viên chính và tương đương</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ngạch chuyên viên và tương đương</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ngạch cán sự và tương đương</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4</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
                <w:bCs/>
                <w:color w:val="000000"/>
                <w:szCs w:val="28"/>
              </w:rPr>
            </w:pPr>
            <w:r w:rsidRPr="00C0235D">
              <w:rPr>
                <w:rFonts w:eastAsia="Times New Roman"/>
                <w:b/>
                <w:bCs/>
                <w:color w:val="000000"/>
                <w:szCs w:val="28"/>
              </w:rPr>
              <w:t>Bồi dưỡng theo tiêu chuẩn chức vụ lãnh đạo, quản lý</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lastRenderedPageBreak/>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 xml:space="preserve">Bồi dưỡng lãnh đạo, quản lý cấp Sở và tương đương </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lãnh đạo, quản lý cấp huyện và tương đương</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lãnh đạo, quản lý cấp phòng và tương đương</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cập nhật kiến thức đối tượng 3</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cập nhật kiến thức đối tượng 4</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5</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
                <w:bCs/>
                <w:color w:val="000000"/>
                <w:szCs w:val="28"/>
              </w:rPr>
            </w:pPr>
            <w:r w:rsidRPr="00C0235D">
              <w:rPr>
                <w:rFonts w:eastAsia="Times New Roman"/>
                <w:b/>
                <w:bCs/>
                <w:color w:val="000000"/>
                <w:szCs w:val="28"/>
              </w:rPr>
              <w:t>Bồi dưỡng kiến thức, kỹ năng lãnh đạo quản lý cấp xã.</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6</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
                <w:bCs/>
                <w:color w:val="000000"/>
                <w:szCs w:val="28"/>
              </w:rPr>
            </w:pPr>
            <w:r w:rsidRPr="00C0235D">
              <w:rPr>
                <w:rFonts w:eastAsia="Times New Roman"/>
                <w:b/>
                <w:bCs/>
                <w:color w:val="000000"/>
                <w:szCs w:val="28"/>
              </w:rPr>
              <w:t xml:space="preserve">Bồi dưỡng theo yêu cầu của vị trí việc làm, kiến thức, kỹ năng chuyên ngành. </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cho đối tượng cán bộ, công chức</w:t>
            </w:r>
            <w:r w:rsidR="00BD59E5">
              <w:rPr>
                <w:rFonts w:eastAsia="Times New Roman"/>
                <w:bCs/>
                <w:color w:val="000000"/>
                <w:szCs w:val="28"/>
              </w:rPr>
              <w:t>, viên chức</w:t>
            </w:r>
            <w:r w:rsidRPr="00C0235D">
              <w:rPr>
                <w:rFonts w:eastAsia="Times New Roman"/>
                <w:bCs/>
                <w:color w:val="000000"/>
                <w:szCs w:val="28"/>
              </w:rPr>
              <w:t xml:space="preserve"> .</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đại biểu Hội đồng nhân dân các cấp.</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cho người hoạt động không chuyên trách cấp xã, ở thôn, tổ dân phố và cán bộ cơ sở (đối tượng không hưởng lương)</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7</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
                <w:bCs/>
                <w:color w:val="000000"/>
                <w:szCs w:val="28"/>
              </w:rPr>
            </w:pPr>
            <w:r w:rsidRPr="00C0235D">
              <w:rPr>
                <w:rFonts w:eastAsia="Times New Roman"/>
                <w:b/>
                <w:bCs/>
                <w:color w:val="000000"/>
                <w:szCs w:val="28"/>
              </w:rPr>
              <w:t>Tập huấn, cập nhật kiến thức, kỹ năng chuyên môn, nghiệp vụ.</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cho đối tượng cán bộ, công chức</w:t>
            </w:r>
            <w:r w:rsidR="00BD59E5">
              <w:rPr>
                <w:rFonts w:eastAsia="Times New Roman"/>
                <w:bCs/>
                <w:color w:val="000000"/>
                <w:szCs w:val="28"/>
              </w:rPr>
              <w:t>, viên chức</w:t>
            </w:r>
            <w:bookmarkStart w:id="0" w:name="_GoBack"/>
            <w:bookmarkEnd w:id="0"/>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Cs/>
                <w:color w:val="000000"/>
                <w:szCs w:val="28"/>
              </w:rPr>
            </w:pPr>
            <w:r w:rsidRPr="00C0235D">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Cs/>
                <w:color w:val="000000"/>
                <w:szCs w:val="28"/>
              </w:rPr>
            </w:pPr>
            <w:r w:rsidRPr="00C0235D">
              <w:rPr>
                <w:rFonts w:eastAsia="Times New Roman"/>
                <w:bCs/>
                <w:color w:val="000000"/>
                <w:szCs w:val="28"/>
              </w:rPr>
              <w:t>Bồi dưỡng cho người hoạt động không chuyên trách cấp xã, ở thôn, tổ dân phố và cán bộ cơ sở (đối tượng không hưởng lương).</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8</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
                <w:bCs/>
                <w:color w:val="000000"/>
                <w:szCs w:val="28"/>
              </w:rPr>
            </w:pPr>
            <w:r w:rsidRPr="00C0235D">
              <w:rPr>
                <w:rFonts w:eastAsia="Times New Roman"/>
                <w:b/>
                <w:bCs/>
                <w:color w:val="000000"/>
                <w:szCs w:val="28"/>
              </w:rPr>
              <w:t>Bồi dưỡng ngoại ngữ</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9</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
                <w:bCs/>
                <w:color w:val="000000"/>
                <w:szCs w:val="28"/>
              </w:rPr>
            </w:pPr>
            <w:r w:rsidRPr="00C0235D">
              <w:rPr>
                <w:rFonts w:eastAsia="Times New Roman"/>
                <w:b/>
                <w:bCs/>
                <w:color w:val="000000"/>
                <w:szCs w:val="28"/>
              </w:rPr>
              <w:t>Bồi dưỡng tin học</w:t>
            </w:r>
          </w:p>
        </w:tc>
      </w:tr>
      <w:tr w:rsidR="00933164" w:rsidRPr="00C0235D" w:rsidTr="0093316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center"/>
              <w:rPr>
                <w:rFonts w:eastAsia="Times New Roman"/>
                <w:b/>
                <w:bCs/>
                <w:color w:val="000000"/>
                <w:szCs w:val="28"/>
              </w:rPr>
            </w:pPr>
            <w:r w:rsidRPr="00C0235D">
              <w:rPr>
                <w:rFonts w:eastAsia="Times New Roman"/>
                <w:b/>
                <w:bCs/>
                <w:color w:val="000000"/>
                <w:szCs w:val="28"/>
              </w:rPr>
              <w:t>10</w:t>
            </w:r>
          </w:p>
        </w:tc>
        <w:tc>
          <w:tcPr>
            <w:tcW w:w="8335" w:type="dxa"/>
            <w:tcBorders>
              <w:top w:val="nil"/>
              <w:left w:val="nil"/>
              <w:bottom w:val="single" w:sz="4" w:space="0" w:color="auto"/>
              <w:right w:val="single" w:sz="4" w:space="0" w:color="auto"/>
            </w:tcBorders>
            <w:shd w:val="clear" w:color="auto" w:fill="auto"/>
            <w:vAlign w:val="center"/>
            <w:hideMark/>
          </w:tcPr>
          <w:p w:rsidR="00933164" w:rsidRPr="00C0235D" w:rsidRDefault="00933164" w:rsidP="002F2F2B">
            <w:pPr>
              <w:spacing w:before="40" w:after="40" w:line="240" w:lineRule="auto"/>
              <w:jc w:val="both"/>
              <w:rPr>
                <w:rFonts w:eastAsia="Times New Roman"/>
                <w:b/>
                <w:bCs/>
                <w:color w:val="000000"/>
                <w:szCs w:val="28"/>
              </w:rPr>
            </w:pPr>
            <w:r w:rsidRPr="00C0235D">
              <w:rPr>
                <w:rFonts w:eastAsia="Times New Roman"/>
                <w:b/>
                <w:bCs/>
                <w:color w:val="000000"/>
                <w:szCs w:val="28"/>
              </w:rPr>
              <w:t>Bồi dưỡng tiếng dân tộc thiểu số.</w:t>
            </w:r>
          </w:p>
        </w:tc>
      </w:tr>
    </w:tbl>
    <w:p w:rsidR="00B46A04" w:rsidRPr="00C0235D" w:rsidRDefault="00D92C54" w:rsidP="00884DED">
      <w:pPr>
        <w:rPr>
          <w:szCs w:val="28"/>
        </w:rPr>
      </w:pPr>
    </w:p>
    <w:sectPr w:rsidR="00B46A04" w:rsidRPr="00C0235D"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C54" w:rsidRDefault="00D92C54" w:rsidP="00932CCC">
      <w:pPr>
        <w:spacing w:after="0" w:line="240" w:lineRule="auto"/>
      </w:pPr>
      <w:r>
        <w:separator/>
      </w:r>
    </w:p>
  </w:endnote>
  <w:endnote w:type="continuationSeparator" w:id="0">
    <w:p w:rsidR="00D92C54" w:rsidRDefault="00D92C54"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C54" w:rsidRDefault="00D92C54" w:rsidP="00932CCC">
      <w:pPr>
        <w:spacing w:after="0" w:line="240" w:lineRule="auto"/>
      </w:pPr>
      <w:r>
        <w:separator/>
      </w:r>
    </w:p>
  </w:footnote>
  <w:footnote w:type="continuationSeparator" w:id="0">
    <w:p w:rsidR="00D92C54" w:rsidRDefault="00D92C54"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rsidR="00932CCC" w:rsidRDefault="00932CCC">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rsidR="00932CCC" w:rsidRDefault="0093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04EFE"/>
    <w:rsid w:val="00030D1E"/>
    <w:rsid w:val="000E4930"/>
    <w:rsid w:val="001725C6"/>
    <w:rsid w:val="001913CC"/>
    <w:rsid w:val="001B6190"/>
    <w:rsid w:val="001F43F9"/>
    <w:rsid w:val="002D15D2"/>
    <w:rsid w:val="002F2F2B"/>
    <w:rsid w:val="003B763D"/>
    <w:rsid w:val="003E2F75"/>
    <w:rsid w:val="00535D56"/>
    <w:rsid w:val="005C50E4"/>
    <w:rsid w:val="00642B3B"/>
    <w:rsid w:val="00643472"/>
    <w:rsid w:val="006D2E52"/>
    <w:rsid w:val="00767D38"/>
    <w:rsid w:val="007E41D1"/>
    <w:rsid w:val="00822E44"/>
    <w:rsid w:val="008430A2"/>
    <w:rsid w:val="00884DED"/>
    <w:rsid w:val="008F3CF0"/>
    <w:rsid w:val="0091257B"/>
    <w:rsid w:val="00932CCC"/>
    <w:rsid w:val="00933164"/>
    <w:rsid w:val="009E4C40"/>
    <w:rsid w:val="009F433B"/>
    <w:rsid w:val="00A33EF8"/>
    <w:rsid w:val="00AE484C"/>
    <w:rsid w:val="00B43F1F"/>
    <w:rsid w:val="00B80E0E"/>
    <w:rsid w:val="00BA0ECA"/>
    <w:rsid w:val="00BD59E5"/>
    <w:rsid w:val="00BF23DE"/>
    <w:rsid w:val="00BF663D"/>
    <w:rsid w:val="00C0235D"/>
    <w:rsid w:val="00C27723"/>
    <w:rsid w:val="00C46906"/>
    <w:rsid w:val="00C949B9"/>
    <w:rsid w:val="00D174A4"/>
    <w:rsid w:val="00D92C54"/>
    <w:rsid w:val="00DE5DC0"/>
    <w:rsid w:val="00E12601"/>
    <w:rsid w:val="00E56C9E"/>
    <w:rsid w:val="00F32C1B"/>
    <w:rsid w:val="00FD4015"/>
    <w:rsid w:val="00FE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F1D0"/>
  <w15:docId w15:val="{9A4EC2BB-84C7-4EF0-90FF-5C3152C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5794">
      <w:bodyDiv w:val="1"/>
      <w:marLeft w:val="0"/>
      <w:marRight w:val="0"/>
      <w:marTop w:val="0"/>
      <w:marBottom w:val="0"/>
      <w:divBdr>
        <w:top w:val="none" w:sz="0" w:space="0" w:color="auto"/>
        <w:left w:val="none" w:sz="0" w:space="0" w:color="auto"/>
        <w:bottom w:val="none" w:sz="0" w:space="0" w:color="auto"/>
        <w:right w:val="none" w:sz="0" w:space="0" w:color="auto"/>
      </w:divBdr>
    </w:div>
    <w:div w:id="2693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L Thanh</cp:lastModifiedBy>
  <cp:revision>25</cp:revision>
  <dcterms:created xsi:type="dcterms:W3CDTF">2020-07-13T01:46:00Z</dcterms:created>
  <dcterms:modified xsi:type="dcterms:W3CDTF">2021-11-08T02:47:00Z</dcterms:modified>
</cp:coreProperties>
</file>