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1"/>
        <w:gridCol w:w="5620"/>
      </w:tblGrid>
      <w:tr w:rsidR="00761CD4" w:rsidRPr="00761CD4" w:rsidTr="00941210">
        <w:trPr>
          <w:trHeight w:hRule="exact" w:val="689"/>
        </w:trPr>
        <w:tc>
          <w:tcPr>
            <w:tcW w:w="2064" w:type="pct"/>
            <w:tcBorders>
              <w:top w:val="nil"/>
              <w:left w:val="nil"/>
              <w:bottom w:val="nil"/>
              <w:right w:val="nil"/>
            </w:tcBorders>
            <w:hideMark/>
          </w:tcPr>
          <w:p w:rsidR="00FA27C4" w:rsidRPr="00761CD4" w:rsidRDefault="00FA27C4" w:rsidP="00941210">
            <w:pPr>
              <w:pStyle w:val="Heading3"/>
              <w:spacing w:before="0"/>
              <w:rPr>
                <w:b w:val="0"/>
                <w:color w:val="auto"/>
                <w:lang w:val="en-US"/>
              </w:rPr>
            </w:pPr>
            <w:r w:rsidRPr="00761CD4">
              <w:rPr>
                <w:b w:val="0"/>
                <w:color w:val="auto"/>
                <w:lang w:eastAsia="en-US"/>
              </w:rPr>
              <w:t>H</w:t>
            </w:r>
            <w:r w:rsidRPr="00761CD4">
              <w:rPr>
                <w:b w:val="0"/>
                <w:color w:val="auto"/>
                <w:lang w:val="en-US" w:eastAsia="en-US"/>
              </w:rPr>
              <w:t>ĐN</w:t>
            </w:r>
            <w:r w:rsidRPr="00761CD4">
              <w:rPr>
                <w:b w:val="0"/>
                <w:color w:val="auto"/>
                <w:lang w:eastAsia="en-US"/>
              </w:rPr>
              <w:t>D</w:t>
            </w:r>
            <w:r w:rsidRPr="00761CD4">
              <w:rPr>
                <w:b w:val="0"/>
                <w:color w:val="auto"/>
                <w:lang w:val="en-US" w:eastAsia="en-US"/>
              </w:rPr>
              <w:t xml:space="preserve"> </w:t>
            </w:r>
            <w:r w:rsidRPr="00761CD4">
              <w:rPr>
                <w:b w:val="0"/>
                <w:color w:val="auto"/>
              </w:rPr>
              <w:t>TỈNH KON TUM</w:t>
            </w:r>
          </w:p>
          <w:p w:rsidR="00FA27C4" w:rsidRPr="00761CD4" w:rsidRDefault="00872CE9" w:rsidP="00941210">
            <w:pPr>
              <w:jc w:val="center"/>
              <w:rPr>
                <w:b/>
                <w:lang w:eastAsia="vi-VN"/>
              </w:rPr>
            </w:pPr>
            <w:r>
              <w:rPr>
                <w:noProof/>
                <w:lang w:val="vi-VN" w:eastAsia="vi-VN"/>
              </w:rPr>
              <mc:AlternateContent>
                <mc:Choice Requires="wps">
                  <w:drawing>
                    <wp:anchor distT="4294967293" distB="4294967293" distL="114300" distR="114300" simplePos="0" relativeHeight="251656704" behindDoc="0" locked="0" layoutInCell="1" allowOverlap="1">
                      <wp:simplePos x="0" y="0"/>
                      <wp:positionH relativeFrom="margin">
                        <wp:align>center</wp:align>
                      </wp:positionH>
                      <wp:positionV relativeFrom="paragraph">
                        <wp:posOffset>215264</wp:posOffset>
                      </wp:positionV>
                      <wp:extent cx="59563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670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6.95pt" to="46.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" strokecolor="#002060">
                      <w10:wrap anchorx="margin"/>
                    </v:line>
                  </w:pict>
                </mc:Fallback>
              </mc:AlternateContent>
            </w:r>
            <w:r w:rsidR="00FA27C4" w:rsidRPr="00761CD4">
              <w:rPr>
                <w:b/>
                <w:sz w:val="26"/>
                <w:lang w:eastAsia="vi-VN"/>
              </w:rPr>
              <w:t>BAN KINH TẾ - NGÂN SÁCH</w:t>
            </w:r>
          </w:p>
        </w:tc>
        <w:tc>
          <w:tcPr>
            <w:tcW w:w="2936" w:type="pct"/>
            <w:tcBorders>
              <w:top w:val="nil"/>
              <w:left w:val="nil"/>
              <w:bottom w:val="nil"/>
              <w:right w:val="nil"/>
            </w:tcBorders>
            <w:hideMark/>
          </w:tcPr>
          <w:p w:rsidR="00FA27C4" w:rsidRPr="00761CD4" w:rsidRDefault="00FA27C4" w:rsidP="00941210">
            <w:pPr>
              <w:jc w:val="center"/>
              <w:rPr>
                <w:b/>
                <w:sz w:val="24"/>
              </w:rPr>
            </w:pPr>
            <w:r w:rsidRPr="00761CD4">
              <w:rPr>
                <w:b/>
                <w:sz w:val="24"/>
              </w:rPr>
              <w:t>CỘNG HÒA XÃ HỘI CHỦ NGHĨA VIỆT NAM</w:t>
            </w:r>
          </w:p>
          <w:p w:rsidR="00FA27C4" w:rsidRPr="00761CD4" w:rsidRDefault="00872CE9" w:rsidP="00941210">
            <w:pPr>
              <w:jc w:val="center"/>
              <w:rPr>
                <w:b/>
              </w:rPr>
            </w:pPr>
            <w:r>
              <w:rPr>
                <w:noProof/>
                <w:lang w:val="vi-VN" w:eastAsia="vi-VN"/>
              </w:rPr>
              <mc:AlternateContent>
                <mc:Choice Requires="wps">
                  <w:drawing>
                    <wp:anchor distT="4294967293" distB="4294967293" distL="114300" distR="114300" simplePos="0" relativeHeight="251657728" behindDoc="0" locked="0" layoutInCell="1" allowOverlap="1">
                      <wp:simplePos x="0" y="0"/>
                      <wp:positionH relativeFrom="column">
                        <wp:posOffset>601980</wp:posOffset>
                      </wp:positionH>
                      <wp:positionV relativeFrom="paragraph">
                        <wp:posOffset>228599</wp:posOffset>
                      </wp:positionV>
                      <wp:extent cx="2209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7.4pt,18pt" to="221.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" strokecolor="#002060"/>
                  </w:pict>
                </mc:Fallback>
              </mc:AlternateContent>
            </w:r>
            <w:r w:rsidR="00FA27C4" w:rsidRPr="00761CD4">
              <w:rPr>
                <w:b/>
              </w:rPr>
              <w:t>Độc lập - Tự do - Hạnh phúc</w:t>
            </w:r>
          </w:p>
        </w:tc>
      </w:tr>
      <w:tr w:rsidR="00FA27C4" w:rsidRPr="00761CD4" w:rsidTr="00DA0A6F">
        <w:trPr>
          <w:trHeight w:hRule="exact" w:val="576"/>
        </w:trPr>
        <w:tc>
          <w:tcPr>
            <w:tcW w:w="2064" w:type="pct"/>
            <w:tcBorders>
              <w:top w:val="nil"/>
              <w:left w:val="nil"/>
              <w:bottom w:val="nil"/>
              <w:right w:val="nil"/>
            </w:tcBorders>
            <w:hideMark/>
          </w:tcPr>
          <w:p w:rsidR="00FA27C4" w:rsidRPr="00761CD4" w:rsidRDefault="00FA27C4" w:rsidP="00941210">
            <w:pPr>
              <w:jc w:val="center"/>
            </w:pPr>
            <w:r w:rsidRPr="00761CD4">
              <w:t xml:space="preserve">Số: </w:t>
            </w:r>
            <w:r w:rsidR="00520749">
              <w:t>17</w:t>
            </w:r>
            <w:r w:rsidRPr="00761CD4">
              <w:t>/BC-BKTNS</w:t>
            </w:r>
          </w:p>
          <w:p w:rsidR="00FA27C4" w:rsidRPr="00761CD4" w:rsidRDefault="00FA27C4" w:rsidP="00941210">
            <w:pPr>
              <w:jc w:val="center"/>
            </w:pPr>
          </w:p>
        </w:tc>
        <w:tc>
          <w:tcPr>
            <w:tcW w:w="2936" w:type="pct"/>
            <w:tcBorders>
              <w:top w:val="nil"/>
              <w:left w:val="nil"/>
              <w:bottom w:val="nil"/>
              <w:right w:val="nil"/>
            </w:tcBorders>
            <w:hideMark/>
          </w:tcPr>
          <w:p w:rsidR="00FA27C4" w:rsidRPr="00761CD4" w:rsidRDefault="00FA27C4" w:rsidP="00520749">
            <w:pPr>
              <w:ind w:firstLine="561"/>
              <w:rPr>
                <w:i/>
              </w:rPr>
            </w:pPr>
            <w:r w:rsidRPr="00761CD4">
              <w:rPr>
                <w:i/>
              </w:rPr>
              <w:t xml:space="preserve">Kon Tum, ngày  </w:t>
            </w:r>
            <w:r w:rsidR="00520749">
              <w:rPr>
                <w:i/>
              </w:rPr>
              <w:t>20</w:t>
            </w:r>
            <w:r w:rsidRPr="00761CD4">
              <w:rPr>
                <w:i/>
              </w:rPr>
              <w:t xml:space="preserve"> tháng </w:t>
            </w:r>
            <w:r w:rsidR="00520749">
              <w:rPr>
                <w:i/>
              </w:rPr>
              <w:t>4</w:t>
            </w:r>
            <w:r w:rsidRPr="00761CD4">
              <w:rPr>
                <w:i/>
              </w:rPr>
              <w:t xml:space="preserve"> năm</w:t>
            </w:r>
            <w:r w:rsidR="00520749">
              <w:rPr>
                <w:i/>
              </w:rPr>
              <w:t xml:space="preserve"> 2022</w:t>
            </w:r>
          </w:p>
        </w:tc>
      </w:tr>
    </w:tbl>
    <w:p w:rsidR="0051358D" w:rsidRPr="00185132" w:rsidRDefault="0051358D" w:rsidP="00036F57">
      <w:pPr>
        <w:spacing w:before="120"/>
        <w:jc w:val="center"/>
        <w:rPr>
          <w:b/>
          <w:sz w:val="12"/>
        </w:rPr>
      </w:pPr>
    </w:p>
    <w:p w:rsidR="00FA27C4" w:rsidRPr="00761CD4" w:rsidRDefault="00FA27C4" w:rsidP="00036F57">
      <w:pPr>
        <w:spacing w:before="120"/>
        <w:jc w:val="center"/>
        <w:rPr>
          <w:b/>
        </w:rPr>
      </w:pPr>
      <w:r w:rsidRPr="00761CD4">
        <w:rPr>
          <w:b/>
        </w:rPr>
        <w:t>BÁO CÁO THẨM TRA</w:t>
      </w:r>
    </w:p>
    <w:p w:rsidR="00C53EED" w:rsidRPr="00761CD4" w:rsidRDefault="00FA27C4" w:rsidP="00C53EED">
      <w:pPr>
        <w:jc w:val="center"/>
        <w:rPr>
          <w:b/>
          <w:lang w:val="nl-NL"/>
        </w:rPr>
      </w:pPr>
      <w:r w:rsidRPr="00761CD4">
        <w:rPr>
          <w:b/>
          <w:szCs w:val="28"/>
          <w:lang w:val="nl-NL"/>
        </w:rPr>
        <w:t xml:space="preserve">Dự thảo </w:t>
      </w:r>
      <w:r w:rsidR="0093535F" w:rsidRPr="00761CD4">
        <w:rPr>
          <w:b/>
          <w:szCs w:val="28"/>
          <w:lang w:val="nl-NL"/>
        </w:rPr>
        <w:t xml:space="preserve">Nghị quyết về </w:t>
      </w:r>
      <w:r w:rsidR="0093535F" w:rsidRPr="00761CD4">
        <w:rPr>
          <w:b/>
          <w:lang w:val="nl-NL"/>
        </w:rPr>
        <w:t xml:space="preserve">chủ trương </w:t>
      </w:r>
      <w:r w:rsidR="00C53EED" w:rsidRPr="00761CD4">
        <w:rPr>
          <w:b/>
          <w:lang w:val="nl-NL"/>
        </w:rPr>
        <w:t xml:space="preserve">chuyển mục đích sử dụng rừng sang </w:t>
      </w:r>
    </w:p>
    <w:p w:rsidR="00C53EED" w:rsidRPr="00761CD4" w:rsidRDefault="00C53EED" w:rsidP="00C53EED">
      <w:pPr>
        <w:jc w:val="center"/>
        <w:rPr>
          <w:b/>
          <w:lang w:val="nl-NL"/>
        </w:rPr>
      </w:pPr>
      <w:r w:rsidRPr="00761CD4">
        <w:rPr>
          <w:b/>
          <w:lang w:val="nl-NL"/>
        </w:rPr>
        <w:t>mục đích khác</w:t>
      </w:r>
      <w:r w:rsidRPr="00761CD4">
        <w:rPr>
          <w:b/>
          <w:szCs w:val="26"/>
          <w:lang w:val="nl-NL"/>
        </w:rPr>
        <w:t xml:space="preserve"> </w:t>
      </w:r>
      <w:r w:rsidRPr="00761CD4">
        <w:rPr>
          <w:b/>
          <w:lang w:val="nl-NL"/>
        </w:rPr>
        <w:t xml:space="preserve">để thực hiện dự án Khu nhà ở liền kề có vườn </w:t>
      </w:r>
    </w:p>
    <w:p w:rsidR="00C53EED" w:rsidRPr="00761CD4" w:rsidRDefault="00C53EED" w:rsidP="00C53EED">
      <w:pPr>
        <w:jc w:val="center"/>
        <w:rPr>
          <w:b/>
          <w:lang w:val="nl-NL"/>
        </w:rPr>
      </w:pPr>
      <w:r w:rsidRPr="00761CD4">
        <w:rPr>
          <w:b/>
          <w:lang w:val="nl-NL"/>
        </w:rPr>
        <w:t>tại thị trấn Măng Đen, huyện Kon Plông</w:t>
      </w:r>
    </w:p>
    <w:p w:rsidR="0093535F" w:rsidRPr="00761CD4" w:rsidRDefault="00872CE9" w:rsidP="00C53EED">
      <w:pPr>
        <w:jc w:val="center"/>
        <w:rPr>
          <w:b/>
          <w:szCs w:val="26"/>
          <w:lang w:val="nl-NL"/>
        </w:rPr>
      </w:pPr>
      <w:r>
        <w:rPr>
          <w:noProof/>
          <w:lang w:val="vi-VN" w:eastAsia="vi-VN"/>
        </w:rPr>
        <mc:AlternateContent>
          <mc:Choice Requires="wps">
            <w:drawing>
              <wp:anchor distT="4294967292" distB="4294967292" distL="114300" distR="114300" simplePos="0" relativeHeight="251658752" behindDoc="0" locked="0" layoutInCell="1" allowOverlap="1">
                <wp:simplePos x="0" y="0"/>
                <wp:positionH relativeFrom="margin">
                  <wp:posOffset>2618105</wp:posOffset>
                </wp:positionH>
                <wp:positionV relativeFrom="paragraph">
                  <wp:posOffset>55244</wp:posOffset>
                </wp:positionV>
                <wp:extent cx="7867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765"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75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206.15pt,4.35pt" to="268.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" strokecolor="#002060">
                <o:lock v:ext="edit" shapetype="f"/>
                <w10:wrap anchorx="margin"/>
              </v:line>
            </w:pict>
          </mc:Fallback>
        </mc:AlternateContent>
      </w:r>
    </w:p>
    <w:p w:rsidR="00FA27C4" w:rsidRPr="00761CD4" w:rsidRDefault="00FA27C4" w:rsidP="00FA27C4">
      <w:pPr>
        <w:jc w:val="center"/>
        <w:rPr>
          <w:b/>
          <w:sz w:val="10"/>
          <w:szCs w:val="28"/>
          <w:lang w:val="nl-NL"/>
        </w:rPr>
      </w:pPr>
    </w:p>
    <w:p w:rsidR="00FA27C4" w:rsidRPr="00761CD4" w:rsidRDefault="00FA27C4" w:rsidP="00185132">
      <w:pPr>
        <w:widowControl w:val="0"/>
        <w:spacing w:before="120" w:line="340" w:lineRule="exact"/>
        <w:ind w:firstLine="720"/>
        <w:jc w:val="both"/>
        <w:rPr>
          <w:lang w:val="nl-NL"/>
        </w:rPr>
      </w:pPr>
      <w:r w:rsidRPr="00761CD4">
        <w:rPr>
          <w:lang w:val="nl-NL"/>
        </w:rPr>
        <w:t>Căn cứ Luật Tổ chức Chính quyền địa phương năm 2015; Luật Sửa đổi, bổ sung một số điều của Luật Tổ chức Chính phủ và Luật Tổ chức chính quyền địa phương năm 2019; Luật Hoạt động giám sát của Quốc hội và Hội đồng nhân dân năm 2015.</w:t>
      </w:r>
    </w:p>
    <w:p w:rsidR="00550B6F" w:rsidRPr="00761CD4" w:rsidRDefault="00FA27C4" w:rsidP="00185132">
      <w:pPr>
        <w:spacing w:before="120" w:line="340" w:lineRule="exact"/>
        <w:ind w:firstLine="709"/>
        <w:jc w:val="both"/>
        <w:rPr>
          <w:b/>
          <w:lang w:val="nl-NL"/>
        </w:rPr>
      </w:pPr>
      <w:r w:rsidRPr="00761CD4">
        <w:rPr>
          <w:szCs w:val="28"/>
          <w:lang w:val="nl-NL"/>
        </w:rPr>
        <w:t>Thực hiện sự phân công của Thường trực Hội đồng nhân dân tỉnh, trên cơ sở Tờ trình số</w:t>
      </w:r>
      <w:r w:rsidR="00721EF6" w:rsidRPr="00761CD4">
        <w:rPr>
          <w:szCs w:val="28"/>
          <w:lang w:val="nl-NL"/>
        </w:rPr>
        <w:t xml:space="preserve"> 43</w:t>
      </w:r>
      <w:r w:rsidRPr="00761CD4">
        <w:rPr>
          <w:szCs w:val="28"/>
          <w:lang w:val="nl-NL"/>
        </w:rPr>
        <w:t>/TTr-UBND ngày</w:t>
      </w:r>
      <w:r w:rsidR="00721EF6" w:rsidRPr="00761CD4">
        <w:rPr>
          <w:szCs w:val="28"/>
          <w:lang w:val="nl-NL"/>
        </w:rPr>
        <w:t xml:space="preserve"> 15 </w:t>
      </w:r>
      <w:r w:rsidR="003E7B0E" w:rsidRPr="00761CD4">
        <w:rPr>
          <w:szCs w:val="28"/>
          <w:lang w:val="nl-NL"/>
        </w:rPr>
        <w:t xml:space="preserve">tháng </w:t>
      </w:r>
      <w:r w:rsidR="00AB073F" w:rsidRPr="00761CD4">
        <w:rPr>
          <w:szCs w:val="28"/>
          <w:lang w:val="nl-NL"/>
        </w:rPr>
        <w:t>4</w:t>
      </w:r>
      <w:r w:rsidR="003E7B0E" w:rsidRPr="00761CD4">
        <w:rPr>
          <w:szCs w:val="28"/>
          <w:lang w:val="nl-NL"/>
        </w:rPr>
        <w:t xml:space="preserve"> năm 202</w:t>
      </w:r>
      <w:r w:rsidR="00AB073F" w:rsidRPr="00761CD4">
        <w:rPr>
          <w:szCs w:val="28"/>
          <w:lang w:val="nl-NL"/>
        </w:rPr>
        <w:t>2</w:t>
      </w:r>
      <w:r w:rsidRPr="00761CD4">
        <w:rPr>
          <w:szCs w:val="28"/>
          <w:lang w:val="nl-NL"/>
        </w:rPr>
        <w:t xml:space="preserve"> của Ủy ban nhân dân tỉnh về </w:t>
      </w:r>
      <w:r w:rsidR="00226DC3" w:rsidRPr="00761CD4">
        <w:rPr>
          <w:szCs w:val="28"/>
          <w:lang w:val="nl-NL"/>
        </w:rPr>
        <w:t xml:space="preserve">chủ trương chuyển mục đích sử dụng rừng sang mục đích khác để thực hiện </w:t>
      </w:r>
      <w:r w:rsidR="00542EF2" w:rsidRPr="00761CD4">
        <w:rPr>
          <w:lang w:val="nl-NL"/>
        </w:rPr>
        <w:t>dự án Khu nhà ở liền kề có vườn tại thị trấn Măng Đen, huyện Kon Plông</w:t>
      </w:r>
      <w:r w:rsidRPr="00761CD4">
        <w:rPr>
          <w:szCs w:val="28"/>
          <w:lang w:val="nl-NL"/>
        </w:rPr>
        <w:t>; dự thảo Nghị quyết và hồ sơ trình thẩm tra kèm theo</w:t>
      </w:r>
      <w:r w:rsidR="00217041" w:rsidRPr="00761CD4">
        <w:rPr>
          <w:szCs w:val="28"/>
          <w:lang w:val="nl-NL"/>
        </w:rPr>
        <w:t>.</w:t>
      </w:r>
      <w:r w:rsidR="00550B6F" w:rsidRPr="00761CD4">
        <w:rPr>
          <w:szCs w:val="28"/>
          <w:lang w:val="nl-NL"/>
        </w:rPr>
        <w:t xml:space="preserve"> Ban Kinh tế - Ngân sách đã tổ chức phiên họp toàn thể thẩm tra nội dung trên. Tham dự cuộc họp có </w:t>
      </w:r>
      <w:r w:rsidR="004055FC" w:rsidRPr="00761CD4">
        <w:rPr>
          <w:szCs w:val="28"/>
          <w:lang w:val="nl-NL"/>
        </w:rPr>
        <w:t xml:space="preserve">Lãnh </w:t>
      </w:r>
      <w:r w:rsidR="00550B6F" w:rsidRPr="00761CD4">
        <w:rPr>
          <w:szCs w:val="28"/>
          <w:lang w:val="nl-NL"/>
        </w:rPr>
        <w:t xml:space="preserve">đạo các Ban Hội đồng nhân dân tỉnh; đại diện Ủy ban nhân dân tỉnh và các </w:t>
      </w:r>
      <w:r w:rsidR="004055FC" w:rsidRPr="00761CD4">
        <w:rPr>
          <w:szCs w:val="28"/>
          <w:lang w:val="nl-NL"/>
        </w:rPr>
        <w:t>Sở</w:t>
      </w:r>
      <w:r w:rsidR="00550B6F" w:rsidRPr="00761CD4">
        <w:rPr>
          <w:szCs w:val="28"/>
          <w:lang w:val="nl-NL"/>
        </w:rPr>
        <w:t>, ngành liên quan. Ban Kinh tế - Ngân sách báo cáo kết quả thẩm tra như sau:</w:t>
      </w:r>
    </w:p>
    <w:p w:rsidR="00FA27C4" w:rsidRPr="00761CD4" w:rsidRDefault="00FA27C4" w:rsidP="00185132">
      <w:pPr>
        <w:spacing w:before="120" w:line="340" w:lineRule="exact"/>
        <w:ind w:firstLine="720"/>
        <w:jc w:val="both"/>
        <w:rPr>
          <w:b/>
          <w:lang w:val="nl-NL"/>
        </w:rPr>
      </w:pPr>
      <w:r w:rsidRPr="00761CD4">
        <w:rPr>
          <w:b/>
          <w:lang w:val="nl-NL"/>
        </w:rPr>
        <w:t>1. Cơ sở pháp lý</w:t>
      </w:r>
    </w:p>
    <w:p w:rsidR="00147E63" w:rsidRPr="00761CD4" w:rsidRDefault="00147E63" w:rsidP="00185132">
      <w:pPr>
        <w:spacing w:before="120" w:line="340" w:lineRule="exact"/>
        <w:ind w:firstLine="720"/>
        <w:jc w:val="both"/>
        <w:rPr>
          <w:szCs w:val="28"/>
          <w:lang w:val="nl-NL"/>
        </w:rPr>
      </w:pPr>
      <w:r w:rsidRPr="00761CD4">
        <w:rPr>
          <w:lang w:val="nl-NL"/>
        </w:rPr>
        <w:t xml:space="preserve">Căn cứ điểm a khoản 3 Điều 41 Nghị định số </w:t>
      </w:r>
      <w:r w:rsidRPr="00761CD4">
        <w:rPr>
          <w:szCs w:val="28"/>
          <w:lang w:val="nl-NL"/>
        </w:rPr>
        <w:t xml:space="preserve">156/2018/NĐ-CP ngày 16 tháng 11 năm 2018 của Chính phủ </w:t>
      </w:r>
      <w:r w:rsidRPr="00761CD4">
        <w:rPr>
          <w:i/>
          <w:szCs w:val="28"/>
          <w:lang w:val="nl-NL"/>
        </w:rPr>
        <w:t>(</w:t>
      </w:r>
      <w:r w:rsidRPr="00761CD4">
        <w:rPr>
          <w:i/>
          <w:lang w:val="nl-NL"/>
        </w:rPr>
        <w:t>được sửa đổi tại Khoản 1 Điều 1</w:t>
      </w:r>
      <w:r w:rsidRPr="00761CD4">
        <w:rPr>
          <w:i/>
          <w:szCs w:val="28"/>
          <w:lang w:val="nl-NL"/>
        </w:rPr>
        <w:t xml:space="preserve"> </w:t>
      </w:r>
      <w:r w:rsidRPr="00761CD4">
        <w:rPr>
          <w:i/>
          <w:lang w:val="nl-NL"/>
        </w:rPr>
        <w:t>Nghị định số 83/2020/NĐ-CP ngày 15 tháng 7 năm 2020 của Chính phủ)</w:t>
      </w:r>
      <w:r w:rsidRPr="00761CD4">
        <w:rPr>
          <w:lang w:val="nl-NL"/>
        </w:rPr>
        <w:t xml:space="preserve"> </w:t>
      </w:r>
      <w:r w:rsidRPr="00761CD4">
        <w:rPr>
          <w:szCs w:val="28"/>
          <w:lang w:val="nl-NL"/>
        </w:rPr>
        <w:t>quy định chi tiết thi hành một số điều Luật Lâm nghiệp, quy định: “</w:t>
      </w:r>
      <w:r w:rsidRPr="00761CD4">
        <w:rPr>
          <w:i/>
          <w:iCs/>
          <w:szCs w:val="28"/>
          <w:lang w:val="nl-NL"/>
        </w:rPr>
        <w:t>Hội đồng nhân dân cấp tỉnh quyết định chủ trương chuyển mục đích sử dụng rừng đối với các trường hợp diện tích không quy định tại khoản 1 và khoản 2 Điều này</w:t>
      </w:r>
      <w:r w:rsidRPr="00761CD4">
        <w:rPr>
          <w:szCs w:val="28"/>
          <w:lang w:val="nl-NL"/>
        </w:rPr>
        <w:t xml:space="preserve">”. Việc Ủy ban nhân dân tỉnh trình Hội đồng nhân dân tỉnh dự thảo Nghị quyết quyết định </w:t>
      </w:r>
      <w:r w:rsidR="00542EF2" w:rsidRPr="00761CD4">
        <w:rPr>
          <w:szCs w:val="28"/>
          <w:lang w:val="nl-NL"/>
        </w:rPr>
        <w:t xml:space="preserve">chủ trương chuyển mục đích sử dụng rừng sang mục đích khác để thực hiện </w:t>
      </w:r>
      <w:r w:rsidR="00542EF2" w:rsidRPr="00761CD4">
        <w:rPr>
          <w:lang w:val="nl-NL"/>
        </w:rPr>
        <w:t>dự án Khu nhà ở liền kề có vườn tại thị trấn Măng Đen, huyện Kon Plông</w:t>
      </w:r>
      <w:r w:rsidRPr="00761CD4">
        <w:rPr>
          <w:szCs w:val="28"/>
          <w:lang w:val="nl-NL"/>
        </w:rPr>
        <w:t xml:space="preserve"> là phù hợp với quy định hiện hành.</w:t>
      </w:r>
    </w:p>
    <w:p w:rsidR="00FA27C4" w:rsidRPr="00761CD4" w:rsidRDefault="00FA27C4" w:rsidP="00185132">
      <w:pPr>
        <w:spacing w:before="120" w:line="340" w:lineRule="exact"/>
        <w:ind w:firstLine="720"/>
        <w:jc w:val="both"/>
        <w:rPr>
          <w:b/>
          <w:lang w:val="nl-NL"/>
        </w:rPr>
      </w:pPr>
      <w:r w:rsidRPr="00761CD4">
        <w:rPr>
          <w:b/>
          <w:lang w:val="nl-NL"/>
        </w:rPr>
        <w:t xml:space="preserve">2. Nội dung </w:t>
      </w:r>
      <w:r w:rsidR="00147E63" w:rsidRPr="00761CD4">
        <w:rPr>
          <w:b/>
          <w:lang w:val="nl-NL"/>
        </w:rPr>
        <w:t>dự thảo Nghị quyết</w:t>
      </w:r>
    </w:p>
    <w:p w:rsidR="00036F57" w:rsidRPr="00761CD4" w:rsidRDefault="00036F57" w:rsidP="00185132">
      <w:pPr>
        <w:spacing w:before="120" w:line="340" w:lineRule="exact"/>
        <w:ind w:firstLine="720"/>
        <w:jc w:val="both"/>
        <w:rPr>
          <w:szCs w:val="28"/>
          <w:lang w:val="pt-BR"/>
        </w:rPr>
      </w:pPr>
      <w:r w:rsidRPr="00761CD4">
        <w:rPr>
          <w:szCs w:val="28"/>
          <w:lang w:val="nl-NL"/>
        </w:rPr>
        <w:t xml:space="preserve">Trên cơ sở các quy định về trình tự, thủ tục </w:t>
      </w:r>
      <w:r w:rsidRPr="00761CD4">
        <w:rPr>
          <w:spacing w:val="-6"/>
          <w:szCs w:val="28"/>
          <w:lang w:val="nl-NL"/>
        </w:rPr>
        <w:t xml:space="preserve">quyết định </w:t>
      </w:r>
      <w:r w:rsidRPr="00761CD4">
        <w:rPr>
          <w:szCs w:val="28"/>
          <w:lang w:val="nl-NL"/>
        </w:rPr>
        <w:t>chủ trương chuyển mục đích sử dụng rừng tại khoản 1, Điều 1 Nghị định số 83/2020/NĐ-CP và các văn bản hướng dẫn khác có liên quan</w:t>
      </w:r>
      <w:r w:rsidRPr="00761CD4">
        <w:rPr>
          <w:szCs w:val="28"/>
          <w:vertAlign w:val="superscript"/>
          <w:lang w:val="nl-NL"/>
        </w:rPr>
        <w:t>(</w:t>
      </w:r>
      <w:r w:rsidRPr="00761CD4">
        <w:rPr>
          <w:rStyle w:val="FootnoteReference"/>
          <w:szCs w:val="28"/>
        </w:rPr>
        <w:footnoteReference w:id="1"/>
      </w:r>
      <w:r w:rsidRPr="00761CD4">
        <w:rPr>
          <w:szCs w:val="28"/>
          <w:vertAlign w:val="superscript"/>
          <w:lang w:val="nl-NL"/>
        </w:rPr>
        <w:t>)</w:t>
      </w:r>
      <w:r w:rsidRPr="00761CD4">
        <w:rPr>
          <w:szCs w:val="28"/>
          <w:lang w:val="nl-NL"/>
        </w:rPr>
        <w:t>, Ủy ban nhân dân tỉnh xây dựng dự thảo Nghị quyết trình Hội đồng nhân dân tỉnh xem xét quyết định chủ trương chuyể</w:t>
      </w:r>
      <w:r w:rsidR="00C53EED" w:rsidRPr="00761CD4">
        <w:rPr>
          <w:szCs w:val="28"/>
          <w:lang w:val="nl-NL"/>
        </w:rPr>
        <w:t xml:space="preserve">n </w:t>
      </w:r>
      <w:r w:rsidR="00C53EED" w:rsidRPr="00761CD4">
        <w:rPr>
          <w:szCs w:val="28"/>
          <w:lang w:val="pt-BR"/>
        </w:rPr>
        <w:t xml:space="preserve">mục đích sử dụng rừng trồng sang mục đích khác để </w:t>
      </w:r>
      <w:r w:rsidR="00C53EED" w:rsidRPr="00761CD4">
        <w:rPr>
          <w:szCs w:val="28"/>
          <w:lang w:val="vi-VN"/>
        </w:rPr>
        <w:t xml:space="preserve">thực hiện </w:t>
      </w:r>
      <w:r w:rsidR="00C53EED" w:rsidRPr="00761CD4">
        <w:rPr>
          <w:iCs/>
          <w:szCs w:val="28"/>
          <w:lang w:val="pt-BR"/>
        </w:rPr>
        <w:t xml:space="preserve">dự án </w:t>
      </w:r>
      <w:r w:rsidR="00C53EED" w:rsidRPr="00761CD4">
        <w:rPr>
          <w:lang w:val="nl-NL"/>
        </w:rPr>
        <w:t>Khu nhà ở liền kề có vườn tại thị trấn Măng Đen, huyện Kon Plông</w:t>
      </w:r>
      <w:r w:rsidRPr="00520749">
        <w:rPr>
          <w:szCs w:val="28"/>
          <w:lang w:val="nl-NL"/>
        </w:rPr>
        <w:t>, cụ thể:</w:t>
      </w:r>
    </w:p>
    <w:p w:rsidR="00C53EED" w:rsidRPr="00761CD4" w:rsidRDefault="00C53EED" w:rsidP="00185132">
      <w:pPr>
        <w:spacing w:before="120" w:line="340" w:lineRule="exact"/>
        <w:ind w:firstLine="680"/>
        <w:jc w:val="both"/>
        <w:rPr>
          <w:szCs w:val="28"/>
          <w:lang w:val="pt-BR"/>
        </w:rPr>
      </w:pPr>
      <w:r w:rsidRPr="00761CD4">
        <w:rPr>
          <w:szCs w:val="28"/>
          <w:lang w:val="pt-BR"/>
        </w:rPr>
        <w:lastRenderedPageBreak/>
        <w:t xml:space="preserve">- Vị trí: </w:t>
      </w:r>
      <w:r w:rsidRPr="00761CD4">
        <w:rPr>
          <w:szCs w:val="28"/>
          <w:lang w:val="nl-NL"/>
        </w:rPr>
        <w:t>Tại khoảnh 1, 2 tiểu khu 488, thị trấn Măng Đen, huyện Kon Plông, tỉnh Kon Tum.</w:t>
      </w:r>
    </w:p>
    <w:p w:rsidR="00C53EED" w:rsidRPr="00761CD4" w:rsidRDefault="00C53EED" w:rsidP="00185132">
      <w:pPr>
        <w:spacing w:before="120" w:line="340" w:lineRule="exact"/>
        <w:ind w:firstLine="680"/>
        <w:jc w:val="both"/>
        <w:rPr>
          <w:szCs w:val="28"/>
          <w:lang w:val="pt-BR"/>
        </w:rPr>
      </w:pPr>
      <w:r w:rsidRPr="00761CD4">
        <w:rPr>
          <w:szCs w:val="28"/>
          <w:lang w:val="pt-BR"/>
        </w:rPr>
        <w:t xml:space="preserve">- Diện tích rừng đề nghị chuyển đổi: </w:t>
      </w:r>
      <w:r w:rsidRPr="00761CD4">
        <w:rPr>
          <w:szCs w:val="28"/>
          <w:lang w:val="nl-NL"/>
        </w:rPr>
        <w:t>4,74 ha.</w:t>
      </w:r>
    </w:p>
    <w:p w:rsidR="00C53EED" w:rsidRPr="00761CD4" w:rsidRDefault="00C53EED" w:rsidP="00185132">
      <w:pPr>
        <w:spacing w:before="120" w:line="340" w:lineRule="exact"/>
        <w:ind w:firstLine="680"/>
        <w:jc w:val="both"/>
        <w:rPr>
          <w:szCs w:val="28"/>
          <w:lang w:val="pt-BR"/>
        </w:rPr>
      </w:pPr>
      <w:r w:rsidRPr="00761CD4">
        <w:rPr>
          <w:szCs w:val="28"/>
          <w:lang w:val="pt-BR"/>
        </w:rPr>
        <w:t>- Loại rừng: Rừng sản xuất.</w:t>
      </w:r>
    </w:p>
    <w:p w:rsidR="00C53EED" w:rsidRPr="00761CD4" w:rsidRDefault="00C53EED" w:rsidP="00185132">
      <w:pPr>
        <w:spacing w:before="120" w:line="340" w:lineRule="exact"/>
        <w:ind w:firstLine="680"/>
        <w:jc w:val="both"/>
        <w:rPr>
          <w:szCs w:val="28"/>
          <w:lang w:val="pt-BR"/>
        </w:rPr>
      </w:pPr>
      <w:r w:rsidRPr="00761CD4">
        <w:rPr>
          <w:szCs w:val="28"/>
          <w:lang w:val="pt-BR"/>
        </w:rPr>
        <w:t xml:space="preserve">- Nguồn gốc hành thành rừng: Rừng trồng. </w:t>
      </w:r>
    </w:p>
    <w:p w:rsidR="00C53EED" w:rsidRPr="00761CD4" w:rsidRDefault="00C53EED" w:rsidP="00185132">
      <w:pPr>
        <w:spacing w:before="120" w:line="340" w:lineRule="exact"/>
        <w:ind w:firstLine="680"/>
        <w:jc w:val="both"/>
        <w:rPr>
          <w:szCs w:val="28"/>
        </w:rPr>
      </w:pPr>
      <w:r w:rsidRPr="00761CD4">
        <w:rPr>
          <w:szCs w:val="28"/>
        </w:rPr>
        <w:t xml:space="preserve">- Loài cây: Thông ba lá. </w:t>
      </w:r>
    </w:p>
    <w:p w:rsidR="00550B6F" w:rsidRPr="00761CD4" w:rsidRDefault="00550B6F" w:rsidP="00185132">
      <w:pPr>
        <w:spacing w:before="120" w:line="340" w:lineRule="exact"/>
        <w:ind w:firstLine="720"/>
        <w:jc w:val="center"/>
        <w:rPr>
          <w:i/>
          <w:szCs w:val="28"/>
          <w:lang w:val="sv-SE"/>
        </w:rPr>
      </w:pPr>
      <w:r w:rsidRPr="00761CD4">
        <w:rPr>
          <w:i/>
          <w:szCs w:val="28"/>
          <w:lang w:val="sv-SE"/>
        </w:rPr>
        <w:t xml:space="preserve">(Thông tin chi tiết tại </w:t>
      </w:r>
      <w:r w:rsidRPr="00761CD4">
        <w:rPr>
          <w:i/>
          <w:szCs w:val="28"/>
          <w:lang w:val="nl-NL"/>
        </w:rPr>
        <w:t xml:space="preserve">Tờ trình số </w:t>
      </w:r>
      <w:r w:rsidR="00721EF6" w:rsidRPr="00761CD4">
        <w:rPr>
          <w:i/>
          <w:szCs w:val="28"/>
          <w:lang w:val="nl-NL"/>
        </w:rPr>
        <w:t xml:space="preserve"> 43</w:t>
      </w:r>
      <w:r w:rsidRPr="00761CD4">
        <w:rPr>
          <w:i/>
          <w:szCs w:val="28"/>
          <w:lang w:val="nl-NL"/>
        </w:rPr>
        <w:t xml:space="preserve">/TTr-UBND ngày </w:t>
      </w:r>
      <w:r w:rsidR="00721EF6" w:rsidRPr="00761CD4">
        <w:rPr>
          <w:i/>
          <w:szCs w:val="28"/>
          <w:lang w:val="nl-NL"/>
        </w:rPr>
        <w:t xml:space="preserve">15 </w:t>
      </w:r>
      <w:r w:rsidRPr="00761CD4">
        <w:rPr>
          <w:i/>
          <w:szCs w:val="28"/>
          <w:lang w:val="nl-NL"/>
        </w:rPr>
        <w:t>tháng</w:t>
      </w:r>
      <w:r w:rsidR="0051358D" w:rsidRPr="00761CD4">
        <w:rPr>
          <w:i/>
          <w:szCs w:val="28"/>
          <w:lang w:val="nl-NL"/>
        </w:rPr>
        <w:t xml:space="preserve"> 4 </w:t>
      </w:r>
      <w:r w:rsidRPr="00761CD4">
        <w:rPr>
          <w:i/>
          <w:szCs w:val="28"/>
          <w:lang w:val="nl-NL"/>
        </w:rPr>
        <w:t>năm 202</w:t>
      </w:r>
      <w:r w:rsidR="0051358D" w:rsidRPr="00761CD4">
        <w:rPr>
          <w:i/>
          <w:szCs w:val="28"/>
          <w:lang w:val="nl-NL"/>
        </w:rPr>
        <w:t>2</w:t>
      </w:r>
      <w:r w:rsidRPr="00761CD4">
        <w:rPr>
          <w:i/>
          <w:szCs w:val="28"/>
          <w:lang w:val="nl-NL"/>
        </w:rPr>
        <w:t xml:space="preserve"> của Ủy ban nhân dân tỉnh</w:t>
      </w:r>
      <w:r w:rsidRPr="00761CD4">
        <w:rPr>
          <w:i/>
          <w:szCs w:val="28"/>
          <w:lang w:val="sv-SE"/>
        </w:rPr>
        <w:t>)</w:t>
      </w:r>
    </w:p>
    <w:p w:rsidR="00FA27C4" w:rsidRPr="00761CD4" w:rsidRDefault="00FA27C4" w:rsidP="00185132">
      <w:pPr>
        <w:spacing w:before="120" w:line="340" w:lineRule="exact"/>
        <w:ind w:firstLine="720"/>
        <w:jc w:val="both"/>
        <w:rPr>
          <w:b/>
          <w:lang w:val="nl-NL"/>
        </w:rPr>
      </w:pPr>
      <w:r w:rsidRPr="00761CD4">
        <w:rPr>
          <w:b/>
          <w:lang w:val="nl-NL"/>
        </w:rPr>
        <w:t>3. Ý kiến của Ban Kinh tế - Ngân sách:</w:t>
      </w:r>
    </w:p>
    <w:p w:rsidR="007031A6" w:rsidRPr="00761CD4" w:rsidRDefault="007031A6" w:rsidP="00185132">
      <w:pPr>
        <w:spacing w:before="120" w:line="340" w:lineRule="exact"/>
        <w:jc w:val="both"/>
        <w:rPr>
          <w:lang w:val="nl-NL"/>
        </w:rPr>
      </w:pPr>
      <w:r w:rsidRPr="00761CD4">
        <w:rPr>
          <w:lang w:val="nl-NL"/>
        </w:rPr>
        <w:tab/>
        <w:t xml:space="preserve">Qua nghiên cứu thảo luận, trên cơ sở quy định của pháp luật, các văn bản hướng dẫn của Bộ, ngành liên quan và </w:t>
      </w:r>
      <w:r w:rsidRPr="00761CD4">
        <w:rPr>
          <w:szCs w:val="28"/>
          <w:lang w:val="de-DE"/>
        </w:rPr>
        <w:t>chủ trương của Ban Thường vụ Tỉnh ủy</w:t>
      </w:r>
      <w:r w:rsidRPr="00761CD4">
        <w:rPr>
          <w:szCs w:val="28"/>
          <w:vertAlign w:val="superscript"/>
          <w:lang w:val="de-DE"/>
        </w:rPr>
        <w:t>(</w:t>
      </w:r>
      <w:r w:rsidRPr="00761CD4">
        <w:rPr>
          <w:rStyle w:val="FootnoteReference"/>
          <w:szCs w:val="28"/>
          <w:lang w:val="de-DE"/>
        </w:rPr>
        <w:footnoteReference w:id="2"/>
      </w:r>
      <w:r w:rsidRPr="00761CD4">
        <w:rPr>
          <w:szCs w:val="28"/>
          <w:vertAlign w:val="superscript"/>
          <w:lang w:val="de-DE"/>
        </w:rPr>
        <w:t>)</w:t>
      </w:r>
      <w:r w:rsidRPr="00761CD4">
        <w:rPr>
          <w:szCs w:val="28"/>
          <w:lang w:val="de-DE"/>
        </w:rPr>
        <w:t>,</w:t>
      </w:r>
      <w:r w:rsidRPr="00761CD4">
        <w:rPr>
          <w:lang w:val="nl-NL"/>
        </w:rPr>
        <w:t xml:space="preserve"> Ban Kinh tế - Ngân sách nhận thấy Ủy ban nhân dân tỉnh đã chỉ đạo các cơ quan chuyên môn kiểm tra, rà soát tham mưu Ủy ban nhân dân tỉnh thẩm định</w:t>
      </w:r>
      <w:r w:rsidRPr="00761CD4">
        <w:rPr>
          <w:vertAlign w:val="superscript"/>
          <w:lang w:val="nl-NL"/>
        </w:rPr>
        <w:t>(</w:t>
      </w:r>
      <w:r w:rsidRPr="00761CD4">
        <w:rPr>
          <w:rStyle w:val="FootnoteReference"/>
          <w:lang w:val="nl-NL"/>
        </w:rPr>
        <w:footnoteReference w:id="3"/>
      </w:r>
      <w:r w:rsidRPr="00761CD4">
        <w:rPr>
          <w:vertAlign w:val="superscript"/>
          <w:lang w:val="nl-NL"/>
        </w:rPr>
        <w:t>)</w:t>
      </w:r>
      <w:r w:rsidRPr="00761CD4">
        <w:rPr>
          <w:lang w:val="nl-NL"/>
        </w:rPr>
        <w:t xml:space="preserve">, khẳng định hồ sơ đủ điều kiện trình Hội đồng nhân dân tỉnh xem xét, quyết định </w:t>
      </w:r>
      <w:r w:rsidR="00542EF2" w:rsidRPr="00761CD4">
        <w:rPr>
          <w:szCs w:val="28"/>
          <w:lang w:val="nl-NL"/>
        </w:rPr>
        <w:t xml:space="preserve">chủ trương chuyển mục đích sử dụng rừng sang mục đích khác để thực hiện </w:t>
      </w:r>
      <w:r w:rsidR="00542EF2" w:rsidRPr="00761CD4">
        <w:rPr>
          <w:lang w:val="nl-NL"/>
        </w:rPr>
        <w:t>dự án Khu nhà ở liền kề có vườn tại thị trấn Măng Đen, huyện Kon Plông</w:t>
      </w:r>
      <w:r w:rsidRPr="00761CD4">
        <w:rPr>
          <w:lang w:val="nl-NL"/>
        </w:rPr>
        <w:t xml:space="preserve">. </w:t>
      </w:r>
    </w:p>
    <w:p w:rsidR="009840CC" w:rsidRPr="00520749" w:rsidRDefault="007031A6" w:rsidP="00185132">
      <w:pPr>
        <w:widowControl w:val="0"/>
        <w:spacing w:before="120" w:line="340" w:lineRule="exact"/>
        <w:ind w:firstLine="720"/>
        <w:jc w:val="both"/>
        <w:rPr>
          <w:lang w:val="nl-NL"/>
        </w:rPr>
      </w:pPr>
      <w:r w:rsidRPr="00761CD4">
        <w:rPr>
          <w:szCs w:val="28"/>
          <w:lang w:val="nl-NL"/>
        </w:rPr>
        <w:t xml:space="preserve">Ban Kinh tế - Ngân </w:t>
      </w:r>
      <w:r w:rsidRPr="00832DA6">
        <w:rPr>
          <w:szCs w:val="28"/>
          <w:lang w:val="nl-NL"/>
        </w:rPr>
        <w:t>sách</w:t>
      </w:r>
      <w:r w:rsidR="00185132" w:rsidRPr="00832DA6">
        <w:rPr>
          <w:szCs w:val="28"/>
          <w:lang w:val="nl-NL"/>
        </w:rPr>
        <w:t xml:space="preserve"> cơ bản</w:t>
      </w:r>
      <w:r w:rsidRPr="00832DA6">
        <w:rPr>
          <w:szCs w:val="28"/>
          <w:lang w:val="nl-NL"/>
        </w:rPr>
        <w:t xml:space="preserve"> thống nhất nội dung dự thảo Nghị quyết </w:t>
      </w:r>
      <w:r w:rsidRPr="00520749">
        <w:rPr>
          <w:lang w:val="nl-NL"/>
        </w:rPr>
        <w:t>như đề nghị của Ủy ban nhân dân tỉnh tại Tờ trình số</w:t>
      </w:r>
      <w:r w:rsidR="00721EF6" w:rsidRPr="00520749">
        <w:rPr>
          <w:lang w:val="nl-NL"/>
        </w:rPr>
        <w:t xml:space="preserve"> 43</w:t>
      </w:r>
      <w:r w:rsidRPr="00520749">
        <w:rPr>
          <w:lang w:val="nl-NL"/>
        </w:rPr>
        <w:t>/TTr-UBND ngày</w:t>
      </w:r>
      <w:r w:rsidR="00721EF6" w:rsidRPr="00520749">
        <w:rPr>
          <w:lang w:val="nl-NL"/>
        </w:rPr>
        <w:t xml:space="preserve"> 15 </w:t>
      </w:r>
      <w:r w:rsidRPr="00520749">
        <w:rPr>
          <w:lang w:val="nl-NL"/>
        </w:rPr>
        <w:t xml:space="preserve">tháng </w:t>
      </w:r>
      <w:r w:rsidR="0051358D" w:rsidRPr="00520749">
        <w:rPr>
          <w:lang w:val="nl-NL"/>
        </w:rPr>
        <w:t>4</w:t>
      </w:r>
      <w:r w:rsidRPr="00520749">
        <w:rPr>
          <w:lang w:val="nl-NL"/>
        </w:rPr>
        <w:t xml:space="preserve"> năm 202</w:t>
      </w:r>
      <w:r w:rsidR="0051358D" w:rsidRPr="00520749">
        <w:rPr>
          <w:lang w:val="nl-NL"/>
        </w:rPr>
        <w:t>2</w:t>
      </w:r>
      <w:r w:rsidRPr="00520749">
        <w:rPr>
          <w:lang w:val="nl-NL"/>
        </w:rPr>
        <w:t xml:space="preserve">. </w:t>
      </w:r>
      <w:r w:rsidR="0051358D" w:rsidRPr="00520749">
        <w:rPr>
          <w:lang w:val="nl-NL"/>
        </w:rPr>
        <w:t xml:space="preserve"> </w:t>
      </w:r>
      <w:r w:rsidR="009840CC" w:rsidRPr="00832DA6">
        <w:rPr>
          <w:lang w:val="nl-NL"/>
        </w:rPr>
        <w:t>Đề nghị Ủy ban nhân dân tỉnh chỉ đạo rà soát</w:t>
      </w:r>
      <w:r w:rsidR="000B402C" w:rsidRPr="00832DA6">
        <w:rPr>
          <w:lang w:val="nl-NL"/>
        </w:rPr>
        <w:t>,</w:t>
      </w:r>
      <w:r w:rsidR="009840CC" w:rsidRPr="00832DA6">
        <w:rPr>
          <w:lang w:val="nl-NL"/>
        </w:rPr>
        <w:t xml:space="preserve"> </w:t>
      </w:r>
      <w:r w:rsidR="000B402C" w:rsidRPr="00832DA6">
        <w:rPr>
          <w:lang w:val="nl-NL"/>
        </w:rPr>
        <w:t>hoàn thiện các hồ sơ thủ tục theo đúng qu</w:t>
      </w:r>
      <w:r w:rsidR="00B852B6" w:rsidRPr="00832DA6">
        <w:rPr>
          <w:lang w:val="nl-NL"/>
        </w:rPr>
        <w:t>y</w:t>
      </w:r>
      <w:r w:rsidR="000B402C" w:rsidRPr="00832DA6">
        <w:rPr>
          <w:lang w:val="nl-NL"/>
        </w:rPr>
        <w:t xml:space="preserve"> định</w:t>
      </w:r>
      <w:r w:rsidR="00185132" w:rsidRPr="00832DA6">
        <w:rPr>
          <w:lang w:val="nl-NL"/>
        </w:rPr>
        <w:t xml:space="preserve"> Luật Đất đai và Luật Lâm nghiệp</w:t>
      </w:r>
      <w:r w:rsidR="000B402C" w:rsidRPr="00832DA6">
        <w:rPr>
          <w:lang w:val="nl-NL"/>
        </w:rPr>
        <w:t xml:space="preserve"> </w:t>
      </w:r>
      <w:r w:rsidR="00C91735" w:rsidRPr="00832DA6">
        <w:rPr>
          <w:lang w:val="nl-NL"/>
        </w:rPr>
        <w:t>trước khi</w:t>
      </w:r>
      <w:r w:rsidR="00C91735" w:rsidRPr="00520749">
        <w:rPr>
          <w:rFonts w:ascii="Arial" w:hAnsi="Arial" w:cs="Arial"/>
          <w:sz w:val="18"/>
          <w:szCs w:val="18"/>
          <w:shd w:val="clear" w:color="auto" w:fill="FFFFFF"/>
          <w:lang w:val="nl-NL"/>
        </w:rPr>
        <w:t xml:space="preserve"> </w:t>
      </w:r>
      <w:r w:rsidR="00542EF2" w:rsidRPr="00832DA6">
        <w:rPr>
          <w:szCs w:val="28"/>
          <w:lang w:val="nl-NL"/>
        </w:rPr>
        <w:t xml:space="preserve">chuyển mục đích sử dụng rừng sang mục đích khác để thực hiện </w:t>
      </w:r>
      <w:r w:rsidR="00542EF2" w:rsidRPr="00832DA6">
        <w:rPr>
          <w:lang w:val="nl-NL"/>
        </w:rPr>
        <w:t xml:space="preserve">dự án Khu nhà </w:t>
      </w:r>
      <w:r w:rsidR="00542EF2" w:rsidRPr="00761CD4">
        <w:rPr>
          <w:lang w:val="nl-NL"/>
        </w:rPr>
        <w:t xml:space="preserve">ở liền kề có vườn tại thị trấn Măng Đen, huyện Kon Plông </w:t>
      </w:r>
      <w:r w:rsidR="009840CC" w:rsidRPr="00761CD4">
        <w:rPr>
          <w:lang w:val="nl-NL"/>
        </w:rPr>
        <w:t>và chịu trách nhiệm về tính chính xác của các thông tin, số liệu liên quan đến các dự án nêu trên</w:t>
      </w:r>
      <w:r w:rsidR="009840CC" w:rsidRPr="00520749">
        <w:rPr>
          <w:szCs w:val="28"/>
          <w:shd w:val="clear" w:color="auto" w:fill="FFFFFF"/>
          <w:lang w:val="nl-NL"/>
        </w:rPr>
        <w:t>.</w:t>
      </w:r>
    </w:p>
    <w:p w:rsidR="00E21B7E" w:rsidRPr="00761CD4" w:rsidRDefault="00E21B7E" w:rsidP="00185132">
      <w:pPr>
        <w:pStyle w:val="Befor-After"/>
        <w:spacing w:after="0" w:line="340" w:lineRule="exact"/>
        <w:ind w:firstLine="720"/>
        <w:rPr>
          <w:color w:val="auto"/>
          <w:lang w:val="nl-NL"/>
        </w:rPr>
      </w:pPr>
      <w:r w:rsidRPr="00761CD4">
        <w:rPr>
          <w:color w:val="auto"/>
          <w:lang w:val="nl-NL"/>
        </w:rPr>
        <w:t>Trên đây là Báo cáo thẩm tra của Ban Kinh tế - Ngân sách</w:t>
      </w:r>
      <w:r w:rsidRPr="00761CD4">
        <w:rPr>
          <w:bCs/>
          <w:color w:val="auto"/>
          <w:lang w:val="nl-NL"/>
        </w:rPr>
        <w:t>.</w:t>
      </w:r>
      <w:r w:rsidRPr="00761CD4">
        <w:rPr>
          <w:color w:val="auto"/>
          <w:lang w:val="nl-NL"/>
        </w:rPr>
        <w:t xml:space="preserve"> Kính trình Hội đồng nhân dân tỉnh Khóa XII Kỳ họp chuyên đề xem xét, quyết định./.</w:t>
      </w:r>
    </w:p>
    <w:p w:rsidR="005D251C" w:rsidRPr="00761CD4" w:rsidRDefault="005D251C" w:rsidP="00E21B7E">
      <w:pPr>
        <w:spacing w:before="120" w:line="288" w:lineRule="auto"/>
        <w:jc w:val="both"/>
        <w:rPr>
          <w:sz w:val="10"/>
          <w:lang w:val="nl-NL"/>
        </w:rPr>
      </w:pPr>
    </w:p>
    <w:tbl>
      <w:tblPr>
        <w:tblW w:w="5000" w:type="pct"/>
        <w:tblLook w:val="01E0" w:firstRow="1" w:lastRow="1" w:firstColumn="1" w:lastColumn="1" w:noHBand="0" w:noVBand="0"/>
      </w:tblPr>
      <w:tblGrid>
        <w:gridCol w:w="4447"/>
        <w:gridCol w:w="5124"/>
      </w:tblGrid>
      <w:tr w:rsidR="00FA27C4" w:rsidRPr="00761CD4" w:rsidTr="00941210">
        <w:tc>
          <w:tcPr>
            <w:tcW w:w="2323" w:type="pct"/>
          </w:tcPr>
          <w:p w:rsidR="00FA27C4" w:rsidRPr="00761CD4" w:rsidRDefault="00FA27C4" w:rsidP="00941210">
            <w:pPr>
              <w:rPr>
                <w:b/>
                <w:i/>
                <w:sz w:val="24"/>
                <w:lang w:val="nl-NL"/>
              </w:rPr>
            </w:pPr>
            <w:r w:rsidRPr="00761CD4">
              <w:rPr>
                <w:b/>
                <w:i/>
                <w:sz w:val="24"/>
                <w:lang w:val="nl-NL"/>
              </w:rPr>
              <w:t>Nơi nhận:</w:t>
            </w:r>
          </w:p>
          <w:p w:rsidR="00FA27C4" w:rsidRPr="00761CD4" w:rsidRDefault="00FA27C4" w:rsidP="00941210">
            <w:pPr>
              <w:rPr>
                <w:sz w:val="22"/>
                <w:lang w:val="nl-NL"/>
              </w:rPr>
            </w:pPr>
            <w:r w:rsidRPr="00761CD4">
              <w:rPr>
                <w:sz w:val="22"/>
                <w:lang w:val="nl-NL"/>
              </w:rPr>
              <w:t>- Thường trực HĐND tỉnh;</w:t>
            </w:r>
          </w:p>
          <w:p w:rsidR="00B4068B" w:rsidRPr="00761CD4" w:rsidRDefault="00B4068B" w:rsidP="00B4068B">
            <w:pPr>
              <w:rPr>
                <w:sz w:val="22"/>
                <w:lang w:val="nl-NL"/>
              </w:rPr>
            </w:pPr>
            <w:r w:rsidRPr="00761CD4">
              <w:rPr>
                <w:sz w:val="22"/>
                <w:lang w:val="nl-NL"/>
              </w:rPr>
              <w:t>- Đại biểu HĐND tỉnh;</w:t>
            </w:r>
          </w:p>
          <w:p w:rsidR="00FA27C4" w:rsidRPr="00761CD4" w:rsidRDefault="00FA27C4" w:rsidP="00941210">
            <w:pPr>
              <w:rPr>
                <w:sz w:val="22"/>
                <w:lang w:val="nl-NL"/>
              </w:rPr>
            </w:pPr>
            <w:r w:rsidRPr="00761CD4">
              <w:rPr>
                <w:sz w:val="22"/>
                <w:lang w:val="nl-NL"/>
              </w:rPr>
              <w:t xml:space="preserve">- UBND tỉnh; </w:t>
            </w:r>
            <w:r w:rsidRPr="00761CD4">
              <w:rPr>
                <w:sz w:val="22"/>
                <w:lang w:val="nl-NL"/>
              </w:rPr>
              <w:tab/>
            </w:r>
          </w:p>
          <w:p w:rsidR="00FA27C4" w:rsidRPr="00761CD4" w:rsidRDefault="00FA27C4" w:rsidP="003F219C">
            <w:r w:rsidRPr="00761CD4">
              <w:rPr>
                <w:sz w:val="22"/>
              </w:rPr>
              <w:t xml:space="preserve">- Lưu: VT, </w:t>
            </w:r>
            <w:r w:rsidR="003F219C" w:rsidRPr="00761CD4">
              <w:rPr>
                <w:sz w:val="22"/>
              </w:rPr>
              <w:t>KT-NS</w:t>
            </w:r>
            <w:r w:rsidRPr="00761CD4">
              <w:rPr>
                <w:sz w:val="14"/>
              </w:rPr>
              <w:t>.</w:t>
            </w:r>
          </w:p>
        </w:tc>
        <w:tc>
          <w:tcPr>
            <w:tcW w:w="2677" w:type="pct"/>
          </w:tcPr>
          <w:p w:rsidR="00FA27C4" w:rsidRPr="00761CD4" w:rsidRDefault="00FA27C4" w:rsidP="00941210">
            <w:pPr>
              <w:jc w:val="center"/>
              <w:rPr>
                <w:b/>
              </w:rPr>
            </w:pPr>
            <w:r w:rsidRPr="00761CD4">
              <w:rPr>
                <w:b/>
              </w:rPr>
              <w:t>TM. BAN KINH TẾ - NGÂN SÁCH</w:t>
            </w:r>
          </w:p>
          <w:p w:rsidR="00FA27C4" w:rsidRPr="00761CD4" w:rsidRDefault="00FA27C4" w:rsidP="00941210">
            <w:pPr>
              <w:jc w:val="center"/>
              <w:rPr>
                <w:b/>
              </w:rPr>
            </w:pPr>
            <w:r w:rsidRPr="00761CD4">
              <w:rPr>
                <w:b/>
              </w:rPr>
              <w:t>TRƯỞNG BAN</w:t>
            </w:r>
          </w:p>
          <w:p w:rsidR="00185132" w:rsidRPr="00761CD4" w:rsidRDefault="00520749" w:rsidP="00941210">
            <w:pPr>
              <w:jc w:val="center"/>
              <w:rPr>
                <w:b/>
              </w:rPr>
            </w:pPr>
            <w:r>
              <w:rPr>
                <w:b/>
              </w:rPr>
              <w:t>Đã ký</w:t>
            </w:r>
            <w:bookmarkStart w:id="0" w:name="_GoBack"/>
            <w:bookmarkEnd w:id="0"/>
          </w:p>
          <w:p w:rsidR="00FA27C4" w:rsidRPr="00761CD4" w:rsidRDefault="00FA27C4" w:rsidP="00941210">
            <w:pPr>
              <w:jc w:val="center"/>
              <w:rPr>
                <w:b/>
              </w:rPr>
            </w:pPr>
            <w:r w:rsidRPr="00761CD4">
              <w:rPr>
                <w:b/>
              </w:rPr>
              <w:t>Hồ Văn Đà</w:t>
            </w:r>
          </w:p>
        </w:tc>
      </w:tr>
    </w:tbl>
    <w:p w:rsidR="00FA27C4" w:rsidRPr="00761CD4" w:rsidRDefault="00FA27C4" w:rsidP="0051358D">
      <w:pPr>
        <w:pStyle w:val="Befor-After"/>
        <w:spacing w:line="264" w:lineRule="auto"/>
        <w:ind w:firstLine="720"/>
        <w:rPr>
          <w:color w:val="auto"/>
          <w:lang w:val="en-US"/>
        </w:rPr>
      </w:pPr>
    </w:p>
    <w:sectPr w:rsidR="00FA27C4" w:rsidRPr="00761CD4" w:rsidSect="00226DC3">
      <w:headerReference w:type="default" r:id="rId8"/>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535" w:rsidRDefault="00F06535" w:rsidP="00FA27C4">
      <w:r>
        <w:separator/>
      </w:r>
    </w:p>
  </w:endnote>
  <w:endnote w:type="continuationSeparator" w:id="0">
    <w:p w:rsidR="00F06535" w:rsidRDefault="00F06535" w:rsidP="00FA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535" w:rsidRDefault="00F06535" w:rsidP="00FA27C4">
      <w:r>
        <w:separator/>
      </w:r>
    </w:p>
  </w:footnote>
  <w:footnote w:type="continuationSeparator" w:id="0">
    <w:p w:rsidR="00F06535" w:rsidRDefault="00F06535" w:rsidP="00FA27C4">
      <w:r>
        <w:continuationSeparator/>
      </w:r>
    </w:p>
  </w:footnote>
  <w:footnote w:id="1">
    <w:p w:rsidR="00036F57" w:rsidRPr="009840CC" w:rsidRDefault="00036F57" w:rsidP="00E91D0E">
      <w:pPr>
        <w:pStyle w:val="FootnoteText"/>
        <w:rPr>
          <w:color w:val="auto"/>
          <w:lang w:val="en-US"/>
        </w:rPr>
      </w:pPr>
      <w:r w:rsidRPr="009840CC">
        <w:rPr>
          <w:color w:val="auto"/>
          <w:vertAlign w:val="superscript"/>
          <w:lang w:val="en-US"/>
        </w:rPr>
        <w:t>(</w:t>
      </w:r>
      <w:r w:rsidRPr="009840CC">
        <w:rPr>
          <w:rStyle w:val="FootnoteReference"/>
          <w:color w:val="auto"/>
        </w:rPr>
        <w:footnoteRef/>
      </w:r>
      <w:r w:rsidRPr="009840CC">
        <w:rPr>
          <w:color w:val="auto"/>
          <w:vertAlign w:val="superscript"/>
          <w:lang w:val="en-US"/>
        </w:rPr>
        <w:t>)</w:t>
      </w:r>
      <w:r w:rsidRPr="009840CC">
        <w:rPr>
          <w:color w:val="auto"/>
        </w:rPr>
        <w:t xml:space="preserve"> </w:t>
      </w:r>
      <w:r w:rsidRPr="009840CC">
        <w:rPr>
          <w:color w:val="auto"/>
          <w:lang w:val="en-US"/>
        </w:rPr>
        <w:t>Văn bản số 6846/BNN-TCLN ngày 01/10/2020 của Bộ Nông nghiệp và Phát triển nông thôn.</w:t>
      </w:r>
    </w:p>
  </w:footnote>
  <w:footnote w:id="2">
    <w:p w:rsidR="007031A6" w:rsidRPr="0051358D" w:rsidRDefault="007031A6" w:rsidP="007031A6">
      <w:pPr>
        <w:pStyle w:val="FootnoteText"/>
        <w:rPr>
          <w:color w:val="FF0000"/>
          <w:lang w:val="en-US"/>
        </w:rPr>
      </w:pPr>
      <w:r>
        <w:rPr>
          <w:color w:val="auto"/>
          <w:vertAlign w:val="superscript"/>
        </w:rPr>
        <w:t>(</w:t>
      </w:r>
      <w:r>
        <w:rPr>
          <w:rStyle w:val="FootnoteReference"/>
          <w:color w:val="auto"/>
        </w:rPr>
        <w:footnoteRef/>
      </w:r>
      <w:r>
        <w:rPr>
          <w:color w:val="auto"/>
          <w:vertAlign w:val="superscript"/>
        </w:rPr>
        <w:t>)</w:t>
      </w:r>
      <w:r>
        <w:rPr>
          <w:color w:val="auto"/>
        </w:rPr>
        <w:t xml:space="preserve"> </w:t>
      </w:r>
      <w:r w:rsidRPr="00761CD4">
        <w:rPr>
          <w:color w:val="auto"/>
          <w:szCs w:val="28"/>
        </w:rPr>
        <w:t>Công văn số 428-CV/TU ngày 07 tháng 01 năm 2022</w:t>
      </w:r>
      <w:r w:rsidRPr="00761CD4">
        <w:rPr>
          <w:color w:val="auto"/>
          <w:szCs w:val="28"/>
          <w:lang w:val="en-US"/>
        </w:rPr>
        <w:t xml:space="preserve"> </w:t>
      </w:r>
      <w:r>
        <w:rPr>
          <w:color w:val="auto"/>
        </w:rPr>
        <w:t xml:space="preserve">của Ban Thường vụ Tỉnh ủy </w:t>
      </w:r>
      <w:r w:rsidR="0051358D" w:rsidRPr="0051358D">
        <w:rPr>
          <w:color w:val="auto"/>
          <w:szCs w:val="28"/>
        </w:rPr>
        <w:t>về Dự án Khu nhà ở liền kề</w:t>
      </w:r>
      <w:r w:rsidR="0051358D">
        <w:rPr>
          <w:color w:val="auto"/>
          <w:szCs w:val="28"/>
          <w:lang w:val="en-US"/>
        </w:rPr>
        <w:t xml:space="preserve"> </w:t>
      </w:r>
      <w:r w:rsidR="0051358D" w:rsidRPr="0051358D">
        <w:rPr>
          <w:color w:val="auto"/>
          <w:szCs w:val="28"/>
        </w:rPr>
        <w:t>có vườn tại thị trấn Măng Đen, huyện Kon  Plông</w:t>
      </w:r>
    </w:p>
  </w:footnote>
  <w:footnote w:id="3">
    <w:p w:rsidR="007031A6" w:rsidRDefault="007031A6" w:rsidP="007031A6">
      <w:pPr>
        <w:pStyle w:val="FootnoteText"/>
        <w:rPr>
          <w:color w:val="auto"/>
          <w:lang w:val="en-US"/>
        </w:rPr>
      </w:pPr>
      <w:r>
        <w:rPr>
          <w:color w:val="auto"/>
          <w:vertAlign w:val="superscript"/>
          <w:lang w:val="en-US"/>
        </w:rPr>
        <w:t>(</w:t>
      </w:r>
      <w:r>
        <w:rPr>
          <w:rStyle w:val="FootnoteReference"/>
          <w:color w:val="auto"/>
        </w:rPr>
        <w:footnoteRef/>
      </w:r>
      <w:r>
        <w:rPr>
          <w:color w:val="auto"/>
          <w:vertAlign w:val="superscript"/>
          <w:lang w:val="en-US"/>
        </w:rPr>
        <w:t>)</w:t>
      </w:r>
      <w:r>
        <w:rPr>
          <w:color w:val="auto"/>
        </w:rPr>
        <w:t xml:space="preserve"> </w:t>
      </w:r>
      <w:r w:rsidR="00721EF6" w:rsidRPr="00721EF6">
        <w:rPr>
          <w:color w:val="auto"/>
          <w:lang w:val="en-US"/>
        </w:rPr>
        <w:t>Tại Báo cáo số 91</w:t>
      </w:r>
      <w:r w:rsidRPr="00721EF6">
        <w:rPr>
          <w:color w:val="auto"/>
          <w:lang w:val="en-US"/>
        </w:rPr>
        <w:t>/BC-UBND ngày</w:t>
      </w:r>
      <w:r w:rsidR="00721EF6" w:rsidRPr="00721EF6">
        <w:rPr>
          <w:color w:val="auto"/>
          <w:lang w:val="en-US"/>
        </w:rPr>
        <w:t xml:space="preserve"> 15</w:t>
      </w:r>
      <w:r w:rsidRPr="00721EF6">
        <w:rPr>
          <w:color w:val="auto"/>
          <w:lang w:val="en-US"/>
        </w:rPr>
        <w:t>/</w:t>
      </w:r>
      <w:r w:rsidR="00DE3131" w:rsidRPr="00721EF6">
        <w:rPr>
          <w:color w:val="auto"/>
          <w:lang w:val="en-US"/>
        </w:rPr>
        <w:t>4</w:t>
      </w:r>
      <w:r w:rsidRPr="00721EF6">
        <w:rPr>
          <w:color w:val="auto"/>
          <w:lang w:val="en-US"/>
        </w:rPr>
        <w:t>/202</w:t>
      </w:r>
      <w:r w:rsidR="00DE3131" w:rsidRPr="00721EF6">
        <w:rPr>
          <w:color w:val="auto"/>
          <w:lang w:val="en-US"/>
        </w:rPr>
        <w:t>2</w:t>
      </w:r>
      <w:r w:rsidRPr="00721EF6">
        <w:rPr>
          <w:color w:val="auto"/>
          <w:lang w:val="en-US"/>
        </w:rPr>
        <w:t xml:space="preserve"> của Ủy ban nhân dân tỉnh.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10" w:rsidRDefault="00941210">
    <w:pPr>
      <w:pStyle w:val="Header"/>
      <w:jc w:val="center"/>
    </w:pPr>
    <w:r>
      <w:fldChar w:fldCharType="begin"/>
    </w:r>
    <w:r>
      <w:instrText xml:space="preserve"> PAGE   \* MERGEFORMAT </w:instrText>
    </w:r>
    <w:r>
      <w:fldChar w:fldCharType="separate"/>
    </w:r>
    <w:r w:rsidR="00520749">
      <w:rPr>
        <w:noProof/>
      </w:rPr>
      <w:t>2</w:t>
    </w:r>
    <w:r>
      <w:rPr>
        <w:noProof/>
      </w:rPr>
      <w:fldChar w:fldCharType="end"/>
    </w:r>
  </w:p>
  <w:p w:rsidR="00941210" w:rsidRDefault="009412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C4"/>
    <w:rsid w:val="00003947"/>
    <w:rsid w:val="00024C96"/>
    <w:rsid w:val="00025600"/>
    <w:rsid w:val="00026BCF"/>
    <w:rsid w:val="00030D1E"/>
    <w:rsid w:val="00036F57"/>
    <w:rsid w:val="00057B8B"/>
    <w:rsid w:val="000B402C"/>
    <w:rsid w:val="000E48E2"/>
    <w:rsid w:val="000E63AB"/>
    <w:rsid w:val="0012345C"/>
    <w:rsid w:val="00147E63"/>
    <w:rsid w:val="001557F5"/>
    <w:rsid w:val="001725C6"/>
    <w:rsid w:val="001800D3"/>
    <w:rsid w:val="00185132"/>
    <w:rsid w:val="001B22CC"/>
    <w:rsid w:val="001B6190"/>
    <w:rsid w:val="001E19F8"/>
    <w:rsid w:val="001E6D73"/>
    <w:rsid w:val="001F0259"/>
    <w:rsid w:val="00202F30"/>
    <w:rsid w:val="002034D7"/>
    <w:rsid w:val="00217041"/>
    <w:rsid w:val="002219FD"/>
    <w:rsid w:val="00226DC3"/>
    <w:rsid w:val="00250CEB"/>
    <w:rsid w:val="002920B9"/>
    <w:rsid w:val="002C097E"/>
    <w:rsid w:val="002C2EC5"/>
    <w:rsid w:val="002F47BB"/>
    <w:rsid w:val="002F4863"/>
    <w:rsid w:val="00300131"/>
    <w:rsid w:val="00322698"/>
    <w:rsid w:val="003361C3"/>
    <w:rsid w:val="00380A0B"/>
    <w:rsid w:val="0038331D"/>
    <w:rsid w:val="00384B98"/>
    <w:rsid w:val="003B29A7"/>
    <w:rsid w:val="003B5B02"/>
    <w:rsid w:val="003B763D"/>
    <w:rsid w:val="003C104B"/>
    <w:rsid w:val="003C3524"/>
    <w:rsid w:val="003E3862"/>
    <w:rsid w:val="003E7B0E"/>
    <w:rsid w:val="003F219C"/>
    <w:rsid w:val="004005D9"/>
    <w:rsid w:val="004055FC"/>
    <w:rsid w:val="00430142"/>
    <w:rsid w:val="00436623"/>
    <w:rsid w:val="00442D39"/>
    <w:rsid w:val="0044380C"/>
    <w:rsid w:val="00445B67"/>
    <w:rsid w:val="00477BB4"/>
    <w:rsid w:val="00495293"/>
    <w:rsid w:val="004A065E"/>
    <w:rsid w:val="004B5495"/>
    <w:rsid w:val="004B7865"/>
    <w:rsid w:val="004C761B"/>
    <w:rsid w:val="0051358D"/>
    <w:rsid w:val="00520749"/>
    <w:rsid w:val="00542EF2"/>
    <w:rsid w:val="00550B6F"/>
    <w:rsid w:val="00567184"/>
    <w:rsid w:val="00585D4E"/>
    <w:rsid w:val="005A00A6"/>
    <w:rsid w:val="005A0B66"/>
    <w:rsid w:val="005D251C"/>
    <w:rsid w:val="005E3F0C"/>
    <w:rsid w:val="00601F10"/>
    <w:rsid w:val="00620847"/>
    <w:rsid w:val="006208F7"/>
    <w:rsid w:val="006416C6"/>
    <w:rsid w:val="00643472"/>
    <w:rsid w:val="006436AF"/>
    <w:rsid w:val="00644494"/>
    <w:rsid w:val="0064740B"/>
    <w:rsid w:val="006558AB"/>
    <w:rsid w:val="00664E38"/>
    <w:rsid w:val="00681E97"/>
    <w:rsid w:val="00693B0E"/>
    <w:rsid w:val="00694ACE"/>
    <w:rsid w:val="006A0870"/>
    <w:rsid w:val="006B6F88"/>
    <w:rsid w:val="006C5356"/>
    <w:rsid w:val="006D2E52"/>
    <w:rsid w:val="006D3484"/>
    <w:rsid w:val="006D4CB5"/>
    <w:rsid w:val="006E257A"/>
    <w:rsid w:val="006F1F06"/>
    <w:rsid w:val="007029E2"/>
    <w:rsid w:val="007031A6"/>
    <w:rsid w:val="00721EF6"/>
    <w:rsid w:val="007242F4"/>
    <w:rsid w:val="00730AC0"/>
    <w:rsid w:val="00761CD4"/>
    <w:rsid w:val="007722D0"/>
    <w:rsid w:val="007907C9"/>
    <w:rsid w:val="00797F3E"/>
    <w:rsid w:val="007A52CA"/>
    <w:rsid w:val="007B51CE"/>
    <w:rsid w:val="007B569F"/>
    <w:rsid w:val="007E4CD1"/>
    <w:rsid w:val="00804C60"/>
    <w:rsid w:val="00831CC0"/>
    <w:rsid w:val="00832DA6"/>
    <w:rsid w:val="00833B6A"/>
    <w:rsid w:val="00861C82"/>
    <w:rsid w:val="00870333"/>
    <w:rsid w:val="00872CE9"/>
    <w:rsid w:val="00875F32"/>
    <w:rsid w:val="008A5FD6"/>
    <w:rsid w:val="008B765A"/>
    <w:rsid w:val="008E326C"/>
    <w:rsid w:val="008F6416"/>
    <w:rsid w:val="00923A95"/>
    <w:rsid w:val="0093022F"/>
    <w:rsid w:val="0093535F"/>
    <w:rsid w:val="00941210"/>
    <w:rsid w:val="00941CE9"/>
    <w:rsid w:val="00970253"/>
    <w:rsid w:val="009719C5"/>
    <w:rsid w:val="009840CC"/>
    <w:rsid w:val="009A32A9"/>
    <w:rsid w:val="009A4B09"/>
    <w:rsid w:val="009B718E"/>
    <w:rsid w:val="009C2D44"/>
    <w:rsid w:val="009E28A8"/>
    <w:rsid w:val="00A1492E"/>
    <w:rsid w:val="00A1648A"/>
    <w:rsid w:val="00A7615B"/>
    <w:rsid w:val="00AB073F"/>
    <w:rsid w:val="00AD2DE2"/>
    <w:rsid w:val="00AE484C"/>
    <w:rsid w:val="00AF02D8"/>
    <w:rsid w:val="00B4068B"/>
    <w:rsid w:val="00B64A68"/>
    <w:rsid w:val="00B65BD9"/>
    <w:rsid w:val="00B73CD6"/>
    <w:rsid w:val="00B80BD7"/>
    <w:rsid w:val="00B80D8B"/>
    <w:rsid w:val="00B80FE5"/>
    <w:rsid w:val="00B852B6"/>
    <w:rsid w:val="00BA0ECA"/>
    <w:rsid w:val="00BB0CCD"/>
    <w:rsid w:val="00BD2D80"/>
    <w:rsid w:val="00BE4BEA"/>
    <w:rsid w:val="00BF2CD5"/>
    <w:rsid w:val="00BF3917"/>
    <w:rsid w:val="00C32246"/>
    <w:rsid w:val="00C40983"/>
    <w:rsid w:val="00C42A9C"/>
    <w:rsid w:val="00C45EEF"/>
    <w:rsid w:val="00C46906"/>
    <w:rsid w:val="00C53EED"/>
    <w:rsid w:val="00C61896"/>
    <w:rsid w:val="00C63083"/>
    <w:rsid w:val="00C91735"/>
    <w:rsid w:val="00CE23CA"/>
    <w:rsid w:val="00D04809"/>
    <w:rsid w:val="00D13923"/>
    <w:rsid w:val="00D174A4"/>
    <w:rsid w:val="00D244E1"/>
    <w:rsid w:val="00D4017C"/>
    <w:rsid w:val="00D42B7A"/>
    <w:rsid w:val="00D77AE1"/>
    <w:rsid w:val="00D8441F"/>
    <w:rsid w:val="00DA0A6F"/>
    <w:rsid w:val="00DA5D46"/>
    <w:rsid w:val="00DA7393"/>
    <w:rsid w:val="00DB4D8A"/>
    <w:rsid w:val="00DD5113"/>
    <w:rsid w:val="00DE0362"/>
    <w:rsid w:val="00DE3131"/>
    <w:rsid w:val="00DE3978"/>
    <w:rsid w:val="00E02C45"/>
    <w:rsid w:val="00E06789"/>
    <w:rsid w:val="00E17C00"/>
    <w:rsid w:val="00E21B7E"/>
    <w:rsid w:val="00E33A97"/>
    <w:rsid w:val="00E340A0"/>
    <w:rsid w:val="00E56C9E"/>
    <w:rsid w:val="00E62095"/>
    <w:rsid w:val="00E807E4"/>
    <w:rsid w:val="00E87546"/>
    <w:rsid w:val="00E91D0E"/>
    <w:rsid w:val="00EB158E"/>
    <w:rsid w:val="00EB7135"/>
    <w:rsid w:val="00EC026A"/>
    <w:rsid w:val="00F06535"/>
    <w:rsid w:val="00F47400"/>
    <w:rsid w:val="00F54A30"/>
    <w:rsid w:val="00F838B7"/>
    <w:rsid w:val="00FA27C4"/>
    <w:rsid w:val="00FC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paragraph" w:styleId="Heading3">
    <w:name w:val="heading 3"/>
    <w:basedOn w:val="Normal"/>
    <w:next w:val="Normal"/>
    <w:link w:val="Heading3Char"/>
    <w:unhideWhenUsed/>
    <w:qFormat/>
    <w:rsid w:val="00FA27C4"/>
    <w:pPr>
      <w:keepNext/>
      <w:spacing w:before="60"/>
      <w:jc w:val="center"/>
      <w:outlineLvl w:val="2"/>
    </w:pPr>
    <w:rPr>
      <w:rFonts w:eastAsia="Times New Roman"/>
      <w:b/>
      <w:noProof/>
      <w:color w:val="002060"/>
      <w:sz w:val="26"/>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A27C4"/>
    <w:rPr>
      <w:rFonts w:eastAsia="Times New Roman"/>
      <w:b/>
      <w:noProof/>
      <w:color w:val="002060"/>
      <w:sz w:val="26"/>
      <w:szCs w:val="28"/>
      <w:lang w:val="vi-VN" w:eastAsia="vi-VN"/>
    </w:rPr>
  </w:style>
  <w:style w:type="paragraph" w:customStyle="1" w:styleId="Befor-After">
    <w:name w:val="Befor-After"/>
    <w:basedOn w:val="Normal"/>
    <w:qFormat/>
    <w:rsid w:val="00FA27C4"/>
    <w:pPr>
      <w:spacing w:before="120" w:after="120"/>
      <w:jc w:val="both"/>
    </w:pPr>
    <w:rPr>
      <w:rFonts w:eastAsia="Times New Roman"/>
      <w:noProof/>
      <w:color w:val="002060"/>
      <w:szCs w:val="28"/>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unhideWhenUsed/>
    <w:qFormat/>
    <w:rsid w:val="00FA27C4"/>
    <w:rPr>
      <w:rFonts w:eastAsia="Times New Roman"/>
      <w:noProof/>
      <w:color w:val="002060"/>
      <w:sz w:val="20"/>
      <w:lang w:val="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qFormat/>
    <w:rsid w:val="00FA27C4"/>
    <w:rPr>
      <w:rFonts w:eastAsia="Times New Roman"/>
      <w:noProof/>
      <w:color w:val="002060"/>
      <w:lang w:val="vi-VN"/>
    </w:rPr>
  </w:style>
  <w:style w:type="character" w:styleId="FootnoteReference">
    <w:name w:val="footnote reference"/>
    <w:aliases w:val="Footnote,Footnote text,Ref,de nota al pie,ftref,BearingPoint,16 Point,Superscript 6 Point,fr,Footnote Text1,f,Footnote + Arial,10 pt,Black,Footnote Text11,BVI fnr,(NECG) Footnote Reference, BVI fnr,footnote ref,Footnote text + 13 pt"/>
    <w:link w:val="ftrefCharCharChar1Char"/>
    <w:uiPriority w:val="99"/>
    <w:unhideWhenUsed/>
    <w:qFormat/>
    <w:rsid w:val="00FA27C4"/>
    <w:rPr>
      <w:vertAlign w:val="superscript"/>
    </w:rPr>
  </w:style>
  <w:style w:type="paragraph" w:styleId="Header">
    <w:name w:val="header"/>
    <w:basedOn w:val="Normal"/>
    <w:link w:val="HeaderChar"/>
    <w:uiPriority w:val="99"/>
    <w:unhideWhenUsed/>
    <w:rsid w:val="00FA27C4"/>
    <w:pPr>
      <w:tabs>
        <w:tab w:val="center" w:pos="4680"/>
        <w:tab w:val="right" w:pos="9360"/>
      </w:tabs>
    </w:pPr>
  </w:style>
  <w:style w:type="character" w:customStyle="1" w:styleId="HeaderChar">
    <w:name w:val="Header Char"/>
    <w:link w:val="Header"/>
    <w:uiPriority w:val="99"/>
    <w:rsid w:val="00FA27C4"/>
    <w:rPr>
      <w:sz w:val="28"/>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0E63AB"/>
    <w:pPr>
      <w:spacing w:after="160" w:line="240" w:lineRule="exact"/>
    </w:pPr>
    <w:rPr>
      <w:sz w:val="20"/>
      <w:vertAlign w:val="superscript"/>
    </w:rPr>
  </w:style>
  <w:style w:type="character" w:customStyle="1" w:styleId="fontstyle01">
    <w:name w:val="fontstyle01"/>
    <w:rsid w:val="00B64A68"/>
    <w:rPr>
      <w:rFonts w:ascii="Times-Roman" w:hAnsi="Times-Roman" w:hint="default"/>
      <w:b w:val="0"/>
      <w:bCs w:val="0"/>
      <w:i w:val="0"/>
      <w:iCs w:val="0"/>
      <w:color w:val="000000"/>
      <w:sz w:val="28"/>
      <w:szCs w:val="28"/>
    </w:rPr>
  </w:style>
  <w:style w:type="character" w:customStyle="1" w:styleId="fontstyle21">
    <w:name w:val="fontstyle21"/>
    <w:rsid w:val="00B64A68"/>
    <w:rPr>
      <w:rFonts w:ascii="Times-Bold" w:hAnsi="Times-Bold" w:hint="default"/>
      <w:b/>
      <w:bCs/>
      <w:i w:val="0"/>
      <w:iCs w:val="0"/>
      <w:color w:val="000000"/>
      <w:sz w:val="28"/>
      <w:szCs w:val="28"/>
    </w:rPr>
  </w:style>
  <w:style w:type="paragraph" w:styleId="BalloonText">
    <w:name w:val="Balloon Text"/>
    <w:basedOn w:val="Normal"/>
    <w:link w:val="BalloonTextChar"/>
    <w:uiPriority w:val="99"/>
    <w:semiHidden/>
    <w:unhideWhenUsed/>
    <w:rsid w:val="00D42B7A"/>
    <w:rPr>
      <w:rFonts w:ascii="Tahoma" w:hAnsi="Tahoma" w:cs="Tahoma"/>
      <w:sz w:val="16"/>
      <w:szCs w:val="16"/>
    </w:rPr>
  </w:style>
  <w:style w:type="character" w:customStyle="1" w:styleId="BalloonTextChar">
    <w:name w:val="Balloon Text Char"/>
    <w:link w:val="BalloonText"/>
    <w:uiPriority w:val="99"/>
    <w:semiHidden/>
    <w:rsid w:val="00D42B7A"/>
    <w:rPr>
      <w:rFonts w:ascii="Tahoma" w:hAnsi="Tahoma" w:cs="Tahoma"/>
      <w:sz w:val="16"/>
      <w:szCs w:val="16"/>
    </w:rPr>
  </w:style>
  <w:style w:type="paragraph" w:styleId="Footer">
    <w:name w:val="footer"/>
    <w:basedOn w:val="Normal"/>
    <w:link w:val="FooterChar"/>
    <w:uiPriority w:val="99"/>
    <w:unhideWhenUsed/>
    <w:rsid w:val="004055FC"/>
    <w:pPr>
      <w:tabs>
        <w:tab w:val="center" w:pos="4680"/>
        <w:tab w:val="right" w:pos="9360"/>
      </w:tabs>
    </w:pPr>
  </w:style>
  <w:style w:type="character" w:customStyle="1" w:styleId="FooterChar">
    <w:name w:val="Footer Char"/>
    <w:link w:val="Footer"/>
    <w:uiPriority w:val="99"/>
    <w:rsid w:val="004055FC"/>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paragraph" w:styleId="Heading3">
    <w:name w:val="heading 3"/>
    <w:basedOn w:val="Normal"/>
    <w:next w:val="Normal"/>
    <w:link w:val="Heading3Char"/>
    <w:unhideWhenUsed/>
    <w:qFormat/>
    <w:rsid w:val="00FA27C4"/>
    <w:pPr>
      <w:keepNext/>
      <w:spacing w:before="60"/>
      <w:jc w:val="center"/>
      <w:outlineLvl w:val="2"/>
    </w:pPr>
    <w:rPr>
      <w:rFonts w:eastAsia="Times New Roman"/>
      <w:b/>
      <w:noProof/>
      <w:color w:val="002060"/>
      <w:sz w:val="26"/>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A27C4"/>
    <w:rPr>
      <w:rFonts w:eastAsia="Times New Roman"/>
      <w:b/>
      <w:noProof/>
      <w:color w:val="002060"/>
      <w:sz w:val="26"/>
      <w:szCs w:val="28"/>
      <w:lang w:val="vi-VN" w:eastAsia="vi-VN"/>
    </w:rPr>
  </w:style>
  <w:style w:type="paragraph" w:customStyle="1" w:styleId="Befor-After">
    <w:name w:val="Befor-After"/>
    <w:basedOn w:val="Normal"/>
    <w:qFormat/>
    <w:rsid w:val="00FA27C4"/>
    <w:pPr>
      <w:spacing w:before="120" w:after="120"/>
      <w:jc w:val="both"/>
    </w:pPr>
    <w:rPr>
      <w:rFonts w:eastAsia="Times New Roman"/>
      <w:noProof/>
      <w:color w:val="002060"/>
      <w:szCs w:val="28"/>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unhideWhenUsed/>
    <w:qFormat/>
    <w:rsid w:val="00FA27C4"/>
    <w:rPr>
      <w:rFonts w:eastAsia="Times New Roman"/>
      <w:noProof/>
      <w:color w:val="002060"/>
      <w:sz w:val="20"/>
      <w:lang w:val="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qFormat/>
    <w:rsid w:val="00FA27C4"/>
    <w:rPr>
      <w:rFonts w:eastAsia="Times New Roman"/>
      <w:noProof/>
      <w:color w:val="002060"/>
      <w:lang w:val="vi-VN"/>
    </w:rPr>
  </w:style>
  <w:style w:type="character" w:styleId="FootnoteReference">
    <w:name w:val="footnote reference"/>
    <w:aliases w:val="Footnote,Footnote text,Ref,de nota al pie,ftref,BearingPoint,16 Point,Superscript 6 Point,fr,Footnote Text1,f,Footnote + Arial,10 pt,Black,Footnote Text11,BVI fnr,(NECG) Footnote Reference, BVI fnr,footnote ref,Footnote text + 13 pt"/>
    <w:link w:val="ftrefCharCharChar1Char"/>
    <w:uiPriority w:val="99"/>
    <w:unhideWhenUsed/>
    <w:qFormat/>
    <w:rsid w:val="00FA27C4"/>
    <w:rPr>
      <w:vertAlign w:val="superscript"/>
    </w:rPr>
  </w:style>
  <w:style w:type="paragraph" w:styleId="Header">
    <w:name w:val="header"/>
    <w:basedOn w:val="Normal"/>
    <w:link w:val="HeaderChar"/>
    <w:uiPriority w:val="99"/>
    <w:unhideWhenUsed/>
    <w:rsid w:val="00FA27C4"/>
    <w:pPr>
      <w:tabs>
        <w:tab w:val="center" w:pos="4680"/>
        <w:tab w:val="right" w:pos="9360"/>
      </w:tabs>
    </w:pPr>
  </w:style>
  <w:style w:type="character" w:customStyle="1" w:styleId="HeaderChar">
    <w:name w:val="Header Char"/>
    <w:link w:val="Header"/>
    <w:uiPriority w:val="99"/>
    <w:rsid w:val="00FA27C4"/>
    <w:rPr>
      <w:sz w:val="28"/>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0E63AB"/>
    <w:pPr>
      <w:spacing w:after="160" w:line="240" w:lineRule="exact"/>
    </w:pPr>
    <w:rPr>
      <w:sz w:val="20"/>
      <w:vertAlign w:val="superscript"/>
    </w:rPr>
  </w:style>
  <w:style w:type="character" w:customStyle="1" w:styleId="fontstyle01">
    <w:name w:val="fontstyle01"/>
    <w:rsid w:val="00B64A68"/>
    <w:rPr>
      <w:rFonts w:ascii="Times-Roman" w:hAnsi="Times-Roman" w:hint="default"/>
      <w:b w:val="0"/>
      <w:bCs w:val="0"/>
      <w:i w:val="0"/>
      <w:iCs w:val="0"/>
      <w:color w:val="000000"/>
      <w:sz w:val="28"/>
      <w:szCs w:val="28"/>
    </w:rPr>
  </w:style>
  <w:style w:type="character" w:customStyle="1" w:styleId="fontstyle21">
    <w:name w:val="fontstyle21"/>
    <w:rsid w:val="00B64A68"/>
    <w:rPr>
      <w:rFonts w:ascii="Times-Bold" w:hAnsi="Times-Bold" w:hint="default"/>
      <w:b/>
      <w:bCs/>
      <w:i w:val="0"/>
      <w:iCs w:val="0"/>
      <w:color w:val="000000"/>
      <w:sz w:val="28"/>
      <w:szCs w:val="28"/>
    </w:rPr>
  </w:style>
  <w:style w:type="paragraph" w:styleId="BalloonText">
    <w:name w:val="Balloon Text"/>
    <w:basedOn w:val="Normal"/>
    <w:link w:val="BalloonTextChar"/>
    <w:uiPriority w:val="99"/>
    <w:semiHidden/>
    <w:unhideWhenUsed/>
    <w:rsid w:val="00D42B7A"/>
    <w:rPr>
      <w:rFonts w:ascii="Tahoma" w:hAnsi="Tahoma" w:cs="Tahoma"/>
      <w:sz w:val="16"/>
      <w:szCs w:val="16"/>
    </w:rPr>
  </w:style>
  <w:style w:type="character" w:customStyle="1" w:styleId="BalloonTextChar">
    <w:name w:val="Balloon Text Char"/>
    <w:link w:val="BalloonText"/>
    <w:uiPriority w:val="99"/>
    <w:semiHidden/>
    <w:rsid w:val="00D42B7A"/>
    <w:rPr>
      <w:rFonts w:ascii="Tahoma" w:hAnsi="Tahoma" w:cs="Tahoma"/>
      <w:sz w:val="16"/>
      <w:szCs w:val="16"/>
    </w:rPr>
  </w:style>
  <w:style w:type="paragraph" w:styleId="Footer">
    <w:name w:val="footer"/>
    <w:basedOn w:val="Normal"/>
    <w:link w:val="FooterChar"/>
    <w:uiPriority w:val="99"/>
    <w:unhideWhenUsed/>
    <w:rsid w:val="004055FC"/>
    <w:pPr>
      <w:tabs>
        <w:tab w:val="center" w:pos="4680"/>
        <w:tab w:val="right" w:pos="9360"/>
      </w:tabs>
    </w:pPr>
  </w:style>
  <w:style w:type="character" w:customStyle="1" w:styleId="FooterChar">
    <w:name w:val="Footer Char"/>
    <w:link w:val="Footer"/>
    <w:uiPriority w:val="99"/>
    <w:rsid w:val="004055F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2385">
      <w:bodyDiv w:val="1"/>
      <w:marLeft w:val="0"/>
      <w:marRight w:val="0"/>
      <w:marTop w:val="0"/>
      <w:marBottom w:val="0"/>
      <w:divBdr>
        <w:top w:val="none" w:sz="0" w:space="0" w:color="auto"/>
        <w:left w:val="none" w:sz="0" w:space="0" w:color="auto"/>
        <w:bottom w:val="none" w:sz="0" w:space="0" w:color="auto"/>
        <w:right w:val="none" w:sz="0" w:space="0" w:color="auto"/>
      </w:divBdr>
    </w:div>
    <w:div w:id="1044866172">
      <w:bodyDiv w:val="1"/>
      <w:marLeft w:val="0"/>
      <w:marRight w:val="0"/>
      <w:marTop w:val="0"/>
      <w:marBottom w:val="0"/>
      <w:divBdr>
        <w:top w:val="none" w:sz="0" w:space="0" w:color="auto"/>
        <w:left w:val="none" w:sz="0" w:space="0" w:color="auto"/>
        <w:bottom w:val="none" w:sz="0" w:space="0" w:color="auto"/>
        <w:right w:val="none" w:sz="0" w:space="0" w:color="auto"/>
      </w:divBdr>
    </w:div>
    <w:div w:id="212495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13D93-3CC1-4DA6-82F2-DBC08CF36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2022-04-19T08:06:00Z</dcterms:created>
  <dcterms:modified xsi:type="dcterms:W3CDTF">2022-04-25T23:37:00Z</dcterms:modified>
</cp:coreProperties>
</file>