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1C238D" w:rsidRPr="001C238D"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1C238D" w:rsidRDefault="000327AA" w:rsidP="000327AA">
            <w:pPr>
              <w:pStyle w:val="Heading3"/>
              <w:spacing w:before="0"/>
              <w:rPr>
                <w:b w:val="0"/>
                <w:color w:val="auto"/>
                <w:lang w:val="en-US"/>
              </w:rPr>
            </w:pPr>
            <w:r w:rsidRPr="001C238D">
              <w:rPr>
                <w:b w:val="0"/>
                <w:color w:val="auto"/>
                <w:lang w:eastAsia="en-US"/>
              </w:rPr>
              <w:t>H</w:t>
            </w:r>
            <w:r w:rsidRPr="001C238D">
              <w:rPr>
                <w:b w:val="0"/>
                <w:color w:val="auto"/>
                <w:lang w:val="en-US" w:eastAsia="en-US"/>
              </w:rPr>
              <w:t>ĐN</w:t>
            </w:r>
            <w:r w:rsidRPr="001C238D">
              <w:rPr>
                <w:b w:val="0"/>
                <w:color w:val="auto"/>
                <w:lang w:eastAsia="en-US"/>
              </w:rPr>
              <w:t>D</w:t>
            </w:r>
            <w:r w:rsidRPr="001C238D">
              <w:rPr>
                <w:b w:val="0"/>
                <w:color w:val="auto"/>
                <w:lang w:val="en-US" w:eastAsia="en-US"/>
              </w:rPr>
              <w:t xml:space="preserve"> </w:t>
            </w:r>
            <w:r w:rsidRPr="001C238D">
              <w:rPr>
                <w:b w:val="0"/>
                <w:color w:val="auto"/>
              </w:rPr>
              <w:t>TỈNH KON TUM</w:t>
            </w:r>
          </w:p>
          <w:p w14:paraId="6695DE76" w14:textId="77777777" w:rsidR="000327AA" w:rsidRPr="001C238D" w:rsidRDefault="00431189" w:rsidP="000327AA">
            <w:pPr>
              <w:jc w:val="center"/>
              <w:rPr>
                <w:rFonts w:ascii="Times New Roman" w:hAnsi="Times New Roman"/>
                <w:b/>
                <w:lang w:eastAsia="vi-VN"/>
              </w:rPr>
            </w:pPr>
            <w:r w:rsidRPr="001C238D">
              <w:rPr>
                <w:rFonts w:ascii="Times New Roman" w:hAnsi="Times New Roman"/>
                <w:lang w:eastAsia="vi-VN"/>
              </w:rPr>
              <mc:AlternateContent>
                <mc:Choice Requires="wps">
                  <w:drawing>
                    <wp:anchor distT="4294967292" distB="4294967292" distL="114300" distR="114300" simplePos="0" relativeHeight="251658240"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6B661" id="Straight Connector 7"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" strokecolor="#002060">
                      <w10:wrap anchorx="margin"/>
                    </v:line>
                  </w:pict>
                </mc:Fallback>
              </mc:AlternateContent>
            </w:r>
            <w:r w:rsidR="000327AA" w:rsidRPr="001C238D">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1C238D" w:rsidRDefault="000327AA" w:rsidP="000327AA">
            <w:pPr>
              <w:jc w:val="center"/>
              <w:rPr>
                <w:rFonts w:ascii="Times New Roman" w:hAnsi="Times New Roman"/>
                <w:b/>
                <w:sz w:val="24"/>
              </w:rPr>
            </w:pPr>
            <w:r w:rsidRPr="001C238D">
              <w:rPr>
                <w:rFonts w:ascii="Times New Roman" w:hAnsi="Times New Roman"/>
                <w:b/>
                <w:sz w:val="24"/>
              </w:rPr>
              <w:t>CỘNG HÒA XÃ HỘI CHỦ NGHĨA VIỆT NAM</w:t>
            </w:r>
          </w:p>
          <w:p w14:paraId="6695DE78" w14:textId="77777777" w:rsidR="000327AA" w:rsidRPr="001C238D" w:rsidRDefault="00431189" w:rsidP="000327AA">
            <w:pPr>
              <w:jc w:val="center"/>
              <w:rPr>
                <w:rFonts w:ascii="Times New Roman" w:hAnsi="Times New Roman"/>
                <w:b/>
              </w:rPr>
            </w:pPr>
            <w:r w:rsidRPr="001C238D">
              <w:rPr>
                <w:rFonts w:ascii="Times New Roman" w:hAnsi="Times New Roman"/>
                <w:lang w:eastAsia="vi-VN"/>
              </w:rPr>
              <mc:AlternateContent>
                <mc:Choice Requires="wps">
                  <w:drawing>
                    <wp:anchor distT="4294967292" distB="4294967292" distL="114300" distR="114300" simplePos="0" relativeHeight="251659264"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BE3A5"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" strokecolor="#002060"/>
                  </w:pict>
                </mc:Fallback>
              </mc:AlternateContent>
            </w:r>
            <w:r w:rsidR="000327AA" w:rsidRPr="001C238D">
              <w:rPr>
                <w:rFonts w:ascii="Times New Roman" w:hAnsi="Times New Roman"/>
                <w:b/>
              </w:rPr>
              <w:t>Độc lập - Tự do - Hạnh phúc</w:t>
            </w:r>
          </w:p>
        </w:tc>
      </w:tr>
      <w:tr w:rsidR="001C238D" w:rsidRPr="001C238D" w14:paraId="6695DE7C" w14:textId="77777777" w:rsidTr="000327AA">
        <w:trPr>
          <w:trHeight w:hRule="exact" w:val="721"/>
        </w:trPr>
        <w:tc>
          <w:tcPr>
            <w:tcW w:w="2064" w:type="pct"/>
            <w:tcBorders>
              <w:top w:val="nil"/>
              <w:left w:val="nil"/>
              <w:bottom w:val="nil"/>
              <w:right w:val="nil"/>
            </w:tcBorders>
            <w:hideMark/>
          </w:tcPr>
          <w:p w14:paraId="6695DE7A" w14:textId="2A3C7918" w:rsidR="000327AA" w:rsidRPr="001C238D" w:rsidRDefault="000327AA" w:rsidP="00C47F3D">
            <w:pPr>
              <w:jc w:val="center"/>
              <w:rPr>
                <w:rFonts w:ascii="Times New Roman" w:hAnsi="Times New Roman"/>
                <w:lang w:val="en-US"/>
              </w:rPr>
            </w:pPr>
            <w:r w:rsidRPr="001C238D">
              <w:rPr>
                <w:rFonts w:ascii="Times New Roman" w:hAnsi="Times New Roman"/>
              </w:rPr>
              <w:t xml:space="preserve">Số:  </w:t>
            </w:r>
            <w:r w:rsidR="00C47F3D">
              <w:rPr>
                <w:rFonts w:ascii="Times New Roman" w:hAnsi="Times New Roman"/>
                <w:lang w:val="en-US"/>
              </w:rPr>
              <w:t>28</w:t>
            </w:r>
            <w:r w:rsidRPr="001C238D">
              <w:rPr>
                <w:rFonts w:ascii="Times New Roman" w:hAnsi="Times New Roman"/>
              </w:rPr>
              <w:t xml:space="preserve"> /BC-BKTN</w:t>
            </w:r>
            <w:r w:rsidRPr="001C238D">
              <w:rPr>
                <w:rFonts w:ascii="Times New Roman" w:hAnsi="Times New Roman"/>
                <w:lang w:val="en-US"/>
              </w:rPr>
              <w:t>S</w:t>
            </w:r>
          </w:p>
        </w:tc>
        <w:tc>
          <w:tcPr>
            <w:tcW w:w="2936" w:type="pct"/>
            <w:tcBorders>
              <w:top w:val="nil"/>
              <w:left w:val="nil"/>
              <w:bottom w:val="nil"/>
              <w:right w:val="nil"/>
            </w:tcBorders>
            <w:hideMark/>
          </w:tcPr>
          <w:p w14:paraId="6695DE7B" w14:textId="413AAC0E" w:rsidR="000327AA" w:rsidRPr="00C47F3D" w:rsidRDefault="000327AA" w:rsidP="00C47F3D">
            <w:pPr>
              <w:ind w:firstLine="561"/>
              <w:rPr>
                <w:rFonts w:ascii="Times New Roman" w:hAnsi="Times New Roman"/>
                <w:i/>
                <w:lang w:val="en-US"/>
              </w:rPr>
            </w:pPr>
            <w:r w:rsidRPr="001C238D">
              <w:rPr>
                <w:rFonts w:ascii="Times New Roman" w:hAnsi="Times New Roman"/>
                <w:i/>
              </w:rPr>
              <w:t xml:space="preserve">Kon Tum, ngày </w:t>
            </w:r>
            <w:r w:rsidR="00C47F3D">
              <w:rPr>
                <w:rFonts w:ascii="Times New Roman" w:hAnsi="Times New Roman"/>
                <w:i/>
                <w:lang w:val="en-US"/>
              </w:rPr>
              <w:t>20</w:t>
            </w:r>
            <w:r w:rsidRPr="001C238D">
              <w:rPr>
                <w:rFonts w:ascii="Times New Roman" w:hAnsi="Times New Roman"/>
                <w:i/>
              </w:rPr>
              <w:t xml:space="preserve"> tháng </w:t>
            </w:r>
            <w:r w:rsidR="00C47F3D">
              <w:rPr>
                <w:rFonts w:ascii="Times New Roman" w:hAnsi="Times New Roman"/>
                <w:i/>
                <w:lang w:val="en-US"/>
              </w:rPr>
              <w:t>4</w:t>
            </w:r>
            <w:r w:rsidRPr="001C238D">
              <w:rPr>
                <w:rFonts w:ascii="Times New Roman" w:hAnsi="Times New Roman"/>
                <w:i/>
                <w:lang w:val="en-US"/>
              </w:rPr>
              <w:t xml:space="preserve"> </w:t>
            </w:r>
            <w:r w:rsidRPr="001C238D">
              <w:rPr>
                <w:rFonts w:ascii="Times New Roman" w:hAnsi="Times New Roman"/>
                <w:i/>
              </w:rPr>
              <w:t>năm</w:t>
            </w:r>
            <w:r w:rsidR="00C47F3D">
              <w:rPr>
                <w:rFonts w:ascii="Times New Roman" w:hAnsi="Times New Roman"/>
                <w:i/>
                <w:lang w:val="en-US"/>
              </w:rPr>
              <w:t xml:space="preserve"> 2022</w:t>
            </w:r>
          </w:p>
        </w:tc>
      </w:tr>
    </w:tbl>
    <w:p w14:paraId="6695DE7D" w14:textId="77777777" w:rsidR="00C37FE6" w:rsidRPr="001C238D" w:rsidRDefault="00C37FE6" w:rsidP="00C37FE6">
      <w:pPr>
        <w:jc w:val="center"/>
        <w:rPr>
          <w:rFonts w:ascii="Times New Roman" w:hAnsi="Times New Roman"/>
          <w:b/>
        </w:rPr>
      </w:pPr>
      <w:r w:rsidRPr="001C238D">
        <w:rPr>
          <w:rFonts w:ascii="Times New Roman" w:hAnsi="Times New Roman"/>
          <w:b/>
        </w:rPr>
        <w:t>BÁO CÁO THẨM TRA</w:t>
      </w:r>
    </w:p>
    <w:p w14:paraId="6E85384B" w14:textId="70DC1B23" w:rsidR="00775A6E" w:rsidRPr="001C238D" w:rsidRDefault="00C85168" w:rsidP="007970AE">
      <w:pPr>
        <w:widowControl w:val="0"/>
        <w:jc w:val="center"/>
        <w:rPr>
          <w:rFonts w:ascii="Times New Roman" w:hAnsi="Times New Roman"/>
          <w:szCs w:val="28"/>
        </w:rPr>
      </w:pPr>
      <w:r w:rsidRPr="001C238D">
        <w:rPr>
          <w:rFonts w:ascii="Times New Roman" w:hAnsi="Times New Roman"/>
          <w:b/>
          <w:szCs w:val="28"/>
          <w:lang w:val="nl-NL"/>
        </w:rPr>
        <w:t xml:space="preserve">Dự thảo </w:t>
      </w:r>
      <w:r w:rsidR="00B21D17" w:rsidRPr="001C238D">
        <w:rPr>
          <w:rFonts w:ascii="Times New Roman" w:hAnsi="Times New Roman"/>
          <w:b/>
          <w:szCs w:val="28"/>
          <w:lang w:val="nl-NL"/>
        </w:rPr>
        <w:t>N</w:t>
      </w:r>
      <w:r w:rsidRPr="001C238D">
        <w:rPr>
          <w:rFonts w:ascii="Times New Roman" w:hAnsi="Times New Roman"/>
          <w:b/>
          <w:szCs w:val="28"/>
          <w:lang w:val="nl-NL"/>
        </w:rPr>
        <w:t xml:space="preserve">ghị quyết </w:t>
      </w:r>
      <w:r w:rsidR="00A028AA" w:rsidRPr="001C238D">
        <w:rPr>
          <w:rFonts w:ascii="Times New Roman" w:hAnsi="Times New Roman"/>
          <w:b/>
          <w:szCs w:val="28"/>
          <w:lang w:val="nl-NL"/>
        </w:rPr>
        <w:t xml:space="preserve">về </w:t>
      </w:r>
      <w:r w:rsidR="007970AE" w:rsidRPr="001C238D">
        <w:rPr>
          <w:rFonts w:ascii="Times New Roman" w:hAnsi="Times New Roman"/>
          <w:b/>
          <w:szCs w:val="28"/>
          <w:lang w:val="nl-NL"/>
        </w:rPr>
        <w:t xml:space="preserve">việc </w:t>
      </w:r>
      <w:r w:rsidR="005F3E19" w:rsidRPr="001C238D">
        <w:rPr>
          <w:rFonts w:ascii="Times New Roman" w:hAnsi="Times New Roman"/>
          <w:b/>
          <w:szCs w:val="28"/>
        </w:rPr>
        <w:t>đăng ký Danh mục dự án bố trí Kế hoạch đầu tư trung hạn</w:t>
      </w:r>
      <w:r w:rsidR="005F3E19" w:rsidRPr="00C47F3D">
        <w:rPr>
          <w:rFonts w:ascii="Times New Roman" w:hAnsi="Times New Roman"/>
          <w:b/>
          <w:szCs w:val="28"/>
        </w:rPr>
        <w:t xml:space="preserve"> </w:t>
      </w:r>
      <w:r w:rsidR="005F3E19" w:rsidRPr="001C238D">
        <w:rPr>
          <w:rFonts w:ascii="Times New Roman" w:hAnsi="Times New Roman"/>
          <w:b/>
          <w:szCs w:val="28"/>
        </w:rPr>
        <w:t xml:space="preserve">vốn ODA và vốn vay ưu đãi của các nhà tài trợ nước ngoài nguồn </w:t>
      </w:r>
      <w:r w:rsidR="007970AE" w:rsidRPr="00C47F3D">
        <w:rPr>
          <w:rFonts w:ascii="Times New Roman" w:hAnsi="Times New Roman"/>
          <w:b/>
          <w:szCs w:val="28"/>
        </w:rPr>
        <w:t xml:space="preserve">ngân sách trung ương </w:t>
      </w:r>
      <w:r w:rsidR="005F3E19" w:rsidRPr="001C238D">
        <w:rPr>
          <w:rFonts w:ascii="Times New Roman" w:hAnsi="Times New Roman"/>
          <w:b/>
          <w:szCs w:val="28"/>
        </w:rPr>
        <w:t>cấp phát giai đoạn 2021-2025 đối với Dự án “Hiện đại hóa thủy lợi</w:t>
      </w:r>
      <w:r w:rsidR="007970AE" w:rsidRPr="00C47F3D">
        <w:rPr>
          <w:rFonts w:ascii="Times New Roman" w:hAnsi="Times New Roman"/>
          <w:b/>
          <w:szCs w:val="28"/>
        </w:rPr>
        <w:t xml:space="preserve"> </w:t>
      </w:r>
      <w:r w:rsidR="005F3E19" w:rsidRPr="001C238D">
        <w:rPr>
          <w:rFonts w:ascii="Times New Roman" w:hAnsi="Times New Roman"/>
          <w:b/>
          <w:szCs w:val="28"/>
        </w:rPr>
        <w:t>thích ứng biến đổi khí hậu tỉnh Kon Tum”</w:t>
      </w:r>
    </w:p>
    <w:p w14:paraId="6695DE81" w14:textId="07CD92FB" w:rsidR="00C37FE6" w:rsidRPr="001C238D" w:rsidRDefault="00431189" w:rsidP="00775A6E">
      <w:pPr>
        <w:jc w:val="center"/>
        <w:rPr>
          <w:rFonts w:ascii="Times New Roman" w:hAnsi="Times New Roman"/>
          <w:b/>
          <w:szCs w:val="28"/>
          <w:lang w:val="nl-NL"/>
        </w:rPr>
      </w:pPr>
      <w:r w:rsidRPr="001C238D">
        <w:rPr>
          <w:rFonts w:ascii="Times New Roman" w:hAnsi="Times New Roman"/>
          <w:lang w:eastAsia="vi-VN"/>
        </w:rPr>
        <mc:AlternateContent>
          <mc:Choice Requires="wps">
            <w:drawing>
              <wp:anchor distT="4294967293" distB="4294967293" distL="114300" distR="114300" simplePos="0" relativeHeight="251656192"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7F981"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" strokecolor="#002060">
                <o:lock v:ext="edit" shapetype="f"/>
                <w10:wrap anchorx="margin"/>
              </v:line>
            </w:pict>
          </mc:Fallback>
        </mc:AlternateContent>
      </w:r>
    </w:p>
    <w:p w14:paraId="6695DE82" w14:textId="6EA201D0" w:rsidR="00CE3E80" w:rsidRPr="00C47F3D" w:rsidRDefault="00CE3E80" w:rsidP="001C238D">
      <w:pPr>
        <w:spacing w:before="120" w:after="120" w:line="264" w:lineRule="auto"/>
        <w:ind w:firstLine="709"/>
        <w:jc w:val="both"/>
        <w:rPr>
          <w:rFonts w:ascii="Times New Roman" w:hAnsi="Times New Roman"/>
          <w:szCs w:val="28"/>
          <w:lang w:val="nl-NL"/>
        </w:rPr>
      </w:pPr>
      <w:r w:rsidRPr="001C238D">
        <w:rPr>
          <w:rFonts w:ascii="Times New Roman" w:hAnsi="Times New Roman"/>
          <w:szCs w:val="28"/>
        </w:rPr>
        <w:t xml:space="preserve">Căn cứ Luật Tổ chức Chính quyền địa phương năm 2015; Luật </w:t>
      </w:r>
      <w:r w:rsidR="00496B68" w:rsidRPr="001C238D">
        <w:rPr>
          <w:rFonts w:ascii="Times New Roman" w:hAnsi="Times New Roman"/>
          <w:szCs w:val="28"/>
        </w:rPr>
        <w:t xml:space="preserve">Sửa </w:t>
      </w:r>
      <w:r w:rsidRPr="001C238D">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C47F3D">
        <w:rPr>
          <w:rFonts w:ascii="Times New Roman" w:hAnsi="Times New Roman"/>
          <w:szCs w:val="28"/>
          <w:lang w:val="nl-NL"/>
        </w:rPr>
        <w:t>.</w:t>
      </w:r>
    </w:p>
    <w:p w14:paraId="6695DE83" w14:textId="3975EC2A" w:rsidR="00580C96" w:rsidRPr="001C238D" w:rsidRDefault="00580C96" w:rsidP="001C238D">
      <w:pPr>
        <w:spacing w:before="120" w:after="120" w:line="264" w:lineRule="auto"/>
        <w:ind w:firstLine="709"/>
        <w:jc w:val="both"/>
        <w:rPr>
          <w:rFonts w:ascii="Times New Roman" w:hAnsi="Times New Roman"/>
          <w:szCs w:val="28"/>
        </w:rPr>
      </w:pPr>
      <w:r w:rsidRPr="001C238D">
        <w:rPr>
          <w:rFonts w:ascii="Times New Roman" w:hAnsi="Times New Roman"/>
          <w:szCs w:val="28"/>
        </w:rPr>
        <w:t>Thực hiện sự phân công củ</w:t>
      </w:r>
      <w:r w:rsidR="002B2BF9" w:rsidRPr="001C238D">
        <w:rPr>
          <w:rFonts w:ascii="Times New Roman" w:hAnsi="Times New Roman"/>
          <w:szCs w:val="28"/>
        </w:rPr>
        <w:t>a Thường trực Hội đồng nhân tỉnh,</w:t>
      </w:r>
      <w:r w:rsidR="00066294" w:rsidRPr="001C238D">
        <w:rPr>
          <w:rFonts w:ascii="Times New Roman" w:hAnsi="Times New Roman"/>
          <w:szCs w:val="28"/>
        </w:rPr>
        <w:t xml:space="preserve"> trên cơ sở Tờ trình số</w:t>
      </w:r>
      <w:r w:rsidR="00190931" w:rsidRPr="001C238D">
        <w:rPr>
          <w:rFonts w:ascii="Times New Roman" w:hAnsi="Times New Roman"/>
          <w:szCs w:val="28"/>
        </w:rPr>
        <w:t xml:space="preserve"> </w:t>
      </w:r>
      <w:r w:rsidR="005F3E19" w:rsidRPr="00C47F3D">
        <w:rPr>
          <w:rFonts w:ascii="Times New Roman" w:hAnsi="Times New Roman"/>
          <w:szCs w:val="28"/>
          <w:lang w:val="nl-NL"/>
        </w:rPr>
        <w:t>4</w:t>
      </w:r>
      <w:r w:rsidR="00775A6E" w:rsidRPr="00C47F3D">
        <w:rPr>
          <w:rFonts w:ascii="Times New Roman" w:hAnsi="Times New Roman"/>
          <w:szCs w:val="28"/>
          <w:lang w:val="nl-NL"/>
        </w:rPr>
        <w:t>4</w:t>
      </w:r>
      <w:r w:rsidR="00541058" w:rsidRPr="001C238D">
        <w:rPr>
          <w:rFonts w:ascii="Times New Roman" w:hAnsi="Times New Roman"/>
          <w:szCs w:val="28"/>
        </w:rPr>
        <w:t xml:space="preserve">/TTr-UBND ngày </w:t>
      </w:r>
      <w:r w:rsidR="005F3E19" w:rsidRPr="00C47F3D">
        <w:rPr>
          <w:rFonts w:ascii="Times New Roman" w:hAnsi="Times New Roman"/>
          <w:szCs w:val="28"/>
          <w:lang w:val="nl-NL"/>
        </w:rPr>
        <w:t>19</w:t>
      </w:r>
      <w:r w:rsidR="00541058" w:rsidRPr="00C47F3D">
        <w:rPr>
          <w:rFonts w:ascii="Times New Roman" w:hAnsi="Times New Roman"/>
          <w:lang w:val="nl-NL"/>
        </w:rPr>
        <w:t xml:space="preserve"> tháng </w:t>
      </w:r>
      <w:r w:rsidR="00775A6E" w:rsidRPr="00C47F3D">
        <w:rPr>
          <w:rFonts w:ascii="Times New Roman" w:hAnsi="Times New Roman"/>
          <w:szCs w:val="28"/>
          <w:lang w:val="nl-NL"/>
        </w:rPr>
        <w:t>4</w:t>
      </w:r>
      <w:r w:rsidR="00541058" w:rsidRPr="00C47F3D">
        <w:rPr>
          <w:rFonts w:ascii="Times New Roman" w:hAnsi="Times New Roman"/>
          <w:lang w:val="nl-NL"/>
        </w:rPr>
        <w:t xml:space="preserve"> năm </w:t>
      </w:r>
      <w:r w:rsidR="00541058" w:rsidRPr="001C238D">
        <w:rPr>
          <w:rFonts w:ascii="Times New Roman" w:hAnsi="Times New Roman"/>
          <w:szCs w:val="28"/>
        </w:rPr>
        <w:t>202</w:t>
      </w:r>
      <w:r w:rsidR="00775A6E" w:rsidRPr="00C47F3D">
        <w:rPr>
          <w:rFonts w:ascii="Times New Roman" w:hAnsi="Times New Roman"/>
          <w:szCs w:val="28"/>
          <w:lang w:val="nl-NL"/>
        </w:rPr>
        <w:t>2</w:t>
      </w:r>
      <w:r w:rsidR="00541058" w:rsidRPr="00C47F3D">
        <w:rPr>
          <w:rFonts w:ascii="Times New Roman" w:hAnsi="Times New Roman"/>
          <w:szCs w:val="28"/>
          <w:lang w:val="nl-NL"/>
        </w:rPr>
        <w:t xml:space="preserve"> </w:t>
      </w:r>
      <w:r w:rsidRPr="001C238D">
        <w:rPr>
          <w:rFonts w:ascii="Times New Roman" w:hAnsi="Times New Roman"/>
          <w:szCs w:val="28"/>
        </w:rPr>
        <w:t xml:space="preserve">của Ủy ban nhân dân tỉnh về </w:t>
      </w:r>
      <w:r w:rsidR="00A028AA" w:rsidRPr="001C238D">
        <w:rPr>
          <w:rFonts w:ascii="Times New Roman" w:hAnsi="Times New Roman"/>
          <w:szCs w:val="28"/>
        </w:rPr>
        <w:t xml:space="preserve">việc </w:t>
      </w:r>
      <w:r w:rsidR="007970AE" w:rsidRPr="001C238D">
        <w:rPr>
          <w:rFonts w:ascii="Times New Roman" w:hAnsi="Times New Roman" w:hint="eastAsia"/>
          <w:szCs w:val="28"/>
        </w:rPr>
        <w:t>đă</w:t>
      </w:r>
      <w:r w:rsidR="007970AE" w:rsidRPr="001C238D">
        <w:rPr>
          <w:rFonts w:ascii="Times New Roman" w:hAnsi="Times New Roman"/>
          <w:szCs w:val="28"/>
        </w:rPr>
        <w:t xml:space="preserve">ng ký Danh mục dự án bố trí Kế hoạch </w:t>
      </w:r>
      <w:r w:rsidR="007970AE" w:rsidRPr="001C238D">
        <w:rPr>
          <w:rFonts w:ascii="Times New Roman" w:hAnsi="Times New Roman" w:hint="eastAsia"/>
          <w:szCs w:val="28"/>
        </w:rPr>
        <w:t>đ</w:t>
      </w:r>
      <w:r w:rsidR="007970AE" w:rsidRPr="001C238D">
        <w:rPr>
          <w:rFonts w:ascii="Times New Roman" w:hAnsi="Times New Roman"/>
          <w:szCs w:val="28"/>
        </w:rPr>
        <w:t>ầu t</w:t>
      </w:r>
      <w:r w:rsidR="007970AE" w:rsidRPr="001C238D">
        <w:rPr>
          <w:rFonts w:ascii="Times New Roman" w:hAnsi="Times New Roman" w:hint="eastAsia"/>
          <w:szCs w:val="28"/>
        </w:rPr>
        <w:t>ư</w:t>
      </w:r>
      <w:r w:rsidR="007970AE" w:rsidRPr="001C238D">
        <w:rPr>
          <w:rFonts w:ascii="Times New Roman" w:hAnsi="Times New Roman"/>
          <w:szCs w:val="28"/>
        </w:rPr>
        <w:t xml:space="preserve"> trung hạn vốn ODA và vốn vay </w:t>
      </w:r>
      <w:r w:rsidR="007970AE" w:rsidRPr="001C238D">
        <w:rPr>
          <w:rFonts w:ascii="Times New Roman" w:hAnsi="Times New Roman" w:hint="eastAsia"/>
          <w:szCs w:val="28"/>
        </w:rPr>
        <w:t>ư</w:t>
      </w:r>
      <w:r w:rsidR="007970AE" w:rsidRPr="001C238D">
        <w:rPr>
          <w:rFonts w:ascii="Times New Roman" w:hAnsi="Times New Roman"/>
          <w:szCs w:val="28"/>
        </w:rPr>
        <w:t xml:space="preserve">u </w:t>
      </w:r>
      <w:r w:rsidR="007970AE" w:rsidRPr="001C238D">
        <w:rPr>
          <w:rFonts w:ascii="Times New Roman" w:hAnsi="Times New Roman" w:hint="eastAsia"/>
          <w:szCs w:val="28"/>
        </w:rPr>
        <w:t>đã</w:t>
      </w:r>
      <w:r w:rsidR="007970AE" w:rsidRPr="001C238D">
        <w:rPr>
          <w:rFonts w:ascii="Times New Roman" w:hAnsi="Times New Roman"/>
          <w:szCs w:val="28"/>
        </w:rPr>
        <w:t>i của các nhà tài trợ n</w:t>
      </w:r>
      <w:r w:rsidR="007970AE" w:rsidRPr="001C238D">
        <w:rPr>
          <w:rFonts w:ascii="Times New Roman" w:hAnsi="Times New Roman" w:hint="eastAsia"/>
          <w:szCs w:val="28"/>
        </w:rPr>
        <w:t>ư</w:t>
      </w:r>
      <w:r w:rsidR="007970AE" w:rsidRPr="001C238D">
        <w:rPr>
          <w:rFonts w:ascii="Times New Roman" w:hAnsi="Times New Roman"/>
          <w:szCs w:val="28"/>
        </w:rPr>
        <w:t xml:space="preserve">ớc ngoài nguồn ngân sách trung </w:t>
      </w:r>
      <w:r w:rsidR="007970AE" w:rsidRPr="001C238D">
        <w:rPr>
          <w:rFonts w:ascii="Times New Roman" w:hAnsi="Times New Roman" w:hint="eastAsia"/>
          <w:szCs w:val="28"/>
        </w:rPr>
        <w:t>ươ</w:t>
      </w:r>
      <w:r w:rsidR="007970AE" w:rsidRPr="001C238D">
        <w:rPr>
          <w:rFonts w:ascii="Times New Roman" w:hAnsi="Times New Roman"/>
          <w:szCs w:val="28"/>
        </w:rPr>
        <w:t xml:space="preserve">ng cấp phát giai </w:t>
      </w:r>
      <w:r w:rsidR="007970AE" w:rsidRPr="001C238D">
        <w:rPr>
          <w:rFonts w:ascii="Times New Roman" w:hAnsi="Times New Roman" w:hint="eastAsia"/>
          <w:szCs w:val="28"/>
        </w:rPr>
        <w:t>đ</w:t>
      </w:r>
      <w:r w:rsidR="007970AE" w:rsidRPr="001C238D">
        <w:rPr>
          <w:rFonts w:ascii="Times New Roman" w:hAnsi="Times New Roman"/>
          <w:szCs w:val="28"/>
        </w:rPr>
        <w:t xml:space="preserve">oạn 2021-2025 </w:t>
      </w:r>
      <w:r w:rsidR="007970AE" w:rsidRPr="001C238D">
        <w:rPr>
          <w:rFonts w:ascii="Times New Roman" w:hAnsi="Times New Roman" w:hint="eastAsia"/>
          <w:szCs w:val="28"/>
        </w:rPr>
        <w:t>đ</w:t>
      </w:r>
      <w:r w:rsidR="007970AE" w:rsidRPr="001C238D">
        <w:rPr>
          <w:rFonts w:ascii="Times New Roman" w:hAnsi="Times New Roman"/>
          <w:szCs w:val="28"/>
        </w:rPr>
        <w:t xml:space="preserve">ối với Dự án “Hiện </w:t>
      </w:r>
      <w:r w:rsidR="007970AE" w:rsidRPr="001C238D">
        <w:rPr>
          <w:rFonts w:ascii="Times New Roman" w:hAnsi="Times New Roman" w:hint="eastAsia"/>
          <w:szCs w:val="28"/>
        </w:rPr>
        <w:t>đ</w:t>
      </w:r>
      <w:r w:rsidR="007970AE" w:rsidRPr="001C238D">
        <w:rPr>
          <w:rFonts w:ascii="Times New Roman" w:hAnsi="Times New Roman"/>
          <w:szCs w:val="28"/>
        </w:rPr>
        <w:t xml:space="preserve">ại hóa thủy lợi thích ứng biến </w:t>
      </w:r>
      <w:r w:rsidR="007970AE" w:rsidRPr="001C238D">
        <w:rPr>
          <w:rFonts w:ascii="Times New Roman" w:hAnsi="Times New Roman" w:hint="eastAsia"/>
          <w:szCs w:val="28"/>
        </w:rPr>
        <w:t>đ</w:t>
      </w:r>
      <w:r w:rsidR="007970AE" w:rsidRPr="001C238D">
        <w:rPr>
          <w:rFonts w:ascii="Times New Roman" w:hAnsi="Times New Roman"/>
          <w:szCs w:val="28"/>
        </w:rPr>
        <w:t>ổi khí hậu tỉnh Kon Tum”</w:t>
      </w:r>
      <w:r w:rsidRPr="001C238D">
        <w:rPr>
          <w:rFonts w:ascii="Times New Roman" w:hAnsi="Times New Roman"/>
          <w:szCs w:val="28"/>
        </w:rPr>
        <w:t xml:space="preserve">; dự thảo nghị quyết và hồ sơ trình thẩm tra kèm theo. </w:t>
      </w:r>
      <w:r w:rsidR="004F2EB8" w:rsidRPr="001C238D">
        <w:rPr>
          <w:rFonts w:ascii="Times New Roman" w:hAnsi="Times New Roman"/>
          <w:szCs w:val="28"/>
        </w:rPr>
        <w:t xml:space="preserve">Ban Kinh tế - Ngân sách đã tổ chức phiên họp toàn thể thẩm tra nội dung trên. Tham dự cuộc họp có </w:t>
      </w:r>
      <w:r w:rsidR="005D4F8F" w:rsidRPr="001C238D">
        <w:rPr>
          <w:rFonts w:ascii="Times New Roman" w:hAnsi="Times New Roman"/>
          <w:szCs w:val="28"/>
        </w:rPr>
        <w:t xml:space="preserve">Lãnh </w:t>
      </w:r>
      <w:r w:rsidR="004F2EB8" w:rsidRPr="001C238D">
        <w:rPr>
          <w:rFonts w:ascii="Times New Roman" w:hAnsi="Times New Roman"/>
          <w:szCs w:val="28"/>
        </w:rPr>
        <w:t xml:space="preserve">đạo các Ban Hội đồng nhân dân tỉnh; đại diện Ủy ban nhân dân tỉnh và các </w:t>
      </w:r>
      <w:r w:rsidR="005D4F8F" w:rsidRPr="001C238D">
        <w:rPr>
          <w:rFonts w:ascii="Times New Roman" w:hAnsi="Times New Roman"/>
          <w:szCs w:val="28"/>
        </w:rPr>
        <w:t>Sở</w:t>
      </w:r>
      <w:r w:rsidR="004F2EB8" w:rsidRPr="001C238D">
        <w:rPr>
          <w:rFonts w:ascii="Times New Roman" w:hAnsi="Times New Roman"/>
          <w:szCs w:val="28"/>
        </w:rPr>
        <w:t>, ngành liên quan. Ban Kinh tế - Ngân sách báo cáo kết quả thẩm tra như sau</w:t>
      </w:r>
      <w:r w:rsidR="00066294" w:rsidRPr="001C238D">
        <w:rPr>
          <w:rFonts w:ascii="Times New Roman" w:hAnsi="Times New Roman"/>
          <w:szCs w:val="28"/>
        </w:rPr>
        <w:t>:</w:t>
      </w:r>
    </w:p>
    <w:p w14:paraId="6695DE84" w14:textId="77777777" w:rsidR="000B500F" w:rsidRPr="001C238D" w:rsidRDefault="000B500F" w:rsidP="001C238D">
      <w:pPr>
        <w:spacing w:before="120" w:after="120" w:line="264" w:lineRule="auto"/>
        <w:ind w:firstLine="709"/>
        <w:jc w:val="both"/>
        <w:rPr>
          <w:rFonts w:ascii="Times New Roman" w:hAnsi="Times New Roman"/>
          <w:b/>
          <w:szCs w:val="28"/>
        </w:rPr>
      </w:pPr>
      <w:r w:rsidRPr="001C238D">
        <w:rPr>
          <w:rFonts w:ascii="Times New Roman" w:hAnsi="Times New Roman"/>
          <w:b/>
          <w:szCs w:val="28"/>
        </w:rPr>
        <w:t>1. Cơ sở pháp lý</w:t>
      </w:r>
    </w:p>
    <w:p w14:paraId="080ACF19" w14:textId="54E65AF5" w:rsidR="007970AE" w:rsidRPr="001C238D" w:rsidRDefault="00A410C6" w:rsidP="001C238D">
      <w:pPr>
        <w:tabs>
          <w:tab w:val="left" w:pos="720"/>
        </w:tabs>
        <w:spacing w:before="120" w:after="120" w:line="264" w:lineRule="auto"/>
        <w:ind w:firstLine="709"/>
        <w:jc w:val="both"/>
        <w:rPr>
          <w:rFonts w:ascii="Times New Roman" w:hAnsi="Times New Roman"/>
          <w:szCs w:val="28"/>
          <w:lang w:val="nl-NL"/>
        </w:rPr>
      </w:pPr>
      <w:r w:rsidRPr="001C238D">
        <w:rPr>
          <w:rFonts w:ascii="Times New Roman" w:hAnsi="Times New Roman"/>
          <w:szCs w:val="28"/>
          <w:lang w:val="nl-NL"/>
        </w:rPr>
        <w:t xml:space="preserve">Căn cứ </w:t>
      </w:r>
      <w:r w:rsidR="007970AE" w:rsidRPr="001C238D">
        <w:rPr>
          <w:rFonts w:ascii="Times New Roman" w:hAnsi="Times New Roman"/>
          <w:szCs w:val="28"/>
          <w:lang w:val="nl-NL"/>
        </w:rPr>
        <w:t>quy định tại</w:t>
      </w:r>
      <w:r w:rsidR="00287E31" w:rsidRPr="001C238D">
        <w:rPr>
          <w:rFonts w:ascii="Times New Roman" w:hAnsi="Times New Roman"/>
          <w:szCs w:val="28"/>
          <w:lang w:val="nl-NL"/>
        </w:rPr>
        <w:t xml:space="preserve"> điểm b Khoản 10 </w:t>
      </w:r>
      <w:r w:rsidR="007970AE" w:rsidRPr="001C238D">
        <w:rPr>
          <w:rFonts w:ascii="Times New Roman" w:hAnsi="Times New Roman"/>
          <w:szCs w:val="28"/>
          <w:lang w:val="nl-NL"/>
        </w:rPr>
        <w:t xml:space="preserve">Điều 55 Luật Đầu tư công 2019 </w:t>
      </w:r>
      <w:r w:rsidR="00287E31" w:rsidRPr="001C238D">
        <w:rPr>
          <w:rFonts w:ascii="Times New Roman" w:hAnsi="Times New Roman"/>
          <w:i/>
          <w:szCs w:val="28"/>
          <w:lang w:val="nl-NL"/>
        </w:rPr>
        <w:t>“...Sau khi có ý kiến thẩm định của Bộ Kế hoạch và Đầu tư, Ủy ban nhân dân cấp tỉnh có trách nhiệm giao cơ quan chuyên môn quản lý đầu tư công cấp tỉnh hoàn chỉnh kế hoạch đầu tư công trung hạn của cấp mình, báo cáo Ủy ban nhân dân cấp tỉnh trình Hội đồng nhân dân cùng cấp cho ý kiến trước ngày 15 tháng 6 năm thứ năm của kế hoạch đầu tư công trung hạn giai đoạn trước;...”</w:t>
      </w:r>
      <w:r w:rsidR="0076574D" w:rsidRPr="001C238D">
        <w:rPr>
          <w:rFonts w:ascii="Times New Roman" w:hAnsi="Times New Roman"/>
          <w:szCs w:val="28"/>
          <w:lang w:val="nl-NL"/>
        </w:rPr>
        <w:t>.</w:t>
      </w:r>
      <w:r w:rsidR="00287E31" w:rsidRPr="001C238D">
        <w:rPr>
          <w:rFonts w:ascii="Times New Roman" w:hAnsi="Times New Roman"/>
          <w:szCs w:val="28"/>
          <w:lang w:val="nl-NL"/>
        </w:rPr>
        <w:t xml:space="preserve"> </w:t>
      </w:r>
      <w:r w:rsidR="0076574D" w:rsidRPr="001C238D">
        <w:rPr>
          <w:rFonts w:ascii="Times New Roman" w:hAnsi="Times New Roman"/>
          <w:szCs w:val="28"/>
          <w:lang w:val="nl-NL"/>
        </w:rPr>
        <w:t xml:space="preserve">Việc </w:t>
      </w:r>
      <w:r w:rsidR="00287E31" w:rsidRPr="001C238D">
        <w:rPr>
          <w:rFonts w:ascii="Times New Roman" w:hAnsi="Times New Roman"/>
          <w:szCs w:val="28"/>
          <w:lang w:val="nl-NL"/>
        </w:rPr>
        <w:t>Ủy ban nhân dân tỉnh trình Hội đồng nhân dân tỉnh xem xét, cho ý kiến về việc đăng ký Danh mục dự án bố trí Kế hoạch đầu t</w:t>
      </w:r>
      <w:r w:rsidR="00287E31" w:rsidRPr="001C238D">
        <w:rPr>
          <w:rFonts w:ascii="Times New Roman" w:hAnsi="Times New Roman" w:hint="eastAsia"/>
          <w:szCs w:val="28"/>
          <w:lang w:val="nl-NL"/>
        </w:rPr>
        <w:t>ư</w:t>
      </w:r>
      <w:r w:rsidR="00287E31" w:rsidRPr="001C238D">
        <w:rPr>
          <w:rFonts w:ascii="Times New Roman" w:hAnsi="Times New Roman"/>
          <w:szCs w:val="28"/>
          <w:lang w:val="nl-NL"/>
        </w:rPr>
        <w:t xml:space="preserve"> trung hạn vốn ODA và vốn vay </w:t>
      </w:r>
      <w:r w:rsidR="00287E31" w:rsidRPr="001C238D">
        <w:rPr>
          <w:rFonts w:ascii="Times New Roman" w:hAnsi="Times New Roman" w:hint="eastAsia"/>
          <w:szCs w:val="28"/>
          <w:lang w:val="nl-NL"/>
        </w:rPr>
        <w:t>ư</w:t>
      </w:r>
      <w:r w:rsidR="00287E31" w:rsidRPr="001C238D">
        <w:rPr>
          <w:rFonts w:ascii="Times New Roman" w:hAnsi="Times New Roman"/>
          <w:szCs w:val="28"/>
          <w:lang w:val="nl-NL"/>
        </w:rPr>
        <w:t>u đãi của các nhà tài trợ n</w:t>
      </w:r>
      <w:r w:rsidR="00287E31" w:rsidRPr="001C238D">
        <w:rPr>
          <w:rFonts w:ascii="Times New Roman" w:hAnsi="Times New Roman" w:hint="eastAsia"/>
          <w:szCs w:val="28"/>
          <w:lang w:val="nl-NL"/>
        </w:rPr>
        <w:t>ư</w:t>
      </w:r>
      <w:r w:rsidR="00287E31" w:rsidRPr="001C238D">
        <w:rPr>
          <w:rFonts w:ascii="Times New Roman" w:hAnsi="Times New Roman"/>
          <w:szCs w:val="28"/>
          <w:lang w:val="nl-NL"/>
        </w:rPr>
        <w:t xml:space="preserve">ớc ngoài nguồn Ngân sách Trung </w:t>
      </w:r>
      <w:r w:rsidR="00287E31" w:rsidRPr="001C238D">
        <w:rPr>
          <w:rFonts w:ascii="Times New Roman" w:hAnsi="Times New Roman" w:hint="eastAsia"/>
          <w:szCs w:val="28"/>
          <w:lang w:val="nl-NL"/>
        </w:rPr>
        <w:t>ươ</w:t>
      </w:r>
      <w:r w:rsidR="00287E31" w:rsidRPr="001C238D">
        <w:rPr>
          <w:rFonts w:ascii="Times New Roman" w:hAnsi="Times New Roman"/>
          <w:szCs w:val="28"/>
          <w:lang w:val="nl-NL"/>
        </w:rPr>
        <w:t>ng cấp phát gia</w:t>
      </w:r>
      <w:r w:rsidR="0076574D" w:rsidRPr="001C238D">
        <w:rPr>
          <w:rFonts w:ascii="Times New Roman" w:hAnsi="Times New Roman"/>
          <w:szCs w:val="28"/>
          <w:lang w:val="nl-NL"/>
        </w:rPr>
        <w:t xml:space="preserve">i đoạn 2021-2025 đối với dự án </w:t>
      </w:r>
      <w:r w:rsidR="00287E31" w:rsidRPr="001C238D">
        <w:rPr>
          <w:rFonts w:ascii="Times New Roman" w:hAnsi="Times New Roman"/>
          <w:szCs w:val="28"/>
          <w:lang w:val="nl-NL"/>
        </w:rPr>
        <w:t>Hiện đại hóa thủy lợi thích ứng biến đổi khí hậu tỉnh Kon Tum</w:t>
      </w:r>
      <w:r w:rsidR="0076574D" w:rsidRPr="001C238D">
        <w:rPr>
          <w:rFonts w:ascii="Times New Roman" w:hAnsi="Times New Roman"/>
          <w:szCs w:val="28"/>
          <w:lang w:val="nl-NL"/>
        </w:rPr>
        <w:t xml:space="preserve"> là </w:t>
      </w:r>
      <w:r w:rsidR="00554DC6">
        <w:rPr>
          <w:rFonts w:ascii="Times New Roman" w:hAnsi="Times New Roman"/>
          <w:szCs w:val="28"/>
          <w:lang w:val="nl-NL"/>
        </w:rPr>
        <w:t>phù hợp</w:t>
      </w:r>
      <w:r w:rsidR="0076574D" w:rsidRPr="001C238D">
        <w:rPr>
          <w:rFonts w:ascii="Times New Roman" w:hAnsi="Times New Roman"/>
          <w:szCs w:val="28"/>
          <w:lang w:val="nl-NL"/>
        </w:rPr>
        <w:t xml:space="preserve"> quy định.</w:t>
      </w:r>
    </w:p>
    <w:p w14:paraId="6695DE86" w14:textId="47855D87" w:rsidR="007253EC" w:rsidRPr="001C238D" w:rsidRDefault="000B500F" w:rsidP="001C238D">
      <w:pPr>
        <w:tabs>
          <w:tab w:val="left" w:pos="720"/>
        </w:tabs>
        <w:spacing w:before="120" w:after="120" w:line="264" w:lineRule="auto"/>
        <w:ind w:firstLine="709"/>
        <w:jc w:val="both"/>
        <w:rPr>
          <w:rFonts w:ascii="Times New Roman" w:hAnsi="Times New Roman"/>
          <w:b/>
          <w:szCs w:val="28"/>
        </w:rPr>
      </w:pPr>
      <w:r w:rsidRPr="001C238D">
        <w:rPr>
          <w:rFonts w:ascii="Times New Roman" w:hAnsi="Times New Roman"/>
          <w:b/>
          <w:szCs w:val="28"/>
          <w:lang w:val="nl-NL"/>
        </w:rPr>
        <w:t>2</w:t>
      </w:r>
      <w:r w:rsidR="007253EC" w:rsidRPr="001C238D">
        <w:rPr>
          <w:rFonts w:ascii="Times New Roman" w:hAnsi="Times New Roman"/>
          <w:b/>
          <w:szCs w:val="28"/>
        </w:rPr>
        <w:t xml:space="preserve">. </w:t>
      </w:r>
      <w:r w:rsidR="00AF2F70" w:rsidRPr="001C238D">
        <w:rPr>
          <w:rFonts w:ascii="Times New Roman" w:hAnsi="Times New Roman"/>
          <w:b/>
          <w:szCs w:val="28"/>
        </w:rPr>
        <w:t xml:space="preserve">Nội dung của dự thảo </w:t>
      </w:r>
      <w:r w:rsidR="00B11321" w:rsidRPr="001C238D">
        <w:rPr>
          <w:rFonts w:ascii="Times New Roman" w:hAnsi="Times New Roman"/>
          <w:b/>
          <w:szCs w:val="28"/>
          <w:lang w:val="nl-NL"/>
        </w:rPr>
        <w:t>N</w:t>
      </w:r>
      <w:r w:rsidR="00AF2F70" w:rsidRPr="001C238D">
        <w:rPr>
          <w:rFonts w:ascii="Times New Roman" w:hAnsi="Times New Roman"/>
          <w:b/>
          <w:szCs w:val="28"/>
        </w:rPr>
        <w:t>ghị quyết</w:t>
      </w:r>
    </w:p>
    <w:p w14:paraId="40142695" w14:textId="2AC67C2D" w:rsidR="0076574D" w:rsidRPr="00C47F3D" w:rsidRDefault="0076574D" w:rsidP="001C238D">
      <w:pPr>
        <w:spacing w:before="120" w:after="120" w:line="264" w:lineRule="auto"/>
        <w:ind w:firstLine="709"/>
        <w:jc w:val="both"/>
        <w:rPr>
          <w:rFonts w:ascii="Times New Roman" w:hAnsi="Times New Roman"/>
          <w:szCs w:val="28"/>
        </w:rPr>
      </w:pPr>
      <w:r w:rsidRPr="00C47F3D">
        <w:rPr>
          <w:rFonts w:ascii="Times New Roman" w:hAnsi="Times New Roman"/>
          <w:szCs w:val="28"/>
        </w:rPr>
        <w:t>Dự án Hiện đại hóa thủy lợi thích ứng biến đổi khí hậu tỉnh Kon Tum đã được Thủ tướng Chính phủ phê duyệt chủ trương đầu tư tại Quyết định số 306/QĐ-</w:t>
      </w:r>
      <w:r w:rsidRPr="00C47F3D">
        <w:rPr>
          <w:rFonts w:ascii="Times New Roman" w:hAnsi="Times New Roman"/>
          <w:szCs w:val="28"/>
        </w:rPr>
        <w:lastRenderedPageBreak/>
        <w:t xml:space="preserve">TTg ngày 04 tháng 3 năm 2022, thời gian thực hiện dự án là 4 năm, từ tháng 6 năm 2022 đến tháng 6 năm 2026. Tại Báo cáo thẩm định Báo cáo đề xuất chủ trương đầu tư số 991/BC-BKHĐT ngày 18 tháng 02 năm 2022, Bộ Kế hoạch và Đầu tư đề nghị </w:t>
      </w:r>
      <w:r w:rsidRPr="00C47F3D">
        <w:rPr>
          <w:rFonts w:ascii="Times New Roman" w:hAnsi="Times New Roman"/>
          <w:i/>
          <w:szCs w:val="28"/>
        </w:rPr>
        <w:t>“Trường hợp dự án được cấp có thẩm quyền phê duyệt chủ trương đầu tư, Ủy ban nhân dân tỉnh Kon Tum rà soát, dự kiến khả năng giải ngân của dự án trong giai đoạn 2021-2025 đối với phần vốn nước ngoài ngân sách trung ương cấp phát và tiến hành các thủ tục để bổ sung danh mục dự án vào kế hoạch đầu tư công trung hạn giai đoạn 2021-2025 trong đó đề xuất phần vốn nước ngoài ngân sách trung ương cấp phát cho dự án trong giai đoạn 2021-2025 từ nguồn vốn điều chuyển của các dự án đã được bố trí tại Quyết định số 1535/QĐ-TTg ngày 15 tháng 9 năm 2021 cho tỉnh Kon Tum hoặc từ nguồn vốn chưa phân bổ theo Nghị quyết số 29/2021/QH15. Bộ Kế hoạch và Đầu tư sẽ tổng hợp, trình Thủ tướng Chính phủ xem xét, quyết định”</w:t>
      </w:r>
      <w:r w:rsidRPr="00C47F3D">
        <w:rPr>
          <w:rFonts w:ascii="Times New Roman" w:hAnsi="Times New Roman"/>
          <w:szCs w:val="28"/>
        </w:rPr>
        <w:t xml:space="preserve">. Trên cơ sở đó, Ủy ban nhân dân tỉnh trình Hội đồng nhân dân tỉnh cho ý kiến đối với việc </w:t>
      </w:r>
      <w:r w:rsidRPr="001C238D">
        <w:rPr>
          <w:rFonts w:ascii="Times New Roman" w:hAnsi="Times New Roman" w:hint="eastAsia"/>
          <w:szCs w:val="28"/>
        </w:rPr>
        <w:t>đă</w:t>
      </w:r>
      <w:r w:rsidRPr="001C238D">
        <w:rPr>
          <w:rFonts w:ascii="Times New Roman" w:hAnsi="Times New Roman"/>
          <w:szCs w:val="28"/>
        </w:rPr>
        <w:t xml:space="preserve">ng ký Danh mục dự án bố trí Kế hoạch </w:t>
      </w:r>
      <w:r w:rsidRPr="001C238D">
        <w:rPr>
          <w:rFonts w:ascii="Times New Roman" w:hAnsi="Times New Roman" w:hint="eastAsia"/>
          <w:szCs w:val="28"/>
        </w:rPr>
        <w:t>đ</w:t>
      </w:r>
      <w:r w:rsidRPr="001C238D">
        <w:rPr>
          <w:rFonts w:ascii="Times New Roman" w:hAnsi="Times New Roman"/>
          <w:szCs w:val="28"/>
        </w:rPr>
        <w:t>ầu t</w:t>
      </w:r>
      <w:r w:rsidRPr="001C238D">
        <w:rPr>
          <w:rFonts w:ascii="Times New Roman" w:hAnsi="Times New Roman" w:hint="eastAsia"/>
          <w:szCs w:val="28"/>
        </w:rPr>
        <w:t>ư</w:t>
      </w:r>
      <w:r w:rsidRPr="001C238D">
        <w:rPr>
          <w:rFonts w:ascii="Times New Roman" w:hAnsi="Times New Roman"/>
          <w:szCs w:val="28"/>
        </w:rPr>
        <w:t xml:space="preserve"> trung hạn vốn ODA và vốn vay </w:t>
      </w:r>
      <w:r w:rsidRPr="001C238D">
        <w:rPr>
          <w:rFonts w:ascii="Times New Roman" w:hAnsi="Times New Roman" w:hint="eastAsia"/>
          <w:szCs w:val="28"/>
        </w:rPr>
        <w:t>ư</w:t>
      </w:r>
      <w:r w:rsidRPr="001C238D">
        <w:rPr>
          <w:rFonts w:ascii="Times New Roman" w:hAnsi="Times New Roman"/>
          <w:szCs w:val="28"/>
        </w:rPr>
        <w:t xml:space="preserve">u </w:t>
      </w:r>
      <w:r w:rsidRPr="001C238D">
        <w:rPr>
          <w:rFonts w:ascii="Times New Roman" w:hAnsi="Times New Roman" w:hint="eastAsia"/>
          <w:szCs w:val="28"/>
        </w:rPr>
        <w:t>đã</w:t>
      </w:r>
      <w:r w:rsidRPr="001C238D">
        <w:rPr>
          <w:rFonts w:ascii="Times New Roman" w:hAnsi="Times New Roman"/>
          <w:szCs w:val="28"/>
        </w:rPr>
        <w:t>i của các nhà tài trợ n</w:t>
      </w:r>
      <w:r w:rsidRPr="001C238D">
        <w:rPr>
          <w:rFonts w:ascii="Times New Roman" w:hAnsi="Times New Roman" w:hint="eastAsia"/>
          <w:szCs w:val="28"/>
        </w:rPr>
        <w:t>ư</w:t>
      </w:r>
      <w:r w:rsidRPr="001C238D">
        <w:rPr>
          <w:rFonts w:ascii="Times New Roman" w:hAnsi="Times New Roman"/>
          <w:szCs w:val="28"/>
        </w:rPr>
        <w:t xml:space="preserve">ớc ngoài nguồn ngân sách trung </w:t>
      </w:r>
      <w:r w:rsidRPr="001C238D">
        <w:rPr>
          <w:rFonts w:ascii="Times New Roman" w:hAnsi="Times New Roman" w:hint="eastAsia"/>
          <w:szCs w:val="28"/>
        </w:rPr>
        <w:t>ươ</w:t>
      </w:r>
      <w:r w:rsidRPr="001C238D">
        <w:rPr>
          <w:rFonts w:ascii="Times New Roman" w:hAnsi="Times New Roman"/>
          <w:szCs w:val="28"/>
        </w:rPr>
        <w:t xml:space="preserve">ng cấp phát giai </w:t>
      </w:r>
      <w:r w:rsidRPr="001C238D">
        <w:rPr>
          <w:rFonts w:ascii="Times New Roman" w:hAnsi="Times New Roman" w:hint="eastAsia"/>
          <w:szCs w:val="28"/>
        </w:rPr>
        <w:t>đ</w:t>
      </w:r>
      <w:r w:rsidRPr="001C238D">
        <w:rPr>
          <w:rFonts w:ascii="Times New Roman" w:hAnsi="Times New Roman"/>
          <w:szCs w:val="28"/>
        </w:rPr>
        <w:t>oạn 2021-2025</w:t>
      </w:r>
      <w:r w:rsidRPr="00C47F3D">
        <w:rPr>
          <w:rFonts w:ascii="Times New Roman" w:hAnsi="Times New Roman"/>
          <w:szCs w:val="28"/>
        </w:rPr>
        <w:t xml:space="preserve"> của dự án nêu trên theo quy định. </w:t>
      </w:r>
      <w:r w:rsidRPr="00C47F3D">
        <w:rPr>
          <w:rFonts w:ascii="Times New Roman" w:hAnsi="Times New Roman"/>
          <w:i/>
          <w:szCs w:val="28"/>
        </w:rPr>
        <w:t>(Thông tin chi tiết của dự án tại Tờ trình số 44</w:t>
      </w:r>
      <w:r w:rsidRPr="001C238D">
        <w:rPr>
          <w:rFonts w:ascii="Times New Roman" w:hAnsi="Times New Roman"/>
          <w:i/>
          <w:szCs w:val="28"/>
        </w:rPr>
        <w:t xml:space="preserve">/TTr-UBND ngày </w:t>
      </w:r>
      <w:r w:rsidRPr="00C47F3D">
        <w:rPr>
          <w:rFonts w:ascii="Times New Roman" w:hAnsi="Times New Roman"/>
          <w:i/>
          <w:szCs w:val="28"/>
        </w:rPr>
        <w:t>19</w:t>
      </w:r>
      <w:r w:rsidRPr="00C47F3D">
        <w:rPr>
          <w:rFonts w:ascii="Times New Roman" w:hAnsi="Times New Roman"/>
          <w:i/>
        </w:rPr>
        <w:t xml:space="preserve"> tháng </w:t>
      </w:r>
      <w:r w:rsidRPr="00C47F3D">
        <w:rPr>
          <w:rFonts w:ascii="Times New Roman" w:hAnsi="Times New Roman"/>
          <w:i/>
          <w:szCs w:val="28"/>
        </w:rPr>
        <w:t>4</w:t>
      </w:r>
      <w:r w:rsidRPr="00C47F3D">
        <w:rPr>
          <w:rFonts w:ascii="Times New Roman" w:hAnsi="Times New Roman"/>
          <w:i/>
        </w:rPr>
        <w:t xml:space="preserve"> năm </w:t>
      </w:r>
      <w:r w:rsidRPr="001C238D">
        <w:rPr>
          <w:rFonts w:ascii="Times New Roman" w:hAnsi="Times New Roman"/>
          <w:i/>
          <w:szCs w:val="28"/>
        </w:rPr>
        <w:t>202</w:t>
      </w:r>
      <w:r w:rsidRPr="00C47F3D">
        <w:rPr>
          <w:rFonts w:ascii="Times New Roman" w:hAnsi="Times New Roman"/>
          <w:i/>
          <w:szCs w:val="28"/>
        </w:rPr>
        <w:t xml:space="preserve">2 </w:t>
      </w:r>
      <w:r w:rsidRPr="001C238D">
        <w:rPr>
          <w:rFonts w:ascii="Times New Roman" w:hAnsi="Times New Roman"/>
          <w:i/>
          <w:szCs w:val="28"/>
        </w:rPr>
        <w:t>của Ủy ban nhân dân tỉnh</w:t>
      </w:r>
      <w:r w:rsidRPr="00C47F3D">
        <w:rPr>
          <w:rFonts w:ascii="Times New Roman" w:hAnsi="Times New Roman"/>
          <w:i/>
          <w:szCs w:val="28"/>
        </w:rPr>
        <w:t>)</w:t>
      </w:r>
    </w:p>
    <w:p w14:paraId="6695DE8B" w14:textId="23449A67" w:rsidR="007253EC" w:rsidRPr="001C238D" w:rsidRDefault="000E117F" w:rsidP="001C238D">
      <w:pPr>
        <w:spacing w:before="120" w:after="120" w:line="264" w:lineRule="auto"/>
        <w:ind w:firstLine="709"/>
        <w:jc w:val="both"/>
        <w:rPr>
          <w:rFonts w:ascii="Times New Roman" w:hAnsi="Times New Roman"/>
          <w:b/>
          <w:szCs w:val="28"/>
        </w:rPr>
      </w:pPr>
      <w:r w:rsidRPr="001C238D">
        <w:rPr>
          <w:rFonts w:ascii="Times New Roman" w:hAnsi="Times New Roman"/>
          <w:b/>
          <w:szCs w:val="28"/>
        </w:rPr>
        <w:t xml:space="preserve">3. </w:t>
      </w:r>
      <w:r w:rsidR="00482278" w:rsidRPr="00C47F3D">
        <w:rPr>
          <w:rFonts w:ascii="Times New Roman" w:hAnsi="Times New Roman"/>
          <w:b/>
          <w:szCs w:val="28"/>
        </w:rPr>
        <w:t>Quan điểm</w:t>
      </w:r>
      <w:r w:rsidR="000B500F" w:rsidRPr="001C238D">
        <w:rPr>
          <w:rFonts w:ascii="Times New Roman" w:hAnsi="Times New Roman"/>
          <w:b/>
          <w:szCs w:val="28"/>
        </w:rPr>
        <w:t xml:space="preserve"> của Ban Kinh tế - Ngân sách</w:t>
      </w:r>
      <w:r w:rsidRPr="001C238D">
        <w:rPr>
          <w:rFonts w:ascii="Times New Roman" w:hAnsi="Times New Roman"/>
          <w:b/>
          <w:szCs w:val="28"/>
        </w:rPr>
        <w:t xml:space="preserve"> </w:t>
      </w:r>
    </w:p>
    <w:p w14:paraId="38728BDF" w14:textId="3B04BA4A" w:rsidR="00F7454C" w:rsidRPr="00C47F3D" w:rsidRDefault="00482278" w:rsidP="001C238D">
      <w:pPr>
        <w:pStyle w:val="Befor-After"/>
        <w:spacing w:line="264" w:lineRule="auto"/>
        <w:ind w:firstLine="709"/>
        <w:rPr>
          <w:color w:val="auto"/>
          <w:lang w:val="nl-NL"/>
        </w:rPr>
      </w:pPr>
      <w:r w:rsidRPr="001C238D">
        <w:rPr>
          <w:color w:val="auto"/>
          <w:lang w:val="de-DE"/>
        </w:rPr>
        <w:t xml:space="preserve">Trên cơ sở các quy định của pháp luật có liên quan và </w:t>
      </w:r>
      <w:r w:rsidRPr="001C238D">
        <w:rPr>
          <w:color w:val="auto"/>
          <w:lang w:val="nl-NL"/>
        </w:rPr>
        <w:t xml:space="preserve">ý kiến thảo luận </w:t>
      </w:r>
      <w:r w:rsidRPr="001C238D">
        <w:rPr>
          <w:color w:val="auto"/>
          <w:lang w:val="de-DE"/>
        </w:rPr>
        <w:t>của các đại biểu tại phiên họp thẩm tra</w:t>
      </w:r>
      <w:r w:rsidR="00B07241" w:rsidRPr="001C238D">
        <w:rPr>
          <w:color w:val="auto"/>
          <w:lang w:val="nl-NL"/>
        </w:rPr>
        <w:t xml:space="preserve">, Ban Kinh tế - Ngân sách nhận thấy việc </w:t>
      </w:r>
      <w:r w:rsidR="0076574D" w:rsidRPr="00C47F3D">
        <w:rPr>
          <w:color w:val="auto"/>
        </w:rPr>
        <w:t xml:space="preserve">cho ý kiến đối với việc </w:t>
      </w:r>
      <w:r w:rsidR="0076574D" w:rsidRPr="001C238D">
        <w:rPr>
          <w:rFonts w:hint="eastAsia"/>
          <w:color w:val="auto"/>
        </w:rPr>
        <w:t>đă</w:t>
      </w:r>
      <w:r w:rsidR="0076574D" w:rsidRPr="001C238D">
        <w:rPr>
          <w:color w:val="auto"/>
        </w:rPr>
        <w:t xml:space="preserve">ng ký Danh mục dự án bố trí Kế hoạch </w:t>
      </w:r>
      <w:r w:rsidR="0076574D" w:rsidRPr="001C238D">
        <w:rPr>
          <w:rFonts w:hint="eastAsia"/>
          <w:color w:val="auto"/>
        </w:rPr>
        <w:t>đ</w:t>
      </w:r>
      <w:r w:rsidR="0076574D" w:rsidRPr="001C238D">
        <w:rPr>
          <w:color w:val="auto"/>
        </w:rPr>
        <w:t>ầu t</w:t>
      </w:r>
      <w:r w:rsidR="0076574D" w:rsidRPr="001C238D">
        <w:rPr>
          <w:rFonts w:hint="eastAsia"/>
          <w:color w:val="auto"/>
        </w:rPr>
        <w:t>ư</w:t>
      </w:r>
      <w:r w:rsidR="0076574D" w:rsidRPr="001C238D">
        <w:rPr>
          <w:color w:val="auto"/>
        </w:rPr>
        <w:t xml:space="preserve"> trung hạn vốn ODA và vốn vay </w:t>
      </w:r>
      <w:r w:rsidR="0076574D" w:rsidRPr="001C238D">
        <w:rPr>
          <w:rFonts w:hint="eastAsia"/>
          <w:color w:val="auto"/>
        </w:rPr>
        <w:t>ư</w:t>
      </w:r>
      <w:r w:rsidR="0076574D" w:rsidRPr="001C238D">
        <w:rPr>
          <w:color w:val="auto"/>
        </w:rPr>
        <w:t xml:space="preserve">u </w:t>
      </w:r>
      <w:r w:rsidR="0076574D" w:rsidRPr="001C238D">
        <w:rPr>
          <w:rFonts w:hint="eastAsia"/>
          <w:color w:val="auto"/>
        </w:rPr>
        <w:t>đã</w:t>
      </w:r>
      <w:r w:rsidR="0076574D" w:rsidRPr="001C238D">
        <w:rPr>
          <w:color w:val="auto"/>
        </w:rPr>
        <w:t>i của các nhà tài trợ n</w:t>
      </w:r>
      <w:r w:rsidR="0076574D" w:rsidRPr="001C238D">
        <w:rPr>
          <w:rFonts w:hint="eastAsia"/>
          <w:color w:val="auto"/>
        </w:rPr>
        <w:t>ư</w:t>
      </w:r>
      <w:r w:rsidR="0076574D" w:rsidRPr="001C238D">
        <w:rPr>
          <w:color w:val="auto"/>
        </w:rPr>
        <w:t xml:space="preserve">ớc ngoài nguồn ngân sách trung </w:t>
      </w:r>
      <w:r w:rsidR="0076574D" w:rsidRPr="001C238D">
        <w:rPr>
          <w:rFonts w:hint="eastAsia"/>
          <w:color w:val="auto"/>
        </w:rPr>
        <w:t>ươ</w:t>
      </w:r>
      <w:r w:rsidR="0076574D" w:rsidRPr="001C238D">
        <w:rPr>
          <w:color w:val="auto"/>
        </w:rPr>
        <w:t xml:space="preserve">ng cấp phát giai </w:t>
      </w:r>
      <w:r w:rsidR="0076574D" w:rsidRPr="001C238D">
        <w:rPr>
          <w:rFonts w:hint="eastAsia"/>
          <w:color w:val="auto"/>
        </w:rPr>
        <w:t>đ</w:t>
      </w:r>
      <w:r w:rsidR="0076574D" w:rsidRPr="001C238D">
        <w:rPr>
          <w:color w:val="auto"/>
        </w:rPr>
        <w:t>oạn 2021-2025</w:t>
      </w:r>
      <w:r w:rsidR="0076574D" w:rsidRPr="00C47F3D">
        <w:rPr>
          <w:color w:val="auto"/>
        </w:rPr>
        <w:t xml:space="preserve"> của dự án </w:t>
      </w:r>
      <w:r w:rsidR="0076574D" w:rsidRPr="001C238D">
        <w:rPr>
          <w:color w:val="auto"/>
          <w:lang w:val="nl-NL"/>
        </w:rPr>
        <w:t xml:space="preserve">Hiện đại hóa thủy lợi thích ứng biến đổi khí hậu tỉnh Kon Tum là </w:t>
      </w:r>
      <w:r w:rsidR="00554DC6">
        <w:rPr>
          <w:color w:val="auto"/>
          <w:lang w:val="nl-NL"/>
        </w:rPr>
        <w:t>phù hợp với qui định</w:t>
      </w:r>
      <w:r w:rsidR="00B07241" w:rsidRPr="001C238D">
        <w:rPr>
          <w:color w:val="auto"/>
          <w:lang w:val="nl-NL"/>
        </w:rPr>
        <w:t xml:space="preserve">. Ban Kinh tế - Ngân sách </w:t>
      </w:r>
      <w:r w:rsidR="00C71833" w:rsidRPr="001C238D">
        <w:rPr>
          <w:color w:val="auto"/>
          <w:lang w:val="nl-NL"/>
        </w:rPr>
        <w:t xml:space="preserve">cơ bản </w:t>
      </w:r>
      <w:r w:rsidR="00B07241" w:rsidRPr="001C238D">
        <w:rPr>
          <w:color w:val="auto"/>
          <w:lang w:val="nl-NL"/>
        </w:rPr>
        <w:t xml:space="preserve">thống nhất như </w:t>
      </w:r>
      <w:r w:rsidR="00110020" w:rsidRPr="001C238D">
        <w:rPr>
          <w:color w:val="auto"/>
          <w:lang w:val="nl-NL"/>
        </w:rPr>
        <w:t>dự thảo Nghị quyết</w:t>
      </w:r>
      <w:r w:rsidR="00EC25CD" w:rsidRPr="001C238D">
        <w:rPr>
          <w:color w:val="auto"/>
          <w:lang w:val="nl-NL"/>
        </w:rPr>
        <w:t xml:space="preserve"> tại </w:t>
      </w:r>
      <w:r w:rsidR="00EC25CD" w:rsidRPr="001C238D">
        <w:rPr>
          <w:color w:val="auto"/>
        </w:rPr>
        <w:t xml:space="preserve">Tờ trình số </w:t>
      </w:r>
      <w:r w:rsidR="0076574D" w:rsidRPr="00C47F3D">
        <w:rPr>
          <w:color w:val="auto"/>
          <w:lang w:val="nl-NL"/>
        </w:rPr>
        <w:t>44/TTr-UBND ngày 19 tháng 4 năm 2022</w:t>
      </w:r>
      <w:r w:rsidR="00B07241" w:rsidRPr="001C238D">
        <w:rPr>
          <w:color w:val="auto"/>
          <w:lang w:val="nl-NL"/>
        </w:rPr>
        <w:t>.</w:t>
      </w:r>
      <w:r w:rsidR="004E13A9" w:rsidRPr="001C238D">
        <w:rPr>
          <w:color w:val="auto"/>
          <w:lang w:val="nl-NL"/>
        </w:rPr>
        <w:t xml:space="preserve"> </w:t>
      </w:r>
      <w:r w:rsidR="00B74FC6" w:rsidRPr="001C238D">
        <w:rPr>
          <w:color w:val="auto"/>
          <w:lang w:val="nl-NL"/>
        </w:rPr>
        <w:t xml:space="preserve">Đề </w:t>
      </w:r>
      <w:r w:rsidR="00897B5F" w:rsidRPr="001C238D">
        <w:rPr>
          <w:color w:val="auto"/>
          <w:lang w:val="nl-NL"/>
        </w:rPr>
        <w:t>nghị Ủy ban nhân dân tỉnh</w:t>
      </w:r>
      <w:r w:rsidR="003A0B71" w:rsidRPr="001C238D">
        <w:rPr>
          <w:color w:val="auto"/>
          <w:lang w:val="nl-NL"/>
        </w:rPr>
        <w:t xml:space="preserve"> </w:t>
      </w:r>
      <w:r w:rsidR="001C238D" w:rsidRPr="001C238D">
        <w:rPr>
          <w:color w:val="auto"/>
          <w:lang w:val="nl-NL"/>
        </w:rPr>
        <w:t>chỉ đạo r</w:t>
      </w:r>
      <w:r w:rsidR="00F7454C" w:rsidRPr="00C47F3D">
        <w:rPr>
          <w:color w:val="auto"/>
          <w:lang w:val="nl-NL"/>
        </w:rPr>
        <w:t xml:space="preserve">à soát, hoàn chỉnh dự thảo Nghị quyết trình Hội </w:t>
      </w:r>
      <w:r w:rsidR="00F7454C" w:rsidRPr="00C47F3D">
        <w:rPr>
          <w:rFonts w:hint="eastAsia"/>
          <w:color w:val="auto"/>
          <w:lang w:val="nl-NL"/>
        </w:rPr>
        <w:t>đ</w:t>
      </w:r>
      <w:r w:rsidR="00F7454C" w:rsidRPr="00C47F3D">
        <w:rPr>
          <w:color w:val="auto"/>
          <w:lang w:val="nl-NL"/>
        </w:rPr>
        <w:t xml:space="preserve">ồng nhân dân tỉnh xem xét, quyết </w:t>
      </w:r>
      <w:r w:rsidR="00F7454C" w:rsidRPr="00C47F3D">
        <w:rPr>
          <w:rFonts w:hint="eastAsia"/>
          <w:color w:val="auto"/>
          <w:lang w:val="nl-NL"/>
        </w:rPr>
        <w:t>đ</w:t>
      </w:r>
      <w:r w:rsidR="00F7454C" w:rsidRPr="00C47F3D">
        <w:rPr>
          <w:color w:val="auto"/>
          <w:lang w:val="nl-NL"/>
        </w:rPr>
        <w:t>ịnh.</w:t>
      </w:r>
    </w:p>
    <w:p w14:paraId="6695DE91" w14:textId="4F66E17F" w:rsidR="009F1386" w:rsidRPr="001C238D" w:rsidRDefault="00223916" w:rsidP="00E525BF">
      <w:pPr>
        <w:spacing w:before="120" w:after="120" w:line="288" w:lineRule="auto"/>
        <w:ind w:firstLine="709"/>
        <w:jc w:val="both"/>
        <w:rPr>
          <w:rFonts w:ascii="Times New Roman" w:hAnsi="Times New Roman"/>
          <w:bCs/>
          <w:iCs/>
          <w:szCs w:val="28"/>
        </w:rPr>
      </w:pPr>
      <w:r w:rsidRPr="001C238D">
        <w:rPr>
          <w:rFonts w:ascii="Times New Roman" w:hAnsi="Times New Roman"/>
          <w:bCs/>
          <w:iCs/>
          <w:szCs w:val="28"/>
        </w:rPr>
        <w:t>Trên đây là Báo cáo thẩm tra của Ban Kinh tế - Ngân sách. Kính trình Hội đồng nhân dân tỉnh Khóa X</w:t>
      </w:r>
      <w:r w:rsidR="00C85EE7" w:rsidRPr="001C238D">
        <w:rPr>
          <w:rFonts w:ascii="Times New Roman" w:hAnsi="Times New Roman"/>
          <w:bCs/>
          <w:iCs/>
          <w:szCs w:val="28"/>
        </w:rPr>
        <w:t>I</w:t>
      </w:r>
      <w:r w:rsidRPr="001C238D">
        <w:rPr>
          <w:rFonts w:ascii="Times New Roman" w:hAnsi="Times New Roman"/>
          <w:bCs/>
          <w:iCs/>
          <w:szCs w:val="28"/>
        </w:rPr>
        <w:t xml:space="preserve">I Kỳ họp </w:t>
      </w:r>
      <w:r w:rsidR="009C0894" w:rsidRPr="00C47F3D">
        <w:rPr>
          <w:rFonts w:ascii="Times New Roman" w:hAnsi="Times New Roman"/>
          <w:bCs/>
          <w:iCs/>
          <w:szCs w:val="28"/>
        </w:rPr>
        <w:t>chuyên đề</w:t>
      </w:r>
      <w:r w:rsidRPr="001C238D">
        <w:rPr>
          <w:rFonts w:ascii="Times New Roman" w:hAnsi="Times New Roman"/>
          <w:bCs/>
          <w:iCs/>
          <w:szCs w:val="28"/>
        </w:rPr>
        <w:t xml:space="preserve"> xem xét, quyết định</w:t>
      </w:r>
      <w:r w:rsidR="009F1386" w:rsidRPr="001C238D">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1C238D" w14:paraId="6695DE9E" w14:textId="77777777" w:rsidTr="00FB1761">
        <w:tc>
          <w:tcPr>
            <w:tcW w:w="2323" w:type="pct"/>
          </w:tcPr>
          <w:p w14:paraId="6695DE92" w14:textId="77777777" w:rsidR="007253EC" w:rsidRPr="001C238D" w:rsidRDefault="007253EC" w:rsidP="00E2128B">
            <w:pPr>
              <w:spacing w:before="60"/>
              <w:rPr>
                <w:rFonts w:ascii="Times New Roman" w:hAnsi="Times New Roman"/>
                <w:b/>
                <w:i/>
                <w:sz w:val="24"/>
              </w:rPr>
            </w:pPr>
            <w:r w:rsidRPr="001C238D">
              <w:rPr>
                <w:rFonts w:ascii="Times New Roman" w:hAnsi="Times New Roman"/>
                <w:b/>
                <w:i/>
                <w:sz w:val="24"/>
              </w:rPr>
              <w:t>Nơi nhận:</w:t>
            </w:r>
          </w:p>
          <w:p w14:paraId="6695DE93" w14:textId="77777777" w:rsidR="007253EC" w:rsidRPr="001C238D" w:rsidRDefault="007253EC" w:rsidP="00E2128B">
            <w:pPr>
              <w:rPr>
                <w:rFonts w:ascii="Times New Roman" w:hAnsi="Times New Roman"/>
                <w:sz w:val="22"/>
              </w:rPr>
            </w:pPr>
            <w:r w:rsidRPr="001C238D">
              <w:rPr>
                <w:rFonts w:ascii="Times New Roman" w:hAnsi="Times New Roman"/>
                <w:sz w:val="22"/>
              </w:rPr>
              <w:t xml:space="preserve">- </w:t>
            </w:r>
            <w:r w:rsidR="00EC768B" w:rsidRPr="001C238D">
              <w:rPr>
                <w:rFonts w:ascii="Times New Roman" w:hAnsi="Times New Roman"/>
                <w:sz w:val="22"/>
                <w:lang w:val="de-DE"/>
              </w:rPr>
              <w:t>Thường trực</w:t>
            </w:r>
            <w:r w:rsidRPr="001C238D">
              <w:rPr>
                <w:rFonts w:ascii="Times New Roman" w:hAnsi="Times New Roman"/>
                <w:sz w:val="22"/>
              </w:rPr>
              <w:t xml:space="preserve"> HĐND tỉnh;</w:t>
            </w:r>
          </w:p>
          <w:p w14:paraId="6695DE94" w14:textId="77777777" w:rsidR="00620861" w:rsidRPr="001C238D" w:rsidRDefault="00620861" w:rsidP="00E2128B">
            <w:pPr>
              <w:rPr>
                <w:rFonts w:ascii="Times New Roman" w:hAnsi="Times New Roman"/>
                <w:sz w:val="22"/>
              </w:rPr>
            </w:pPr>
            <w:r w:rsidRPr="001C238D">
              <w:rPr>
                <w:rFonts w:ascii="Times New Roman" w:hAnsi="Times New Roman"/>
                <w:sz w:val="22"/>
              </w:rPr>
              <w:t xml:space="preserve">- Đại biểu HĐND tỉnh; </w:t>
            </w:r>
            <w:r w:rsidRPr="001C238D">
              <w:rPr>
                <w:rFonts w:ascii="Times New Roman" w:hAnsi="Times New Roman"/>
                <w:sz w:val="22"/>
              </w:rPr>
              <w:tab/>
            </w:r>
          </w:p>
          <w:p w14:paraId="6695DE95" w14:textId="77777777" w:rsidR="007253EC" w:rsidRPr="001C238D" w:rsidRDefault="00EC768B" w:rsidP="00E2128B">
            <w:pPr>
              <w:rPr>
                <w:rFonts w:ascii="Times New Roman" w:hAnsi="Times New Roman"/>
                <w:sz w:val="22"/>
              </w:rPr>
            </w:pPr>
            <w:r w:rsidRPr="001C238D">
              <w:rPr>
                <w:rFonts w:ascii="Times New Roman" w:hAnsi="Times New Roman"/>
                <w:sz w:val="22"/>
              </w:rPr>
              <w:t>- UBND tỉnh;</w:t>
            </w:r>
          </w:p>
          <w:p w14:paraId="6695DE96" w14:textId="77777777" w:rsidR="007253EC" w:rsidRPr="001C238D" w:rsidRDefault="007F194B" w:rsidP="007633EC">
            <w:pPr>
              <w:rPr>
                <w:rFonts w:ascii="Times New Roman" w:hAnsi="Times New Roman"/>
              </w:rPr>
            </w:pPr>
            <w:r w:rsidRPr="001C238D">
              <w:rPr>
                <w:rFonts w:ascii="Times New Roman" w:hAnsi="Times New Roman"/>
                <w:sz w:val="22"/>
              </w:rPr>
              <w:t>- Lưu: VT,</w:t>
            </w:r>
            <w:r w:rsidR="0036321E" w:rsidRPr="001C238D">
              <w:rPr>
                <w:rFonts w:ascii="Times New Roman" w:hAnsi="Times New Roman"/>
                <w:sz w:val="22"/>
                <w:lang w:val="en-US"/>
              </w:rPr>
              <w:t xml:space="preserve"> </w:t>
            </w:r>
            <w:r w:rsidRPr="001C238D">
              <w:rPr>
                <w:rFonts w:ascii="Times New Roman" w:hAnsi="Times New Roman"/>
                <w:sz w:val="22"/>
              </w:rPr>
              <w:t>KT-NS</w:t>
            </w:r>
            <w:r w:rsidR="007253EC" w:rsidRPr="001C238D">
              <w:rPr>
                <w:rFonts w:ascii="Times New Roman" w:hAnsi="Times New Roman"/>
                <w:sz w:val="14"/>
              </w:rPr>
              <w:t>.</w:t>
            </w:r>
          </w:p>
        </w:tc>
        <w:tc>
          <w:tcPr>
            <w:tcW w:w="2677" w:type="pct"/>
          </w:tcPr>
          <w:p w14:paraId="6695DE97" w14:textId="77777777" w:rsidR="007253EC" w:rsidRPr="001C238D" w:rsidRDefault="007253EC" w:rsidP="004A6A0C">
            <w:pPr>
              <w:jc w:val="center"/>
              <w:rPr>
                <w:rFonts w:ascii="Times New Roman" w:hAnsi="Times New Roman"/>
                <w:b/>
                <w:sz w:val="26"/>
                <w:szCs w:val="26"/>
              </w:rPr>
            </w:pPr>
            <w:r w:rsidRPr="001C238D">
              <w:rPr>
                <w:rFonts w:ascii="Times New Roman" w:hAnsi="Times New Roman"/>
                <w:b/>
                <w:sz w:val="26"/>
                <w:szCs w:val="26"/>
              </w:rPr>
              <w:t>TM. BAN KINH TẾ - NGÂN SÁCH</w:t>
            </w:r>
          </w:p>
          <w:p w14:paraId="6695DE98" w14:textId="77777777" w:rsidR="007253EC" w:rsidRPr="001C238D" w:rsidRDefault="007253EC" w:rsidP="004A6A0C">
            <w:pPr>
              <w:jc w:val="center"/>
              <w:rPr>
                <w:rFonts w:ascii="Times New Roman" w:hAnsi="Times New Roman"/>
                <w:b/>
                <w:sz w:val="26"/>
                <w:szCs w:val="26"/>
              </w:rPr>
            </w:pPr>
            <w:r w:rsidRPr="001C238D">
              <w:rPr>
                <w:rFonts w:ascii="Times New Roman" w:hAnsi="Times New Roman"/>
                <w:b/>
                <w:sz w:val="26"/>
                <w:szCs w:val="26"/>
              </w:rPr>
              <w:t>TRƯỞNG BAN</w:t>
            </w:r>
          </w:p>
          <w:p w14:paraId="4455F9E9" w14:textId="64BEAFAD" w:rsidR="004A6A0C" w:rsidRPr="001C238D" w:rsidRDefault="00C47F3D" w:rsidP="00C47F3D">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6695DE9D" w14:textId="77777777" w:rsidR="007253EC" w:rsidRPr="001C238D" w:rsidRDefault="007253EC" w:rsidP="004A6A0C">
            <w:pPr>
              <w:jc w:val="center"/>
              <w:rPr>
                <w:rFonts w:ascii="Times New Roman" w:hAnsi="Times New Roman"/>
                <w:b/>
              </w:rPr>
            </w:pPr>
            <w:r w:rsidRPr="001C238D">
              <w:rPr>
                <w:rFonts w:ascii="Times New Roman" w:hAnsi="Times New Roman"/>
                <w:b/>
                <w:sz w:val="26"/>
                <w:szCs w:val="26"/>
              </w:rPr>
              <w:t>Hồ Văn Đà</w:t>
            </w:r>
          </w:p>
        </w:tc>
      </w:tr>
    </w:tbl>
    <w:p w14:paraId="6F046769" w14:textId="77777777" w:rsidR="00B80DB7" w:rsidRPr="001C238D" w:rsidRDefault="00B80DB7" w:rsidP="00FB1761">
      <w:pPr>
        <w:spacing w:line="276" w:lineRule="auto"/>
        <w:rPr>
          <w:rFonts w:ascii="Times New Roman" w:hAnsi="Times New Roman"/>
          <w:b/>
          <w:szCs w:val="28"/>
          <w:lang w:val="en-US"/>
        </w:rPr>
      </w:pPr>
    </w:p>
    <w:sectPr w:rsidR="00B80DB7" w:rsidRPr="001C238D" w:rsidSect="00DF2BF2">
      <w:headerReference w:type="default" r:id="rId12"/>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D83C" w14:textId="77777777" w:rsidR="000731D6" w:rsidRDefault="000731D6" w:rsidP="00A31A5B">
      <w:r>
        <w:separator/>
      </w:r>
    </w:p>
  </w:endnote>
  <w:endnote w:type="continuationSeparator" w:id="0">
    <w:p w14:paraId="2A402BFF" w14:textId="77777777" w:rsidR="000731D6" w:rsidRDefault="000731D6" w:rsidP="00A31A5B">
      <w:r>
        <w:continuationSeparator/>
      </w:r>
    </w:p>
  </w:endnote>
  <w:endnote w:type="continuationNotice" w:id="1">
    <w:p w14:paraId="2F60ED32" w14:textId="77777777" w:rsidR="000731D6" w:rsidRDefault="0007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729B" w14:textId="77777777" w:rsidR="000731D6" w:rsidRDefault="000731D6" w:rsidP="00A31A5B">
      <w:r>
        <w:separator/>
      </w:r>
    </w:p>
  </w:footnote>
  <w:footnote w:type="continuationSeparator" w:id="0">
    <w:p w14:paraId="4CFC8693" w14:textId="77777777" w:rsidR="000731D6" w:rsidRDefault="000731D6" w:rsidP="00A31A5B">
      <w:r>
        <w:continuationSeparator/>
      </w:r>
    </w:p>
  </w:footnote>
  <w:footnote w:type="continuationNotice" w:id="1">
    <w:p w14:paraId="0043E4B9" w14:textId="77777777" w:rsidR="000731D6" w:rsidRDefault="00073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99199739"/>
      <w:docPartObj>
        <w:docPartGallery w:val="Page Numbers (Top of Page)"/>
        <w:docPartUnique/>
      </w:docPartObj>
    </w:sdtPr>
    <w:sdtEndPr>
      <w:rPr>
        <w:noProof/>
      </w:rPr>
    </w:sdtEndPr>
    <w:sdtContent>
      <w:p w14:paraId="6695DEAF" w14:textId="2F105A54" w:rsidR="00EA6D87" w:rsidRPr="00CC5BF6" w:rsidRDefault="00CC5BF6" w:rsidP="00CC5BF6">
        <w:pPr>
          <w:pStyle w:val="Header"/>
          <w:jc w:val="center"/>
        </w:pPr>
        <w:r>
          <w:rPr>
            <w:noProof w:val="0"/>
          </w:rPr>
          <w:fldChar w:fldCharType="begin"/>
        </w:r>
        <w:r>
          <w:instrText xml:space="preserve"> PAGE   \* MERGEFORMAT </w:instrText>
        </w:r>
        <w:r>
          <w:rPr>
            <w:noProof w:val="0"/>
          </w:rPr>
          <w:fldChar w:fldCharType="separate"/>
        </w:r>
        <w:r w:rsidR="00C47F3D">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49B0"/>
    <w:rsid w:val="00005C0C"/>
    <w:rsid w:val="00006340"/>
    <w:rsid w:val="00017551"/>
    <w:rsid w:val="00022352"/>
    <w:rsid w:val="000238B3"/>
    <w:rsid w:val="00026055"/>
    <w:rsid w:val="00026111"/>
    <w:rsid w:val="000265AF"/>
    <w:rsid w:val="00026F12"/>
    <w:rsid w:val="000327AA"/>
    <w:rsid w:val="00034489"/>
    <w:rsid w:val="00035368"/>
    <w:rsid w:val="00041A61"/>
    <w:rsid w:val="000450E7"/>
    <w:rsid w:val="00046E3E"/>
    <w:rsid w:val="00047289"/>
    <w:rsid w:val="000509E1"/>
    <w:rsid w:val="0005203F"/>
    <w:rsid w:val="00056FC7"/>
    <w:rsid w:val="0006111F"/>
    <w:rsid w:val="00061DA3"/>
    <w:rsid w:val="00063656"/>
    <w:rsid w:val="00065A8F"/>
    <w:rsid w:val="000660A3"/>
    <w:rsid w:val="00066294"/>
    <w:rsid w:val="000731D6"/>
    <w:rsid w:val="00076CEE"/>
    <w:rsid w:val="00080100"/>
    <w:rsid w:val="0008049C"/>
    <w:rsid w:val="00080BC5"/>
    <w:rsid w:val="00081F6E"/>
    <w:rsid w:val="0008531B"/>
    <w:rsid w:val="000862C1"/>
    <w:rsid w:val="00086842"/>
    <w:rsid w:val="000902EB"/>
    <w:rsid w:val="000A000C"/>
    <w:rsid w:val="000A57DA"/>
    <w:rsid w:val="000A67DF"/>
    <w:rsid w:val="000B4200"/>
    <w:rsid w:val="000B4DE3"/>
    <w:rsid w:val="000B500F"/>
    <w:rsid w:val="000D2774"/>
    <w:rsid w:val="000D46FE"/>
    <w:rsid w:val="000D4873"/>
    <w:rsid w:val="000D70F9"/>
    <w:rsid w:val="000D7E67"/>
    <w:rsid w:val="000E0ADB"/>
    <w:rsid w:val="000E117F"/>
    <w:rsid w:val="000E279C"/>
    <w:rsid w:val="000E2EC5"/>
    <w:rsid w:val="000E34B8"/>
    <w:rsid w:val="000E4E54"/>
    <w:rsid w:val="000E6198"/>
    <w:rsid w:val="000E708D"/>
    <w:rsid w:val="000F1059"/>
    <w:rsid w:val="000F2497"/>
    <w:rsid w:val="000F3D6F"/>
    <w:rsid w:val="0010345A"/>
    <w:rsid w:val="00110020"/>
    <w:rsid w:val="00113F6B"/>
    <w:rsid w:val="00114FCA"/>
    <w:rsid w:val="00116BCD"/>
    <w:rsid w:val="00120482"/>
    <w:rsid w:val="001224A3"/>
    <w:rsid w:val="00130136"/>
    <w:rsid w:val="00130C6C"/>
    <w:rsid w:val="00133C4B"/>
    <w:rsid w:val="00133CBB"/>
    <w:rsid w:val="00134745"/>
    <w:rsid w:val="00134C45"/>
    <w:rsid w:val="00137B7A"/>
    <w:rsid w:val="00142C38"/>
    <w:rsid w:val="00142CDC"/>
    <w:rsid w:val="00155845"/>
    <w:rsid w:val="00157192"/>
    <w:rsid w:val="00161748"/>
    <w:rsid w:val="00161922"/>
    <w:rsid w:val="0016199D"/>
    <w:rsid w:val="0016318E"/>
    <w:rsid w:val="001652F7"/>
    <w:rsid w:val="001676B2"/>
    <w:rsid w:val="00171C5F"/>
    <w:rsid w:val="001728E1"/>
    <w:rsid w:val="00173800"/>
    <w:rsid w:val="00174E16"/>
    <w:rsid w:val="00176062"/>
    <w:rsid w:val="001817FF"/>
    <w:rsid w:val="001831C0"/>
    <w:rsid w:val="001866D6"/>
    <w:rsid w:val="00187014"/>
    <w:rsid w:val="00190931"/>
    <w:rsid w:val="00194C89"/>
    <w:rsid w:val="0019760C"/>
    <w:rsid w:val="001B2E5F"/>
    <w:rsid w:val="001B372C"/>
    <w:rsid w:val="001B4FC7"/>
    <w:rsid w:val="001C238D"/>
    <w:rsid w:val="001C2AA1"/>
    <w:rsid w:val="001D0A90"/>
    <w:rsid w:val="001D1E45"/>
    <w:rsid w:val="001D2486"/>
    <w:rsid w:val="001D425D"/>
    <w:rsid w:val="001D4F2B"/>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9B4"/>
    <w:rsid w:val="00256BB7"/>
    <w:rsid w:val="00261B65"/>
    <w:rsid w:val="0026695B"/>
    <w:rsid w:val="00276290"/>
    <w:rsid w:val="00277763"/>
    <w:rsid w:val="00283B50"/>
    <w:rsid w:val="00284A3C"/>
    <w:rsid w:val="002853F0"/>
    <w:rsid w:val="00287741"/>
    <w:rsid w:val="00287E31"/>
    <w:rsid w:val="002908D7"/>
    <w:rsid w:val="002912DC"/>
    <w:rsid w:val="00294290"/>
    <w:rsid w:val="00296AA0"/>
    <w:rsid w:val="00296DEB"/>
    <w:rsid w:val="002A07C5"/>
    <w:rsid w:val="002A0986"/>
    <w:rsid w:val="002A6479"/>
    <w:rsid w:val="002A67FA"/>
    <w:rsid w:val="002A795D"/>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1BB2"/>
    <w:rsid w:val="00303DBD"/>
    <w:rsid w:val="0030601C"/>
    <w:rsid w:val="00313CC9"/>
    <w:rsid w:val="00314981"/>
    <w:rsid w:val="00317FF2"/>
    <w:rsid w:val="00320092"/>
    <w:rsid w:val="003215BD"/>
    <w:rsid w:val="00322367"/>
    <w:rsid w:val="00322975"/>
    <w:rsid w:val="00325990"/>
    <w:rsid w:val="003315A8"/>
    <w:rsid w:val="00331CB9"/>
    <w:rsid w:val="00333A9D"/>
    <w:rsid w:val="0033685D"/>
    <w:rsid w:val="0034167F"/>
    <w:rsid w:val="00342D07"/>
    <w:rsid w:val="00343E88"/>
    <w:rsid w:val="00346204"/>
    <w:rsid w:val="0035067F"/>
    <w:rsid w:val="00350692"/>
    <w:rsid w:val="0035173A"/>
    <w:rsid w:val="00351BFF"/>
    <w:rsid w:val="00353291"/>
    <w:rsid w:val="00353A13"/>
    <w:rsid w:val="003544B1"/>
    <w:rsid w:val="00355355"/>
    <w:rsid w:val="00356A53"/>
    <w:rsid w:val="00360156"/>
    <w:rsid w:val="00362DA5"/>
    <w:rsid w:val="0036321E"/>
    <w:rsid w:val="00367F86"/>
    <w:rsid w:val="003707B5"/>
    <w:rsid w:val="0037088C"/>
    <w:rsid w:val="0037321D"/>
    <w:rsid w:val="0037415C"/>
    <w:rsid w:val="003772C4"/>
    <w:rsid w:val="00380100"/>
    <w:rsid w:val="0038216E"/>
    <w:rsid w:val="0038314B"/>
    <w:rsid w:val="003848C4"/>
    <w:rsid w:val="00385A6B"/>
    <w:rsid w:val="00392BE5"/>
    <w:rsid w:val="00392F33"/>
    <w:rsid w:val="0039499C"/>
    <w:rsid w:val="00395928"/>
    <w:rsid w:val="00396C29"/>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14B0"/>
    <w:rsid w:val="003D408B"/>
    <w:rsid w:val="003E2ED9"/>
    <w:rsid w:val="003F0C02"/>
    <w:rsid w:val="003F1326"/>
    <w:rsid w:val="003F31E3"/>
    <w:rsid w:val="003F61DD"/>
    <w:rsid w:val="003F6B80"/>
    <w:rsid w:val="00403DE7"/>
    <w:rsid w:val="00404332"/>
    <w:rsid w:val="004215AD"/>
    <w:rsid w:val="00422A50"/>
    <w:rsid w:val="00422EB9"/>
    <w:rsid w:val="00426773"/>
    <w:rsid w:val="00430E9B"/>
    <w:rsid w:val="00431189"/>
    <w:rsid w:val="00432031"/>
    <w:rsid w:val="00433CFD"/>
    <w:rsid w:val="00434481"/>
    <w:rsid w:val="004422BD"/>
    <w:rsid w:val="00442702"/>
    <w:rsid w:val="004453D0"/>
    <w:rsid w:val="00447E13"/>
    <w:rsid w:val="00452EA8"/>
    <w:rsid w:val="0045329A"/>
    <w:rsid w:val="00453560"/>
    <w:rsid w:val="0045546E"/>
    <w:rsid w:val="0046424A"/>
    <w:rsid w:val="00470E70"/>
    <w:rsid w:val="004732F6"/>
    <w:rsid w:val="004775FD"/>
    <w:rsid w:val="004811D4"/>
    <w:rsid w:val="00482278"/>
    <w:rsid w:val="004841EB"/>
    <w:rsid w:val="004860C5"/>
    <w:rsid w:val="004928F8"/>
    <w:rsid w:val="00493C82"/>
    <w:rsid w:val="00496B68"/>
    <w:rsid w:val="004977B1"/>
    <w:rsid w:val="004A170E"/>
    <w:rsid w:val="004A3CF7"/>
    <w:rsid w:val="004A5086"/>
    <w:rsid w:val="004A5161"/>
    <w:rsid w:val="004A5FC2"/>
    <w:rsid w:val="004A6A0C"/>
    <w:rsid w:val="004A7EA9"/>
    <w:rsid w:val="004B0390"/>
    <w:rsid w:val="004B190F"/>
    <w:rsid w:val="004B41F2"/>
    <w:rsid w:val="004B5C0C"/>
    <w:rsid w:val="004B7B86"/>
    <w:rsid w:val="004D087F"/>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1058"/>
    <w:rsid w:val="00542B23"/>
    <w:rsid w:val="005507E7"/>
    <w:rsid w:val="00550B64"/>
    <w:rsid w:val="00551628"/>
    <w:rsid w:val="005526E9"/>
    <w:rsid w:val="005535B9"/>
    <w:rsid w:val="00554DC6"/>
    <w:rsid w:val="0056038B"/>
    <w:rsid w:val="00571A34"/>
    <w:rsid w:val="00572DDC"/>
    <w:rsid w:val="005748F4"/>
    <w:rsid w:val="005774AC"/>
    <w:rsid w:val="00580C96"/>
    <w:rsid w:val="00585609"/>
    <w:rsid w:val="00585C48"/>
    <w:rsid w:val="005950BA"/>
    <w:rsid w:val="005A0149"/>
    <w:rsid w:val="005A21B4"/>
    <w:rsid w:val="005A2416"/>
    <w:rsid w:val="005A29EB"/>
    <w:rsid w:val="005A5476"/>
    <w:rsid w:val="005A5A0F"/>
    <w:rsid w:val="005A685C"/>
    <w:rsid w:val="005A7A7E"/>
    <w:rsid w:val="005A7FC9"/>
    <w:rsid w:val="005B4375"/>
    <w:rsid w:val="005B4E1B"/>
    <w:rsid w:val="005B70AD"/>
    <w:rsid w:val="005C3CE6"/>
    <w:rsid w:val="005C5A91"/>
    <w:rsid w:val="005C756A"/>
    <w:rsid w:val="005C789D"/>
    <w:rsid w:val="005D4F8F"/>
    <w:rsid w:val="005D5999"/>
    <w:rsid w:val="005D5E50"/>
    <w:rsid w:val="005D7976"/>
    <w:rsid w:val="005E0ABE"/>
    <w:rsid w:val="005E2852"/>
    <w:rsid w:val="005F06C8"/>
    <w:rsid w:val="005F1221"/>
    <w:rsid w:val="005F1912"/>
    <w:rsid w:val="005F3E19"/>
    <w:rsid w:val="005F4BCE"/>
    <w:rsid w:val="005F6CC9"/>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4422"/>
    <w:rsid w:val="00670EAF"/>
    <w:rsid w:val="00673EBC"/>
    <w:rsid w:val="00674082"/>
    <w:rsid w:val="0067686E"/>
    <w:rsid w:val="00681303"/>
    <w:rsid w:val="00681702"/>
    <w:rsid w:val="006826C0"/>
    <w:rsid w:val="00686766"/>
    <w:rsid w:val="00691440"/>
    <w:rsid w:val="006931B1"/>
    <w:rsid w:val="00696F0D"/>
    <w:rsid w:val="006A0AAC"/>
    <w:rsid w:val="006A17FF"/>
    <w:rsid w:val="006A27CF"/>
    <w:rsid w:val="006A7C05"/>
    <w:rsid w:val="006B2E88"/>
    <w:rsid w:val="006B44F4"/>
    <w:rsid w:val="006B6B4E"/>
    <w:rsid w:val="006B6E51"/>
    <w:rsid w:val="006C389C"/>
    <w:rsid w:val="006C51BE"/>
    <w:rsid w:val="006D328C"/>
    <w:rsid w:val="006D556E"/>
    <w:rsid w:val="006D7E10"/>
    <w:rsid w:val="006E0F0B"/>
    <w:rsid w:val="006E1A89"/>
    <w:rsid w:val="006E42B3"/>
    <w:rsid w:val="006E4820"/>
    <w:rsid w:val="006E75D2"/>
    <w:rsid w:val="006E78E4"/>
    <w:rsid w:val="006F0EFF"/>
    <w:rsid w:val="006F23DF"/>
    <w:rsid w:val="00707DB1"/>
    <w:rsid w:val="007201A5"/>
    <w:rsid w:val="00720ADD"/>
    <w:rsid w:val="007253EC"/>
    <w:rsid w:val="00727FFE"/>
    <w:rsid w:val="00730356"/>
    <w:rsid w:val="00742C8B"/>
    <w:rsid w:val="00753086"/>
    <w:rsid w:val="007547FC"/>
    <w:rsid w:val="00761FBE"/>
    <w:rsid w:val="00763381"/>
    <w:rsid w:val="007633EC"/>
    <w:rsid w:val="0076574D"/>
    <w:rsid w:val="00766145"/>
    <w:rsid w:val="00767029"/>
    <w:rsid w:val="0077117E"/>
    <w:rsid w:val="007727D4"/>
    <w:rsid w:val="00772A6D"/>
    <w:rsid w:val="00775A6E"/>
    <w:rsid w:val="00777F66"/>
    <w:rsid w:val="0078226A"/>
    <w:rsid w:val="00785FA7"/>
    <w:rsid w:val="00786BB2"/>
    <w:rsid w:val="00786C5F"/>
    <w:rsid w:val="00791E15"/>
    <w:rsid w:val="00795798"/>
    <w:rsid w:val="00795DBD"/>
    <w:rsid w:val="007970AE"/>
    <w:rsid w:val="007A340B"/>
    <w:rsid w:val="007A613B"/>
    <w:rsid w:val="007B213A"/>
    <w:rsid w:val="007B24B4"/>
    <w:rsid w:val="007B6C41"/>
    <w:rsid w:val="007C0B33"/>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EB2"/>
    <w:rsid w:val="00840D5E"/>
    <w:rsid w:val="00842382"/>
    <w:rsid w:val="008440FA"/>
    <w:rsid w:val="00851455"/>
    <w:rsid w:val="00851D80"/>
    <w:rsid w:val="0085637F"/>
    <w:rsid w:val="0086006C"/>
    <w:rsid w:val="0086209D"/>
    <w:rsid w:val="0086765E"/>
    <w:rsid w:val="00871B06"/>
    <w:rsid w:val="00872BF1"/>
    <w:rsid w:val="00873E08"/>
    <w:rsid w:val="008771AC"/>
    <w:rsid w:val="008774AC"/>
    <w:rsid w:val="00881275"/>
    <w:rsid w:val="00882B9F"/>
    <w:rsid w:val="00890958"/>
    <w:rsid w:val="008914D6"/>
    <w:rsid w:val="00892497"/>
    <w:rsid w:val="00892F52"/>
    <w:rsid w:val="0089362B"/>
    <w:rsid w:val="0089518F"/>
    <w:rsid w:val="00896785"/>
    <w:rsid w:val="00897B5F"/>
    <w:rsid w:val="008A2559"/>
    <w:rsid w:val="008A47AE"/>
    <w:rsid w:val="008B233B"/>
    <w:rsid w:val="008B3376"/>
    <w:rsid w:val="008B5600"/>
    <w:rsid w:val="008B5DDE"/>
    <w:rsid w:val="008C0AC3"/>
    <w:rsid w:val="008C3588"/>
    <w:rsid w:val="008C421D"/>
    <w:rsid w:val="008C656F"/>
    <w:rsid w:val="008C663C"/>
    <w:rsid w:val="008E1CEA"/>
    <w:rsid w:val="008E7E28"/>
    <w:rsid w:val="008F0BE6"/>
    <w:rsid w:val="008F3B72"/>
    <w:rsid w:val="008F49C8"/>
    <w:rsid w:val="008F7A28"/>
    <w:rsid w:val="00900C37"/>
    <w:rsid w:val="00901284"/>
    <w:rsid w:val="0090233D"/>
    <w:rsid w:val="00903FAB"/>
    <w:rsid w:val="00907F00"/>
    <w:rsid w:val="009143B8"/>
    <w:rsid w:val="00926477"/>
    <w:rsid w:val="00936043"/>
    <w:rsid w:val="00940910"/>
    <w:rsid w:val="0094579C"/>
    <w:rsid w:val="009479D2"/>
    <w:rsid w:val="009510DC"/>
    <w:rsid w:val="009514F4"/>
    <w:rsid w:val="009530C4"/>
    <w:rsid w:val="009547CF"/>
    <w:rsid w:val="00956426"/>
    <w:rsid w:val="00957EBB"/>
    <w:rsid w:val="00960776"/>
    <w:rsid w:val="00960853"/>
    <w:rsid w:val="00960AC4"/>
    <w:rsid w:val="00970439"/>
    <w:rsid w:val="00970BB9"/>
    <w:rsid w:val="00971108"/>
    <w:rsid w:val="009733E9"/>
    <w:rsid w:val="009809CE"/>
    <w:rsid w:val="0098464E"/>
    <w:rsid w:val="00992B63"/>
    <w:rsid w:val="00994B70"/>
    <w:rsid w:val="009A12F7"/>
    <w:rsid w:val="009A2FA6"/>
    <w:rsid w:val="009A3E4E"/>
    <w:rsid w:val="009A49F3"/>
    <w:rsid w:val="009B2E15"/>
    <w:rsid w:val="009B30BA"/>
    <w:rsid w:val="009B6C9B"/>
    <w:rsid w:val="009C0894"/>
    <w:rsid w:val="009D1894"/>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4CFF"/>
    <w:rsid w:val="00A16CF3"/>
    <w:rsid w:val="00A203D3"/>
    <w:rsid w:val="00A2070B"/>
    <w:rsid w:val="00A307E2"/>
    <w:rsid w:val="00A30CED"/>
    <w:rsid w:val="00A31A5B"/>
    <w:rsid w:val="00A31B7F"/>
    <w:rsid w:val="00A34138"/>
    <w:rsid w:val="00A34C7B"/>
    <w:rsid w:val="00A410C6"/>
    <w:rsid w:val="00A4118C"/>
    <w:rsid w:val="00A44A41"/>
    <w:rsid w:val="00A46262"/>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12E4"/>
    <w:rsid w:val="00AA24DE"/>
    <w:rsid w:val="00AA4237"/>
    <w:rsid w:val="00AA4FCF"/>
    <w:rsid w:val="00AA6754"/>
    <w:rsid w:val="00AA6E3C"/>
    <w:rsid w:val="00AA7BCE"/>
    <w:rsid w:val="00AB1CE4"/>
    <w:rsid w:val="00AB1FC8"/>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133"/>
    <w:rsid w:val="00B51A83"/>
    <w:rsid w:val="00B52D31"/>
    <w:rsid w:val="00B53A4D"/>
    <w:rsid w:val="00B54247"/>
    <w:rsid w:val="00B54670"/>
    <w:rsid w:val="00B5499A"/>
    <w:rsid w:val="00B60C71"/>
    <w:rsid w:val="00B61F6E"/>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31BD"/>
    <w:rsid w:val="00BC4A3E"/>
    <w:rsid w:val="00BC4FB0"/>
    <w:rsid w:val="00BC5B82"/>
    <w:rsid w:val="00BD3B44"/>
    <w:rsid w:val="00BE27C7"/>
    <w:rsid w:val="00BE666B"/>
    <w:rsid w:val="00BE7358"/>
    <w:rsid w:val="00BF035E"/>
    <w:rsid w:val="00BF293D"/>
    <w:rsid w:val="00BF55E2"/>
    <w:rsid w:val="00C11440"/>
    <w:rsid w:val="00C141DA"/>
    <w:rsid w:val="00C14A06"/>
    <w:rsid w:val="00C175D9"/>
    <w:rsid w:val="00C21F10"/>
    <w:rsid w:val="00C2485A"/>
    <w:rsid w:val="00C25500"/>
    <w:rsid w:val="00C25AB1"/>
    <w:rsid w:val="00C3367A"/>
    <w:rsid w:val="00C34E3E"/>
    <w:rsid w:val="00C355A8"/>
    <w:rsid w:val="00C359CA"/>
    <w:rsid w:val="00C35CE2"/>
    <w:rsid w:val="00C37FE6"/>
    <w:rsid w:val="00C47F3D"/>
    <w:rsid w:val="00C64006"/>
    <w:rsid w:val="00C65077"/>
    <w:rsid w:val="00C71833"/>
    <w:rsid w:val="00C74B10"/>
    <w:rsid w:val="00C7648C"/>
    <w:rsid w:val="00C82B5A"/>
    <w:rsid w:val="00C84F4A"/>
    <w:rsid w:val="00C85168"/>
    <w:rsid w:val="00C8545B"/>
    <w:rsid w:val="00C85BB2"/>
    <w:rsid w:val="00C85EE7"/>
    <w:rsid w:val="00C86310"/>
    <w:rsid w:val="00C916DB"/>
    <w:rsid w:val="00C9176E"/>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3D0C"/>
    <w:rsid w:val="00CC42A0"/>
    <w:rsid w:val="00CC5BF6"/>
    <w:rsid w:val="00CC7881"/>
    <w:rsid w:val="00CD0309"/>
    <w:rsid w:val="00CD26DB"/>
    <w:rsid w:val="00CD2895"/>
    <w:rsid w:val="00CD63B8"/>
    <w:rsid w:val="00CE37F6"/>
    <w:rsid w:val="00CE3E80"/>
    <w:rsid w:val="00CE7E01"/>
    <w:rsid w:val="00CF0092"/>
    <w:rsid w:val="00CF0C41"/>
    <w:rsid w:val="00D010E3"/>
    <w:rsid w:val="00D02E7E"/>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837"/>
    <w:rsid w:val="00D51DEF"/>
    <w:rsid w:val="00D52357"/>
    <w:rsid w:val="00D538CC"/>
    <w:rsid w:val="00D54722"/>
    <w:rsid w:val="00D606DB"/>
    <w:rsid w:val="00D6435F"/>
    <w:rsid w:val="00D70DD1"/>
    <w:rsid w:val="00D7237C"/>
    <w:rsid w:val="00D82B3C"/>
    <w:rsid w:val="00D83AD8"/>
    <w:rsid w:val="00D84497"/>
    <w:rsid w:val="00D84EC8"/>
    <w:rsid w:val="00D85A6A"/>
    <w:rsid w:val="00D93AE7"/>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F2BF2"/>
    <w:rsid w:val="00E02133"/>
    <w:rsid w:val="00E0396C"/>
    <w:rsid w:val="00E052C1"/>
    <w:rsid w:val="00E053BD"/>
    <w:rsid w:val="00E07740"/>
    <w:rsid w:val="00E10FFC"/>
    <w:rsid w:val="00E13786"/>
    <w:rsid w:val="00E139F8"/>
    <w:rsid w:val="00E14443"/>
    <w:rsid w:val="00E2128B"/>
    <w:rsid w:val="00E21458"/>
    <w:rsid w:val="00E262A2"/>
    <w:rsid w:val="00E26402"/>
    <w:rsid w:val="00E27E13"/>
    <w:rsid w:val="00E32239"/>
    <w:rsid w:val="00E327B1"/>
    <w:rsid w:val="00E37987"/>
    <w:rsid w:val="00E37FED"/>
    <w:rsid w:val="00E4116D"/>
    <w:rsid w:val="00E4274A"/>
    <w:rsid w:val="00E438AE"/>
    <w:rsid w:val="00E525BF"/>
    <w:rsid w:val="00E531ED"/>
    <w:rsid w:val="00E60DDB"/>
    <w:rsid w:val="00E60E31"/>
    <w:rsid w:val="00E63E7F"/>
    <w:rsid w:val="00E644E0"/>
    <w:rsid w:val="00E674AD"/>
    <w:rsid w:val="00E7047C"/>
    <w:rsid w:val="00E84CBC"/>
    <w:rsid w:val="00E94365"/>
    <w:rsid w:val="00E97EA5"/>
    <w:rsid w:val="00EA4CBB"/>
    <w:rsid w:val="00EA6D87"/>
    <w:rsid w:val="00EA706F"/>
    <w:rsid w:val="00EB0BB3"/>
    <w:rsid w:val="00EB2209"/>
    <w:rsid w:val="00EB3DD4"/>
    <w:rsid w:val="00EB405F"/>
    <w:rsid w:val="00EB4930"/>
    <w:rsid w:val="00EB4BF4"/>
    <w:rsid w:val="00EB5D6B"/>
    <w:rsid w:val="00EB5ECD"/>
    <w:rsid w:val="00EC21BA"/>
    <w:rsid w:val="00EC25CD"/>
    <w:rsid w:val="00EC3CDE"/>
    <w:rsid w:val="00EC49D9"/>
    <w:rsid w:val="00EC4DD8"/>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15CAB"/>
    <w:rsid w:val="00F24996"/>
    <w:rsid w:val="00F27AF1"/>
    <w:rsid w:val="00F300DD"/>
    <w:rsid w:val="00F31033"/>
    <w:rsid w:val="00F32BA8"/>
    <w:rsid w:val="00F33111"/>
    <w:rsid w:val="00F356C3"/>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54C"/>
    <w:rsid w:val="00F74E5D"/>
    <w:rsid w:val="00F74E8B"/>
    <w:rsid w:val="00F75726"/>
    <w:rsid w:val="00F8003F"/>
    <w:rsid w:val="00F826E2"/>
    <w:rsid w:val="00F92D9C"/>
    <w:rsid w:val="00FA2AFA"/>
    <w:rsid w:val="00FA73B5"/>
    <w:rsid w:val="00FA7551"/>
    <w:rsid w:val="00FA7606"/>
    <w:rsid w:val="00FB06D9"/>
    <w:rsid w:val="00FB1761"/>
    <w:rsid w:val="00FB4055"/>
    <w:rsid w:val="00FB4833"/>
    <w:rsid w:val="00FC0C6E"/>
    <w:rsid w:val="00FC1DEB"/>
    <w:rsid w:val="00FC3999"/>
    <w:rsid w:val="00FC5C8B"/>
    <w:rsid w:val="00FD2873"/>
    <w:rsid w:val="00FD314D"/>
    <w:rsid w:val="00FD6B5B"/>
    <w:rsid w:val="00FE318C"/>
    <w:rsid w:val="00FE4DFF"/>
    <w:rsid w:val="00FE7B79"/>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49B4-2965-4133-AEDD-5E25C08127BE}">
  <ds:schemaRefs>
    <ds:schemaRef ds:uri="http://schemas.openxmlformats.org/officeDocument/2006/bibliography"/>
  </ds:schemaRefs>
</ds:datastoreItem>
</file>

<file path=customXml/itemProps2.xml><?xml version="1.0" encoding="utf-8"?>
<ds:datastoreItem xmlns:ds="http://schemas.openxmlformats.org/officeDocument/2006/customXml" ds:itemID="{532B6B0F-8F3B-47F4-AF71-32BAEAF96449}">
  <ds:schemaRefs>
    <ds:schemaRef ds:uri="http://schemas.openxmlformats.org/officeDocument/2006/bibliography"/>
  </ds:schemaRefs>
</ds:datastoreItem>
</file>

<file path=customXml/itemProps3.xml><?xml version="1.0" encoding="utf-8"?>
<ds:datastoreItem xmlns:ds="http://schemas.openxmlformats.org/officeDocument/2006/customXml" ds:itemID="{F8442448-5203-4ED9-BC97-288B7E863082}">
  <ds:schemaRefs>
    <ds:schemaRef ds:uri="http://schemas.openxmlformats.org/officeDocument/2006/bibliography"/>
  </ds:schemaRefs>
</ds:datastoreItem>
</file>

<file path=customXml/itemProps4.xml><?xml version="1.0" encoding="utf-8"?>
<ds:datastoreItem xmlns:ds="http://schemas.openxmlformats.org/officeDocument/2006/customXml" ds:itemID="{DBA0D11B-2CCF-4FC0-9560-689AE849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2022-04-20T03:20:00Z</dcterms:created>
  <dcterms:modified xsi:type="dcterms:W3CDTF">2022-04-21T00:48:00Z</dcterms:modified>
</cp:coreProperties>
</file>