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810"/>
      </w:tblGrid>
      <w:tr w:rsidR="00F542CD" w:rsidRPr="00CD1F0D" w14:paraId="6695DE79" w14:textId="77777777" w:rsidTr="00C00BB2">
        <w:trPr>
          <w:trHeight w:hRule="exact" w:val="689"/>
        </w:trPr>
        <w:tc>
          <w:tcPr>
            <w:tcW w:w="2072" w:type="pct"/>
            <w:tcBorders>
              <w:top w:val="nil"/>
              <w:left w:val="nil"/>
              <w:bottom w:val="nil"/>
              <w:right w:val="nil"/>
            </w:tcBorders>
            <w:hideMark/>
          </w:tcPr>
          <w:p w14:paraId="6695DE75" w14:textId="77777777" w:rsidR="000327AA" w:rsidRPr="00CD1F0D" w:rsidRDefault="000327AA" w:rsidP="000327AA">
            <w:pPr>
              <w:pStyle w:val="Heading3"/>
              <w:spacing w:before="0"/>
              <w:rPr>
                <w:b w:val="0"/>
                <w:color w:val="auto"/>
                <w:lang w:val="en-US"/>
              </w:rPr>
            </w:pPr>
            <w:r w:rsidRPr="00CD1F0D">
              <w:rPr>
                <w:b w:val="0"/>
                <w:color w:val="auto"/>
                <w:lang w:eastAsia="en-US"/>
              </w:rPr>
              <w:t>H</w:t>
            </w:r>
            <w:r w:rsidRPr="00CD1F0D">
              <w:rPr>
                <w:b w:val="0"/>
                <w:color w:val="auto"/>
                <w:lang w:val="en-US" w:eastAsia="en-US"/>
              </w:rPr>
              <w:t>ĐN</w:t>
            </w:r>
            <w:r w:rsidRPr="00CD1F0D">
              <w:rPr>
                <w:b w:val="0"/>
                <w:color w:val="auto"/>
                <w:lang w:eastAsia="en-US"/>
              </w:rPr>
              <w:t>D</w:t>
            </w:r>
            <w:r w:rsidRPr="00CD1F0D">
              <w:rPr>
                <w:b w:val="0"/>
                <w:color w:val="auto"/>
                <w:lang w:val="en-US" w:eastAsia="en-US"/>
              </w:rPr>
              <w:t xml:space="preserve"> </w:t>
            </w:r>
            <w:r w:rsidRPr="00CD1F0D">
              <w:rPr>
                <w:b w:val="0"/>
                <w:color w:val="auto"/>
              </w:rPr>
              <w:t>TỈNH KON TUM</w:t>
            </w:r>
          </w:p>
          <w:p w14:paraId="6695DE76" w14:textId="77777777" w:rsidR="000327AA" w:rsidRPr="00CD1F0D" w:rsidRDefault="00431189" w:rsidP="000327AA">
            <w:pPr>
              <w:jc w:val="center"/>
              <w:rPr>
                <w:rFonts w:ascii="Times New Roman" w:hAnsi="Times New Roman"/>
                <w:b/>
                <w:lang w:eastAsia="vi-VN"/>
              </w:rPr>
            </w:pPr>
            <w:r w:rsidRPr="00CD1F0D">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2AAA63"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CD1F0D">
              <w:rPr>
                <w:rFonts w:ascii="Times New Roman" w:hAnsi="Times New Roman"/>
                <w:b/>
                <w:sz w:val="26"/>
                <w:lang w:eastAsia="vi-VN"/>
              </w:rPr>
              <w:t>BAN KINH TẾ - NGÂN SÁCH</w:t>
            </w:r>
          </w:p>
        </w:tc>
        <w:tc>
          <w:tcPr>
            <w:tcW w:w="2928" w:type="pct"/>
            <w:tcBorders>
              <w:top w:val="nil"/>
              <w:left w:val="nil"/>
              <w:bottom w:val="nil"/>
              <w:right w:val="nil"/>
            </w:tcBorders>
            <w:hideMark/>
          </w:tcPr>
          <w:p w14:paraId="6695DE77" w14:textId="77777777" w:rsidR="000327AA" w:rsidRPr="00C00BB2" w:rsidRDefault="000327AA" w:rsidP="000327AA">
            <w:pPr>
              <w:jc w:val="center"/>
              <w:rPr>
                <w:rFonts w:ascii="Times New Roman" w:hAnsi="Times New Roman"/>
                <w:b/>
                <w:sz w:val="26"/>
                <w:szCs w:val="26"/>
              </w:rPr>
            </w:pPr>
            <w:r w:rsidRPr="00C00BB2">
              <w:rPr>
                <w:rFonts w:ascii="Times New Roman" w:hAnsi="Times New Roman"/>
                <w:b/>
                <w:sz w:val="26"/>
                <w:szCs w:val="26"/>
              </w:rPr>
              <w:t>CỘNG HÒA XÃ HỘI CHỦ NGHĨA VIỆT NAM</w:t>
            </w:r>
          </w:p>
          <w:p w14:paraId="6695DE78" w14:textId="77777777" w:rsidR="000327AA" w:rsidRPr="00CD1F0D" w:rsidRDefault="00431189" w:rsidP="000327AA">
            <w:pPr>
              <w:jc w:val="center"/>
              <w:rPr>
                <w:rFonts w:ascii="Times New Roman" w:hAnsi="Times New Roman"/>
                <w:b/>
              </w:rPr>
            </w:pPr>
            <w:r w:rsidRPr="00CD1F0D">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2B6035D5">
                      <wp:simplePos x="0" y="0"/>
                      <wp:positionH relativeFrom="column">
                        <wp:posOffset>746845</wp:posOffset>
                      </wp:positionH>
                      <wp:positionV relativeFrom="paragraph">
                        <wp:posOffset>229633</wp:posOffset>
                      </wp:positionV>
                      <wp:extent cx="2094439"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439"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A6E547"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8pt,18.1pt" to="223.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" strokecolor="#002060"/>
                  </w:pict>
                </mc:Fallback>
              </mc:AlternateContent>
            </w:r>
            <w:r w:rsidR="000327AA" w:rsidRPr="00CD1F0D">
              <w:rPr>
                <w:rFonts w:ascii="Times New Roman" w:hAnsi="Times New Roman"/>
                <w:b/>
              </w:rPr>
              <w:t>Độc lập - Tự do - Hạnh phúc</w:t>
            </w:r>
          </w:p>
        </w:tc>
      </w:tr>
      <w:tr w:rsidR="00F542CD" w:rsidRPr="00CD1F0D" w14:paraId="6695DE7C" w14:textId="77777777" w:rsidTr="00C00BB2">
        <w:trPr>
          <w:trHeight w:hRule="exact" w:val="721"/>
        </w:trPr>
        <w:tc>
          <w:tcPr>
            <w:tcW w:w="2072" w:type="pct"/>
            <w:tcBorders>
              <w:top w:val="nil"/>
              <w:left w:val="nil"/>
              <w:bottom w:val="nil"/>
              <w:right w:val="nil"/>
            </w:tcBorders>
            <w:hideMark/>
          </w:tcPr>
          <w:p w14:paraId="6695DE7A" w14:textId="1ABB89B8" w:rsidR="000327AA" w:rsidRPr="00CD1F0D" w:rsidRDefault="000327AA" w:rsidP="00C275FF">
            <w:pPr>
              <w:jc w:val="center"/>
              <w:rPr>
                <w:rFonts w:ascii="Times New Roman" w:hAnsi="Times New Roman"/>
                <w:lang w:val="en-US"/>
              </w:rPr>
            </w:pPr>
            <w:r w:rsidRPr="00CD1F0D">
              <w:rPr>
                <w:rFonts w:ascii="Times New Roman" w:hAnsi="Times New Roman"/>
              </w:rPr>
              <w:t xml:space="preserve">Số:  </w:t>
            </w:r>
            <w:r w:rsidR="00C275FF">
              <w:rPr>
                <w:rFonts w:ascii="Times New Roman" w:hAnsi="Times New Roman"/>
                <w:lang w:val="en-US"/>
              </w:rPr>
              <w:t>108</w:t>
            </w:r>
            <w:r w:rsidRPr="00CD1F0D">
              <w:rPr>
                <w:rFonts w:ascii="Times New Roman" w:hAnsi="Times New Roman"/>
              </w:rPr>
              <w:t xml:space="preserve">  /BC-BKTN</w:t>
            </w:r>
            <w:r w:rsidRPr="00CD1F0D">
              <w:rPr>
                <w:rFonts w:ascii="Times New Roman" w:hAnsi="Times New Roman"/>
                <w:lang w:val="en-US"/>
              </w:rPr>
              <w:t>S</w:t>
            </w:r>
          </w:p>
        </w:tc>
        <w:tc>
          <w:tcPr>
            <w:tcW w:w="2928" w:type="pct"/>
            <w:tcBorders>
              <w:top w:val="nil"/>
              <w:left w:val="nil"/>
              <w:bottom w:val="nil"/>
              <w:right w:val="nil"/>
            </w:tcBorders>
            <w:hideMark/>
          </w:tcPr>
          <w:p w14:paraId="6695DE7B" w14:textId="3E4F250A" w:rsidR="000327AA" w:rsidRPr="00C275FF" w:rsidRDefault="000327AA" w:rsidP="00C275FF">
            <w:pPr>
              <w:ind w:firstLine="561"/>
              <w:rPr>
                <w:rFonts w:ascii="Times New Roman" w:hAnsi="Times New Roman"/>
                <w:i/>
                <w:lang w:val="en-US"/>
              </w:rPr>
            </w:pPr>
            <w:r w:rsidRPr="00CD1F0D">
              <w:rPr>
                <w:rFonts w:ascii="Times New Roman" w:hAnsi="Times New Roman"/>
                <w:i/>
              </w:rPr>
              <w:t xml:space="preserve">Kon Tum, ngày  </w:t>
            </w:r>
            <w:r w:rsidR="00C275FF">
              <w:rPr>
                <w:rFonts w:ascii="Times New Roman" w:hAnsi="Times New Roman"/>
                <w:i/>
                <w:lang w:val="en-US"/>
              </w:rPr>
              <w:t>28</w:t>
            </w:r>
            <w:r w:rsidRPr="00CD1F0D">
              <w:rPr>
                <w:rFonts w:ascii="Times New Roman" w:hAnsi="Times New Roman"/>
                <w:i/>
                <w:lang w:val="en-US"/>
              </w:rPr>
              <w:t xml:space="preserve"> </w:t>
            </w:r>
            <w:r w:rsidRPr="00CD1F0D">
              <w:rPr>
                <w:rFonts w:ascii="Times New Roman" w:hAnsi="Times New Roman"/>
                <w:i/>
              </w:rPr>
              <w:t xml:space="preserve"> tháng   </w:t>
            </w:r>
            <w:r w:rsidR="00C275FF">
              <w:rPr>
                <w:rFonts w:ascii="Times New Roman" w:hAnsi="Times New Roman"/>
                <w:i/>
                <w:lang w:val="en-US"/>
              </w:rPr>
              <w:t>6</w:t>
            </w:r>
            <w:r w:rsidRPr="00CD1F0D">
              <w:rPr>
                <w:rFonts w:ascii="Times New Roman" w:hAnsi="Times New Roman"/>
                <w:i/>
                <w:lang w:val="en-US"/>
              </w:rPr>
              <w:t xml:space="preserve">  </w:t>
            </w:r>
            <w:r w:rsidRPr="00CD1F0D">
              <w:rPr>
                <w:rFonts w:ascii="Times New Roman" w:hAnsi="Times New Roman"/>
                <w:i/>
              </w:rPr>
              <w:t>năm</w:t>
            </w:r>
            <w:r w:rsidR="00C275FF">
              <w:rPr>
                <w:rFonts w:ascii="Times New Roman" w:hAnsi="Times New Roman"/>
                <w:i/>
                <w:lang w:val="en-US"/>
              </w:rPr>
              <w:t xml:space="preserve"> 2021</w:t>
            </w:r>
          </w:p>
        </w:tc>
      </w:tr>
    </w:tbl>
    <w:p w14:paraId="6695DE7D" w14:textId="77777777" w:rsidR="00C37FE6" w:rsidRPr="00CD1F0D" w:rsidRDefault="00C37FE6" w:rsidP="00C37FE6">
      <w:pPr>
        <w:jc w:val="center"/>
        <w:rPr>
          <w:rFonts w:ascii="Times New Roman" w:hAnsi="Times New Roman"/>
          <w:b/>
        </w:rPr>
      </w:pPr>
      <w:r w:rsidRPr="00CD1F0D">
        <w:rPr>
          <w:rFonts w:ascii="Times New Roman" w:hAnsi="Times New Roman"/>
          <w:b/>
        </w:rPr>
        <w:t>BÁO CÁO THẨM TRA</w:t>
      </w:r>
    </w:p>
    <w:p w14:paraId="07CECEFA" w14:textId="45BBEA05" w:rsidR="00FC5C8B" w:rsidRPr="00CD1F0D" w:rsidRDefault="00C85168" w:rsidP="00FC5C8B">
      <w:pPr>
        <w:jc w:val="center"/>
        <w:rPr>
          <w:rFonts w:ascii="Times New Roman" w:hAnsi="Times New Roman"/>
          <w:b/>
          <w:szCs w:val="28"/>
          <w:lang w:val="nl-NL"/>
        </w:rPr>
      </w:pPr>
      <w:r w:rsidRPr="00CD1F0D">
        <w:rPr>
          <w:rFonts w:ascii="Times New Roman" w:hAnsi="Times New Roman"/>
          <w:b/>
          <w:szCs w:val="28"/>
          <w:lang w:val="nl-NL"/>
        </w:rPr>
        <w:t xml:space="preserve">Dự thảo </w:t>
      </w:r>
      <w:r w:rsidR="00B21D17" w:rsidRPr="00CD1F0D">
        <w:rPr>
          <w:rFonts w:ascii="Times New Roman" w:hAnsi="Times New Roman"/>
          <w:b/>
          <w:szCs w:val="28"/>
          <w:lang w:val="nl-NL"/>
        </w:rPr>
        <w:t>N</w:t>
      </w:r>
      <w:r w:rsidRPr="00CD1F0D">
        <w:rPr>
          <w:rFonts w:ascii="Times New Roman" w:hAnsi="Times New Roman"/>
          <w:b/>
          <w:szCs w:val="28"/>
          <w:lang w:val="nl-NL"/>
        </w:rPr>
        <w:t xml:space="preserve">ghị quyết </w:t>
      </w:r>
      <w:r w:rsidR="00A028AA" w:rsidRPr="00CD1F0D">
        <w:rPr>
          <w:rFonts w:ascii="Times New Roman" w:hAnsi="Times New Roman"/>
          <w:b/>
          <w:szCs w:val="28"/>
          <w:lang w:val="nl-NL"/>
        </w:rPr>
        <w:t xml:space="preserve">về </w:t>
      </w:r>
      <w:r w:rsidR="002A0986" w:rsidRPr="00CD1F0D">
        <w:rPr>
          <w:rFonts w:ascii="Times New Roman" w:hAnsi="Times New Roman"/>
          <w:b/>
          <w:szCs w:val="28"/>
          <w:lang w:val="nl-NL"/>
        </w:rPr>
        <w:t>chủ trương</w:t>
      </w:r>
      <w:r w:rsidR="004B7B86" w:rsidRPr="00CD1F0D">
        <w:rPr>
          <w:rFonts w:ascii="Times New Roman" w:hAnsi="Times New Roman"/>
          <w:b/>
          <w:szCs w:val="28"/>
          <w:lang w:val="nl-NL"/>
        </w:rPr>
        <w:t xml:space="preserve"> đầu tư</w:t>
      </w:r>
      <w:r w:rsidR="002A0986" w:rsidRPr="00CD1F0D">
        <w:rPr>
          <w:rFonts w:ascii="Times New Roman" w:hAnsi="Times New Roman"/>
          <w:b/>
          <w:szCs w:val="28"/>
          <w:lang w:val="nl-NL"/>
        </w:rPr>
        <w:t xml:space="preserve"> </w:t>
      </w:r>
      <w:r w:rsidR="009B30BA" w:rsidRPr="00CD1F0D">
        <w:rPr>
          <w:rFonts w:ascii="Times New Roman" w:hAnsi="Times New Roman"/>
          <w:b/>
          <w:szCs w:val="28"/>
          <w:lang w:val="nl-NL"/>
        </w:rPr>
        <w:t xml:space="preserve">Dự </w:t>
      </w:r>
      <w:r w:rsidR="002A0986" w:rsidRPr="00CD1F0D">
        <w:rPr>
          <w:rFonts w:ascii="Times New Roman" w:hAnsi="Times New Roman"/>
          <w:b/>
          <w:szCs w:val="28"/>
          <w:lang w:val="nl-NL"/>
        </w:rPr>
        <w:t>án</w:t>
      </w:r>
      <w:r w:rsidR="00FC5C8B" w:rsidRPr="00CD1F0D">
        <w:rPr>
          <w:rFonts w:ascii="Times New Roman" w:hAnsi="Times New Roman"/>
        </w:rPr>
        <w:t xml:space="preserve"> </w:t>
      </w:r>
      <w:r w:rsidR="00FC5C8B" w:rsidRPr="00CD1F0D">
        <w:rPr>
          <w:rFonts w:ascii="Times New Roman" w:hAnsi="Times New Roman"/>
          <w:b/>
          <w:szCs w:val="28"/>
          <w:lang w:val="nl-NL"/>
        </w:rPr>
        <w:t xml:space="preserve">Cải tạo, </w:t>
      </w:r>
    </w:p>
    <w:p w14:paraId="70D7EBB5" w14:textId="77777777" w:rsidR="00FC5C8B" w:rsidRPr="00CD1F0D" w:rsidRDefault="00FC5C8B" w:rsidP="00FC5C8B">
      <w:pPr>
        <w:jc w:val="center"/>
        <w:rPr>
          <w:rFonts w:ascii="Times New Roman" w:hAnsi="Times New Roman"/>
          <w:b/>
          <w:szCs w:val="28"/>
          <w:lang w:val="nl-NL"/>
        </w:rPr>
      </w:pPr>
      <w:r w:rsidRPr="00CD1F0D">
        <w:rPr>
          <w:rFonts w:ascii="Times New Roman" w:hAnsi="Times New Roman"/>
          <w:b/>
          <w:szCs w:val="28"/>
          <w:lang w:val="nl-NL"/>
        </w:rPr>
        <w:t xml:space="preserve">nâng cấp cơ sở vật chất và bổ sung trang thiết bị </w:t>
      </w:r>
    </w:p>
    <w:p w14:paraId="0025BBE9" w14:textId="23E705D8" w:rsidR="00FC5C8B" w:rsidRPr="00CD1F0D" w:rsidRDefault="00FC5C8B" w:rsidP="00FC5C8B">
      <w:pPr>
        <w:jc w:val="center"/>
        <w:rPr>
          <w:rFonts w:ascii="Times New Roman" w:hAnsi="Times New Roman"/>
          <w:b/>
          <w:szCs w:val="28"/>
          <w:lang w:val="nl-NL"/>
        </w:rPr>
      </w:pPr>
      <w:r w:rsidRPr="00CD1F0D">
        <w:rPr>
          <w:rFonts w:ascii="Times New Roman" w:hAnsi="Times New Roman"/>
          <w:b/>
          <w:szCs w:val="28"/>
          <w:lang w:val="nl-NL"/>
        </w:rPr>
        <w:t xml:space="preserve">Trường Cao đẳng Cộng đồng Kon Tum </w:t>
      </w:r>
    </w:p>
    <w:p w14:paraId="6695DE81" w14:textId="7173BCFA" w:rsidR="00C37FE6" w:rsidRPr="00CD1F0D" w:rsidRDefault="00431189" w:rsidP="00FC5C8B">
      <w:pPr>
        <w:jc w:val="center"/>
        <w:rPr>
          <w:rFonts w:ascii="Times New Roman" w:hAnsi="Times New Roman"/>
          <w:b/>
          <w:szCs w:val="28"/>
          <w:lang w:val="nl-NL"/>
        </w:rPr>
      </w:pPr>
      <w:r w:rsidRPr="00CD1F0D">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DFC461"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77777777" w:rsidR="00CE3E80" w:rsidRPr="00CD1F0D" w:rsidRDefault="00CE3E80" w:rsidP="005A56D7">
      <w:pPr>
        <w:spacing w:before="120" w:after="120" w:line="264" w:lineRule="auto"/>
        <w:ind w:firstLine="709"/>
        <w:jc w:val="both"/>
        <w:rPr>
          <w:rFonts w:ascii="Times New Roman" w:hAnsi="Times New Roman"/>
        </w:rPr>
      </w:pPr>
      <w:r w:rsidRPr="00CD1F0D">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6695DE83" w14:textId="4ED98BA4" w:rsidR="00580C96" w:rsidRPr="00CD1F0D" w:rsidRDefault="00580C96" w:rsidP="005A56D7">
      <w:pPr>
        <w:spacing w:before="120" w:after="120" w:line="264" w:lineRule="auto"/>
        <w:ind w:firstLine="709"/>
        <w:jc w:val="both"/>
        <w:rPr>
          <w:rFonts w:ascii="Times New Roman" w:hAnsi="Times New Roman"/>
        </w:rPr>
      </w:pPr>
      <w:r w:rsidRPr="00CD1F0D">
        <w:rPr>
          <w:rFonts w:ascii="Times New Roman" w:hAnsi="Times New Roman"/>
        </w:rPr>
        <w:t>Thực hiện sự phân công củ</w:t>
      </w:r>
      <w:r w:rsidR="002B2BF9" w:rsidRPr="00CD1F0D">
        <w:rPr>
          <w:rFonts w:ascii="Times New Roman" w:hAnsi="Times New Roman"/>
        </w:rPr>
        <w:t>a Thường trực Hội đồng nhân tỉnh,</w:t>
      </w:r>
      <w:r w:rsidR="00066294" w:rsidRPr="00CD1F0D">
        <w:rPr>
          <w:rFonts w:ascii="Times New Roman" w:hAnsi="Times New Roman"/>
        </w:rPr>
        <w:t xml:space="preserve"> trên cơ sở Tờ trình số</w:t>
      </w:r>
      <w:r w:rsidR="00190931" w:rsidRPr="00CD1F0D">
        <w:rPr>
          <w:rFonts w:ascii="Times New Roman" w:hAnsi="Times New Roman"/>
        </w:rPr>
        <w:t xml:space="preserve"> </w:t>
      </w:r>
      <w:r w:rsidR="009B30BA" w:rsidRPr="006757B2">
        <w:rPr>
          <w:rFonts w:ascii="Times New Roman" w:hAnsi="Times New Roman"/>
        </w:rPr>
        <w:t>11</w:t>
      </w:r>
      <w:r w:rsidR="00FC5C8B" w:rsidRPr="006757B2">
        <w:rPr>
          <w:rFonts w:ascii="Times New Roman" w:hAnsi="Times New Roman"/>
        </w:rPr>
        <w:t>3</w:t>
      </w:r>
      <w:r w:rsidRPr="00CD1F0D">
        <w:rPr>
          <w:rFonts w:ascii="Times New Roman" w:hAnsi="Times New Roman"/>
        </w:rPr>
        <w:t>/TTr-UBND ngày</w:t>
      </w:r>
      <w:r w:rsidR="00CE3E80" w:rsidRPr="00CD1F0D">
        <w:rPr>
          <w:rFonts w:ascii="Times New Roman" w:hAnsi="Times New Roman"/>
        </w:rPr>
        <w:t xml:space="preserve"> </w:t>
      </w:r>
      <w:r w:rsidR="009B30BA" w:rsidRPr="006757B2">
        <w:rPr>
          <w:rFonts w:ascii="Times New Roman" w:hAnsi="Times New Roman"/>
        </w:rPr>
        <w:t>24</w:t>
      </w:r>
      <w:r w:rsidRPr="00CD1F0D">
        <w:rPr>
          <w:rFonts w:ascii="Times New Roman" w:hAnsi="Times New Roman"/>
        </w:rPr>
        <w:t>/</w:t>
      </w:r>
      <w:r w:rsidR="009B30BA" w:rsidRPr="006757B2">
        <w:rPr>
          <w:rFonts w:ascii="Times New Roman" w:hAnsi="Times New Roman"/>
        </w:rPr>
        <w:t>6</w:t>
      </w:r>
      <w:r w:rsidRPr="00CD1F0D">
        <w:rPr>
          <w:rFonts w:ascii="Times New Roman" w:hAnsi="Times New Roman"/>
        </w:rPr>
        <w:t>/20</w:t>
      </w:r>
      <w:r w:rsidR="004F2EB8" w:rsidRPr="00CD1F0D">
        <w:rPr>
          <w:rFonts w:ascii="Times New Roman" w:hAnsi="Times New Roman"/>
        </w:rPr>
        <w:t>2</w:t>
      </w:r>
      <w:r w:rsidR="00CE3E80" w:rsidRPr="00CD1F0D">
        <w:rPr>
          <w:rFonts w:ascii="Times New Roman" w:hAnsi="Times New Roman"/>
        </w:rPr>
        <w:t>1</w:t>
      </w:r>
      <w:r w:rsidRPr="00CD1F0D">
        <w:rPr>
          <w:rFonts w:ascii="Times New Roman" w:hAnsi="Times New Roman"/>
        </w:rPr>
        <w:t xml:space="preserve"> của Ủy ban nhân dân tỉnh về </w:t>
      </w:r>
      <w:r w:rsidR="00A028AA" w:rsidRPr="00CD1F0D">
        <w:rPr>
          <w:rFonts w:ascii="Times New Roman" w:hAnsi="Times New Roman"/>
        </w:rPr>
        <w:t xml:space="preserve">việc </w:t>
      </w:r>
      <w:r w:rsidR="00CE3E80" w:rsidRPr="00CD1F0D">
        <w:rPr>
          <w:rFonts w:ascii="Times New Roman" w:hAnsi="Times New Roman"/>
        </w:rPr>
        <w:t xml:space="preserve">quyết định chủ trương đầu tư </w:t>
      </w:r>
      <w:r w:rsidR="00A15DB1" w:rsidRPr="00CD1F0D">
        <w:rPr>
          <w:rFonts w:ascii="Times New Roman" w:hAnsi="Times New Roman"/>
        </w:rPr>
        <w:t xml:space="preserve">Dự </w:t>
      </w:r>
      <w:r w:rsidR="00CE3E80" w:rsidRPr="00CD1F0D">
        <w:rPr>
          <w:rFonts w:ascii="Times New Roman" w:hAnsi="Times New Roman"/>
        </w:rPr>
        <w:t xml:space="preserve">án </w:t>
      </w:r>
      <w:r w:rsidR="00FC5C8B" w:rsidRPr="00CD1F0D">
        <w:rPr>
          <w:rFonts w:ascii="Times New Roman" w:hAnsi="Times New Roman"/>
        </w:rPr>
        <w:t>Cải tạo, nâng cấp cơ sở vật chất và bổ sung trang thiết bị Trường Cao đẳng Cộng đồng Kon Tum</w:t>
      </w:r>
      <w:r w:rsidRPr="00CD1F0D">
        <w:rPr>
          <w:rFonts w:ascii="Times New Roman" w:hAnsi="Times New Roman"/>
        </w:rPr>
        <w:t xml:space="preserve">; dự thảo nghị quyết và hồ sơ trình thẩm tra kèm theo. </w:t>
      </w:r>
      <w:r w:rsidR="004F2EB8" w:rsidRPr="00CD1F0D">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CD1F0D">
        <w:rPr>
          <w:rFonts w:ascii="Times New Roman" w:hAnsi="Times New Roman"/>
        </w:rPr>
        <w:t>:</w:t>
      </w:r>
    </w:p>
    <w:p w14:paraId="6695DE84" w14:textId="77777777" w:rsidR="000B500F" w:rsidRPr="00CD1F0D" w:rsidRDefault="000B500F" w:rsidP="005A56D7">
      <w:pPr>
        <w:spacing w:before="120" w:after="120" w:line="264" w:lineRule="auto"/>
        <w:ind w:firstLine="709"/>
        <w:jc w:val="both"/>
        <w:rPr>
          <w:rFonts w:ascii="Times New Roman" w:hAnsi="Times New Roman"/>
          <w:b/>
        </w:rPr>
      </w:pPr>
      <w:r w:rsidRPr="00CD1F0D">
        <w:rPr>
          <w:rFonts w:ascii="Times New Roman" w:hAnsi="Times New Roman"/>
          <w:b/>
        </w:rPr>
        <w:t>1. Cơ sở pháp lý</w:t>
      </w:r>
    </w:p>
    <w:p w14:paraId="6695DE85" w14:textId="22AA7540" w:rsidR="00A410C6" w:rsidRPr="00CD1F0D" w:rsidRDefault="00A410C6" w:rsidP="005A56D7">
      <w:pPr>
        <w:spacing w:before="120" w:after="120" w:line="264" w:lineRule="auto"/>
        <w:ind w:firstLine="709"/>
        <w:jc w:val="both"/>
        <w:rPr>
          <w:rFonts w:ascii="Times New Roman" w:hAnsi="Times New Roman"/>
          <w:lang w:val="nl-NL"/>
        </w:rPr>
      </w:pPr>
      <w:r w:rsidRPr="00CD1F0D">
        <w:rPr>
          <w:rFonts w:ascii="Times New Roman" w:hAnsi="Times New Roman"/>
          <w:lang w:val="nl-NL"/>
        </w:rPr>
        <w:t xml:space="preserve">Căn cứ </w:t>
      </w:r>
      <w:r w:rsidR="009B30BA" w:rsidRPr="00CD1F0D">
        <w:rPr>
          <w:rFonts w:ascii="Times New Roman" w:hAnsi="Times New Roman"/>
          <w:lang w:val="nl-NL"/>
        </w:rPr>
        <w:t xml:space="preserve">Khoản </w:t>
      </w:r>
      <w:r w:rsidRPr="00CD1F0D">
        <w:rPr>
          <w:rFonts w:ascii="Times New Roman" w:hAnsi="Times New Roman"/>
          <w:lang w:val="nl-NL"/>
        </w:rPr>
        <w:t>7 Điều 17 Luật Đầu tư công năm 2019</w:t>
      </w:r>
      <w:r w:rsidRPr="00CD1F0D">
        <w:rPr>
          <w:rFonts w:ascii="Times New Roman" w:hAnsi="Times New Roman"/>
          <w:vertAlign w:val="superscript"/>
          <w:lang w:val="nl-NL"/>
        </w:rPr>
        <w:t>(</w:t>
      </w:r>
      <w:r w:rsidRPr="00CD1F0D">
        <w:rPr>
          <w:rStyle w:val="FootnoteReference"/>
          <w:rFonts w:ascii="Times New Roman" w:hAnsi="Times New Roman"/>
          <w:lang w:val="nl-NL"/>
        </w:rPr>
        <w:footnoteReference w:id="2"/>
      </w:r>
      <w:r w:rsidRPr="00CD1F0D">
        <w:rPr>
          <w:rFonts w:ascii="Times New Roman" w:hAnsi="Times New Roman"/>
          <w:vertAlign w:val="superscript"/>
          <w:lang w:val="nl-NL"/>
        </w:rPr>
        <w:t>)</w:t>
      </w:r>
      <w:r w:rsidRPr="00CD1F0D">
        <w:rPr>
          <w:rFonts w:ascii="Times New Roman" w:hAnsi="Times New Roman"/>
          <w:lang w:val="nl-NL"/>
        </w:rPr>
        <w:t xml:space="preserve">; trên cơ sở </w:t>
      </w:r>
      <w:r w:rsidRPr="00CD1F0D">
        <w:rPr>
          <w:rFonts w:ascii="Times New Roman" w:hAnsi="Times New Roman"/>
          <w:spacing w:val="-4"/>
        </w:rPr>
        <w:t xml:space="preserve">Báo cáo số </w:t>
      </w:r>
      <w:r w:rsidR="005C789D" w:rsidRPr="006757B2">
        <w:rPr>
          <w:rFonts w:ascii="Times New Roman" w:hAnsi="Times New Roman"/>
          <w:spacing w:val="-4"/>
        </w:rPr>
        <w:t>2</w:t>
      </w:r>
      <w:r w:rsidR="00F40EBC" w:rsidRPr="006757B2">
        <w:rPr>
          <w:rFonts w:ascii="Times New Roman" w:hAnsi="Times New Roman"/>
          <w:spacing w:val="-4"/>
        </w:rPr>
        <w:t>14</w:t>
      </w:r>
      <w:r w:rsidRPr="00CD1F0D">
        <w:rPr>
          <w:rFonts w:ascii="Times New Roman" w:hAnsi="Times New Roman"/>
          <w:spacing w:val="-4"/>
        </w:rPr>
        <w:t xml:space="preserve">/BC-SKHĐT ngày </w:t>
      </w:r>
      <w:r w:rsidR="005C789D" w:rsidRPr="006757B2">
        <w:rPr>
          <w:rFonts w:ascii="Times New Roman" w:hAnsi="Times New Roman"/>
          <w:spacing w:val="-4"/>
        </w:rPr>
        <w:t>2</w:t>
      </w:r>
      <w:r w:rsidR="00F40EBC" w:rsidRPr="006757B2">
        <w:rPr>
          <w:rFonts w:ascii="Times New Roman" w:hAnsi="Times New Roman"/>
          <w:spacing w:val="-4"/>
        </w:rPr>
        <w:t>0</w:t>
      </w:r>
      <w:r w:rsidRPr="00CD1F0D">
        <w:rPr>
          <w:rFonts w:ascii="Times New Roman" w:hAnsi="Times New Roman"/>
          <w:spacing w:val="-4"/>
        </w:rPr>
        <w:t xml:space="preserve"> tháng </w:t>
      </w:r>
      <w:r w:rsidR="009B30BA" w:rsidRPr="006757B2">
        <w:rPr>
          <w:rFonts w:ascii="Times New Roman" w:hAnsi="Times New Roman"/>
          <w:spacing w:val="-4"/>
        </w:rPr>
        <w:t>6</w:t>
      </w:r>
      <w:r w:rsidRPr="00CD1F0D">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w:t>
      </w:r>
      <w:r w:rsidR="00A15DB1" w:rsidRPr="00CD1F0D">
        <w:rPr>
          <w:rFonts w:ascii="Times New Roman" w:hAnsi="Times New Roman"/>
          <w:spacing w:val="-4"/>
        </w:rPr>
        <w:t xml:space="preserve">Dự </w:t>
      </w:r>
      <w:r w:rsidRPr="00CD1F0D">
        <w:rPr>
          <w:rFonts w:ascii="Times New Roman" w:hAnsi="Times New Roman"/>
          <w:spacing w:val="-4"/>
        </w:rPr>
        <w:t xml:space="preserve">án </w:t>
      </w:r>
      <w:r w:rsidR="00A15DB1" w:rsidRPr="00A15DB1">
        <w:rPr>
          <w:rFonts w:ascii="Times New Roman" w:hAnsi="Times New Roman"/>
        </w:rPr>
        <w:t>Cải tạo, nâng cấp c</w:t>
      </w:r>
      <w:r w:rsidR="00A15DB1" w:rsidRPr="00A15DB1">
        <w:rPr>
          <w:rFonts w:ascii="Times New Roman" w:hAnsi="Times New Roman" w:hint="eastAsia"/>
        </w:rPr>
        <w:t>ơ</w:t>
      </w:r>
      <w:r w:rsidR="00A15DB1" w:rsidRPr="00A15DB1">
        <w:rPr>
          <w:rFonts w:ascii="Times New Roman" w:hAnsi="Times New Roman"/>
        </w:rPr>
        <w:t xml:space="preserve"> sở vật chất và bổ sung trang thiết bị Tr</w:t>
      </w:r>
      <w:r w:rsidR="00A15DB1" w:rsidRPr="00A15DB1">
        <w:rPr>
          <w:rFonts w:ascii="Times New Roman" w:hAnsi="Times New Roman" w:hint="eastAsia"/>
        </w:rPr>
        <w:t>ư</w:t>
      </w:r>
      <w:r w:rsidR="00A15DB1" w:rsidRPr="00A15DB1">
        <w:rPr>
          <w:rFonts w:ascii="Times New Roman" w:hAnsi="Times New Roman"/>
        </w:rPr>
        <w:t xml:space="preserve">ờng Cao </w:t>
      </w:r>
      <w:r w:rsidR="00A15DB1" w:rsidRPr="00A15DB1">
        <w:rPr>
          <w:rFonts w:ascii="Times New Roman" w:hAnsi="Times New Roman" w:hint="eastAsia"/>
        </w:rPr>
        <w:t>đ</w:t>
      </w:r>
      <w:r w:rsidR="00A15DB1" w:rsidRPr="00A15DB1">
        <w:rPr>
          <w:rFonts w:ascii="Times New Roman" w:hAnsi="Times New Roman"/>
        </w:rPr>
        <w:t xml:space="preserve">ẳng Cộng </w:t>
      </w:r>
      <w:r w:rsidR="00A15DB1" w:rsidRPr="00A15DB1">
        <w:rPr>
          <w:rFonts w:ascii="Times New Roman" w:hAnsi="Times New Roman" w:hint="eastAsia"/>
        </w:rPr>
        <w:t>đ</w:t>
      </w:r>
      <w:r w:rsidR="00A15DB1" w:rsidRPr="00A15DB1">
        <w:rPr>
          <w:rFonts w:ascii="Times New Roman" w:hAnsi="Times New Roman"/>
        </w:rPr>
        <w:t>ồng Kon Tum</w:t>
      </w:r>
      <w:r w:rsidRPr="00CD1F0D">
        <w:rPr>
          <w:rFonts w:ascii="Times New Roman" w:hAnsi="Times New Roman"/>
          <w:bCs/>
        </w:rPr>
        <w:t>,</w:t>
      </w:r>
      <w:r w:rsidRPr="00CD1F0D">
        <w:rPr>
          <w:rFonts w:ascii="Times New Roman" w:hAnsi="Times New Roman"/>
          <w:lang w:val="nl-NL"/>
        </w:rPr>
        <w:t xml:space="preserve"> </w:t>
      </w:r>
      <w:r w:rsidRPr="00CD1F0D">
        <w:rPr>
          <w:rFonts w:ascii="Times New Roman" w:hAnsi="Times New Roman"/>
        </w:rPr>
        <w:t>Ủy ban nhân dân tỉnh trình Hội đồng nhân dân tỉnh xem xét, quyết</w:t>
      </w:r>
      <w:r w:rsidRPr="00CD1F0D">
        <w:rPr>
          <w:rFonts w:ascii="Times New Roman" w:hAnsi="Times New Roman"/>
          <w:lang w:val="nl-NL"/>
        </w:rPr>
        <w:t xml:space="preserve"> định chủ trương đầu tư </w:t>
      </w:r>
      <w:r w:rsidR="00A15DB1" w:rsidRPr="00CD1F0D">
        <w:rPr>
          <w:rFonts w:ascii="Times New Roman" w:hAnsi="Times New Roman"/>
        </w:rPr>
        <w:t xml:space="preserve">Dự </w:t>
      </w:r>
      <w:r w:rsidRPr="00CD1F0D">
        <w:rPr>
          <w:rFonts w:ascii="Times New Roman" w:hAnsi="Times New Roman"/>
        </w:rPr>
        <w:t xml:space="preserve">án </w:t>
      </w:r>
      <w:r w:rsidR="00A15DB1" w:rsidRPr="00A15DB1">
        <w:rPr>
          <w:rFonts w:ascii="Times New Roman" w:hAnsi="Times New Roman"/>
        </w:rPr>
        <w:t>Cải tạo, nâng cấp c</w:t>
      </w:r>
      <w:r w:rsidR="00A15DB1" w:rsidRPr="00A15DB1">
        <w:rPr>
          <w:rFonts w:ascii="Times New Roman" w:hAnsi="Times New Roman" w:hint="eastAsia"/>
        </w:rPr>
        <w:t>ơ</w:t>
      </w:r>
      <w:r w:rsidR="00A15DB1" w:rsidRPr="00A15DB1">
        <w:rPr>
          <w:rFonts w:ascii="Times New Roman" w:hAnsi="Times New Roman"/>
        </w:rPr>
        <w:t xml:space="preserve"> sở vật chất và bổ sung trang thiết bị Tr</w:t>
      </w:r>
      <w:r w:rsidR="00A15DB1" w:rsidRPr="00A15DB1">
        <w:rPr>
          <w:rFonts w:ascii="Times New Roman" w:hAnsi="Times New Roman" w:hint="eastAsia"/>
        </w:rPr>
        <w:t>ư</w:t>
      </w:r>
      <w:r w:rsidR="00A15DB1" w:rsidRPr="00A15DB1">
        <w:rPr>
          <w:rFonts w:ascii="Times New Roman" w:hAnsi="Times New Roman"/>
        </w:rPr>
        <w:t xml:space="preserve">ờng Cao </w:t>
      </w:r>
      <w:r w:rsidR="00A15DB1" w:rsidRPr="00A15DB1">
        <w:rPr>
          <w:rFonts w:ascii="Times New Roman" w:hAnsi="Times New Roman" w:hint="eastAsia"/>
        </w:rPr>
        <w:t>đ</w:t>
      </w:r>
      <w:r w:rsidR="00A15DB1" w:rsidRPr="00A15DB1">
        <w:rPr>
          <w:rFonts w:ascii="Times New Roman" w:hAnsi="Times New Roman"/>
        </w:rPr>
        <w:t xml:space="preserve">ẳng Cộng </w:t>
      </w:r>
      <w:r w:rsidR="00A15DB1" w:rsidRPr="00A15DB1">
        <w:rPr>
          <w:rFonts w:ascii="Times New Roman" w:hAnsi="Times New Roman" w:hint="eastAsia"/>
        </w:rPr>
        <w:t>đ</w:t>
      </w:r>
      <w:r w:rsidR="00A15DB1" w:rsidRPr="00A15DB1">
        <w:rPr>
          <w:rFonts w:ascii="Times New Roman" w:hAnsi="Times New Roman"/>
        </w:rPr>
        <w:t>ồng Kon Tum</w:t>
      </w:r>
      <w:r w:rsidR="00A15DB1" w:rsidRPr="00CD1F0D">
        <w:rPr>
          <w:rFonts w:ascii="Times New Roman" w:hAnsi="Times New Roman"/>
          <w:lang w:val="nl-NL"/>
        </w:rPr>
        <w:t xml:space="preserve"> </w:t>
      </w:r>
      <w:r w:rsidRPr="00CD1F0D">
        <w:rPr>
          <w:rFonts w:ascii="Times New Roman" w:hAnsi="Times New Roman"/>
          <w:lang w:val="nl-NL"/>
        </w:rPr>
        <w:t>là đúng thẩm quyền theo quy định.</w:t>
      </w:r>
    </w:p>
    <w:p w14:paraId="6695DE86" w14:textId="77777777" w:rsidR="007253EC" w:rsidRPr="00CD1F0D" w:rsidRDefault="000B500F" w:rsidP="005A56D7">
      <w:pPr>
        <w:spacing w:before="120" w:after="120" w:line="264" w:lineRule="auto"/>
        <w:ind w:firstLine="709"/>
        <w:jc w:val="both"/>
        <w:rPr>
          <w:rFonts w:ascii="Times New Roman" w:hAnsi="Times New Roman"/>
          <w:b/>
        </w:rPr>
      </w:pPr>
      <w:r w:rsidRPr="00CD1F0D">
        <w:rPr>
          <w:rFonts w:ascii="Times New Roman" w:hAnsi="Times New Roman"/>
          <w:b/>
          <w:lang w:val="nl-NL"/>
        </w:rPr>
        <w:t>2</w:t>
      </w:r>
      <w:r w:rsidR="007253EC" w:rsidRPr="00CD1F0D">
        <w:rPr>
          <w:rFonts w:ascii="Times New Roman" w:hAnsi="Times New Roman"/>
          <w:b/>
        </w:rPr>
        <w:t xml:space="preserve">. </w:t>
      </w:r>
      <w:r w:rsidR="00AF2F70" w:rsidRPr="00CD1F0D">
        <w:rPr>
          <w:rFonts w:ascii="Times New Roman" w:hAnsi="Times New Roman"/>
          <w:b/>
        </w:rPr>
        <w:t xml:space="preserve">Nội dung của dự thảo </w:t>
      </w:r>
      <w:r w:rsidR="00B11321" w:rsidRPr="00CD1F0D">
        <w:rPr>
          <w:rFonts w:ascii="Times New Roman" w:hAnsi="Times New Roman"/>
          <w:b/>
          <w:lang w:val="nl-NL"/>
        </w:rPr>
        <w:t>N</w:t>
      </w:r>
      <w:r w:rsidR="00AF2F70" w:rsidRPr="00CD1F0D">
        <w:rPr>
          <w:rFonts w:ascii="Times New Roman" w:hAnsi="Times New Roman"/>
          <w:b/>
        </w:rPr>
        <w:t>ghị quyết</w:t>
      </w:r>
    </w:p>
    <w:p w14:paraId="6FACE9EC" w14:textId="3F12EE0E" w:rsidR="000A000C" w:rsidRPr="00CD1F0D" w:rsidRDefault="007547FC" w:rsidP="00A15DB1">
      <w:pPr>
        <w:pStyle w:val="abc"/>
        <w:spacing w:before="120" w:after="120" w:line="264" w:lineRule="auto"/>
        <w:ind w:firstLine="720"/>
        <w:rPr>
          <w:rFonts w:ascii="Times New Roman" w:hAnsi="Times New Roman"/>
          <w:bCs/>
          <w:iCs/>
          <w:color w:val="auto"/>
          <w:sz w:val="28"/>
          <w:szCs w:val="28"/>
        </w:rPr>
      </w:pPr>
      <w:r w:rsidRPr="00CD1F0D">
        <w:rPr>
          <w:rFonts w:ascii="Times New Roman" w:eastAsia="Times New Roman" w:hAnsi="Times New Roman"/>
          <w:noProof/>
          <w:color w:val="auto"/>
          <w:sz w:val="28"/>
          <w:szCs w:val="20"/>
        </w:rPr>
        <w:t xml:space="preserve">Dự án </w:t>
      </w:r>
      <w:r w:rsidR="00F40EBC" w:rsidRPr="00CD1F0D">
        <w:rPr>
          <w:rFonts w:ascii="Times New Roman" w:eastAsia="Times New Roman" w:hAnsi="Times New Roman"/>
          <w:noProof/>
          <w:color w:val="auto"/>
          <w:sz w:val="28"/>
          <w:szCs w:val="20"/>
        </w:rPr>
        <w:t xml:space="preserve">Cải tạo, nâng cấp cơ sở vật chất và bổ sung trang thiết bị Trường Cao đẳng Cộng đồng Kon Tum </w:t>
      </w:r>
      <w:r w:rsidRPr="00CD1F0D">
        <w:rPr>
          <w:rFonts w:ascii="Times New Roman" w:eastAsia="Times New Roman" w:hAnsi="Times New Roman"/>
          <w:noProof/>
          <w:color w:val="auto"/>
          <w:sz w:val="28"/>
          <w:szCs w:val="20"/>
        </w:rPr>
        <w:t xml:space="preserve">với tổng mức đầu tư </w:t>
      </w:r>
      <w:r w:rsidR="00F40EBC" w:rsidRPr="00CD1F0D">
        <w:rPr>
          <w:rFonts w:ascii="Times New Roman" w:eastAsia="Times New Roman" w:hAnsi="Times New Roman"/>
          <w:noProof/>
          <w:color w:val="auto"/>
          <w:sz w:val="28"/>
          <w:szCs w:val="20"/>
        </w:rPr>
        <w:t>khoảng 162.000 triệu đồng</w:t>
      </w:r>
      <w:r w:rsidRPr="00CD1F0D">
        <w:rPr>
          <w:rFonts w:ascii="Times New Roman" w:eastAsia="Times New Roman" w:hAnsi="Times New Roman"/>
          <w:noProof/>
          <w:color w:val="auto"/>
          <w:sz w:val="28"/>
          <w:szCs w:val="20"/>
        </w:rPr>
        <w:t xml:space="preserve">, thuộc dự án nhóm </w:t>
      </w:r>
      <w:r w:rsidR="00190931" w:rsidRPr="00CD1F0D">
        <w:rPr>
          <w:rFonts w:ascii="Times New Roman" w:eastAsia="Times New Roman" w:hAnsi="Times New Roman"/>
          <w:noProof/>
          <w:color w:val="auto"/>
          <w:sz w:val="28"/>
          <w:szCs w:val="20"/>
        </w:rPr>
        <w:t>B</w:t>
      </w:r>
      <w:r w:rsidR="009B30BA" w:rsidRPr="00CD1F0D">
        <w:rPr>
          <w:rFonts w:ascii="Times New Roman" w:eastAsia="Times New Roman" w:hAnsi="Times New Roman"/>
          <w:noProof/>
          <w:color w:val="auto"/>
          <w:sz w:val="28"/>
          <w:szCs w:val="20"/>
        </w:rPr>
        <w:t xml:space="preserve">; </w:t>
      </w:r>
      <w:r w:rsidR="00EF668A" w:rsidRPr="00CD1F0D">
        <w:rPr>
          <w:rFonts w:ascii="Times New Roman" w:eastAsia="Times New Roman" w:hAnsi="Times New Roman"/>
          <w:noProof/>
          <w:color w:val="auto"/>
          <w:sz w:val="28"/>
          <w:szCs w:val="20"/>
        </w:rPr>
        <w:t>n</w:t>
      </w:r>
      <w:r w:rsidR="00617DC5" w:rsidRPr="00CD1F0D">
        <w:rPr>
          <w:rFonts w:ascii="Times New Roman" w:eastAsia="Times New Roman" w:hAnsi="Times New Roman"/>
          <w:noProof/>
          <w:color w:val="auto"/>
          <w:sz w:val="28"/>
          <w:szCs w:val="20"/>
        </w:rPr>
        <w:t xml:space="preserve">guồn </w:t>
      </w:r>
      <w:r w:rsidR="009B30BA" w:rsidRPr="00CD1F0D">
        <w:rPr>
          <w:rFonts w:ascii="Times New Roman" w:eastAsia="Times New Roman" w:hAnsi="Times New Roman"/>
          <w:noProof/>
          <w:color w:val="auto"/>
          <w:sz w:val="28"/>
          <w:szCs w:val="20"/>
        </w:rPr>
        <w:t xml:space="preserve">vốn đầu tư từ </w:t>
      </w:r>
      <w:r w:rsidR="00F40EBC" w:rsidRPr="00CD1F0D">
        <w:rPr>
          <w:rFonts w:ascii="Times New Roman" w:eastAsia="Times New Roman" w:hAnsi="Times New Roman"/>
          <w:noProof/>
          <w:color w:val="auto"/>
          <w:sz w:val="28"/>
          <w:szCs w:val="20"/>
        </w:rPr>
        <w:t xml:space="preserve">nguồn thu tiền sử dụng đất cấp tỉnh quản lý giai đoạn 2021 - 2025, ngân sách địa phương giai đoạn 2026-2030 và các nguồn </w:t>
      </w:r>
      <w:r w:rsidR="00F40EBC" w:rsidRPr="00CD1F0D">
        <w:rPr>
          <w:rFonts w:ascii="Times New Roman" w:eastAsia="Times New Roman" w:hAnsi="Times New Roman"/>
          <w:noProof/>
          <w:color w:val="auto"/>
          <w:sz w:val="28"/>
          <w:szCs w:val="20"/>
        </w:rPr>
        <w:lastRenderedPageBreak/>
        <w:t xml:space="preserve">vốn hợp pháp khác. </w:t>
      </w:r>
      <w:r w:rsidR="000A000C" w:rsidRPr="00CD1F0D">
        <w:rPr>
          <w:rFonts w:ascii="Times New Roman" w:eastAsia="Times New Roman" w:hAnsi="Times New Roman"/>
          <w:noProof/>
          <w:color w:val="auto"/>
          <w:sz w:val="28"/>
          <w:szCs w:val="20"/>
        </w:rPr>
        <w:t xml:space="preserve">Dự </w:t>
      </w:r>
      <w:r w:rsidR="00791E15" w:rsidRPr="00CD1F0D">
        <w:rPr>
          <w:rFonts w:ascii="Times New Roman" w:eastAsia="Times New Roman" w:hAnsi="Times New Roman"/>
          <w:noProof/>
          <w:color w:val="auto"/>
          <w:sz w:val="28"/>
          <w:szCs w:val="20"/>
        </w:rPr>
        <w:t xml:space="preserve">án do </w:t>
      </w:r>
      <w:r w:rsidR="00F40EBC" w:rsidRPr="00CD1F0D">
        <w:rPr>
          <w:rFonts w:ascii="Times New Roman" w:eastAsia="Times New Roman" w:hAnsi="Times New Roman"/>
          <w:noProof/>
          <w:color w:val="auto"/>
          <w:sz w:val="28"/>
          <w:szCs w:val="20"/>
        </w:rPr>
        <w:t xml:space="preserve">Trường Cao đẳng Cộng đồng Kon Tum </w:t>
      </w:r>
      <w:r w:rsidR="00791E15" w:rsidRPr="00CD1F0D">
        <w:rPr>
          <w:rFonts w:ascii="Times New Roman" w:eastAsia="Times New Roman" w:hAnsi="Times New Roman"/>
          <w:noProof/>
          <w:color w:val="auto"/>
          <w:sz w:val="28"/>
          <w:szCs w:val="20"/>
        </w:rPr>
        <w:t>làm chủ đầu tư.</w:t>
      </w:r>
      <w:r w:rsidR="00A643EC" w:rsidRPr="00CD1F0D">
        <w:rPr>
          <w:rFonts w:ascii="Times New Roman" w:eastAsia="Times New Roman" w:hAnsi="Times New Roman"/>
          <w:noProof/>
          <w:color w:val="auto"/>
          <w:sz w:val="28"/>
          <w:szCs w:val="20"/>
        </w:rPr>
        <w:t xml:space="preserve"> </w:t>
      </w:r>
      <w:r w:rsidR="00A51E25" w:rsidRPr="00CD1F0D">
        <w:rPr>
          <w:rFonts w:ascii="Times New Roman" w:eastAsia="Times New Roman" w:hAnsi="Times New Roman"/>
          <w:noProof/>
          <w:color w:val="auto"/>
          <w:sz w:val="28"/>
          <w:szCs w:val="20"/>
        </w:rPr>
        <w:t xml:space="preserve">Quy mô đầu tư: </w:t>
      </w:r>
      <w:r w:rsidR="000A000C" w:rsidRPr="00CD1F0D">
        <w:rPr>
          <w:rFonts w:ascii="Times New Roman" w:eastAsia="Times New Roman" w:hAnsi="Times New Roman"/>
          <w:noProof/>
          <w:color w:val="auto"/>
          <w:sz w:val="28"/>
          <w:szCs w:val="20"/>
        </w:rPr>
        <w:t>Cải tạo, nâng cấp đầu tư xây dựng cơ sở vật chất: Sửa chữa Trụ sở chính</w:t>
      </w:r>
      <w:r w:rsidR="000A000C" w:rsidRPr="006757B2">
        <w:rPr>
          <w:rFonts w:ascii="Times New Roman" w:hAnsi="Times New Roman"/>
          <w:bCs/>
          <w:iCs/>
          <w:color w:val="auto"/>
          <w:sz w:val="28"/>
          <w:szCs w:val="28"/>
        </w:rPr>
        <w:t>;</w:t>
      </w:r>
      <w:r w:rsidR="000A000C" w:rsidRPr="00CD1F0D">
        <w:rPr>
          <w:rFonts w:ascii="Times New Roman" w:hAnsi="Times New Roman"/>
          <w:bCs/>
          <w:iCs/>
          <w:color w:val="auto"/>
          <w:sz w:val="28"/>
          <w:szCs w:val="28"/>
        </w:rPr>
        <w:t xml:space="preserve"> Sửa chữa, xây dựng tại cơ sở Khoa Nông - Lâm - Thủy sản và Khu thực nghiệm (Tổ 10 - Phường Duy Tân)</w:t>
      </w:r>
      <w:r w:rsidR="005E2852" w:rsidRPr="006757B2">
        <w:rPr>
          <w:rFonts w:ascii="Times New Roman" w:hAnsi="Times New Roman"/>
          <w:bCs/>
          <w:iCs/>
          <w:color w:val="auto"/>
          <w:sz w:val="28"/>
          <w:szCs w:val="28"/>
        </w:rPr>
        <w:t xml:space="preserve">; </w:t>
      </w:r>
      <w:r w:rsidR="000A000C" w:rsidRPr="00CD1F0D">
        <w:rPr>
          <w:rFonts w:ascii="Times New Roman" w:hAnsi="Times New Roman"/>
          <w:bCs/>
          <w:iCs/>
          <w:color w:val="auto"/>
          <w:sz w:val="28"/>
          <w:szCs w:val="28"/>
        </w:rPr>
        <w:t>Sửa chữa Khoa Y - Dược</w:t>
      </w:r>
      <w:r w:rsidR="005E2852" w:rsidRPr="006757B2">
        <w:rPr>
          <w:rFonts w:ascii="Times New Roman" w:hAnsi="Times New Roman"/>
          <w:bCs/>
          <w:iCs/>
          <w:color w:val="auto"/>
          <w:sz w:val="28"/>
          <w:szCs w:val="28"/>
        </w:rPr>
        <w:t xml:space="preserve">; </w:t>
      </w:r>
      <w:r w:rsidR="000A000C" w:rsidRPr="00CD1F0D">
        <w:rPr>
          <w:rFonts w:ascii="Times New Roman" w:hAnsi="Times New Roman"/>
          <w:bCs/>
          <w:iCs/>
          <w:color w:val="auto"/>
          <w:sz w:val="28"/>
          <w:szCs w:val="28"/>
        </w:rPr>
        <w:t>Sửa chữa nhà ăn tại Trụ sở chính và Khoa Kỹ thuật - Công nghệ và các Trung tâm. Đầu tư xây dựng mới: Xây dựng mới 2 Block nhà làm việc, giảng đường, phòng thực hành, phòng thí nghiệm, thư viện quy mô 7 tầng</w:t>
      </w:r>
      <w:r w:rsidR="005E2852" w:rsidRPr="006757B2">
        <w:rPr>
          <w:rFonts w:ascii="Times New Roman" w:hAnsi="Times New Roman"/>
          <w:bCs/>
          <w:iCs/>
          <w:color w:val="auto"/>
          <w:sz w:val="28"/>
          <w:szCs w:val="28"/>
        </w:rPr>
        <w:t xml:space="preserve">; </w:t>
      </w:r>
      <w:r w:rsidR="000A000C" w:rsidRPr="00CD1F0D">
        <w:rPr>
          <w:rFonts w:ascii="Times New Roman" w:hAnsi="Times New Roman"/>
          <w:bCs/>
          <w:iCs/>
          <w:color w:val="auto"/>
          <w:sz w:val="28"/>
          <w:szCs w:val="28"/>
        </w:rPr>
        <w:t>Đầu tư xây dựng mới 1 Block phòng học, phòng thực hành, phòng thí nghiệm 4 tầng</w:t>
      </w:r>
      <w:r w:rsidR="005E2852" w:rsidRPr="006757B2">
        <w:rPr>
          <w:rFonts w:ascii="Times New Roman" w:hAnsi="Times New Roman"/>
          <w:bCs/>
          <w:iCs/>
          <w:color w:val="auto"/>
          <w:sz w:val="28"/>
          <w:szCs w:val="28"/>
        </w:rPr>
        <w:t xml:space="preserve">. </w:t>
      </w:r>
      <w:r w:rsidR="000A000C" w:rsidRPr="00CD1F0D">
        <w:rPr>
          <w:rFonts w:ascii="Times New Roman" w:hAnsi="Times New Roman"/>
          <w:bCs/>
          <w:iCs/>
          <w:color w:val="auto"/>
          <w:sz w:val="28"/>
          <w:szCs w:val="28"/>
        </w:rPr>
        <w:t>Nhà màng công nghệ cao đạt chuẩn trồng cây giống nuôi cây mô. Mua sắm thiết bị đào tạo, thiết bị hỗ trợ:</w:t>
      </w:r>
      <w:r w:rsidR="000A000C" w:rsidRPr="00CD1F0D">
        <w:rPr>
          <w:rFonts w:ascii="Times New Roman" w:hAnsi="Times New Roman"/>
          <w:b/>
          <w:bCs/>
          <w:iCs/>
          <w:color w:val="auto"/>
          <w:sz w:val="28"/>
          <w:szCs w:val="28"/>
        </w:rPr>
        <w:t xml:space="preserve"> </w:t>
      </w:r>
      <w:r w:rsidR="000A000C" w:rsidRPr="00CD1F0D">
        <w:rPr>
          <w:rFonts w:ascii="Times New Roman" w:hAnsi="Times New Roman"/>
          <w:bCs/>
          <w:iCs/>
          <w:color w:val="auto"/>
          <w:sz w:val="28"/>
          <w:szCs w:val="28"/>
        </w:rPr>
        <w:t xml:space="preserve">Thiết bị đào tạo các ngành, nghề, nhóm ngành, nghề đào tạo có nhu cầu thiết bị theo danh mục thiết bị đào tạo tối thiểu do Bộ Lao động - Thương binh và xã hội ban hành. </w:t>
      </w:r>
      <w:r w:rsidR="000A000C" w:rsidRPr="00CD1F0D">
        <w:rPr>
          <w:rFonts w:ascii="Times New Roman" w:hAnsi="Times New Roman"/>
          <w:b/>
          <w:bCs/>
          <w:iCs/>
          <w:color w:val="auto"/>
          <w:sz w:val="28"/>
          <w:szCs w:val="28"/>
        </w:rPr>
        <w:t xml:space="preserve"> </w:t>
      </w:r>
      <w:r w:rsidR="000A000C" w:rsidRPr="00CD1F0D">
        <w:rPr>
          <w:rFonts w:ascii="Times New Roman" w:hAnsi="Times New Roman"/>
          <w:bCs/>
          <w:iCs/>
          <w:color w:val="auto"/>
          <w:sz w:val="28"/>
          <w:szCs w:val="28"/>
        </w:rPr>
        <w:t>Lắp đặt trang thiết bị tại các phòng học, xưởng thực hành.</w:t>
      </w:r>
      <w:r w:rsidR="000A000C" w:rsidRPr="00CD1F0D">
        <w:rPr>
          <w:rFonts w:ascii="Times New Roman" w:hAnsi="Times New Roman"/>
          <w:b/>
          <w:bCs/>
          <w:iCs/>
          <w:color w:val="auto"/>
          <w:sz w:val="28"/>
          <w:szCs w:val="28"/>
        </w:rPr>
        <w:t xml:space="preserve"> </w:t>
      </w:r>
      <w:r w:rsidR="000A000C" w:rsidRPr="00CD1F0D">
        <w:rPr>
          <w:rFonts w:ascii="Times New Roman" w:hAnsi="Times New Roman"/>
          <w:bCs/>
          <w:iCs/>
          <w:color w:val="auto"/>
          <w:sz w:val="28"/>
          <w:szCs w:val="28"/>
        </w:rPr>
        <w:t>Thiết bị công nghệ Công nghệ sinh học, trồng, chế biến dược liệu, kỹ thuật môi trường. Mua sắm thiết bị Thư viện. Thiết bị phòng làm việc của Ban Giám hiệu, các phòng, khoa, trung tâm thuộc Trường. Thiết bị mạng, phần mềm và hạ tầng công nghệ thông tin.</w:t>
      </w:r>
    </w:p>
    <w:p w14:paraId="247DED0A" w14:textId="133FA9E0" w:rsidR="005E2852" w:rsidRPr="006757B2" w:rsidRDefault="007547FC" w:rsidP="005A56D7">
      <w:pPr>
        <w:spacing w:before="120" w:after="120" w:line="264" w:lineRule="auto"/>
        <w:ind w:firstLine="720"/>
        <w:jc w:val="both"/>
        <w:rPr>
          <w:rFonts w:ascii="Times New Roman" w:hAnsi="Times New Roman"/>
          <w:szCs w:val="28"/>
        </w:rPr>
      </w:pPr>
      <w:r w:rsidRPr="00CD1F0D">
        <w:rPr>
          <w:rFonts w:ascii="Times New Roman" w:hAnsi="Times New Roman"/>
          <w:bCs/>
          <w:iCs/>
          <w:szCs w:val="28"/>
        </w:rPr>
        <w:t>Với mục tiêu</w:t>
      </w:r>
      <w:r w:rsidR="00190931" w:rsidRPr="00CD1F0D">
        <w:rPr>
          <w:rFonts w:ascii="Times New Roman" w:hAnsi="Times New Roman"/>
          <w:bCs/>
          <w:iCs/>
          <w:szCs w:val="28"/>
        </w:rPr>
        <w:t xml:space="preserve"> </w:t>
      </w:r>
      <w:r w:rsidR="005E2852" w:rsidRPr="006757B2">
        <w:rPr>
          <w:rFonts w:ascii="Times New Roman" w:hAnsi="Times New Roman"/>
          <w:szCs w:val="28"/>
        </w:rPr>
        <w:t>t</w:t>
      </w:r>
      <w:r w:rsidR="005E2852" w:rsidRPr="00CD1F0D">
        <w:rPr>
          <w:rFonts w:ascii="Times New Roman" w:hAnsi="Times New Roman"/>
          <w:szCs w:val="28"/>
        </w:rPr>
        <w:t>ập trung đầu tư xây dựng, cải tạo, sửa chữa cơ sở vật chất; mua sắm trang thiết bị dạy học, thiết bị đào tạo, thiết bị hỗ trợ nhằm nâng cao năng lực đào tạo của Trường Cao đẳng Cộng đồng Kon Tum, đáp ứng mục tiêu nâng cao chất lượng đào tạo nguồn nhân lực của tỉnh Kon Tum</w:t>
      </w:r>
      <w:r w:rsidR="005E2852" w:rsidRPr="006757B2">
        <w:rPr>
          <w:rFonts w:ascii="Times New Roman" w:hAnsi="Times New Roman"/>
          <w:szCs w:val="28"/>
        </w:rPr>
        <w:t>.</w:t>
      </w:r>
    </w:p>
    <w:p w14:paraId="6695DE89" w14:textId="07432271" w:rsidR="00B45212" w:rsidRPr="00CD1F0D" w:rsidRDefault="00C7648C" w:rsidP="005A56D7">
      <w:pPr>
        <w:spacing w:before="120" w:after="120" w:line="264" w:lineRule="auto"/>
        <w:jc w:val="center"/>
        <w:rPr>
          <w:rFonts w:ascii="Times New Roman" w:hAnsi="Times New Roman"/>
          <w:i/>
        </w:rPr>
      </w:pPr>
      <w:r w:rsidRPr="00CD1F0D">
        <w:rPr>
          <w:rFonts w:ascii="Times New Roman" w:hAnsi="Times New Roman"/>
          <w:i/>
        </w:rPr>
        <w:t xml:space="preserve">(Thông tin chi tiết của Dự án tại </w:t>
      </w:r>
      <w:r w:rsidR="00B45212" w:rsidRPr="00CD1F0D">
        <w:rPr>
          <w:rFonts w:ascii="Times New Roman" w:hAnsi="Times New Roman"/>
          <w:i/>
        </w:rPr>
        <w:t xml:space="preserve">Tờ trình số </w:t>
      </w:r>
      <w:r w:rsidR="00667E01" w:rsidRPr="006757B2">
        <w:rPr>
          <w:rFonts w:ascii="Times New Roman" w:hAnsi="Times New Roman"/>
          <w:i/>
        </w:rPr>
        <w:t>113</w:t>
      </w:r>
      <w:r w:rsidR="00B45212" w:rsidRPr="00CD1F0D">
        <w:rPr>
          <w:rFonts w:ascii="Times New Roman" w:hAnsi="Times New Roman"/>
          <w:i/>
        </w:rPr>
        <w:t xml:space="preserve">/TTr-UBND </w:t>
      </w:r>
    </w:p>
    <w:p w14:paraId="6695DE8A" w14:textId="1A7F7D21" w:rsidR="00C7648C" w:rsidRPr="00CD1F0D" w:rsidRDefault="00B45212" w:rsidP="005A56D7">
      <w:pPr>
        <w:spacing w:before="120" w:after="120" w:line="264" w:lineRule="auto"/>
        <w:jc w:val="center"/>
        <w:rPr>
          <w:rFonts w:ascii="Times New Roman" w:hAnsi="Times New Roman"/>
        </w:rPr>
      </w:pPr>
      <w:r w:rsidRPr="00CD1F0D">
        <w:rPr>
          <w:rFonts w:ascii="Times New Roman" w:hAnsi="Times New Roman"/>
          <w:i/>
        </w:rPr>
        <w:t xml:space="preserve">ngày </w:t>
      </w:r>
      <w:r w:rsidR="00EC6172" w:rsidRPr="006757B2">
        <w:rPr>
          <w:rFonts w:ascii="Times New Roman" w:hAnsi="Times New Roman"/>
          <w:i/>
        </w:rPr>
        <w:t>2</w:t>
      </w:r>
      <w:r w:rsidR="00B2302A" w:rsidRPr="006757B2">
        <w:rPr>
          <w:rFonts w:ascii="Times New Roman" w:hAnsi="Times New Roman"/>
          <w:i/>
        </w:rPr>
        <w:t>4</w:t>
      </w:r>
      <w:r w:rsidR="001B1A1B" w:rsidRPr="00891C0E">
        <w:rPr>
          <w:rFonts w:ascii="Times New Roman" w:hAnsi="Times New Roman"/>
          <w:i/>
        </w:rPr>
        <w:t xml:space="preserve"> tháng </w:t>
      </w:r>
      <w:r w:rsidR="00EC6172" w:rsidRPr="006757B2">
        <w:rPr>
          <w:rFonts w:ascii="Times New Roman" w:hAnsi="Times New Roman"/>
          <w:i/>
        </w:rPr>
        <w:t>6</w:t>
      </w:r>
      <w:r w:rsidR="001B1A1B" w:rsidRPr="00891C0E">
        <w:rPr>
          <w:rFonts w:ascii="Times New Roman" w:hAnsi="Times New Roman"/>
          <w:i/>
        </w:rPr>
        <w:t xml:space="preserve"> năm </w:t>
      </w:r>
      <w:r w:rsidRPr="00CD1F0D">
        <w:rPr>
          <w:rFonts w:ascii="Times New Roman" w:hAnsi="Times New Roman"/>
          <w:i/>
        </w:rPr>
        <w:t>2021 của Ủy ban nhân dân tỉnh</w:t>
      </w:r>
      <w:r w:rsidR="00C7648C" w:rsidRPr="00CD1F0D">
        <w:rPr>
          <w:rFonts w:ascii="Times New Roman" w:hAnsi="Times New Roman"/>
          <w:i/>
        </w:rPr>
        <w:t>)</w:t>
      </w:r>
    </w:p>
    <w:p w14:paraId="6695DE8B" w14:textId="77777777" w:rsidR="007253EC" w:rsidRPr="00CD1F0D" w:rsidRDefault="000E117F" w:rsidP="005A56D7">
      <w:pPr>
        <w:spacing w:before="120" w:after="120" w:line="264" w:lineRule="auto"/>
        <w:ind w:firstLine="709"/>
        <w:jc w:val="both"/>
        <w:rPr>
          <w:rFonts w:ascii="Times New Roman" w:hAnsi="Times New Roman"/>
          <w:b/>
        </w:rPr>
      </w:pPr>
      <w:r w:rsidRPr="00CD1F0D">
        <w:rPr>
          <w:rFonts w:ascii="Times New Roman" w:hAnsi="Times New Roman"/>
          <w:b/>
        </w:rPr>
        <w:t xml:space="preserve">3. </w:t>
      </w:r>
      <w:r w:rsidR="000B500F" w:rsidRPr="00CD1F0D">
        <w:rPr>
          <w:rFonts w:ascii="Times New Roman" w:hAnsi="Times New Roman"/>
          <w:b/>
        </w:rPr>
        <w:t>Ý kiến của Ban Kinh tế - Ngân sách</w:t>
      </w:r>
      <w:r w:rsidRPr="00CD1F0D">
        <w:rPr>
          <w:rFonts w:ascii="Times New Roman" w:hAnsi="Times New Roman"/>
          <w:b/>
        </w:rPr>
        <w:t xml:space="preserve"> </w:t>
      </w:r>
    </w:p>
    <w:p w14:paraId="6695DE8C" w14:textId="12FD1E0B" w:rsidR="00EC6172" w:rsidRPr="00CD1F0D" w:rsidRDefault="00EC6172" w:rsidP="005A56D7">
      <w:pPr>
        <w:spacing w:before="120" w:after="120" w:line="264" w:lineRule="auto"/>
        <w:ind w:firstLine="709"/>
        <w:jc w:val="both"/>
        <w:rPr>
          <w:rFonts w:ascii="Times New Roman" w:hAnsi="Times New Roman"/>
        </w:rPr>
      </w:pPr>
      <w:r w:rsidRPr="00CD1F0D">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5E2852" w:rsidRPr="00CD1F0D">
        <w:rPr>
          <w:rFonts w:ascii="Times New Roman" w:hAnsi="Times New Roman"/>
        </w:rPr>
        <w:t>Cải tạo, nâng cấp cơ sở vật chất và bổ sung trang thiết bị Trường Cao đẳng Cộng đồng Kon Tum</w:t>
      </w:r>
      <w:r w:rsidR="005E2852" w:rsidRPr="006757B2">
        <w:rPr>
          <w:rFonts w:ascii="Times New Roman" w:hAnsi="Times New Roman"/>
        </w:rPr>
        <w:t xml:space="preserve"> </w:t>
      </w:r>
      <w:r w:rsidRPr="00CD1F0D">
        <w:rPr>
          <w:rFonts w:ascii="Times New Roman" w:hAnsi="Times New Roman"/>
          <w:bCs/>
          <w:iCs/>
          <w:szCs w:val="28"/>
        </w:rPr>
        <w:t xml:space="preserve">là </w:t>
      </w:r>
      <w:r w:rsidRPr="00CD1F0D">
        <w:rPr>
          <w:rFonts w:ascii="Times New Roman" w:hAnsi="Times New Roman"/>
        </w:rPr>
        <w:t>cần thiết</w:t>
      </w:r>
      <w:r w:rsidR="00C65077" w:rsidRPr="00CD1F0D">
        <w:rPr>
          <w:rFonts w:ascii="Times New Roman" w:hAnsi="Times New Roman"/>
        </w:rPr>
        <w:t xml:space="preserve">. </w:t>
      </w:r>
      <w:r w:rsidR="00652C5A" w:rsidRPr="00CD1F0D">
        <w:rPr>
          <w:rFonts w:ascii="Times New Roman" w:hAnsi="Times New Roman"/>
        </w:rPr>
        <w:t>Dự án đã có trong dự kiến Kế hoạch đầu tư công trung hạn giai đoạn 2021-2025</w:t>
      </w:r>
      <w:r w:rsidR="00652C5A" w:rsidRPr="00CD1F0D">
        <w:rPr>
          <w:rFonts w:ascii="Times New Roman" w:hAnsi="Times New Roman"/>
          <w:vertAlign w:val="superscript"/>
        </w:rPr>
        <w:t>(</w:t>
      </w:r>
      <w:r w:rsidR="00652C5A" w:rsidRPr="00CD1F0D">
        <w:rPr>
          <w:rFonts w:ascii="Times New Roman" w:hAnsi="Times New Roman"/>
          <w:vertAlign w:val="superscript"/>
        </w:rPr>
        <w:footnoteReference w:id="3"/>
      </w:r>
      <w:r w:rsidR="00652C5A" w:rsidRPr="00CD1F0D">
        <w:rPr>
          <w:rFonts w:ascii="Times New Roman" w:hAnsi="Times New Roman"/>
          <w:vertAlign w:val="superscript"/>
        </w:rPr>
        <w:t>)</w:t>
      </w:r>
      <w:r w:rsidR="00652C5A" w:rsidRPr="00CD1F0D">
        <w:rPr>
          <w:rFonts w:ascii="Times New Roman" w:hAnsi="Times New Roman"/>
        </w:rPr>
        <w:t xml:space="preserve"> và được các cơ quan chuyên môn thẩm định đủ điều kiện trình Hội đồng nhân dân tỉnh quyết định chủ trương đầu tư</w:t>
      </w:r>
      <w:r w:rsidR="00652C5A" w:rsidRPr="00CD1F0D">
        <w:rPr>
          <w:rFonts w:ascii="Times New Roman" w:hAnsi="Times New Roman"/>
          <w:vertAlign w:val="superscript"/>
        </w:rPr>
        <w:t>(</w:t>
      </w:r>
      <w:r w:rsidR="00652C5A" w:rsidRPr="00CD1F0D">
        <w:rPr>
          <w:rFonts w:ascii="Times New Roman" w:hAnsi="Times New Roman"/>
          <w:vertAlign w:val="superscript"/>
        </w:rPr>
        <w:footnoteReference w:id="4"/>
      </w:r>
      <w:r w:rsidR="00652C5A" w:rsidRPr="00CD1F0D">
        <w:rPr>
          <w:rFonts w:ascii="Times New Roman" w:hAnsi="Times New Roman"/>
          <w:vertAlign w:val="superscript"/>
        </w:rPr>
        <w:t>)</w:t>
      </w:r>
      <w:r w:rsidR="00652C5A" w:rsidRPr="00CD1F0D">
        <w:rPr>
          <w:rFonts w:ascii="Times New Roman" w:hAnsi="Times New Roman"/>
        </w:rPr>
        <w:t>.</w:t>
      </w:r>
    </w:p>
    <w:p w14:paraId="6695DE8D" w14:textId="195098D3" w:rsidR="00C65077" w:rsidRPr="006757B2" w:rsidRDefault="003D408B" w:rsidP="005A56D7">
      <w:pPr>
        <w:spacing w:before="120" w:after="120" w:line="264" w:lineRule="auto"/>
        <w:ind w:firstLine="709"/>
        <w:jc w:val="both"/>
        <w:rPr>
          <w:rFonts w:ascii="Times New Roman" w:hAnsi="Times New Roman"/>
          <w:bCs/>
          <w:iCs/>
          <w:szCs w:val="28"/>
        </w:rPr>
      </w:pPr>
      <w:r w:rsidRPr="006757B2">
        <w:rPr>
          <w:rFonts w:ascii="Times New Roman" w:hAnsi="Times New Roman"/>
          <w:bCs/>
          <w:iCs/>
          <w:szCs w:val="28"/>
        </w:rPr>
        <w:t xml:space="preserve">- </w:t>
      </w:r>
      <w:r w:rsidR="00C65077" w:rsidRPr="006757B2">
        <w:rPr>
          <w:rFonts w:ascii="Times New Roman" w:hAnsi="Times New Roman"/>
          <w:bCs/>
          <w:iCs/>
          <w:szCs w:val="28"/>
        </w:rPr>
        <w:t xml:space="preserve">Ban Kinh tế - Ngân sách </w:t>
      </w:r>
      <w:r w:rsidR="00FC0C6E" w:rsidRPr="006757B2">
        <w:rPr>
          <w:rFonts w:ascii="Times New Roman" w:hAnsi="Times New Roman"/>
          <w:bCs/>
          <w:iCs/>
          <w:szCs w:val="28"/>
        </w:rPr>
        <w:t xml:space="preserve">cơ bản </w:t>
      </w:r>
      <w:r w:rsidR="00C65077" w:rsidRPr="006757B2">
        <w:rPr>
          <w:rFonts w:ascii="Times New Roman" w:hAnsi="Times New Roman"/>
          <w:bCs/>
          <w:iCs/>
          <w:szCs w:val="28"/>
        </w:rPr>
        <w:t xml:space="preserve">thống nhất với nội dung dự thảo Nghị quyết về </w:t>
      </w:r>
      <w:r w:rsidR="005338C4" w:rsidRPr="006757B2">
        <w:rPr>
          <w:rFonts w:ascii="Times New Roman" w:hAnsi="Times New Roman"/>
          <w:bCs/>
          <w:iCs/>
          <w:szCs w:val="28"/>
        </w:rPr>
        <w:t xml:space="preserve">chủ trương đầu tư </w:t>
      </w:r>
      <w:r w:rsidR="005A56D7" w:rsidRPr="006757B2">
        <w:rPr>
          <w:rFonts w:ascii="Times New Roman" w:hAnsi="Times New Roman"/>
          <w:bCs/>
          <w:iCs/>
          <w:szCs w:val="28"/>
        </w:rPr>
        <w:t xml:space="preserve">Dự </w:t>
      </w:r>
      <w:r w:rsidR="005338C4" w:rsidRPr="006757B2">
        <w:rPr>
          <w:rFonts w:ascii="Times New Roman" w:hAnsi="Times New Roman"/>
          <w:bCs/>
          <w:iCs/>
          <w:szCs w:val="28"/>
        </w:rPr>
        <w:t xml:space="preserve">án </w:t>
      </w:r>
      <w:r w:rsidR="005E2852" w:rsidRPr="00CD1F0D">
        <w:rPr>
          <w:rFonts w:ascii="Times New Roman" w:hAnsi="Times New Roman"/>
        </w:rPr>
        <w:t>Cải tạo, nâng cấp cơ sở vật chất và bổ sung trang thiết bị Trường Cao đẳng Cộng đồng Kon Tum</w:t>
      </w:r>
      <w:r w:rsidR="005E2852" w:rsidRPr="006757B2">
        <w:rPr>
          <w:rFonts w:ascii="Times New Roman" w:hAnsi="Times New Roman"/>
        </w:rPr>
        <w:t xml:space="preserve"> </w:t>
      </w:r>
      <w:r w:rsidR="00C65077" w:rsidRPr="006757B2">
        <w:rPr>
          <w:rFonts w:ascii="Times New Roman" w:hAnsi="Times New Roman"/>
          <w:bCs/>
          <w:iCs/>
          <w:szCs w:val="28"/>
        </w:rPr>
        <w:t xml:space="preserve">như đề nghị của Ủy ban nhân dân tỉnh tại Tờ trình số </w:t>
      </w:r>
      <w:r w:rsidR="00B2302A" w:rsidRPr="006757B2">
        <w:rPr>
          <w:rFonts w:ascii="Times New Roman" w:hAnsi="Times New Roman"/>
          <w:bCs/>
          <w:iCs/>
          <w:szCs w:val="28"/>
        </w:rPr>
        <w:t>1</w:t>
      </w:r>
      <w:r w:rsidR="00B64E18" w:rsidRPr="006757B2">
        <w:rPr>
          <w:rFonts w:ascii="Times New Roman" w:hAnsi="Times New Roman"/>
          <w:bCs/>
          <w:iCs/>
          <w:szCs w:val="28"/>
        </w:rPr>
        <w:t>1</w:t>
      </w:r>
      <w:r w:rsidR="00667E01" w:rsidRPr="006757B2">
        <w:rPr>
          <w:rFonts w:ascii="Times New Roman" w:hAnsi="Times New Roman"/>
          <w:bCs/>
          <w:iCs/>
          <w:szCs w:val="28"/>
        </w:rPr>
        <w:t>3</w:t>
      </w:r>
      <w:r w:rsidR="00C65077" w:rsidRPr="006757B2">
        <w:rPr>
          <w:rFonts w:ascii="Times New Roman" w:hAnsi="Times New Roman"/>
          <w:bCs/>
          <w:iCs/>
          <w:szCs w:val="28"/>
        </w:rPr>
        <w:t>/TTr-UBND ngày 2</w:t>
      </w:r>
      <w:r w:rsidR="00B2302A" w:rsidRPr="006757B2">
        <w:rPr>
          <w:rFonts w:ascii="Times New Roman" w:hAnsi="Times New Roman"/>
          <w:bCs/>
          <w:iCs/>
          <w:szCs w:val="28"/>
        </w:rPr>
        <w:t>4</w:t>
      </w:r>
      <w:r w:rsidR="00C65077" w:rsidRPr="006757B2">
        <w:rPr>
          <w:rFonts w:ascii="Times New Roman" w:hAnsi="Times New Roman"/>
          <w:bCs/>
          <w:iCs/>
          <w:szCs w:val="28"/>
        </w:rPr>
        <w:t xml:space="preserve"> tháng 6 năm 2021</w:t>
      </w:r>
      <w:r w:rsidR="00EF668A" w:rsidRPr="006757B2">
        <w:rPr>
          <w:rFonts w:ascii="Times New Roman" w:hAnsi="Times New Roman"/>
          <w:bCs/>
          <w:iCs/>
          <w:szCs w:val="28"/>
        </w:rPr>
        <w:t>.</w:t>
      </w:r>
      <w:r w:rsidR="00FC0C6E" w:rsidRPr="006757B2">
        <w:rPr>
          <w:rFonts w:ascii="Times New Roman" w:hAnsi="Times New Roman"/>
          <w:bCs/>
          <w:iCs/>
          <w:szCs w:val="28"/>
        </w:rPr>
        <w:t xml:space="preserve"> Đề nghị Ủy ban nhân dân tỉnh tiếp thu, giải trình một số nội dung sau.</w:t>
      </w:r>
    </w:p>
    <w:p w14:paraId="489DBB35" w14:textId="44953C8F" w:rsidR="00B64E18" w:rsidRPr="00C275FF" w:rsidRDefault="00B64E18" w:rsidP="005A56D7">
      <w:pPr>
        <w:spacing w:before="120" w:after="120" w:line="264" w:lineRule="auto"/>
        <w:ind w:firstLine="709"/>
        <w:jc w:val="both"/>
        <w:rPr>
          <w:rFonts w:ascii="Times New Roman" w:hAnsi="Times New Roman"/>
          <w:bCs/>
          <w:iCs/>
          <w:szCs w:val="28"/>
        </w:rPr>
      </w:pPr>
      <w:r w:rsidRPr="006757B2">
        <w:rPr>
          <w:rFonts w:ascii="Times New Roman" w:hAnsi="Times New Roman"/>
          <w:bCs/>
          <w:iCs/>
          <w:szCs w:val="28"/>
        </w:rPr>
        <w:lastRenderedPageBreak/>
        <w:t xml:space="preserve">- Dự án </w:t>
      </w:r>
      <w:r w:rsidR="00A15DB1" w:rsidRPr="00CD1F0D">
        <w:rPr>
          <w:rFonts w:ascii="Times New Roman" w:hAnsi="Times New Roman"/>
        </w:rPr>
        <w:t>Cải tạo, nâng cấp cơ sở vật chất và bổ sung trang thiết bị Trường Cao đẳng Cộng đồng Kon Tum</w:t>
      </w:r>
      <w:r w:rsidR="00A15DB1" w:rsidRPr="006757B2">
        <w:rPr>
          <w:rFonts w:ascii="Times New Roman" w:hAnsi="Times New Roman"/>
        </w:rPr>
        <w:t xml:space="preserve"> </w:t>
      </w:r>
      <w:r w:rsidRPr="006757B2">
        <w:rPr>
          <w:rFonts w:ascii="Times New Roman" w:hAnsi="Times New Roman"/>
          <w:bCs/>
          <w:iCs/>
          <w:szCs w:val="28"/>
        </w:rPr>
        <w:t xml:space="preserve">có trùng lặp với </w:t>
      </w:r>
      <w:r w:rsidR="00A15DB1" w:rsidRPr="006757B2">
        <w:rPr>
          <w:rFonts w:ascii="Times New Roman" w:hAnsi="Times New Roman"/>
          <w:bCs/>
          <w:iCs/>
          <w:szCs w:val="28"/>
        </w:rPr>
        <w:t>D</w:t>
      </w:r>
      <w:r w:rsidRPr="006757B2">
        <w:rPr>
          <w:rFonts w:ascii="Times New Roman" w:hAnsi="Times New Roman"/>
          <w:bCs/>
          <w:iCs/>
          <w:szCs w:val="28"/>
        </w:rPr>
        <w:t xml:space="preserve">ự án Bổ sung trang thiết bị Trường Cao đẳng Cộng đồng tỉnh </w:t>
      </w:r>
      <w:r w:rsidR="00CE0A33" w:rsidRPr="006757B2">
        <w:rPr>
          <w:rFonts w:ascii="Times New Roman" w:hAnsi="Times New Roman"/>
          <w:bCs/>
          <w:iCs/>
          <w:szCs w:val="28"/>
        </w:rPr>
        <w:t xml:space="preserve">đã được cấp thẩm quyền phê duyệt </w:t>
      </w:r>
      <w:r w:rsidRPr="006757B2">
        <w:rPr>
          <w:rFonts w:ascii="Times New Roman" w:hAnsi="Times New Roman"/>
          <w:bCs/>
          <w:iCs/>
          <w:szCs w:val="28"/>
        </w:rPr>
        <w:t xml:space="preserve">không? </w:t>
      </w:r>
      <w:r w:rsidRPr="00C275FF">
        <w:rPr>
          <w:rFonts w:ascii="Times New Roman" w:hAnsi="Times New Roman"/>
          <w:bCs/>
          <w:iCs/>
          <w:szCs w:val="28"/>
        </w:rPr>
        <w:t xml:space="preserve">Đề nghị báo cáo </w:t>
      </w:r>
      <w:r w:rsidR="00A15DB1" w:rsidRPr="00C275FF">
        <w:rPr>
          <w:rFonts w:ascii="Times New Roman" w:hAnsi="Times New Roman"/>
          <w:bCs/>
          <w:iCs/>
          <w:szCs w:val="28"/>
        </w:rPr>
        <w:t>làm rõ</w:t>
      </w:r>
      <w:r w:rsidRPr="00C275FF">
        <w:rPr>
          <w:rFonts w:ascii="Times New Roman" w:hAnsi="Times New Roman"/>
          <w:bCs/>
          <w:iCs/>
          <w:szCs w:val="28"/>
        </w:rPr>
        <w:t>.</w:t>
      </w:r>
    </w:p>
    <w:p w14:paraId="2A7E43BB" w14:textId="31FCB9FF" w:rsidR="006A2A30" w:rsidRPr="00C275FF" w:rsidRDefault="002F5943" w:rsidP="005A56D7">
      <w:pPr>
        <w:spacing w:before="120" w:after="120" w:line="264" w:lineRule="auto"/>
        <w:ind w:firstLine="709"/>
        <w:jc w:val="both"/>
        <w:rPr>
          <w:rFonts w:ascii="Times New Roman" w:hAnsi="Times New Roman"/>
          <w:bCs/>
          <w:iCs/>
          <w:szCs w:val="28"/>
        </w:rPr>
      </w:pPr>
      <w:r w:rsidRPr="00C275FF">
        <w:rPr>
          <w:rFonts w:ascii="Times New Roman" w:hAnsi="Times New Roman"/>
          <w:bCs/>
          <w:iCs/>
          <w:szCs w:val="28"/>
        </w:rPr>
        <w:t xml:space="preserve">- </w:t>
      </w:r>
      <w:r w:rsidR="006A2A30" w:rsidRPr="00C275FF">
        <w:rPr>
          <w:rFonts w:ascii="Times New Roman" w:hAnsi="Times New Roman"/>
          <w:bCs/>
          <w:iCs/>
          <w:szCs w:val="28"/>
        </w:rPr>
        <w:t>Đánh giá thực tế kết quả đào tạo thời gian qua</w:t>
      </w:r>
      <w:r w:rsidRPr="00C275FF">
        <w:rPr>
          <w:rFonts w:ascii="Times New Roman" w:hAnsi="Times New Roman"/>
          <w:bCs/>
          <w:iCs/>
          <w:szCs w:val="28"/>
        </w:rPr>
        <w:t>,</w:t>
      </w:r>
      <w:r w:rsidR="006A2A30" w:rsidRPr="00C275FF">
        <w:rPr>
          <w:rFonts w:ascii="Times New Roman" w:hAnsi="Times New Roman"/>
          <w:bCs/>
          <w:iCs/>
          <w:szCs w:val="28"/>
        </w:rPr>
        <w:t xml:space="preserve"> nhu cầu</w:t>
      </w:r>
      <w:r w:rsidRPr="00C275FF">
        <w:rPr>
          <w:rFonts w:ascii="Times New Roman" w:hAnsi="Times New Roman"/>
          <w:bCs/>
          <w:iCs/>
          <w:szCs w:val="28"/>
        </w:rPr>
        <w:t>, chỉ tiêu</w:t>
      </w:r>
      <w:r w:rsidR="006A2A30" w:rsidRPr="00C275FF">
        <w:rPr>
          <w:rFonts w:ascii="Times New Roman" w:hAnsi="Times New Roman"/>
          <w:bCs/>
          <w:iCs/>
          <w:szCs w:val="28"/>
        </w:rPr>
        <w:t xml:space="preserve"> tuyển sinh đào tạo các ngành nghề, định hướng phát triển của Trường</w:t>
      </w:r>
      <w:r w:rsidR="00A15DB1" w:rsidRPr="00C275FF">
        <w:rPr>
          <w:rFonts w:ascii="Times New Roman" w:hAnsi="Times New Roman"/>
          <w:bCs/>
          <w:iCs/>
          <w:szCs w:val="28"/>
        </w:rPr>
        <w:t xml:space="preserve"> Cao đẳng cộng đồng</w:t>
      </w:r>
      <w:r w:rsidR="006A2A30" w:rsidRPr="00C275FF">
        <w:rPr>
          <w:rFonts w:ascii="Times New Roman" w:hAnsi="Times New Roman"/>
          <w:bCs/>
          <w:iCs/>
          <w:szCs w:val="28"/>
        </w:rPr>
        <w:t xml:space="preserve"> </w:t>
      </w:r>
      <w:r w:rsidR="00805664" w:rsidRPr="00C275FF">
        <w:rPr>
          <w:rFonts w:ascii="Times New Roman" w:hAnsi="Times New Roman"/>
          <w:bCs/>
          <w:iCs/>
          <w:szCs w:val="28"/>
        </w:rPr>
        <w:t xml:space="preserve">Kon Tum </w:t>
      </w:r>
      <w:r w:rsidR="006A2A30" w:rsidRPr="00C275FF">
        <w:rPr>
          <w:rFonts w:ascii="Times New Roman" w:hAnsi="Times New Roman"/>
          <w:bCs/>
          <w:iCs/>
          <w:szCs w:val="28"/>
        </w:rPr>
        <w:t>theo chủ trương chung của Trung ương, của tỉnh</w:t>
      </w:r>
      <w:r w:rsidR="00A15DB1" w:rsidRPr="00C275FF">
        <w:rPr>
          <w:rFonts w:ascii="Times New Roman" w:hAnsi="Times New Roman"/>
          <w:bCs/>
          <w:iCs/>
          <w:szCs w:val="28"/>
        </w:rPr>
        <w:t xml:space="preserve"> </w:t>
      </w:r>
      <w:r w:rsidR="00B449B4" w:rsidRPr="00C275FF">
        <w:rPr>
          <w:rFonts w:ascii="Times New Roman" w:hAnsi="Times New Roman"/>
          <w:bCs/>
          <w:iCs/>
          <w:szCs w:val="28"/>
        </w:rPr>
        <w:t>làm</w:t>
      </w:r>
      <w:r w:rsidR="00A15DB1" w:rsidRPr="00C275FF">
        <w:rPr>
          <w:rFonts w:ascii="Times New Roman" w:hAnsi="Times New Roman"/>
          <w:bCs/>
          <w:iCs/>
          <w:szCs w:val="28"/>
        </w:rPr>
        <w:t xml:space="preserve"> cơ sở </w:t>
      </w:r>
      <w:r w:rsidR="0051714E" w:rsidRPr="00C275FF">
        <w:rPr>
          <w:rFonts w:ascii="Times New Roman" w:hAnsi="Times New Roman"/>
          <w:bCs/>
          <w:iCs/>
          <w:szCs w:val="28"/>
        </w:rPr>
        <w:t xml:space="preserve">thảo luận </w:t>
      </w:r>
      <w:r w:rsidR="00B449B4" w:rsidRPr="00C275FF">
        <w:rPr>
          <w:rFonts w:ascii="Times New Roman" w:hAnsi="Times New Roman"/>
          <w:bCs/>
          <w:iCs/>
          <w:szCs w:val="28"/>
        </w:rPr>
        <w:t xml:space="preserve">phê duyệt chủ trương </w:t>
      </w:r>
      <w:r w:rsidR="00A15DB1" w:rsidRPr="00C275FF">
        <w:rPr>
          <w:rFonts w:ascii="Times New Roman" w:hAnsi="Times New Roman"/>
          <w:bCs/>
          <w:iCs/>
          <w:szCs w:val="28"/>
        </w:rPr>
        <w:t xml:space="preserve">đầu tư </w:t>
      </w:r>
      <w:r w:rsidR="00B449B4" w:rsidRPr="00C275FF">
        <w:rPr>
          <w:rFonts w:ascii="Times New Roman" w:hAnsi="Times New Roman"/>
          <w:bCs/>
          <w:iCs/>
          <w:szCs w:val="28"/>
        </w:rPr>
        <w:t>dự án.</w:t>
      </w:r>
    </w:p>
    <w:p w14:paraId="6695DE90" w14:textId="71C1F0BB" w:rsidR="00897B5F" w:rsidRPr="00CD1F0D" w:rsidRDefault="00897B5F" w:rsidP="005A56D7">
      <w:pPr>
        <w:spacing w:before="120" w:after="120" w:line="264" w:lineRule="auto"/>
        <w:ind w:firstLine="709"/>
        <w:jc w:val="both"/>
        <w:rPr>
          <w:rFonts w:ascii="Times New Roman" w:hAnsi="Times New Roman"/>
          <w:bCs/>
          <w:iCs/>
          <w:szCs w:val="28"/>
        </w:rPr>
      </w:pPr>
      <w:r w:rsidRPr="00CD1F0D">
        <w:rPr>
          <w:rFonts w:ascii="Times New Roman" w:hAnsi="Times New Roman"/>
          <w:bCs/>
          <w:iCs/>
          <w:szCs w:val="28"/>
        </w:rPr>
        <w:t>Đề nghị Ủy ban nhân dân tỉnh chỉ đạo rà soát, hoàn chỉnh dự thảo Nghị quyết trình Hội đồng nhân dân tỉnh xem xét, quyết định.</w:t>
      </w:r>
    </w:p>
    <w:p w14:paraId="6695DE91" w14:textId="77777777" w:rsidR="009F1386" w:rsidRPr="00CD1F0D" w:rsidRDefault="00223916" w:rsidP="005A56D7">
      <w:pPr>
        <w:spacing w:before="120" w:after="120" w:line="264" w:lineRule="auto"/>
        <w:ind w:firstLine="709"/>
        <w:jc w:val="both"/>
        <w:rPr>
          <w:rFonts w:ascii="Times New Roman" w:hAnsi="Times New Roman"/>
          <w:bCs/>
          <w:iCs/>
          <w:szCs w:val="28"/>
        </w:rPr>
      </w:pPr>
      <w:r w:rsidRPr="00CD1F0D">
        <w:rPr>
          <w:rFonts w:ascii="Times New Roman" w:hAnsi="Times New Roman"/>
          <w:bCs/>
          <w:iCs/>
          <w:szCs w:val="28"/>
        </w:rPr>
        <w:t>Trên đây là Báo cáo thẩm tra của Ban Kinh tế - Ngân sách. Kính trình Hội đồng nhân dân tỉnh Khóa X</w:t>
      </w:r>
      <w:r w:rsidR="00C85EE7" w:rsidRPr="00CD1F0D">
        <w:rPr>
          <w:rFonts w:ascii="Times New Roman" w:hAnsi="Times New Roman"/>
          <w:bCs/>
          <w:iCs/>
          <w:szCs w:val="28"/>
        </w:rPr>
        <w:t>I</w:t>
      </w:r>
      <w:r w:rsidRPr="00CD1F0D">
        <w:rPr>
          <w:rFonts w:ascii="Times New Roman" w:hAnsi="Times New Roman"/>
          <w:bCs/>
          <w:iCs/>
          <w:szCs w:val="28"/>
        </w:rPr>
        <w:t xml:space="preserve">I Kỳ họp </w:t>
      </w:r>
      <w:r w:rsidR="00C85EE7" w:rsidRPr="00CD1F0D">
        <w:rPr>
          <w:rFonts w:ascii="Times New Roman" w:hAnsi="Times New Roman"/>
          <w:bCs/>
          <w:iCs/>
          <w:szCs w:val="28"/>
        </w:rPr>
        <w:t>thứ nhất</w:t>
      </w:r>
      <w:r w:rsidRPr="00CD1F0D">
        <w:rPr>
          <w:rFonts w:ascii="Times New Roman" w:hAnsi="Times New Roman"/>
          <w:bCs/>
          <w:iCs/>
          <w:szCs w:val="28"/>
        </w:rPr>
        <w:t xml:space="preserve"> xem xét, quyết định</w:t>
      </w:r>
      <w:r w:rsidR="009F1386" w:rsidRPr="00CD1F0D">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CD1F0D" w14:paraId="6695DE9E" w14:textId="77777777" w:rsidTr="00891C0E">
        <w:trPr>
          <w:trHeight w:val="2909"/>
        </w:trPr>
        <w:tc>
          <w:tcPr>
            <w:tcW w:w="2323" w:type="pct"/>
          </w:tcPr>
          <w:p w14:paraId="6695DE92" w14:textId="77777777" w:rsidR="007253EC" w:rsidRPr="00CD1F0D" w:rsidRDefault="007253EC" w:rsidP="00E2128B">
            <w:pPr>
              <w:spacing w:before="60"/>
              <w:rPr>
                <w:rFonts w:ascii="Times New Roman" w:hAnsi="Times New Roman"/>
                <w:b/>
                <w:i/>
                <w:sz w:val="24"/>
              </w:rPr>
            </w:pPr>
            <w:r w:rsidRPr="00CD1F0D">
              <w:rPr>
                <w:rFonts w:ascii="Times New Roman" w:hAnsi="Times New Roman"/>
                <w:b/>
                <w:i/>
                <w:sz w:val="24"/>
              </w:rPr>
              <w:t>Nơi nhận:</w:t>
            </w:r>
          </w:p>
          <w:p w14:paraId="6695DE93" w14:textId="77777777" w:rsidR="007253EC" w:rsidRPr="00CD1F0D" w:rsidRDefault="007253EC" w:rsidP="00E2128B">
            <w:pPr>
              <w:rPr>
                <w:rFonts w:ascii="Times New Roman" w:hAnsi="Times New Roman"/>
                <w:sz w:val="22"/>
              </w:rPr>
            </w:pPr>
            <w:r w:rsidRPr="00CD1F0D">
              <w:rPr>
                <w:rFonts w:ascii="Times New Roman" w:hAnsi="Times New Roman"/>
                <w:sz w:val="22"/>
              </w:rPr>
              <w:t xml:space="preserve">- </w:t>
            </w:r>
            <w:r w:rsidR="00EC768B" w:rsidRPr="00CD1F0D">
              <w:rPr>
                <w:rFonts w:ascii="Times New Roman" w:hAnsi="Times New Roman"/>
                <w:sz w:val="22"/>
                <w:lang w:val="de-DE"/>
              </w:rPr>
              <w:t>Thường trực</w:t>
            </w:r>
            <w:r w:rsidRPr="00CD1F0D">
              <w:rPr>
                <w:rFonts w:ascii="Times New Roman" w:hAnsi="Times New Roman"/>
                <w:sz w:val="22"/>
              </w:rPr>
              <w:t xml:space="preserve"> HĐND tỉnh;</w:t>
            </w:r>
          </w:p>
          <w:p w14:paraId="6695DE94" w14:textId="77777777" w:rsidR="00620861" w:rsidRPr="00CD1F0D" w:rsidRDefault="00620861" w:rsidP="00E2128B">
            <w:pPr>
              <w:rPr>
                <w:rFonts w:ascii="Times New Roman" w:hAnsi="Times New Roman"/>
                <w:sz w:val="22"/>
              </w:rPr>
            </w:pPr>
            <w:r w:rsidRPr="00CD1F0D">
              <w:rPr>
                <w:rFonts w:ascii="Times New Roman" w:hAnsi="Times New Roman"/>
                <w:sz w:val="22"/>
              </w:rPr>
              <w:t xml:space="preserve">- Đại biểu HĐND tỉnh; </w:t>
            </w:r>
            <w:r w:rsidRPr="00CD1F0D">
              <w:rPr>
                <w:rFonts w:ascii="Times New Roman" w:hAnsi="Times New Roman"/>
                <w:sz w:val="22"/>
              </w:rPr>
              <w:tab/>
            </w:r>
          </w:p>
          <w:p w14:paraId="6695DE95" w14:textId="77777777" w:rsidR="007253EC" w:rsidRPr="00CD1F0D" w:rsidRDefault="00EC768B" w:rsidP="00E2128B">
            <w:pPr>
              <w:rPr>
                <w:rFonts w:ascii="Times New Roman" w:hAnsi="Times New Roman"/>
                <w:sz w:val="22"/>
              </w:rPr>
            </w:pPr>
            <w:r w:rsidRPr="00CD1F0D">
              <w:rPr>
                <w:rFonts w:ascii="Times New Roman" w:hAnsi="Times New Roman"/>
                <w:sz w:val="22"/>
              </w:rPr>
              <w:t>- UBND tỉnh;</w:t>
            </w:r>
          </w:p>
          <w:p w14:paraId="6695DE96" w14:textId="77777777" w:rsidR="007253EC" w:rsidRPr="00CD1F0D" w:rsidRDefault="007F194B" w:rsidP="007633EC">
            <w:pPr>
              <w:rPr>
                <w:rFonts w:ascii="Times New Roman" w:hAnsi="Times New Roman"/>
              </w:rPr>
            </w:pPr>
            <w:r w:rsidRPr="00CD1F0D">
              <w:rPr>
                <w:rFonts w:ascii="Times New Roman" w:hAnsi="Times New Roman"/>
                <w:sz w:val="22"/>
              </w:rPr>
              <w:t>- Lưu: VT,</w:t>
            </w:r>
            <w:r w:rsidR="0036321E" w:rsidRPr="00CD1F0D">
              <w:rPr>
                <w:rFonts w:ascii="Times New Roman" w:hAnsi="Times New Roman"/>
                <w:sz w:val="22"/>
                <w:lang w:val="en-US"/>
              </w:rPr>
              <w:t xml:space="preserve"> </w:t>
            </w:r>
            <w:r w:rsidRPr="00CD1F0D">
              <w:rPr>
                <w:rFonts w:ascii="Times New Roman" w:hAnsi="Times New Roman"/>
                <w:sz w:val="22"/>
              </w:rPr>
              <w:t>KT-NS</w:t>
            </w:r>
            <w:r w:rsidR="007253EC" w:rsidRPr="00CD1F0D">
              <w:rPr>
                <w:rFonts w:ascii="Times New Roman" w:hAnsi="Times New Roman"/>
                <w:sz w:val="14"/>
              </w:rPr>
              <w:t>.</w:t>
            </w:r>
          </w:p>
        </w:tc>
        <w:tc>
          <w:tcPr>
            <w:tcW w:w="2677" w:type="pct"/>
          </w:tcPr>
          <w:p w14:paraId="6695DE97" w14:textId="77777777" w:rsidR="007253EC" w:rsidRPr="00CD1F0D" w:rsidRDefault="007253EC" w:rsidP="00E2128B">
            <w:pPr>
              <w:spacing w:before="60"/>
              <w:jc w:val="center"/>
              <w:rPr>
                <w:rFonts w:ascii="Times New Roman" w:hAnsi="Times New Roman"/>
                <w:b/>
              </w:rPr>
            </w:pPr>
            <w:r w:rsidRPr="00CD1F0D">
              <w:rPr>
                <w:rFonts w:ascii="Times New Roman" w:hAnsi="Times New Roman"/>
                <w:b/>
              </w:rPr>
              <w:t>TM. BAN KINH TẾ - NGÂN SÁCH</w:t>
            </w:r>
          </w:p>
          <w:p w14:paraId="6695DE98" w14:textId="77777777" w:rsidR="007253EC" w:rsidRPr="00CD1F0D" w:rsidRDefault="007253EC" w:rsidP="00E2128B">
            <w:pPr>
              <w:jc w:val="center"/>
              <w:rPr>
                <w:rFonts w:ascii="Times New Roman" w:hAnsi="Times New Roman"/>
                <w:b/>
              </w:rPr>
            </w:pPr>
            <w:r w:rsidRPr="00CD1F0D">
              <w:rPr>
                <w:rFonts w:ascii="Times New Roman" w:hAnsi="Times New Roman"/>
                <w:b/>
              </w:rPr>
              <w:t>TRƯỞNG BAN</w:t>
            </w:r>
          </w:p>
          <w:p w14:paraId="6695DE9C" w14:textId="51FE022B" w:rsidR="00637911" w:rsidRDefault="00C275FF" w:rsidP="008C663C">
            <w:pPr>
              <w:spacing w:after="120"/>
              <w:jc w:val="center"/>
              <w:rPr>
                <w:rFonts w:ascii="Times New Roman" w:hAnsi="Times New Roman"/>
                <w:b/>
                <w:lang w:val="en-US"/>
              </w:rPr>
            </w:pPr>
            <w:r>
              <w:rPr>
                <w:rFonts w:ascii="Times New Roman" w:hAnsi="Times New Roman"/>
                <w:b/>
                <w:lang w:val="en-US"/>
              </w:rPr>
              <w:t>Đã ký</w:t>
            </w:r>
            <w:bookmarkStart w:id="0" w:name="_GoBack"/>
            <w:bookmarkEnd w:id="0"/>
            <w:r w:rsidR="00891C0E">
              <w:rPr>
                <w:rFonts w:ascii="Times New Roman" w:hAnsi="Times New Roman"/>
                <w:b/>
                <w:lang w:val="en-US"/>
              </w:rPr>
              <w:softHyphen/>
            </w:r>
            <w:r w:rsidR="00891C0E">
              <w:rPr>
                <w:rFonts w:ascii="Times New Roman" w:hAnsi="Times New Roman"/>
                <w:b/>
                <w:lang w:val="en-US"/>
              </w:rPr>
              <w:softHyphen/>
            </w:r>
            <w:r w:rsidR="00891C0E">
              <w:rPr>
                <w:rFonts w:ascii="Times New Roman" w:hAnsi="Times New Roman"/>
                <w:b/>
                <w:lang w:val="en-US"/>
              </w:rPr>
              <w:softHyphen/>
            </w:r>
            <w:r w:rsidR="00891C0E">
              <w:rPr>
                <w:rFonts w:ascii="Times New Roman" w:hAnsi="Times New Roman"/>
                <w:b/>
                <w:lang w:val="en-US"/>
              </w:rPr>
              <w:softHyphen/>
            </w:r>
            <w:r w:rsidR="00891C0E">
              <w:rPr>
                <w:rFonts w:ascii="Times New Roman" w:hAnsi="Times New Roman"/>
                <w:b/>
                <w:lang w:val="en-US"/>
              </w:rPr>
              <w:softHyphen/>
            </w:r>
            <w:r w:rsidR="00891C0E">
              <w:rPr>
                <w:rFonts w:ascii="Times New Roman" w:hAnsi="Times New Roman"/>
                <w:b/>
                <w:lang w:val="en-US"/>
              </w:rPr>
              <w:softHyphen/>
            </w:r>
            <w:r w:rsidR="00891C0E">
              <w:rPr>
                <w:rFonts w:ascii="Times New Roman" w:hAnsi="Times New Roman"/>
                <w:b/>
                <w:lang w:val="en-US"/>
              </w:rPr>
              <w:softHyphen/>
            </w:r>
          </w:p>
          <w:p w14:paraId="561F08DB" w14:textId="77777777" w:rsidR="004A5C5C" w:rsidRPr="00CD1F0D" w:rsidRDefault="004A5C5C" w:rsidP="008C663C">
            <w:pPr>
              <w:spacing w:after="120"/>
              <w:jc w:val="center"/>
              <w:rPr>
                <w:rFonts w:ascii="Times New Roman" w:hAnsi="Times New Roman"/>
                <w:b/>
                <w:lang w:val="en-US"/>
              </w:rPr>
            </w:pPr>
          </w:p>
          <w:p w14:paraId="6695DE9D" w14:textId="77777777" w:rsidR="007253EC" w:rsidRPr="00CD1F0D" w:rsidRDefault="007253EC" w:rsidP="00E2128B">
            <w:pPr>
              <w:jc w:val="center"/>
              <w:rPr>
                <w:rFonts w:ascii="Times New Roman" w:hAnsi="Times New Roman"/>
                <w:b/>
              </w:rPr>
            </w:pPr>
            <w:r w:rsidRPr="00CD1F0D">
              <w:rPr>
                <w:rFonts w:ascii="Times New Roman" w:hAnsi="Times New Roman"/>
                <w:b/>
              </w:rPr>
              <w:t>Hồ Văn Đà</w:t>
            </w:r>
          </w:p>
        </w:tc>
      </w:tr>
    </w:tbl>
    <w:p w14:paraId="6695DE9F" w14:textId="77777777" w:rsidR="00B20816" w:rsidRPr="00CD1F0D" w:rsidRDefault="00B20816">
      <w:pPr>
        <w:spacing w:after="200" w:line="276" w:lineRule="auto"/>
        <w:rPr>
          <w:rFonts w:ascii="Times New Roman" w:hAnsi="Times New Roman"/>
          <w:b/>
          <w:szCs w:val="28"/>
          <w:lang w:val="en-US"/>
        </w:rPr>
      </w:pPr>
    </w:p>
    <w:sectPr w:rsidR="00B20816" w:rsidRPr="00CD1F0D" w:rsidSect="00C00BB2">
      <w:headerReference w:type="default" r:id="rId12"/>
      <w:footerReference w:type="default" r:id="rId13"/>
      <w:headerReference w:type="first" r:id="rId14"/>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D3322" w14:textId="77777777" w:rsidR="00E510DB" w:rsidRDefault="00E510DB" w:rsidP="00A31A5B">
      <w:r>
        <w:separator/>
      </w:r>
    </w:p>
  </w:endnote>
  <w:endnote w:type="continuationSeparator" w:id="0">
    <w:p w14:paraId="5A75E795" w14:textId="77777777" w:rsidR="00E510DB" w:rsidRDefault="00E510DB" w:rsidP="00A31A5B">
      <w:r>
        <w:continuationSeparator/>
      </w:r>
    </w:p>
  </w:endnote>
  <w:endnote w:type="continuationNotice" w:id="1">
    <w:p w14:paraId="1A9F5573" w14:textId="77777777" w:rsidR="00E510DB" w:rsidRDefault="00E51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7479" w14:textId="77777777" w:rsidR="00E510DB" w:rsidRDefault="00E510DB" w:rsidP="00A31A5B">
      <w:r>
        <w:separator/>
      </w:r>
    </w:p>
  </w:footnote>
  <w:footnote w:type="continuationSeparator" w:id="0">
    <w:p w14:paraId="7BCB4EC8" w14:textId="77777777" w:rsidR="00E510DB" w:rsidRDefault="00E510DB" w:rsidP="00A31A5B">
      <w:r>
        <w:continuationSeparator/>
      </w:r>
    </w:p>
  </w:footnote>
  <w:footnote w:type="continuationNotice" w:id="1">
    <w:p w14:paraId="54CAE288" w14:textId="77777777" w:rsidR="00E510DB" w:rsidRDefault="00E510DB"/>
  </w:footnote>
  <w:footnote w:id="2">
    <w:p w14:paraId="6695DEB2" w14:textId="77777777" w:rsidR="00A410C6" w:rsidRPr="00C65077" w:rsidRDefault="00A410C6" w:rsidP="00C65077">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Pr="00C65077">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3" w14:textId="274DB17C" w:rsidR="00652C5A" w:rsidRPr="00C74E9A" w:rsidRDefault="00652C5A" w:rsidP="00652C5A">
      <w:pPr>
        <w:pStyle w:val="FootnoteText"/>
        <w:ind w:firstLine="284"/>
        <w:jc w:val="both"/>
        <w:rPr>
          <w:lang w:val="nl-NL"/>
        </w:rPr>
      </w:pPr>
      <w:r w:rsidRPr="00C74E9A">
        <w:rPr>
          <w:rStyle w:val="FootnoteReference"/>
        </w:rPr>
        <w:footnoteRef/>
      </w:r>
      <w:r w:rsidRPr="00C74E9A">
        <w:rPr>
          <w:lang w:val="nl-NL"/>
        </w:rPr>
        <w:t xml:space="preserve"> </w:t>
      </w:r>
      <w:r w:rsidRPr="00C74E9A">
        <w:rPr>
          <w:lang w:val="nl-NL"/>
        </w:rPr>
        <w:t>Nghị quyết số 69/NQ-</w:t>
      </w:r>
      <w:r w:rsidR="008C6A8B">
        <w:rPr>
          <w:lang w:val="nl-NL"/>
        </w:rPr>
        <w:t>HĐND</w:t>
      </w:r>
      <w:r w:rsidRPr="00C74E9A">
        <w:rPr>
          <w:lang w:val="nl-NL"/>
        </w:rPr>
        <w:t xml:space="preserve"> ngày 09 tháng 12 năm 2020 của </w:t>
      </w:r>
      <w:r w:rsidRPr="00C74E9A">
        <w:rPr>
          <w:szCs w:val="28"/>
          <w:lang w:val="nl-NL"/>
        </w:rPr>
        <w:t xml:space="preserve">Hội đồng nhân dân </w:t>
      </w:r>
      <w:r w:rsidRPr="00C74E9A">
        <w:rPr>
          <w:lang w:val="nl-NL"/>
        </w:rPr>
        <w:t xml:space="preserve">tỉnh về Kế hoạch đầu tư công trung hạn 2021-2025 tỉnh Kon Tum. </w:t>
      </w:r>
    </w:p>
  </w:footnote>
  <w:footnote w:id="4">
    <w:p w14:paraId="6695DEB4" w14:textId="362C07F5" w:rsidR="00652C5A" w:rsidRPr="00C74E9A" w:rsidRDefault="00652C5A" w:rsidP="00652C5A">
      <w:pPr>
        <w:pStyle w:val="FootnoteText"/>
        <w:ind w:firstLine="284"/>
        <w:jc w:val="both"/>
        <w:rPr>
          <w:lang w:val="nl-NL"/>
        </w:rPr>
      </w:pPr>
      <w:r w:rsidRPr="00C74E9A">
        <w:rPr>
          <w:rStyle w:val="FootnoteReference"/>
        </w:rPr>
        <w:footnoteRef/>
      </w:r>
      <w:r w:rsidRPr="006757B2">
        <w:rPr>
          <w:spacing w:val="-4"/>
          <w:lang w:val="nl-NL"/>
        </w:rPr>
        <w:t xml:space="preserve"> </w:t>
      </w:r>
      <w:r w:rsidRPr="006757B2">
        <w:rPr>
          <w:spacing w:val="-4"/>
          <w:lang w:val="nl-NL"/>
        </w:rPr>
        <w:t xml:space="preserve">Báo cáo số </w:t>
      </w:r>
      <w:r w:rsidR="005E2852" w:rsidRPr="006757B2">
        <w:rPr>
          <w:spacing w:val="-4"/>
          <w:lang w:val="nl-NL"/>
        </w:rPr>
        <w:t>214</w:t>
      </w:r>
      <w:r w:rsidRPr="006757B2">
        <w:rPr>
          <w:spacing w:val="-4"/>
          <w:lang w:val="nl-NL"/>
        </w:rPr>
        <w:t xml:space="preserve">/BC-SKHĐT ngày </w:t>
      </w:r>
      <w:r w:rsidR="005E2852" w:rsidRPr="006757B2">
        <w:rPr>
          <w:spacing w:val="-4"/>
          <w:lang w:val="nl-NL"/>
        </w:rPr>
        <w:t>2</w:t>
      </w:r>
      <w:r w:rsidR="00B2302A" w:rsidRPr="006757B2">
        <w:rPr>
          <w:spacing w:val="-4"/>
          <w:lang w:val="nl-NL"/>
        </w:rPr>
        <w:t>0</w:t>
      </w:r>
      <w:r w:rsidRPr="006757B2">
        <w:rPr>
          <w:spacing w:val="-4"/>
          <w:lang w:val="nl-NL"/>
        </w:rPr>
        <w:t xml:space="preserve"> tháng 6 năm 2021</w:t>
      </w:r>
      <w:r w:rsidR="005E2852" w:rsidRPr="006757B2">
        <w:rPr>
          <w:spacing w:val="-4"/>
          <w:lang w:val="nl-NL"/>
        </w:rPr>
        <w:t xml:space="preserve"> </w:t>
      </w:r>
      <w:r w:rsidRPr="00C74E9A">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C275FF">
      <w:rPr>
        <w:rFonts w:ascii="Times New Roman" w:hAnsi="Times New Roman"/>
      </w:rPr>
      <w:t>3</w:t>
    </w:r>
    <w:r w:rsidRPr="00F6508D">
      <w:rPr>
        <w:rFonts w:ascii="Times New Roman" w:hAnsi="Times New Roman"/>
      </w:rPr>
      <w:fldChar w:fldCharType="end"/>
    </w:r>
  </w:p>
  <w:p w14:paraId="6695DEAF" w14:textId="77777777" w:rsidR="00EA6D87" w:rsidRDefault="00EA6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8A2B" w14:textId="2EA2BF0F" w:rsidR="00560E34" w:rsidRPr="00C00BB2" w:rsidRDefault="00560E34" w:rsidP="00560E34">
    <w:pPr>
      <w:pStyle w:val="Header"/>
      <w:jc w:val="right"/>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3A97"/>
    <w:rsid w:val="00017551"/>
    <w:rsid w:val="00022352"/>
    <w:rsid w:val="000238B3"/>
    <w:rsid w:val="00026055"/>
    <w:rsid w:val="00026111"/>
    <w:rsid w:val="00026F12"/>
    <w:rsid w:val="000327AA"/>
    <w:rsid w:val="00034489"/>
    <w:rsid w:val="00035368"/>
    <w:rsid w:val="00041A61"/>
    <w:rsid w:val="00046E3E"/>
    <w:rsid w:val="00047289"/>
    <w:rsid w:val="0005203F"/>
    <w:rsid w:val="000530B1"/>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1C80"/>
    <w:rsid w:val="0010345A"/>
    <w:rsid w:val="00113F6B"/>
    <w:rsid w:val="00114FCA"/>
    <w:rsid w:val="00116BCD"/>
    <w:rsid w:val="00120482"/>
    <w:rsid w:val="001224A3"/>
    <w:rsid w:val="00130C6C"/>
    <w:rsid w:val="00133C4B"/>
    <w:rsid w:val="00134745"/>
    <w:rsid w:val="00134C45"/>
    <w:rsid w:val="00137B7A"/>
    <w:rsid w:val="00142C38"/>
    <w:rsid w:val="00142CDC"/>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1A1B"/>
    <w:rsid w:val="001B2E5F"/>
    <w:rsid w:val="001B372C"/>
    <w:rsid w:val="001B4FC7"/>
    <w:rsid w:val="001C2AA1"/>
    <w:rsid w:val="001D1E45"/>
    <w:rsid w:val="001D425D"/>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47DA"/>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943"/>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2130"/>
    <w:rsid w:val="004732F6"/>
    <w:rsid w:val="00476A21"/>
    <w:rsid w:val="004775FD"/>
    <w:rsid w:val="004841EB"/>
    <w:rsid w:val="004860C5"/>
    <w:rsid w:val="004928F8"/>
    <w:rsid w:val="00493C82"/>
    <w:rsid w:val="004977B1"/>
    <w:rsid w:val="004A3CF7"/>
    <w:rsid w:val="004A5086"/>
    <w:rsid w:val="004A5161"/>
    <w:rsid w:val="004A5C5C"/>
    <w:rsid w:val="004A5FC2"/>
    <w:rsid w:val="004A7EA9"/>
    <w:rsid w:val="004B0390"/>
    <w:rsid w:val="004B7B86"/>
    <w:rsid w:val="004D226E"/>
    <w:rsid w:val="004D3CC8"/>
    <w:rsid w:val="004D53ED"/>
    <w:rsid w:val="004D67F4"/>
    <w:rsid w:val="004D6D67"/>
    <w:rsid w:val="004D726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1714E"/>
    <w:rsid w:val="005218E4"/>
    <w:rsid w:val="00525640"/>
    <w:rsid w:val="005338C4"/>
    <w:rsid w:val="00540058"/>
    <w:rsid w:val="00542B23"/>
    <w:rsid w:val="005507E7"/>
    <w:rsid w:val="00550B64"/>
    <w:rsid w:val="00551628"/>
    <w:rsid w:val="005526E9"/>
    <w:rsid w:val="005535B9"/>
    <w:rsid w:val="0056038B"/>
    <w:rsid w:val="00560E34"/>
    <w:rsid w:val="00571A34"/>
    <w:rsid w:val="00572DDC"/>
    <w:rsid w:val="005748F4"/>
    <w:rsid w:val="005774AC"/>
    <w:rsid w:val="00580C96"/>
    <w:rsid w:val="00585609"/>
    <w:rsid w:val="00585C48"/>
    <w:rsid w:val="005950BA"/>
    <w:rsid w:val="005A0149"/>
    <w:rsid w:val="005A21B4"/>
    <w:rsid w:val="005A2416"/>
    <w:rsid w:val="005A56D7"/>
    <w:rsid w:val="005A5A0F"/>
    <w:rsid w:val="005A685C"/>
    <w:rsid w:val="005A7A7E"/>
    <w:rsid w:val="005A7FC9"/>
    <w:rsid w:val="005B4E1B"/>
    <w:rsid w:val="005B70AD"/>
    <w:rsid w:val="005C3CE6"/>
    <w:rsid w:val="005C5A91"/>
    <w:rsid w:val="005C756A"/>
    <w:rsid w:val="005C789D"/>
    <w:rsid w:val="005D7976"/>
    <w:rsid w:val="005E0ABE"/>
    <w:rsid w:val="005E285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67E01"/>
    <w:rsid w:val="00673EBC"/>
    <w:rsid w:val="006757B2"/>
    <w:rsid w:val="00681702"/>
    <w:rsid w:val="006826C0"/>
    <w:rsid w:val="00686766"/>
    <w:rsid w:val="00691440"/>
    <w:rsid w:val="006931B1"/>
    <w:rsid w:val="00696F0D"/>
    <w:rsid w:val="006A17FF"/>
    <w:rsid w:val="006A27CF"/>
    <w:rsid w:val="006A2A30"/>
    <w:rsid w:val="006A7C05"/>
    <w:rsid w:val="006B2E88"/>
    <w:rsid w:val="006B44F4"/>
    <w:rsid w:val="006B6B4E"/>
    <w:rsid w:val="006B6E51"/>
    <w:rsid w:val="006C389C"/>
    <w:rsid w:val="006D556E"/>
    <w:rsid w:val="006D7E10"/>
    <w:rsid w:val="006E0F0B"/>
    <w:rsid w:val="006E1A89"/>
    <w:rsid w:val="006E42B3"/>
    <w:rsid w:val="006E75D2"/>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05664"/>
    <w:rsid w:val="00805D4D"/>
    <w:rsid w:val="008112E6"/>
    <w:rsid w:val="00816A8E"/>
    <w:rsid w:val="00817E5D"/>
    <w:rsid w:val="00820619"/>
    <w:rsid w:val="008243D8"/>
    <w:rsid w:val="008253E7"/>
    <w:rsid w:val="00834D9A"/>
    <w:rsid w:val="00837EB2"/>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1C0E"/>
    <w:rsid w:val="00892F52"/>
    <w:rsid w:val="0089362B"/>
    <w:rsid w:val="0089518F"/>
    <w:rsid w:val="00896785"/>
    <w:rsid w:val="00897B5F"/>
    <w:rsid w:val="008A2559"/>
    <w:rsid w:val="008A47AE"/>
    <w:rsid w:val="008B233B"/>
    <w:rsid w:val="008B5600"/>
    <w:rsid w:val="008B5DDE"/>
    <w:rsid w:val="008C0AC3"/>
    <w:rsid w:val="008C3588"/>
    <w:rsid w:val="008C421D"/>
    <w:rsid w:val="008C656F"/>
    <w:rsid w:val="008C663C"/>
    <w:rsid w:val="008C6A8B"/>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2FA6"/>
    <w:rsid w:val="009A3E4E"/>
    <w:rsid w:val="009A49F3"/>
    <w:rsid w:val="009B2E15"/>
    <w:rsid w:val="009B30BA"/>
    <w:rsid w:val="009B6C9B"/>
    <w:rsid w:val="009D2A30"/>
    <w:rsid w:val="009D41F5"/>
    <w:rsid w:val="009D4F84"/>
    <w:rsid w:val="009D5C7B"/>
    <w:rsid w:val="009D7044"/>
    <w:rsid w:val="009E15A5"/>
    <w:rsid w:val="009E659F"/>
    <w:rsid w:val="009F1386"/>
    <w:rsid w:val="009F2F15"/>
    <w:rsid w:val="00A028AA"/>
    <w:rsid w:val="00A02DCD"/>
    <w:rsid w:val="00A03178"/>
    <w:rsid w:val="00A04D70"/>
    <w:rsid w:val="00A05204"/>
    <w:rsid w:val="00A10BEB"/>
    <w:rsid w:val="00A11D40"/>
    <w:rsid w:val="00A15DB1"/>
    <w:rsid w:val="00A16CF3"/>
    <w:rsid w:val="00A203D3"/>
    <w:rsid w:val="00A307E2"/>
    <w:rsid w:val="00A30CED"/>
    <w:rsid w:val="00A31A5B"/>
    <w:rsid w:val="00A34C7B"/>
    <w:rsid w:val="00A410C6"/>
    <w:rsid w:val="00A44A41"/>
    <w:rsid w:val="00A5192E"/>
    <w:rsid w:val="00A51E25"/>
    <w:rsid w:val="00A56464"/>
    <w:rsid w:val="00A61146"/>
    <w:rsid w:val="00A61421"/>
    <w:rsid w:val="00A638D9"/>
    <w:rsid w:val="00A643EC"/>
    <w:rsid w:val="00A64A5A"/>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11321"/>
    <w:rsid w:val="00B11356"/>
    <w:rsid w:val="00B12293"/>
    <w:rsid w:val="00B16BD2"/>
    <w:rsid w:val="00B20816"/>
    <w:rsid w:val="00B21D17"/>
    <w:rsid w:val="00B2302A"/>
    <w:rsid w:val="00B24EB2"/>
    <w:rsid w:val="00B25DF3"/>
    <w:rsid w:val="00B3045C"/>
    <w:rsid w:val="00B34593"/>
    <w:rsid w:val="00B37D0F"/>
    <w:rsid w:val="00B449B4"/>
    <w:rsid w:val="00B449E3"/>
    <w:rsid w:val="00B45212"/>
    <w:rsid w:val="00B50F0A"/>
    <w:rsid w:val="00B51A83"/>
    <w:rsid w:val="00B52D31"/>
    <w:rsid w:val="00B54247"/>
    <w:rsid w:val="00B54670"/>
    <w:rsid w:val="00B5499A"/>
    <w:rsid w:val="00B60C71"/>
    <w:rsid w:val="00B61F6E"/>
    <w:rsid w:val="00B64E18"/>
    <w:rsid w:val="00B7287B"/>
    <w:rsid w:val="00B72DAB"/>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00BB2"/>
    <w:rsid w:val="00C11440"/>
    <w:rsid w:val="00C14A06"/>
    <w:rsid w:val="00C175D9"/>
    <w:rsid w:val="00C21F10"/>
    <w:rsid w:val="00C2485A"/>
    <w:rsid w:val="00C25500"/>
    <w:rsid w:val="00C25AB1"/>
    <w:rsid w:val="00C275FF"/>
    <w:rsid w:val="00C34E3E"/>
    <w:rsid w:val="00C35CE2"/>
    <w:rsid w:val="00C37FE6"/>
    <w:rsid w:val="00C65077"/>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1F0D"/>
    <w:rsid w:val="00CD26DB"/>
    <w:rsid w:val="00CD63B8"/>
    <w:rsid w:val="00CE0A33"/>
    <w:rsid w:val="00CE3634"/>
    <w:rsid w:val="00CE37F6"/>
    <w:rsid w:val="00CE3E80"/>
    <w:rsid w:val="00CE7E01"/>
    <w:rsid w:val="00CF0092"/>
    <w:rsid w:val="00CF0C41"/>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70DD1"/>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10DB"/>
    <w:rsid w:val="00E531ED"/>
    <w:rsid w:val="00E60E31"/>
    <w:rsid w:val="00E63E7F"/>
    <w:rsid w:val="00E644E0"/>
    <w:rsid w:val="00E7047C"/>
    <w:rsid w:val="00E84CBC"/>
    <w:rsid w:val="00E94365"/>
    <w:rsid w:val="00E97EA5"/>
    <w:rsid w:val="00EA4CBB"/>
    <w:rsid w:val="00EA6D87"/>
    <w:rsid w:val="00EA706F"/>
    <w:rsid w:val="00EB0BB3"/>
    <w:rsid w:val="00EB3DD4"/>
    <w:rsid w:val="00EB405F"/>
    <w:rsid w:val="00EB4930"/>
    <w:rsid w:val="00EB5D6B"/>
    <w:rsid w:val="00EB5ECD"/>
    <w:rsid w:val="00EC3CDE"/>
    <w:rsid w:val="00EC49D9"/>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27AF1"/>
    <w:rsid w:val="00F300DD"/>
    <w:rsid w:val="00F32BA8"/>
    <w:rsid w:val="00F33111"/>
    <w:rsid w:val="00F37D3F"/>
    <w:rsid w:val="00F409E7"/>
    <w:rsid w:val="00F40EBC"/>
    <w:rsid w:val="00F4448B"/>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4833"/>
    <w:rsid w:val="00FC0C6E"/>
    <w:rsid w:val="00FC1DEB"/>
    <w:rsid w:val="00FC5C8B"/>
    <w:rsid w:val="00FD2873"/>
    <w:rsid w:val="00FD6B5B"/>
    <w:rsid w:val="00FE22BD"/>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F001-CE9E-40BC-B69A-23CE4FAB10B0}">
  <ds:schemaRefs>
    <ds:schemaRef ds:uri="http://schemas.openxmlformats.org/officeDocument/2006/bibliography"/>
  </ds:schemaRefs>
</ds:datastoreItem>
</file>

<file path=customXml/itemProps2.xml><?xml version="1.0" encoding="utf-8"?>
<ds:datastoreItem xmlns:ds="http://schemas.openxmlformats.org/officeDocument/2006/customXml" ds:itemID="{0E1386F8-82AB-4D43-B1B2-099A9A0E6488}">
  <ds:schemaRefs>
    <ds:schemaRef ds:uri="http://schemas.openxmlformats.org/officeDocument/2006/bibliography"/>
  </ds:schemaRefs>
</ds:datastoreItem>
</file>

<file path=customXml/itemProps3.xml><?xml version="1.0" encoding="utf-8"?>
<ds:datastoreItem xmlns:ds="http://schemas.openxmlformats.org/officeDocument/2006/customXml" ds:itemID="{4B495DA7-A047-4222-914F-922CD4D8E6AD}">
  <ds:schemaRefs>
    <ds:schemaRef ds:uri="http://schemas.openxmlformats.org/officeDocument/2006/bibliography"/>
  </ds:schemaRefs>
</ds:datastoreItem>
</file>

<file path=customXml/itemProps4.xml><?xml version="1.0" encoding="utf-8"?>
<ds:datastoreItem xmlns:ds="http://schemas.openxmlformats.org/officeDocument/2006/customXml" ds:itemID="{A3452182-A9D0-4E92-AEED-C8F8D310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6</cp:revision>
  <cp:lastPrinted>2021-06-26T00:53:00Z</cp:lastPrinted>
  <dcterms:created xsi:type="dcterms:W3CDTF">2021-06-28T02:50:00Z</dcterms:created>
  <dcterms:modified xsi:type="dcterms:W3CDTF">2021-06-28T09:46:00Z</dcterms:modified>
</cp:coreProperties>
</file>