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jc w:val="center"/>
        <w:tblLook w:val="04A0" w:firstRow="1" w:lastRow="0" w:firstColumn="1" w:lastColumn="0" w:noHBand="0" w:noVBand="1"/>
      </w:tblPr>
      <w:tblGrid>
        <w:gridCol w:w="3452"/>
        <w:gridCol w:w="5847"/>
      </w:tblGrid>
      <w:tr w:rsidR="0019607E" w:rsidRPr="00510DEC" w14:paraId="72AF45DC" w14:textId="77777777" w:rsidTr="00136E3A">
        <w:trPr>
          <w:jc w:val="center"/>
        </w:trPr>
        <w:tc>
          <w:tcPr>
            <w:tcW w:w="3452" w:type="dxa"/>
            <w:shd w:val="clear" w:color="auto" w:fill="auto"/>
          </w:tcPr>
          <w:p w14:paraId="2F5537B2" w14:textId="77777777" w:rsidR="0019607E" w:rsidRPr="005C4220" w:rsidRDefault="0019607E" w:rsidP="00136E3A">
            <w:pPr>
              <w:jc w:val="center"/>
              <w:rPr>
                <w:b/>
                <w:bCs/>
                <w:szCs w:val="24"/>
              </w:rPr>
            </w:pPr>
            <w:bookmarkStart w:id="0" w:name="_Hlk66458490"/>
            <w:r w:rsidRPr="005C4220">
              <w:rPr>
                <w:b/>
                <w:bCs/>
                <w:szCs w:val="24"/>
              </w:rPr>
              <w:t xml:space="preserve">HỘI ĐỒNG NHÂN DÂN </w:t>
            </w:r>
          </w:p>
        </w:tc>
        <w:tc>
          <w:tcPr>
            <w:tcW w:w="5847" w:type="dxa"/>
            <w:shd w:val="clear" w:color="auto" w:fill="auto"/>
          </w:tcPr>
          <w:p w14:paraId="73468027" w14:textId="77777777" w:rsidR="0019607E" w:rsidRPr="001B07A2" w:rsidRDefault="0019607E" w:rsidP="00136E3A">
            <w:pPr>
              <w:jc w:val="center"/>
              <w:rPr>
                <w:b/>
                <w:sz w:val="26"/>
                <w:szCs w:val="26"/>
              </w:rPr>
            </w:pPr>
            <w:r w:rsidRPr="001B07A2">
              <w:rPr>
                <w:b/>
                <w:sz w:val="26"/>
                <w:szCs w:val="26"/>
              </w:rPr>
              <w:t>CỘNG HOÀ XÃ HỘI CHỦ NGHĨA VIỆT NAM</w:t>
            </w:r>
          </w:p>
        </w:tc>
      </w:tr>
      <w:tr w:rsidR="0019607E" w:rsidRPr="00510DEC" w14:paraId="2C52AB3F" w14:textId="77777777" w:rsidTr="00136E3A">
        <w:trPr>
          <w:jc w:val="center"/>
        </w:trPr>
        <w:tc>
          <w:tcPr>
            <w:tcW w:w="3452" w:type="dxa"/>
            <w:shd w:val="clear" w:color="auto" w:fill="auto"/>
          </w:tcPr>
          <w:p w14:paraId="49180620" w14:textId="77777777" w:rsidR="0019607E" w:rsidRPr="005C4220" w:rsidRDefault="0019607E" w:rsidP="00136E3A">
            <w:pPr>
              <w:jc w:val="center"/>
              <w:rPr>
                <w:b/>
                <w:szCs w:val="24"/>
              </w:rPr>
            </w:pPr>
            <w:r w:rsidRPr="005C4220">
              <w:rPr>
                <w:b/>
                <w:bCs/>
                <w:szCs w:val="24"/>
              </w:rPr>
              <w:t>TỈNH KON TUM</w:t>
            </w:r>
          </w:p>
        </w:tc>
        <w:tc>
          <w:tcPr>
            <w:tcW w:w="5847" w:type="dxa"/>
            <w:shd w:val="clear" w:color="auto" w:fill="auto"/>
          </w:tcPr>
          <w:p w14:paraId="39AFE78C" w14:textId="77777777" w:rsidR="0019607E" w:rsidRPr="001B07A2" w:rsidRDefault="0019607E" w:rsidP="00136E3A">
            <w:pPr>
              <w:jc w:val="center"/>
              <w:rPr>
                <w:b/>
                <w:sz w:val="26"/>
                <w:szCs w:val="26"/>
              </w:rPr>
            </w:pPr>
            <w:r w:rsidRPr="001B07A2">
              <w:rPr>
                <w:b/>
                <w:szCs w:val="26"/>
              </w:rPr>
              <w:t>Độc lập - Tự do - Hạnh phúc</w:t>
            </w:r>
          </w:p>
        </w:tc>
      </w:tr>
      <w:tr w:rsidR="0019607E" w:rsidRPr="00510DEC" w14:paraId="39B64ABE" w14:textId="77777777" w:rsidTr="00136E3A">
        <w:trPr>
          <w:jc w:val="center"/>
        </w:trPr>
        <w:tc>
          <w:tcPr>
            <w:tcW w:w="3452" w:type="dxa"/>
            <w:shd w:val="clear" w:color="auto" w:fill="auto"/>
          </w:tcPr>
          <w:p w14:paraId="7A804B00" w14:textId="77777777" w:rsidR="0019607E" w:rsidRPr="00510DEC" w:rsidRDefault="0019607E" w:rsidP="00136E3A">
            <w:pPr>
              <w:jc w:val="center"/>
              <w:rPr>
                <w:b/>
              </w:rPr>
            </w:pPr>
            <w:r>
              <w:rPr>
                <w:noProof/>
              </w:rPr>
              <mc:AlternateContent>
                <mc:Choice Requires="wps">
                  <w:drawing>
                    <wp:anchor distT="4294967295" distB="4294967295" distL="114300" distR="114300" simplePos="0" relativeHeight="251659776" behindDoc="0" locked="0" layoutInCell="1" allowOverlap="1" wp14:anchorId="4B3EC1D7" wp14:editId="419F2F78">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46155" id="Straight Connector 1" o:spid="_x0000_s1026" style="position:absolute;z-index:2516597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26CA4B45" w14:textId="77777777" w:rsidR="0019607E" w:rsidRPr="00510DEC" w:rsidRDefault="0019607E" w:rsidP="00136E3A">
            <w:pPr>
              <w:jc w:val="center"/>
              <w:rPr>
                <w:b/>
              </w:rPr>
            </w:pPr>
            <w:r>
              <w:rPr>
                <w:noProof/>
              </w:rPr>
              <mc:AlternateContent>
                <mc:Choice Requires="wps">
                  <w:drawing>
                    <wp:anchor distT="4294967295" distB="4294967295" distL="114300" distR="114300" simplePos="0" relativeHeight="251660800" behindDoc="0" locked="0" layoutInCell="1" allowOverlap="1" wp14:anchorId="12ECEAAF" wp14:editId="25F3F81E">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89109" id="Straight Connector 2" o:spid="_x0000_s1026" style="position:absolute;z-index:2516608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14:paraId="215E291A" w14:textId="77777777" w:rsidR="0019607E" w:rsidRDefault="0019607E" w:rsidP="0019607E">
      <w:pPr>
        <w:jc w:val="center"/>
        <w:rPr>
          <w:b/>
        </w:rPr>
      </w:pPr>
    </w:p>
    <w:p w14:paraId="345B8843" w14:textId="77777777" w:rsidR="0019607E" w:rsidRPr="00470AD8" w:rsidRDefault="0019607E" w:rsidP="0019607E">
      <w:pPr>
        <w:jc w:val="center"/>
        <w:rPr>
          <w:b/>
        </w:rPr>
      </w:pPr>
      <w:r>
        <w:rPr>
          <w:b/>
        </w:rPr>
        <w:t xml:space="preserve">DỰ KIẾN </w:t>
      </w:r>
      <w:r w:rsidRPr="00470AD8">
        <w:rPr>
          <w:b/>
        </w:rPr>
        <w:t>CHƯƠNG TRÌNH KỲ HỌP CHUYÊN ĐỀ HĐND TỈNH</w:t>
      </w:r>
    </w:p>
    <w:p w14:paraId="3687468F" w14:textId="77777777" w:rsidR="0019607E" w:rsidRDefault="0019607E" w:rsidP="0019607E">
      <w:pPr>
        <w:jc w:val="center"/>
        <w:rPr>
          <w:b/>
        </w:rPr>
      </w:pPr>
      <w:r w:rsidRPr="00470AD8">
        <w:rPr>
          <w:b/>
        </w:rPr>
        <w:t>KHÓA XI</w:t>
      </w:r>
      <w:r>
        <w:rPr>
          <w:b/>
        </w:rPr>
        <w:t>I</w:t>
      </w:r>
      <w:r w:rsidRPr="00470AD8">
        <w:rPr>
          <w:b/>
        </w:rPr>
        <w:t>, NHIỆM KỲ 20</w:t>
      </w:r>
      <w:r>
        <w:rPr>
          <w:b/>
        </w:rPr>
        <w:t>21</w:t>
      </w:r>
      <w:r w:rsidRPr="00470AD8">
        <w:rPr>
          <w:b/>
        </w:rPr>
        <w:t xml:space="preserve"> </w:t>
      </w:r>
      <w:r w:rsidRPr="00470AD8">
        <w:t>-</w:t>
      </w:r>
      <w:r w:rsidRPr="00470AD8">
        <w:rPr>
          <w:b/>
        </w:rPr>
        <w:t xml:space="preserve"> 202</w:t>
      </w:r>
      <w:r>
        <w:rPr>
          <w:b/>
        </w:rPr>
        <w:t>6</w:t>
      </w:r>
    </w:p>
    <w:p w14:paraId="7EAABC14" w14:textId="77777777" w:rsidR="0019607E" w:rsidRDefault="0019607E" w:rsidP="0019607E">
      <w:pPr>
        <w:jc w:val="center"/>
        <w:rPr>
          <w:b/>
        </w:rPr>
      </w:pPr>
      <w:r>
        <w:rPr>
          <w:b/>
          <w:noProof/>
        </w:rPr>
        <mc:AlternateContent>
          <mc:Choice Requires="wps">
            <w:drawing>
              <wp:anchor distT="0" distB="0" distL="114300" distR="114300" simplePos="0" relativeHeight="251663872" behindDoc="0" locked="0" layoutInCell="1" allowOverlap="1" wp14:anchorId="1B8267C0" wp14:editId="74D2E3D9">
                <wp:simplePos x="0" y="0"/>
                <wp:positionH relativeFrom="margin">
                  <wp:align>center</wp:align>
                </wp:positionH>
                <wp:positionV relativeFrom="paragraph">
                  <wp:posOffset>81066</wp:posOffset>
                </wp:positionV>
                <wp:extent cx="841972"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84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5552D" id="Straight Connector 6" o:spid="_x0000_s1026" style="position:absolute;z-index:251663872;visibility:visible;mso-wrap-style:square;mso-wrap-distance-left:9pt;mso-wrap-distance-top:0;mso-wrap-distance-right:9pt;mso-wrap-distance-bottom:0;mso-position-horizontal:center;mso-position-horizontal-relative:margin;mso-position-vertical:absolute;mso-position-vertical-relative:text" from="0,6.4pt" to="6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VJtgEAALYDAAAOAAAAZHJzL2Uyb0RvYy54bWysU8tu2zAQvBfIPxC8x5KMwk0F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8OZ98/HDkjN5uaqeeAFj&#10;+gzesrzpuNEuuxatOHyJiXIR9AKhINdxylx26Wggg437DoqcUK6msMsMwdYgOwh6/f5nk12QVkFm&#10;itLGzKT636QzNtOgzNX/Emd0yehdmolWO49/y5qmS6nqhL+4PnnNth99fyzvUNpBw1GcnQc5T9+f&#10;caE//W6b3wAAAP//AwBQSwMEFAAGAAgAAAAhAIEr50bZAAAABgEAAA8AAABkcnMvZG93bnJldi54&#10;bWxMj8FOwzAQRO9I/IO1SNyoQ5AiFOJUVSWEuCCalrsbb51AvI5sJw1/z1Yc4Dgzq5m31Xpxg5gx&#10;xN6TgvtVBgKp9aYnq+Cwf757BBGTJqMHT6jgGyOs6+urSpfGn2mHc5Os4BKKpVbQpTSWUsa2Q6fj&#10;yo9InJ18cDqxDFaaoM9c7gaZZ1khne6JFzo94rbD9quZnILhNcwfdms3cXrZFc3n+yl/289K3d4s&#10;mycQCZf0dwwXfEaHmpmOfiITxaCAH0ns5sx/SR/yAsTx15B1Jf/j1z8AAAD//wMAUEsBAi0AFAAG&#10;AAgAAAAhALaDOJL+AAAA4QEAABMAAAAAAAAAAAAAAAAAAAAAAFtDb250ZW50X1R5cGVzXS54bWxQ&#10;SwECLQAUAAYACAAAACEAOP0h/9YAAACUAQAACwAAAAAAAAAAAAAAAAAvAQAAX3JlbHMvLnJlbHNQ&#10;SwECLQAUAAYACAAAACEAqW71SbYBAAC2AwAADgAAAAAAAAAAAAAAAAAuAgAAZHJzL2Uyb0RvYy54&#10;bWxQSwECLQAUAAYACAAAACEAgSvnRtkAAAAGAQAADwAAAAAAAAAAAAAAAAAQBAAAZHJzL2Rvd25y&#10;ZXYueG1sUEsFBgAAAAAEAAQA8wAAABYFAAAAAA==&#10;" strokecolor="black [3200]" strokeweight=".5pt">
                <v:stroke joinstyle="miter"/>
                <w10:wrap anchorx="margin"/>
              </v:line>
            </w:pict>
          </mc:Fallback>
        </mc:AlternateContent>
      </w:r>
    </w:p>
    <w:p w14:paraId="76FE4D30" w14:textId="77777777" w:rsidR="0019607E" w:rsidRDefault="0019607E" w:rsidP="0019607E">
      <w:pPr>
        <w:spacing w:before="120"/>
        <w:ind w:firstLine="720"/>
      </w:pPr>
    </w:p>
    <w:p w14:paraId="14E42972" w14:textId="77777777" w:rsidR="0019607E" w:rsidRDefault="0019607E" w:rsidP="0019607E">
      <w:pPr>
        <w:spacing w:before="120"/>
        <w:ind w:firstLine="720"/>
      </w:pPr>
      <w:r w:rsidRPr="0052124A">
        <w:t>1. Chào cờ</w:t>
      </w:r>
      <w:r>
        <w:t>.</w:t>
      </w:r>
    </w:p>
    <w:p w14:paraId="1016A966" w14:textId="77777777" w:rsidR="0019607E" w:rsidRDefault="0019607E" w:rsidP="0019607E">
      <w:pPr>
        <w:spacing w:before="120"/>
        <w:ind w:firstLine="720"/>
        <w:rPr>
          <w:rFonts w:eastAsia="Batang"/>
          <w:lang w:eastAsia="fr-FR"/>
        </w:rPr>
      </w:pPr>
      <w:r w:rsidRPr="0052124A">
        <w:t>2. Thông qua Chương trình kỳ họp</w:t>
      </w:r>
      <w:r w:rsidRPr="0052124A">
        <w:rPr>
          <w:rFonts w:eastAsia="Batang"/>
          <w:lang w:eastAsia="fr-FR"/>
        </w:rPr>
        <w:t>.</w:t>
      </w:r>
    </w:p>
    <w:p w14:paraId="506D5D42" w14:textId="77777777" w:rsidR="0019607E" w:rsidRPr="0052124A" w:rsidRDefault="0019607E" w:rsidP="0019607E">
      <w:pPr>
        <w:spacing w:before="120"/>
        <w:ind w:firstLine="720"/>
      </w:pPr>
      <w:r w:rsidRPr="0052124A">
        <w:t xml:space="preserve">3. </w:t>
      </w:r>
      <w:r>
        <w:t>K</w:t>
      </w:r>
      <w:r w:rsidRPr="0052124A">
        <w:t>hai mạc kỳ họp.</w:t>
      </w:r>
    </w:p>
    <w:p w14:paraId="0E9F9774" w14:textId="77777777" w:rsidR="0019607E" w:rsidRPr="0052124A" w:rsidRDefault="0019607E" w:rsidP="0019607E">
      <w:pPr>
        <w:spacing w:before="120"/>
        <w:ind w:firstLine="720"/>
      </w:pPr>
      <w:r w:rsidRPr="0052124A">
        <w:t xml:space="preserve">4. Báo cáo tóm tắt các Tờ trình </w:t>
      </w:r>
      <w:r>
        <w:t xml:space="preserve">của </w:t>
      </w:r>
      <w:r w:rsidRPr="0052124A">
        <w:t>UBND tỉnh.</w:t>
      </w:r>
    </w:p>
    <w:p w14:paraId="1B81F4E4" w14:textId="77777777" w:rsidR="0019607E" w:rsidRPr="00AB7B49" w:rsidRDefault="0019607E" w:rsidP="00AB7B49">
      <w:pPr>
        <w:spacing w:before="120"/>
        <w:ind w:firstLine="720"/>
        <w:jc w:val="both"/>
        <w:rPr>
          <w:lang w:val="nl-NL"/>
        </w:rPr>
      </w:pPr>
      <w:r w:rsidRPr="00AB7B49">
        <w:rPr>
          <w:lang w:val="nl-NL"/>
        </w:rPr>
        <w:t xml:space="preserve">5. </w:t>
      </w:r>
      <w:r w:rsidRPr="00AB7B49">
        <w:rPr>
          <w:rFonts w:eastAsiaTheme="minorHAnsi" w:cstheme="minorBidi"/>
          <w:lang w:val="vi-VN"/>
        </w:rPr>
        <w:t>Báo cáo thẩm tra</w:t>
      </w:r>
      <w:r w:rsidRPr="00AB7B49">
        <w:rPr>
          <w:rFonts w:eastAsiaTheme="minorHAnsi" w:cstheme="minorBidi"/>
        </w:rPr>
        <w:t xml:space="preserve"> </w:t>
      </w:r>
      <w:r w:rsidRPr="00AB7B49">
        <w:rPr>
          <w:rFonts w:eastAsiaTheme="minorHAnsi" w:cstheme="minorBidi"/>
          <w:lang w:val="vi-VN"/>
        </w:rPr>
        <w:t xml:space="preserve">các nội dung trình </w:t>
      </w:r>
      <w:r w:rsidRPr="00AB7B49">
        <w:rPr>
          <w:rFonts w:eastAsiaTheme="minorHAnsi" w:cstheme="minorBidi"/>
          <w:lang w:val="nl-BE"/>
        </w:rPr>
        <w:t>K</w:t>
      </w:r>
      <w:r w:rsidRPr="00AB7B49">
        <w:rPr>
          <w:rFonts w:eastAsiaTheme="minorHAnsi" w:cstheme="minorBidi"/>
          <w:lang w:val="vi-VN"/>
        </w:rPr>
        <w:t xml:space="preserve">ỳ họp </w:t>
      </w:r>
      <w:r w:rsidRPr="00AB7B49">
        <w:rPr>
          <w:rFonts w:eastAsiaTheme="minorHAnsi" w:cstheme="minorBidi"/>
          <w:i/>
        </w:rPr>
        <w:t>(</w:t>
      </w:r>
      <w:r w:rsidRPr="00AB7B49">
        <w:rPr>
          <w:rFonts w:eastAsiaTheme="minorHAnsi" w:cstheme="minorBidi"/>
          <w:i/>
          <w:lang w:val="vi-VN"/>
        </w:rPr>
        <w:t>thuộc lĩnh vực phụ trách của Ban Kinh tế-Ngân sách</w:t>
      </w:r>
      <w:r w:rsidRPr="00AB7B49">
        <w:rPr>
          <w:i/>
          <w:lang w:val="nl-BE"/>
        </w:rPr>
        <w:t xml:space="preserve"> HĐND tỉnh)</w:t>
      </w:r>
      <w:r w:rsidRPr="00AB7B49">
        <w:rPr>
          <w:lang w:val="nl-BE"/>
        </w:rPr>
        <w:t>.</w:t>
      </w:r>
    </w:p>
    <w:p w14:paraId="639C87B2" w14:textId="77777777" w:rsidR="0019607E" w:rsidRPr="00AB7B49" w:rsidRDefault="0019607E" w:rsidP="00AB7B49">
      <w:pPr>
        <w:spacing w:before="120"/>
        <w:ind w:firstLine="720"/>
        <w:jc w:val="both"/>
        <w:rPr>
          <w:lang w:val="nl-NL"/>
        </w:rPr>
      </w:pPr>
      <w:r w:rsidRPr="00AB7B49">
        <w:rPr>
          <w:lang w:val="nl-NL"/>
        </w:rPr>
        <w:t xml:space="preserve">6. Thảo luận tại Hội trường </w:t>
      </w:r>
      <w:r w:rsidRPr="00AB7B49">
        <w:rPr>
          <w:rFonts w:eastAsia="Cambria"/>
          <w:lang w:val="nl-NL"/>
        </w:rPr>
        <w:t>và b</w:t>
      </w:r>
      <w:r w:rsidRPr="00AB7B49">
        <w:rPr>
          <w:lang w:val="nl-NL"/>
        </w:rPr>
        <w:t xml:space="preserve">iểu quyết những vấn đề còn có ý kiến khác nhau </w:t>
      </w:r>
      <w:r w:rsidRPr="00AB7B49">
        <w:rPr>
          <w:i/>
          <w:iCs/>
          <w:lang w:val="nl-NL"/>
        </w:rPr>
        <w:t>(nếu có)</w:t>
      </w:r>
      <w:r w:rsidRPr="00AB7B49">
        <w:rPr>
          <w:lang w:val="nl-NL"/>
        </w:rPr>
        <w:t>.</w:t>
      </w:r>
    </w:p>
    <w:p w14:paraId="070EB2B3" w14:textId="77777777" w:rsidR="0019607E" w:rsidRPr="00AB7B49" w:rsidRDefault="0019607E" w:rsidP="00AB7B49">
      <w:pPr>
        <w:spacing w:before="120"/>
        <w:ind w:firstLine="720"/>
        <w:jc w:val="both"/>
        <w:rPr>
          <w:b/>
          <w:lang w:val="nl-NL"/>
        </w:rPr>
      </w:pPr>
      <w:r w:rsidRPr="00AB7B49">
        <w:rPr>
          <w:lang w:val="nl-NL"/>
        </w:rPr>
        <w:t>7. Thông qua các Nghị quyết của kỳ họp.</w:t>
      </w:r>
    </w:p>
    <w:p w14:paraId="59EA3A3E" w14:textId="77777777" w:rsidR="0019607E" w:rsidRPr="0052124A" w:rsidRDefault="0019607E" w:rsidP="0019607E">
      <w:pPr>
        <w:spacing w:before="120"/>
        <w:ind w:firstLine="720"/>
        <w:rPr>
          <w:lang w:val="nl-NL"/>
        </w:rPr>
      </w:pPr>
      <w:r>
        <w:rPr>
          <w:lang w:val="nl-NL"/>
        </w:rPr>
        <w:t>8</w:t>
      </w:r>
      <w:r w:rsidRPr="0052124A">
        <w:rPr>
          <w:lang w:val="nl-NL"/>
        </w:rPr>
        <w:t xml:space="preserve">. </w:t>
      </w:r>
      <w:r>
        <w:rPr>
          <w:lang w:val="nl-NL"/>
        </w:rPr>
        <w:t>B</w:t>
      </w:r>
      <w:r w:rsidRPr="0052124A">
        <w:rPr>
          <w:lang w:val="nl-NL"/>
        </w:rPr>
        <w:t>ế mạc kỳ họp.</w:t>
      </w:r>
    </w:p>
    <w:p w14:paraId="09C945BA" w14:textId="77777777" w:rsidR="0019607E" w:rsidRPr="0052124A" w:rsidRDefault="0019607E" w:rsidP="0019607E">
      <w:pPr>
        <w:spacing w:before="120"/>
        <w:ind w:firstLine="720"/>
        <w:rPr>
          <w:lang w:val="nl-NL"/>
        </w:rPr>
      </w:pPr>
      <w:r>
        <w:rPr>
          <w:lang w:val="nl-NL"/>
        </w:rPr>
        <w:t>9</w:t>
      </w:r>
      <w:r w:rsidRPr="0052124A">
        <w:rPr>
          <w:lang w:val="nl-NL"/>
        </w:rPr>
        <w:t>. Chào cờ.</w:t>
      </w:r>
    </w:p>
    <w:p w14:paraId="08572CFD" w14:textId="1EA29080" w:rsidR="0019607E" w:rsidRPr="00AB2128" w:rsidRDefault="0019607E" w:rsidP="00AB2128">
      <w:pPr>
        <w:spacing w:before="120"/>
        <w:ind w:firstLine="720"/>
        <w:jc w:val="both"/>
        <w:rPr>
          <w:bCs/>
          <w:iCs/>
          <w:lang w:val="nl-NL"/>
        </w:rPr>
      </w:pPr>
      <w:r w:rsidRPr="00491A57">
        <w:rPr>
          <w:b/>
          <w:i/>
          <w:iCs/>
          <w:lang w:val="nl-NL"/>
        </w:rPr>
        <w:t>Ghi chú:</w:t>
      </w:r>
      <w:r w:rsidR="00AB2128" w:rsidRPr="00491A57">
        <w:rPr>
          <w:b/>
          <w:i/>
          <w:iCs/>
          <w:lang w:val="nl-NL"/>
        </w:rPr>
        <w:t xml:space="preserve"> </w:t>
      </w:r>
      <w:r w:rsidRPr="00AB2128">
        <w:rPr>
          <w:bCs/>
          <w:lang w:val="nl-NL"/>
        </w:rPr>
        <w:t xml:space="preserve">Thời gian làm việc của kỳ họp: </w:t>
      </w:r>
      <w:r w:rsidR="00B879FA" w:rsidRPr="00AB2128">
        <w:rPr>
          <w:bCs/>
          <w:lang w:val="nl-NL"/>
        </w:rPr>
        <w:t>01 buổi, t</w:t>
      </w:r>
      <w:r w:rsidRPr="00AB2128">
        <w:rPr>
          <w:bCs/>
          <w:lang w:val="nl-NL"/>
        </w:rPr>
        <w:t>ừ 08 giờ đến 11 giờ, ngày 26/8/2022.</w:t>
      </w:r>
    </w:p>
    <w:p w14:paraId="13659245" w14:textId="77777777" w:rsidR="0019607E" w:rsidRDefault="0019607E" w:rsidP="0019607E">
      <w:pPr>
        <w:rPr>
          <w:b/>
          <w:lang w:val="nl-NL"/>
        </w:rPr>
      </w:pPr>
      <w:r>
        <w:rPr>
          <w:iCs/>
          <w:noProof/>
        </w:rPr>
        <mc:AlternateContent>
          <mc:Choice Requires="wps">
            <w:drawing>
              <wp:anchor distT="0" distB="0" distL="114300" distR="114300" simplePos="0" relativeHeight="251662848" behindDoc="0" locked="0" layoutInCell="1" allowOverlap="1" wp14:anchorId="597BF763" wp14:editId="03CE7F0A">
                <wp:simplePos x="0" y="0"/>
                <wp:positionH relativeFrom="margin">
                  <wp:align>center</wp:align>
                </wp:positionH>
                <wp:positionV relativeFrom="paragraph">
                  <wp:posOffset>422275</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F2D51" id="Straight Connector 3"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33.25pt" to="1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AotgEAALcDAAAOAAAAZHJzL2Uyb0RvYy54bWysU01vEzEQvSPxHyzfyW5SKNUqmx5SwQVB&#10;RMsPcL3jrIXtscYmH/+esZNsESBUVVy8Hvu9N/PGs8vbg3diB5Qshl7OZ60UEDQONmx7+e3hw5sb&#10;KVJWYVAOA/TyCEnerl6/Wu5jBwsc0Q1AgkVC6vaxl2POsWuapEfwKs0wQuBLg+RV5pC2zUBqz+re&#10;NYu2vW72SEMk1JASn96dLuWq6hsDOn8xJkEWrpdcW64r1fWxrM1qqbotqThafS5DvaAKr2zgpJPU&#10;ncpK/CD7h5S3mjChyTONvkFjrIbqgd3M29/c3I8qQvXCzUlxalP6f7L6825Dwg69vJIiKM9PdJ9J&#10;2e2YxRpD4AYiiavSp31MHcPXYUPnKMUNFdMHQ7582Y441N4ep97CIQvNh/Prt+9vFu+k0Je75okY&#10;KeWPgF6UTS+dDcW26tTuU8qcjKEXCAelkFPqustHBwXswlcwbKUkq+w6RLB2JHaKn3/4Pi82WKsi&#10;C8VY5yZS+2/SGVtoUAfrucQJXTNiyBPR24D0t6z5cCnVnPAX1yevxfYjDsf6ELUdPB3V2XmSy/j9&#10;Glf60/+2+gkAAP//AwBQSwMEFAAGAAgAAAAhAI13aJraAAAABgEAAA8AAABkcnMvZG93bnJldi54&#10;bWxMj0FPwzAMhe9I/IfISNxYSqVVUJpO0ySEuCDWwT1rvLSQOFWTduXfY8QBbn5+1nufq83inZhx&#10;jH0gBberDARSG0xPVsHb4fHmDkRMmox2gVDBF0bY1JcXlS5NONMe5yZZwSEUS62gS2kopYxth17H&#10;VRiQ2DuF0evEcrTSjPrM4d7JPMsK6XVP3NDpAXcdtp/N5BW453F+tzu7jdPTvmg+Xk/5y2FW6vpq&#10;2T6ASLikv2P4wWd0qJnpGCYyUTgF/EhSUBRrEOzm63sejr8LWVfyP379DQAA//8DAFBLAQItABQA&#10;BgAIAAAAIQC2gziS/gAAAOEBAAATAAAAAAAAAAAAAAAAAAAAAABbQ29udGVudF9UeXBlc10ueG1s&#10;UEsBAi0AFAAGAAgAAAAhADj9If/WAAAAlAEAAAsAAAAAAAAAAAAAAAAALwEAAF9yZWxzLy5yZWxz&#10;UEsBAi0AFAAGAAgAAAAhADplECi2AQAAtwMAAA4AAAAAAAAAAAAAAAAALgIAAGRycy9lMm9Eb2Mu&#10;eG1sUEsBAi0AFAAGAAgAAAAhAI13aJraAAAABgEAAA8AAAAAAAAAAAAAAAAAEAQAAGRycy9kb3du&#10;cmV2LnhtbFBLBQYAAAAABAAEAPMAAAAXBQAAAAA=&#10;" strokecolor="black [3200]" strokeweight=".5pt">
                <v:stroke joinstyle="miter"/>
                <w10:wrap anchorx="margin"/>
              </v:line>
            </w:pict>
          </mc:Fallback>
        </mc:AlternateContent>
      </w:r>
      <w:r>
        <w:rPr>
          <w:b/>
          <w:lang w:val="nl-NL"/>
        </w:rPr>
        <w:br w:type="page"/>
      </w:r>
    </w:p>
    <w:p w14:paraId="3AA928EC" w14:textId="77777777" w:rsidR="0019607E" w:rsidRPr="00470AD8" w:rsidRDefault="0019607E" w:rsidP="0019607E">
      <w:pPr>
        <w:jc w:val="center"/>
        <w:rPr>
          <w:b/>
          <w:lang w:val="nl-NL"/>
        </w:rPr>
      </w:pPr>
      <w:r w:rsidRPr="00470AD8">
        <w:rPr>
          <w:b/>
          <w:lang w:val="nl-NL"/>
        </w:rPr>
        <w:lastRenderedPageBreak/>
        <w:t>CÁC NỘI DUNG</w:t>
      </w:r>
    </w:p>
    <w:p w14:paraId="0693C6FF" w14:textId="77777777" w:rsidR="0019607E" w:rsidRPr="00470AD8" w:rsidRDefault="0019607E" w:rsidP="0019607E">
      <w:pPr>
        <w:jc w:val="center"/>
        <w:rPr>
          <w:b/>
          <w:lang w:val="nl-NL"/>
        </w:rPr>
      </w:pPr>
      <w:r w:rsidRPr="00470AD8">
        <w:rPr>
          <w:b/>
          <w:lang w:val="nl-NL"/>
        </w:rPr>
        <w:t>TRÌNH KỲ HỌP CHUYÊN ĐỀ HĐND TỈNH</w:t>
      </w:r>
    </w:p>
    <w:p w14:paraId="6E45CF45" w14:textId="77777777" w:rsidR="0019607E" w:rsidRDefault="0019607E" w:rsidP="0019607E">
      <w:pPr>
        <w:rPr>
          <w:lang w:val="nl-NL"/>
        </w:rPr>
      </w:pPr>
      <w:r w:rsidRPr="00470AD8">
        <w:rPr>
          <w:noProof/>
        </w:rPr>
        <mc:AlternateContent>
          <mc:Choice Requires="wps">
            <w:drawing>
              <wp:anchor distT="0" distB="0" distL="114300" distR="114300" simplePos="0" relativeHeight="251661824" behindDoc="0" locked="0" layoutInCell="1" allowOverlap="1" wp14:anchorId="23EC4F98" wp14:editId="3BB62D18">
                <wp:simplePos x="0" y="0"/>
                <wp:positionH relativeFrom="margin">
                  <wp:posOffset>2423160</wp:posOffset>
                </wp:positionH>
                <wp:positionV relativeFrom="paragraph">
                  <wp:posOffset>33137</wp:posOffset>
                </wp:positionV>
                <wp:extent cx="886119"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11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A540B" id="_x0000_t32" coordsize="21600,21600" o:spt="32" o:oned="t" path="m,l21600,21600e" filled="f">
                <v:path arrowok="t" fillok="f" o:connecttype="none"/>
                <o:lock v:ext="edit" shapetype="t"/>
              </v:shapetype>
              <v:shape id="Straight Arrow Connector 5" o:spid="_x0000_s1026" type="#_x0000_t32" style="position:absolute;margin-left:190.8pt;margin-top:2.6pt;width:69.75pt;height:.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760wEAAIwDAAAOAAAAZHJzL2Uyb0RvYy54bWysU02P2yAQvVfqf0DcG8epEmWtOKtVttvL&#10;to2U7Q+YALbRYgYNJHb+fYF87La9VfUBAcO8ee/NeHU/9oYdFXmNtublZMqZsgKltm3Nf748fVpy&#10;5gNYCQatqvlJeX6//vhhNbhKzbBDIxWxCGJ9NbiadyG4qii86FQPfoJO2RhskHoI8UhtIQmGiN6b&#10;YjadLooBSTpCobyPt4/nIF9n/KZRIvxoGq8CMzWP3EJeKa/7tBbrFVQtgeu0uNCAf2DRg7ax6A3q&#10;EQKwA+m/oHotCD02YSKwL7BptFBZQ1RTTv9Qs+vAqawlmuPdzSb//2DF9+OWmJY1n3NmoY8t2gUC&#10;3XaBPRDhwDZobbQRic2TW4PzVUza2C0lvWK0O/eM4tUzi5sObKsy65eTi1Blyih+S0kH72LN/fAN&#10;ZXwDh4DZurGhPkFGU9iYO3S6dUiNgYl4uVwuyvKOMxFDi8+ZUAHVNdORD18V9ixtau4vQm4KylwH&#10;js8+JF5QXRNSWYtP2pg8D8ayoeZ389k8J3g0WqZgeuap3W8MsSOkicpfFhkj758RHqzMYJ0C+eWy&#10;D6DNeR+LG3vxJtlxNnaP8rSlq2ex5ZnlZTzTTL0/5+y3n2j9CwAA//8DAFBLAwQUAAYACAAAACEA&#10;C6xA2NwAAAAHAQAADwAAAGRycy9kb3ducmV2LnhtbEyOwU7DMBBE70j8g7VIXBB1nCpVSeNUFRIH&#10;jrSVenXjbRKI11HsNKFfz3KC24xmNPOK7ew6ccUhtJ40qEUCAqnytqVaw/Hw9rwGEaIhazpPqOEb&#10;A2zL+7vC5NZP9IHXfawFj1DIjYYmxj6XMlQNOhMWvkfi7OIHZyLboZZ2MBOPu06mSbKSzrTED43p&#10;8bXB6ms/Og0YxkwluxdXH99v09MpvX1O/UHrx4d5twERcY5/ZfjFZ3QomensR7JBdBqWa7XiqoYs&#10;BcF5lioF4sxiCbIs5H/+8gcAAP//AwBQSwECLQAUAAYACAAAACEAtoM4kv4AAADhAQAAEwAAAAAA&#10;AAAAAAAAAAAAAAAAW0NvbnRlbnRfVHlwZXNdLnhtbFBLAQItABQABgAIAAAAIQA4/SH/1gAAAJQB&#10;AAALAAAAAAAAAAAAAAAAAC8BAABfcmVscy8ucmVsc1BLAQItABQABgAIAAAAIQD1w2760wEAAIwD&#10;AAAOAAAAAAAAAAAAAAAAAC4CAABkcnMvZTJvRG9jLnhtbFBLAQItABQABgAIAAAAIQALrEDY3AAA&#10;AAcBAAAPAAAAAAAAAAAAAAAAAC0EAABkcnMvZG93bnJldi54bWxQSwUGAAAAAAQABADzAAAANgUA&#10;AAAA&#10;">
                <w10:wrap anchorx="margin"/>
              </v:shape>
            </w:pict>
          </mc:Fallback>
        </mc:AlternateContent>
      </w:r>
    </w:p>
    <w:p w14:paraId="072D7179" w14:textId="77777777" w:rsidR="0019607E" w:rsidRPr="00A61729" w:rsidRDefault="0019607E" w:rsidP="0019607E">
      <w:pPr>
        <w:spacing w:before="120"/>
        <w:ind w:firstLine="720"/>
        <w:jc w:val="both"/>
        <w:rPr>
          <w:b/>
          <w:bCs/>
          <w:lang w:val="nl-NL"/>
        </w:rPr>
      </w:pPr>
      <w:r w:rsidRPr="00A61729">
        <w:rPr>
          <w:b/>
          <w:bCs/>
          <w:lang w:val="nl-NL"/>
        </w:rPr>
        <w:t xml:space="preserve">I. </w:t>
      </w:r>
      <w:r>
        <w:rPr>
          <w:b/>
          <w:bCs/>
          <w:lang w:val="nl-NL"/>
        </w:rPr>
        <w:t xml:space="preserve">Tờ trình của </w:t>
      </w:r>
      <w:r w:rsidRPr="00A61729">
        <w:rPr>
          <w:b/>
          <w:bCs/>
          <w:lang w:val="nl-NL"/>
        </w:rPr>
        <w:t>UBND tỉnh</w:t>
      </w:r>
    </w:p>
    <w:p w14:paraId="06F0078B" w14:textId="20252AAC" w:rsidR="00850B69" w:rsidRPr="00BC1B68" w:rsidRDefault="00850B69" w:rsidP="00850B69">
      <w:pPr>
        <w:tabs>
          <w:tab w:val="left" w:pos="1276"/>
        </w:tabs>
        <w:spacing w:before="120"/>
        <w:ind w:firstLine="720"/>
        <w:jc w:val="both"/>
        <w:rPr>
          <w:bCs/>
          <w:lang w:val="nl-NL"/>
        </w:rPr>
      </w:pPr>
      <w:r w:rsidRPr="00BC1B68">
        <w:rPr>
          <w:bCs/>
          <w:color w:val="000000"/>
          <w:lang w:val="nl-NL"/>
        </w:rPr>
        <w:t xml:space="preserve">1. Tờ trình dự thảo </w:t>
      </w:r>
      <w:r w:rsidRPr="00BC1B68">
        <w:rPr>
          <w:bCs/>
          <w:lang w:val="nl-NL"/>
        </w:rPr>
        <w:t>Nghị quyết ban hành Quy định cơ chế lồng ghép các nguồn vốn trong thực hiện các chương trình mục tiêu quốc gia giai đoạn 2021-2025 trên địa bàn tỉnh Kon Tum</w:t>
      </w:r>
      <w:r w:rsidRPr="00BC1B68">
        <w:rPr>
          <w:color w:val="0000FF"/>
          <w:lang w:val="nl-NL"/>
        </w:rPr>
        <w:t>.</w:t>
      </w:r>
    </w:p>
    <w:p w14:paraId="00887E38" w14:textId="4CE2D5D0" w:rsidR="00850B69" w:rsidRDefault="00850B69" w:rsidP="00850B69">
      <w:pPr>
        <w:tabs>
          <w:tab w:val="left" w:pos="1276"/>
        </w:tabs>
        <w:spacing w:before="120"/>
        <w:ind w:firstLine="720"/>
        <w:jc w:val="both"/>
        <w:rPr>
          <w:bCs/>
          <w:lang w:val="nl-NL"/>
        </w:rPr>
      </w:pPr>
      <w:r w:rsidRPr="00BC1B68">
        <w:rPr>
          <w:bCs/>
          <w:color w:val="000000"/>
          <w:lang w:val="nl-NL"/>
        </w:rPr>
        <w:t xml:space="preserve">2. Tờ trình dự thảo </w:t>
      </w:r>
      <w:r w:rsidRPr="00BC1B68">
        <w:rPr>
          <w:bCs/>
          <w:lang w:val="nl-NL"/>
        </w:rPr>
        <w:t>Nghị</w:t>
      </w:r>
      <w:r w:rsidRPr="0028387A">
        <w:rPr>
          <w:bCs/>
          <w:lang w:val="nl-NL"/>
        </w:rPr>
        <w:t xml:space="preserve"> quyết ban hành Quy định cơ chế huy động và sử dụng nguồn vốn tín dụng và nguồn vốn hợp pháp khác thực hiện các Chương trình mục tiêu quốc gia trên địa bàn tỉnh Kon Tum giai đoạn 2021-2025</w:t>
      </w:r>
      <w:r>
        <w:rPr>
          <w:bCs/>
          <w:lang w:val="nl-NL"/>
        </w:rPr>
        <w:t>.</w:t>
      </w:r>
    </w:p>
    <w:p w14:paraId="0F5EDE7F" w14:textId="41C6AF7D" w:rsidR="00850B69" w:rsidRPr="00BC1B68" w:rsidRDefault="00850B69" w:rsidP="00850B69">
      <w:pPr>
        <w:tabs>
          <w:tab w:val="left" w:pos="1276"/>
        </w:tabs>
        <w:spacing w:before="120"/>
        <w:ind w:firstLine="720"/>
        <w:jc w:val="both"/>
        <w:rPr>
          <w:bCs/>
          <w:lang w:val="nl-NL"/>
        </w:rPr>
      </w:pPr>
      <w:r w:rsidRPr="00BC1B68">
        <w:rPr>
          <w:bCs/>
          <w:color w:val="000000"/>
          <w:lang w:val="nl-NL"/>
        </w:rPr>
        <w:t xml:space="preserve">3. Tờ trình dự thảo </w:t>
      </w:r>
      <w:r w:rsidRPr="0028387A">
        <w:rPr>
          <w:bCs/>
          <w:lang w:val="nb-NO" w:eastAsia="vi-VN"/>
        </w:rPr>
        <w:t>Nghị quyết b</w:t>
      </w:r>
      <w:r w:rsidRPr="0028387A">
        <w:rPr>
          <w:bCs/>
          <w:lang w:val="nb-NO"/>
        </w:rPr>
        <w:t xml:space="preserve">an hành quy định nội dung hỗ trợ, mẫu hồ sơ, trình tự thủ tục lựa chọn dự án, kế hoạch, phương án sản xuất, lựa chọn đơn vị đặt hàng trong thực hiện các hoạt động hỗ trợ sản xuất thuộc các </w:t>
      </w:r>
      <w:r w:rsidRPr="00BC1B68">
        <w:rPr>
          <w:bCs/>
          <w:lang w:val="nl-NL"/>
        </w:rPr>
        <w:t>Chương</w:t>
      </w:r>
      <w:r w:rsidRPr="0028387A">
        <w:rPr>
          <w:bCs/>
          <w:lang w:val="nb-NO"/>
        </w:rPr>
        <w:t xml:space="preserve"> trình mục tiêu quốc gia trên địa bàn tỉnh Kon Tum giai đoạn 2021 </w:t>
      </w:r>
      <w:r>
        <w:rPr>
          <w:bCs/>
          <w:lang w:val="nb-NO"/>
        </w:rPr>
        <w:t>-</w:t>
      </w:r>
      <w:r w:rsidRPr="0028387A">
        <w:rPr>
          <w:bCs/>
          <w:lang w:val="nb-NO"/>
        </w:rPr>
        <w:t xml:space="preserve"> 202</w:t>
      </w:r>
      <w:r>
        <w:rPr>
          <w:bCs/>
          <w:lang w:val="nb-NO"/>
        </w:rPr>
        <w:t>5.</w:t>
      </w:r>
    </w:p>
    <w:p w14:paraId="458A71CC" w14:textId="08F746E9" w:rsidR="00850B69" w:rsidRPr="0028387A" w:rsidRDefault="00850B69" w:rsidP="00850B69">
      <w:pPr>
        <w:tabs>
          <w:tab w:val="left" w:pos="1276"/>
        </w:tabs>
        <w:spacing w:before="120"/>
        <w:ind w:firstLine="720"/>
        <w:jc w:val="both"/>
        <w:rPr>
          <w:bCs/>
          <w:color w:val="000000"/>
          <w:lang w:val="nb-NO"/>
        </w:rPr>
      </w:pPr>
      <w:r w:rsidRPr="00BC1B68">
        <w:rPr>
          <w:bCs/>
          <w:color w:val="000000"/>
          <w:lang w:val="nl-NL"/>
        </w:rPr>
        <w:t xml:space="preserve">4. Tờ trình dự thảo </w:t>
      </w:r>
      <w:r w:rsidRPr="00BC1B68">
        <w:rPr>
          <w:rFonts w:eastAsia="Batang"/>
          <w:bCs/>
          <w:color w:val="000000"/>
          <w:lang w:val="nl-NL"/>
        </w:rPr>
        <w:t xml:space="preserve">Nghị quyết ban hành </w:t>
      </w:r>
      <w:r w:rsidRPr="0028387A">
        <w:rPr>
          <w:bCs/>
          <w:color w:val="000000"/>
          <w:lang w:val="nb-NO"/>
        </w:rPr>
        <w:t xml:space="preserve">Quy định mức hỗ trợ từ ngân sách nhà nước cho từng nội dung, công việc cụ thể thực hiện Chương </w:t>
      </w:r>
      <w:r w:rsidRPr="00BC1B68">
        <w:rPr>
          <w:bCs/>
          <w:lang w:val="nl-NL"/>
        </w:rPr>
        <w:t>trình</w:t>
      </w:r>
      <w:r w:rsidRPr="0028387A">
        <w:rPr>
          <w:bCs/>
          <w:color w:val="000000"/>
          <w:lang w:val="nb-NO"/>
        </w:rPr>
        <w:t xml:space="preserve"> mục tiêu quốc gia xây dựng nông thôn mới giai đoạn 2021 - 2025 trên địa bàn tỉnh Kon Tum</w:t>
      </w:r>
      <w:r w:rsidRPr="00BC1B68">
        <w:rPr>
          <w:color w:val="0000FF"/>
          <w:lang w:val="nl-NL"/>
        </w:rPr>
        <w:t>.</w:t>
      </w:r>
    </w:p>
    <w:p w14:paraId="7566D58B" w14:textId="6115C261" w:rsidR="0019607E" w:rsidRPr="00BC1B68" w:rsidRDefault="00850B69" w:rsidP="0019607E">
      <w:pPr>
        <w:tabs>
          <w:tab w:val="left" w:pos="1276"/>
        </w:tabs>
        <w:spacing w:before="120"/>
        <w:ind w:firstLine="720"/>
        <w:jc w:val="both"/>
        <w:rPr>
          <w:bCs/>
          <w:color w:val="000000"/>
          <w:lang w:val="nb-NO"/>
        </w:rPr>
      </w:pPr>
      <w:r w:rsidRPr="00BC1B68">
        <w:rPr>
          <w:bCs/>
          <w:color w:val="000000"/>
          <w:lang w:val="nb-NO"/>
        </w:rPr>
        <w:t>5</w:t>
      </w:r>
      <w:r w:rsidR="0019607E" w:rsidRPr="00BC1B68">
        <w:rPr>
          <w:bCs/>
          <w:color w:val="000000"/>
          <w:lang w:val="nb-NO"/>
        </w:rPr>
        <w:t xml:space="preserve">. Tờ trình dự thảo Nghị quyết về danh mục dự án đầu tư năm 2022 thuộc Chương trình mục tiêu quốc gia phát triển kinh tế - xã hội vùng đồng bào dân tộc thiểu số và miền núi giai đoạn 2021-2030, giai đoạn I: từ năm 2021 </w:t>
      </w:r>
      <w:r w:rsidR="0019607E" w:rsidRPr="00BC1B68">
        <w:rPr>
          <w:bCs/>
          <w:lang w:val="nb-NO"/>
        </w:rPr>
        <w:t>đến</w:t>
      </w:r>
      <w:r w:rsidR="0019607E" w:rsidRPr="00BC1B68">
        <w:rPr>
          <w:bCs/>
          <w:color w:val="000000"/>
          <w:lang w:val="nb-NO"/>
        </w:rPr>
        <w:t xml:space="preserve"> năm 2025 trên địa bàn tỉnh Kon Tum.</w:t>
      </w:r>
    </w:p>
    <w:p w14:paraId="051B243E" w14:textId="76AFDC7E" w:rsidR="0019607E" w:rsidRPr="00BC1B68" w:rsidRDefault="00850B69" w:rsidP="0019607E">
      <w:pPr>
        <w:tabs>
          <w:tab w:val="left" w:pos="1276"/>
        </w:tabs>
        <w:spacing w:before="120"/>
        <w:ind w:firstLine="720"/>
        <w:jc w:val="both"/>
        <w:rPr>
          <w:bCs/>
          <w:color w:val="000000"/>
          <w:lang w:val="nb-NO"/>
        </w:rPr>
      </w:pPr>
      <w:r w:rsidRPr="00BC1B68">
        <w:rPr>
          <w:bCs/>
          <w:color w:val="000000"/>
          <w:lang w:val="nb-NO"/>
        </w:rPr>
        <w:t>6</w:t>
      </w:r>
      <w:r w:rsidR="0019607E" w:rsidRPr="00BC1B68">
        <w:rPr>
          <w:bCs/>
          <w:color w:val="000000"/>
          <w:lang w:val="nb-NO"/>
        </w:rPr>
        <w:t>. Tờ trình dự thảo Nghị quyết về điều chỉnh, bổ sung Kế hoạch đầu tư nguồn ngân sách nhà nước năm 2022 và kế hoạch năm 2021 kéo dài.</w:t>
      </w:r>
    </w:p>
    <w:p w14:paraId="5AC98046" w14:textId="197AC7C5" w:rsidR="002E03FB" w:rsidRPr="00BC1B68" w:rsidRDefault="002E03FB" w:rsidP="002E03FB">
      <w:pPr>
        <w:tabs>
          <w:tab w:val="left" w:pos="1276"/>
        </w:tabs>
        <w:spacing w:before="120"/>
        <w:ind w:firstLine="720"/>
        <w:jc w:val="both"/>
        <w:rPr>
          <w:bCs/>
          <w:color w:val="0000FF"/>
          <w:lang w:val="nb-NO"/>
        </w:rPr>
      </w:pPr>
      <w:r w:rsidRPr="00BC1B68">
        <w:rPr>
          <w:bCs/>
          <w:color w:val="000000"/>
          <w:lang w:val="nb-NO"/>
        </w:rPr>
        <w:t xml:space="preserve">7. Tờ trình dự thảo </w:t>
      </w:r>
      <w:r w:rsidRPr="00BC1B68">
        <w:rPr>
          <w:bCs/>
          <w:lang w:val="nb-NO"/>
        </w:rPr>
        <w:t>Nghị</w:t>
      </w:r>
      <w:r w:rsidRPr="00BC1B68">
        <w:rPr>
          <w:bCs/>
          <w:color w:val="000000"/>
          <w:lang w:val="nb-NO"/>
        </w:rPr>
        <w:t xml:space="preserve"> quyết về phân bổ chi tiết kế hoạch nguồn ngân sách địa phương năm 2022 (đợt 4)</w:t>
      </w:r>
      <w:r w:rsidRPr="00BC1B68">
        <w:rPr>
          <w:color w:val="0000FF"/>
          <w:lang w:val="nb-NO"/>
        </w:rPr>
        <w:t>.</w:t>
      </w:r>
    </w:p>
    <w:p w14:paraId="61649E0D" w14:textId="0A74705B" w:rsidR="0019607E" w:rsidRPr="00BC1B68" w:rsidRDefault="007B1178" w:rsidP="0019607E">
      <w:pPr>
        <w:tabs>
          <w:tab w:val="left" w:pos="1276"/>
        </w:tabs>
        <w:spacing w:before="120"/>
        <w:ind w:firstLine="720"/>
        <w:jc w:val="both"/>
        <w:rPr>
          <w:bCs/>
          <w:color w:val="000000"/>
          <w:lang w:val="nb-NO"/>
        </w:rPr>
      </w:pPr>
      <w:r>
        <w:rPr>
          <w:bCs/>
          <w:color w:val="000000"/>
          <w:lang w:val="nb-NO"/>
        </w:rPr>
        <w:t>8</w:t>
      </w:r>
      <w:r w:rsidR="00BC1B68" w:rsidRPr="00BC1B68">
        <w:rPr>
          <w:bCs/>
          <w:color w:val="000000"/>
          <w:lang w:val="nb-NO"/>
        </w:rPr>
        <w:t>.</w:t>
      </w:r>
      <w:r w:rsidR="0019607E" w:rsidRPr="00BC1B68">
        <w:rPr>
          <w:bCs/>
          <w:color w:val="000000"/>
          <w:lang w:val="nb-NO"/>
        </w:rPr>
        <w:t xml:space="preserve"> Tờ trình dự thảo Nghị quyết về chủ trương đầu tư và bổ sung trong Kế hoạch đầu tư công </w:t>
      </w:r>
      <w:r w:rsidR="0019607E" w:rsidRPr="00BC1B68">
        <w:rPr>
          <w:bCs/>
          <w:lang w:val="nb-NO"/>
        </w:rPr>
        <w:t>trung</w:t>
      </w:r>
      <w:r w:rsidR="0019607E" w:rsidRPr="00BC1B68">
        <w:rPr>
          <w:bCs/>
          <w:color w:val="000000"/>
          <w:lang w:val="nb-NO"/>
        </w:rPr>
        <w:t xml:space="preserve"> hạn nguồn ngân sách Trung ương giai đoạn 2021-2025 của </w:t>
      </w:r>
      <w:r w:rsidR="00494A20">
        <w:rPr>
          <w:bCs/>
          <w:color w:val="000000"/>
          <w:lang w:val="nb-NO"/>
        </w:rPr>
        <w:t>d</w:t>
      </w:r>
      <w:bookmarkStart w:id="1" w:name="_GoBack"/>
      <w:bookmarkEnd w:id="1"/>
      <w:r w:rsidR="0019607E" w:rsidRPr="00BC1B68">
        <w:rPr>
          <w:bCs/>
          <w:color w:val="000000"/>
          <w:lang w:val="nb-NO"/>
        </w:rPr>
        <w:t>ự án Đầu tư xây mới, nâng cấp, cải tạo và mua sắm trang thiết bị cho 03 Bệnh viện đa khoa khu vực, trung tâm y tế tuyến huyện, tỉnh Kon Tum.</w:t>
      </w:r>
    </w:p>
    <w:p w14:paraId="6C104AC3" w14:textId="23E54725" w:rsidR="0019607E" w:rsidRPr="00BC1B68" w:rsidRDefault="007B1178" w:rsidP="0019607E">
      <w:pPr>
        <w:tabs>
          <w:tab w:val="left" w:pos="1276"/>
        </w:tabs>
        <w:spacing w:before="120"/>
        <w:ind w:firstLine="720"/>
        <w:jc w:val="both"/>
        <w:rPr>
          <w:bCs/>
          <w:color w:val="000000"/>
          <w:lang w:val="nb-NO"/>
        </w:rPr>
      </w:pPr>
      <w:r>
        <w:rPr>
          <w:bCs/>
          <w:color w:val="000000"/>
          <w:lang w:val="nb-NO"/>
        </w:rPr>
        <w:t>9</w:t>
      </w:r>
      <w:r w:rsidR="0019607E" w:rsidRPr="00BC1B68">
        <w:rPr>
          <w:bCs/>
          <w:color w:val="000000"/>
          <w:lang w:val="nb-NO"/>
        </w:rPr>
        <w:t>. Tờ trình dự thảo Nghị quyết về điều chỉnh đơn vị được giao quản lý dự án và kế hoạch vốn từ Ban Quản lý các dự án 98 sang Ban Quản lý dự án đầu tư xây dựng các công trình giao thông, dân dụng và công nghiệp tỉnh Kon Tum.</w:t>
      </w:r>
    </w:p>
    <w:p w14:paraId="4646F874" w14:textId="17E69AD5" w:rsidR="00850B69" w:rsidRDefault="00850B69" w:rsidP="00850B69">
      <w:pPr>
        <w:spacing w:before="120"/>
        <w:ind w:firstLine="720"/>
        <w:jc w:val="both"/>
        <w:rPr>
          <w:lang w:val="nl-NL"/>
        </w:rPr>
      </w:pPr>
      <w:r w:rsidRPr="00BC1B68">
        <w:rPr>
          <w:bCs/>
          <w:color w:val="000000"/>
          <w:lang w:val="nb-NO"/>
        </w:rPr>
        <w:t>1</w:t>
      </w:r>
      <w:r w:rsidR="007B1178">
        <w:rPr>
          <w:bCs/>
          <w:color w:val="000000"/>
          <w:lang w:val="nb-NO"/>
        </w:rPr>
        <w:t>0</w:t>
      </w:r>
      <w:r w:rsidRPr="00BC1B68">
        <w:rPr>
          <w:bCs/>
          <w:color w:val="000000"/>
          <w:lang w:val="nb-NO"/>
        </w:rPr>
        <w:t xml:space="preserve">. Tờ trình dự thảo </w:t>
      </w:r>
      <w:r w:rsidRPr="0028387A">
        <w:rPr>
          <w:bCs/>
          <w:color w:val="000000"/>
          <w:lang w:val="vi-VN"/>
        </w:rPr>
        <w:t xml:space="preserve">Nghị quyết </w:t>
      </w:r>
      <w:r w:rsidRPr="00BC1B68">
        <w:rPr>
          <w:bCs/>
          <w:color w:val="000000"/>
          <w:lang w:val="nb-NO"/>
        </w:rPr>
        <w:t>v</w:t>
      </w:r>
      <w:r w:rsidRPr="00BC1B68">
        <w:rPr>
          <w:bCs/>
          <w:lang w:val="nb-NO"/>
        </w:rPr>
        <w:t>ề Danh mục các dự án cần thu hồi đất năm 2022 (bổ sung) trên địa bàn tỉnh Kon Tum</w:t>
      </w:r>
      <w:r w:rsidRPr="00A61729">
        <w:rPr>
          <w:lang w:val="nl-NL"/>
        </w:rPr>
        <w:t>.</w:t>
      </w:r>
    </w:p>
    <w:p w14:paraId="431BAC56" w14:textId="062D157D" w:rsidR="0019607E" w:rsidRDefault="0019607E" w:rsidP="0019607E">
      <w:pPr>
        <w:tabs>
          <w:tab w:val="left" w:pos="1276"/>
        </w:tabs>
        <w:spacing w:before="120"/>
        <w:ind w:firstLine="720"/>
        <w:jc w:val="both"/>
        <w:rPr>
          <w:bCs/>
          <w:color w:val="000000"/>
          <w:lang w:val="nl-NL"/>
        </w:rPr>
      </w:pPr>
      <w:r w:rsidRPr="00BC1B68">
        <w:rPr>
          <w:bCs/>
          <w:color w:val="000000"/>
          <w:lang w:val="nl-NL"/>
        </w:rPr>
        <w:t>1</w:t>
      </w:r>
      <w:r w:rsidR="007B1178">
        <w:rPr>
          <w:bCs/>
          <w:color w:val="000000"/>
          <w:lang w:val="nl-NL"/>
        </w:rPr>
        <w:t>1</w:t>
      </w:r>
      <w:r w:rsidRPr="00BC1B68">
        <w:rPr>
          <w:bCs/>
          <w:color w:val="000000"/>
          <w:lang w:val="nl-NL"/>
        </w:rPr>
        <w:t xml:space="preserve">. Tờ trình dự thảo </w:t>
      </w:r>
      <w:r w:rsidRPr="0028387A">
        <w:rPr>
          <w:bCs/>
          <w:color w:val="000000"/>
          <w:lang w:val="nl-NL"/>
        </w:rPr>
        <w:t xml:space="preserve">Nghị quyết ban hành </w:t>
      </w:r>
      <w:r w:rsidRPr="00BC1B68">
        <w:rPr>
          <w:bCs/>
          <w:color w:val="000000"/>
          <w:lang w:val="nl-NL"/>
        </w:rPr>
        <w:t>Quy định nội dung, mức chi thực hiện Đề án “Xây dựng xã hội học tập giai đoạn 2021 - 2030” trên địa bàn tỉnh Kon Tum.</w:t>
      </w:r>
    </w:p>
    <w:p w14:paraId="5E96994D" w14:textId="5BCCC5F7" w:rsidR="00BC1B68" w:rsidRDefault="00BC1B68" w:rsidP="0019607E">
      <w:pPr>
        <w:tabs>
          <w:tab w:val="left" w:pos="1276"/>
        </w:tabs>
        <w:spacing w:before="120"/>
        <w:ind w:firstLine="720"/>
        <w:jc w:val="both"/>
        <w:rPr>
          <w:bCs/>
          <w:lang w:val="nl-NL"/>
        </w:rPr>
      </w:pPr>
      <w:r>
        <w:rPr>
          <w:bCs/>
          <w:color w:val="000000"/>
          <w:lang w:val="nl-NL"/>
        </w:rPr>
        <w:t>1</w:t>
      </w:r>
      <w:r w:rsidR="007B1178">
        <w:rPr>
          <w:bCs/>
          <w:color w:val="000000"/>
          <w:lang w:val="nl-NL"/>
        </w:rPr>
        <w:t>2</w:t>
      </w:r>
      <w:r>
        <w:rPr>
          <w:bCs/>
          <w:color w:val="000000"/>
          <w:lang w:val="nl-NL"/>
        </w:rPr>
        <w:t xml:space="preserve">. </w:t>
      </w:r>
      <w:r w:rsidR="00FF0964" w:rsidRPr="00BC1B68">
        <w:rPr>
          <w:bCs/>
          <w:color w:val="000000"/>
          <w:lang w:val="nl-NL"/>
        </w:rPr>
        <w:t>Tờ trình dự thảo</w:t>
      </w:r>
      <w:r w:rsidR="00FF0964" w:rsidRPr="0051120D">
        <w:rPr>
          <w:lang w:val="nl-NL"/>
        </w:rPr>
        <w:t xml:space="preserve"> </w:t>
      </w:r>
      <w:r w:rsidRPr="0051120D">
        <w:rPr>
          <w:lang w:val="nl-NL"/>
        </w:rPr>
        <w:t xml:space="preserve">Nghị quyết </w:t>
      </w:r>
      <w:r w:rsidR="00494A20" w:rsidRPr="00494A20">
        <w:rPr>
          <w:lang w:val="nl-NL"/>
        </w:rPr>
        <w:t xml:space="preserve">về việc điều chỉnh chủ trương đầu tư và điều chỉnh, bổ sung kế hoạch vốn thực hiện trong Kế hoạch đầu tư công trung </w:t>
      </w:r>
      <w:r w:rsidR="00494A20" w:rsidRPr="00494A20">
        <w:rPr>
          <w:lang w:val="nl-NL"/>
        </w:rPr>
        <w:lastRenderedPageBreak/>
        <w:t>hạn giai đoạn 2021-2025 của dự án Tôn tạo, phục dựng, sửa chữa, xây dựng Di tích lịch sử cách mạng Căn cứ Tỉnh ủy Kon Tum</w:t>
      </w:r>
      <w:r w:rsidR="00494A20">
        <w:rPr>
          <w:lang w:val="nl-NL"/>
        </w:rPr>
        <w:t>.</w:t>
      </w:r>
    </w:p>
    <w:p w14:paraId="5F4E774A" w14:textId="1EB3004F" w:rsidR="00FF0964" w:rsidRPr="00FF0964" w:rsidRDefault="00FF0964" w:rsidP="0019607E">
      <w:pPr>
        <w:tabs>
          <w:tab w:val="left" w:pos="1276"/>
        </w:tabs>
        <w:spacing w:before="120"/>
        <w:ind w:firstLine="720"/>
        <w:jc w:val="both"/>
        <w:rPr>
          <w:bCs/>
          <w:lang w:val="nl-NL"/>
        </w:rPr>
      </w:pPr>
      <w:r>
        <w:rPr>
          <w:bCs/>
          <w:lang w:val="nl-NL"/>
        </w:rPr>
        <w:t>1</w:t>
      </w:r>
      <w:r w:rsidR="007B1178">
        <w:rPr>
          <w:bCs/>
          <w:lang w:val="nl-NL"/>
        </w:rPr>
        <w:t>3</w:t>
      </w:r>
      <w:r>
        <w:rPr>
          <w:bCs/>
          <w:lang w:val="nl-NL"/>
        </w:rPr>
        <w:t xml:space="preserve">. </w:t>
      </w:r>
      <w:r w:rsidRPr="00BC1B68">
        <w:rPr>
          <w:bCs/>
          <w:color w:val="000000"/>
          <w:lang w:val="nl-NL"/>
        </w:rPr>
        <w:t>Tờ trình dự thảo</w:t>
      </w:r>
      <w:r w:rsidRPr="00FF0964">
        <w:rPr>
          <w:bCs/>
          <w:lang w:val="nl-NL"/>
        </w:rPr>
        <w:t xml:space="preserve"> </w:t>
      </w:r>
      <w:r>
        <w:rPr>
          <w:bCs/>
          <w:lang w:val="nl-NL"/>
        </w:rPr>
        <w:t xml:space="preserve">Nghị quyết </w:t>
      </w:r>
      <w:r w:rsidRPr="00FF0964">
        <w:rPr>
          <w:bCs/>
          <w:lang w:val="nl-NL"/>
        </w:rPr>
        <w:t>về việc quyết định thời gian bố trí kế hoạch vốn đầu tư công cho dự án sử dụng vốn ngân sách địa phương</w:t>
      </w:r>
      <w:r>
        <w:rPr>
          <w:bCs/>
          <w:lang w:val="nl-NL"/>
        </w:rPr>
        <w:t>.</w:t>
      </w:r>
    </w:p>
    <w:p w14:paraId="391C4191" w14:textId="77777777" w:rsidR="0019607E" w:rsidRDefault="0019607E" w:rsidP="0019607E">
      <w:pPr>
        <w:spacing w:before="120"/>
        <w:ind w:firstLine="720"/>
        <w:jc w:val="both"/>
        <w:rPr>
          <w:b/>
          <w:lang w:val="nl-NL"/>
        </w:rPr>
      </w:pPr>
      <w:r>
        <w:rPr>
          <w:b/>
          <w:lang w:val="nl-NL"/>
        </w:rPr>
        <w:t xml:space="preserve">II. </w:t>
      </w:r>
      <w:r w:rsidRPr="00470AD8">
        <w:rPr>
          <w:b/>
          <w:lang w:val="nl-NL"/>
        </w:rPr>
        <w:t>Các báo cáo thẩm tra của</w:t>
      </w:r>
      <w:r>
        <w:rPr>
          <w:b/>
          <w:lang w:val="nl-NL"/>
        </w:rPr>
        <w:t xml:space="preserve"> Ban Kinh tế - Ngân sách của HĐND tỉnh</w:t>
      </w:r>
      <w:bookmarkEnd w:id="0"/>
      <w:r>
        <w:rPr>
          <w:b/>
          <w:lang w:val="nl-NL"/>
        </w:rPr>
        <w:t>.</w:t>
      </w:r>
    </w:p>
    <w:p w14:paraId="0C0C344A" w14:textId="48B243EB" w:rsidR="0019607E" w:rsidRPr="00D85F04" w:rsidRDefault="0019607E" w:rsidP="0019607E">
      <w:pPr>
        <w:spacing w:before="120" w:after="120"/>
        <w:ind w:firstLine="709"/>
        <w:jc w:val="center"/>
        <w:rPr>
          <w:lang w:val="nl-NL"/>
        </w:rPr>
      </w:pPr>
      <w:r>
        <w:rPr>
          <w:b/>
          <w:lang w:val="nl-NL"/>
        </w:rPr>
        <w:t>----------------</w:t>
      </w:r>
    </w:p>
    <w:p w14:paraId="68FF2F31" w14:textId="0FE50989" w:rsidR="00FC22BD" w:rsidRDefault="00FC22BD" w:rsidP="007423F6"/>
    <w:sectPr w:rsidR="00FC22BD" w:rsidSect="00AB2128">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767B2" w14:textId="77777777" w:rsidR="00113B41" w:rsidRDefault="00113B41">
      <w:r>
        <w:separator/>
      </w:r>
    </w:p>
  </w:endnote>
  <w:endnote w:type="continuationSeparator" w:id="0">
    <w:p w14:paraId="35527118" w14:textId="77777777" w:rsidR="00113B41" w:rsidRDefault="001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687B3" w14:textId="77777777" w:rsidR="00113B41" w:rsidRDefault="00113B41">
      <w:r>
        <w:separator/>
      </w:r>
    </w:p>
  </w:footnote>
  <w:footnote w:type="continuationSeparator" w:id="0">
    <w:p w14:paraId="69B2A3FF" w14:textId="77777777" w:rsidR="00113B41" w:rsidRDefault="0011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98452"/>
      <w:docPartObj>
        <w:docPartGallery w:val="Page Numbers (Top of Page)"/>
        <w:docPartUnique/>
      </w:docPartObj>
    </w:sdtPr>
    <w:sdtEndPr>
      <w:rPr>
        <w:noProof/>
      </w:rPr>
    </w:sdtEndPr>
    <w:sdtContent>
      <w:p w14:paraId="7A11EAFA" w14:textId="214A33A7" w:rsidR="00F557F1" w:rsidRDefault="00F557F1">
        <w:pPr>
          <w:pStyle w:val="Header"/>
          <w:jc w:val="center"/>
        </w:pPr>
        <w:r>
          <w:fldChar w:fldCharType="begin"/>
        </w:r>
        <w:r>
          <w:instrText xml:space="preserve"> PAGE   \* MERGEFORMAT </w:instrText>
        </w:r>
        <w:r>
          <w:fldChar w:fldCharType="separate"/>
        </w:r>
        <w:r w:rsidR="00834773">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67"/>
    <w:rsid w:val="00012EF2"/>
    <w:rsid w:val="000147F1"/>
    <w:rsid w:val="000151C5"/>
    <w:rsid w:val="00024938"/>
    <w:rsid w:val="0003176E"/>
    <w:rsid w:val="00031A6C"/>
    <w:rsid w:val="00040AE5"/>
    <w:rsid w:val="00053192"/>
    <w:rsid w:val="000608F2"/>
    <w:rsid w:val="00066D30"/>
    <w:rsid w:val="0007506A"/>
    <w:rsid w:val="000836DD"/>
    <w:rsid w:val="00094A6E"/>
    <w:rsid w:val="00095411"/>
    <w:rsid w:val="000B3C17"/>
    <w:rsid w:val="000B7035"/>
    <w:rsid w:val="000B7533"/>
    <w:rsid w:val="000C0EC2"/>
    <w:rsid w:val="000D2FBF"/>
    <w:rsid w:val="000F2E0C"/>
    <w:rsid w:val="00113B41"/>
    <w:rsid w:val="00154BF1"/>
    <w:rsid w:val="00190FFB"/>
    <w:rsid w:val="0019607E"/>
    <w:rsid w:val="001B5BA5"/>
    <w:rsid w:val="001C77A1"/>
    <w:rsid w:val="001E0C07"/>
    <w:rsid w:val="001E4BBF"/>
    <w:rsid w:val="001F1A5E"/>
    <w:rsid w:val="001F64AB"/>
    <w:rsid w:val="002038A4"/>
    <w:rsid w:val="00205530"/>
    <w:rsid w:val="0021702D"/>
    <w:rsid w:val="0022286D"/>
    <w:rsid w:val="00256FB7"/>
    <w:rsid w:val="00283DE9"/>
    <w:rsid w:val="00293D9D"/>
    <w:rsid w:val="002C0C19"/>
    <w:rsid w:val="002C32DC"/>
    <w:rsid w:val="002D18B1"/>
    <w:rsid w:val="002E03FB"/>
    <w:rsid w:val="002F5927"/>
    <w:rsid w:val="00306512"/>
    <w:rsid w:val="00314240"/>
    <w:rsid w:val="003323F4"/>
    <w:rsid w:val="00337F02"/>
    <w:rsid w:val="003741C8"/>
    <w:rsid w:val="00395FC6"/>
    <w:rsid w:val="003B1141"/>
    <w:rsid w:val="003C0970"/>
    <w:rsid w:val="003D2097"/>
    <w:rsid w:val="003D4AB7"/>
    <w:rsid w:val="003E4DD9"/>
    <w:rsid w:val="00402F4D"/>
    <w:rsid w:val="004050E4"/>
    <w:rsid w:val="00450072"/>
    <w:rsid w:val="00454127"/>
    <w:rsid w:val="00467F58"/>
    <w:rsid w:val="004707CE"/>
    <w:rsid w:val="00491A57"/>
    <w:rsid w:val="00494A20"/>
    <w:rsid w:val="004A65C9"/>
    <w:rsid w:val="004B61F7"/>
    <w:rsid w:val="004D5304"/>
    <w:rsid w:val="004D7913"/>
    <w:rsid w:val="004F5BF1"/>
    <w:rsid w:val="004F7BDF"/>
    <w:rsid w:val="0050465A"/>
    <w:rsid w:val="005254C4"/>
    <w:rsid w:val="00526BB5"/>
    <w:rsid w:val="005335DC"/>
    <w:rsid w:val="00541671"/>
    <w:rsid w:val="00563D4C"/>
    <w:rsid w:val="005B5940"/>
    <w:rsid w:val="005C3256"/>
    <w:rsid w:val="005E3F67"/>
    <w:rsid w:val="005F7B6B"/>
    <w:rsid w:val="0060008C"/>
    <w:rsid w:val="00606FB3"/>
    <w:rsid w:val="00610FA2"/>
    <w:rsid w:val="0065041E"/>
    <w:rsid w:val="006570BB"/>
    <w:rsid w:val="00667A49"/>
    <w:rsid w:val="00674FB8"/>
    <w:rsid w:val="00675A36"/>
    <w:rsid w:val="00693AFF"/>
    <w:rsid w:val="006960D7"/>
    <w:rsid w:val="006B6A3C"/>
    <w:rsid w:val="006F00AE"/>
    <w:rsid w:val="007132D2"/>
    <w:rsid w:val="00717605"/>
    <w:rsid w:val="00720B58"/>
    <w:rsid w:val="0072402A"/>
    <w:rsid w:val="007243BD"/>
    <w:rsid w:val="007262AB"/>
    <w:rsid w:val="00727193"/>
    <w:rsid w:val="00741354"/>
    <w:rsid w:val="007423F6"/>
    <w:rsid w:val="00744ED3"/>
    <w:rsid w:val="00751B18"/>
    <w:rsid w:val="0075257D"/>
    <w:rsid w:val="00752BEE"/>
    <w:rsid w:val="0075516D"/>
    <w:rsid w:val="00767F3F"/>
    <w:rsid w:val="00787BBC"/>
    <w:rsid w:val="00793B4A"/>
    <w:rsid w:val="007A45A4"/>
    <w:rsid w:val="007B1178"/>
    <w:rsid w:val="007B20AE"/>
    <w:rsid w:val="007B3148"/>
    <w:rsid w:val="007C1E39"/>
    <w:rsid w:val="007E2E38"/>
    <w:rsid w:val="007F6545"/>
    <w:rsid w:val="00802100"/>
    <w:rsid w:val="0080512A"/>
    <w:rsid w:val="008116F5"/>
    <w:rsid w:val="008166C9"/>
    <w:rsid w:val="00834773"/>
    <w:rsid w:val="0084459E"/>
    <w:rsid w:val="00850B69"/>
    <w:rsid w:val="00850C3C"/>
    <w:rsid w:val="008532C8"/>
    <w:rsid w:val="00865743"/>
    <w:rsid w:val="00867E09"/>
    <w:rsid w:val="00892433"/>
    <w:rsid w:val="00894597"/>
    <w:rsid w:val="008A76B2"/>
    <w:rsid w:val="008B12F1"/>
    <w:rsid w:val="008C1910"/>
    <w:rsid w:val="008F5351"/>
    <w:rsid w:val="0090061D"/>
    <w:rsid w:val="00902199"/>
    <w:rsid w:val="00913A41"/>
    <w:rsid w:val="00914EB7"/>
    <w:rsid w:val="009321CE"/>
    <w:rsid w:val="00944B02"/>
    <w:rsid w:val="00997A13"/>
    <w:rsid w:val="009B4936"/>
    <w:rsid w:val="009B74A6"/>
    <w:rsid w:val="009C2739"/>
    <w:rsid w:val="009D2E1F"/>
    <w:rsid w:val="009E6BB5"/>
    <w:rsid w:val="00A01D59"/>
    <w:rsid w:val="00A0572B"/>
    <w:rsid w:val="00A12EF5"/>
    <w:rsid w:val="00A57452"/>
    <w:rsid w:val="00A57E46"/>
    <w:rsid w:val="00A72929"/>
    <w:rsid w:val="00AA56A9"/>
    <w:rsid w:val="00AB2128"/>
    <w:rsid w:val="00AB7AE2"/>
    <w:rsid w:val="00AB7B49"/>
    <w:rsid w:val="00AC47C1"/>
    <w:rsid w:val="00AE36A2"/>
    <w:rsid w:val="00AE7FD0"/>
    <w:rsid w:val="00AF31C3"/>
    <w:rsid w:val="00AF731D"/>
    <w:rsid w:val="00B1420A"/>
    <w:rsid w:val="00B171EF"/>
    <w:rsid w:val="00B43028"/>
    <w:rsid w:val="00B86760"/>
    <w:rsid w:val="00B879FA"/>
    <w:rsid w:val="00B87FA0"/>
    <w:rsid w:val="00BA785B"/>
    <w:rsid w:val="00BB7721"/>
    <w:rsid w:val="00BC1B68"/>
    <w:rsid w:val="00BD1597"/>
    <w:rsid w:val="00BF123C"/>
    <w:rsid w:val="00C048CD"/>
    <w:rsid w:val="00C2438C"/>
    <w:rsid w:val="00C2777D"/>
    <w:rsid w:val="00C5271E"/>
    <w:rsid w:val="00C75ED9"/>
    <w:rsid w:val="00CA7C33"/>
    <w:rsid w:val="00CC5F3A"/>
    <w:rsid w:val="00CD2F3E"/>
    <w:rsid w:val="00CD55CF"/>
    <w:rsid w:val="00CF08E2"/>
    <w:rsid w:val="00CF2289"/>
    <w:rsid w:val="00D161F8"/>
    <w:rsid w:val="00D17B01"/>
    <w:rsid w:val="00D21B03"/>
    <w:rsid w:val="00D3419B"/>
    <w:rsid w:val="00D37999"/>
    <w:rsid w:val="00D46F7A"/>
    <w:rsid w:val="00D637D3"/>
    <w:rsid w:val="00D67219"/>
    <w:rsid w:val="00D73001"/>
    <w:rsid w:val="00D91B6B"/>
    <w:rsid w:val="00DC1E34"/>
    <w:rsid w:val="00DC2BE8"/>
    <w:rsid w:val="00DC4E2F"/>
    <w:rsid w:val="00DC7557"/>
    <w:rsid w:val="00DD1AEF"/>
    <w:rsid w:val="00DD2774"/>
    <w:rsid w:val="00DE3357"/>
    <w:rsid w:val="00E45CCD"/>
    <w:rsid w:val="00E5307B"/>
    <w:rsid w:val="00E5650B"/>
    <w:rsid w:val="00E62419"/>
    <w:rsid w:val="00E7291D"/>
    <w:rsid w:val="00EA5E8F"/>
    <w:rsid w:val="00EC1DCA"/>
    <w:rsid w:val="00EC5670"/>
    <w:rsid w:val="00EE6D9B"/>
    <w:rsid w:val="00F01BBF"/>
    <w:rsid w:val="00F03208"/>
    <w:rsid w:val="00F12DF6"/>
    <w:rsid w:val="00F4591F"/>
    <w:rsid w:val="00F50F14"/>
    <w:rsid w:val="00F54B43"/>
    <w:rsid w:val="00F557F1"/>
    <w:rsid w:val="00F76C79"/>
    <w:rsid w:val="00F8327D"/>
    <w:rsid w:val="00F958FD"/>
    <w:rsid w:val="00FC22BD"/>
    <w:rsid w:val="00FD19C3"/>
    <w:rsid w:val="00FD37B9"/>
    <w:rsid w:val="00FD54A4"/>
    <w:rsid w:val="00FE5693"/>
    <w:rsid w:val="00FF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2022-08-25T06:50:00Z</cp:lastPrinted>
  <dcterms:created xsi:type="dcterms:W3CDTF">2022-08-25T06:10:00Z</dcterms:created>
  <dcterms:modified xsi:type="dcterms:W3CDTF">2022-08-25T07:15:00Z</dcterms:modified>
</cp:coreProperties>
</file>