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jc w:val="center"/>
        <w:tblLook w:val="01E0" w:firstRow="1" w:lastRow="1" w:firstColumn="1" w:lastColumn="1" w:noHBand="0" w:noVBand="0"/>
      </w:tblPr>
      <w:tblGrid>
        <w:gridCol w:w="3294"/>
        <w:gridCol w:w="5812"/>
      </w:tblGrid>
      <w:tr w:rsidR="00EC3719" w:rsidRPr="00ED0DA0" w:rsidTr="00674959">
        <w:trPr>
          <w:jc w:val="center"/>
        </w:trPr>
        <w:tc>
          <w:tcPr>
            <w:tcW w:w="3294" w:type="dxa"/>
          </w:tcPr>
          <w:p w:rsidR="00EC3719" w:rsidRPr="00ED0DA0" w:rsidRDefault="00EC3719" w:rsidP="008D48EE">
            <w:pPr>
              <w:tabs>
                <w:tab w:val="right" w:leader="dot" w:pos="7920"/>
              </w:tabs>
              <w:jc w:val="center"/>
              <w:rPr>
                <w:rFonts w:ascii="Times New Roman" w:eastAsia="Times New Roman" w:hAnsi="Times New Roman" w:cs="Times New Roman"/>
                <w:b/>
                <w:color w:val="auto"/>
                <w:sz w:val="26"/>
                <w:szCs w:val="26"/>
                <w:lang w:val="en-US"/>
              </w:rPr>
            </w:pPr>
            <w:r w:rsidRPr="00ED0DA0">
              <w:rPr>
                <w:rFonts w:ascii="Times New Roman" w:eastAsia="Times New Roman" w:hAnsi="Times New Roman" w:cs="Times New Roman"/>
                <w:b/>
                <w:color w:val="auto"/>
                <w:sz w:val="26"/>
                <w:szCs w:val="26"/>
                <w:lang w:val="en-US"/>
              </w:rPr>
              <w:t>ỦY BAN NHÂN DÂN</w:t>
            </w:r>
          </w:p>
          <w:p w:rsidR="00EC3719" w:rsidRPr="00ED0DA0" w:rsidRDefault="00674959" w:rsidP="008D48EE">
            <w:pPr>
              <w:tabs>
                <w:tab w:val="right" w:leader="dot" w:pos="7920"/>
              </w:tabs>
              <w:jc w:val="center"/>
              <w:rPr>
                <w:rFonts w:ascii="Times New Roman" w:eastAsia="Times New Roman" w:hAnsi="Times New Roman" w:cs="Times New Roman"/>
                <w:b/>
                <w:color w:val="auto"/>
                <w:sz w:val="28"/>
                <w:szCs w:val="28"/>
                <w:lang w:val="en-US"/>
              </w:rPr>
            </w:pPr>
            <w:r w:rsidRPr="00ED0DA0">
              <w:rPr>
                <w:rFonts w:ascii="Times New Roman" w:eastAsia="Times New Roman" w:hAnsi="Times New Roman" w:cs="Times New Roman"/>
                <w:b/>
                <w:noProof/>
                <w:color w:val="auto"/>
                <w:sz w:val="28"/>
                <w:szCs w:val="28"/>
              </w:rPr>
              <mc:AlternateContent>
                <mc:Choice Requires="wps">
                  <w:drawing>
                    <wp:anchor distT="0" distB="0" distL="114300" distR="114300" simplePos="0" relativeHeight="251657728" behindDoc="0" locked="0" layoutInCell="1" allowOverlap="1" wp14:anchorId="5FAD8AA9" wp14:editId="1FAD6604">
                      <wp:simplePos x="0" y="0"/>
                      <wp:positionH relativeFrom="column">
                        <wp:posOffset>452755</wp:posOffset>
                      </wp:positionH>
                      <wp:positionV relativeFrom="paragraph">
                        <wp:posOffset>205105</wp:posOffset>
                      </wp:positionV>
                      <wp:extent cx="10287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181AE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6.15pt" to="11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T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CYpZP5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"/>
                  </w:pict>
                </mc:Fallback>
              </mc:AlternateContent>
            </w:r>
            <w:r w:rsidR="00EC3719" w:rsidRPr="00ED0DA0">
              <w:rPr>
                <w:rFonts w:ascii="Times New Roman" w:eastAsia="Times New Roman" w:hAnsi="Times New Roman" w:cs="Times New Roman"/>
                <w:b/>
                <w:color w:val="auto"/>
                <w:sz w:val="26"/>
                <w:szCs w:val="26"/>
                <w:lang w:val="en-US"/>
              </w:rPr>
              <w:t>TỈNH KON TUM</w:t>
            </w:r>
          </w:p>
        </w:tc>
        <w:tc>
          <w:tcPr>
            <w:tcW w:w="5812" w:type="dxa"/>
          </w:tcPr>
          <w:p w:rsidR="00EC3719" w:rsidRPr="00ED0DA0" w:rsidRDefault="00EC3719" w:rsidP="008D48EE">
            <w:pPr>
              <w:tabs>
                <w:tab w:val="right" w:leader="dot" w:pos="7920"/>
              </w:tabs>
              <w:jc w:val="center"/>
              <w:rPr>
                <w:rFonts w:ascii="Times New Roman" w:eastAsia="Times New Roman" w:hAnsi="Times New Roman" w:cs="Times New Roman"/>
                <w:color w:val="auto"/>
                <w:sz w:val="28"/>
                <w:szCs w:val="28"/>
                <w:lang w:val="en-US"/>
              </w:rPr>
            </w:pPr>
            <w:r w:rsidRPr="00ED0DA0">
              <w:rPr>
                <w:rFonts w:ascii="Times New Roman" w:eastAsia="Times New Roman" w:hAnsi="Times New Roman" w:cs="Times New Roman"/>
                <w:b/>
                <w:color w:val="auto"/>
                <w:sz w:val="26"/>
                <w:szCs w:val="26"/>
                <w:lang w:val="en-US"/>
              </w:rPr>
              <w:t>CỘNG HÒA XÃ HỘI CHỦ NGHĨA VIỆT NAM</w:t>
            </w:r>
            <w:r w:rsidRPr="00ED0DA0">
              <w:rPr>
                <w:rFonts w:ascii="Times New Roman" w:eastAsia="Times New Roman" w:hAnsi="Times New Roman" w:cs="Times New Roman"/>
                <w:b/>
                <w:color w:val="auto"/>
                <w:sz w:val="26"/>
                <w:szCs w:val="26"/>
                <w:lang w:val="en-US"/>
              </w:rPr>
              <w:br/>
            </w:r>
            <w:r w:rsidRPr="00ED0DA0">
              <w:rPr>
                <w:rFonts w:ascii="Times New Roman" w:eastAsia="Times New Roman" w:hAnsi="Times New Roman" w:cs="Times New Roman"/>
                <w:b/>
                <w:color w:val="auto"/>
                <w:sz w:val="28"/>
                <w:szCs w:val="28"/>
                <w:lang w:val="en-US"/>
              </w:rPr>
              <w:t xml:space="preserve">Độc lập - Tự do - Hạnh phúc </w:t>
            </w:r>
          </w:p>
        </w:tc>
      </w:tr>
      <w:tr w:rsidR="00EC3719" w:rsidRPr="00ED0DA0" w:rsidTr="00674959">
        <w:trPr>
          <w:jc w:val="center"/>
        </w:trPr>
        <w:tc>
          <w:tcPr>
            <w:tcW w:w="3294" w:type="dxa"/>
          </w:tcPr>
          <w:p w:rsidR="00EC3719" w:rsidRPr="00ED0DA0" w:rsidRDefault="00EC3719" w:rsidP="00754A5B">
            <w:pPr>
              <w:tabs>
                <w:tab w:val="right" w:leader="dot" w:pos="7920"/>
              </w:tabs>
              <w:jc w:val="center"/>
              <w:rPr>
                <w:rFonts w:ascii="Times New Roman" w:eastAsia="Times New Roman" w:hAnsi="Times New Roman" w:cs="Times New Roman"/>
                <w:color w:val="auto"/>
                <w:sz w:val="28"/>
                <w:szCs w:val="28"/>
                <w:lang w:val="en-US"/>
              </w:rPr>
            </w:pPr>
            <w:r w:rsidRPr="00ED0DA0">
              <w:rPr>
                <w:rFonts w:ascii="Times New Roman" w:eastAsia="Times New Roman" w:hAnsi="Times New Roman" w:cs="Times New Roman"/>
                <w:color w:val="auto"/>
                <w:sz w:val="28"/>
                <w:szCs w:val="28"/>
                <w:lang w:val="en-US"/>
              </w:rPr>
              <w:t xml:space="preserve">Số: </w:t>
            </w:r>
            <w:r w:rsidR="00754A5B">
              <w:rPr>
                <w:rFonts w:ascii="Times New Roman" w:eastAsia="Times New Roman" w:hAnsi="Times New Roman" w:cs="Times New Roman"/>
                <w:color w:val="auto"/>
                <w:sz w:val="28"/>
                <w:szCs w:val="28"/>
                <w:lang w:val="en-US"/>
              </w:rPr>
              <w:t>59</w:t>
            </w:r>
            <w:r w:rsidRPr="00ED0DA0">
              <w:rPr>
                <w:rFonts w:ascii="Times New Roman" w:eastAsia="Times New Roman" w:hAnsi="Times New Roman" w:cs="Times New Roman"/>
                <w:color w:val="auto"/>
                <w:sz w:val="28"/>
                <w:szCs w:val="28"/>
                <w:lang w:val="en-US"/>
              </w:rPr>
              <w:t xml:space="preserve"> /TTr-UBND</w:t>
            </w:r>
          </w:p>
        </w:tc>
        <w:tc>
          <w:tcPr>
            <w:tcW w:w="5812" w:type="dxa"/>
          </w:tcPr>
          <w:p w:rsidR="00EC3719" w:rsidRPr="00ED0DA0" w:rsidRDefault="008D48EE" w:rsidP="00754A5B">
            <w:pPr>
              <w:tabs>
                <w:tab w:val="right" w:leader="dot" w:pos="7920"/>
              </w:tabs>
              <w:jc w:val="center"/>
              <w:rPr>
                <w:rFonts w:ascii="Times New Roman" w:eastAsia="Times New Roman" w:hAnsi="Times New Roman" w:cs="Times New Roman"/>
                <w:i/>
                <w:color w:val="auto"/>
                <w:sz w:val="28"/>
                <w:szCs w:val="28"/>
                <w:lang w:val="en-US"/>
              </w:rPr>
            </w:pPr>
            <w:r w:rsidRPr="00ED0DA0">
              <w:rPr>
                <w:noProof/>
                <w:color w:val="auto"/>
              </w:rPr>
              <mc:AlternateContent>
                <mc:Choice Requires="wps">
                  <w:drawing>
                    <wp:anchor distT="0" distB="0" distL="114300" distR="114300" simplePos="0" relativeHeight="251656704" behindDoc="0" locked="0" layoutInCell="1" allowOverlap="1" wp14:anchorId="60DE0834" wp14:editId="40ED91FA">
                      <wp:simplePos x="0" y="0"/>
                      <wp:positionH relativeFrom="column">
                        <wp:posOffset>773430</wp:posOffset>
                      </wp:positionH>
                      <wp:positionV relativeFrom="paragraph">
                        <wp:posOffset>11620</wp:posOffset>
                      </wp:positionV>
                      <wp:extent cx="2006600" cy="0"/>
                      <wp:effectExtent l="0" t="0" r="317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55933B" id="_x0000_t32" coordsize="21600,21600" o:spt="32" o:oned="t" path="m,l21600,21600e" filled="f">
                      <v:path arrowok="t" fillok="f" o:connecttype="none"/>
                      <o:lock v:ext="edit" shapetype="t"/>
                    </v:shapetype>
                    <v:shape id="Straight Arrow Connector 2" o:spid="_x0000_s1026" type="#_x0000_t32" style="position:absolute;margin-left:60.9pt;margin-top:.9pt;width:15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bN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"/>
                  </w:pict>
                </mc:Fallback>
              </mc:AlternateContent>
            </w:r>
            <w:r w:rsidR="00EC3719" w:rsidRPr="00ED0DA0">
              <w:rPr>
                <w:rFonts w:ascii="Times New Roman" w:eastAsia="Times New Roman" w:hAnsi="Times New Roman" w:cs="Times New Roman"/>
                <w:i/>
                <w:color w:val="auto"/>
                <w:sz w:val="28"/>
                <w:szCs w:val="28"/>
                <w:lang w:val="en-US"/>
              </w:rPr>
              <w:t xml:space="preserve">Kon Tum, ngày </w:t>
            </w:r>
            <w:r w:rsidR="00754A5B">
              <w:rPr>
                <w:rFonts w:ascii="Times New Roman" w:eastAsia="Times New Roman" w:hAnsi="Times New Roman" w:cs="Times New Roman"/>
                <w:i/>
                <w:color w:val="auto"/>
                <w:sz w:val="28"/>
                <w:szCs w:val="28"/>
                <w:lang w:val="en-US"/>
              </w:rPr>
              <w:t>26</w:t>
            </w:r>
            <w:r w:rsidR="00EC3719" w:rsidRPr="00ED0DA0">
              <w:rPr>
                <w:rFonts w:ascii="Times New Roman" w:eastAsia="Times New Roman" w:hAnsi="Times New Roman" w:cs="Times New Roman"/>
                <w:i/>
                <w:color w:val="auto"/>
                <w:sz w:val="28"/>
                <w:szCs w:val="28"/>
                <w:lang w:val="en-US"/>
              </w:rPr>
              <w:t xml:space="preserve"> tháng </w:t>
            </w:r>
            <w:r w:rsidR="00754A5B">
              <w:rPr>
                <w:rFonts w:ascii="Times New Roman" w:eastAsia="Times New Roman" w:hAnsi="Times New Roman" w:cs="Times New Roman"/>
                <w:i/>
                <w:color w:val="auto"/>
                <w:sz w:val="28"/>
                <w:szCs w:val="28"/>
                <w:lang w:val="en-US"/>
              </w:rPr>
              <w:t>5</w:t>
            </w:r>
            <w:r w:rsidR="001D516D" w:rsidRPr="00ED0DA0">
              <w:rPr>
                <w:rFonts w:ascii="Times New Roman" w:eastAsia="Times New Roman" w:hAnsi="Times New Roman" w:cs="Times New Roman"/>
                <w:i/>
                <w:color w:val="auto"/>
                <w:sz w:val="28"/>
                <w:szCs w:val="28"/>
                <w:lang w:val="en-US"/>
              </w:rPr>
              <w:t xml:space="preserve"> </w:t>
            </w:r>
            <w:r w:rsidR="00EC3719" w:rsidRPr="00ED0DA0">
              <w:rPr>
                <w:rFonts w:ascii="Times New Roman" w:eastAsia="Times New Roman" w:hAnsi="Times New Roman" w:cs="Times New Roman"/>
                <w:i/>
                <w:color w:val="auto"/>
                <w:sz w:val="28"/>
                <w:szCs w:val="28"/>
                <w:lang w:val="en-US"/>
              </w:rPr>
              <w:t xml:space="preserve">năm </w:t>
            </w:r>
            <w:r w:rsidR="00754A5B">
              <w:rPr>
                <w:rFonts w:ascii="Times New Roman" w:eastAsia="Times New Roman" w:hAnsi="Times New Roman" w:cs="Times New Roman"/>
                <w:i/>
                <w:color w:val="auto"/>
                <w:sz w:val="28"/>
                <w:szCs w:val="28"/>
                <w:lang w:val="en-US"/>
              </w:rPr>
              <w:t>2020</w:t>
            </w:r>
          </w:p>
        </w:tc>
      </w:tr>
    </w:tbl>
    <w:p w:rsidR="00EC3719" w:rsidRPr="00ED0DA0" w:rsidRDefault="00EC3719" w:rsidP="005514EB">
      <w:pPr>
        <w:tabs>
          <w:tab w:val="right" w:leader="dot" w:pos="7920"/>
        </w:tabs>
        <w:jc w:val="center"/>
        <w:rPr>
          <w:rFonts w:ascii="Times New Roman" w:hAnsi="Times New Roman" w:cs="Times New Roman"/>
          <w:b/>
          <w:color w:val="auto"/>
          <w:sz w:val="28"/>
          <w:szCs w:val="28"/>
          <w:lang w:val="en-US"/>
        </w:rPr>
      </w:pPr>
    </w:p>
    <w:p w:rsidR="00EC3719" w:rsidRPr="00ED0DA0" w:rsidRDefault="00EC3719" w:rsidP="00B664F9">
      <w:pPr>
        <w:tabs>
          <w:tab w:val="right" w:leader="dot" w:pos="7920"/>
        </w:tabs>
        <w:jc w:val="center"/>
        <w:rPr>
          <w:rFonts w:ascii="Times New Roman" w:hAnsi="Times New Roman" w:cs="Times New Roman"/>
          <w:b/>
          <w:color w:val="auto"/>
          <w:sz w:val="28"/>
          <w:szCs w:val="28"/>
          <w:lang w:val="en-US"/>
        </w:rPr>
      </w:pPr>
      <w:r w:rsidRPr="00ED0DA0">
        <w:rPr>
          <w:rFonts w:ascii="Times New Roman" w:hAnsi="Times New Roman" w:cs="Times New Roman"/>
          <w:b/>
          <w:color w:val="auto"/>
          <w:sz w:val="28"/>
          <w:szCs w:val="28"/>
          <w:lang w:val="en-US"/>
        </w:rPr>
        <w:t>TỜ TRÌNH</w:t>
      </w:r>
    </w:p>
    <w:p w:rsidR="008F0C26" w:rsidRDefault="008F0C26" w:rsidP="00B664F9">
      <w:pPr>
        <w:tabs>
          <w:tab w:val="right" w:leader="dot" w:pos="7920"/>
        </w:tabs>
        <w:jc w:val="center"/>
        <w:rPr>
          <w:rFonts w:ascii="Times New Roman" w:hAnsi="Times New Roman" w:cs="Times New Roman"/>
          <w:b/>
          <w:bCs/>
          <w:sz w:val="28"/>
          <w:szCs w:val="28"/>
          <w:shd w:val="clear" w:color="auto" w:fill="FFFFFF"/>
          <w:lang w:val="en-US"/>
        </w:rPr>
      </w:pPr>
      <w:r>
        <w:rPr>
          <w:rFonts w:ascii="Times New Roman" w:hAnsi="Times New Roman" w:cs="Times New Roman"/>
          <w:b/>
          <w:color w:val="auto"/>
          <w:sz w:val="28"/>
          <w:szCs w:val="28"/>
          <w:lang w:val="en-US"/>
        </w:rPr>
        <w:t>Dự thảo</w:t>
      </w:r>
      <w:r w:rsidR="00572BC2" w:rsidRPr="00ED0DA0">
        <w:rPr>
          <w:rFonts w:ascii="Times New Roman" w:hAnsi="Times New Roman" w:cs="Times New Roman"/>
          <w:b/>
          <w:color w:val="auto"/>
          <w:sz w:val="28"/>
          <w:szCs w:val="28"/>
          <w:lang w:val="en-US"/>
        </w:rPr>
        <w:t xml:space="preserve"> </w:t>
      </w:r>
      <w:r w:rsidR="00655486" w:rsidRPr="00ED0DA0">
        <w:rPr>
          <w:rFonts w:ascii="Times New Roman" w:hAnsi="Times New Roman" w:cs="Times New Roman"/>
          <w:b/>
          <w:bCs/>
          <w:sz w:val="28"/>
          <w:szCs w:val="28"/>
          <w:shd w:val="clear" w:color="auto" w:fill="FFFFFF"/>
          <w:lang w:val="en-US"/>
        </w:rPr>
        <w:t>Nghị quyết về phân cấp thẩm quyền</w:t>
      </w:r>
      <w:r w:rsidR="00ED0DA0" w:rsidRPr="00ED0DA0">
        <w:rPr>
          <w:rFonts w:ascii="Times New Roman" w:hAnsi="Times New Roman" w:cs="Times New Roman"/>
          <w:b/>
          <w:bCs/>
          <w:sz w:val="28"/>
          <w:szCs w:val="28"/>
          <w:shd w:val="clear" w:color="auto" w:fill="FFFFFF"/>
          <w:lang w:val="en-US"/>
        </w:rPr>
        <w:t xml:space="preserve"> </w:t>
      </w:r>
      <w:r w:rsidR="00655486" w:rsidRPr="00ED0DA0">
        <w:rPr>
          <w:rFonts w:ascii="Times New Roman" w:hAnsi="Times New Roman" w:cs="Times New Roman"/>
          <w:b/>
          <w:bCs/>
          <w:sz w:val="28"/>
          <w:szCs w:val="28"/>
          <w:shd w:val="clear" w:color="auto" w:fill="FFFFFF"/>
          <w:lang w:val="en-US"/>
        </w:rPr>
        <w:t xml:space="preserve">quyết định </w:t>
      </w:r>
    </w:p>
    <w:p w:rsidR="008F0C26" w:rsidRDefault="00655486" w:rsidP="00B664F9">
      <w:pPr>
        <w:tabs>
          <w:tab w:val="right" w:leader="dot" w:pos="7920"/>
        </w:tabs>
        <w:jc w:val="center"/>
        <w:rPr>
          <w:rFonts w:ascii="Times New Roman" w:hAnsi="Times New Roman" w:cs="Times New Roman"/>
          <w:b/>
          <w:bCs/>
          <w:sz w:val="28"/>
          <w:szCs w:val="28"/>
          <w:shd w:val="clear" w:color="auto" w:fill="FFFFFF"/>
          <w:lang w:val="en-US"/>
        </w:rPr>
      </w:pPr>
      <w:proofErr w:type="gramStart"/>
      <w:r w:rsidRPr="00ED0DA0">
        <w:rPr>
          <w:rFonts w:ascii="Times New Roman" w:hAnsi="Times New Roman" w:cs="Times New Roman"/>
          <w:b/>
          <w:bCs/>
          <w:sz w:val="28"/>
          <w:szCs w:val="28"/>
          <w:shd w:val="clear" w:color="auto" w:fill="FFFFFF"/>
          <w:lang w:val="en-US"/>
        </w:rPr>
        <w:t>việc</w:t>
      </w:r>
      <w:proofErr w:type="gramEnd"/>
      <w:r w:rsidRPr="00ED0DA0">
        <w:rPr>
          <w:rFonts w:ascii="Times New Roman" w:hAnsi="Times New Roman" w:cs="Times New Roman"/>
          <w:b/>
          <w:bCs/>
          <w:sz w:val="28"/>
          <w:szCs w:val="28"/>
          <w:shd w:val="clear" w:color="auto" w:fill="FFFFFF"/>
          <w:lang w:val="en-US"/>
        </w:rPr>
        <w:t xml:space="preserve"> khai thác và xử lý tài sản kết cấu hạ tầng thủy lợi</w:t>
      </w:r>
      <w:r w:rsidR="00ED0DA0" w:rsidRPr="00ED0DA0">
        <w:rPr>
          <w:rFonts w:ascii="Times New Roman" w:hAnsi="Times New Roman" w:cs="Times New Roman"/>
          <w:b/>
          <w:bCs/>
          <w:sz w:val="28"/>
          <w:szCs w:val="28"/>
          <w:shd w:val="clear" w:color="auto" w:fill="FFFFFF"/>
          <w:lang w:val="en-US"/>
        </w:rPr>
        <w:t xml:space="preserve"> </w:t>
      </w:r>
    </w:p>
    <w:p w:rsidR="00655486" w:rsidRPr="00ED0DA0" w:rsidRDefault="00655486" w:rsidP="00B664F9">
      <w:pPr>
        <w:tabs>
          <w:tab w:val="right" w:leader="dot" w:pos="7920"/>
        </w:tabs>
        <w:jc w:val="center"/>
        <w:rPr>
          <w:rFonts w:ascii="Times New Roman" w:hAnsi="Times New Roman" w:cs="Times New Roman"/>
          <w:b/>
          <w:bCs/>
          <w:sz w:val="28"/>
          <w:szCs w:val="28"/>
          <w:shd w:val="clear" w:color="auto" w:fill="FFFFFF"/>
          <w:lang w:val="en-US"/>
        </w:rPr>
      </w:pPr>
      <w:proofErr w:type="gramStart"/>
      <w:r w:rsidRPr="00ED0DA0">
        <w:rPr>
          <w:rFonts w:ascii="Times New Roman" w:hAnsi="Times New Roman" w:cs="Times New Roman"/>
          <w:b/>
          <w:bCs/>
          <w:sz w:val="28"/>
          <w:szCs w:val="28"/>
          <w:shd w:val="clear" w:color="auto" w:fill="FFFFFF"/>
          <w:lang w:val="en-US"/>
        </w:rPr>
        <w:t>thuộc</w:t>
      </w:r>
      <w:proofErr w:type="gramEnd"/>
      <w:r w:rsidRPr="00ED0DA0">
        <w:rPr>
          <w:rFonts w:ascii="Times New Roman" w:hAnsi="Times New Roman" w:cs="Times New Roman"/>
          <w:b/>
          <w:bCs/>
          <w:sz w:val="28"/>
          <w:szCs w:val="28"/>
          <w:shd w:val="clear" w:color="auto" w:fill="FFFFFF"/>
          <w:lang w:val="en-US"/>
        </w:rPr>
        <w:t xml:space="preserve"> phạm vi quản lý của tỉnh Kon Tum</w:t>
      </w:r>
    </w:p>
    <w:p w:rsidR="00655486" w:rsidRPr="00ED0DA0" w:rsidRDefault="00A02CEC" w:rsidP="00655486">
      <w:pPr>
        <w:tabs>
          <w:tab w:val="right" w:leader="dot" w:pos="7920"/>
        </w:tabs>
        <w:jc w:val="center"/>
        <w:rPr>
          <w:rFonts w:ascii="Times New Roman" w:hAnsi="Times New Roman" w:cs="Times New Roman"/>
          <w:b/>
          <w:bCs/>
          <w:sz w:val="12"/>
          <w:szCs w:val="12"/>
          <w:shd w:val="clear" w:color="auto" w:fill="FFFFFF"/>
          <w:lang w:val="en-US"/>
        </w:rPr>
      </w:pPr>
      <w:r w:rsidRPr="00ED0DA0">
        <w:rPr>
          <w:rFonts w:ascii="Times New Roman" w:hAnsi="Times New Roman" w:cs="Times New Roman"/>
          <w:b/>
          <w:bCs/>
          <w:noProof/>
          <w:sz w:val="12"/>
          <w:szCs w:val="12"/>
        </w:rPr>
        <mc:AlternateContent>
          <mc:Choice Requires="wps">
            <w:drawing>
              <wp:anchor distT="0" distB="0" distL="114300" distR="114300" simplePos="0" relativeHeight="251658752" behindDoc="0" locked="0" layoutInCell="1" allowOverlap="1">
                <wp:simplePos x="0" y="0"/>
                <wp:positionH relativeFrom="column">
                  <wp:posOffset>2367915</wp:posOffset>
                </wp:positionH>
                <wp:positionV relativeFrom="paragraph">
                  <wp:posOffset>33655</wp:posOffset>
                </wp:positionV>
                <wp:extent cx="1095375" cy="0"/>
                <wp:effectExtent l="0" t="0" r="2857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235EF" id="AutoShape 10" o:spid="_x0000_s1026" type="#_x0000_t32" style="position:absolute;margin-left:186.45pt;margin-top:2.65pt;width: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6f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"/>
            </w:pict>
          </mc:Fallback>
        </mc:AlternateContent>
      </w:r>
    </w:p>
    <w:p w:rsidR="001D516D" w:rsidRPr="00ED0DA0" w:rsidRDefault="001D516D" w:rsidP="00655486">
      <w:pPr>
        <w:tabs>
          <w:tab w:val="right" w:leader="dot" w:pos="7920"/>
        </w:tabs>
        <w:jc w:val="center"/>
        <w:rPr>
          <w:rFonts w:ascii="Times New Roman" w:hAnsi="Times New Roman" w:cs="Times New Roman"/>
          <w:b/>
          <w:bCs/>
          <w:color w:val="auto"/>
          <w:sz w:val="28"/>
          <w:szCs w:val="28"/>
          <w:lang w:val="en-US"/>
        </w:rPr>
      </w:pPr>
    </w:p>
    <w:tbl>
      <w:tblPr>
        <w:tblW w:w="0" w:type="auto"/>
        <w:jc w:val="center"/>
        <w:tblLook w:val="04A0" w:firstRow="1" w:lastRow="0" w:firstColumn="1" w:lastColumn="0" w:noHBand="0" w:noVBand="1"/>
      </w:tblPr>
      <w:tblGrid>
        <w:gridCol w:w="1951"/>
        <w:gridCol w:w="6567"/>
      </w:tblGrid>
      <w:tr w:rsidR="00572BC2" w:rsidRPr="00ED0DA0" w:rsidTr="00827AD6">
        <w:trPr>
          <w:jc w:val="center"/>
        </w:trPr>
        <w:tc>
          <w:tcPr>
            <w:tcW w:w="1951" w:type="dxa"/>
            <w:shd w:val="clear" w:color="auto" w:fill="auto"/>
          </w:tcPr>
          <w:p w:rsidR="00572BC2" w:rsidRPr="00ED0DA0" w:rsidRDefault="00572BC2" w:rsidP="00827AD6">
            <w:pPr>
              <w:tabs>
                <w:tab w:val="right" w:leader="dot" w:pos="7920"/>
              </w:tabs>
              <w:jc w:val="right"/>
              <w:rPr>
                <w:rFonts w:ascii="Times New Roman" w:hAnsi="Times New Roman" w:cs="Times New Roman"/>
                <w:color w:val="auto"/>
                <w:sz w:val="28"/>
                <w:szCs w:val="28"/>
                <w:lang w:val="en-US"/>
              </w:rPr>
            </w:pPr>
            <w:r w:rsidRPr="00ED0DA0">
              <w:rPr>
                <w:rFonts w:ascii="Times New Roman" w:hAnsi="Times New Roman" w:cs="Times New Roman"/>
                <w:color w:val="auto"/>
                <w:sz w:val="28"/>
                <w:szCs w:val="28"/>
                <w:lang w:val="en-US"/>
              </w:rPr>
              <w:t xml:space="preserve">Kính gửi: </w:t>
            </w:r>
          </w:p>
        </w:tc>
        <w:tc>
          <w:tcPr>
            <w:tcW w:w="6567" w:type="dxa"/>
            <w:shd w:val="clear" w:color="auto" w:fill="auto"/>
          </w:tcPr>
          <w:p w:rsidR="00572BC2" w:rsidRPr="00ED0DA0" w:rsidRDefault="00484A07" w:rsidP="000E30C2">
            <w:pPr>
              <w:tabs>
                <w:tab w:val="right" w:leader="dot" w:pos="7920"/>
              </w:tabs>
              <w:rPr>
                <w:rFonts w:ascii="Times New Roman" w:hAnsi="Times New Roman" w:cs="Times New Roman"/>
                <w:color w:val="auto"/>
                <w:sz w:val="28"/>
                <w:szCs w:val="28"/>
                <w:lang w:val="en-US"/>
              </w:rPr>
            </w:pPr>
            <w:r w:rsidRPr="00ED0DA0">
              <w:rPr>
                <w:rFonts w:ascii="Times New Roman" w:hAnsi="Times New Roman" w:cs="Times New Roman"/>
                <w:color w:val="auto"/>
                <w:sz w:val="28"/>
                <w:szCs w:val="28"/>
                <w:lang w:val="en-US"/>
              </w:rPr>
              <w:t xml:space="preserve">Hội đồng nhân dân tỉnh </w:t>
            </w:r>
            <w:r w:rsidR="00D119AF" w:rsidRPr="00ED0DA0">
              <w:rPr>
                <w:rFonts w:ascii="Times New Roman" w:hAnsi="Times New Roman" w:cs="Times New Roman"/>
                <w:color w:val="auto"/>
                <w:sz w:val="28"/>
                <w:szCs w:val="28"/>
                <w:lang w:val="en-US"/>
              </w:rPr>
              <w:t>Khóa XI, kỳ họp thứ 10</w:t>
            </w:r>
            <w:r w:rsidR="005514EB" w:rsidRPr="00ED0DA0">
              <w:rPr>
                <w:rFonts w:ascii="Times New Roman" w:hAnsi="Times New Roman" w:cs="Times New Roman"/>
                <w:color w:val="auto"/>
                <w:sz w:val="28"/>
                <w:szCs w:val="28"/>
                <w:lang w:val="en-US"/>
              </w:rPr>
              <w:t>.</w:t>
            </w:r>
          </w:p>
        </w:tc>
      </w:tr>
    </w:tbl>
    <w:p w:rsidR="008747C9" w:rsidRPr="00ED0DA0" w:rsidRDefault="008747C9" w:rsidP="008747C9">
      <w:pPr>
        <w:spacing w:before="120" w:after="120"/>
        <w:ind w:firstLine="567"/>
        <w:jc w:val="both"/>
        <w:rPr>
          <w:rFonts w:ascii="Times New Roman" w:hAnsi="Times New Roman" w:cs="Times New Roman"/>
          <w:color w:val="auto"/>
          <w:sz w:val="16"/>
          <w:szCs w:val="16"/>
          <w:lang w:val="en-US"/>
        </w:rPr>
      </w:pPr>
    </w:p>
    <w:p w:rsidR="008747C9" w:rsidRPr="00ED0DA0" w:rsidRDefault="008747C9" w:rsidP="001970CB">
      <w:pPr>
        <w:spacing w:before="120" w:after="120"/>
        <w:ind w:firstLine="567"/>
        <w:jc w:val="both"/>
        <w:rPr>
          <w:rFonts w:ascii="Times New Roman" w:hAnsi="Times New Roman" w:cs="Times New Roman"/>
          <w:color w:val="auto"/>
          <w:sz w:val="28"/>
          <w:szCs w:val="28"/>
          <w:lang w:val="en-US"/>
        </w:rPr>
      </w:pPr>
      <w:r w:rsidRPr="00ED0DA0">
        <w:rPr>
          <w:rFonts w:ascii="Times New Roman" w:hAnsi="Times New Roman" w:cs="Times New Roman"/>
          <w:color w:val="auto"/>
          <w:sz w:val="28"/>
          <w:szCs w:val="28"/>
          <w:lang w:val="en-US"/>
        </w:rPr>
        <w:t xml:space="preserve">Căn cứ Luật Ban hành văn bản quy phạm pháp luật năm </w:t>
      </w:r>
      <w:proofErr w:type="gramStart"/>
      <w:r w:rsidRPr="00ED0DA0">
        <w:rPr>
          <w:rFonts w:ascii="Times New Roman" w:hAnsi="Times New Roman" w:cs="Times New Roman"/>
          <w:color w:val="auto"/>
          <w:sz w:val="28"/>
          <w:szCs w:val="28"/>
          <w:lang w:val="en-US"/>
        </w:rPr>
        <w:t>2015;</w:t>
      </w:r>
      <w:proofErr w:type="gramEnd"/>
    </w:p>
    <w:p w:rsidR="00674959" w:rsidRDefault="008747C9" w:rsidP="001970CB">
      <w:pPr>
        <w:pStyle w:val="NormalWeb"/>
        <w:shd w:val="clear" w:color="auto" w:fill="FFFFFF"/>
        <w:spacing w:before="120" w:beforeAutospacing="0" w:after="120" w:afterAutospacing="0"/>
        <w:ind w:firstLine="567"/>
        <w:jc w:val="both"/>
        <w:rPr>
          <w:sz w:val="28"/>
          <w:szCs w:val="28"/>
        </w:rPr>
      </w:pPr>
      <w:r w:rsidRPr="00ED0DA0">
        <w:rPr>
          <w:sz w:val="28"/>
          <w:szCs w:val="28"/>
        </w:rPr>
        <w:t xml:space="preserve">Căn cứ Luật Thủy lợi năm 2017; </w:t>
      </w:r>
    </w:p>
    <w:p w:rsidR="008F0C26" w:rsidRDefault="008F0C26" w:rsidP="001970CB">
      <w:pPr>
        <w:pStyle w:val="NormalWeb"/>
        <w:shd w:val="clear" w:color="auto" w:fill="FFFFFF"/>
        <w:spacing w:before="120" w:beforeAutospacing="0" w:after="120" w:afterAutospacing="0"/>
        <w:ind w:firstLine="567"/>
        <w:jc w:val="both"/>
        <w:rPr>
          <w:sz w:val="28"/>
          <w:szCs w:val="28"/>
        </w:rPr>
      </w:pPr>
      <w:r>
        <w:rPr>
          <w:sz w:val="28"/>
          <w:szCs w:val="28"/>
        </w:rPr>
        <w:t>Căn cứ Luật Quản lý, sử dụng tài sản công năm 2017;</w:t>
      </w:r>
    </w:p>
    <w:p w:rsidR="008747C9" w:rsidRPr="00ED0DA0" w:rsidRDefault="00674959" w:rsidP="001970CB">
      <w:pPr>
        <w:pStyle w:val="NormalWeb"/>
        <w:shd w:val="clear" w:color="auto" w:fill="FFFFFF"/>
        <w:spacing w:before="120" w:beforeAutospacing="0" w:after="120" w:afterAutospacing="0"/>
        <w:ind w:firstLine="567"/>
        <w:jc w:val="both"/>
        <w:rPr>
          <w:sz w:val="28"/>
          <w:szCs w:val="28"/>
        </w:rPr>
      </w:pPr>
      <w:r>
        <w:rPr>
          <w:sz w:val="28"/>
          <w:szCs w:val="28"/>
        </w:rPr>
        <w:t xml:space="preserve">Căn cứ </w:t>
      </w:r>
      <w:r w:rsidR="008747C9" w:rsidRPr="00ED0DA0">
        <w:rPr>
          <w:sz w:val="28"/>
          <w:szCs w:val="28"/>
        </w:rPr>
        <w:t>Nghị định số 129/2017/NĐ-CP ngày 16</w:t>
      </w:r>
      <w:r w:rsidR="00ED0DA0" w:rsidRPr="00ED0DA0">
        <w:rPr>
          <w:sz w:val="28"/>
          <w:szCs w:val="28"/>
        </w:rPr>
        <w:t xml:space="preserve"> </w:t>
      </w:r>
      <w:r w:rsidR="00ED0DA0">
        <w:rPr>
          <w:sz w:val="28"/>
          <w:szCs w:val="28"/>
        </w:rPr>
        <w:t xml:space="preserve">tháng </w:t>
      </w:r>
      <w:r w:rsidR="008747C9" w:rsidRPr="00ED0DA0">
        <w:rPr>
          <w:sz w:val="28"/>
          <w:szCs w:val="28"/>
        </w:rPr>
        <w:t>11</w:t>
      </w:r>
      <w:r w:rsidR="00ED0DA0">
        <w:rPr>
          <w:sz w:val="28"/>
          <w:szCs w:val="28"/>
        </w:rPr>
        <w:t xml:space="preserve"> năm </w:t>
      </w:r>
      <w:r w:rsidR="008747C9" w:rsidRPr="00ED0DA0">
        <w:rPr>
          <w:sz w:val="28"/>
          <w:szCs w:val="28"/>
        </w:rPr>
        <w:t xml:space="preserve">2017 của Chính phủ quy định việc quản lý, sử dụng và khai thác tài sản kết cấu hạ tầng thủy lợi; </w:t>
      </w:r>
    </w:p>
    <w:p w:rsidR="008747C9" w:rsidRPr="00ED0DA0" w:rsidRDefault="008747C9" w:rsidP="001970CB">
      <w:pPr>
        <w:spacing w:before="120" w:after="120"/>
        <w:ind w:firstLine="567"/>
        <w:jc w:val="both"/>
        <w:rPr>
          <w:rFonts w:ascii="Times New Roman" w:hAnsi="Times New Roman"/>
          <w:iCs/>
          <w:color w:val="auto"/>
          <w:sz w:val="28"/>
          <w:szCs w:val="28"/>
          <w:lang w:val="en-US"/>
        </w:rPr>
      </w:pPr>
      <w:r w:rsidRPr="00ED0DA0">
        <w:rPr>
          <w:rFonts w:ascii="Times New Roman" w:hAnsi="Times New Roman"/>
          <w:color w:val="auto"/>
          <w:sz w:val="28"/>
          <w:szCs w:val="28"/>
          <w:lang w:val="en-US"/>
        </w:rPr>
        <w:t xml:space="preserve">Ủy ban nhân dân tỉnh kính trình Hội đồng nhân dân tỉnh Khóa XI, kỳ họp thứ 10 xem xét, ban hành Nghị quyết về </w:t>
      </w:r>
      <w:r w:rsidR="0026438E" w:rsidRPr="00ED0DA0">
        <w:rPr>
          <w:rFonts w:ascii="Times New Roman" w:hAnsi="Times New Roman" w:cs="Times New Roman"/>
          <w:sz w:val="28"/>
          <w:szCs w:val="28"/>
          <w:lang w:val="en-US"/>
        </w:rPr>
        <w:t xml:space="preserve">phân cấp thẩm quyền quyết định việc khai thác và xử lý tài sản kết cấu hạ tầng thủy lợi thuộc phạm </w:t>
      </w:r>
      <w:proofErr w:type="gramStart"/>
      <w:r w:rsidR="0026438E" w:rsidRPr="00ED0DA0">
        <w:rPr>
          <w:rFonts w:ascii="Times New Roman" w:hAnsi="Times New Roman" w:cs="Times New Roman"/>
          <w:sz w:val="28"/>
          <w:szCs w:val="28"/>
          <w:lang w:val="en-US"/>
        </w:rPr>
        <w:t>vi</w:t>
      </w:r>
      <w:proofErr w:type="gramEnd"/>
      <w:r w:rsidR="0026438E" w:rsidRPr="00ED0DA0">
        <w:rPr>
          <w:rFonts w:ascii="Times New Roman" w:hAnsi="Times New Roman" w:cs="Times New Roman"/>
          <w:sz w:val="28"/>
          <w:szCs w:val="28"/>
          <w:lang w:val="en-US"/>
        </w:rPr>
        <w:t xml:space="preserve"> quản lý của tỉnh Kon Tum</w:t>
      </w:r>
      <w:r w:rsidR="00674959">
        <w:rPr>
          <w:rFonts w:ascii="Times New Roman" w:hAnsi="Times New Roman" w:cs="Times New Roman"/>
          <w:sz w:val="28"/>
          <w:szCs w:val="28"/>
          <w:lang w:val="en-US"/>
        </w:rPr>
        <w:t>,</w:t>
      </w:r>
      <w:r w:rsidR="009E4CEA" w:rsidRPr="00ED0DA0">
        <w:rPr>
          <w:rFonts w:ascii="Times New Roman" w:hAnsi="Times New Roman" w:cs="Times New Roman"/>
          <w:sz w:val="28"/>
          <w:szCs w:val="28"/>
          <w:lang w:val="en-US"/>
        </w:rPr>
        <w:t xml:space="preserve"> với các nội dung</w:t>
      </w:r>
      <w:r w:rsidR="0026438E" w:rsidRPr="00ED0DA0">
        <w:rPr>
          <w:rFonts w:ascii="Times New Roman" w:hAnsi="Times New Roman"/>
          <w:color w:val="auto"/>
          <w:sz w:val="28"/>
          <w:szCs w:val="28"/>
          <w:lang w:val="en-US"/>
        </w:rPr>
        <w:t xml:space="preserve"> </w:t>
      </w:r>
      <w:r w:rsidRPr="00ED0DA0">
        <w:rPr>
          <w:rFonts w:ascii="Times New Roman" w:hAnsi="Times New Roman"/>
          <w:color w:val="auto"/>
          <w:sz w:val="28"/>
          <w:szCs w:val="28"/>
          <w:lang w:val="en-US"/>
        </w:rPr>
        <w:t>sau:</w:t>
      </w:r>
    </w:p>
    <w:p w:rsidR="008747C9" w:rsidRPr="00ED0DA0" w:rsidRDefault="008747C9" w:rsidP="001970CB">
      <w:pPr>
        <w:spacing w:before="120" w:after="120"/>
        <w:ind w:firstLine="567"/>
        <w:rPr>
          <w:rFonts w:ascii="Times New Roman" w:hAnsi="Times New Roman" w:cs="Times New Roman"/>
          <w:b/>
          <w:sz w:val="28"/>
          <w:szCs w:val="28"/>
          <w:lang w:val="en-US"/>
        </w:rPr>
      </w:pPr>
      <w:r w:rsidRPr="00ED0DA0">
        <w:rPr>
          <w:rFonts w:ascii="Times New Roman" w:hAnsi="Times New Roman" w:cs="Times New Roman"/>
          <w:b/>
          <w:sz w:val="28"/>
          <w:szCs w:val="28"/>
          <w:lang w:val="en-US"/>
        </w:rPr>
        <w:t>I. SỰ CẦN THIẾT BAN HÀNH</w:t>
      </w:r>
      <w:r w:rsidR="004A010E" w:rsidRPr="00ED0DA0">
        <w:rPr>
          <w:rFonts w:ascii="Times New Roman" w:hAnsi="Times New Roman" w:cs="Times New Roman"/>
          <w:b/>
          <w:sz w:val="28"/>
          <w:szCs w:val="28"/>
          <w:lang w:val="en-US"/>
        </w:rPr>
        <w:t xml:space="preserve"> NGHỊ QUYẾT</w:t>
      </w:r>
    </w:p>
    <w:p w:rsidR="008747C9" w:rsidRPr="00ED0DA0" w:rsidRDefault="00904010" w:rsidP="001970CB">
      <w:pPr>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Căn cứ </w:t>
      </w:r>
      <w:r w:rsidRPr="00ED0DA0">
        <w:rPr>
          <w:rFonts w:ascii="Times New Roman" w:hAnsi="Times New Roman" w:cs="Times New Roman"/>
          <w:sz w:val="28"/>
          <w:szCs w:val="28"/>
          <w:lang w:val="en-US"/>
        </w:rPr>
        <w:t>Luật Thuỷ lợi</w:t>
      </w:r>
      <w:r>
        <w:rPr>
          <w:rFonts w:ascii="Times New Roman" w:hAnsi="Times New Roman" w:cs="Times New Roman"/>
          <w:sz w:val="28"/>
          <w:szCs w:val="28"/>
          <w:lang w:val="en-US"/>
        </w:rPr>
        <w:t xml:space="preserve"> n</w:t>
      </w:r>
      <w:r w:rsidR="008747C9" w:rsidRPr="00ED0DA0">
        <w:rPr>
          <w:rFonts w:ascii="Times New Roman" w:hAnsi="Times New Roman" w:cs="Times New Roman"/>
          <w:sz w:val="28"/>
          <w:szCs w:val="28"/>
          <w:lang w:val="en-US"/>
        </w:rPr>
        <w:t>gày 19</w:t>
      </w:r>
      <w:r w:rsidR="00674959">
        <w:rPr>
          <w:rFonts w:ascii="Times New Roman" w:hAnsi="Times New Roman" w:cs="Times New Roman"/>
          <w:sz w:val="28"/>
          <w:szCs w:val="28"/>
          <w:lang w:val="en-US"/>
        </w:rPr>
        <w:t xml:space="preserve"> tháng </w:t>
      </w:r>
      <w:r w:rsidR="008747C9" w:rsidRPr="00ED0DA0">
        <w:rPr>
          <w:rFonts w:ascii="Times New Roman" w:hAnsi="Times New Roman" w:cs="Times New Roman"/>
          <w:sz w:val="28"/>
          <w:szCs w:val="28"/>
          <w:lang w:val="en-US"/>
        </w:rPr>
        <w:t>6</w:t>
      </w:r>
      <w:r w:rsidR="00674959">
        <w:rPr>
          <w:rFonts w:ascii="Times New Roman" w:hAnsi="Times New Roman" w:cs="Times New Roman"/>
          <w:sz w:val="28"/>
          <w:szCs w:val="28"/>
          <w:lang w:val="en-US"/>
        </w:rPr>
        <w:t xml:space="preserve"> năm </w:t>
      </w:r>
      <w:r>
        <w:rPr>
          <w:rFonts w:ascii="Times New Roman" w:hAnsi="Times New Roman" w:cs="Times New Roman"/>
          <w:sz w:val="28"/>
          <w:szCs w:val="28"/>
          <w:lang w:val="en-US"/>
        </w:rPr>
        <w:t>2017</w:t>
      </w:r>
      <w:r w:rsidR="008747C9" w:rsidRPr="00ED0DA0">
        <w:rPr>
          <w:rFonts w:ascii="Times New Roman" w:hAnsi="Times New Roman" w:cs="Times New Roman"/>
          <w:sz w:val="28"/>
          <w:szCs w:val="28"/>
          <w:lang w:val="en-US"/>
        </w:rPr>
        <w:t xml:space="preserve">; </w:t>
      </w:r>
      <w:r w:rsidRPr="00ED0DA0">
        <w:rPr>
          <w:rFonts w:ascii="Times New Roman" w:hAnsi="Times New Roman" w:cs="Times New Roman"/>
          <w:iCs/>
          <w:sz w:val="28"/>
          <w:szCs w:val="28"/>
          <w:lang w:val="en-US"/>
        </w:rPr>
        <w:t>Nghị định số 129/2017/NĐ-CP ngày 16</w:t>
      </w:r>
      <w:r>
        <w:rPr>
          <w:rFonts w:ascii="Times New Roman" w:hAnsi="Times New Roman" w:cs="Times New Roman"/>
          <w:iCs/>
          <w:sz w:val="28"/>
          <w:szCs w:val="28"/>
          <w:lang w:val="en-US"/>
        </w:rPr>
        <w:t xml:space="preserve"> tháng </w:t>
      </w:r>
      <w:r w:rsidRPr="00ED0DA0">
        <w:rPr>
          <w:rFonts w:ascii="Times New Roman" w:hAnsi="Times New Roman" w:cs="Times New Roman"/>
          <w:iCs/>
          <w:sz w:val="28"/>
          <w:szCs w:val="28"/>
          <w:lang w:val="en-US"/>
        </w:rPr>
        <w:t>11</w:t>
      </w:r>
      <w:r>
        <w:rPr>
          <w:rFonts w:ascii="Times New Roman" w:hAnsi="Times New Roman" w:cs="Times New Roman"/>
          <w:iCs/>
          <w:sz w:val="28"/>
          <w:szCs w:val="28"/>
          <w:lang w:val="en-US"/>
        </w:rPr>
        <w:t xml:space="preserve"> năm </w:t>
      </w:r>
      <w:r w:rsidRPr="00ED0DA0">
        <w:rPr>
          <w:rFonts w:ascii="Times New Roman" w:hAnsi="Times New Roman" w:cs="Times New Roman"/>
          <w:iCs/>
          <w:sz w:val="28"/>
          <w:szCs w:val="28"/>
          <w:lang w:val="en-US"/>
        </w:rPr>
        <w:t xml:space="preserve">2017 </w:t>
      </w:r>
      <w:r>
        <w:rPr>
          <w:rFonts w:ascii="Times New Roman" w:hAnsi="Times New Roman" w:cs="Times New Roman"/>
          <w:iCs/>
          <w:sz w:val="28"/>
          <w:szCs w:val="28"/>
          <w:lang w:val="en-US"/>
        </w:rPr>
        <w:t>của</w:t>
      </w:r>
      <w:r w:rsidR="008747C9" w:rsidRPr="00ED0DA0">
        <w:rPr>
          <w:rFonts w:ascii="Times New Roman" w:hAnsi="Times New Roman" w:cs="Times New Roman"/>
          <w:sz w:val="28"/>
          <w:szCs w:val="28"/>
          <w:lang w:val="en-US"/>
        </w:rPr>
        <w:t xml:space="preserve"> Chính phủ</w:t>
      </w:r>
      <w:r w:rsidR="00674959">
        <w:rPr>
          <w:rFonts w:ascii="Times New Roman" w:hAnsi="Times New Roman" w:cs="Times New Roman"/>
          <w:sz w:val="28"/>
          <w:szCs w:val="28"/>
          <w:lang w:val="en-US"/>
        </w:rPr>
        <w:t xml:space="preserve"> </w:t>
      </w:r>
      <w:r w:rsidR="008747C9" w:rsidRPr="00ED0DA0">
        <w:rPr>
          <w:rFonts w:ascii="Times New Roman" w:hAnsi="Times New Roman" w:cs="Times New Roman"/>
          <w:sz w:val="28"/>
          <w:szCs w:val="28"/>
          <w:lang w:val="en-US"/>
        </w:rPr>
        <w:t>ban hành</w:t>
      </w:r>
      <w:r w:rsidR="008747C9" w:rsidRPr="00ED0DA0">
        <w:rPr>
          <w:rFonts w:ascii="Times New Roman" w:hAnsi="Times New Roman" w:cs="Times New Roman"/>
          <w:iCs/>
          <w:sz w:val="28"/>
          <w:szCs w:val="28"/>
          <w:lang w:val="en-US"/>
        </w:rPr>
        <w:t xml:space="preserve"> quy định việc quản lý, sử dụng và khai thác tài sản kết cấu hạ tầng thủy lợi</w:t>
      </w:r>
      <w:r w:rsidR="009E4CEA" w:rsidRPr="00ED0DA0">
        <w:rPr>
          <w:rFonts w:ascii="Times New Roman" w:hAnsi="Times New Roman" w:cs="Times New Roman"/>
          <w:iCs/>
          <w:sz w:val="28"/>
          <w:szCs w:val="28"/>
          <w:lang w:val="en-US"/>
        </w:rPr>
        <w:t>.</w:t>
      </w:r>
      <w:r>
        <w:rPr>
          <w:rFonts w:ascii="Times New Roman" w:hAnsi="Times New Roman" w:cs="Times New Roman"/>
          <w:iCs/>
          <w:sz w:val="28"/>
          <w:szCs w:val="28"/>
          <w:lang w:val="en-US"/>
        </w:rPr>
        <w:t xml:space="preserve"> Theo đó </w:t>
      </w:r>
      <w:r w:rsidR="008747C9" w:rsidRPr="00ED0DA0">
        <w:rPr>
          <w:rFonts w:ascii="Times New Roman" w:hAnsi="Times New Roman" w:cs="Times New Roman"/>
          <w:sz w:val="28"/>
          <w:szCs w:val="28"/>
          <w:lang w:val="en-US"/>
        </w:rPr>
        <w:t>tại các điều Điều 18, 25, 26, 27, 29, 30 của Nghị</w:t>
      </w:r>
      <w:r w:rsidR="009E4CEA" w:rsidRPr="00ED0DA0">
        <w:rPr>
          <w:rFonts w:ascii="Times New Roman" w:hAnsi="Times New Roman" w:cs="Times New Roman"/>
          <w:sz w:val="28"/>
          <w:szCs w:val="28"/>
          <w:lang w:val="en-US"/>
        </w:rPr>
        <w:t xml:space="preserve"> định </w:t>
      </w:r>
      <w:r w:rsidR="008747C9" w:rsidRPr="00ED0DA0">
        <w:rPr>
          <w:rFonts w:ascii="Times New Roman" w:hAnsi="Times New Roman" w:cs="Times New Roman"/>
          <w:sz w:val="28"/>
          <w:szCs w:val="28"/>
          <w:lang w:val="en-US"/>
        </w:rPr>
        <w:t>số 129/2017/NĐ-CP</w:t>
      </w:r>
      <w:r w:rsidR="00674959" w:rsidRPr="00674959">
        <w:rPr>
          <w:rFonts w:ascii="Times New Roman" w:hAnsi="Times New Roman" w:cs="Times New Roman"/>
          <w:iCs/>
          <w:sz w:val="28"/>
          <w:szCs w:val="28"/>
          <w:lang w:val="en-US"/>
        </w:rPr>
        <w:t xml:space="preserve"> </w:t>
      </w:r>
      <w:r w:rsidR="00674959" w:rsidRPr="00ED0DA0">
        <w:rPr>
          <w:rFonts w:ascii="Times New Roman" w:hAnsi="Times New Roman" w:cs="Times New Roman"/>
          <w:iCs/>
          <w:sz w:val="28"/>
          <w:szCs w:val="28"/>
          <w:lang w:val="en-US"/>
        </w:rPr>
        <w:t>ngày 16</w:t>
      </w:r>
      <w:r w:rsidR="00674959">
        <w:rPr>
          <w:rFonts w:ascii="Times New Roman" w:hAnsi="Times New Roman" w:cs="Times New Roman"/>
          <w:iCs/>
          <w:sz w:val="28"/>
          <w:szCs w:val="28"/>
          <w:lang w:val="en-US"/>
        </w:rPr>
        <w:t xml:space="preserve"> tháng </w:t>
      </w:r>
      <w:r w:rsidR="00674959" w:rsidRPr="00ED0DA0">
        <w:rPr>
          <w:rFonts w:ascii="Times New Roman" w:hAnsi="Times New Roman" w:cs="Times New Roman"/>
          <w:iCs/>
          <w:sz w:val="28"/>
          <w:szCs w:val="28"/>
          <w:lang w:val="en-US"/>
        </w:rPr>
        <w:t>11</w:t>
      </w:r>
      <w:r w:rsidR="00674959">
        <w:rPr>
          <w:rFonts w:ascii="Times New Roman" w:hAnsi="Times New Roman" w:cs="Times New Roman"/>
          <w:iCs/>
          <w:sz w:val="28"/>
          <w:szCs w:val="28"/>
          <w:lang w:val="en-US"/>
        </w:rPr>
        <w:t xml:space="preserve"> năm </w:t>
      </w:r>
      <w:r w:rsidR="00674959" w:rsidRPr="00ED0DA0">
        <w:rPr>
          <w:rFonts w:ascii="Times New Roman" w:hAnsi="Times New Roman" w:cs="Times New Roman"/>
          <w:iCs/>
          <w:sz w:val="28"/>
          <w:szCs w:val="28"/>
          <w:lang w:val="en-US"/>
        </w:rPr>
        <w:t xml:space="preserve">2017 </w:t>
      </w:r>
      <w:r w:rsidR="008747C9" w:rsidRPr="00ED0DA0">
        <w:rPr>
          <w:rFonts w:ascii="Times New Roman" w:hAnsi="Times New Roman" w:cs="Times New Roman"/>
          <w:sz w:val="28"/>
          <w:szCs w:val="28"/>
          <w:lang w:val="en-US"/>
        </w:rPr>
        <w:t xml:space="preserve">của Chính phủ quy định: </w:t>
      </w:r>
      <w:r w:rsidR="00674959">
        <w:rPr>
          <w:rFonts w:ascii="Times New Roman" w:hAnsi="Times New Roman" w:cs="Times New Roman"/>
          <w:i/>
          <w:sz w:val="28"/>
          <w:szCs w:val="28"/>
          <w:lang w:val="en-US"/>
        </w:rPr>
        <w:t>“</w:t>
      </w:r>
      <w:r w:rsidR="008747C9" w:rsidRPr="00ED0DA0">
        <w:rPr>
          <w:rFonts w:ascii="Times New Roman" w:hAnsi="Times New Roman" w:cs="Times New Roman"/>
          <w:i/>
          <w:sz w:val="28"/>
          <w:szCs w:val="28"/>
          <w:lang w:val="en-US"/>
        </w:rPr>
        <w:t xml:space="preserve">Hội đồng nhân dân cấp tỉnh phân cấp thẩm quyền phê duyệt Đề án cho thuê quyền khai thác tài sản kết cấu hạ tầng thủy lợi; </w:t>
      </w:r>
      <w:r w:rsidR="00B664F9">
        <w:rPr>
          <w:rFonts w:ascii="Times New Roman" w:hAnsi="Times New Roman" w:cs="Times New Roman"/>
          <w:i/>
          <w:sz w:val="28"/>
          <w:szCs w:val="28"/>
          <w:lang w:val="en-US"/>
        </w:rPr>
        <w:t xml:space="preserve">phân cấp </w:t>
      </w:r>
      <w:r w:rsidR="008747C9" w:rsidRPr="00ED0DA0">
        <w:rPr>
          <w:rFonts w:ascii="Times New Roman" w:hAnsi="Times New Roman" w:cs="Times New Roman"/>
          <w:i/>
          <w:sz w:val="28"/>
          <w:szCs w:val="28"/>
          <w:lang w:val="en-US"/>
        </w:rPr>
        <w:t>thẩm quyền quyết định thu hồi, điều chuyển,</w:t>
      </w:r>
      <w:r w:rsidR="00B0206C">
        <w:rPr>
          <w:rFonts w:ascii="Times New Roman" w:hAnsi="Times New Roman" w:cs="Times New Roman"/>
          <w:i/>
          <w:sz w:val="28"/>
          <w:szCs w:val="28"/>
          <w:lang w:val="en-US"/>
        </w:rPr>
        <w:t xml:space="preserve"> </w:t>
      </w:r>
      <w:r w:rsidR="008747C9" w:rsidRPr="00ED0DA0">
        <w:rPr>
          <w:rFonts w:ascii="Times New Roman" w:hAnsi="Times New Roman" w:cs="Times New Roman"/>
          <w:i/>
          <w:sz w:val="28"/>
          <w:szCs w:val="28"/>
          <w:lang w:val="en-US"/>
        </w:rPr>
        <w:t>bán, thanh lý, xử lý tài sản kết cấu hạ tầng thủy lợi thuộc phạm vi quản lý của địa phương</w:t>
      </w:r>
      <w:r w:rsidR="00674959">
        <w:rPr>
          <w:rFonts w:ascii="Times New Roman" w:hAnsi="Times New Roman" w:cs="Times New Roman"/>
          <w:i/>
          <w:sz w:val="28"/>
          <w:szCs w:val="28"/>
          <w:lang w:val="en-US"/>
        </w:rPr>
        <w:t>”</w:t>
      </w:r>
      <w:r w:rsidR="008747C9" w:rsidRPr="00ED0DA0">
        <w:rPr>
          <w:rFonts w:ascii="Times New Roman" w:hAnsi="Times New Roman" w:cs="Times New Roman"/>
          <w:sz w:val="28"/>
          <w:szCs w:val="28"/>
          <w:lang w:val="en-US"/>
        </w:rPr>
        <w:t>.</w:t>
      </w:r>
    </w:p>
    <w:p w:rsidR="008747C9" w:rsidRPr="00ED0DA0" w:rsidRDefault="008747C9" w:rsidP="001970CB">
      <w:pPr>
        <w:pStyle w:val="BodyText"/>
        <w:spacing w:before="120" w:after="120"/>
        <w:ind w:firstLine="567"/>
        <w:rPr>
          <w:rFonts w:ascii="Times New Roman" w:hAnsi="Times New Roman"/>
          <w:szCs w:val="28"/>
        </w:rPr>
      </w:pPr>
      <w:r w:rsidRPr="00ED0DA0">
        <w:rPr>
          <w:rFonts w:ascii="Times New Roman" w:hAnsi="Times New Roman"/>
          <w:szCs w:val="28"/>
        </w:rPr>
        <w:t xml:space="preserve">Để việc quản lý, xử lý tài sản kết cấu hạ tầng thủy lợi đảm </w:t>
      </w:r>
      <w:r w:rsidR="00B664F9">
        <w:rPr>
          <w:rFonts w:ascii="Times New Roman" w:hAnsi="Times New Roman"/>
          <w:szCs w:val="28"/>
        </w:rPr>
        <w:t>bảo theo quy định của Chính phủ,</w:t>
      </w:r>
      <w:r w:rsidRPr="00ED0DA0">
        <w:rPr>
          <w:rFonts w:ascii="Times New Roman" w:hAnsi="Times New Roman"/>
          <w:szCs w:val="28"/>
        </w:rPr>
        <w:t xml:space="preserve"> việc ban hành Nghị quyết </w:t>
      </w:r>
      <w:r w:rsidR="00C05200" w:rsidRPr="00ED0DA0">
        <w:rPr>
          <w:rFonts w:ascii="Times New Roman" w:hAnsi="Times New Roman"/>
          <w:szCs w:val="28"/>
        </w:rPr>
        <w:t>v</w:t>
      </w:r>
      <w:r w:rsidRPr="00ED0DA0">
        <w:rPr>
          <w:rFonts w:ascii="Times New Roman" w:hAnsi="Times New Roman"/>
          <w:szCs w:val="28"/>
        </w:rPr>
        <w:t>ề phân cấp thẩm quyền quyết định việc khai thác và xử lý tài sản kết cấu hạ tầng thủy lợi thuộc phạm vi quản lý của tỉnh Kon Tum</w:t>
      </w:r>
      <w:r w:rsidRPr="00ED0DA0">
        <w:rPr>
          <w:rFonts w:ascii="Times New Roman" w:hAnsi="Times New Roman"/>
          <w:i/>
          <w:szCs w:val="28"/>
        </w:rPr>
        <w:t xml:space="preserve"> </w:t>
      </w:r>
      <w:r w:rsidRPr="00ED0DA0">
        <w:rPr>
          <w:rFonts w:ascii="Times New Roman" w:hAnsi="Times New Roman"/>
          <w:szCs w:val="28"/>
        </w:rPr>
        <w:t>là cần thiết và đúng quy định.</w:t>
      </w:r>
    </w:p>
    <w:p w:rsidR="008747C9" w:rsidRPr="00ED0DA0" w:rsidRDefault="008747C9" w:rsidP="001970CB">
      <w:pPr>
        <w:spacing w:before="120" w:after="120"/>
        <w:ind w:firstLine="567"/>
        <w:jc w:val="both"/>
        <w:rPr>
          <w:rFonts w:ascii="Times New Roman" w:hAnsi="Times New Roman" w:cs="Times New Roman"/>
          <w:b/>
          <w:sz w:val="28"/>
          <w:szCs w:val="28"/>
          <w:lang w:val="en-US"/>
        </w:rPr>
      </w:pPr>
      <w:r w:rsidRPr="00ED0DA0">
        <w:rPr>
          <w:rFonts w:ascii="Times New Roman" w:hAnsi="Times New Roman" w:cs="Times New Roman"/>
          <w:b/>
          <w:sz w:val="28"/>
          <w:szCs w:val="28"/>
          <w:lang w:val="en-US"/>
        </w:rPr>
        <w:t>II. MỤC ĐÍCH, QUAN ĐIỂM XÂY DỰNG NGHỊ QUYẾT</w:t>
      </w:r>
    </w:p>
    <w:p w:rsidR="008747C9" w:rsidRPr="00ED0DA0" w:rsidRDefault="008747C9" w:rsidP="001970CB">
      <w:pPr>
        <w:pStyle w:val="nidungVB"/>
        <w:spacing w:before="120" w:line="240" w:lineRule="auto"/>
      </w:pPr>
      <w:r w:rsidRPr="00ED0DA0">
        <w:rPr>
          <w:b/>
        </w:rPr>
        <w:t>1. Mục đích:</w:t>
      </w:r>
      <w:r w:rsidRPr="00ED0DA0">
        <w:t xml:space="preserve"> Nhằm phân cấp thẩm quyền quyết định việc khai thác và xử lý tài sản kết cấu hạ tầng thủy lợi thuộc phạm vi quản lý của tỉnh Kon Tum theo đúng quy định tại các Điều 18, 25, 26, 27, 29, 30 </w:t>
      </w:r>
      <w:r w:rsidR="00674959" w:rsidRPr="00ED0DA0">
        <w:rPr>
          <w:iCs/>
        </w:rPr>
        <w:t>ngày 16</w:t>
      </w:r>
      <w:r w:rsidR="00674959">
        <w:rPr>
          <w:iCs/>
        </w:rPr>
        <w:t xml:space="preserve"> tháng </w:t>
      </w:r>
      <w:r w:rsidR="00674959" w:rsidRPr="00ED0DA0">
        <w:rPr>
          <w:iCs/>
        </w:rPr>
        <w:t>11</w:t>
      </w:r>
      <w:r w:rsidR="00674959">
        <w:rPr>
          <w:iCs/>
        </w:rPr>
        <w:t xml:space="preserve"> năm </w:t>
      </w:r>
      <w:r w:rsidR="00674959" w:rsidRPr="00ED0DA0">
        <w:rPr>
          <w:iCs/>
        </w:rPr>
        <w:t xml:space="preserve">2017 </w:t>
      </w:r>
      <w:r w:rsidRPr="00ED0DA0">
        <w:t xml:space="preserve">của Nghị số 129/2017/NĐ-CP của Chính phủ. </w:t>
      </w:r>
    </w:p>
    <w:p w:rsidR="008747C9" w:rsidRPr="00ED0DA0" w:rsidRDefault="008747C9" w:rsidP="001970CB">
      <w:pPr>
        <w:pStyle w:val="nidungVB"/>
        <w:spacing w:before="120" w:line="240" w:lineRule="auto"/>
      </w:pPr>
      <w:r w:rsidRPr="00674959">
        <w:rPr>
          <w:b/>
        </w:rPr>
        <w:t>2. Quan điểm:</w:t>
      </w:r>
      <w:r w:rsidRPr="00ED0DA0">
        <w:t xml:space="preserve"> </w:t>
      </w:r>
      <w:r w:rsidR="004A010E" w:rsidRPr="00ED0DA0">
        <w:t>V</w:t>
      </w:r>
      <w:r w:rsidRPr="00ED0DA0">
        <w:t xml:space="preserve">iệc xây dựng Nghị quyết phân cấp thẩm quyền quyết định </w:t>
      </w:r>
      <w:r w:rsidRPr="00ED0DA0">
        <w:lastRenderedPageBreak/>
        <w:t>việc khai thác và xử lý tài sản kết cấu hạ tầng thủy lợi thuộc phạm vi quản lý của tỉnh Kon Tum đảm bảo đúng quy định tại Điều 18, 25, 26, 27, 29, 30 của Nghị định số 129/2017/NĐ-CP</w:t>
      </w:r>
      <w:r w:rsidR="00674959" w:rsidRPr="00674959">
        <w:rPr>
          <w:iCs/>
        </w:rPr>
        <w:t xml:space="preserve"> </w:t>
      </w:r>
      <w:r w:rsidR="00674959" w:rsidRPr="00ED0DA0">
        <w:rPr>
          <w:iCs/>
        </w:rPr>
        <w:t>ngày 16</w:t>
      </w:r>
      <w:r w:rsidR="00674959">
        <w:rPr>
          <w:iCs/>
        </w:rPr>
        <w:t xml:space="preserve"> tháng </w:t>
      </w:r>
      <w:r w:rsidR="00674959" w:rsidRPr="00ED0DA0">
        <w:rPr>
          <w:iCs/>
        </w:rPr>
        <w:t>11</w:t>
      </w:r>
      <w:r w:rsidR="00674959">
        <w:rPr>
          <w:iCs/>
        </w:rPr>
        <w:t xml:space="preserve"> năm </w:t>
      </w:r>
      <w:r w:rsidR="00674959" w:rsidRPr="00ED0DA0">
        <w:rPr>
          <w:iCs/>
        </w:rPr>
        <w:t>2017</w:t>
      </w:r>
      <w:r w:rsidRPr="00ED0DA0">
        <w:t xml:space="preserve"> của Chính phủ. </w:t>
      </w:r>
    </w:p>
    <w:p w:rsidR="008747C9" w:rsidRPr="00ED0DA0" w:rsidRDefault="00674959" w:rsidP="001970CB">
      <w:pPr>
        <w:spacing w:before="120" w:after="120"/>
        <w:ind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III</w:t>
      </w:r>
      <w:r w:rsidR="008747C9" w:rsidRPr="00ED0DA0">
        <w:rPr>
          <w:rFonts w:ascii="Times New Roman" w:hAnsi="Times New Roman" w:cs="Times New Roman"/>
          <w:b/>
          <w:bCs/>
          <w:sz w:val="28"/>
          <w:szCs w:val="28"/>
          <w:lang w:val="en-US"/>
        </w:rPr>
        <w:t>. QUÁ TRÌNH SOẠN THẢO NGHỊ QUYẾT</w:t>
      </w:r>
    </w:p>
    <w:p w:rsidR="008747C9" w:rsidRDefault="008747C9" w:rsidP="001970CB">
      <w:pPr>
        <w:spacing w:before="120" w:after="120"/>
        <w:ind w:firstLine="567"/>
        <w:jc w:val="both"/>
        <w:rPr>
          <w:rFonts w:ascii="Times New Roman" w:hAnsi="Times New Roman" w:cs="Times New Roman"/>
          <w:sz w:val="28"/>
          <w:szCs w:val="28"/>
          <w:lang w:val="en-US"/>
        </w:rPr>
      </w:pPr>
      <w:r w:rsidRPr="00ED0DA0">
        <w:rPr>
          <w:rFonts w:ascii="Times New Roman" w:hAnsi="Times New Roman" w:cs="Times New Roman"/>
          <w:color w:val="auto"/>
          <w:sz w:val="28"/>
          <w:szCs w:val="28"/>
          <w:lang w:val="en-US"/>
        </w:rPr>
        <w:t>Thực hiện Nghị quyết số 63/NQ-HĐND ngày 10</w:t>
      </w:r>
      <w:r w:rsidR="00674959">
        <w:rPr>
          <w:rFonts w:ascii="Times New Roman" w:hAnsi="Times New Roman" w:cs="Times New Roman"/>
          <w:color w:val="auto"/>
          <w:sz w:val="28"/>
          <w:szCs w:val="28"/>
          <w:lang w:val="en-US"/>
        </w:rPr>
        <w:t xml:space="preserve"> tháng </w:t>
      </w:r>
      <w:r w:rsidRPr="00ED0DA0">
        <w:rPr>
          <w:rFonts w:ascii="Times New Roman" w:hAnsi="Times New Roman" w:cs="Times New Roman"/>
          <w:color w:val="auto"/>
          <w:sz w:val="28"/>
          <w:szCs w:val="28"/>
          <w:lang w:val="en-US"/>
        </w:rPr>
        <w:t>12</w:t>
      </w:r>
      <w:r w:rsidR="00674959">
        <w:rPr>
          <w:rFonts w:ascii="Times New Roman" w:hAnsi="Times New Roman" w:cs="Times New Roman"/>
          <w:color w:val="auto"/>
          <w:sz w:val="28"/>
          <w:szCs w:val="28"/>
          <w:lang w:val="en-US"/>
        </w:rPr>
        <w:t xml:space="preserve"> năm </w:t>
      </w:r>
      <w:r w:rsidRPr="00ED0DA0">
        <w:rPr>
          <w:rFonts w:ascii="Times New Roman" w:hAnsi="Times New Roman" w:cs="Times New Roman"/>
          <w:color w:val="auto"/>
          <w:sz w:val="28"/>
          <w:szCs w:val="28"/>
          <w:lang w:val="en-US"/>
        </w:rPr>
        <w:t>2019 của Hội đồng nhân dân tỉnh về kế hoạch tổ chức các kỳ họp thường lệ năm 2020 của Hội đồng nhân dân tỉnh và Thông báo số 07/TB-HĐND ngày 25</w:t>
      </w:r>
      <w:r w:rsidR="00674959">
        <w:rPr>
          <w:rFonts w:ascii="Times New Roman" w:hAnsi="Times New Roman" w:cs="Times New Roman"/>
          <w:color w:val="auto"/>
          <w:sz w:val="28"/>
          <w:szCs w:val="28"/>
          <w:lang w:val="en-US"/>
        </w:rPr>
        <w:t xml:space="preserve"> tháng </w:t>
      </w:r>
      <w:r w:rsidRPr="00ED0DA0">
        <w:rPr>
          <w:rFonts w:ascii="Times New Roman" w:hAnsi="Times New Roman" w:cs="Times New Roman"/>
          <w:color w:val="auto"/>
          <w:sz w:val="28"/>
          <w:szCs w:val="28"/>
          <w:lang w:val="en-US"/>
        </w:rPr>
        <w:t>02</w:t>
      </w:r>
      <w:r w:rsidR="00674959">
        <w:rPr>
          <w:rFonts w:ascii="Times New Roman" w:hAnsi="Times New Roman" w:cs="Times New Roman"/>
          <w:color w:val="auto"/>
          <w:sz w:val="28"/>
          <w:szCs w:val="28"/>
          <w:lang w:val="en-US"/>
        </w:rPr>
        <w:t xml:space="preserve"> năm </w:t>
      </w:r>
      <w:r w:rsidRPr="00ED0DA0">
        <w:rPr>
          <w:rFonts w:ascii="Times New Roman" w:hAnsi="Times New Roman" w:cs="Times New Roman"/>
          <w:color w:val="auto"/>
          <w:sz w:val="28"/>
          <w:szCs w:val="28"/>
          <w:lang w:val="en-US"/>
        </w:rPr>
        <w:t xml:space="preserve">2020 của </w:t>
      </w:r>
      <w:r w:rsidR="00B664F9">
        <w:rPr>
          <w:rFonts w:ascii="Times New Roman" w:hAnsi="Times New Roman" w:cs="Times New Roman"/>
          <w:color w:val="auto"/>
          <w:sz w:val="28"/>
          <w:szCs w:val="28"/>
          <w:lang w:val="en-US"/>
        </w:rPr>
        <w:t xml:space="preserve">Thường trực </w:t>
      </w:r>
      <w:r w:rsidRPr="00ED0DA0">
        <w:rPr>
          <w:rFonts w:ascii="Times New Roman" w:hAnsi="Times New Roman" w:cs="Times New Roman"/>
          <w:color w:val="auto"/>
          <w:sz w:val="28"/>
          <w:szCs w:val="28"/>
          <w:lang w:val="en-US"/>
        </w:rPr>
        <w:t xml:space="preserve">Hội đồng nhân dân tỉnh về hồ sơ đề nghị xây dựng nghị quyết trình </w:t>
      </w:r>
      <w:r w:rsidR="00674959">
        <w:rPr>
          <w:rFonts w:ascii="Times New Roman" w:hAnsi="Times New Roman" w:cs="Times New Roman"/>
          <w:color w:val="auto"/>
          <w:sz w:val="28"/>
          <w:szCs w:val="28"/>
          <w:lang w:val="en-US"/>
        </w:rPr>
        <w:t xml:space="preserve">Hội đồng nhân dân </w:t>
      </w:r>
      <w:r w:rsidRPr="00ED0DA0">
        <w:rPr>
          <w:rFonts w:ascii="Times New Roman" w:hAnsi="Times New Roman" w:cs="Times New Roman"/>
          <w:color w:val="auto"/>
          <w:sz w:val="28"/>
          <w:szCs w:val="28"/>
          <w:lang w:val="en-US"/>
        </w:rPr>
        <w:t>tỉnh tại Kỳ họp thứ 10, Ủy</w:t>
      </w:r>
      <w:r w:rsidRPr="00ED0DA0">
        <w:rPr>
          <w:rFonts w:ascii="Times New Roman" w:hAnsi="Times New Roman" w:cs="Times New Roman"/>
          <w:sz w:val="28"/>
          <w:szCs w:val="28"/>
          <w:lang w:val="en-US"/>
        </w:rPr>
        <w:t xml:space="preserve"> ban nhân dân tỉnh đã </w:t>
      </w:r>
      <w:r w:rsidR="00674959">
        <w:rPr>
          <w:rFonts w:ascii="Times New Roman" w:hAnsi="Times New Roman" w:cs="Times New Roman"/>
          <w:sz w:val="28"/>
          <w:szCs w:val="28"/>
          <w:lang w:val="en-US"/>
        </w:rPr>
        <w:t xml:space="preserve">chỉ đạo thực hiện quy trình soạn thảo dự thảo </w:t>
      </w:r>
      <w:r w:rsidRPr="00ED0DA0">
        <w:rPr>
          <w:rFonts w:ascii="Times New Roman" w:hAnsi="Times New Roman"/>
          <w:color w:val="auto"/>
          <w:sz w:val="28"/>
          <w:szCs w:val="28"/>
          <w:lang w:val="en-US"/>
        </w:rPr>
        <w:t xml:space="preserve">Nghị quyết </w:t>
      </w:r>
      <w:r w:rsidR="00674959">
        <w:rPr>
          <w:rFonts w:ascii="Times New Roman" w:hAnsi="Times New Roman" w:cs="Times New Roman"/>
          <w:sz w:val="28"/>
          <w:szCs w:val="28"/>
          <w:lang w:val="en-US"/>
        </w:rPr>
        <w:t>theo đúng quy định, cụ thể:</w:t>
      </w:r>
    </w:p>
    <w:p w:rsidR="00674959" w:rsidRPr="00ED0DA0" w:rsidRDefault="00674959" w:rsidP="001970CB">
      <w:pPr>
        <w:spacing w:before="120" w:after="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Sở Tài chính chủ trì tham mưu Ủy ban nhân dân tỉnh trình Hội đồng nhân dân tỉnh ban hành </w:t>
      </w:r>
      <w:r w:rsidRPr="00ED0DA0">
        <w:rPr>
          <w:rFonts w:ascii="Times New Roman" w:hAnsi="Times New Roman"/>
          <w:color w:val="auto"/>
          <w:sz w:val="28"/>
          <w:szCs w:val="28"/>
          <w:lang w:val="en-US"/>
        </w:rPr>
        <w:t>Nghị quyết về phân cấp khai thác và xử lý tài sản kết cấu hạ tầng thủy lợi thuộc phạm vi quản lý của tỉnh Kon Tum</w:t>
      </w:r>
      <w:r>
        <w:rPr>
          <w:rFonts w:ascii="Times New Roman" w:hAnsi="Times New Roman"/>
          <w:color w:val="auto"/>
          <w:sz w:val="28"/>
          <w:szCs w:val="28"/>
          <w:lang w:val="en-US"/>
        </w:rPr>
        <w:t>.</w:t>
      </w:r>
    </w:p>
    <w:p w:rsidR="00674959" w:rsidRPr="00674959" w:rsidRDefault="00674959" w:rsidP="001970CB">
      <w:pPr>
        <w:spacing w:before="120" w:after="120"/>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8747C9" w:rsidRPr="00ED0DA0">
        <w:rPr>
          <w:rFonts w:ascii="Times New Roman" w:hAnsi="Times New Roman" w:cs="Times New Roman"/>
          <w:bCs/>
          <w:sz w:val="28"/>
          <w:szCs w:val="28"/>
          <w:lang w:val="en-US"/>
        </w:rPr>
        <w:t>Cơ quan chủ trì soạn thảo đã tổ chức xây dựng Dự thảo Nghị quyết,</w:t>
      </w:r>
      <w:r>
        <w:rPr>
          <w:rFonts w:ascii="Times New Roman" w:hAnsi="Times New Roman" w:cs="Times New Roman"/>
          <w:bCs/>
          <w:sz w:val="28"/>
          <w:szCs w:val="28"/>
          <w:lang w:val="en-US"/>
        </w:rPr>
        <w:t xml:space="preserve"> gửi lấy ý kiến góp ý của các đơn vị, địa phương, đăng tải </w:t>
      </w:r>
      <w:r w:rsidRPr="00674959">
        <w:rPr>
          <w:rFonts w:ascii="Times New Roman" w:hAnsi="Times New Roman" w:cs="Times New Roman"/>
          <w:sz w:val="28"/>
          <w:szCs w:val="28"/>
          <w:shd w:val="clear" w:color="auto" w:fill="FFFFFF"/>
        </w:rPr>
        <w:t>trên Cổng Thông tin điện tử tỉnh và lấy ý kiến ý kiến thẩm định của Sở Tư pháp</w:t>
      </w:r>
      <w:r>
        <w:rPr>
          <w:rFonts w:ascii="Times New Roman" w:hAnsi="Times New Roman" w:cs="Times New Roman"/>
          <w:sz w:val="28"/>
          <w:szCs w:val="28"/>
          <w:shd w:val="clear" w:color="auto" w:fill="FFFFFF"/>
          <w:lang w:val="en-US"/>
        </w:rPr>
        <w:t xml:space="preserve">; </w:t>
      </w:r>
      <w:r w:rsidRPr="00674959">
        <w:rPr>
          <w:rFonts w:ascii="Times New Roman" w:hAnsi="Times New Roman" w:cs="Times New Roman"/>
          <w:sz w:val="28"/>
          <w:szCs w:val="28"/>
          <w:shd w:val="clear" w:color="auto" w:fill="FFFFFF"/>
        </w:rPr>
        <w:t>trên cơ sở các nội dung góp ý, cơ quan chủ trì soạn thảo đã tiếp thu hoàn thiện dự thảo Nghị quyết gửi lấy ý kiến các Ủy viên Ủy ban nhân dân tỉnh</w:t>
      </w:r>
      <w:r>
        <w:rPr>
          <w:rFonts w:ascii="Times New Roman" w:hAnsi="Times New Roman" w:cs="Times New Roman"/>
          <w:sz w:val="28"/>
          <w:szCs w:val="28"/>
          <w:shd w:val="clear" w:color="auto" w:fill="FFFFFF"/>
          <w:lang w:val="en-US"/>
        </w:rPr>
        <w:t xml:space="preserve"> </w:t>
      </w:r>
      <w:r w:rsidRPr="00674959">
        <w:rPr>
          <w:rFonts w:ascii="Times New Roman" w:hAnsi="Times New Roman" w:cs="Times New Roman"/>
          <w:sz w:val="28"/>
          <w:szCs w:val="28"/>
          <w:shd w:val="clear" w:color="auto" w:fill="FFFFFF"/>
        </w:rPr>
        <w:t>và tham mưu Ủy ban nhân dân tỉnh thảo luận, biểu quyết</w:t>
      </w:r>
      <w:r>
        <w:rPr>
          <w:rFonts w:ascii="Times New Roman" w:hAnsi="Times New Roman" w:cs="Times New Roman"/>
          <w:sz w:val="28"/>
          <w:szCs w:val="28"/>
          <w:shd w:val="clear" w:color="auto" w:fill="FFFFFF"/>
          <w:lang w:val="en-US"/>
        </w:rPr>
        <w:t xml:space="preserve"> </w:t>
      </w:r>
      <w:r w:rsidRPr="00674959">
        <w:rPr>
          <w:rFonts w:ascii="Times New Roman" w:hAnsi="Times New Roman" w:cs="Times New Roman"/>
          <w:sz w:val="28"/>
          <w:szCs w:val="28"/>
          <w:shd w:val="clear" w:color="auto" w:fill="FFFFFF"/>
        </w:rPr>
        <w:t>trước khi trình Hội đồng nhân dân tỉnh</w:t>
      </w:r>
      <w:r>
        <w:rPr>
          <w:rFonts w:ascii="Times New Roman" w:hAnsi="Times New Roman" w:cs="Times New Roman"/>
          <w:sz w:val="28"/>
          <w:szCs w:val="28"/>
          <w:shd w:val="clear" w:color="auto" w:fill="FFFFFF"/>
          <w:lang w:val="en-US"/>
        </w:rPr>
        <w:t>.</w:t>
      </w:r>
    </w:p>
    <w:p w:rsidR="008747C9" w:rsidRPr="00ED0DA0" w:rsidRDefault="00674959" w:rsidP="001970CB">
      <w:pPr>
        <w:spacing w:before="120" w:after="120"/>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sidR="008747C9" w:rsidRPr="00ED0DA0">
        <w:rPr>
          <w:rFonts w:ascii="Times New Roman" w:hAnsi="Times New Roman" w:cs="Times New Roman"/>
          <w:b/>
          <w:sz w:val="28"/>
          <w:szCs w:val="28"/>
          <w:lang w:val="en-US"/>
        </w:rPr>
        <w:t>V. PHẠM VI ĐIỀU CHỈNH, ĐỐI TƯỢNG ÁP DỤNG</w:t>
      </w:r>
    </w:p>
    <w:p w:rsidR="008747C9" w:rsidRPr="00ED0DA0" w:rsidRDefault="008747C9" w:rsidP="001970CB">
      <w:pPr>
        <w:spacing w:before="120" w:after="120"/>
        <w:ind w:firstLine="567"/>
        <w:jc w:val="both"/>
        <w:rPr>
          <w:rFonts w:ascii="Times New Roman" w:hAnsi="Times New Roman" w:cs="Times New Roman"/>
          <w:sz w:val="28"/>
          <w:szCs w:val="28"/>
          <w:lang w:val="en-US"/>
        </w:rPr>
      </w:pPr>
      <w:r w:rsidRPr="00ED0DA0">
        <w:rPr>
          <w:rFonts w:ascii="Times New Roman" w:hAnsi="Times New Roman" w:cs="Times New Roman"/>
          <w:b/>
          <w:sz w:val="28"/>
          <w:szCs w:val="28"/>
          <w:lang w:val="en-US"/>
        </w:rPr>
        <w:t>1. Phạm vi điều chỉnh:</w:t>
      </w:r>
      <w:r w:rsidRPr="00ED0DA0">
        <w:rPr>
          <w:rFonts w:ascii="Times New Roman" w:hAnsi="Times New Roman" w:cs="Times New Roman"/>
          <w:sz w:val="28"/>
          <w:szCs w:val="28"/>
          <w:lang w:val="en-US"/>
        </w:rPr>
        <w:t xml:space="preserve"> Nghị quyết quy định việc phân cấp thẩm quyền phê duyệt Đề án cho thuê quyền khai thác kết cấu hạ tầng thủy lợi; quyết định thu hồi, điều chuyển, bán, thanh lý tài sản kết cấu hạ tầng thủy lợi và xử lý tài sản kết cấu hạ tầng thủy lợi trong trường hợp bị mất, bị hủy hoại thuộc phạm vi quản lý của tỉnh Kon Tum. </w:t>
      </w:r>
    </w:p>
    <w:p w:rsidR="008747C9" w:rsidRPr="00ED0DA0" w:rsidRDefault="008747C9" w:rsidP="001970CB">
      <w:pPr>
        <w:spacing w:before="120" w:after="120"/>
        <w:ind w:firstLine="567"/>
        <w:jc w:val="both"/>
        <w:rPr>
          <w:rFonts w:ascii="Times New Roman" w:hAnsi="Times New Roman" w:cs="Times New Roman"/>
          <w:sz w:val="28"/>
          <w:szCs w:val="28"/>
          <w:lang w:val="en-US"/>
        </w:rPr>
      </w:pPr>
      <w:r w:rsidRPr="00674959">
        <w:rPr>
          <w:rFonts w:ascii="Times New Roman" w:hAnsi="Times New Roman" w:cs="Times New Roman"/>
          <w:b/>
          <w:sz w:val="28"/>
          <w:szCs w:val="28"/>
          <w:lang w:val="en-US"/>
        </w:rPr>
        <w:t>2. Đối tượng áp dụng:</w:t>
      </w:r>
      <w:r w:rsidRPr="00ED0DA0">
        <w:rPr>
          <w:rFonts w:ascii="Times New Roman" w:hAnsi="Times New Roman" w:cs="Times New Roman"/>
          <w:sz w:val="28"/>
          <w:szCs w:val="28"/>
          <w:lang w:val="en-US"/>
        </w:rPr>
        <w:t xml:space="preserve"> </w:t>
      </w:r>
      <w:r w:rsidR="00674959">
        <w:rPr>
          <w:rFonts w:ascii="Times New Roman" w:hAnsi="Times New Roman" w:cs="Times New Roman"/>
          <w:sz w:val="28"/>
          <w:szCs w:val="28"/>
          <w:lang w:val="en-US"/>
        </w:rPr>
        <w:t xml:space="preserve">Ủy ban nhân dân </w:t>
      </w:r>
      <w:r w:rsidRPr="00ED0DA0">
        <w:rPr>
          <w:rFonts w:ascii="Times New Roman" w:hAnsi="Times New Roman" w:cs="Times New Roman"/>
          <w:sz w:val="28"/>
          <w:szCs w:val="28"/>
          <w:lang w:val="en-US"/>
        </w:rPr>
        <w:t xml:space="preserve">tỉnh, Ủy ban nhân dân các huyện, thành phố; các cơ quan, đơn vị, doanh nghiệp được giao quản lý tài sản kết cấu hạ tầng thủy lợi; </w:t>
      </w:r>
      <w:r w:rsidR="003979D2" w:rsidRPr="00ED0DA0">
        <w:rPr>
          <w:rFonts w:ascii="Times New Roman" w:hAnsi="Times New Roman" w:cs="Times New Roman"/>
          <w:sz w:val="28"/>
          <w:szCs w:val="28"/>
          <w:lang w:val="en-US"/>
        </w:rPr>
        <w:t>c</w:t>
      </w:r>
      <w:r w:rsidRPr="00ED0DA0">
        <w:rPr>
          <w:rFonts w:ascii="Times New Roman" w:hAnsi="Times New Roman" w:cs="Times New Roman"/>
          <w:sz w:val="28"/>
          <w:szCs w:val="28"/>
          <w:lang w:val="en-US"/>
        </w:rPr>
        <w:t>ác tổ chức, đơn vị khác có liên quan đến việc quản lý, xử lý tài sản kết cấu hạ tầng thủy lợi do địa phương quản lý.</w:t>
      </w:r>
    </w:p>
    <w:p w:rsidR="008747C9" w:rsidRPr="00ED0DA0" w:rsidRDefault="00674959" w:rsidP="001970CB">
      <w:pPr>
        <w:spacing w:before="120" w:after="120"/>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V</w:t>
      </w:r>
      <w:r w:rsidR="008747C9" w:rsidRPr="00ED0DA0">
        <w:rPr>
          <w:rFonts w:ascii="Times New Roman" w:hAnsi="Times New Roman" w:cs="Times New Roman"/>
          <w:b/>
          <w:sz w:val="28"/>
          <w:szCs w:val="28"/>
          <w:lang w:val="en-US"/>
        </w:rPr>
        <w:t>. BỐ CỤC VÀ NỘI DUNG CỦA NGHỊ QUYẾT</w:t>
      </w:r>
    </w:p>
    <w:p w:rsidR="008747C9" w:rsidRPr="00ED0DA0" w:rsidRDefault="008747C9" w:rsidP="001970CB">
      <w:pPr>
        <w:spacing w:before="120" w:after="120"/>
        <w:ind w:firstLine="567"/>
        <w:jc w:val="both"/>
        <w:rPr>
          <w:rFonts w:ascii="Times New Roman" w:hAnsi="Times New Roman" w:cs="Times New Roman"/>
          <w:b/>
          <w:sz w:val="28"/>
          <w:szCs w:val="28"/>
          <w:lang w:val="en-US"/>
        </w:rPr>
      </w:pPr>
      <w:r w:rsidRPr="00ED0DA0">
        <w:rPr>
          <w:rFonts w:ascii="Times New Roman" w:hAnsi="Times New Roman" w:cs="Times New Roman"/>
          <w:sz w:val="28"/>
          <w:szCs w:val="28"/>
          <w:lang w:val="en-US"/>
        </w:rPr>
        <w:t>Nghị quyết ban hành gồm có 09 Điều:</w:t>
      </w:r>
    </w:p>
    <w:p w:rsidR="008747C9" w:rsidRPr="00ED0DA0" w:rsidRDefault="008747C9" w:rsidP="001970CB">
      <w:pPr>
        <w:spacing w:before="120" w:after="120"/>
        <w:ind w:firstLine="567"/>
        <w:jc w:val="both"/>
        <w:rPr>
          <w:rFonts w:ascii="Times New Roman" w:hAnsi="Times New Roman" w:cs="Times New Roman"/>
          <w:sz w:val="28"/>
          <w:szCs w:val="28"/>
          <w:lang w:val="en-US"/>
        </w:rPr>
      </w:pPr>
      <w:r w:rsidRPr="00ED0DA0">
        <w:rPr>
          <w:rFonts w:ascii="Times New Roman" w:hAnsi="Times New Roman" w:cs="Times New Roman"/>
          <w:b/>
          <w:bCs/>
          <w:sz w:val="28"/>
          <w:szCs w:val="28"/>
          <w:lang w:val="en-US"/>
        </w:rPr>
        <w:t>Điều 1.</w:t>
      </w:r>
      <w:r w:rsidRPr="00ED0DA0">
        <w:rPr>
          <w:rFonts w:ascii="Times New Roman" w:hAnsi="Times New Roman" w:cs="Times New Roman"/>
          <w:bCs/>
          <w:sz w:val="28"/>
          <w:szCs w:val="28"/>
          <w:lang w:val="en-US"/>
        </w:rPr>
        <w:t xml:space="preserve"> Phạm </w:t>
      </w:r>
      <w:proofErr w:type="gramStart"/>
      <w:r w:rsidRPr="00ED0DA0">
        <w:rPr>
          <w:rFonts w:ascii="Times New Roman" w:hAnsi="Times New Roman" w:cs="Times New Roman"/>
          <w:bCs/>
          <w:sz w:val="28"/>
          <w:szCs w:val="28"/>
          <w:lang w:val="en-US"/>
        </w:rPr>
        <w:t>vi</w:t>
      </w:r>
      <w:proofErr w:type="gramEnd"/>
      <w:r w:rsidRPr="00ED0DA0">
        <w:rPr>
          <w:rFonts w:ascii="Times New Roman" w:hAnsi="Times New Roman" w:cs="Times New Roman"/>
          <w:bCs/>
          <w:sz w:val="28"/>
          <w:szCs w:val="28"/>
          <w:lang w:val="en-US"/>
        </w:rPr>
        <w:t xml:space="preserve"> điều </w:t>
      </w:r>
      <w:r w:rsidRPr="00ED0DA0">
        <w:rPr>
          <w:rFonts w:ascii="Times New Roman" w:hAnsi="Times New Roman" w:cs="Times New Roman"/>
          <w:sz w:val="28"/>
          <w:szCs w:val="28"/>
          <w:lang w:val="en-US"/>
        </w:rPr>
        <w:t>chỉ</w:t>
      </w:r>
      <w:r w:rsidR="00674959">
        <w:rPr>
          <w:rFonts w:ascii="Times New Roman" w:hAnsi="Times New Roman" w:cs="Times New Roman"/>
          <w:sz w:val="28"/>
          <w:szCs w:val="28"/>
          <w:lang w:val="en-US"/>
        </w:rPr>
        <w:t>nh.</w:t>
      </w:r>
    </w:p>
    <w:p w:rsidR="008747C9" w:rsidRPr="00ED0DA0" w:rsidRDefault="008747C9" w:rsidP="001970CB">
      <w:pPr>
        <w:spacing w:before="120" w:after="120"/>
        <w:ind w:firstLine="567"/>
        <w:rPr>
          <w:rFonts w:ascii="Times New Roman" w:hAnsi="Times New Roman" w:cs="Times New Roman"/>
          <w:sz w:val="28"/>
          <w:szCs w:val="28"/>
          <w:lang w:val="en-US"/>
        </w:rPr>
      </w:pPr>
      <w:r w:rsidRPr="00ED0DA0">
        <w:rPr>
          <w:rFonts w:ascii="Times New Roman" w:hAnsi="Times New Roman" w:cs="Times New Roman"/>
          <w:b/>
          <w:bCs/>
          <w:sz w:val="28"/>
          <w:szCs w:val="28"/>
          <w:lang w:val="en-US"/>
        </w:rPr>
        <w:t>Điều 2.</w:t>
      </w:r>
      <w:r w:rsidRPr="00ED0DA0">
        <w:rPr>
          <w:rFonts w:ascii="Times New Roman" w:hAnsi="Times New Roman" w:cs="Times New Roman"/>
          <w:bCs/>
          <w:sz w:val="28"/>
          <w:szCs w:val="28"/>
          <w:lang w:val="en-US"/>
        </w:rPr>
        <w:t xml:space="preserve"> Đối tượng áp dụ</w:t>
      </w:r>
      <w:r w:rsidR="00674959">
        <w:rPr>
          <w:rFonts w:ascii="Times New Roman" w:hAnsi="Times New Roman" w:cs="Times New Roman"/>
          <w:bCs/>
          <w:sz w:val="28"/>
          <w:szCs w:val="28"/>
          <w:lang w:val="en-US"/>
        </w:rPr>
        <w:t>ng.</w:t>
      </w:r>
    </w:p>
    <w:p w:rsidR="008747C9" w:rsidRPr="00ED0DA0" w:rsidRDefault="008747C9" w:rsidP="001970CB">
      <w:pPr>
        <w:spacing w:before="120" w:after="120"/>
        <w:ind w:firstLine="567"/>
        <w:jc w:val="both"/>
        <w:rPr>
          <w:rFonts w:ascii="Times New Roman" w:hAnsi="Times New Roman" w:cs="Times New Roman"/>
          <w:sz w:val="28"/>
          <w:szCs w:val="28"/>
          <w:lang w:val="en-US"/>
        </w:rPr>
      </w:pPr>
      <w:r w:rsidRPr="00ED0DA0">
        <w:rPr>
          <w:rFonts w:ascii="Times New Roman" w:hAnsi="Times New Roman" w:cs="Times New Roman"/>
          <w:b/>
          <w:bCs/>
          <w:sz w:val="28"/>
          <w:szCs w:val="28"/>
          <w:lang w:val="en-US"/>
        </w:rPr>
        <w:t>Điều 3.</w:t>
      </w:r>
      <w:r w:rsidRPr="00ED0DA0">
        <w:rPr>
          <w:rFonts w:ascii="Times New Roman" w:hAnsi="Times New Roman" w:cs="Times New Roman"/>
          <w:sz w:val="28"/>
          <w:szCs w:val="28"/>
          <w:lang w:val="en-US"/>
        </w:rPr>
        <w:t xml:space="preserve"> Thẩm quyền phê duyệt Đề </w:t>
      </w:r>
      <w:proofErr w:type="gramStart"/>
      <w:r w:rsidRPr="00ED0DA0">
        <w:rPr>
          <w:rFonts w:ascii="Times New Roman" w:hAnsi="Times New Roman" w:cs="Times New Roman"/>
          <w:sz w:val="28"/>
          <w:szCs w:val="28"/>
          <w:lang w:val="en-US"/>
        </w:rPr>
        <w:t>án</w:t>
      </w:r>
      <w:proofErr w:type="gramEnd"/>
      <w:r w:rsidRPr="00ED0DA0">
        <w:rPr>
          <w:rFonts w:ascii="Times New Roman" w:hAnsi="Times New Roman" w:cs="Times New Roman"/>
          <w:sz w:val="28"/>
          <w:szCs w:val="28"/>
          <w:lang w:val="en-US"/>
        </w:rPr>
        <w:t xml:space="preserve"> cho thuê quyền khai thác tài sản kết cấu hạ tầng thủy lợi</w:t>
      </w:r>
      <w:r w:rsidR="00674959">
        <w:rPr>
          <w:rFonts w:ascii="Times New Roman" w:hAnsi="Times New Roman" w:cs="Times New Roman"/>
          <w:sz w:val="28"/>
          <w:szCs w:val="28"/>
          <w:lang w:val="en-US"/>
        </w:rPr>
        <w:t>.</w:t>
      </w:r>
    </w:p>
    <w:p w:rsidR="008747C9" w:rsidRPr="00ED0DA0" w:rsidRDefault="008747C9" w:rsidP="001970CB">
      <w:pPr>
        <w:spacing w:before="120" w:after="120"/>
        <w:ind w:firstLine="567"/>
        <w:jc w:val="both"/>
        <w:rPr>
          <w:rFonts w:ascii="Times New Roman" w:hAnsi="Times New Roman" w:cs="Times New Roman"/>
          <w:sz w:val="28"/>
          <w:szCs w:val="28"/>
          <w:lang w:val="en-US"/>
        </w:rPr>
      </w:pPr>
      <w:r w:rsidRPr="00ED0DA0">
        <w:rPr>
          <w:rFonts w:ascii="Times New Roman" w:hAnsi="Times New Roman" w:cs="Times New Roman"/>
          <w:b/>
          <w:bCs/>
          <w:sz w:val="28"/>
          <w:szCs w:val="28"/>
          <w:lang w:val="en-US"/>
        </w:rPr>
        <w:t>Điều 4.</w:t>
      </w:r>
      <w:r w:rsidRPr="00ED0DA0">
        <w:rPr>
          <w:rFonts w:ascii="Times New Roman" w:hAnsi="Times New Roman" w:cs="Times New Roman"/>
          <w:sz w:val="28"/>
          <w:szCs w:val="28"/>
          <w:lang w:val="en-US"/>
        </w:rPr>
        <w:t xml:space="preserve"> Thẩm quyền quyết định </w:t>
      </w:r>
      <w:proofErr w:type="gramStart"/>
      <w:r w:rsidRPr="00ED0DA0">
        <w:rPr>
          <w:rFonts w:ascii="Times New Roman" w:hAnsi="Times New Roman" w:cs="Times New Roman"/>
          <w:sz w:val="28"/>
          <w:szCs w:val="28"/>
          <w:lang w:val="en-US"/>
        </w:rPr>
        <w:t>thu</w:t>
      </w:r>
      <w:proofErr w:type="gramEnd"/>
      <w:r w:rsidRPr="00ED0DA0">
        <w:rPr>
          <w:rFonts w:ascii="Times New Roman" w:hAnsi="Times New Roman" w:cs="Times New Roman"/>
          <w:sz w:val="28"/>
          <w:szCs w:val="28"/>
          <w:lang w:val="en-US"/>
        </w:rPr>
        <w:t xml:space="preserve"> hồi tài sản kết cấu hạ tầng thủy lợi</w:t>
      </w:r>
      <w:r w:rsidR="00674959">
        <w:rPr>
          <w:rFonts w:ascii="Times New Roman" w:hAnsi="Times New Roman" w:cs="Times New Roman"/>
          <w:sz w:val="28"/>
          <w:szCs w:val="28"/>
          <w:lang w:val="en-US"/>
        </w:rPr>
        <w:t>.</w:t>
      </w:r>
    </w:p>
    <w:p w:rsidR="008747C9" w:rsidRPr="00ED0DA0" w:rsidRDefault="008747C9" w:rsidP="001970CB">
      <w:pPr>
        <w:spacing w:before="120" w:after="120"/>
        <w:ind w:firstLine="567"/>
        <w:jc w:val="both"/>
        <w:rPr>
          <w:rFonts w:ascii="Times New Roman" w:hAnsi="Times New Roman" w:cs="Times New Roman"/>
          <w:sz w:val="28"/>
          <w:szCs w:val="28"/>
          <w:lang w:val="en-US"/>
        </w:rPr>
      </w:pPr>
      <w:r w:rsidRPr="00ED0DA0">
        <w:rPr>
          <w:rFonts w:ascii="Times New Roman" w:hAnsi="Times New Roman" w:cs="Times New Roman"/>
          <w:b/>
          <w:bCs/>
          <w:sz w:val="28"/>
          <w:szCs w:val="28"/>
          <w:lang w:val="en-US"/>
        </w:rPr>
        <w:t>Điều 5.</w:t>
      </w:r>
      <w:r w:rsidRPr="00ED0DA0">
        <w:rPr>
          <w:rFonts w:ascii="Times New Roman" w:hAnsi="Times New Roman" w:cs="Times New Roman"/>
          <w:sz w:val="28"/>
          <w:szCs w:val="28"/>
          <w:lang w:val="en-US"/>
        </w:rPr>
        <w:t xml:space="preserve"> Thẩm quyền quyết định điều chuyển tài sản kết cấu hạ tầng thủy lợi</w:t>
      </w:r>
      <w:r w:rsidR="00674959">
        <w:rPr>
          <w:rFonts w:ascii="Times New Roman" w:hAnsi="Times New Roman" w:cs="Times New Roman"/>
          <w:sz w:val="28"/>
          <w:szCs w:val="28"/>
          <w:lang w:val="en-US"/>
        </w:rPr>
        <w:t>.</w:t>
      </w:r>
    </w:p>
    <w:p w:rsidR="008747C9" w:rsidRPr="00ED0DA0" w:rsidRDefault="008747C9" w:rsidP="001970CB">
      <w:pPr>
        <w:spacing w:before="120" w:after="120"/>
        <w:ind w:firstLine="567"/>
        <w:jc w:val="both"/>
        <w:rPr>
          <w:rFonts w:ascii="Times New Roman" w:hAnsi="Times New Roman" w:cs="Times New Roman"/>
          <w:sz w:val="28"/>
          <w:szCs w:val="28"/>
          <w:lang w:val="en-US"/>
        </w:rPr>
      </w:pPr>
      <w:r w:rsidRPr="00ED0DA0">
        <w:rPr>
          <w:rFonts w:ascii="Times New Roman" w:hAnsi="Times New Roman" w:cs="Times New Roman"/>
          <w:b/>
          <w:bCs/>
          <w:sz w:val="28"/>
          <w:szCs w:val="28"/>
          <w:lang w:val="en-US"/>
        </w:rPr>
        <w:lastRenderedPageBreak/>
        <w:t>Điều 6.</w:t>
      </w:r>
      <w:r w:rsidRPr="00ED0DA0">
        <w:rPr>
          <w:rFonts w:ascii="Times New Roman" w:hAnsi="Times New Roman" w:cs="Times New Roman"/>
          <w:sz w:val="28"/>
          <w:szCs w:val="28"/>
          <w:lang w:val="en-US"/>
        </w:rPr>
        <w:t xml:space="preserve"> Thẩm quyền quyết định bán tài sản kết cấu hạ tầng thủy lợi</w:t>
      </w:r>
      <w:r w:rsidR="00674959">
        <w:rPr>
          <w:rFonts w:ascii="Times New Roman" w:hAnsi="Times New Roman" w:cs="Times New Roman"/>
          <w:sz w:val="28"/>
          <w:szCs w:val="28"/>
          <w:lang w:val="en-US"/>
        </w:rPr>
        <w:t>.</w:t>
      </w:r>
    </w:p>
    <w:p w:rsidR="008747C9" w:rsidRPr="00ED0DA0" w:rsidRDefault="008747C9" w:rsidP="001970CB">
      <w:pPr>
        <w:spacing w:before="120" w:after="120"/>
        <w:ind w:firstLine="567"/>
        <w:jc w:val="both"/>
        <w:rPr>
          <w:rFonts w:ascii="Times New Roman" w:hAnsi="Times New Roman" w:cs="Times New Roman"/>
          <w:sz w:val="28"/>
          <w:szCs w:val="28"/>
          <w:lang w:val="en-US"/>
        </w:rPr>
      </w:pPr>
      <w:r w:rsidRPr="00ED0DA0">
        <w:rPr>
          <w:rFonts w:ascii="Times New Roman" w:hAnsi="Times New Roman" w:cs="Times New Roman"/>
          <w:b/>
          <w:bCs/>
          <w:sz w:val="28"/>
          <w:szCs w:val="28"/>
          <w:lang w:val="en-US"/>
        </w:rPr>
        <w:t>Điều 7.</w:t>
      </w:r>
      <w:r w:rsidRPr="00ED0DA0">
        <w:rPr>
          <w:rFonts w:ascii="Times New Roman" w:hAnsi="Times New Roman" w:cs="Times New Roman"/>
          <w:sz w:val="28"/>
          <w:szCs w:val="28"/>
          <w:lang w:val="en-US"/>
        </w:rPr>
        <w:t xml:space="preserve"> Thẩm quyền quyết định thanh lý tài sản kết cấu hạ tầng thủy lợi</w:t>
      </w:r>
      <w:r w:rsidR="00674959">
        <w:rPr>
          <w:rFonts w:ascii="Times New Roman" w:hAnsi="Times New Roman" w:cs="Times New Roman"/>
          <w:sz w:val="28"/>
          <w:szCs w:val="28"/>
          <w:lang w:val="en-US"/>
        </w:rPr>
        <w:t>.</w:t>
      </w:r>
    </w:p>
    <w:p w:rsidR="008747C9" w:rsidRPr="00ED0DA0" w:rsidRDefault="008747C9" w:rsidP="001970CB">
      <w:pPr>
        <w:spacing w:before="120" w:after="120"/>
        <w:ind w:firstLine="567"/>
        <w:jc w:val="both"/>
        <w:rPr>
          <w:rFonts w:ascii="Times New Roman" w:hAnsi="Times New Roman" w:cs="Times New Roman"/>
          <w:sz w:val="28"/>
          <w:szCs w:val="28"/>
          <w:lang w:val="en-US"/>
        </w:rPr>
      </w:pPr>
      <w:r w:rsidRPr="00ED0DA0">
        <w:rPr>
          <w:rFonts w:ascii="Times New Roman" w:hAnsi="Times New Roman" w:cs="Times New Roman"/>
          <w:b/>
          <w:bCs/>
          <w:sz w:val="28"/>
          <w:szCs w:val="28"/>
          <w:lang w:val="en-US"/>
        </w:rPr>
        <w:t>Điều 8.</w:t>
      </w:r>
      <w:r w:rsidRPr="00ED0DA0">
        <w:rPr>
          <w:rFonts w:ascii="Times New Roman" w:hAnsi="Times New Roman" w:cs="Times New Roman"/>
          <w:sz w:val="28"/>
          <w:szCs w:val="28"/>
          <w:lang w:val="en-US"/>
        </w:rPr>
        <w:t xml:space="preserve"> Thẩm quyền quyết định xử lý tài sản kết cấu hạ tầng thủy lợi trong trường hợp bị mất, bị hủy hoại</w:t>
      </w:r>
      <w:r w:rsidR="00674959">
        <w:rPr>
          <w:rFonts w:ascii="Times New Roman" w:hAnsi="Times New Roman" w:cs="Times New Roman"/>
          <w:sz w:val="28"/>
          <w:szCs w:val="28"/>
          <w:lang w:val="en-US"/>
        </w:rPr>
        <w:t>.</w:t>
      </w:r>
    </w:p>
    <w:p w:rsidR="008747C9" w:rsidRPr="00ED0DA0" w:rsidRDefault="008747C9" w:rsidP="001970CB">
      <w:pPr>
        <w:spacing w:before="120" w:after="120"/>
        <w:ind w:firstLine="567"/>
        <w:jc w:val="both"/>
        <w:rPr>
          <w:rFonts w:ascii="Times New Roman" w:hAnsi="Times New Roman" w:cs="Times New Roman"/>
          <w:sz w:val="28"/>
          <w:szCs w:val="28"/>
          <w:lang w:val="en-US"/>
        </w:rPr>
      </w:pPr>
      <w:r w:rsidRPr="00ED0DA0">
        <w:rPr>
          <w:rFonts w:ascii="Times New Roman" w:hAnsi="Times New Roman" w:cs="Times New Roman"/>
          <w:b/>
          <w:bCs/>
          <w:sz w:val="28"/>
          <w:szCs w:val="28"/>
          <w:lang w:val="en-US"/>
        </w:rPr>
        <w:t>Điều 9.</w:t>
      </w:r>
      <w:r w:rsidRPr="00ED0DA0">
        <w:rPr>
          <w:rFonts w:ascii="Times New Roman" w:hAnsi="Times New Roman" w:cs="Times New Roman"/>
          <w:sz w:val="28"/>
          <w:szCs w:val="28"/>
          <w:lang w:val="en-US"/>
        </w:rPr>
        <w:t xml:space="preserve"> Tổ chức thực hiện.</w:t>
      </w:r>
    </w:p>
    <w:p w:rsidR="00674959" w:rsidRDefault="008747C9" w:rsidP="001970CB">
      <w:pPr>
        <w:pStyle w:val="NormalWeb"/>
        <w:spacing w:before="120" w:beforeAutospacing="0" w:after="120" w:afterAutospacing="0"/>
        <w:ind w:firstLine="567"/>
        <w:jc w:val="both"/>
        <w:rPr>
          <w:bCs/>
          <w:i/>
          <w:iCs/>
          <w:sz w:val="28"/>
        </w:rPr>
      </w:pPr>
      <w:r w:rsidRPr="00ED0DA0">
        <w:rPr>
          <w:i/>
          <w:sz w:val="28"/>
          <w:szCs w:val="28"/>
        </w:rPr>
        <w:t>(Tài liệu gửi kèm theo: (1) Dự thảo Nghị quyết;</w:t>
      </w:r>
      <w:r w:rsidR="001970CB">
        <w:rPr>
          <w:i/>
          <w:sz w:val="28"/>
          <w:szCs w:val="28"/>
        </w:rPr>
        <w:t xml:space="preserve"> </w:t>
      </w:r>
      <w:r w:rsidRPr="00ED0DA0">
        <w:rPr>
          <w:i/>
          <w:sz w:val="28"/>
          <w:szCs w:val="28"/>
        </w:rPr>
        <w:t>(2) Báo cáo thẩm định của Sở Tư pháp</w:t>
      </w:r>
      <w:r w:rsidR="00123E31" w:rsidRPr="00ED0DA0">
        <w:rPr>
          <w:i/>
          <w:sz w:val="28"/>
          <w:szCs w:val="28"/>
        </w:rPr>
        <w:t>; (3)</w:t>
      </w:r>
      <w:r w:rsidRPr="00ED0DA0">
        <w:rPr>
          <w:i/>
          <w:sz w:val="28"/>
          <w:szCs w:val="28"/>
        </w:rPr>
        <w:t xml:space="preserve"> </w:t>
      </w:r>
      <w:r w:rsidR="004B2427" w:rsidRPr="00ED0DA0">
        <w:rPr>
          <w:bCs/>
          <w:i/>
          <w:iCs/>
          <w:sz w:val="28"/>
        </w:rPr>
        <w:t xml:space="preserve">Tổng hợp, giải trình, tiếp thu ý kiến góp ý của cơ quan, </w:t>
      </w:r>
      <w:r w:rsidR="001970CB">
        <w:rPr>
          <w:bCs/>
          <w:i/>
          <w:iCs/>
          <w:sz w:val="28"/>
        </w:rPr>
        <w:t xml:space="preserve">đơn </w:t>
      </w:r>
      <w:r w:rsidR="001970CB" w:rsidRPr="001970CB">
        <w:rPr>
          <w:bCs/>
          <w:i/>
          <w:iCs/>
          <w:sz w:val="28"/>
          <w:szCs w:val="28"/>
        </w:rPr>
        <w:t>vị</w:t>
      </w:r>
      <w:r w:rsidR="001970CB">
        <w:rPr>
          <w:bCs/>
          <w:i/>
          <w:iCs/>
          <w:sz w:val="28"/>
          <w:szCs w:val="28"/>
        </w:rPr>
        <w:t xml:space="preserve"> </w:t>
      </w:r>
      <w:r w:rsidR="001970CB" w:rsidRPr="001970CB">
        <w:rPr>
          <w:i/>
          <w:sz w:val="28"/>
          <w:szCs w:val="28"/>
          <w:shd w:val="clear" w:color="auto" w:fill="FFFFFF"/>
        </w:rPr>
        <w:t>về Hồ sơ dự thảo Nghị quyết</w:t>
      </w:r>
      <w:r w:rsidR="001970CB">
        <w:rPr>
          <w:i/>
          <w:sz w:val="28"/>
          <w:szCs w:val="28"/>
          <w:shd w:val="clear" w:color="auto" w:fill="FFFFFF"/>
        </w:rPr>
        <w:t>)</w:t>
      </w:r>
    </w:p>
    <w:p w:rsidR="008747C9" w:rsidRPr="00ED0DA0" w:rsidRDefault="001970CB" w:rsidP="001970CB">
      <w:pPr>
        <w:pStyle w:val="NormalWeb"/>
        <w:spacing w:before="120" w:beforeAutospacing="0" w:after="120" w:afterAutospacing="0"/>
        <w:ind w:firstLine="567"/>
        <w:jc w:val="both"/>
        <w:rPr>
          <w:b/>
          <w:sz w:val="28"/>
        </w:rPr>
      </w:pPr>
      <w:r w:rsidRPr="00ED0DA0">
        <w:rPr>
          <w:sz w:val="28"/>
          <w:szCs w:val="28"/>
        </w:rPr>
        <w:t xml:space="preserve">Ủy ban nhân dân tỉnh kính trình Hội đồng nhân dân tỉnh khóa XI, kỳ họp thứ 10 xem xét, </w:t>
      </w:r>
      <w:r>
        <w:rPr>
          <w:sz w:val="28"/>
          <w:szCs w:val="28"/>
        </w:rPr>
        <w:t>quyết định</w:t>
      </w:r>
      <w:proofErr w:type="gramStart"/>
      <w:r w:rsidR="008747C9" w:rsidRPr="00ED0DA0">
        <w:rPr>
          <w:sz w:val="28"/>
          <w:szCs w:val="28"/>
        </w:rPr>
        <w:t>./</w:t>
      </w:r>
      <w:proofErr w:type="gramEnd"/>
      <w:r w:rsidR="008747C9" w:rsidRPr="00ED0DA0">
        <w:rPr>
          <w:sz w:val="28"/>
          <w:szCs w:val="28"/>
        </w:rPr>
        <w:t>.</w:t>
      </w:r>
    </w:p>
    <w:p w:rsidR="00593D25" w:rsidRPr="00ED0DA0" w:rsidRDefault="00593D25" w:rsidP="00DD564E">
      <w:pPr>
        <w:spacing w:before="120" w:line="264" w:lineRule="auto"/>
        <w:ind w:firstLine="567"/>
        <w:jc w:val="both"/>
        <w:rPr>
          <w:rFonts w:ascii="Times New Roman" w:hAnsi="Times New Roman" w:cs="Times New Roman"/>
          <w:sz w:val="28"/>
          <w:szCs w:val="28"/>
          <w:lang w:val="en-US"/>
        </w:rPr>
      </w:pPr>
    </w:p>
    <w:tbl>
      <w:tblPr>
        <w:tblW w:w="0" w:type="auto"/>
        <w:tblInd w:w="108" w:type="dxa"/>
        <w:tblLook w:val="01E0" w:firstRow="1" w:lastRow="1" w:firstColumn="1" w:lastColumn="1" w:noHBand="0" w:noVBand="0"/>
      </w:tblPr>
      <w:tblGrid>
        <w:gridCol w:w="4894"/>
        <w:gridCol w:w="4286"/>
      </w:tblGrid>
      <w:tr w:rsidR="00F04208" w:rsidRPr="00ED0DA0" w:rsidTr="00D205E4">
        <w:trPr>
          <w:trHeight w:val="1145"/>
        </w:trPr>
        <w:tc>
          <w:tcPr>
            <w:tcW w:w="5191" w:type="dxa"/>
            <w:shd w:val="clear" w:color="auto" w:fill="auto"/>
          </w:tcPr>
          <w:p w:rsidR="00F04208" w:rsidRPr="00ED0DA0" w:rsidRDefault="00F04208" w:rsidP="00F04208">
            <w:pPr>
              <w:tabs>
                <w:tab w:val="left" w:pos="1860"/>
              </w:tabs>
              <w:ind w:left="-108"/>
              <w:jc w:val="both"/>
              <w:rPr>
                <w:rFonts w:ascii="Times New Roman" w:hAnsi="Times New Roman" w:cs="Times New Roman"/>
                <w:b/>
                <w:i/>
                <w:color w:val="auto"/>
                <w:lang w:val="en-US"/>
              </w:rPr>
            </w:pPr>
            <w:r w:rsidRPr="00ED0DA0">
              <w:rPr>
                <w:rFonts w:ascii="Times New Roman" w:hAnsi="Times New Roman" w:cs="Times New Roman"/>
                <w:b/>
                <w:i/>
                <w:color w:val="auto"/>
                <w:lang w:val="en-US"/>
              </w:rPr>
              <w:t>Nơi nhận:</w:t>
            </w:r>
            <w:r w:rsidRPr="00ED0DA0">
              <w:rPr>
                <w:rFonts w:ascii="Times New Roman" w:hAnsi="Times New Roman" w:cs="Times New Roman"/>
                <w:b/>
                <w:i/>
                <w:color w:val="auto"/>
                <w:lang w:val="en-US"/>
              </w:rPr>
              <w:tab/>
            </w:r>
            <w:r w:rsidRPr="00ED0DA0">
              <w:rPr>
                <w:rFonts w:ascii="Times New Roman" w:hAnsi="Times New Roman" w:cs="Times New Roman"/>
                <w:b/>
                <w:i/>
                <w:color w:val="auto"/>
                <w:lang w:val="en-US"/>
              </w:rPr>
              <w:tab/>
            </w:r>
            <w:r w:rsidRPr="00ED0DA0">
              <w:rPr>
                <w:rFonts w:ascii="Times New Roman" w:hAnsi="Times New Roman" w:cs="Times New Roman"/>
                <w:b/>
                <w:i/>
                <w:color w:val="auto"/>
                <w:lang w:val="en-US"/>
              </w:rPr>
              <w:tab/>
            </w:r>
          </w:p>
          <w:p w:rsidR="00F04208" w:rsidRPr="00ED0DA0" w:rsidRDefault="00F04208" w:rsidP="00F04208">
            <w:pPr>
              <w:tabs>
                <w:tab w:val="left" w:pos="1860"/>
              </w:tabs>
              <w:ind w:left="-108"/>
              <w:jc w:val="both"/>
              <w:rPr>
                <w:rFonts w:ascii="Times New Roman" w:hAnsi="Times New Roman" w:cs="Times New Roman"/>
                <w:color w:val="auto"/>
                <w:sz w:val="22"/>
                <w:szCs w:val="22"/>
                <w:lang w:val="en-US"/>
              </w:rPr>
            </w:pPr>
            <w:r w:rsidRPr="00ED0DA0">
              <w:rPr>
                <w:rFonts w:ascii="Times New Roman" w:hAnsi="Times New Roman" w:cs="Times New Roman"/>
                <w:color w:val="auto"/>
                <w:sz w:val="22"/>
                <w:szCs w:val="22"/>
                <w:lang w:val="en-US"/>
              </w:rPr>
              <w:t xml:space="preserve">- Như trên; </w:t>
            </w:r>
          </w:p>
          <w:p w:rsidR="001970CB" w:rsidRDefault="00F04208" w:rsidP="00D003F3">
            <w:pPr>
              <w:tabs>
                <w:tab w:val="left" w:pos="1860"/>
              </w:tabs>
              <w:ind w:left="-108"/>
              <w:jc w:val="both"/>
              <w:rPr>
                <w:rFonts w:ascii="Times New Roman" w:hAnsi="Times New Roman" w:cs="Times New Roman"/>
                <w:color w:val="auto"/>
                <w:sz w:val="22"/>
                <w:szCs w:val="22"/>
                <w:lang w:val="en-US"/>
              </w:rPr>
            </w:pPr>
            <w:r w:rsidRPr="00ED0DA0">
              <w:rPr>
                <w:rFonts w:ascii="Times New Roman" w:hAnsi="Times New Roman" w:cs="Times New Roman"/>
                <w:color w:val="auto"/>
                <w:sz w:val="22"/>
                <w:szCs w:val="22"/>
                <w:lang w:val="en-US"/>
              </w:rPr>
              <w:t>- TT Tỉnh ủy (b/c);</w:t>
            </w:r>
            <w:r w:rsidRPr="00ED0DA0">
              <w:rPr>
                <w:rFonts w:ascii="Times New Roman" w:hAnsi="Times New Roman" w:cs="Times New Roman"/>
                <w:color w:val="auto"/>
                <w:sz w:val="22"/>
                <w:szCs w:val="22"/>
                <w:lang w:val="en-US"/>
              </w:rPr>
              <w:tab/>
            </w:r>
          </w:p>
          <w:p w:rsidR="00F04208" w:rsidRPr="00ED0DA0" w:rsidRDefault="001970CB" w:rsidP="00D003F3">
            <w:pPr>
              <w:tabs>
                <w:tab w:val="left" w:pos="1860"/>
              </w:tabs>
              <w:ind w:left="-108"/>
              <w:jc w:val="both"/>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 TT HĐND tỉnh (b/c);</w:t>
            </w:r>
            <w:r w:rsidR="00F04208" w:rsidRPr="00ED0DA0">
              <w:rPr>
                <w:rFonts w:ascii="Times New Roman" w:hAnsi="Times New Roman" w:cs="Times New Roman"/>
                <w:color w:val="auto"/>
                <w:sz w:val="22"/>
                <w:szCs w:val="22"/>
                <w:lang w:val="en-US"/>
              </w:rPr>
              <w:tab/>
            </w:r>
          </w:p>
          <w:p w:rsidR="00F04208" w:rsidRPr="00ED0DA0" w:rsidRDefault="00F04208" w:rsidP="00F04208">
            <w:pPr>
              <w:tabs>
                <w:tab w:val="left" w:pos="1860"/>
              </w:tabs>
              <w:ind w:left="-108"/>
              <w:jc w:val="both"/>
              <w:rPr>
                <w:rFonts w:ascii="Times New Roman" w:hAnsi="Times New Roman" w:cs="Times New Roman"/>
                <w:color w:val="auto"/>
                <w:sz w:val="22"/>
                <w:szCs w:val="22"/>
                <w:lang w:val="en-US"/>
              </w:rPr>
            </w:pPr>
            <w:r w:rsidRPr="00ED0DA0">
              <w:rPr>
                <w:rFonts w:ascii="Times New Roman" w:hAnsi="Times New Roman" w:cs="Times New Roman"/>
                <w:color w:val="auto"/>
                <w:sz w:val="22"/>
                <w:szCs w:val="22"/>
                <w:lang w:val="en-US"/>
              </w:rPr>
              <w:t>- Đoàn ĐBQH tỉnh (b/c);</w:t>
            </w:r>
          </w:p>
          <w:p w:rsidR="00F04208" w:rsidRPr="00ED0DA0" w:rsidRDefault="00F04208" w:rsidP="00F04208">
            <w:pPr>
              <w:tabs>
                <w:tab w:val="left" w:pos="1860"/>
              </w:tabs>
              <w:ind w:left="-108"/>
              <w:jc w:val="both"/>
              <w:rPr>
                <w:rFonts w:ascii="Times New Roman" w:hAnsi="Times New Roman" w:cs="Times New Roman"/>
                <w:color w:val="auto"/>
                <w:sz w:val="22"/>
                <w:szCs w:val="22"/>
                <w:lang w:val="en-US"/>
              </w:rPr>
            </w:pPr>
            <w:r w:rsidRPr="00ED0DA0">
              <w:rPr>
                <w:rFonts w:ascii="Times New Roman" w:hAnsi="Times New Roman" w:cs="Times New Roman"/>
                <w:color w:val="auto"/>
                <w:sz w:val="22"/>
                <w:szCs w:val="22"/>
                <w:lang w:val="en-US"/>
              </w:rPr>
              <w:t>- CT, các PCT UBND tỉnh;</w:t>
            </w:r>
          </w:p>
          <w:p w:rsidR="00F04208" w:rsidRPr="00ED0DA0" w:rsidRDefault="00F04208" w:rsidP="00F04208">
            <w:pPr>
              <w:tabs>
                <w:tab w:val="left" w:pos="1860"/>
              </w:tabs>
              <w:ind w:left="-108"/>
              <w:jc w:val="both"/>
              <w:rPr>
                <w:rFonts w:ascii="Times New Roman" w:hAnsi="Times New Roman" w:cs="Times New Roman"/>
                <w:color w:val="auto"/>
                <w:sz w:val="22"/>
                <w:szCs w:val="22"/>
                <w:lang w:val="en-US"/>
              </w:rPr>
            </w:pPr>
            <w:r w:rsidRPr="00ED0DA0">
              <w:rPr>
                <w:rFonts w:ascii="Times New Roman" w:hAnsi="Times New Roman" w:cs="Times New Roman"/>
                <w:color w:val="auto"/>
                <w:sz w:val="22"/>
                <w:szCs w:val="22"/>
                <w:lang w:val="en-US"/>
              </w:rPr>
              <w:t>- Ban KTNS</w:t>
            </w:r>
            <w:r w:rsidR="001970CB">
              <w:rPr>
                <w:rFonts w:ascii="Times New Roman" w:hAnsi="Times New Roman" w:cs="Times New Roman"/>
                <w:color w:val="auto"/>
                <w:sz w:val="22"/>
                <w:szCs w:val="22"/>
                <w:lang w:val="en-US"/>
              </w:rPr>
              <w:t xml:space="preserve"> </w:t>
            </w:r>
            <w:r w:rsidRPr="00ED0DA0">
              <w:rPr>
                <w:rFonts w:ascii="Times New Roman" w:hAnsi="Times New Roman" w:cs="Times New Roman"/>
                <w:color w:val="auto"/>
                <w:sz w:val="22"/>
                <w:szCs w:val="22"/>
                <w:lang w:val="en-US"/>
              </w:rPr>
              <w:t>-</w:t>
            </w:r>
            <w:r w:rsidR="001970CB">
              <w:rPr>
                <w:rFonts w:ascii="Times New Roman" w:hAnsi="Times New Roman" w:cs="Times New Roman"/>
                <w:color w:val="auto"/>
                <w:sz w:val="22"/>
                <w:szCs w:val="22"/>
                <w:lang w:val="en-US"/>
              </w:rPr>
              <w:t xml:space="preserve"> </w:t>
            </w:r>
            <w:r w:rsidRPr="00ED0DA0">
              <w:rPr>
                <w:rFonts w:ascii="Times New Roman" w:hAnsi="Times New Roman" w:cs="Times New Roman"/>
                <w:color w:val="auto"/>
                <w:sz w:val="22"/>
                <w:szCs w:val="22"/>
                <w:lang w:val="en-US"/>
              </w:rPr>
              <w:t>HĐND tỉnh;</w:t>
            </w:r>
          </w:p>
          <w:p w:rsidR="00F04208" w:rsidRPr="00ED0DA0" w:rsidRDefault="00F04208" w:rsidP="00F04208">
            <w:pPr>
              <w:tabs>
                <w:tab w:val="left" w:pos="1860"/>
              </w:tabs>
              <w:ind w:left="-108"/>
              <w:jc w:val="both"/>
              <w:rPr>
                <w:rFonts w:ascii="Times New Roman" w:hAnsi="Times New Roman" w:cs="Times New Roman"/>
                <w:color w:val="auto"/>
                <w:sz w:val="22"/>
                <w:szCs w:val="22"/>
                <w:lang w:val="en-US"/>
              </w:rPr>
            </w:pPr>
            <w:r w:rsidRPr="00ED0DA0">
              <w:rPr>
                <w:rFonts w:ascii="Times New Roman" w:hAnsi="Times New Roman" w:cs="Times New Roman"/>
                <w:color w:val="auto"/>
                <w:sz w:val="22"/>
                <w:szCs w:val="22"/>
                <w:lang w:val="en-US"/>
              </w:rPr>
              <w:t>- Sở Tài chính;</w:t>
            </w:r>
          </w:p>
          <w:p w:rsidR="00F04208" w:rsidRPr="00ED0DA0" w:rsidRDefault="00F04208" w:rsidP="00F04208">
            <w:pPr>
              <w:tabs>
                <w:tab w:val="left" w:pos="1860"/>
              </w:tabs>
              <w:ind w:left="-108"/>
              <w:jc w:val="both"/>
              <w:rPr>
                <w:rFonts w:ascii="Times New Roman" w:hAnsi="Times New Roman" w:cs="Times New Roman"/>
                <w:color w:val="auto"/>
                <w:sz w:val="22"/>
                <w:szCs w:val="22"/>
                <w:lang w:val="en-US"/>
              </w:rPr>
            </w:pPr>
            <w:r w:rsidRPr="00ED0DA0">
              <w:rPr>
                <w:rFonts w:ascii="Times New Roman" w:hAnsi="Times New Roman" w:cs="Times New Roman"/>
                <w:color w:val="auto"/>
                <w:sz w:val="22"/>
                <w:szCs w:val="22"/>
                <w:lang w:val="en-US"/>
              </w:rPr>
              <w:t>- Sở Tư pháp;</w:t>
            </w:r>
          </w:p>
          <w:p w:rsidR="00F04208" w:rsidRPr="00ED0DA0" w:rsidRDefault="001970CB" w:rsidP="00F04208">
            <w:pPr>
              <w:tabs>
                <w:tab w:val="left" w:pos="1860"/>
              </w:tabs>
              <w:ind w:left="-108"/>
              <w:jc w:val="both"/>
              <w:rPr>
                <w:rFonts w:ascii="Times New Roman" w:hAnsi="Times New Roman" w:cs="Times New Roman"/>
                <w:i/>
                <w:color w:val="auto"/>
                <w:lang w:val="en-US"/>
              </w:rPr>
            </w:pPr>
            <w:r>
              <w:rPr>
                <w:rFonts w:ascii="Times New Roman" w:hAnsi="Times New Roman" w:cs="Times New Roman"/>
                <w:color w:val="auto"/>
                <w:sz w:val="22"/>
                <w:szCs w:val="22"/>
                <w:lang w:val="en-US"/>
              </w:rPr>
              <w:t xml:space="preserve">- Lưu VT, </w:t>
            </w:r>
            <w:r w:rsidR="00F04208" w:rsidRPr="00ED0DA0">
              <w:rPr>
                <w:rFonts w:ascii="Times New Roman" w:hAnsi="Times New Roman" w:cs="Times New Roman"/>
                <w:color w:val="auto"/>
                <w:sz w:val="22"/>
                <w:szCs w:val="22"/>
                <w:lang w:val="en-US"/>
              </w:rPr>
              <w:t>KT</w:t>
            </w:r>
            <w:r>
              <w:rPr>
                <w:rFonts w:ascii="Times New Roman" w:hAnsi="Times New Roman" w:cs="Times New Roman"/>
                <w:color w:val="auto"/>
                <w:sz w:val="22"/>
                <w:szCs w:val="22"/>
                <w:lang w:val="en-US"/>
              </w:rPr>
              <w:t>TH</w:t>
            </w:r>
            <w:r w:rsidR="00F04208" w:rsidRPr="00ED0DA0">
              <w:rPr>
                <w:rFonts w:ascii="Times New Roman" w:hAnsi="Times New Roman" w:cs="Times New Roman"/>
                <w:color w:val="auto"/>
                <w:sz w:val="22"/>
                <w:szCs w:val="22"/>
                <w:lang w:val="en-US"/>
              </w:rPr>
              <w:t>5.</w:t>
            </w:r>
          </w:p>
        </w:tc>
        <w:tc>
          <w:tcPr>
            <w:tcW w:w="4529" w:type="dxa"/>
            <w:shd w:val="clear" w:color="auto" w:fill="auto"/>
          </w:tcPr>
          <w:p w:rsidR="00F04208" w:rsidRPr="00ED0DA0" w:rsidRDefault="00F04208" w:rsidP="00223530">
            <w:pPr>
              <w:jc w:val="center"/>
              <w:rPr>
                <w:rFonts w:ascii="Times New Roman" w:hAnsi="Times New Roman" w:cs="Times New Roman"/>
                <w:b/>
                <w:color w:val="auto"/>
                <w:sz w:val="28"/>
                <w:szCs w:val="28"/>
                <w:lang w:val="en-US"/>
              </w:rPr>
            </w:pPr>
            <w:r w:rsidRPr="00ED0DA0">
              <w:rPr>
                <w:rFonts w:ascii="Times New Roman" w:hAnsi="Times New Roman" w:cs="Times New Roman"/>
                <w:b/>
                <w:color w:val="auto"/>
                <w:sz w:val="28"/>
                <w:szCs w:val="28"/>
                <w:lang w:val="en-US"/>
              </w:rPr>
              <w:t>TM.</w:t>
            </w:r>
            <w:r w:rsidR="001970CB">
              <w:rPr>
                <w:rFonts w:ascii="Times New Roman" w:hAnsi="Times New Roman" w:cs="Times New Roman"/>
                <w:b/>
                <w:color w:val="auto"/>
                <w:sz w:val="28"/>
                <w:szCs w:val="28"/>
                <w:lang w:val="en-US"/>
              </w:rPr>
              <w:t xml:space="preserve"> </w:t>
            </w:r>
            <w:r w:rsidRPr="00ED0DA0">
              <w:rPr>
                <w:rFonts w:ascii="Times New Roman" w:hAnsi="Times New Roman" w:cs="Times New Roman"/>
                <w:b/>
                <w:color w:val="auto"/>
                <w:sz w:val="28"/>
                <w:szCs w:val="28"/>
                <w:lang w:val="en-US"/>
              </w:rPr>
              <w:t>ỦY BAN NHÂN DÂN</w:t>
            </w:r>
          </w:p>
          <w:p w:rsidR="00F04208" w:rsidRDefault="001970CB" w:rsidP="00223530">
            <w:pPr>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KT. </w:t>
            </w:r>
            <w:r w:rsidR="00F04208" w:rsidRPr="00ED0DA0">
              <w:rPr>
                <w:rFonts w:ascii="Times New Roman" w:hAnsi="Times New Roman" w:cs="Times New Roman"/>
                <w:b/>
                <w:color w:val="auto"/>
                <w:sz w:val="28"/>
                <w:szCs w:val="28"/>
                <w:lang w:val="en-US"/>
              </w:rPr>
              <w:t>CHỦ TỊCH</w:t>
            </w:r>
          </w:p>
          <w:p w:rsidR="001970CB" w:rsidRDefault="001970CB" w:rsidP="00223530">
            <w:pPr>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PHÓ CHỦ TỊCH</w:t>
            </w:r>
          </w:p>
          <w:p w:rsidR="001970CB" w:rsidRDefault="00754A5B" w:rsidP="00223530">
            <w:pPr>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Đã ký</w:t>
            </w:r>
            <w:bookmarkStart w:id="0" w:name="_GoBack"/>
            <w:bookmarkEnd w:id="0"/>
          </w:p>
          <w:p w:rsidR="001970CB" w:rsidRPr="00ED0DA0" w:rsidRDefault="001970CB" w:rsidP="00223530">
            <w:pPr>
              <w:jc w:val="center"/>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Lê Ngọc Tuấn</w:t>
            </w:r>
          </w:p>
        </w:tc>
      </w:tr>
    </w:tbl>
    <w:p w:rsidR="00EC3719" w:rsidRPr="00ED0DA0" w:rsidRDefault="00EC3719">
      <w:pPr>
        <w:rPr>
          <w:color w:val="auto"/>
          <w:lang w:val="en-US"/>
        </w:rPr>
      </w:pPr>
    </w:p>
    <w:sectPr w:rsidR="00EC3719" w:rsidRPr="00ED0DA0" w:rsidSect="008D48EE">
      <w:headerReference w:type="default" r:id="rId7"/>
      <w:footerReference w:type="even" r:id="rId8"/>
      <w:head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D0" w:rsidRDefault="003049D0">
      <w:r>
        <w:separator/>
      </w:r>
    </w:p>
  </w:endnote>
  <w:endnote w:type="continuationSeparator" w:id="0">
    <w:p w:rsidR="003049D0" w:rsidRDefault="0030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14" w:rsidRDefault="00195C14" w:rsidP="00195C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5C14" w:rsidRDefault="00195C14" w:rsidP="00EC37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D0" w:rsidRDefault="003049D0">
      <w:r>
        <w:separator/>
      </w:r>
    </w:p>
  </w:footnote>
  <w:footnote w:type="continuationSeparator" w:id="0">
    <w:p w:rsidR="003049D0" w:rsidRDefault="0030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765688178"/>
      <w:docPartObj>
        <w:docPartGallery w:val="Page Numbers (Top of Page)"/>
        <w:docPartUnique/>
      </w:docPartObj>
    </w:sdtPr>
    <w:sdtEndPr>
      <w:rPr>
        <w:noProof/>
      </w:rPr>
    </w:sdtEndPr>
    <w:sdtContent>
      <w:p w:rsidR="00674959" w:rsidRPr="00674959" w:rsidRDefault="00674959" w:rsidP="00674959">
        <w:pPr>
          <w:pStyle w:val="Header"/>
          <w:jc w:val="center"/>
          <w:rPr>
            <w:rFonts w:ascii="Times New Roman" w:hAnsi="Times New Roman" w:cs="Times New Roman"/>
            <w:sz w:val="28"/>
            <w:szCs w:val="28"/>
          </w:rPr>
        </w:pPr>
        <w:r w:rsidRPr="00674959">
          <w:rPr>
            <w:rFonts w:ascii="Times New Roman" w:hAnsi="Times New Roman" w:cs="Times New Roman"/>
            <w:sz w:val="28"/>
            <w:szCs w:val="28"/>
          </w:rPr>
          <w:fldChar w:fldCharType="begin"/>
        </w:r>
        <w:r w:rsidRPr="00674959">
          <w:rPr>
            <w:rFonts w:ascii="Times New Roman" w:hAnsi="Times New Roman" w:cs="Times New Roman"/>
            <w:sz w:val="28"/>
            <w:szCs w:val="28"/>
          </w:rPr>
          <w:instrText xml:space="preserve"> PAGE   \* MERGEFORMAT </w:instrText>
        </w:r>
        <w:r w:rsidRPr="00674959">
          <w:rPr>
            <w:rFonts w:ascii="Times New Roman" w:hAnsi="Times New Roman" w:cs="Times New Roman"/>
            <w:sz w:val="28"/>
            <w:szCs w:val="28"/>
          </w:rPr>
          <w:fldChar w:fldCharType="separate"/>
        </w:r>
        <w:r w:rsidR="00754A5B">
          <w:rPr>
            <w:rFonts w:ascii="Times New Roman" w:hAnsi="Times New Roman" w:cs="Times New Roman"/>
            <w:noProof/>
            <w:sz w:val="28"/>
            <w:szCs w:val="28"/>
          </w:rPr>
          <w:t>3</w:t>
        </w:r>
        <w:r w:rsidRPr="00674959">
          <w:rPr>
            <w:rFonts w:ascii="Times New Roman" w:hAnsi="Times New Roman" w:cs="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59" w:rsidRDefault="00674959">
    <w:pPr>
      <w:pStyle w:val="Header"/>
      <w:jc w:val="center"/>
    </w:pPr>
  </w:p>
  <w:p w:rsidR="00674959" w:rsidRDefault="00674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19"/>
    <w:rsid w:val="0000051A"/>
    <w:rsid w:val="000302E1"/>
    <w:rsid w:val="000D52B0"/>
    <w:rsid w:val="000E30C2"/>
    <w:rsid w:val="00104207"/>
    <w:rsid w:val="001079FB"/>
    <w:rsid w:val="00111561"/>
    <w:rsid w:val="00123E31"/>
    <w:rsid w:val="001813D0"/>
    <w:rsid w:val="0019191C"/>
    <w:rsid w:val="00195C14"/>
    <w:rsid w:val="001970CB"/>
    <w:rsid w:val="001D516D"/>
    <w:rsid w:val="001D5B74"/>
    <w:rsid w:val="001D603B"/>
    <w:rsid w:val="001E5B60"/>
    <w:rsid w:val="001E6DC5"/>
    <w:rsid w:val="00223530"/>
    <w:rsid w:val="00251930"/>
    <w:rsid w:val="0026438E"/>
    <w:rsid w:val="0026611B"/>
    <w:rsid w:val="0027008E"/>
    <w:rsid w:val="002A7BDB"/>
    <w:rsid w:val="002B18D7"/>
    <w:rsid w:val="002B24FE"/>
    <w:rsid w:val="002D21F7"/>
    <w:rsid w:val="002D4786"/>
    <w:rsid w:val="002E4076"/>
    <w:rsid w:val="002E4262"/>
    <w:rsid w:val="003049D0"/>
    <w:rsid w:val="00312FD1"/>
    <w:rsid w:val="0031532A"/>
    <w:rsid w:val="00374919"/>
    <w:rsid w:val="003825D1"/>
    <w:rsid w:val="003979D2"/>
    <w:rsid w:val="003A55B1"/>
    <w:rsid w:val="003E01DF"/>
    <w:rsid w:val="003F5CEF"/>
    <w:rsid w:val="00404576"/>
    <w:rsid w:val="00404E80"/>
    <w:rsid w:val="004731AE"/>
    <w:rsid w:val="00484A07"/>
    <w:rsid w:val="0049477E"/>
    <w:rsid w:val="004A010E"/>
    <w:rsid w:val="004A0C63"/>
    <w:rsid w:val="004B2427"/>
    <w:rsid w:val="004B26B4"/>
    <w:rsid w:val="004C5B05"/>
    <w:rsid w:val="004E0F5B"/>
    <w:rsid w:val="004F7A84"/>
    <w:rsid w:val="00500BA9"/>
    <w:rsid w:val="00501FDD"/>
    <w:rsid w:val="00507389"/>
    <w:rsid w:val="00512802"/>
    <w:rsid w:val="005514EB"/>
    <w:rsid w:val="005544C0"/>
    <w:rsid w:val="00556AFC"/>
    <w:rsid w:val="00572BC2"/>
    <w:rsid w:val="00583AB5"/>
    <w:rsid w:val="00593D25"/>
    <w:rsid w:val="005B6799"/>
    <w:rsid w:val="00640E25"/>
    <w:rsid w:val="00655486"/>
    <w:rsid w:val="006673C0"/>
    <w:rsid w:val="00674959"/>
    <w:rsid w:val="006845D9"/>
    <w:rsid w:val="00684EBE"/>
    <w:rsid w:val="006D70B5"/>
    <w:rsid w:val="006F3DB9"/>
    <w:rsid w:val="0070557B"/>
    <w:rsid w:val="007225DC"/>
    <w:rsid w:val="00754A5B"/>
    <w:rsid w:val="00767568"/>
    <w:rsid w:val="00767A9C"/>
    <w:rsid w:val="00775018"/>
    <w:rsid w:val="0078225F"/>
    <w:rsid w:val="00785722"/>
    <w:rsid w:val="007B0885"/>
    <w:rsid w:val="007B151D"/>
    <w:rsid w:val="007B2F8D"/>
    <w:rsid w:val="007C5F7F"/>
    <w:rsid w:val="00827AD6"/>
    <w:rsid w:val="008424DB"/>
    <w:rsid w:val="00844BBC"/>
    <w:rsid w:val="008747C9"/>
    <w:rsid w:val="008874CE"/>
    <w:rsid w:val="00892C7E"/>
    <w:rsid w:val="008C2795"/>
    <w:rsid w:val="008D33DC"/>
    <w:rsid w:val="008D48EE"/>
    <w:rsid w:val="008F0C26"/>
    <w:rsid w:val="0090105A"/>
    <w:rsid w:val="00904010"/>
    <w:rsid w:val="00954E53"/>
    <w:rsid w:val="00986B7E"/>
    <w:rsid w:val="009E4CEA"/>
    <w:rsid w:val="00A0194A"/>
    <w:rsid w:val="00A02CEC"/>
    <w:rsid w:val="00A03A4E"/>
    <w:rsid w:val="00A03EB4"/>
    <w:rsid w:val="00A075ED"/>
    <w:rsid w:val="00A30195"/>
    <w:rsid w:val="00A46A4C"/>
    <w:rsid w:val="00AA7ABF"/>
    <w:rsid w:val="00AB059A"/>
    <w:rsid w:val="00AB1512"/>
    <w:rsid w:val="00AB4791"/>
    <w:rsid w:val="00AD412B"/>
    <w:rsid w:val="00AF0E05"/>
    <w:rsid w:val="00AF12E5"/>
    <w:rsid w:val="00AF2163"/>
    <w:rsid w:val="00AF37ED"/>
    <w:rsid w:val="00B0206C"/>
    <w:rsid w:val="00B23F9F"/>
    <w:rsid w:val="00B30974"/>
    <w:rsid w:val="00B664F9"/>
    <w:rsid w:val="00B748E0"/>
    <w:rsid w:val="00B74BCA"/>
    <w:rsid w:val="00B86CDF"/>
    <w:rsid w:val="00B9222F"/>
    <w:rsid w:val="00B93D06"/>
    <w:rsid w:val="00BC2B9E"/>
    <w:rsid w:val="00BD44C1"/>
    <w:rsid w:val="00BE245E"/>
    <w:rsid w:val="00C05200"/>
    <w:rsid w:val="00C07D4D"/>
    <w:rsid w:val="00C07E33"/>
    <w:rsid w:val="00C1545A"/>
    <w:rsid w:val="00C16B86"/>
    <w:rsid w:val="00C22E8E"/>
    <w:rsid w:val="00C32D07"/>
    <w:rsid w:val="00C470B8"/>
    <w:rsid w:val="00C659D0"/>
    <w:rsid w:val="00C963FF"/>
    <w:rsid w:val="00CA5728"/>
    <w:rsid w:val="00CB4CE4"/>
    <w:rsid w:val="00CD0ABF"/>
    <w:rsid w:val="00CD2E61"/>
    <w:rsid w:val="00D003F3"/>
    <w:rsid w:val="00D119AF"/>
    <w:rsid w:val="00D205E4"/>
    <w:rsid w:val="00D23F95"/>
    <w:rsid w:val="00D26A55"/>
    <w:rsid w:val="00D35767"/>
    <w:rsid w:val="00D50E37"/>
    <w:rsid w:val="00D63DD0"/>
    <w:rsid w:val="00DD564E"/>
    <w:rsid w:val="00DE77F7"/>
    <w:rsid w:val="00DF6F90"/>
    <w:rsid w:val="00E05D18"/>
    <w:rsid w:val="00E10C5B"/>
    <w:rsid w:val="00E240D6"/>
    <w:rsid w:val="00E25B97"/>
    <w:rsid w:val="00E35154"/>
    <w:rsid w:val="00E4771D"/>
    <w:rsid w:val="00E847C5"/>
    <w:rsid w:val="00E86A9F"/>
    <w:rsid w:val="00EC0748"/>
    <w:rsid w:val="00EC3719"/>
    <w:rsid w:val="00ED0DA0"/>
    <w:rsid w:val="00EE4072"/>
    <w:rsid w:val="00EF7111"/>
    <w:rsid w:val="00F03430"/>
    <w:rsid w:val="00F04208"/>
    <w:rsid w:val="00F85713"/>
    <w:rsid w:val="00F97A37"/>
    <w:rsid w:val="00FB481F"/>
    <w:rsid w:val="00FD0CEC"/>
    <w:rsid w:val="00FF238B"/>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719"/>
    <w:pPr>
      <w:widowControl w:val="0"/>
    </w:pPr>
    <w:rPr>
      <w:rFonts w:ascii="Courier New" w:eastAsia="Courier New" w:hAnsi="Courier New" w:cs="Courier New"/>
      <w:color w:val="000000"/>
      <w:sz w:val="24"/>
      <w:szCs w:val="24"/>
      <w:lang w:val="vi-VN" w:eastAsia="vi-VN"/>
    </w:rPr>
  </w:style>
  <w:style w:type="paragraph" w:styleId="Heading4">
    <w:name w:val="heading 4"/>
    <w:basedOn w:val="Normal"/>
    <w:next w:val="Normal"/>
    <w:link w:val="Heading4Char"/>
    <w:qFormat/>
    <w:rsid w:val="00B9222F"/>
    <w:pPr>
      <w:keepNext/>
      <w:widowControl/>
      <w:jc w:val="both"/>
      <w:outlineLvl w:val="3"/>
    </w:pPr>
    <w:rPr>
      <w:rFonts w:ascii="Times New Roman" w:eastAsia="Times New Roman" w:hAnsi="Times New Roman" w:cs="Times New Roman"/>
      <w:b/>
      <w:color w:val="auto"/>
      <w:sz w:val="26"/>
      <w:szCs w:val="28"/>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3719"/>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er">
    <w:name w:val="footer"/>
    <w:basedOn w:val="Normal"/>
    <w:rsid w:val="00EC3719"/>
    <w:pPr>
      <w:tabs>
        <w:tab w:val="center" w:pos="4320"/>
        <w:tab w:val="right" w:pos="8640"/>
      </w:tabs>
    </w:pPr>
  </w:style>
  <w:style w:type="character" w:styleId="PageNumber">
    <w:name w:val="page number"/>
    <w:basedOn w:val="DefaultParagraphFont"/>
    <w:rsid w:val="00EC3719"/>
  </w:style>
  <w:style w:type="paragraph" w:customStyle="1" w:styleId="nidungVB">
    <w:name w:val="nội dung VB"/>
    <w:basedOn w:val="Normal"/>
    <w:uiPriority w:val="99"/>
    <w:rsid w:val="001D603B"/>
    <w:pPr>
      <w:spacing w:after="120" w:line="400" w:lineRule="atLeast"/>
      <w:ind w:firstLine="567"/>
      <w:jc w:val="both"/>
    </w:pPr>
    <w:rPr>
      <w:rFonts w:ascii="Times New Roman" w:eastAsia="Times New Roman" w:hAnsi="Times New Roman" w:cs="Times New Roman"/>
      <w:color w:val="auto"/>
      <w:sz w:val="28"/>
      <w:szCs w:val="28"/>
      <w:lang w:val="en-US" w:eastAsia="en-US"/>
    </w:rPr>
  </w:style>
  <w:style w:type="character" w:customStyle="1" w:styleId="Heading4Char">
    <w:name w:val="Heading 4 Char"/>
    <w:link w:val="Heading4"/>
    <w:rsid w:val="00B9222F"/>
    <w:rPr>
      <w:b/>
      <w:sz w:val="26"/>
      <w:szCs w:val="28"/>
      <w:lang w:val="nl-NL" w:eastAsia="x-none"/>
    </w:rPr>
  </w:style>
  <w:style w:type="table" w:styleId="TableGrid">
    <w:name w:val="Table Grid"/>
    <w:basedOn w:val="TableNormal"/>
    <w:rsid w:val="00572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2B18D7"/>
    <w:pPr>
      <w:widowControl/>
    </w:pPr>
    <w:rPr>
      <w:rFonts w:ascii="Times New Roman" w:eastAsia="Times New Roman" w:hAnsi="Times New Roman" w:cs="Times New Roman"/>
      <w:color w:val="auto"/>
      <w:sz w:val="20"/>
      <w:szCs w:val="20"/>
      <w:lang w:val="x-none" w:eastAsia="x-none"/>
    </w:rPr>
  </w:style>
  <w:style w:type="character" w:customStyle="1" w:styleId="FootnoteTextChar">
    <w:name w:val="Footnote Text Char"/>
    <w:link w:val="FootnoteText"/>
    <w:rsid w:val="002B18D7"/>
    <w:rPr>
      <w:lang w:val="x-none" w:eastAsia="x-none"/>
    </w:rPr>
  </w:style>
  <w:style w:type="character" w:styleId="FootnoteReference">
    <w:name w:val="footnote reference"/>
    <w:unhideWhenUsed/>
    <w:rsid w:val="002B18D7"/>
    <w:rPr>
      <w:vertAlign w:val="superscript"/>
    </w:rPr>
  </w:style>
  <w:style w:type="paragraph" w:styleId="BodyText">
    <w:name w:val="Body Text"/>
    <w:basedOn w:val="Normal"/>
    <w:link w:val="BodyTextChar"/>
    <w:uiPriority w:val="99"/>
    <w:rsid w:val="00484A07"/>
    <w:pPr>
      <w:widowControl/>
      <w:jc w:val="both"/>
    </w:pPr>
    <w:rPr>
      <w:rFonts w:ascii=".VnTime" w:eastAsia="Times New Roman" w:hAnsi=".VnTime" w:cs="Times New Roman"/>
      <w:color w:val="auto"/>
      <w:sz w:val="28"/>
      <w:szCs w:val="20"/>
      <w:lang w:val="en-US" w:eastAsia="en-US"/>
    </w:rPr>
  </w:style>
  <w:style w:type="character" w:customStyle="1" w:styleId="BodyTextChar">
    <w:name w:val="Body Text Char"/>
    <w:link w:val="BodyText"/>
    <w:uiPriority w:val="99"/>
    <w:rsid w:val="00484A07"/>
    <w:rPr>
      <w:rFonts w:ascii=".VnTime" w:hAnsi=".VnTime"/>
      <w:sz w:val="28"/>
    </w:rPr>
  </w:style>
  <w:style w:type="paragraph" w:styleId="Header">
    <w:name w:val="header"/>
    <w:basedOn w:val="Normal"/>
    <w:link w:val="HeaderChar"/>
    <w:uiPriority w:val="99"/>
    <w:rsid w:val="00674959"/>
    <w:pPr>
      <w:tabs>
        <w:tab w:val="center" w:pos="4680"/>
        <w:tab w:val="right" w:pos="9360"/>
      </w:tabs>
    </w:pPr>
  </w:style>
  <w:style w:type="character" w:customStyle="1" w:styleId="HeaderChar">
    <w:name w:val="Header Char"/>
    <w:basedOn w:val="DefaultParagraphFont"/>
    <w:link w:val="Header"/>
    <w:uiPriority w:val="99"/>
    <w:rsid w:val="00674959"/>
    <w:rPr>
      <w:rFonts w:ascii="Courier New" w:eastAsia="Courier New" w:hAnsi="Courier New" w:cs="Courier New"/>
      <w:color w:val="000000"/>
      <w:sz w:val="24"/>
      <w:szCs w:val="24"/>
      <w:lang w:val="vi-VN" w:eastAsia="vi-VN"/>
    </w:rPr>
  </w:style>
  <w:style w:type="paragraph" w:styleId="ListParagraph">
    <w:name w:val="List Paragraph"/>
    <w:basedOn w:val="Normal"/>
    <w:uiPriority w:val="34"/>
    <w:qFormat/>
    <w:rsid w:val="0067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719"/>
    <w:pPr>
      <w:widowControl w:val="0"/>
    </w:pPr>
    <w:rPr>
      <w:rFonts w:ascii="Courier New" w:eastAsia="Courier New" w:hAnsi="Courier New" w:cs="Courier New"/>
      <w:color w:val="000000"/>
      <w:sz w:val="24"/>
      <w:szCs w:val="24"/>
      <w:lang w:val="vi-VN" w:eastAsia="vi-VN"/>
    </w:rPr>
  </w:style>
  <w:style w:type="paragraph" w:styleId="Heading4">
    <w:name w:val="heading 4"/>
    <w:basedOn w:val="Normal"/>
    <w:next w:val="Normal"/>
    <w:link w:val="Heading4Char"/>
    <w:qFormat/>
    <w:rsid w:val="00B9222F"/>
    <w:pPr>
      <w:keepNext/>
      <w:widowControl/>
      <w:jc w:val="both"/>
      <w:outlineLvl w:val="3"/>
    </w:pPr>
    <w:rPr>
      <w:rFonts w:ascii="Times New Roman" w:eastAsia="Times New Roman" w:hAnsi="Times New Roman" w:cs="Times New Roman"/>
      <w:b/>
      <w:color w:val="auto"/>
      <w:sz w:val="26"/>
      <w:szCs w:val="28"/>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3719"/>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er">
    <w:name w:val="footer"/>
    <w:basedOn w:val="Normal"/>
    <w:rsid w:val="00EC3719"/>
    <w:pPr>
      <w:tabs>
        <w:tab w:val="center" w:pos="4320"/>
        <w:tab w:val="right" w:pos="8640"/>
      </w:tabs>
    </w:pPr>
  </w:style>
  <w:style w:type="character" w:styleId="PageNumber">
    <w:name w:val="page number"/>
    <w:basedOn w:val="DefaultParagraphFont"/>
    <w:rsid w:val="00EC3719"/>
  </w:style>
  <w:style w:type="paragraph" w:customStyle="1" w:styleId="nidungVB">
    <w:name w:val="nội dung VB"/>
    <w:basedOn w:val="Normal"/>
    <w:uiPriority w:val="99"/>
    <w:rsid w:val="001D603B"/>
    <w:pPr>
      <w:spacing w:after="120" w:line="400" w:lineRule="atLeast"/>
      <w:ind w:firstLine="567"/>
      <w:jc w:val="both"/>
    </w:pPr>
    <w:rPr>
      <w:rFonts w:ascii="Times New Roman" w:eastAsia="Times New Roman" w:hAnsi="Times New Roman" w:cs="Times New Roman"/>
      <w:color w:val="auto"/>
      <w:sz w:val="28"/>
      <w:szCs w:val="28"/>
      <w:lang w:val="en-US" w:eastAsia="en-US"/>
    </w:rPr>
  </w:style>
  <w:style w:type="character" w:customStyle="1" w:styleId="Heading4Char">
    <w:name w:val="Heading 4 Char"/>
    <w:link w:val="Heading4"/>
    <w:rsid w:val="00B9222F"/>
    <w:rPr>
      <w:b/>
      <w:sz w:val="26"/>
      <w:szCs w:val="28"/>
      <w:lang w:val="nl-NL" w:eastAsia="x-none"/>
    </w:rPr>
  </w:style>
  <w:style w:type="table" w:styleId="TableGrid">
    <w:name w:val="Table Grid"/>
    <w:basedOn w:val="TableNormal"/>
    <w:rsid w:val="00572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2B18D7"/>
    <w:pPr>
      <w:widowControl/>
    </w:pPr>
    <w:rPr>
      <w:rFonts w:ascii="Times New Roman" w:eastAsia="Times New Roman" w:hAnsi="Times New Roman" w:cs="Times New Roman"/>
      <w:color w:val="auto"/>
      <w:sz w:val="20"/>
      <w:szCs w:val="20"/>
      <w:lang w:val="x-none" w:eastAsia="x-none"/>
    </w:rPr>
  </w:style>
  <w:style w:type="character" w:customStyle="1" w:styleId="FootnoteTextChar">
    <w:name w:val="Footnote Text Char"/>
    <w:link w:val="FootnoteText"/>
    <w:rsid w:val="002B18D7"/>
    <w:rPr>
      <w:lang w:val="x-none" w:eastAsia="x-none"/>
    </w:rPr>
  </w:style>
  <w:style w:type="character" w:styleId="FootnoteReference">
    <w:name w:val="footnote reference"/>
    <w:unhideWhenUsed/>
    <w:rsid w:val="002B18D7"/>
    <w:rPr>
      <w:vertAlign w:val="superscript"/>
    </w:rPr>
  </w:style>
  <w:style w:type="paragraph" w:styleId="BodyText">
    <w:name w:val="Body Text"/>
    <w:basedOn w:val="Normal"/>
    <w:link w:val="BodyTextChar"/>
    <w:uiPriority w:val="99"/>
    <w:rsid w:val="00484A07"/>
    <w:pPr>
      <w:widowControl/>
      <w:jc w:val="both"/>
    </w:pPr>
    <w:rPr>
      <w:rFonts w:ascii=".VnTime" w:eastAsia="Times New Roman" w:hAnsi=".VnTime" w:cs="Times New Roman"/>
      <w:color w:val="auto"/>
      <w:sz w:val="28"/>
      <w:szCs w:val="20"/>
      <w:lang w:val="en-US" w:eastAsia="en-US"/>
    </w:rPr>
  </w:style>
  <w:style w:type="character" w:customStyle="1" w:styleId="BodyTextChar">
    <w:name w:val="Body Text Char"/>
    <w:link w:val="BodyText"/>
    <w:uiPriority w:val="99"/>
    <w:rsid w:val="00484A07"/>
    <w:rPr>
      <w:rFonts w:ascii=".VnTime" w:hAnsi=".VnTime"/>
      <w:sz w:val="28"/>
    </w:rPr>
  </w:style>
  <w:style w:type="paragraph" w:styleId="Header">
    <w:name w:val="header"/>
    <w:basedOn w:val="Normal"/>
    <w:link w:val="HeaderChar"/>
    <w:uiPriority w:val="99"/>
    <w:rsid w:val="00674959"/>
    <w:pPr>
      <w:tabs>
        <w:tab w:val="center" w:pos="4680"/>
        <w:tab w:val="right" w:pos="9360"/>
      </w:tabs>
    </w:pPr>
  </w:style>
  <w:style w:type="character" w:customStyle="1" w:styleId="HeaderChar">
    <w:name w:val="Header Char"/>
    <w:basedOn w:val="DefaultParagraphFont"/>
    <w:link w:val="Header"/>
    <w:uiPriority w:val="99"/>
    <w:rsid w:val="00674959"/>
    <w:rPr>
      <w:rFonts w:ascii="Courier New" w:eastAsia="Courier New" w:hAnsi="Courier New" w:cs="Courier New"/>
      <w:color w:val="000000"/>
      <w:sz w:val="24"/>
      <w:szCs w:val="24"/>
      <w:lang w:val="vi-VN" w:eastAsia="vi-VN"/>
    </w:rPr>
  </w:style>
  <w:style w:type="paragraph" w:styleId="ListParagraph">
    <w:name w:val="List Paragraph"/>
    <w:basedOn w:val="Normal"/>
    <w:uiPriority w:val="34"/>
    <w:qFormat/>
    <w:rsid w:val="00674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339">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270474329">
      <w:bodyDiv w:val="1"/>
      <w:marLeft w:val="0"/>
      <w:marRight w:val="0"/>
      <w:marTop w:val="0"/>
      <w:marBottom w:val="0"/>
      <w:divBdr>
        <w:top w:val="none" w:sz="0" w:space="0" w:color="auto"/>
        <w:left w:val="none" w:sz="0" w:space="0" w:color="auto"/>
        <w:bottom w:val="none" w:sz="0" w:space="0" w:color="auto"/>
        <w:right w:val="none" w:sz="0" w:space="0" w:color="auto"/>
      </w:divBdr>
    </w:div>
    <w:div w:id="474221658">
      <w:bodyDiv w:val="1"/>
      <w:marLeft w:val="0"/>
      <w:marRight w:val="0"/>
      <w:marTop w:val="0"/>
      <w:marBottom w:val="0"/>
      <w:divBdr>
        <w:top w:val="none" w:sz="0" w:space="0" w:color="auto"/>
        <w:left w:val="none" w:sz="0" w:space="0" w:color="auto"/>
        <w:bottom w:val="none" w:sz="0" w:space="0" w:color="auto"/>
        <w:right w:val="none" w:sz="0" w:space="0" w:color="auto"/>
      </w:divBdr>
    </w:div>
    <w:div w:id="558396005">
      <w:bodyDiv w:val="1"/>
      <w:marLeft w:val="0"/>
      <w:marRight w:val="0"/>
      <w:marTop w:val="0"/>
      <w:marBottom w:val="0"/>
      <w:divBdr>
        <w:top w:val="none" w:sz="0" w:space="0" w:color="auto"/>
        <w:left w:val="none" w:sz="0" w:space="0" w:color="auto"/>
        <w:bottom w:val="none" w:sz="0" w:space="0" w:color="auto"/>
        <w:right w:val="none" w:sz="0" w:space="0" w:color="auto"/>
      </w:divBdr>
    </w:div>
    <w:div w:id="884610168">
      <w:bodyDiv w:val="1"/>
      <w:marLeft w:val="0"/>
      <w:marRight w:val="0"/>
      <w:marTop w:val="0"/>
      <w:marBottom w:val="0"/>
      <w:divBdr>
        <w:top w:val="none" w:sz="0" w:space="0" w:color="auto"/>
        <w:left w:val="none" w:sz="0" w:space="0" w:color="auto"/>
        <w:bottom w:val="none" w:sz="0" w:space="0" w:color="auto"/>
        <w:right w:val="none" w:sz="0" w:space="0" w:color="auto"/>
      </w:divBdr>
    </w:div>
    <w:div w:id="935019565">
      <w:bodyDiv w:val="1"/>
      <w:marLeft w:val="0"/>
      <w:marRight w:val="0"/>
      <w:marTop w:val="0"/>
      <w:marBottom w:val="0"/>
      <w:divBdr>
        <w:top w:val="none" w:sz="0" w:space="0" w:color="auto"/>
        <w:left w:val="none" w:sz="0" w:space="0" w:color="auto"/>
        <w:bottom w:val="none" w:sz="0" w:space="0" w:color="auto"/>
        <w:right w:val="none" w:sz="0" w:space="0" w:color="auto"/>
      </w:divBdr>
    </w:div>
    <w:div w:id="1302151525">
      <w:bodyDiv w:val="1"/>
      <w:marLeft w:val="0"/>
      <w:marRight w:val="0"/>
      <w:marTop w:val="0"/>
      <w:marBottom w:val="0"/>
      <w:divBdr>
        <w:top w:val="none" w:sz="0" w:space="0" w:color="auto"/>
        <w:left w:val="none" w:sz="0" w:space="0" w:color="auto"/>
        <w:bottom w:val="none" w:sz="0" w:space="0" w:color="auto"/>
        <w:right w:val="none" w:sz="0" w:space="0" w:color="auto"/>
      </w:divBdr>
    </w:div>
    <w:div w:id="1344472144">
      <w:bodyDiv w:val="1"/>
      <w:marLeft w:val="0"/>
      <w:marRight w:val="0"/>
      <w:marTop w:val="0"/>
      <w:marBottom w:val="0"/>
      <w:divBdr>
        <w:top w:val="none" w:sz="0" w:space="0" w:color="auto"/>
        <w:left w:val="none" w:sz="0" w:space="0" w:color="auto"/>
        <w:bottom w:val="none" w:sz="0" w:space="0" w:color="auto"/>
        <w:right w:val="none" w:sz="0" w:space="0" w:color="auto"/>
      </w:divBdr>
    </w:div>
    <w:div w:id="1361080488">
      <w:bodyDiv w:val="1"/>
      <w:marLeft w:val="0"/>
      <w:marRight w:val="0"/>
      <w:marTop w:val="0"/>
      <w:marBottom w:val="0"/>
      <w:divBdr>
        <w:top w:val="none" w:sz="0" w:space="0" w:color="auto"/>
        <w:left w:val="none" w:sz="0" w:space="0" w:color="auto"/>
        <w:bottom w:val="none" w:sz="0" w:space="0" w:color="auto"/>
        <w:right w:val="none" w:sz="0" w:space="0" w:color="auto"/>
      </w:divBdr>
    </w:div>
    <w:div w:id="1684546945">
      <w:bodyDiv w:val="1"/>
      <w:marLeft w:val="0"/>
      <w:marRight w:val="0"/>
      <w:marTop w:val="0"/>
      <w:marBottom w:val="0"/>
      <w:divBdr>
        <w:top w:val="none" w:sz="0" w:space="0" w:color="auto"/>
        <w:left w:val="none" w:sz="0" w:space="0" w:color="auto"/>
        <w:bottom w:val="none" w:sz="0" w:space="0" w:color="auto"/>
        <w:right w:val="none" w:sz="0" w:space="0" w:color="auto"/>
      </w:divBdr>
    </w:div>
    <w:div w:id="20299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ỦY BAN NHÂN DÂN</vt:lpstr>
    </vt:vector>
  </TitlesOfParts>
  <Company>So Tai Chinh Kon Tum</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TRATHANHTRI</dc:creator>
  <cp:keywords/>
  <cp:lastModifiedBy>Admin</cp:lastModifiedBy>
  <cp:revision>7</cp:revision>
  <cp:lastPrinted>2020-04-07T04:18:00Z</cp:lastPrinted>
  <dcterms:created xsi:type="dcterms:W3CDTF">2020-05-25T06:50:00Z</dcterms:created>
  <dcterms:modified xsi:type="dcterms:W3CDTF">2020-05-27T08:01:00Z</dcterms:modified>
</cp:coreProperties>
</file>