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1D2296" w:rsidRPr="001D2296" w:rsidTr="008D7731">
        <w:trPr>
          <w:trHeight w:hRule="exact" w:val="907"/>
        </w:trPr>
        <w:tc>
          <w:tcPr>
            <w:tcW w:w="1978" w:type="pct"/>
            <w:shd w:val="clear" w:color="auto" w:fill="auto"/>
          </w:tcPr>
          <w:p w:rsidR="00EF5D58" w:rsidRPr="001D2296" w:rsidRDefault="00EF5D58" w:rsidP="008D7731">
            <w:pPr>
              <w:jc w:val="center"/>
              <w:rPr>
                <w:sz w:val="26"/>
                <w:szCs w:val="28"/>
              </w:rPr>
            </w:pPr>
            <w:r w:rsidRPr="001D2296">
              <w:rPr>
                <w:sz w:val="26"/>
                <w:szCs w:val="28"/>
              </w:rPr>
              <w:t>HĐND TỈNH KON TUM</w:t>
            </w:r>
          </w:p>
          <w:p w:rsidR="00EF5D58" w:rsidRPr="001D2296" w:rsidRDefault="00C977B6" w:rsidP="008D7731">
            <w:pPr>
              <w:jc w:val="center"/>
              <w:rPr>
                <w:b/>
                <w:sz w:val="26"/>
                <w:szCs w:val="28"/>
              </w:rPr>
            </w:pPr>
            <w:r w:rsidRPr="001D2296">
              <w:rPr>
                <w:noProof/>
                <w:lang w:val="vi-VN" w:eastAsia="vi-VN"/>
              </w:rPr>
              <mc:AlternateContent>
                <mc:Choice Requires="wps">
                  <w:drawing>
                    <wp:anchor distT="4294967295" distB="4294967295" distL="114300" distR="114300" simplePos="0" relativeHeight="251661312" behindDoc="0" locked="0" layoutInCell="1" allowOverlap="1" wp14:anchorId="341ECB1C" wp14:editId="1C62C219">
                      <wp:simplePos x="0" y="0"/>
                      <wp:positionH relativeFrom="column">
                        <wp:posOffset>516890</wp:posOffset>
                      </wp:positionH>
                      <wp:positionV relativeFrom="paragraph">
                        <wp:posOffset>244474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A79EBF"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pt,19.25pt" to="128.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"/>
                  </w:pict>
                </mc:Fallback>
              </mc:AlternateContent>
            </w:r>
            <w:r w:rsidR="00EF5D58" w:rsidRPr="001D2296">
              <w:rPr>
                <w:b/>
                <w:sz w:val="26"/>
                <w:szCs w:val="28"/>
              </w:rPr>
              <w:t>BAN KINH TẾ - NGÂN SÁCH</w:t>
            </w:r>
          </w:p>
        </w:tc>
        <w:tc>
          <w:tcPr>
            <w:tcW w:w="3022" w:type="pct"/>
            <w:shd w:val="clear" w:color="auto" w:fill="auto"/>
          </w:tcPr>
          <w:p w:rsidR="00EF5D58" w:rsidRPr="001D2296" w:rsidRDefault="00EF5D58" w:rsidP="008D7731">
            <w:pPr>
              <w:jc w:val="center"/>
              <w:rPr>
                <w:b/>
                <w:sz w:val="26"/>
                <w:szCs w:val="28"/>
              </w:rPr>
            </w:pPr>
            <w:r w:rsidRPr="001D2296">
              <w:rPr>
                <w:b/>
                <w:sz w:val="26"/>
                <w:szCs w:val="28"/>
              </w:rPr>
              <w:t>CỘNG HÒA XÃ HỘI CHỦ NGHĨA VIỆT NAM</w:t>
            </w:r>
          </w:p>
          <w:p w:rsidR="00EF5D58" w:rsidRPr="001D2296" w:rsidRDefault="00C977B6" w:rsidP="008D7731">
            <w:pPr>
              <w:jc w:val="center"/>
              <w:rPr>
                <w:b/>
                <w:sz w:val="26"/>
                <w:szCs w:val="28"/>
              </w:rPr>
            </w:pPr>
            <w:r w:rsidRPr="001D2296">
              <w:rPr>
                <w:noProof/>
                <w:lang w:val="vi-VN" w:eastAsia="vi-VN"/>
              </w:rPr>
              <mc:AlternateContent>
                <mc:Choice Requires="wps">
                  <w:drawing>
                    <wp:anchor distT="4294967295" distB="4294967295" distL="114300" distR="114300" simplePos="0" relativeHeight="251662336" behindDoc="0" locked="0" layoutInCell="1" allowOverlap="1" wp14:anchorId="1E483E36" wp14:editId="5487598F">
                      <wp:simplePos x="0" y="0"/>
                      <wp:positionH relativeFrom="column">
                        <wp:posOffset>659765</wp:posOffset>
                      </wp:positionH>
                      <wp:positionV relativeFrom="paragraph">
                        <wp:posOffset>235584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AD6FD9"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8.55pt" to="22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"/>
                  </w:pict>
                </mc:Fallback>
              </mc:AlternateContent>
            </w:r>
            <w:r w:rsidR="00EF5D58" w:rsidRPr="001D2296">
              <w:rPr>
                <w:b/>
                <w:szCs w:val="28"/>
              </w:rPr>
              <w:t>Độc lập - Tự do - Hạnh phúc</w:t>
            </w:r>
          </w:p>
        </w:tc>
      </w:tr>
      <w:tr w:rsidR="001D2296" w:rsidRPr="001D2296" w:rsidTr="008D7731">
        <w:trPr>
          <w:trHeight w:hRule="exact" w:val="518"/>
        </w:trPr>
        <w:tc>
          <w:tcPr>
            <w:tcW w:w="1978" w:type="pct"/>
            <w:shd w:val="clear" w:color="auto" w:fill="auto"/>
          </w:tcPr>
          <w:p w:rsidR="00EF5D58" w:rsidRPr="001D2296" w:rsidRDefault="00EF5D58" w:rsidP="008D7731">
            <w:pPr>
              <w:jc w:val="center"/>
              <w:rPr>
                <w:sz w:val="26"/>
                <w:szCs w:val="28"/>
              </w:rPr>
            </w:pPr>
            <w:r w:rsidRPr="001D2296">
              <w:rPr>
                <w:sz w:val="26"/>
                <w:szCs w:val="28"/>
              </w:rPr>
              <w:t xml:space="preserve">Số:  </w:t>
            </w:r>
            <w:r w:rsidR="00642C48">
              <w:rPr>
                <w:sz w:val="26"/>
                <w:szCs w:val="28"/>
              </w:rPr>
              <w:t>129</w:t>
            </w:r>
            <w:r w:rsidR="00FB7041" w:rsidRPr="001D2296">
              <w:rPr>
                <w:sz w:val="26"/>
                <w:szCs w:val="28"/>
              </w:rPr>
              <w:t xml:space="preserve"> </w:t>
            </w:r>
            <w:r w:rsidRPr="001D2296">
              <w:rPr>
                <w:sz w:val="26"/>
                <w:szCs w:val="28"/>
              </w:rPr>
              <w:t xml:space="preserve"> /BC- BKTNS</w:t>
            </w:r>
          </w:p>
          <w:p w:rsidR="00EF5D58" w:rsidRPr="001D2296" w:rsidRDefault="00EF5D58" w:rsidP="008D7731">
            <w:pPr>
              <w:ind w:firstLine="709"/>
              <w:jc w:val="both"/>
              <w:rPr>
                <w:szCs w:val="28"/>
              </w:rPr>
            </w:pPr>
          </w:p>
          <w:p w:rsidR="00EF5D58" w:rsidRPr="001D2296" w:rsidRDefault="00EF5D58" w:rsidP="008D7731">
            <w:pPr>
              <w:ind w:firstLine="709"/>
              <w:jc w:val="both"/>
              <w:rPr>
                <w:szCs w:val="28"/>
              </w:rPr>
            </w:pPr>
          </w:p>
          <w:p w:rsidR="00EF5D58" w:rsidRPr="001D2296" w:rsidRDefault="00EF5D58" w:rsidP="008D7731">
            <w:pPr>
              <w:ind w:firstLine="709"/>
              <w:jc w:val="both"/>
              <w:rPr>
                <w:szCs w:val="28"/>
              </w:rPr>
            </w:pPr>
          </w:p>
        </w:tc>
        <w:tc>
          <w:tcPr>
            <w:tcW w:w="3022" w:type="pct"/>
            <w:shd w:val="clear" w:color="auto" w:fill="auto"/>
          </w:tcPr>
          <w:p w:rsidR="00EF5D58" w:rsidRPr="001D2296" w:rsidRDefault="00EF5D58" w:rsidP="00642C48">
            <w:pPr>
              <w:ind w:firstLine="709"/>
              <w:jc w:val="both"/>
              <w:rPr>
                <w:i/>
                <w:szCs w:val="28"/>
              </w:rPr>
            </w:pPr>
            <w:r w:rsidRPr="001D2296">
              <w:rPr>
                <w:i/>
                <w:szCs w:val="28"/>
              </w:rPr>
              <w:t xml:space="preserve">Kon Tum, ngày </w:t>
            </w:r>
            <w:r w:rsidR="00642C48">
              <w:rPr>
                <w:i/>
                <w:szCs w:val="28"/>
              </w:rPr>
              <w:t>02</w:t>
            </w:r>
            <w:r w:rsidR="00FB7041" w:rsidRPr="001D2296">
              <w:rPr>
                <w:i/>
                <w:szCs w:val="28"/>
              </w:rPr>
              <w:t xml:space="preserve"> </w:t>
            </w:r>
            <w:r w:rsidRPr="001D2296">
              <w:rPr>
                <w:i/>
                <w:szCs w:val="28"/>
              </w:rPr>
              <w:t xml:space="preserve"> tháng </w:t>
            </w:r>
            <w:r w:rsidR="00FB7041" w:rsidRPr="001D2296">
              <w:rPr>
                <w:i/>
                <w:szCs w:val="28"/>
              </w:rPr>
              <w:t xml:space="preserve"> </w:t>
            </w:r>
            <w:r w:rsidR="00642C48">
              <w:rPr>
                <w:i/>
                <w:szCs w:val="28"/>
              </w:rPr>
              <w:t>12</w:t>
            </w:r>
            <w:r w:rsidRPr="001D2296">
              <w:rPr>
                <w:i/>
                <w:szCs w:val="28"/>
              </w:rPr>
              <w:t xml:space="preserve"> năm </w:t>
            </w:r>
            <w:r w:rsidR="00FB7041" w:rsidRPr="001D2296">
              <w:rPr>
                <w:i/>
                <w:szCs w:val="28"/>
              </w:rPr>
              <w:t xml:space="preserve"> </w:t>
            </w:r>
            <w:r w:rsidR="00642C48">
              <w:rPr>
                <w:i/>
                <w:szCs w:val="28"/>
              </w:rPr>
              <w:t>2020</w:t>
            </w:r>
            <w:r w:rsidR="00FB7041" w:rsidRPr="001D2296">
              <w:rPr>
                <w:i/>
                <w:szCs w:val="28"/>
              </w:rPr>
              <w:t xml:space="preserve"> </w:t>
            </w:r>
            <w:r w:rsidRPr="001D2296">
              <w:rPr>
                <w:i/>
                <w:szCs w:val="28"/>
              </w:rPr>
              <w:t xml:space="preserve">    </w:t>
            </w:r>
          </w:p>
        </w:tc>
      </w:tr>
    </w:tbl>
    <w:p w:rsidR="00EF5D58" w:rsidRPr="001D2296" w:rsidRDefault="00EF5D58" w:rsidP="00EF5D58">
      <w:pPr>
        <w:jc w:val="center"/>
        <w:rPr>
          <w:b/>
          <w:lang w:val="nl-NL"/>
        </w:rPr>
      </w:pPr>
      <w:r w:rsidRPr="001D2296">
        <w:rPr>
          <w:b/>
          <w:lang w:val="nl-NL"/>
        </w:rPr>
        <w:t xml:space="preserve"> BÁO CÁO THẨM TRA</w:t>
      </w:r>
    </w:p>
    <w:p w:rsidR="00EF5D58" w:rsidRPr="001D2296" w:rsidRDefault="00EF5D58" w:rsidP="00EF5D58">
      <w:pPr>
        <w:jc w:val="center"/>
        <w:rPr>
          <w:b/>
          <w:iCs/>
          <w:szCs w:val="28"/>
          <w:lang w:val="nl-NL"/>
        </w:rPr>
      </w:pPr>
      <w:r w:rsidRPr="001D2296">
        <w:rPr>
          <w:b/>
          <w:iCs/>
          <w:szCs w:val="28"/>
          <w:lang w:val="nl-NL"/>
        </w:rPr>
        <w:t xml:space="preserve">Về </w:t>
      </w:r>
      <w:r w:rsidR="006F043E" w:rsidRPr="001D2296">
        <w:rPr>
          <w:b/>
          <w:iCs/>
          <w:szCs w:val="28"/>
          <w:lang w:val="nl-NL"/>
        </w:rPr>
        <w:t>việc phân bổ, sử dụng ngân sách tỉnh năm 2020 cấp bổ sung Sở Giáo dục và Đào tạo để</w:t>
      </w:r>
      <w:r w:rsidR="0003469F" w:rsidRPr="001D2296">
        <w:rPr>
          <w:b/>
          <w:iCs/>
          <w:szCs w:val="28"/>
          <w:lang w:val="nl-NL"/>
        </w:rPr>
        <w:t xml:space="preserve"> mua sắm trang thiết bị dạy học </w:t>
      </w:r>
      <w:r w:rsidR="006F043E" w:rsidRPr="001D2296">
        <w:rPr>
          <w:b/>
          <w:iCs/>
          <w:szCs w:val="28"/>
          <w:lang w:val="nl-NL"/>
        </w:rPr>
        <w:t xml:space="preserve">lớp 1 theo Chương trình </w:t>
      </w:r>
      <w:r w:rsidR="0003469F" w:rsidRPr="001D2296">
        <w:rPr>
          <w:b/>
          <w:iCs/>
          <w:szCs w:val="28"/>
          <w:lang w:val="nl-NL"/>
        </w:rPr>
        <w:t xml:space="preserve"> giáo dục phổ thông mới</w:t>
      </w:r>
      <w:r w:rsidR="006F043E" w:rsidRPr="001D2296">
        <w:rPr>
          <w:b/>
          <w:iCs/>
          <w:szCs w:val="28"/>
          <w:lang w:val="nl-NL"/>
        </w:rPr>
        <w:t xml:space="preserve"> và mua sắm sửa chữa bàn ghế học sinh</w:t>
      </w:r>
    </w:p>
    <w:p w:rsidR="00EF5D58" w:rsidRPr="001D2296" w:rsidRDefault="00C977B6" w:rsidP="00EF5D58">
      <w:pPr>
        <w:widowControl w:val="0"/>
        <w:jc w:val="center"/>
        <w:rPr>
          <w:lang w:val="nl-NL"/>
        </w:rPr>
      </w:pPr>
      <w:r w:rsidRPr="001D2296">
        <w:rPr>
          <w:noProof/>
          <w:lang w:val="vi-VN" w:eastAsia="vi-VN"/>
        </w:rPr>
        <mc:AlternateContent>
          <mc:Choice Requires="wps">
            <w:drawing>
              <wp:anchor distT="4294967295" distB="4294967295" distL="114300" distR="114300" simplePos="0" relativeHeight="251660288" behindDoc="0" locked="0" layoutInCell="1" allowOverlap="1" wp14:anchorId="32D5B49C" wp14:editId="4B7E89D5">
                <wp:simplePos x="0" y="0"/>
                <wp:positionH relativeFrom="margin">
                  <wp:align>center</wp:align>
                </wp:positionH>
                <wp:positionV relativeFrom="paragraph">
                  <wp:posOffset>67309</wp:posOffset>
                </wp:positionV>
                <wp:extent cx="983615" cy="0"/>
                <wp:effectExtent l="0" t="0" r="2603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252927" id="Straight Connector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77.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" strokecolor="#002060">
                <w10:wrap anchorx="margin"/>
              </v:line>
            </w:pict>
          </mc:Fallback>
        </mc:AlternateContent>
      </w:r>
    </w:p>
    <w:p w:rsidR="00675BC3" w:rsidRPr="001D2296" w:rsidRDefault="00675BC3" w:rsidP="00675BC3">
      <w:pPr>
        <w:widowControl w:val="0"/>
        <w:spacing w:before="120" w:after="120"/>
        <w:ind w:firstLine="720"/>
        <w:jc w:val="both"/>
        <w:rPr>
          <w:lang w:val="nl-NL"/>
        </w:rPr>
      </w:pPr>
      <w:r w:rsidRPr="001D2296">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1D2296" w:rsidRPr="001D2296">
        <w:rPr>
          <w:lang w:val="nl-NL"/>
        </w:rPr>
        <w:t>ng nhân dân năm 2015.</w:t>
      </w:r>
    </w:p>
    <w:p w:rsidR="00EF5D58" w:rsidRPr="001D2296" w:rsidRDefault="00EF5D58" w:rsidP="00675BC3">
      <w:pPr>
        <w:widowControl w:val="0"/>
        <w:spacing w:before="120" w:after="120"/>
        <w:ind w:firstLine="720"/>
        <w:jc w:val="both"/>
        <w:rPr>
          <w:lang w:val="nl-NL"/>
        </w:rPr>
      </w:pPr>
      <w:r w:rsidRPr="001D2296">
        <w:rPr>
          <w:lang w:val="nl-NL"/>
        </w:rPr>
        <w:t xml:space="preserve">Thực hiện phân công của Thường trực Hội đồng nhân dân tỉnh, Ban Kinh tế - Ngân sách tổ chức thẩm tra </w:t>
      </w:r>
      <w:r w:rsidR="00FB758E" w:rsidRPr="001D2296">
        <w:rPr>
          <w:lang w:val="nl-NL"/>
        </w:rPr>
        <w:t xml:space="preserve">nội dung </w:t>
      </w:r>
      <w:r w:rsidR="006F043E" w:rsidRPr="001D2296">
        <w:rPr>
          <w:lang w:val="nl-NL"/>
        </w:rPr>
        <w:t xml:space="preserve">Tờ trình </w:t>
      </w:r>
      <w:r w:rsidR="00FB758E" w:rsidRPr="001D2296">
        <w:rPr>
          <w:lang w:val="nl-NL"/>
        </w:rPr>
        <w:t xml:space="preserve">số </w:t>
      </w:r>
      <w:r w:rsidR="006F043E" w:rsidRPr="001D2296">
        <w:rPr>
          <w:lang w:val="nl-NL"/>
        </w:rPr>
        <w:t>155</w:t>
      </w:r>
      <w:r w:rsidR="00FB758E" w:rsidRPr="001D2296">
        <w:rPr>
          <w:lang w:val="nl-NL"/>
        </w:rPr>
        <w:t>/</w:t>
      </w:r>
      <w:r w:rsidR="006F043E" w:rsidRPr="001D2296">
        <w:rPr>
          <w:lang w:val="nl-NL"/>
        </w:rPr>
        <w:t>TTr-</w:t>
      </w:r>
      <w:r w:rsidR="00FB758E" w:rsidRPr="001D2296">
        <w:rPr>
          <w:lang w:val="nl-NL"/>
        </w:rPr>
        <w:t>UBND ngày 2</w:t>
      </w:r>
      <w:r w:rsidR="00AB5111" w:rsidRPr="001D2296">
        <w:rPr>
          <w:lang w:val="nl-NL"/>
        </w:rPr>
        <w:t>7/</w:t>
      </w:r>
      <w:r w:rsidR="006F043E" w:rsidRPr="001D2296">
        <w:rPr>
          <w:lang w:val="nl-NL"/>
        </w:rPr>
        <w:t>11</w:t>
      </w:r>
      <w:r w:rsidR="00AB5111" w:rsidRPr="001D2296">
        <w:rPr>
          <w:lang w:val="nl-NL"/>
        </w:rPr>
        <w:t>/</w:t>
      </w:r>
      <w:r w:rsidR="00FB758E" w:rsidRPr="001D2296">
        <w:rPr>
          <w:lang w:val="nl-NL"/>
        </w:rPr>
        <w:t xml:space="preserve">2020 của Ủy ban nhân dân tỉnh </w:t>
      </w:r>
      <w:r w:rsidR="00771546" w:rsidRPr="001D2296">
        <w:rPr>
          <w:iCs/>
          <w:szCs w:val="28"/>
          <w:lang w:val="nl-NL"/>
        </w:rPr>
        <w:t>v</w:t>
      </w:r>
      <w:r w:rsidR="006F043E" w:rsidRPr="001D2296">
        <w:rPr>
          <w:iCs/>
          <w:szCs w:val="28"/>
          <w:lang w:val="nl-NL"/>
        </w:rPr>
        <w:t>ề việc phân bổ, sử dụng ngân sách tỉnh năm 2020 cấp bổ sung Sở Giáo dục và Đào tạo để mua sắm trang thiết bị dạy học lớp 1 theo Chương trình  giáo dục phổ thông mới và mua sắm sửa chữa bàn ghế học sinh</w:t>
      </w:r>
      <w:r w:rsidR="00FB758E" w:rsidRPr="001D2296">
        <w:rPr>
          <w:szCs w:val="28"/>
          <w:lang w:val="nl-NL"/>
        </w:rPr>
        <w:t>.</w:t>
      </w:r>
      <w:r w:rsidRPr="001D2296">
        <w:rPr>
          <w:lang w:val="nl-NL"/>
        </w:rPr>
        <w:t xml:space="preserve"> Qua làm việc với các sở, ngành và đối chiếu với các văn bản có liên quan, Ban Kinh tế - Ngân sách báo cáo kết quả thẩm tra như sau:</w:t>
      </w:r>
    </w:p>
    <w:p w:rsidR="00675BC3" w:rsidRPr="001D2296" w:rsidRDefault="00675BC3" w:rsidP="00EF5D58">
      <w:pPr>
        <w:spacing w:before="120" w:after="120"/>
        <w:ind w:firstLine="567"/>
        <w:jc w:val="both"/>
        <w:rPr>
          <w:b/>
          <w:bCs/>
          <w:szCs w:val="28"/>
          <w:lang w:val="nl-NL"/>
        </w:rPr>
      </w:pPr>
      <w:r w:rsidRPr="001D2296">
        <w:rPr>
          <w:b/>
          <w:bCs/>
          <w:szCs w:val="28"/>
          <w:lang w:val="nl-NL"/>
        </w:rPr>
        <w:t>1. Cơ sở pháp lý</w:t>
      </w:r>
    </w:p>
    <w:p w:rsidR="00675BC3" w:rsidRPr="001D2296" w:rsidRDefault="00675BC3" w:rsidP="00675BC3">
      <w:pPr>
        <w:pStyle w:val="NormalWeb"/>
        <w:shd w:val="clear" w:color="auto" w:fill="FFFFFF"/>
        <w:spacing w:before="120" w:beforeAutospacing="0" w:after="0" w:afterAutospacing="0"/>
        <w:ind w:firstLine="567"/>
        <w:jc w:val="both"/>
        <w:rPr>
          <w:rFonts w:eastAsia="Courier New"/>
          <w:sz w:val="28"/>
          <w:szCs w:val="28"/>
          <w:lang w:val="nl-NL" w:eastAsia="vi-VN"/>
        </w:rPr>
      </w:pPr>
      <w:r w:rsidRPr="001D2296">
        <w:rPr>
          <w:rFonts w:eastAsia="Courier New"/>
          <w:sz w:val="28"/>
          <w:szCs w:val="28"/>
          <w:lang w:val="nl-NL" w:eastAsia="vi-VN"/>
        </w:rPr>
        <w:t>Trên cơ sở quy định tại các văn bản:</w:t>
      </w:r>
    </w:p>
    <w:p w:rsidR="00AA4A65" w:rsidRPr="001D2296" w:rsidRDefault="00675BC3" w:rsidP="00675BC3">
      <w:pPr>
        <w:pStyle w:val="NormalWeb"/>
        <w:shd w:val="clear" w:color="auto" w:fill="FFFFFF"/>
        <w:spacing w:before="120" w:beforeAutospacing="0" w:after="0" w:afterAutospacing="0"/>
        <w:ind w:firstLine="567"/>
        <w:jc w:val="both"/>
        <w:rPr>
          <w:i/>
          <w:iCs/>
          <w:sz w:val="28"/>
          <w:szCs w:val="28"/>
          <w:lang w:val="nl-NL"/>
        </w:rPr>
      </w:pPr>
      <w:r w:rsidRPr="001D2296">
        <w:rPr>
          <w:rFonts w:eastAsia="Courier New"/>
          <w:sz w:val="28"/>
          <w:szCs w:val="28"/>
          <w:lang w:val="nl-NL" w:eastAsia="vi-VN"/>
        </w:rPr>
        <w:t>- Nghị định số 63/2014/NĐ-CP  ngày 26</w:t>
      </w:r>
      <w:r w:rsidR="00115155" w:rsidRPr="001D2296">
        <w:rPr>
          <w:rFonts w:eastAsia="Courier New"/>
          <w:sz w:val="28"/>
          <w:szCs w:val="28"/>
          <w:lang w:val="nl-NL" w:eastAsia="vi-VN"/>
        </w:rPr>
        <w:t>/12/</w:t>
      </w:r>
      <w:r w:rsidRPr="001D2296">
        <w:rPr>
          <w:rFonts w:eastAsia="Courier New"/>
          <w:sz w:val="28"/>
          <w:szCs w:val="28"/>
          <w:lang w:val="nl-NL" w:eastAsia="vi-VN"/>
        </w:rPr>
        <w:t>2017 của Chính phủ quy định chi tiết thi hành một số điều của Luật Đấu thầu về lựa chọn nhà thầu; trong đó tại</w:t>
      </w:r>
      <w:r w:rsidR="00115155" w:rsidRPr="001D2296">
        <w:rPr>
          <w:rFonts w:eastAsia="Courier New"/>
          <w:sz w:val="28"/>
          <w:szCs w:val="28"/>
          <w:lang w:val="nl-NL" w:eastAsia="vi-VN"/>
        </w:rPr>
        <w:t xml:space="preserve"> k</w:t>
      </w:r>
      <w:r w:rsidRPr="001D2296">
        <w:rPr>
          <w:rFonts w:eastAsia="Courier New"/>
          <w:sz w:val="28"/>
          <w:szCs w:val="28"/>
          <w:lang w:val="nl-NL" w:eastAsia="vi-VN"/>
        </w:rPr>
        <w:t xml:space="preserve">hoản 1 </w:t>
      </w:r>
      <w:bookmarkStart w:id="0" w:name="dieu_71"/>
      <w:r w:rsidRPr="001D2296">
        <w:rPr>
          <w:sz w:val="28"/>
          <w:szCs w:val="28"/>
          <w:lang w:val="vi-VN"/>
        </w:rPr>
        <w:t>Điều 71</w:t>
      </w:r>
      <w:r w:rsidRPr="001D2296">
        <w:rPr>
          <w:sz w:val="28"/>
          <w:szCs w:val="28"/>
          <w:lang w:val="nl-NL"/>
        </w:rPr>
        <w:t xml:space="preserve"> quy định d</w:t>
      </w:r>
      <w:r w:rsidRPr="001D2296">
        <w:rPr>
          <w:sz w:val="28"/>
          <w:szCs w:val="28"/>
          <w:lang w:val="vi-VN"/>
        </w:rPr>
        <w:t>anh mục hàng hóa, dịch vụ áp dụng mua sắm tập trung</w:t>
      </w:r>
      <w:bookmarkEnd w:id="0"/>
      <w:r w:rsidRPr="001D2296">
        <w:rPr>
          <w:sz w:val="28"/>
          <w:szCs w:val="28"/>
          <w:lang w:val="nl-NL"/>
        </w:rPr>
        <w:t xml:space="preserve">: </w:t>
      </w:r>
      <w:r w:rsidR="00AA4A65" w:rsidRPr="001D2296">
        <w:rPr>
          <w:sz w:val="28"/>
          <w:szCs w:val="28"/>
          <w:lang w:val="nl-NL"/>
        </w:rPr>
        <w:t>“</w:t>
      </w:r>
      <w:r w:rsidRPr="001D2296">
        <w:rPr>
          <w:i/>
          <w:iCs/>
          <w:sz w:val="28"/>
          <w:szCs w:val="28"/>
          <w:lang w:val="vi-VN"/>
        </w:rPr>
        <w:t>a)</w:t>
      </w:r>
      <w:r w:rsidRPr="001D2296">
        <w:rPr>
          <w:i/>
          <w:iCs/>
          <w:sz w:val="28"/>
          <w:szCs w:val="28"/>
          <w:lang w:val="nl-NL"/>
        </w:rPr>
        <w:t xml:space="preserve"> </w:t>
      </w:r>
      <w:r w:rsidRPr="001D2296">
        <w:rPr>
          <w:i/>
          <w:iCs/>
          <w:sz w:val="28"/>
          <w:szCs w:val="28"/>
          <w:lang w:val="vi-VN"/>
        </w:rPr>
        <w:t>Hàng hóa, dịch vụ mua sắm với số lượng lớn hoặc chủng </w:t>
      </w:r>
      <w:r w:rsidRPr="001D2296">
        <w:rPr>
          <w:i/>
          <w:iCs/>
          <w:sz w:val="28"/>
          <w:szCs w:val="28"/>
          <w:shd w:val="clear" w:color="auto" w:fill="FFFFFF"/>
          <w:lang w:val="vi-VN"/>
        </w:rPr>
        <w:t>loại</w:t>
      </w:r>
      <w:r w:rsidRPr="001D2296">
        <w:rPr>
          <w:i/>
          <w:iCs/>
          <w:sz w:val="28"/>
          <w:szCs w:val="28"/>
          <w:lang w:val="vi-VN"/>
        </w:rPr>
        <w:t> hàng hóa, dịch vụ được sử dụng phổ biến tại nhiều cơ quan, tổ chức, đơn vị;</w:t>
      </w:r>
      <w:r w:rsidRPr="001D2296">
        <w:rPr>
          <w:i/>
          <w:iCs/>
          <w:sz w:val="28"/>
          <w:szCs w:val="28"/>
          <w:lang w:val="nl-NL"/>
        </w:rPr>
        <w:t xml:space="preserve"> </w:t>
      </w:r>
    </w:p>
    <w:p w:rsidR="00675BC3" w:rsidRPr="001D2296" w:rsidRDefault="00675BC3" w:rsidP="00675BC3">
      <w:pPr>
        <w:pStyle w:val="NormalWeb"/>
        <w:shd w:val="clear" w:color="auto" w:fill="FFFFFF"/>
        <w:spacing w:before="120" w:beforeAutospacing="0" w:after="0" w:afterAutospacing="0"/>
        <w:ind w:firstLine="567"/>
        <w:jc w:val="both"/>
        <w:rPr>
          <w:i/>
          <w:iCs/>
          <w:sz w:val="28"/>
          <w:szCs w:val="28"/>
          <w:lang w:val="nl-NL"/>
        </w:rPr>
      </w:pPr>
      <w:r w:rsidRPr="001D2296">
        <w:rPr>
          <w:i/>
          <w:iCs/>
          <w:sz w:val="28"/>
          <w:szCs w:val="28"/>
          <w:lang w:val="vi-VN"/>
        </w:rPr>
        <w:t>b) Hàng hóa, dịch vụ có yêu cầu tính đồng bộ, hiện đại</w:t>
      </w:r>
      <w:r w:rsidRPr="001D2296">
        <w:rPr>
          <w:i/>
          <w:iCs/>
          <w:sz w:val="28"/>
          <w:szCs w:val="28"/>
          <w:lang w:val="nl-NL"/>
        </w:rPr>
        <w:t>;</w:t>
      </w:r>
      <w:r w:rsidR="00AA4A65" w:rsidRPr="001D2296">
        <w:rPr>
          <w:i/>
          <w:iCs/>
          <w:sz w:val="28"/>
          <w:szCs w:val="28"/>
          <w:lang w:val="nl-NL"/>
        </w:rPr>
        <w:t>”</w:t>
      </w:r>
    </w:p>
    <w:p w:rsidR="00675BC3" w:rsidRPr="001D2296" w:rsidRDefault="00675BC3" w:rsidP="00675BC3">
      <w:pPr>
        <w:pStyle w:val="NormalWeb"/>
        <w:shd w:val="clear" w:color="auto" w:fill="FFFFFF"/>
        <w:spacing w:before="120" w:beforeAutospacing="0" w:after="0" w:afterAutospacing="0"/>
        <w:ind w:firstLine="567"/>
        <w:jc w:val="both"/>
        <w:rPr>
          <w:sz w:val="28"/>
          <w:szCs w:val="28"/>
          <w:lang w:val="vi-VN"/>
        </w:rPr>
      </w:pPr>
      <w:r w:rsidRPr="001D2296">
        <w:rPr>
          <w:i/>
          <w:iCs/>
          <w:sz w:val="28"/>
          <w:szCs w:val="28"/>
          <w:lang w:val="nl-NL"/>
        </w:rPr>
        <w:t xml:space="preserve">- </w:t>
      </w:r>
      <w:r w:rsidRPr="001D2296">
        <w:rPr>
          <w:strike/>
          <w:vanish/>
          <w:szCs w:val="28"/>
          <w:lang w:val="nl-NL"/>
        </w:rPr>
        <w:t>TạiTại</w:t>
      </w:r>
      <w:r w:rsidRPr="001D2296">
        <w:rPr>
          <w:bCs/>
          <w:kern w:val="32"/>
          <w:sz w:val="28"/>
          <w:szCs w:val="28"/>
          <w:lang w:val="x-none" w:eastAsia="x-none"/>
        </w:rPr>
        <w:t xml:space="preserve">Nghị quyết số 51/2017/QH14 của Quốc hội </w:t>
      </w:r>
      <w:r w:rsidRPr="001D2296">
        <w:rPr>
          <w:bCs/>
          <w:kern w:val="32"/>
          <w:sz w:val="28"/>
          <w:szCs w:val="28"/>
          <w:lang w:val="nl-NL" w:eastAsia="x-none"/>
        </w:rPr>
        <w:t>về việc</w:t>
      </w:r>
      <w:r w:rsidRPr="001D2296">
        <w:rPr>
          <w:bCs/>
          <w:kern w:val="32"/>
          <w:sz w:val="28"/>
          <w:szCs w:val="28"/>
          <w:lang w:val="x-none" w:eastAsia="x-none"/>
        </w:rPr>
        <w:t xml:space="preserve"> </w:t>
      </w:r>
      <w:r w:rsidRPr="001D2296">
        <w:rPr>
          <w:bCs/>
          <w:kern w:val="32"/>
          <w:sz w:val="28"/>
          <w:szCs w:val="28"/>
          <w:lang w:val="nl-NL" w:eastAsia="x-none"/>
        </w:rPr>
        <w:t>đ</w:t>
      </w:r>
      <w:r w:rsidRPr="001D2296">
        <w:rPr>
          <w:bCs/>
          <w:kern w:val="32"/>
          <w:sz w:val="28"/>
          <w:szCs w:val="28"/>
          <w:lang w:val="x-none" w:eastAsia="x-none"/>
        </w:rPr>
        <w:t>iều chỉnh lộ trình thực hiện chương trình, sách giáo khoa giáo dục phổ thông mới theo Ngh</w:t>
      </w:r>
      <w:r w:rsidR="00115155" w:rsidRPr="001D2296">
        <w:rPr>
          <w:bCs/>
          <w:kern w:val="32"/>
          <w:sz w:val="28"/>
          <w:szCs w:val="28"/>
          <w:lang w:val="x-none" w:eastAsia="x-none"/>
        </w:rPr>
        <w:t>ị quyết số 88/2014/QH13 ngày 28</w:t>
      </w:r>
      <w:r w:rsidR="00115155" w:rsidRPr="001D2296">
        <w:rPr>
          <w:bCs/>
          <w:kern w:val="32"/>
          <w:sz w:val="28"/>
          <w:szCs w:val="28"/>
          <w:lang w:val="nl-NL" w:eastAsia="x-none"/>
        </w:rPr>
        <w:t>/</w:t>
      </w:r>
      <w:r w:rsidRPr="001D2296">
        <w:rPr>
          <w:bCs/>
          <w:kern w:val="32"/>
          <w:sz w:val="28"/>
          <w:szCs w:val="28"/>
          <w:lang w:val="x-none" w:eastAsia="x-none"/>
        </w:rPr>
        <w:t>11</w:t>
      </w:r>
      <w:r w:rsidR="00115155" w:rsidRPr="001D2296">
        <w:rPr>
          <w:bCs/>
          <w:kern w:val="32"/>
          <w:sz w:val="28"/>
          <w:szCs w:val="28"/>
          <w:lang w:val="nl-NL" w:eastAsia="x-none"/>
        </w:rPr>
        <w:t>/</w:t>
      </w:r>
      <w:r w:rsidRPr="001D2296">
        <w:rPr>
          <w:bCs/>
          <w:kern w:val="32"/>
          <w:sz w:val="28"/>
          <w:szCs w:val="28"/>
          <w:lang w:val="x-none" w:eastAsia="x-none"/>
        </w:rPr>
        <w:t>2014 của Quốc hội về đổi mới chương trình, sách giáo khoa giáo dục phổ thông</w:t>
      </w:r>
      <w:r w:rsidRPr="001D2296">
        <w:rPr>
          <w:bCs/>
          <w:kern w:val="32"/>
          <w:sz w:val="28"/>
          <w:szCs w:val="28"/>
          <w:lang w:val="nl-NL" w:eastAsia="x-none"/>
        </w:rPr>
        <w:t>;</w:t>
      </w:r>
      <w:r w:rsidRPr="001D2296">
        <w:rPr>
          <w:sz w:val="28"/>
          <w:szCs w:val="28"/>
          <w:lang w:val="vi-VN"/>
        </w:rPr>
        <w:t xml:space="preserve"> </w:t>
      </w:r>
    </w:p>
    <w:p w:rsidR="00675BC3" w:rsidRPr="001D2296" w:rsidRDefault="00675BC3" w:rsidP="00675BC3">
      <w:pPr>
        <w:spacing w:before="120"/>
        <w:ind w:firstLine="567"/>
        <w:jc w:val="both"/>
        <w:rPr>
          <w:rFonts w:eastAsia="Courier New"/>
          <w:szCs w:val="28"/>
          <w:lang w:val="nl-NL" w:eastAsia="vi-VN"/>
        </w:rPr>
      </w:pPr>
      <w:r w:rsidRPr="001D2296">
        <w:rPr>
          <w:szCs w:val="28"/>
          <w:lang w:val="nl-NL"/>
        </w:rPr>
        <w:t xml:space="preserve">- </w:t>
      </w:r>
      <w:r w:rsidRPr="001D2296">
        <w:rPr>
          <w:szCs w:val="28"/>
          <w:lang w:val="vi-VN"/>
        </w:rPr>
        <w:t xml:space="preserve">Quyết định số 628/QĐ-TTg ngày 11/5/2020 của Thủ tướng Chính phủ Ban hành Kế hoạch thực hiện Kết luận số 51-KL/TW ngày 30 tháng 5 năm 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w:t>
      </w:r>
      <w:r w:rsidRPr="001D2296">
        <w:rPr>
          <w:bCs/>
          <w:szCs w:val="28"/>
          <w:shd w:val="clear" w:color="auto" w:fill="FFFFFF"/>
          <w:lang w:val="vi-VN"/>
        </w:rPr>
        <w:t>Quyết định số 1436/QĐ-TTg ngày 29 tháng 10 năm 2018 của Thủ tướng Chính phủ phê duyệt Đề án bảo đảm cơ sở vật chất cho chương trình giáo dục mầm non và giáo dục phổ thông giai đoạn 2017-2025;</w:t>
      </w:r>
      <w:r w:rsidRPr="001D2296">
        <w:rPr>
          <w:rFonts w:eastAsia="Courier New"/>
          <w:szCs w:val="28"/>
          <w:lang w:val="nl-NL" w:eastAsia="vi-VN"/>
        </w:rPr>
        <w:t xml:space="preserve"> Văn bản số 3216/BGDĐT-VP ngày 24 tháng 8 năm 2020 Bộ Giáo dục và Đào tạo về việc </w:t>
      </w:r>
      <w:r w:rsidRPr="001D2296">
        <w:rPr>
          <w:rFonts w:eastAsia="Courier New"/>
          <w:szCs w:val="28"/>
          <w:lang w:val="nl-NL" w:eastAsia="vi-VN"/>
        </w:rPr>
        <w:lastRenderedPageBreak/>
        <w:t xml:space="preserve">triển khai một số hoạt động đầu năm học 2020-2021, trong đó nêu rõ: địa phương </w:t>
      </w:r>
      <w:r w:rsidRPr="001D2296">
        <w:rPr>
          <w:szCs w:val="28"/>
          <w:shd w:val="clear" w:color="auto" w:fill="FFFFFF"/>
          <w:lang w:val="vi-VN"/>
        </w:rPr>
        <w:t>bảo đảm cơ sở vật chất, trang thiết bị dạy học tối thiểu phục vụ triển khai Chương trình giáo dục phổ thông 2018 đối với lớp 1</w:t>
      </w:r>
      <w:r w:rsidRPr="001D2296">
        <w:rPr>
          <w:rFonts w:eastAsia="Courier New"/>
          <w:szCs w:val="28"/>
          <w:lang w:val="nl-NL" w:eastAsia="vi-VN"/>
        </w:rPr>
        <w:t>.</w:t>
      </w:r>
    </w:p>
    <w:p w:rsidR="00675BC3" w:rsidRPr="001D2296" w:rsidRDefault="00675BC3" w:rsidP="00675BC3">
      <w:pPr>
        <w:spacing w:before="120"/>
        <w:ind w:firstLine="567"/>
        <w:jc w:val="both"/>
        <w:textAlignment w:val="center"/>
        <w:rPr>
          <w:bCs/>
          <w:iCs/>
          <w:szCs w:val="28"/>
          <w:shd w:val="clear" w:color="auto" w:fill="FFFFFF"/>
          <w:lang w:val="nl-NL"/>
        </w:rPr>
      </w:pPr>
      <w:r w:rsidRPr="001D2296">
        <w:rPr>
          <w:bCs/>
          <w:iCs/>
          <w:szCs w:val="28"/>
          <w:shd w:val="clear" w:color="auto" w:fill="FFFFFF"/>
          <w:lang w:val="nl-NL"/>
        </w:rPr>
        <w:t>- Thông tư số 32/2018/TT-BGDĐT ngày 26/12/ 2018 của Bộ trưởng Bộ Giáo dục và Đào tạo ban hành Chương trình giáo dục phổ thông;</w:t>
      </w:r>
    </w:p>
    <w:p w:rsidR="00675BC3" w:rsidRPr="001D2296" w:rsidRDefault="00675BC3" w:rsidP="00675BC3">
      <w:pPr>
        <w:spacing w:before="120"/>
        <w:ind w:firstLine="567"/>
        <w:jc w:val="both"/>
        <w:textAlignment w:val="center"/>
        <w:rPr>
          <w:bCs/>
          <w:iCs/>
          <w:szCs w:val="28"/>
          <w:shd w:val="clear" w:color="auto" w:fill="FFFFFF"/>
          <w:lang w:val="nl-NL"/>
        </w:rPr>
      </w:pPr>
      <w:r w:rsidRPr="001D2296">
        <w:rPr>
          <w:bCs/>
          <w:iCs/>
          <w:szCs w:val="28"/>
          <w:shd w:val="clear" w:color="auto" w:fill="FFFFFF"/>
          <w:lang w:val="nl-NL"/>
        </w:rPr>
        <w:t xml:space="preserve">- Thông tư số 05/2019/TT-BGDĐT ngày 5/4/2019 của Bộ trưởng Bộ Giáo dục và Đào tạo ban hành Danh mục thiết bị dạy học tối thiểu lớp 1; </w:t>
      </w:r>
    </w:p>
    <w:p w:rsidR="00115155" w:rsidRPr="001D2296" w:rsidRDefault="00115155" w:rsidP="00EF5D58">
      <w:pPr>
        <w:spacing w:before="120" w:after="120"/>
        <w:ind w:firstLine="567"/>
        <w:jc w:val="both"/>
        <w:rPr>
          <w:szCs w:val="28"/>
          <w:lang w:val="nl-NL"/>
        </w:rPr>
      </w:pPr>
      <w:r w:rsidRPr="001D2296">
        <w:rPr>
          <w:szCs w:val="28"/>
          <w:lang w:val="nl-NL"/>
        </w:rPr>
        <w:t>Từ</w:t>
      </w:r>
      <w:r w:rsidR="00771546" w:rsidRPr="001D2296">
        <w:rPr>
          <w:szCs w:val="28"/>
          <w:lang w:val="nl-NL"/>
        </w:rPr>
        <w:t xml:space="preserve"> tình hình</w:t>
      </w:r>
      <w:r w:rsidRPr="001D2296">
        <w:rPr>
          <w:szCs w:val="28"/>
          <w:lang w:val="nl-NL"/>
        </w:rPr>
        <w:t xml:space="preserve"> thực tế và quy định nêu trên, việc </w:t>
      </w:r>
      <w:r w:rsidR="00BA2E14" w:rsidRPr="001D2296">
        <w:rPr>
          <w:szCs w:val="28"/>
          <w:lang w:val="nl-NL"/>
        </w:rPr>
        <w:t>Ủy ban nhân dân tỉnh</w:t>
      </w:r>
      <w:r w:rsidRPr="001D2296">
        <w:rPr>
          <w:szCs w:val="28"/>
          <w:lang w:val="nl-NL"/>
        </w:rPr>
        <w:t xml:space="preserve"> đề nghị </w:t>
      </w:r>
      <w:r w:rsidR="00BA2E14" w:rsidRPr="001D2296">
        <w:rPr>
          <w:szCs w:val="28"/>
          <w:lang w:val="nl-NL"/>
        </w:rPr>
        <w:t xml:space="preserve">Hội đồng nhân dân tỉnh </w:t>
      </w:r>
      <w:r w:rsidRPr="001D2296">
        <w:rPr>
          <w:szCs w:val="28"/>
          <w:lang w:val="nl-NL"/>
        </w:rPr>
        <w:t xml:space="preserve">xem xét </w:t>
      </w:r>
      <w:r w:rsidR="00C2413A" w:rsidRPr="001D2296">
        <w:rPr>
          <w:szCs w:val="28"/>
          <w:lang w:val="nl-NL"/>
        </w:rPr>
        <w:t>quyết định</w:t>
      </w:r>
      <w:r w:rsidRPr="001D2296">
        <w:rPr>
          <w:szCs w:val="28"/>
          <w:lang w:val="nl-NL"/>
        </w:rPr>
        <w:t xml:space="preserve"> </w:t>
      </w:r>
      <w:r w:rsidRPr="001D2296">
        <w:rPr>
          <w:iCs/>
          <w:szCs w:val="28"/>
          <w:lang w:val="nl-NL"/>
        </w:rPr>
        <w:t xml:space="preserve">phân bổ, sử dụng ngân sách tỉnh năm 2020 cấp bổ sung Sở Giáo dục và Đào tạo để mua sắm trang thiết bị dạy học lớp 1 theo Chương </w:t>
      </w:r>
      <w:r w:rsidR="00AA4A65" w:rsidRPr="001D2296">
        <w:rPr>
          <w:iCs/>
          <w:szCs w:val="28"/>
          <w:lang w:val="nl-NL"/>
        </w:rPr>
        <w:t>trình giáo</w:t>
      </w:r>
      <w:r w:rsidRPr="001D2296">
        <w:rPr>
          <w:iCs/>
          <w:szCs w:val="28"/>
          <w:lang w:val="nl-NL"/>
        </w:rPr>
        <w:t xml:space="preserve"> dục phổ thông mới và mua sắm sửa chữa bàn ghế học sinh là phù hợp với điều kiện hiện hành và điều kiện thức tế của địa phương.</w:t>
      </w:r>
    </w:p>
    <w:p w:rsidR="00675BC3" w:rsidRPr="001D2296" w:rsidRDefault="00675BC3" w:rsidP="0003469F">
      <w:pPr>
        <w:spacing w:before="120" w:after="120"/>
        <w:ind w:firstLine="709"/>
        <w:jc w:val="both"/>
        <w:rPr>
          <w:b/>
          <w:lang w:val="nl-NL"/>
        </w:rPr>
      </w:pPr>
      <w:r w:rsidRPr="001D2296">
        <w:rPr>
          <w:b/>
          <w:lang w:val="nl-NL"/>
        </w:rPr>
        <w:t>2. Nội dung</w:t>
      </w:r>
    </w:p>
    <w:p w:rsidR="00AA4A65" w:rsidRPr="001D2296" w:rsidRDefault="00AA4A65" w:rsidP="00AA4A65">
      <w:pPr>
        <w:spacing w:before="120"/>
        <w:ind w:firstLine="567"/>
        <w:jc w:val="both"/>
        <w:rPr>
          <w:szCs w:val="28"/>
          <w:lang w:val="nl-NL"/>
        </w:rPr>
      </w:pPr>
      <w:bookmarkStart w:id="1" w:name="_Hlk56935832"/>
      <w:r w:rsidRPr="001D2296">
        <w:rPr>
          <w:szCs w:val="28"/>
          <w:lang w:val="nl-NL"/>
        </w:rPr>
        <w:t xml:space="preserve">Thực hiện chủ trương, lộ trình </w:t>
      </w:r>
      <w:r w:rsidRPr="001D2296">
        <w:rPr>
          <w:bCs/>
          <w:kern w:val="32"/>
          <w:szCs w:val="28"/>
          <w:lang w:val="x-none" w:eastAsia="x-none"/>
        </w:rPr>
        <w:t>đổi mới chương trình, sách giáo khoa giáo dục phổ thông</w:t>
      </w:r>
      <w:r w:rsidRPr="001D2296">
        <w:rPr>
          <w:bCs/>
          <w:kern w:val="32"/>
          <w:szCs w:val="28"/>
          <w:lang w:val="nl-NL" w:eastAsia="x-none"/>
        </w:rPr>
        <w:t xml:space="preserve"> theo quy định của Trung ương. Trên cơ sở </w:t>
      </w:r>
      <w:r w:rsidRPr="001D2296">
        <w:rPr>
          <w:szCs w:val="28"/>
          <w:lang w:val="nl-NL"/>
        </w:rPr>
        <w:t>tổng hợp, rà soát trên địa bàn toàn tỉnh, n</w:t>
      </w:r>
      <w:r w:rsidRPr="001D2296">
        <w:rPr>
          <w:bCs/>
          <w:szCs w:val="28"/>
          <w:shd w:val="clear" w:color="auto" w:fill="FFFFFF"/>
          <w:lang w:val="nl-NL"/>
        </w:rPr>
        <w:t xml:space="preserve">hu cầu kinh phí </w:t>
      </w:r>
      <w:r w:rsidRPr="001D2296">
        <w:rPr>
          <w:szCs w:val="28"/>
          <w:lang w:val="nl-NL"/>
        </w:rPr>
        <w:t xml:space="preserve">cần thiết để trang bị thiết bị dạy học tối thiểu </w:t>
      </w:r>
      <w:bookmarkStart w:id="2" w:name="_Hlk56859215"/>
      <w:r w:rsidRPr="001D2296">
        <w:rPr>
          <w:szCs w:val="28"/>
          <w:lang w:val="nl-NL"/>
        </w:rPr>
        <w:t xml:space="preserve">từ lớp 1 </w:t>
      </w:r>
      <w:bookmarkEnd w:id="2"/>
      <w:r w:rsidRPr="001D2296">
        <w:rPr>
          <w:szCs w:val="28"/>
          <w:lang w:val="nl-NL"/>
        </w:rPr>
        <w:t xml:space="preserve">đến lớp 12 cho cả giai đoạn 2020-2025 khoảng 1.076.000 triệu đồng; nhu cầu kinh phí mua sắm, sửa chữa bàn ghế 25.465 triệu đồng </w:t>
      </w:r>
      <w:r w:rsidRPr="001D2296">
        <w:rPr>
          <w:i/>
          <w:szCs w:val="28"/>
          <w:lang w:val="nl-NL"/>
        </w:rPr>
        <w:t>(mua sắm mới 20.050 triệu đồng, sửa chữa 5.415 triệu đồng)</w:t>
      </w:r>
      <w:r w:rsidRPr="001D2296">
        <w:rPr>
          <w:szCs w:val="28"/>
          <w:lang w:val="nl-NL"/>
        </w:rPr>
        <w:t>.</w:t>
      </w:r>
    </w:p>
    <w:p w:rsidR="00AA4A65" w:rsidRPr="001D2296" w:rsidRDefault="00AA4A65" w:rsidP="00AA4A65">
      <w:pPr>
        <w:spacing w:before="120"/>
        <w:ind w:firstLine="567"/>
        <w:jc w:val="both"/>
        <w:rPr>
          <w:szCs w:val="28"/>
          <w:lang w:val="nl-NL"/>
        </w:rPr>
      </w:pPr>
      <w:r w:rsidRPr="001D2296">
        <w:rPr>
          <w:szCs w:val="28"/>
          <w:lang w:val="nl-NL"/>
        </w:rPr>
        <w:t xml:space="preserve">Năm 2020, nhu cầu kinh phí cần thiết cho nhiệm vụ này trong năm học 2020-2021 là 31.705 triệu đồng </w:t>
      </w:r>
      <w:r w:rsidRPr="001D2296">
        <w:rPr>
          <w:i/>
          <w:szCs w:val="28"/>
          <w:lang w:val="nl-NL"/>
        </w:rPr>
        <w:t>(bao gồm: mua sắm trang thiết bị dạy học tối thiểu lớp 1 là 26.065 triệu đồng</w:t>
      </w:r>
      <w:r w:rsidRPr="001D2296">
        <w:rPr>
          <w:rStyle w:val="FootnoteReference"/>
          <w:i/>
          <w:szCs w:val="28"/>
          <w:lang w:val="nl-NL"/>
        </w:rPr>
        <w:footnoteReference w:id="1"/>
      </w:r>
      <w:r w:rsidRPr="001D2296">
        <w:rPr>
          <w:i/>
          <w:szCs w:val="28"/>
          <w:lang w:val="nl-NL"/>
        </w:rPr>
        <w:t>; mua sắm, sửa chữa bàn ghế học sinh các Trường thuộc Sở Giáo dục và Đào tạo 5.640  triệu đồng).</w:t>
      </w:r>
      <w:r w:rsidRPr="001D2296">
        <w:rPr>
          <w:szCs w:val="28"/>
          <w:lang w:val="nl-NL"/>
        </w:rPr>
        <w:t xml:space="preserve"> </w:t>
      </w:r>
    </w:p>
    <w:bookmarkEnd w:id="1"/>
    <w:p w:rsidR="00675BC3" w:rsidRPr="001D2296" w:rsidRDefault="00AA4A65" w:rsidP="0003469F">
      <w:pPr>
        <w:spacing w:before="120" w:after="120"/>
        <w:ind w:firstLine="709"/>
        <w:jc w:val="both"/>
        <w:rPr>
          <w:b/>
          <w:lang w:val="nl-NL"/>
        </w:rPr>
      </w:pPr>
      <w:r w:rsidRPr="001D2296">
        <w:rPr>
          <w:lang w:val="nl-NL"/>
        </w:rPr>
        <w:t>Ủy ban nhân dân tỉnh đề nghị p</w:t>
      </w:r>
      <w:r w:rsidR="00C2413A" w:rsidRPr="001D2296">
        <w:rPr>
          <w:lang w:val="nl-NL"/>
        </w:rPr>
        <w:t xml:space="preserve">hân bổ, sử dụng nguồn ngân sách tỉnh năm 2020 cho Sở Giáo dục và Đào tạo 31.705 triệu đồng </w:t>
      </w:r>
      <w:bookmarkStart w:id="3" w:name="_Hlk56935299"/>
      <w:r w:rsidR="00C2413A" w:rsidRPr="001D2296">
        <w:rPr>
          <w:i/>
          <w:lang w:val="nl-NL"/>
        </w:rPr>
        <w:t xml:space="preserve">(nguồn kinh phí sự nghiệp giáo dục tập trung ngân sách tỉnh năm 2020 là 21.705 triệu đồng; Nguồn chi khác ngân sách tỉnh 10.000 triệu đồng) </w:t>
      </w:r>
      <w:bookmarkEnd w:id="3"/>
      <w:r w:rsidR="00C2413A" w:rsidRPr="001D2296">
        <w:rPr>
          <w:lang w:val="nl-NL"/>
        </w:rPr>
        <w:t xml:space="preserve">để mua sắm trang bị thiết bị dạy học tối thiểu lớp 1 thực hiện </w:t>
      </w:r>
      <w:r w:rsidR="00C2413A" w:rsidRPr="001D2296">
        <w:rPr>
          <w:bCs/>
          <w:kern w:val="32"/>
          <w:lang w:val="x-none" w:eastAsia="x-none"/>
        </w:rPr>
        <w:t>đổi mới chương trình</w:t>
      </w:r>
      <w:r w:rsidR="00C2413A" w:rsidRPr="001D2296">
        <w:rPr>
          <w:lang w:val="nl-NL"/>
        </w:rPr>
        <w:t xml:space="preserve"> </w:t>
      </w:r>
      <w:r w:rsidR="00C2413A" w:rsidRPr="001D2296">
        <w:rPr>
          <w:bCs/>
          <w:kern w:val="32"/>
          <w:lang w:val="x-none" w:eastAsia="x-none"/>
        </w:rPr>
        <w:t>giáo dục phổ thông</w:t>
      </w:r>
      <w:r w:rsidR="00C2413A" w:rsidRPr="001D2296">
        <w:rPr>
          <w:lang w:val="nl-NL"/>
        </w:rPr>
        <w:t xml:space="preserve"> năm học 2020-2021 trên địa bàn tỉnh. </w:t>
      </w:r>
    </w:p>
    <w:p w:rsidR="0003469F" w:rsidRPr="001D2296" w:rsidRDefault="00675BC3" w:rsidP="0003469F">
      <w:pPr>
        <w:spacing w:before="120" w:after="120"/>
        <w:ind w:firstLine="709"/>
        <w:jc w:val="both"/>
        <w:rPr>
          <w:b/>
          <w:lang w:val="nl-NL"/>
        </w:rPr>
      </w:pPr>
      <w:r w:rsidRPr="001D2296">
        <w:rPr>
          <w:b/>
          <w:lang w:val="nl-NL"/>
        </w:rPr>
        <w:t>3.</w:t>
      </w:r>
      <w:r w:rsidR="0003469F" w:rsidRPr="001D2296">
        <w:rPr>
          <w:b/>
          <w:lang w:val="vi-VN"/>
        </w:rPr>
        <w:t xml:space="preserve"> Ý kiến của Ban Kinh tế - Ngân sách</w:t>
      </w:r>
    </w:p>
    <w:p w:rsidR="00EC4A70" w:rsidRPr="001D2296" w:rsidRDefault="0003469F" w:rsidP="00BA2E14">
      <w:pPr>
        <w:spacing w:before="120" w:after="120"/>
        <w:ind w:firstLine="567"/>
        <w:jc w:val="both"/>
        <w:rPr>
          <w:iCs/>
          <w:szCs w:val="28"/>
          <w:lang w:val="nl-NL"/>
        </w:rPr>
      </w:pPr>
      <w:r w:rsidRPr="006E5789">
        <w:rPr>
          <w:lang w:val="nl-NL"/>
        </w:rPr>
        <w:t xml:space="preserve">Qua nghiên cứu thảo luận, </w:t>
      </w:r>
      <w:r w:rsidR="00C2413A" w:rsidRPr="006E5789">
        <w:rPr>
          <w:lang w:val="nl-NL"/>
        </w:rPr>
        <w:t xml:space="preserve">trên cơ sở các quy định của pháp luật và văn bản hướng dẫn của Trung ương. </w:t>
      </w:r>
      <w:r w:rsidRPr="006E5789">
        <w:rPr>
          <w:lang w:val="nl-NL"/>
        </w:rPr>
        <w:t xml:space="preserve">Ban Kinh tế - Ngân sách nhận thấy </w:t>
      </w:r>
      <w:r w:rsidR="00FB7041" w:rsidRPr="006E5789">
        <w:rPr>
          <w:lang w:val="nl-NL"/>
        </w:rPr>
        <w:t>việc</w:t>
      </w:r>
      <w:r w:rsidRPr="006E5789">
        <w:rPr>
          <w:lang w:val="nl-NL"/>
        </w:rPr>
        <w:t xml:space="preserve"> Ủy ban nhân dân tỉnh trình </w:t>
      </w:r>
      <w:r w:rsidR="00C27177" w:rsidRPr="006E5789">
        <w:rPr>
          <w:rFonts w:eastAsia="Times New Roman"/>
          <w:iCs/>
          <w:szCs w:val="28"/>
          <w:lang w:val="nl-NL"/>
        </w:rPr>
        <w:t xml:space="preserve">Hội đồng nhân dân tỉnh </w:t>
      </w:r>
      <w:r w:rsidR="00C2413A" w:rsidRPr="006E5789">
        <w:rPr>
          <w:szCs w:val="28"/>
          <w:lang w:val="nl-NL"/>
        </w:rPr>
        <w:t>xem xét quyết định v</w:t>
      </w:r>
      <w:r w:rsidR="00C2413A" w:rsidRPr="001D2296">
        <w:rPr>
          <w:iCs/>
          <w:szCs w:val="28"/>
          <w:lang w:val="nl-NL"/>
        </w:rPr>
        <w:t xml:space="preserve">ề việc phân bổ, sử dụng ngân sách tỉnh năm 2020 </w:t>
      </w:r>
      <w:r w:rsidR="00305346" w:rsidRPr="001D2296">
        <w:rPr>
          <w:iCs/>
          <w:szCs w:val="28"/>
          <w:lang w:val="nl-NL"/>
        </w:rPr>
        <w:t>giao cho</w:t>
      </w:r>
      <w:r w:rsidR="00C2413A" w:rsidRPr="001D2296">
        <w:rPr>
          <w:iCs/>
          <w:szCs w:val="28"/>
          <w:lang w:val="nl-NL"/>
        </w:rPr>
        <w:t xml:space="preserve"> Sở Giáo dục và Đào tạo để mua sắm trang thiết bị dạy học lớp 1 theo Chương </w:t>
      </w:r>
      <w:r w:rsidR="00AA4A65" w:rsidRPr="001D2296">
        <w:rPr>
          <w:iCs/>
          <w:szCs w:val="28"/>
          <w:lang w:val="nl-NL"/>
        </w:rPr>
        <w:t>trình giáo</w:t>
      </w:r>
      <w:r w:rsidR="00C2413A" w:rsidRPr="001D2296">
        <w:rPr>
          <w:iCs/>
          <w:szCs w:val="28"/>
          <w:lang w:val="nl-NL"/>
        </w:rPr>
        <w:t xml:space="preserve"> dục phổ thông mới và mua sắm sửa chữa bàn ghế học sinh là đúng quy định, phù hợp với tình hình thực tế của địa phương</w:t>
      </w:r>
      <w:r w:rsidR="004479BA" w:rsidRPr="001D2296">
        <w:rPr>
          <w:iCs/>
          <w:szCs w:val="28"/>
          <w:lang w:val="nl-NL"/>
        </w:rPr>
        <w:t xml:space="preserve">. Ban cơ bản thống nhất với đề nghị của </w:t>
      </w:r>
      <w:r w:rsidR="00BA2E14" w:rsidRPr="001D2296">
        <w:rPr>
          <w:iCs/>
          <w:szCs w:val="28"/>
          <w:lang w:val="nl-NL"/>
        </w:rPr>
        <w:t xml:space="preserve">Ủy ban nhân dân tỉnh </w:t>
      </w:r>
      <w:r w:rsidR="004479BA" w:rsidRPr="001D2296">
        <w:rPr>
          <w:iCs/>
          <w:szCs w:val="28"/>
          <w:lang w:val="nl-NL"/>
        </w:rPr>
        <w:t>tại trờ trình số 155/TTr-UBND ngày 27/11/2020</w:t>
      </w:r>
      <w:r w:rsidR="00BA2E14" w:rsidRPr="001D2296">
        <w:rPr>
          <w:iCs/>
          <w:szCs w:val="28"/>
          <w:lang w:val="nl-NL"/>
        </w:rPr>
        <w:t>.</w:t>
      </w:r>
    </w:p>
    <w:p w:rsidR="004479BA" w:rsidRPr="001D2296" w:rsidRDefault="00EC4A70" w:rsidP="00675BC3">
      <w:pPr>
        <w:spacing w:before="120" w:after="120"/>
        <w:ind w:firstLine="567"/>
        <w:jc w:val="both"/>
        <w:rPr>
          <w:iCs/>
          <w:szCs w:val="28"/>
          <w:lang w:val="nl-NL"/>
        </w:rPr>
      </w:pPr>
      <w:r w:rsidRPr="001D2296">
        <w:rPr>
          <w:iCs/>
          <w:szCs w:val="28"/>
          <w:lang w:val="nl-NL"/>
        </w:rPr>
        <w:lastRenderedPageBreak/>
        <w:t xml:space="preserve">- </w:t>
      </w:r>
      <w:r w:rsidR="004479BA" w:rsidRPr="001D2296">
        <w:rPr>
          <w:iCs/>
          <w:szCs w:val="28"/>
          <w:lang w:val="nl-NL"/>
        </w:rPr>
        <w:t xml:space="preserve">Đề nghị </w:t>
      </w:r>
      <w:r w:rsidR="00BA2E14" w:rsidRPr="001D2296">
        <w:rPr>
          <w:iCs/>
          <w:szCs w:val="28"/>
          <w:lang w:val="nl-NL"/>
        </w:rPr>
        <w:t xml:space="preserve">Ủy ban nhân dân tỉnh </w:t>
      </w:r>
      <w:r w:rsidR="004479BA" w:rsidRPr="001D2296">
        <w:rPr>
          <w:iCs/>
          <w:szCs w:val="28"/>
          <w:lang w:val="nl-NL"/>
        </w:rPr>
        <w:t>rà soát</w:t>
      </w:r>
      <w:r w:rsidR="00305346" w:rsidRPr="001D2296">
        <w:rPr>
          <w:iCs/>
          <w:szCs w:val="28"/>
          <w:lang w:val="nl-NL"/>
        </w:rPr>
        <w:t>, điều chỉnh về cơ cấu các nguồn vốn cho thống nhất giữa tờ trình và dự thảo nghị quyết; đồng thời</w:t>
      </w:r>
      <w:r w:rsidR="004479BA" w:rsidRPr="001D2296">
        <w:rPr>
          <w:iCs/>
          <w:szCs w:val="28"/>
          <w:lang w:val="nl-NL"/>
        </w:rPr>
        <w:t xml:space="preserve"> hoàn chỉnh dự thảo nghị quyết theo đúng quy định về thể thức và kỹ thuật trình bày văn bả</w:t>
      </w:r>
      <w:r w:rsidR="006E5789">
        <w:rPr>
          <w:iCs/>
          <w:szCs w:val="28"/>
          <w:lang w:val="nl-NL"/>
        </w:rPr>
        <w:t>n</w:t>
      </w:r>
      <w:r w:rsidR="004479BA" w:rsidRPr="001D2296">
        <w:rPr>
          <w:iCs/>
          <w:szCs w:val="28"/>
          <w:lang w:val="nl-NL"/>
        </w:rPr>
        <w:t>.</w:t>
      </w:r>
    </w:p>
    <w:p w:rsidR="00675BC3" w:rsidRPr="001D2296" w:rsidRDefault="00675BC3" w:rsidP="00675BC3">
      <w:pPr>
        <w:spacing w:before="120" w:after="120"/>
        <w:ind w:firstLine="567"/>
        <w:jc w:val="both"/>
        <w:rPr>
          <w:lang w:val="nl-NL"/>
        </w:rPr>
      </w:pPr>
      <w:r w:rsidRPr="001D2296">
        <w:rPr>
          <w:lang w:val="de-DE"/>
        </w:rPr>
        <w:t>Trên đây là Báo cáo thẩm tra của Ban Kinh tế - Ngân sách</w:t>
      </w:r>
      <w:r w:rsidRPr="001D2296">
        <w:rPr>
          <w:bCs/>
          <w:lang w:val="de-DE"/>
        </w:rPr>
        <w:t>,</w:t>
      </w:r>
      <w:r w:rsidRPr="001D2296">
        <w:rPr>
          <w:lang w:val="de-DE"/>
        </w:rPr>
        <w:t xml:space="preserve"> </w:t>
      </w:r>
      <w:r w:rsidRPr="001D2296">
        <w:rPr>
          <w:lang w:val="nl-NL"/>
        </w:rPr>
        <w:t>kính trình Hội đồng nhân dân tỉnh Khóa XI tại Kỳ họp</w:t>
      </w:r>
      <w:r w:rsidRPr="001D2296">
        <w:rPr>
          <w:lang w:val="de-DE"/>
        </w:rPr>
        <w:t xml:space="preserve"> 11</w:t>
      </w:r>
      <w:r w:rsidRPr="001D2296">
        <w:rPr>
          <w:lang w:val="nl-NL"/>
        </w:rPr>
        <w:t xml:space="preserve"> xem xét, quyết định./.</w:t>
      </w:r>
    </w:p>
    <w:tbl>
      <w:tblPr>
        <w:tblW w:w="5000" w:type="pct"/>
        <w:tblLook w:val="01E0" w:firstRow="1" w:lastRow="1" w:firstColumn="1" w:lastColumn="1" w:noHBand="0" w:noVBand="0"/>
      </w:tblPr>
      <w:tblGrid>
        <w:gridCol w:w="4315"/>
        <w:gridCol w:w="4973"/>
      </w:tblGrid>
      <w:tr w:rsidR="00EF5D58" w:rsidRPr="001D2296" w:rsidTr="008D7731">
        <w:tc>
          <w:tcPr>
            <w:tcW w:w="2323" w:type="pct"/>
            <w:shd w:val="clear" w:color="auto" w:fill="auto"/>
          </w:tcPr>
          <w:p w:rsidR="00EF5D58" w:rsidRPr="001D2296" w:rsidRDefault="00EF5D58" w:rsidP="008D7731">
            <w:pPr>
              <w:spacing w:before="60"/>
              <w:rPr>
                <w:b/>
                <w:i/>
                <w:sz w:val="24"/>
                <w:lang w:val="nl-NL"/>
              </w:rPr>
            </w:pPr>
            <w:r w:rsidRPr="001D2296">
              <w:rPr>
                <w:b/>
                <w:i/>
                <w:sz w:val="24"/>
                <w:lang w:val="nl-NL"/>
              </w:rPr>
              <w:t>Nơi nhận:</w:t>
            </w:r>
          </w:p>
          <w:p w:rsidR="00EF5D58" w:rsidRPr="001D2296" w:rsidRDefault="00C977B6" w:rsidP="008D7731">
            <w:pPr>
              <w:rPr>
                <w:sz w:val="22"/>
                <w:lang w:val="vi-VN"/>
              </w:rPr>
            </w:pPr>
            <w:r w:rsidRPr="001D2296">
              <w:rPr>
                <w:noProof/>
                <w:lang w:val="vi-VN" w:eastAsia="vi-VN"/>
              </w:rPr>
              <mc:AlternateContent>
                <mc:Choice Requires="wps">
                  <w:drawing>
                    <wp:anchor distT="4294967295" distB="4294967295" distL="114299" distR="114299" simplePos="0" relativeHeight="251659264" behindDoc="0" locked="0" layoutInCell="1" allowOverlap="1" wp14:anchorId="66FD028C" wp14:editId="135795E5">
                      <wp:simplePos x="0" y="0"/>
                      <wp:positionH relativeFrom="column">
                        <wp:posOffset>571499</wp:posOffset>
                      </wp:positionH>
                      <wp:positionV relativeFrom="paragraph">
                        <wp:posOffset>-767716</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6295B3" id="Line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"/>
                  </w:pict>
                </mc:Fallback>
              </mc:AlternateContent>
            </w:r>
            <w:r w:rsidR="00EF5D58" w:rsidRPr="001D2296">
              <w:rPr>
                <w:sz w:val="22"/>
                <w:lang w:val="nl-NL"/>
              </w:rPr>
              <w:t xml:space="preserve">- </w:t>
            </w:r>
            <w:r w:rsidR="00EF5D58" w:rsidRPr="001D2296">
              <w:rPr>
                <w:sz w:val="22"/>
                <w:lang w:val="vi-VN"/>
              </w:rPr>
              <w:t>Thường trực HĐND tỉ</w:t>
            </w:r>
            <w:r w:rsidR="004479BA" w:rsidRPr="001D2296">
              <w:rPr>
                <w:sz w:val="22"/>
                <w:lang w:val="vi-VN"/>
              </w:rPr>
              <w:t>nh</w:t>
            </w:r>
            <w:r w:rsidR="00EF5D58" w:rsidRPr="001D2296">
              <w:rPr>
                <w:sz w:val="22"/>
                <w:lang w:val="nl-NL"/>
              </w:rPr>
              <w:t>;</w:t>
            </w:r>
          </w:p>
          <w:p w:rsidR="00EF5D58" w:rsidRPr="001D2296" w:rsidRDefault="00EF5D58" w:rsidP="008D7731">
            <w:pPr>
              <w:rPr>
                <w:sz w:val="22"/>
                <w:lang w:val="vi-VN"/>
              </w:rPr>
            </w:pPr>
            <w:r w:rsidRPr="001D2296">
              <w:rPr>
                <w:sz w:val="22"/>
                <w:lang w:val="vi-VN"/>
              </w:rPr>
              <w:t xml:space="preserve">- </w:t>
            </w:r>
            <w:r w:rsidR="004479BA" w:rsidRPr="001D2296">
              <w:rPr>
                <w:sz w:val="22"/>
                <w:lang w:val="vi-VN"/>
              </w:rPr>
              <w:t>UBND tỉnh</w:t>
            </w:r>
            <w:r w:rsidRPr="001D2296">
              <w:rPr>
                <w:sz w:val="22"/>
                <w:lang w:val="vi-VN"/>
              </w:rPr>
              <w:t>;</w:t>
            </w:r>
          </w:p>
          <w:p w:rsidR="00EF5D58" w:rsidRPr="001D2296" w:rsidRDefault="00EF5D58" w:rsidP="008D7731">
            <w:pPr>
              <w:rPr>
                <w:sz w:val="22"/>
                <w:lang w:val="vi-VN"/>
              </w:rPr>
            </w:pPr>
            <w:r w:rsidRPr="001D2296">
              <w:rPr>
                <w:sz w:val="22"/>
                <w:lang w:val="nl-NL"/>
              </w:rPr>
              <w:t xml:space="preserve">- </w:t>
            </w:r>
            <w:r w:rsidR="004479BA" w:rsidRPr="001D2296">
              <w:rPr>
                <w:sz w:val="22"/>
                <w:lang w:val="nl-NL"/>
              </w:rPr>
              <w:t>Đại biểu</w:t>
            </w:r>
            <w:r w:rsidRPr="001D2296">
              <w:rPr>
                <w:sz w:val="22"/>
                <w:lang w:val="nl-NL"/>
              </w:rPr>
              <w:t xml:space="preserve"> HĐND tỉnh;</w:t>
            </w:r>
          </w:p>
          <w:p w:rsidR="00EF5D58" w:rsidRPr="001D2296" w:rsidRDefault="00EF5D58" w:rsidP="008D7731">
            <w:pPr>
              <w:rPr>
                <w:lang w:val="nl-NL"/>
              </w:rPr>
            </w:pPr>
            <w:r w:rsidRPr="001D2296">
              <w:rPr>
                <w:sz w:val="22"/>
                <w:lang w:val="nl-NL"/>
              </w:rPr>
              <w:t xml:space="preserve">- Lưu: VT, </w:t>
            </w:r>
            <w:r w:rsidR="001D2296" w:rsidRPr="001D2296">
              <w:rPr>
                <w:sz w:val="22"/>
                <w:lang w:val="nl-NL"/>
              </w:rPr>
              <w:t xml:space="preserve">Ban </w:t>
            </w:r>
            <w:r w:rsidRPr="001D2296">
              <w:rPr>
                <w:sz w:val="22"/>
                <w:lang w:val="nl-NL"/>
              </w:rPr>
              <w:t>KT-NS.</w:t>
            </w:r>
          </w:p>
          <w:p w:rsidR="00EF5D58" w:rsidRPr="001D2296" w:rsidRDefault="00EF5D58" w:rsidP="008D7731">
            <w:pPr>
              <w:rPr>
                <w:lang w:val="nl-NL"/>
              </w:rPr>
            </w:pPr>
          </w:p>
        </w:tc>
        <w:tc>
          <w:tcPr>
            <w:tcW w:w="2677" w:type="pct"/>
            <w:shd w:val="clear" w:color="auto" w:fill="auto"/>
          </w:tcPr>
          <w:p w:rsidR="00EF5D58" w:rsidRPr="001D2296" w:rsidRDefault="00EF5D58" w:rsidP="008D7731">
            <w:pPr>
              <w:spacing w:before="60"/>
              <w:jc w:val="center"/>
              <w:rPr>
                <w:b/>
                <w:lang w:val="nl-NL"/>
              </w:rPr>
            </w:pPr>
            <w:r w:rsidRPr="001D2296">
              <w:rPr>
                <w:b/>
                <w:lang w:val="nl-NL"/>
              </w:rPr>
              <w:t xml:space="preserve">TM. BAN KINH TẾ </w:t>
            </w:r>
            <w:r w:rsidRPr="001D2296">
              <w:rPr>
                <w:b/>
                <w:lang w:val="vi-VN"/>
              </w:rPr>
              <w:t>-</w:t>
            </w:r>
            <w:r w:rsidRPr="001D2296">
              <w:rPr>
                <w:b/>
                <w:lang w:val="nl-NL"/>
              </w:rPr>
              <w:t xml:space="preserve"> NGÂN SÁCH</w:t>
            </w:r>
          </w:p>
          <w:p w:rsidR="00EF5D58" w:rsidRPr="001D2296" w:rsidRDefault="00EF5D58" w:rsidP="008D7731">
            <w:pPr>
              <w:jc w:val="center"/>
              <w:rPr>
                <w:b/>
                <w:sz w:val="26"/>
                <w:lang w:val="nl-NL"/>
              </w:rPr>
            </w:pPr>
            <w:r w:rsidRPr="001D2296">
              <w:rPr>
                <w:b/>
                <w:lang w:val="nl-NL"/>
              </w:rPr>
              <w:t>TRƯỞNG BAN</w:t>
            </w:r>
          </w:p>
          <w:p w:rsidR="00305346" w:rsidRPr="001D2296" w:rsidRDefault="00642C48" w:rsidP="008D7731">
            <w:pPr>
              <w:jc w:val="center"/>
              <w:rPr>
                <w:b/>
                <w:sz w:val="26"/>
                <w:lang w:val="nl-NL"/>
              </w:rPr>
            </w:pPr>
            <w:r>
              <w:rPr>
                <w:b/>
                <w:sz w:val="26"/>
                <w:lang w:val="nl-NL"/>
              </w:rPr>
              <w:t>Đã ký</w:t>
            </w:r>
            <w:bookmarkStart w:id="4" w:name="_GoBack"/>
            <w:bookmarkEnd w:id="4"/>
          </w:p>
          <w:p w:rsidR="00EF5D58" w:rsidRPr="001D2296" w:rsidRDefault="00EF5D58" w:rsidP="008D7731">
            <w:pPr>
              <w:jc w:val="center"/>
              <w:rPr>
                <w:b/>
                <w:sz w:val="26"/>
                <w:lang w:val="nl-NL"/>
              </w:rPr>
            </w:pPr>
            <w:r w:rsidRPr="001D2296">
              <w:rPr>
                <w:b/>
                <w:sz w:val="26"/>
                <w:lang w:val="nl-NL"/>
              </w:rPr>
              <w:t xml:space="preserve">  </w:t>
            </w:r>
          </w:p>
          <w:p w:rsidR="00EF5D58" w:rsidRPr="001D2296" w:rsidRDefault="00EF5D58" w:rsidP="008D7731">
            <w:pPr>
              <w:spacing w:before="40"/>
              <w:jc w:val="center"/>
              <w:rPr>
                <w:b/>
                <w:sz w:val="26"/>
                <w:lang w:val="vi-VN"/>
              </w:rPr>
            </w:pPr>
            <w:r w:rsidRPr="001D2296">
              <w:rPr>
                <w:b/>
                <w:lang w:val="nl-NL"/>
              </w:rPr>
              <w:t>H</w:t>
            </w:r>
            <w:r w:rsidRPr="001D2296">
              <w:rPr>
                <w:b/>
                <w:lang w:val="vi-VN"/>
              </w:rPr>
              <w:t>ồ Văn Đà</w:t>
            </w:r>
          </w:p>
        </w:tc>
      </w:tr>
    </w:tbl>
    <w:p w:rsidR="00EF5D58" w:rsidRPr="001D2296" w:rsidRDefault="00EF5D58" w:rsidP="00EF5D58">
      <w:pPr>
        <w:jc w:val="both"/>
        <w:rPr>
          <w:sz w:val="2"/>
          <w:lang w:val="nl-NL"/>
        </w:rPr>
      </w:pPr>
    </w:p>
    <w:p w:rsidR="00EF5D58" w:rsidRPr="001D2296" w:rsidRDefault="00EF5D58" w:rsidP="00EF5D58">
      <w:pPr>
        <w:rPr>
          <w:sz w:val="2"/>
          <w:lang w:val="nl-NL"/>
        </w:rPr>
      </w:pPr>
    </w:p>
    <w:p w:rsidR="00EF5D58" w:rsidRPr="001D2296" w:rsidRDefault="00EF5D58" w:rsidP="00EF5D58">
      <w:pPr>
        <w:rPr>
          <w:sz w:val="2"/>
          <w:lang w:val="vi-VN"/>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Pr>
        <w:rPr>
          <w:sz w:val="2"/>
          <w:lang w:val="nl-NL"/>
        </w:rPr>
      </w:pPr>
    </w:p>
    <w:p w:rsidR="00EF5D58" w:rsidRPr="001D2296" w:rsidRDefault="00EF5D58" w:rsidP="00EF5D58"/>
    <w:p w:rsidR="00EF5D58" w:rsidRPr="001D2296" w:rsidRDefault="00EF5D58" w:rsidP="00EF5D58"/>
    <w:p w:rsidR="00B46A04" w:rsidRPr="001D2296" w:rsidRDefault="00400EF4"/>
    <w:p w:rsidR="004479BA" w:rsidRPr="001D2296" w:rsidRDefault="004479BA"/>
    <w:sectPr w:rsidR="004479BA" w:rsidRPr="001D2296" w:rsidSect="00384C2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F4" w:rsidRDefault="00400EF4" w:rsidP="00EF5D58">
      <w:r>
        <w:separator/>
      </w:r>
    </w:p>
  </w:endnote>
  <w:endnote w:type="continuationSeparator" w:id="0">
    <w:p w:rsidR="00400EF4" w:rsidRDefault="00400EF4" w:rsidP="00E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F4" w:rsidRDefault="00400EF4" w:rsidP="00EF5D58">
      <w:r>
        <w:separator/>
      </w:r>
    </w:p>
  </w:footnote>
  <w:footnote w:type="continuationSeparator" w:id="0">
    <w:p w:rsidR="00400EF4" w:rsidRDefault="00400EF4" w:rsidP="00EF5D58">
      <w:r>
        <w:continuationSeparator/>
      </w:r>
    </w:p>
  </w:footnote>
  <w:footnote w:id="1">
    <w:p w:rsidR="00AA4A65" w:rsidRPr="0034107B" w:rsidRDefault="00AA4A65" w:rsidP="00AA4A65">
      <w:pPr>
        <w:pStyle w:val="FootnoteText"/>
        <w:jc w:val="both"/>
        <w:rPr>
          <w:sz w:val="18"/>
          <w:szCs w:val="18"/>
        </w:rPr>
      </w:pPr>
      <w:r w:rsidRPr="0034107B">
        <w:rPr>
          <w:sz w:val="18"/>
          <w:szCs w:val="18"/>
          <w:vertAlign w:val="superscript"/>
        </w:rPr>
        <w:t>(</w:t>
      </w:r>
      <w:r w:rsidRPr="0034107B">
        <w:rPr>
          <w:rStyle w:val="FootnoteReference"/>
          <w:sz w:val="18"/>
          <w:szCs w:val="18"/>
        </w:rPr>
        <w:footnoteRef/>
      </w:r>
      <w:r w:rsidRPr="0034107B">
        <w:rPr>
          <w:sz w:val="18"/>
          <w:szCs w:val="18"/>
          <w:vertAlign w:val="superscript"/>
        </w:rPr>
        <w:t>)</w:t>
      </w:r>
      <w:r w:rsidRPr="0034107B">
        <w:rPr>
          <w:sz w:val="18"/>
          <w:szCs w:val="18"/>
        </w:rPr>
        <w:t xml:space="preserve"> </w:t>
      </w:r>
      <w:r w:rsidRPr="0034107B">
        <w:rPr>
          <w:sz w:val="18"/>
          <w:szCs w:val="18"/>
          <w:lang w:val="nl-NL"/>
        </w:rPr>
        <w:t xml:space="preserve">Trang bị </w:t>
      </w:r>
      <w:r w:rsidRPr="0034107B">
        <w:rPr>
          <w:sz w:val="18"/>
          <w:szCs w:val="18"/>
          <w:lang w:val="sv-SE"/>
        </w:rPr>
        <w:t>94 bộ dùng chung cho trường và 326 bộ dùng cho lớp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7" w:rsidRDefault="00473063">
    <w:pPr>
      <w:pStyle w:val="Header"/>
      <w:jc w:val="center"/>
    </w:pPr>
    <w:r>
      <w:fldChar w:fldCharType="begin"/>
    </w:r>
    <w:r>
      <w:instrText xml:space="preserve"> PAGE   \* MERGEFORMAT </w:instrText>
    </w:r>
    <w:r>
      <w:fldChar w:fldCharType="separate"/>
    </w:r>
    <w:r w:rsidR="00642C48">
      <w:rPr>
        <w:noProof/>
      </w:rPr>
      <w:t>3</w:t>
    </w:r>
    <w:r>
      <w:rPr>
        <w:noProof/>
      </w:rPr>
      <w:fldChar w:fldCharType="end"/>
    </w:r>
  </w:p>
  <w:p w:rsidR="00384C27" w:rsidRDefault="00400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58"/>
    <w:rsid w:val="000008BC"/>
    <w:rsid w:val="00030D1E"/>
    <w:rsid w:val="0003469F"/>
    <w:rsid w:val="00053A8D"/>
    <w:rsid w:val="00064817"/>
    <w:rsid w:val="00066B57"/>
    <w:rsid w:val="00074D55"/>
    <w:rsid w:val="000A3F90"/>
    <w:rsid w:val="00115155"/>
    <w:rsid w:val="0012478A"/>
    <w:rsid w:val="001725C6"/>
    <w:rsid w:val="001B6190"/>
    <w:rsid w:val="001B69E1"/>
    <w:rsid w:val="001D2296"/>
    <w:rsid w:val="00216BEB"/>
    <w:rsid w:val="002A6A6D"/>
    <w:rsid w:val="00305346"/>
    <w:rsid w:val="00383E2A"/>
    <w:rsid w:val="00385B64"/>
    <w:rsid w:val="003A3DA2"/>
    <w:rsid w:val="003B763D"/>
    <w:rsid w:val="003D3657"/>
    <w:rsid w:val="004005D9"/>
    <w:rsid w:val="00400EF4"/>
    <w:rsid w:val="004479BA"/>
    <w:rsid w:val="00473063"/>
    <w:rsid w:val="005638CF"/>
    <w:rsid w:val="005C227B"/>
    <w:rsid w:val="005C4171"/>
    <w:rsid w:val="00642B94"/>
    <w:rsid w:val="00642C48"/>
    <w:rsid w:val="00643472"/>
    <w:rsid w:val="0066438A"/>
    <w:rsid w:val="0067171A"/>
    <w:rsid w:val="00671A15"/>
    <w:rsid w:val="00675BC3"/>
    <w:rsid w:val="006A0DFD"/>
    <w:rsid w:val="006D2E52"/>
    <w:rsid w:val="006D6E7C"/>
    <w:rsid w:val="006E5789"/>
    <w:rsid w:val="006F043E"/>
    <w:rsid w:val="0070029D"/>
    <w:rsid w:val="007046F3"/>
    <w:rsid w:val="00760C92"/>
    <w:rsid w:val="00771546"/>
    <w:rsid w:val="00835112"/>
    <w:rsid w:val="00837CE6"/>
    <w:rsid w:val="008907EB"/>
    <w:rsid w:val="008C7AA6"/>
    <w:rsid w:val="00911A79"/>
    <w:rsid w:val="009C2D44"/>
    <w:rsid w:val="009E28A8"/>
    <w:rsid w:val="00A82D64"/>
    <w:rsid w:val="00AA4A65"/>
    <w:rsid w:val="00AB06A7"/>
    <w:rsid w:val="00AB5111"/>
    <w:rsid w:val="00AE484C"/>
    <w:rsid w:val="00B00CF9"/>
    <w:rsid w:val="00B370CA"/>
    <w:rsid w:val="00BA0ECA"/>
    <w:rsid w:val="00BA2E14"/>
    <w:rsid w:val="00C2413A"/>
    <w:rsid w:val="00C27177"/>
    <w:rsid w:val="00C46906"/>
    <w:rsid w:val="00C91B0E"/>
    <w:rsid w:val="00C9358E"/>
    <w:rsid w:val="00C977B6"/>
    <w:rsid w:val="00CA2027"/>
    <w:rsid w:val="00CA7F1F"/>
    <w:rsid w:val="00CD1007"/>
    <w:rsid w:val="00D174A4"/>
    <w:rsid w:val="00DA1320"/>
    <w:rsid w:val="00E56C9E"/>
    <w:rsid w:val="00EC4A70"/>
    <w:rsid w:val="00EF5D58"/>
    <w:rsid w:val="00FB7041"/>
    <w:rsid w:val="00FB758E"/>
    <w:rsid w:val="00FF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EF5D58"/>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ft"/>
    <w:basedOn w:val="Normal"/>
    <w:link w:val="FootnoteTextChar"/>
    <w:qFormat/>
    <w:rsid w:val="00EF5D58"/>
    <w:rPr>
      <w:rFonts w:eastAsia="Times New Roman"/>
      <w:noProof/>
      <w:sz w:val="20"/>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ft Char"/>
    <w:basedOn w:val="DefaultParagraphFont"/>
    <w:link w:val="FootnoteText"/>
    <w:rsid w:val="00EF5D58"/>
    <w:rPr>
      <w:rFonts w:eastAsia="Times New Roman"/>
      <w:noProof/>
      <w:lang w:eastAsia="vi-VN"/>
    </w:rPr>
  </w:style>
  <w:style w:type="paragraph" w:styleId="Header">
    <w:name w:val="header"/>
    <w:basedOn w:val="Normal"/>
    <w:link w:val="HeaderChar"/>
    <w:uiPriority w:val="99"/>
    <w:unhideWhenUsed/>
    <w:rsid w:val="00EF5D58"/>
    <w:pPr>
      <w:tabs>
        <w:tab w:val="center" w:pos="4680"/>
        <w:tab w:val="right" w:pos="9360"/>
      </w:tabs>
    </w:pPr>
  </w:style>
  <w:style w:type="character" w:customStyle="1" w:styleId="HeaderChar">
    <w:name w:val="Header Char"/>
    <w:basedOn w:val="DefaultParagraphFont"/>
    <w:link w:val="Header"/>
    <w:uiPriority w:val="99"/>
    <w:rsid w:val="00EF5D58"/>
    <w:rPr>
      <w:sz w:val="28"/>
    </w:rPr>
  </w:style>
  <w:style w:type="character" w:customStyle="1" w:styleId="Bodytext2">
    <w:name w:val="Body text (2)_"/>
    <w:link w:val="Bodytext20"/>
    <w:rsid w:val="00385B64"/>
    <w:rPr>
      <w:sz w:val="26"/>
      <w:szCs w:val="26"/>
      <w:shd w:val="clear" w:color="auto" w:fill="FFFFFF"/>
    </w:rPr>
  </w:style>
  <w:style w:type="paragraph" w:customStyle="1" w:styleId="Bodytext20">
    <w:name w:val="Body text (2)"/>
    <w:basedOn w:val="Normal"/>
    <w:link w:val="Bodytext2"/>
    <w:rsid w:val="00385B64"/>
    <w:pPr>
      <w:widowControl w:val="0"/>
      <w:shd w:val="clear" w:color="auto" w:fill="FFFFFF"/>
      <w:spacing w:line="355" w:lineRule="exact"/>
      <w:jc w:val="both"/>
    </w:pPr>
    <w:rPr>
      <w:sz w:val="26"/>
      <w:szCs w:val="26"/>
      <w:shd w:val="clear" w:color="auto" w:fill="FFFFFF"/>
    </w:rPr>
  </w:style>
  <w:style w:type="paragraph" w:styleId="BodyText">
    <w:name w:val="Body Text"/>
    <w:basedOn w:val="Normal"/>
    <w:link w:val="BodyTextChar"/>
    <w:rsid w:val="00835112"/>
    <w:pPr>
      <w:widowControl w:val="0"/>
      <w:spacing w:after="120"/>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rsid w:val="00835112"/>
    <w:rPr>
      <w:rFonts w:ascii="Courier New" w:eastAsia="Courier New" w:hAnsi="Courier New" w:cs="Courier New"/>
      <w:color w:val="000000"/>
      <w:sz w:val="24"/>
      <w:szCs w:val="24"/>
      <w:lang w:val="vi-VN" w:eastAsia="vi-VN"/>
    </w:rPr>
  </w:style>
  <w:style w:type="paragraph" w:styleId="NormalWeb">
    <w:name w:val="Normal (Web)"/>
    <w:basedOn w:val="Normal"/>
    <w:uiPriority w:val="99"/>
    <w:unhideWhenUsed/>
    <w:rsid w:val="00675BC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EF5D58"/>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ft"/>
    <w:basedOn w:val="Normal"/>
    <w:link w:val="FootnoteTextChar"/>
    <w:qFormat/>
    <w:rsid w:val="00EF5D58"/>
    <w:rPr>
      <w:rFonts w:eastAsia="Times New Roman"/>
      <w:noProof/>
      <w:sz w:val="20"/>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ft Char"/>
    <w:basedOn w:val="DefaultParagraphFont"/>
    <w:link w:val="FootnoteText"/>
    <w:rsid w:val="00EF5D58"/>
    <w:rPr>
      <w:rFonts w:eastAsia="Times New Roman"/>
      <w:noProof/>
      <w:lang w:eastAsia="vi-VN"/>
    </w:rPr>
  </w:style>
  <w:style w:type="paragraph" w:styleId="Header">
    <w:name w:val="header"/>
    <w:basedOn w:val="Normal"/>
    <w:link w:val="HeaderChar"/>
    <w:uiPriority w:val="99"/>
    <w:unhideWhenUsed/>
    <w:rsid w:val="00EF5D58"/>
    <w:pPr>
      <w:tabs>
        <w:tab w:val="center" w:pos="4680"/>
        <w:tab w:val="right" w:pos="9360"/>
      </w:tabs>
    </w:pPr>
  </w:style>
  <w:style w:type="character" w:customStyle="1" w:styleId="HeaderChar">
    <w:name w:val="Header Char"/>
    <w:basedOn w:val="DefaultParagraphFont"/>
    <w:link w:val="Header"/>
    <w:uiPriority w:val="99"/>
    <w:rsid w:val="00EF5D58"/>
    <w:rPr>
      <w:sz w:val="28"/>
    </w:rPr>
  </w:style>
  <w:style w:type="character" w:customStyle="1" w:styleId="Bodytext2">
    <w:name w:val="Body text (2)_"/>
    <w:link w:val="Bodytext20"/>
    <w:rsid w:val="00385B64"/>
    <w:rPr>
      <w:sz w:val="26"/>
      <w:szCs w:val="26"/>
      <w:shd w:val="clear" w:color="auto" w:fill="FFFFFF"/>
    </w:rPr>
  </w:style>
  <w:style w:type="paragraph" w:customStyle="1" w:styleId="Bodytext20">
    <w:name w:val="Body text (2)"/>
    <w:basedOn w:val="Normal"/>
    <w:link w:val="Bodytext2"/>
    <w:rsid w:val="00385B64"/>
    <w:pPr>
      <w:widowControl w:val="0"/>
      <w:shd w:val="clear" w:color="auto" w:fill="FFFFFF"/>
      <w:spacing w:line="355" w:lineRule="exact"/>
      <w:jc w:val="both"/>
    </w:pPr>
    <w:rPr>
      <w:sz w:val="26"/>
      <w:szCs w:val="26"/>
      <w:shd w:val="clear" w:color="auto" w:fill="FFFFFF"/>
    </w:rPr>
  </w:style>
  <w:style w:type="paragraph" w:styleId="BodyText">
    <w:name w:val="Body Text"/>
    <w:basedOn w:val="Normal"/>
    <w:link w:val="BodyTextChar"/>
    <w:rsid w:val="00835112"/>
    <w:pPr>
      <w:widowControl w:val="0"/>
      <w:spacing w:after="120"/>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rsid w:val="00835112"/>
    <w:rPr>
      <w:rFonts w:ascii="Courier New" w:eastAsia="Courier New" w:hAnsi="Courier New" w:cs="Courier New"/>
      <w:color w:val="000000"/>
      <w:sz w:val="24"/>
      <w:szCs w:val="24"/>
      <w:lang w:val="vi-VN" w:eastAsia="vi-VN"/>
    </w:rPr>
  </w:style>
  <w:style w:type="paragraph" w:styleId="NormalWeb">
    <w:name w:val="Normal (Web)"/>
    <w:basedOn w:val="Normal"/>
    <w:uiPriority w:val="99"/>
    <w:unhideWhenUsed/>
    <w:rsid w:val="00675BC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2020-11-29T06:33:00Z</dcterms:created>
  <dcterms:modified xsi:type="dcterms:W3CDTF">2020-12-02T07:46:00Z</dcterms:modified>
</cp:coreProperties>
</file>