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39"/>
        <w:gridCol w:w="6267"/>
      </w:tblGrid>
      <w:tr w:rsidR="0009152C">
        <w:trPr>
          <w:tblCellSpacing w:w="0" w:type="dxa"/>
        </w:trPr>
        <w:tc>
          <w:tcPr>
            <w:tcW w:w="3339" w:type="dxa"/>
            <w:shd w:val="clear" w:color="auto" w:fill="FFFFFF"/>
            <w:tcMar>
              <w:top w:w="0" w:type="dxa"/>
              <w:left w:w="108" w:type="dxa"/>
              <w:bottom w:w="0" w:type="dxa"/>
              <w:right w:w="108" w:type="dxa"/>
            </w:tcMar>
          </w:tcPr>
          <w:p w:rsidR="0009152C" w:rsidRDefault="00876962">
            <w:pPr>
              <w:spacing w:before="120" w:after="120" w:line="212" w:lineRule="atLeast"/>
              <w:jc w:val="center"/>
              <w:rPr>
                <w:rFonts w:ascii="Times New Roman" w:eastAsia="Times New Roman" w:hAnsi="Times New Roman" w:cs="Times New Roman"/>
                <w:sz w:val="26"/>
                <w:szCs w:val="26"/>
                <w:lang w:val="en-US"/>
              </w:rPr>
            </w:pPr>
            <w:r>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720090</wp:posOffset>
                      </wp:positionH>
                      <wp:positionV relativeFrom="paragraph">
                        <wp:posOffset>448945</wp:posOffset>
                      </wp:positionV>
                      <wp:extent cx="563245" cy="635"/>
                      <wp:effectExtent l="13970" t="11430" r="1333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635"/>
                              </a:xfrm>
                              <a:prstGeom prst="straightConnector1">
                                <a:avLst/>
                              </a:prstGeom>
                              <a:noFill/>
                              <a:ln w="9525" cmpd="sng">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56.7pt;margin-top:35.35pt;height:0.05pt;width:44.35pt;z-index:251660288;mso-width-relative:page;mso-height-relative:page;" filled="f" stroked="t" coordsize="21600,21600" o:gfxdata="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ISdn9cAAAAJAQAA&#10;DwAAAAAAAAABACAAAAAiAAAAZHJzL2Rvd25yZXYueG1sUEsBAhQAFAAAAAgAh07iQLgDCnnhAQAA&#10;zQMAAA4AAAAAAAAAAQAgAAAAJgEAAGRycy9lMm9Eb2MueG1sUEsFBgAAAAAGAAYAWQEAAHkFAAAA&#10;AA==&#10;">
                      <v:fill on="f" focussize="0,0"/>
                      <v:stroke color="#000000" joinstyle="round"/>
                      <v:imagedata o:title=""/>
                      <o:lock v:ext="edit" aspectratio="f"/>
                    </v:shape>
                  </w:pict>
                </mc:Fallback>
              </mc:AlternateContent>
            </w:r>
            <w:r>
              <w:rPr>
                <w:rFonts w:ascii="Times New Roman" w:eastAsia="Times New Roman" w:hAnsi="Times New Roman" w:cs="Times New Roman"/>
                <w:b/>
                <w:bCs/>
                <w:sz w:val="26"/>
                <w:szCs w:val="26"/>
              </w:rPr>
              <w:t>HỘI ĐỒNG NHÂN DÂN</w:t>
            </w:r>
            <w:r>
              <w:rPr>
                <w:rFonts w:ascii="Times New Roman" w:eastAsia="Times New Roman" w:hAnsi="Times New Roman" w:cs="Times New Roman"/>
                <w:b/>
                <w:bCs/>
                <w:sz w:val="26"/>
                <w:szCs w:val="26"/>
              </w:rPr>
              <w:br/>
            </w:r>
            <w:r>
              <w:rPr>
                <w:rFonts w:ascii="Times New Roman" w:eastAsia="Times New Roman" w:hAnsi="Times New Roman" w:cs="Times New Roman"/>
                <w:b/>
                <w:bCs/>
                <w:sz w:val="28"/>
                <w:szCs w:val="28"/>
              </w:rPr>
              <w:t>TỈNH KON TUM</w:t>
            </w:r>
            <w:r>
              <w:rPr>
                <w:rFonts w:ascii="Times New Roman" w:eastAsia="Times New Roman" w:hAnsi="Times New Roman" w:cs="Times New Roman"/>
                <w:b/>
                <w:bCs/>
                <w:sz w:val="26"/>
                <w:szCs w:val="26"/>
              </w:rPr>
              <w:br/>
            </w:r>
            <w:r>
              <w:rPr>
                <w:rFonts w:ascii="Times New Roman" w:eastAsia="Times New Roman" w:hAnsi="Times New Roman" w:cs="Times New Roman"/>
                <w:sz w:val="28"/>
                <w:szCs w:val="28"/>
              </w:rPr>
              <w:t xml:space="preserve">Số: </w:t>
            </w:r>
            <w:r>
              <w:rPr>
                <w:rFonts w:ascii="Times New Roman" w:eastAsia="Times New Roman" w:hAnsi="Times New Roman" w:cs="Times New Roman"/>
                <w:sz w:val="28"/>
                <w:szCs w:val="28"/>
                <w:lang w:val="en-US"/>
              </w:rPr>
              <w:t xml:space="preserve">    </w:t>
            </w:r>
            <w:r w:rsidR="0091004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2021/</w:t>
            </w:r>
            <w:r>
              <w:rPr>
                <w:rFonts w:ascii="Times New Roman" w:eastAsia="Times New Roman" w:hAnsi="Times New Roman" w:cs="Times New Roman"/>
                <w:sz w:val="28"/>
                <w:szCs w:val="28"/>
              </w:rPr>
              <w:t>NQ-HĐND</w:t>
            </w:r>
          </w:p>
        </w:tc>
        <w:tc>
          <w:tcPr>
            <w:tcW w:w="6267" w:type="dxa"/>
            <w:shd w:val="clear" w:color="auto" w:fill="FFFFFF"/>
            <w:tcMar>
              <w:top w:w="0" w:type="dxa"/>
              <w:left w:w="108" w:type="dxa"/>
              <w:bottom w:w="0" w:type="dxa"/>
              <w:right w:w="108" w:type="dxa"/>
            </w:tcMar>
          </w:tcPr>
          <w:p w:rsidR="0009152C" w:rsidRDefault="00876962">
            <w:pPr>
              <w:spacing w:before="120" w:after="120" w:line="212" w:lineRule="atLeast"/>
              <w:jc w:val="center"/>
              <w:rPr>
                <w:rFonts w:ascii="Times New Roman" w:eastAsia="Times New Roman" w:hAnsi="Times New Roman" w:cs="Times New Roman"/>
                <w:sz w:val="28"/>
                <w:szCs w:val="28"/>
                <w:lang w:val="en-US"/>
              </w:rPr>
            </w:pPr>
            <w:r>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842010</wp:posOffset>
                      </wp:positionH>
                      <wp:positionV relativeFrom="paragraph">
                        <wp:posOffset>469265</wp:posOffset>
                      </wp:positionV>
                      <wp:extent cx="2162810" cy="0"/>
                      <wp:effectExtent l="8255" t="12700" r="1016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cmpd="sng">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66.3pt;margin-top:36.95pt;height:0pt;width:170.3pt;z-index:251661312;mso-width-relative:page;mso-height-relative:page;" filled="f" stroked="t" coordsize="21600,21600" o:gfxdata="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zIfF1wAAAAkBAAAP&#10;AAAAAAAAAAEAIAAAACIAAABkcnMvZG93bnJldi54bWxQSwECFAAUAAAACACHTuJAAxD9IeABAADM&#10;AwAADgAAAAAAAAABACAAAAAmAQAAZHJzL2Uyb0RvYy54bWxQSwUGAAAAAAYABgBZAQAAeAUAAAAA&#10;">
                      <v:fill on="f" focussize="0,0"/>
                      <v:stroke color="#000000" joinstyle="round"/>
                      <v:imagedata o:title=""/>
                      <o:lock v:ext="edit" aspectratio="f"/>
                    </v:shape>
                  </w:pict>
                </mc:Fallback>
              </mc:AlternateContent>
            </w:r>
            <w:r>
              <w:rPr>
                <w:rFonts w:ascii="Times New Roman" w:eastAsia="Times New Roman" w:hAnsi="Times New Roman" w:cs="Times New Roman"/>
                <w:b/>
                <w:bCs/>
                <w:sz w:val="26"/>
                <w:szCs w:val="26"/>
              </w:rPr>
              <w:t>CỘNG HÒA XÃ HỘI CHỦ NGHĨA VIỆT NAM</w:t>
            </w:r>
            <w:r>
              <w:rPr>
                <w:rFonts w:ascii="Times New Roman" w:eastAsia="Times New Roman" w:hAnsi="Times New Roman" w:cs="Times New Roman"/>
                <w:b/>
                <w:bCs/>
                <w:sz w:val="28"/>
                <w:szCs w:val="28"/>
              </w:rPr>
              <w:br/>
              <w:t>Độc lập - Tự do - Hạnh phúc</w:t>
            </w:r>
            <w:r>
              <w:rPr>
                <w:rFonts w:ascii="Times New Roman" w:eastAsia="Times New Roman" w:hAnsi="Times New Roman" w:cs="Times New Roman"/>
                <w:b/>
                <w:bCs/>
                <w:sz w:val="28"/>
                <w:szCs w:val="28"/>
              </w:rPr>
              <w:br/>
            </w:r>
            <w:r>
              <w:rPr>
                <w:rFonts w:ascii="Times New Roman" w:eastAsia="Times New Roman" w:hAnsi="Times New Roman" w:cs="Times New Roman"/>
                <w:i/>
                <w:iCs/>
                <w:sz w:val="28"/>
                <w:szCs w:val="28"/>
                <w:lang w:val="en-US"/>
              </w:rPr>
              <w:t xml:space="preserve">   </w:t>
            </w:r>
            <w:r>
              <w:rPr>
                <w:rFonts w:ascii="Times New Roman" w:eastAsia="Times New Roman" w:hAnsi="Times New Roman" w:cs="Times New Roman"/>
                <w:i/>
                <w:iCs/>
                <w:sz w:val="28"/>
                <w:szCs w:val="28"/>
              </w:rPr>
              <w:t xml:space="preserve">Kon Tum, ngày </w:t>
            </w:r>
            <w:r>
              <w:rPr>
                <w:rFonts w:ascii="Times New Roman" w:eastAsia="Times New Roman" w:hAnsi="Times New Roman" w:cs="Times New Roman"/>
                <w:i/>
                <w:iCs/>
                <w:sz w:val="28"/>
                <w:szCs w:val="28"/>
                <w:lang w:val="en-US"/>
              </w:rPr>
              <w:t xml:space="preserve">       </w:t>
            </w:r>
            <w:r>
              <w:rPr>
                <w:rFonts w:ascii="Times New Roman" w:eastAsia="Times New Roman" w:hAnsi="Times New Roman" w:cs="Times New Roman"/>
                <w:i/>
                <w:iCs/>
                <w:sz w:val="28"/>
                <w:szCs w:val="28"/>
              </w:rPr>
              <w:t xml:space="preserve">tháng </w:t>
            </w:r>
            <w:r>
              <w:rPr>
                <w:rFonts w:ascii="Times New Roman" w:eastAsia="Times New Roman" w:hAnsi="Times New Roman" w:cs="Times New Roman"/>
                <w:i/>
                <w:iCs/>
                <w:sz w:val="28"/>
                <w:szCs w:val="28"/>
                <w:lang w:val="en-US"/>
              </w:rPr>
              <w:t xml:space="preserve">    </w:t>
            </w:r>
            <w:r>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lang w:val="en-US"/>
              </w:rPr>
              <w:t xml:space="preserve">  </w:t>
            </w:r>
            <w:r>
              <w:rPr>
                <w:rFonts w:ascii="Times New Roman" w:eastAsia="Times New Roman" w:hAnsi="Times New Roman" w:cs="Times New Roman"/>
                <w:i/>
                <w:iCs/>
                <w:sz w:val="28"/>
                <w:szCs w:val="28"/>
              </w:rPr>
              <w:t>năm</w:t>
            </w:r>
          </w:p>
        </w:tc>
      </w:tr>
    </w:tbl>
    <w:p w:rsidR="0009152C" w:rsidRDefault="0079106F" w:rsidP="0079106F">
      <w:pPr>
        <w:spacing w:after="0" w:line="240" w:lineRule="auto"/>
        <w:rPr>
          <w:rFonts w:ascii="Times New Roman" w:eastAsia="Times New Roman" w:hAnsi="Times New Roman" w:cs="Times New Roman"/>
          <w:bCs/>
          <w:iCs/>
          <w:sz w:val="28"/>
          <w:szCs w:val="28"/>
          <w:lang w:val="en-US"/>
        </w:rPr>
      </w:pPr>
      <w:r>
        <w:rPr>
          <w:rFonts w:ascii="Times New Roman" w:eastAsia="Times New Roman" w:hAnsi="Times New Roman" w:cs="Times New Roman"/>
          <w:bCs/>
          <w:iCs/>
          <w:sz w:val="28"/>
          <w:szCs w:val="28"/>
          <w:lang w:val="en-US"/>
        </w:rPr>
        <w:t xml:space="preserve">           </w:t>
      </w:r>
      <w:r w:rsidR="00910043">
        <w:rPr>
          <w:rFonts w:ascii="Times New Roman" w:eastAsia="Times New Roman" w:hAnsi="Times New Roman" w:cs="Times New Roman"/>
          <w:bCs/>
          <w:iCs/>
          <w:sz w:val="28"/>
          <w:szCs w:val="28"/>
          <w:lang w:val="en-US"/>
        </w:rPr>
        <w:t>(DỰ THẢO)</w:t>
      </w:r>
    </w:p>
    <w:p w:rsidR="0009152C" w:rsidRDefault="00876962">
      <w:pPr>
        <w:spacing w:before="120"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NGHỊ QUYẾT</w:t>
      </w:r>
    </w:p>
    <w:p w:rsidR="0009152C" w:rsidRDefault="00876962">
      <w:pPr>
        <w:spacing w:after="0" w:line="240" w:lineRule="auto"/>
        <w:jc w:val="center"/>
        <w:rPr>
          <w:rFonts w:ascii="Times New Roman" w:eastAsia="Times New Roman" w:hAnsi="Times New Roman" w:cs="Times New Roman"/>
          <w:b/>
          <w:sz w:val="28"/>
          <w:szCs w:val="28"/>
          <w:lang w:val="nl-NL"/>
        </w:rPr>
      </w:pPr>
      <w:r>
        <w:rPr>
          <w:rFonts w:ascii="Times New Roman" w:hAnsi="Times New Roman"/>
          <w:b/>
          <w:sz w:val="28"/>
          <w:szCs w:val="28"/>
          <w:lang w:val="nl-NL"/>
        </w:rPr>
        <w:t>Quy định mức hỗ trợ cho trẻ em, giáo viên, cơ sở giáo dục mầm non dân lập, tư thục ở địa bàn có khu công nghiệp tỉnh Kon Tum</w:t>
      </w:r>
      <w:r>
        <w:rPr>
          <w:rFonts w:ascii="Times New Roman" w:eastAsia="Times New Roman" w:hAnsi="Times New Roman" w:cs="Times New Roman"/>
          <w:b/>
          <w:sz w:val="28"/>
          <w:szCs w:val="28"/>
          <w:lang w:eastAsia="vi-VN"/>
        </w:rPr>
        <w:t xml:space="preserve"> </w:t>
      </w:r>
    </w:p>
    <w:p w:rsidR="0009152C" w:rsidRDefault="00876962">
      <w:pPr>
        <w:spacing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2478405</wp:posOffset>
                </wp:positionH>
                <wp:positionV relativeFrom="paragraph">
                  <wp:posOffset>10160</wp:posOffset>
                </wp:positionV>
                <wp:extent cx="1047750" cy="0"/>
                <wp:effectExtent l="13970" t="6350" r="508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cmpd="sng">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95.15pt;margin-top:0.8pt;height:0pt;width:82.5pt;z-index:251659264;mso-width-relative:page;mso-height-relative:page;" filled="f" stroked="t" coordsize="21600,21600" o:gfxdata="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Ss3cbSAAAABwEAAA8AAAAAAAAAAQAgAAAA&#10;IgAAAGRycy9kb3ducmV2LnhtbFBLAQIUABQAAAAIAIdO4kBVOl5A2AEAALgDAAAOAAAAAAAAAAEA&#10;IAAAACEBAABkcnMvZTJvRG9jLnhtbFBLBQYAAAAABgAGAFkBAABrBQAAAAA=&#10;">
                <v:fill on="f" focussize="0,0"/>
                <v:stroke color="#000000" joinstyle="round"/>
                <v:imagedata o:title=""/>
                <o:lock v:ext="edit" aspectratio="f"/>
              </v:line>
            </w:pict>
          </mc:Fallback>
        </mc:AlternateContent>
      </w:r>
    </w:p>
    <w:p w:rsidR="0009152C" w:rsidRDefault="00876962">
      <w:pPr>
        <w:spacing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HỘI ĐỒNG NHÂN DÂN TỈNH KON TUM</w:t>
      </w:r>
    </w:p>
    <w:p w:rsidR="0009152C" w:rsidRDefault="00876962">
      <w:pPr>
        <w:spacing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 KHÓA XII KỲ HỌP THỨ 2</w:t>
      </w:r>
    </w:p>
    <w:p w:rsidR="0009152C" w:rsidRDefault="0009152C">
      <w:pPr>
        <w:spacing w:after="0" w:line="240" w:lineRule="auto"/>
        <w:rPr>
          <w:rFonts w:ascii="Times New Roman" w:eastAsia="Times New Roman" w:hAnsi="Times New Roman" w:cs="Times New Roman"/>
          <w:b/>
          <w:sz w:val="28"/>
          <w:szCs w:val="28"/>
          <w:lang w:val="nl-NL"/>
        </w:rPr>
      </w:pPr>
    </w:p>
    <w:p w:rsidR="0009152C" w:rsidRDefault="005D066B" w:rsidP="005D066B">
      <w:pPr>
        <w:spacing w:before="120" w:after="120" w:line="240" w:lineRule="auto"/>
        <w:ind w:firstLine="720"/>
        <w:jc w:val="both"/>
        <w:rPr>
          <w:rFonts w:ascii="Times New Roman" w:eastAsia="Times New Roman" w:hAnsi="Times New Roman" w:cs="Times New Roman"/>
          <w:i/>
          <w:sz w:val="28"/>
          <w:szCs w:val="28"/>
          <w:lang w:val="nl-NL"/>
        </w:rPr>
      </w:pPr>
      <w:r>
        <w:rPr>
          <w:rFonts w:ascii="Times New Roman" w:eastAsia="Times New Roman" w:hAnsi="Times New Roman" w:cs="Times New Roman"/>
          <w:i/>
          <w:sz w:val="28"/>
          <w:szCs w:val="28"/>
          <w:lang w:val="nl-NL"/>
        </w:rPr>
        <w:t>Căn cứ Luật T</w:t>
      </w:r>
      <w:r w:rsidR="00876962">
        <w:rPr>
          <w:rFonts w:ascii="Times New Roman" w:eastAsia="Times New Roman" w:hAnsi="Times New Roman" w:cs="Times New Roman"/>
          <w:i/>
          <w:sz w:val="28"/>
          <w:szCs w:val="28"/>
          <w:lang w:val="nl-NL"/>
        </w:rPr>
        <w:t>ổ chức</w:t>
      </w:r>
      <w:r>
        <w:rPr>
          <w:rFonts w:ascii="Times New Roman" w:eastAsia="Times New Roman" w:hAnsi="Times New Roman" w:cs="Times New Roman"/>
          <w:i/>
          <w:sz w:val="28"/>
          <w:szCs w:val="28"/>
          <w:lang w:val="nl-NL"/>
        </w:rPr>
        <w:t xml:space="preserve"> chính quyền địa phương ngày 19</w:t>
      </w:r>
      <w:r w:rsidR="00876962">
        <w:rPr>
          <w:rFonts w:ascii="Times New Roman" w:eastAsia="Times New Roman" w:hAnsi="Times New Roman" w:cs="Times New Roman"/>
          <w:i/>
          <w:sz w:val="28"/>
          <w:szCs w:val="28"/>
          <w:lang w:val="nl-NL"/>
        </w:rPr>
        <w:t xml:space="preserve"> tháng 6 năm 2015; </w:t>
      </w:r>
      <w:r w:rsidR="00876962">
        <w:rPr>
          <w:rFonts w:ascii="Times New Roman" w:eastAsia="Times New Roman" w:hAnsi="Times New Roman" w:cs="Times New Roman"/>
          <w:i/>
          <w:sz w:val="28"/>
          <w:szCs w:val="28"/>
          <w:shd w:val="clear" w:color="auto" w:fill="FFFFFF"/>
          <w:lang w:val="nl-NL"/>
        </w:rPr>
        <w:t>Luật sửa đổi</w:t>
      </w:r>
      <w:r>
        <w:rPr>
          <w:rFonts w:ascii="Times New Roman" w:eastAsia="Times New Roman" w:hAnsi="Times New Roman" w:cs="Times New Roman"/>
          <w:i/>
          <w:sz w:val="28"/>
          <w:szCs w:val="28"/>
          <w:shd w:val="clear" w:color="auto" w:fill="FFFFFF"/>
          <w:lang w:val="nl-NL"/>
        </w:rPr>
        <w:t>, bổ sung một số điều của Luật T</w:t>
      </w:r>
      <w:r w:rsidR="00876962">
        <w:rPr>
          <w:rFonts w:ascii="Times New Roman" w:eastAsia="Times New Roman" w:hAnsi="Times New Roman" w:cs="Times New Roman"/>
          <w:i/>
          <w:sz w:val="28"/>
          <w:szCs w:val="28"/>
          <w:shd w:val="clear" w:color="auto" w:fill="FFFFFF"/>
          <w:lang w:val="nl-NL"/>
        </w:rPr>
        <w:t xml:space="preserve">ổ chức Chính phủ và </w:t>
      </w:r>
      <w:r>
        <w:rPr>
          <w:rFonts w:ascii="Times New Roman" w:eastAsia="Times New Roman" w:hAnsi="Times New Roman" w:cs="Times New Roman"/>
          <w:i/>
          <w:sz w:val="28"/>
          <w:szCs w:val="28"/>
          <w:shd w:val="clear" w:color="auto" w:fill="FFFFFF"/>
          <w:lang w:val="nl-NL"/>
        </w:rPr>
        <w:t>Luật T</w:t>
      </w:r>
      <w:r w:rsidR="00876962">
        <w:rPr>
          <w:rFonts w:ascii="Times New Roman" w:eastAsia="Times New Roman" w:hAnsi="Times New Roman" w:cs="Times New Roman"/>
          <w:i/>
          <w:sz w:val="28"/>
          <w:szCs w:val="28"/>
          <w:shd w:val="clear" w:color="auto" w:fill="FFFFFF"/>
          <w:lang w:val="nl-NL"/>
        </w:rPr>
        <w:t>ổ chức chính quyền địa phương ngày 22 tháng 11 năm 2019;</w:t>
      </w:r>
    </w:p>
    <w:p w:rsidR="0009152C" w:rsidRDefault="000E6D65" w:rsidP="005D066B">
      <w:pPr>
        <w:spacing w:before="120" w:after="120" w:line="240" w:lineRule="auto"/>
        <w:ind w:firstLine="720"/>
        <w:jc w:val="both"/>
        <w:rPr>
          <w:rFonts w:ascii="Times New Roman" w:eastAsia="Times New Roman" w:hAnsi="Times New Roman" w:cs="Times New Roman"/>
          <w:i/>
          <w:sz w:val="28"/>
          <w:szCs w:val="28"/>
          <w:lang w:val="nl-NL"/>
        </w:rPr>
      </w:pPr>
      <w:r>
        <w:rPr>
          <w:rFonts w:ascii="Times New Roman" w:eastAsia="Times New Roman" w:hAnsi="Times New Roman" w:cs="Times New Roman"/>
          <w:i/>
          <w:sz w:val="28"/>
          <w:szCs w:val="28"/>
          <w:lang w:val="nl-NL"/>
        </w:rPr>
        <w:t>Căn cứ Luật B</w:t>
      </w:r>
      <w:r w:rsidR="00876962">
        <w:rPr>
          <w:rFonts w:ascii="Times New Roman" w:eastAsia="Times New Roman" w:hAnsi="Times New Roman" w:cs="Times New Roman"/>
          <w:i/>
          <w:sz w:val="28"/>
          <w:szCs w:val="28"/>
          <w:lang w:val="nl-NL"/>
        </w:rPr>
        <w:t xml:space="preserve">an hành văn bản quy phạm pháp luật ngày 22 tháng 6 năm 2015; </w:t>
      </w:r>
      <w:r w:rsidR="00876962">
        <w:rPr>
          <w:rFonts w:ascii="Times New Roman" w:eastAsia="Times New Roman" w:hAnsi="Times New Roman" w:cs="Times New Roman"/>
          <w:i/>
          <w:sz w:val="28"/>
          <w:szCs w:val="28"/>
          <w:lang w:val="sv-SE"/>
        </w:rPr>
        <w:t>Luật sửa đổi, bổ sung một số điều của Luật Ban hành văn bản quy phạm pháp luật ngày 18 tháng 6 năm 2020;</w:t>
      </w:r>
    </w:p>
    <w:p w:rsidR="0009152C" w:rsidRDefault="00876962" w:rsidP="005D066B">
      <w:pPr>
        <w:spacing w:before="120" w:after="120" w:line="240" w:lineRule="auto"/>
        <w:ind w:firstLine="720"/>
        <w:jc w:val="both"/>
        <w:rPr>
          <w:rFonts w:ascii="Times New Roman" w:eastAsia="Times New Roman" w:hAnsi="Times New Roman" w:cs="Times New Roman"/>
          <w:i/>
          <w:sz w:val="28"/>
          <w:szCs w:val="28"/>
          <w:lang w:val="nl-NL"/>
        </w:rPr>
      </w:pPr>
      <w:r>
        <w:rPr>
          <w:rFonts w:ascii="Times New Roman" w:eastAsia="Times New Roman" w:hAnsi="Times New Roman" w:cs="Times New Roman"/>
          <w:i/>
          <w:sz w:val="28"/>
          <w:szCs w:val="28"/>
          <w:lang w:val="nl-NL"/>
        </w:rPr>
        <w:t>Căn cứ Luật Giáo dục ngày 14 tháng 6 năm 2019;</w:t>
      </w:r>
    </w:p>
    <w:p w:rsidR="0009152C" w:rsidRDefault="00876962" w:rsidP="005D066B">
      <w:pPr>
        <w:shd w:val="clear" w:color="auto" w:fill="FFFFFF"/>
        <w:spacing w:before="120" w:after="120" w:line="240" w:lineRule="auto"/>
        <w:ind w:firstLine="720"/>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Căn cứ Nghị định số 105/2020/NĐ-CP</w:t>
      </w:r>
      <w:r>
        <w:rPr>
          <w:rFonts w:ascii="Times New Roman" w:eastAsia="Times New Roman" w:hAnsi="Times New Roman" w:cs="Times New Roman"/>
          <w:bCs/>
          <w:i/>
          <w:sz w:val="28"/>
          <w:szCs w:val="28"/>
          <w:lang w:val="en-US"/>
        </w:rPr>
        <w:t xml:space="preserve"> ngày </w:t>
      </w:r>
      <w:r w:rsidR="005D066B">
        <w:rPr>
          <w:rFonts w:ascii="Times New Roman" w:eastAsia="Times New Roman" w:hAnsi="Times New Roman" w:cs="Times New Roman"/>
          <w:bCs/>
          <w:i/>
          <w:sz w:val="28"/>
          <w:szCs w:val="28"/>
          <w:lang w:val="en-US"/>
        </w:rPr>
        <w:t xml:space="preserve">08 tháng </w:t>
      </w:r>
      <w:r>
        <w:rPr>
          <w:rFonts w:ascii="Times New Roman" w:eastAsia="Times New Roman" w:hAnsi="Times New Roman" w:cs="Times New Roman"/>
          <w:bCs/>
          <w:i/>
          <w:sz w:val="28"/>
          <w:szCs w:val="28"/>
          <w:lang w:val="en-US"/>
        </w:rPr>
        <w:t>9</w:t>
      </w:r>
      <w:r w:rsidR="005D066B">
        <w:rPr>
          <w:rFonts w:ascii="Times New Roman" w:eastAsia="Times New Roman" w:hAnsi="Times New Roman" w:cs="Times New Roman"/>
          <w:bCs/>
          <w:i/>
          <w:sz w:val="28"/>
          <w:szCs w:val="28"/>
          <w:lang w:val="en-US"/>
        </w:rPr>
        <w:t xml:space="preserve"> năm </w:t>
      </w:r>
      <w:r>
        <w:rPr>
          <w:rFonts w:ascii="Times New Roman" w:eastAsia="Times New Roman" w:hAnsi="Times New Roman" w:cs="Times New Roman"/>
          <w:bCs/>
          <w:i/>
          <w:sz w:val="28"/>
          <w:szCs w:val="28"/>
          <w:lang w:val="en-US"/>
        </w:rPr>
        <w:t xml:space="preserve">2020 của Chính phủ </w:t>
      </w:r>
      <w:r>
        <w:rPr>
          <w:rFonts w:ascii="Times New Roman" w:eastAsia="Times New Roman" w:hAnsi="Times New Roman" w:cs="Times New Roman"/>
          <w:i/>
          <w:sz w:val="28"/>
          <w:szCs w:val="28"/>
          <w:lang w:val="en-US"/>
        </w:rPr>
        <w:t>Quy định chính sách phát triển giáo dục mầm non;</w:t>
      </w:r>
    </w:p>
    <w:p w:rsidR="00CD3855" w:rsidRDefault="00CD3855" w:rsidP="005D066B">
      <w:pPr>
        <w:spacing w:before="120" w:after="120" w:line="240" w:lineRule="auto"/>
        <w:ind w:firstLine="709"/>
        <w:jc w:val="both"/>
        <w:rPr>
          <w:rFonts w:ascii="Times New Roman" w:hAnsi="Times New Roman" w:cs="Times New Roman"/>
          <w:i/>
          <w:sz w:val="28"/>
          <w:szCs w:val="28"/>
          <w:lang w:val="nl-NL"/>
        </w:rPr>
      </w:pPr>
      <w:r w:rsidRPr="00CD3855">
        <w:rPr>
          <w:rFonts w:ascii="Times New Roman" w:hAnsi="Times New Roman" w:cs="Times New Roman"/>
          <w:i/>
          <w:sz w:val="28"/>
          <w:szCs w:val="28"/>
          <w:lang w:val="nl-NL"/>
        </w:rPr>
        <w:t>Xét Tờ trình số</w:t>
      </w:r>
      <w:r w:rsidR="005D066B">
        <w:rPr>
          <w:rFonts w:ascii="Times New Roman" w:hAnsi="Times New Roman" w:cs="Times New Roman"/>
          <w:i/>
          <w:sz w:val="28"/>
          <w:szCs w:val="28"/>
          <w:lang w:val="nl-NL"/>
        </w:rPr>
        <w:t xml:space="preserve">... </w:t>
      </w:r>
      <w:r w:rsidRPr="00CD3855">
        <w:rPr>
          <w:rFonts w:ascii="Times New Roman" w:hAnsi="Times New Roman" w:cs="Times New Roman"/>
          <w:i/>
          <w:sz w:val="28"/>
          <w:szCs w:val="28"/>
          <w:lang w:val="nl-NL"/>
        </w:rPr>
        <w:t>/TTr-UBND ngày ... tháng ... năm 202</w:t>
      </w:r>
      <w:r w:rsidR="005D066B">
        <w:rPr>
          <w:rFonts w:ascii="Times New Roman" w:hAnsi="Times New Roman" w:cs="Times New Roman"/>
          <w:i/>
          <w:sz w:val="28"/>
          <w:szCs w:val="28"/>
          <w:lang w:val="nl-NL"/>
        </w:rPr>
        <w:t>1</w:t>
      </w:r>
      <w:r w:rsidRPr="00CD3855">
        <w:rPr>
          <w:rFonts w:ascii="Times New Roman" w:hAnsi="Times New Roman" w:cs="Times New Roman"/>
          <w:i/>
          <w:sz w:val="28"/>
          <w:szCs w:val="28"/>
          <w:lang w:val="nl-NL"/>
        </w:rPr>
        <w:t xml:space="preserve"> của Ủy ban nhân dân tỉnh về ...</w:t>
      </w:r>
      <w:r w:rsidRPr="00CD3855">
        <w:rPr>
          <w:rFonts w:ascii="Times New Roman" w:hAnsi="Times New Roman" w:cs="Times New Roman"/>
          <w:i/>
          <w:color w:val="000000"/>
          <w:sz w:val="28"/>
          <w:szCs w:val="28"/>
          <w:lang w:val="nl-NL"/>
        </w:rPr>
        <w:t xml:space="preserve">; Báo cáo thẩm tra của Ban ... Hội đồng nhân dân tỉnh; </w:t>
      </w:r>
      <w:r w:rsidRPr="00CD3855">
        <w:rPr>
          <w:rFonts w:ascii="Times New Roman" w:hAnsi="Times New Roman" w:cs="Times New Roman"/>
          <w:i/>
          <w:iCs/>
          <w:color w:val="000000"/>
          <w:sz w:val="28"/>
          <w:szCs w:val="28"/>
          <w:lang w:val="nl-NL"/>
        </w:rPr>
        <w:t xml:space="preserve">Báo cáo số </w:t>
      </w:r>
      <w:r w:rsidRPr="00CD3855">
        <w:rPr>
          <w:rFonts w:ascii="Times New Roman" w:hAnsi="Times New Roman" w:cs="Times New Roman"/>
          <w:i/>
          <w:iCs/>
          <w:color w:val="000000"/>
          <w:sz w:val="28"/>
          <w:szCs w:val="28"/>
        </w:rPr>
        <w:t>...</w:t>
      </w:r>
      <w:r w:rsidRPr="00CD3855">
        <w:rPr>
          <w:rFonts w:ascii="Times New Roman" w:hAnsi="Times New Roman" w:cs="Times New Roman"/>
          <w:i/>
          <w:iCs/>
          <w:color w:val="000000"/>
          <w:sz w:val="28"/>
          <w:szCs w:val="28"/>
          <w:lang w:val="nl-NL"/>
        </w:rPr>
        <w:t xml:space="preserve">BC-UBND ngày </w:t>
      </w:r>
      <w:r w:rsidRPr="00CD3855">
        <w:rPr>
          <w:rFonts w:ascii="Times New Roman" w:hAnsi="Times New Roman" w:cs="Times New Roman"/>
          <w:i/>
          <w:iCs/>
          <w:color w:val="000000"/>
          <w:sz w:val="28"/>
          <w:szCs w:val="28"/>
        </w:rPr>
        <w:t xml:space="preserve">... </w:t>
      </w:r>
      <w:r w:rsidRPr="00CD3855">
        <w:rPr>
          <w:rFonts w:ascii="Times New Roman" w:hAnsi="Times New Roman" w:cs="Times New Roman"/>
          <w:i/>
          <w:iCs/>
          <w:color w:val="000000"/>
          <w:sz w:val="28"/>
          <w:szCs w:val="28"/>
          <w:lang w:val="nl-NL"/>
        </w:rPr>
        <w:t xml:space="preserve">tháng </w:t>
      </w:r>
      <w:r w:rsidRPr="00CD3855">
        <w:rPr>
          <w:rFonts w:ascii="Times New Roman" w:hAnsi="Times New Roman" w:cs="Times New Roman"/>
          <w:i/>
          <w:iCs/>
          <w:color w:val="000000"/>
          <w:sz w:val="28"/>
          <w:szCs w:val="28"/>
        </w:rPr>
        <w:t xml:space="preserve">... </w:t>
      </w:r>
      <w:r w:rsidRPr="00CD3855">
        <w:rPr>
          <w:rFonts w:ascii="Times New Roman" w:hAnsi="Times New Roman" w:cs="Times New Roman"/>
          <w:i/>
          <w:iCs/>
          <w:color w:val="000000"/>
          <w:sz w:val="28"/>
          <w:szCs w:val="28"/>
          <w:lang w:val="nl-NL"/>
        </w:rPr>
        <w:t xml:space="preserve">năm </w:t>
      </w:r>
      <w:r w:rsidRPr="00CD3855">
        <w:rPr>
          <w:rFonts w:ascii="Times New Roman" w:hAnsi="Times New Roman" w:cs="Times New Roman"/>
          <w:i/>
          <w:iCs/>
          <w:color w:val="000000"/>
          <w:sz w:val="28"/>
          <w:szCs w:val="28"/>
        </w:rPr>
        <w:t xml:space="preserve">... </w:t>
      </w:r>
      <w:r w:rsidRPr="00CD3855">
        <w:rPr>
          <w:rFonts w:ascii="Times New Roman" w:hAnsi="Times New Roman" w:cs="Times New Roman"/>
          <w:i/>
          <w:iCs/>
          <w:color w:val="000000"/>
          <w:sz w:val="28"/>
          <w:szCs w:val="28"/>
          <w:lang w:val="nl-NL"/>
        </w:rPr>
        <w:t>của Ủy ban nhân dân tỉnh</w:t>
      </w:r>
      <w:r w:rsidRPr="00CD3855">
        <w:rPr>
          <w:rFonts w:ascii="Times New Roman" w:hAnsi="Times New Roman" w:cs="Times New Roman"/>
          <w:i/>
          <w:sz w:val="28"/>
          <w:szCs w:val="28"/>
          <w:lang w:val="nl-NL"/>
        </w:rPr>
        <w:t>; ý kiến thảo luận của đại biểu Hội đồng nhân dân tại kỳ họp.</w:t>
      </w:r>
    </w:p>
    <w:p w:rsidR="0009152C" w:rsidRDefault="00876962" w:rsidP="005D066B">
      <w:pPr>
        <w:spacing w:before="240" w:after="24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QUYẾT NGHỊ:</w:t>
      </w:r>
    </w:p>
    <w:p w:rsidR="0009152C" w:rsidRDefault="00876962" w:rsidP="005D066B">
      <w:pPr>
        <w:spacing w:before="120" w:after="120" w:line="240" w:lineRule="auto"/>
        <w:ind w:firstLine="720"/>
        <w:jc w:val="both"/>
        <w:rPr>
          <w:rFonts w:ascii="Times New Roman" w:eastAsia="Times New Roman" w:hAnsi="Times New Roman" w:cs="Times New Roman"/>
          <w:bCs/>
          <w:sz w:val="28"/>
          <w:szCs w:val="28"/>
          <w:lang w:val="nl-NL"/>
        </w:rPr>
      </w:pPr>
      <w:r>
        <w:rPr>
          <w:rFonts w:ascii="Times New Roman" w:eastAsia="Times New Roman" w:hAnsi="Times New Roman" w:cs="Times New Roman"/>
          <w:b/>
          <w:bCs/>
          <w:iCs/>
          <w:sz w:val="28"/>
          <w:szCs w:val="28"/>
          <w:lang w:val="nl-NL"/>
        </w:rPr>
        <w:t xml:space="preserve">Điều 1. </w:t>
      </w:r>
      <w:bookmarkStart w:id="0" w:name="_Hlk80174403"/>
      <w:r>
        <w:rPr>
          <w:rFonts w:ascii="Times New Roman" w:eastAsia="Times New Roman" w:hAnsi="Times New Roman" w:cs="Times New Roman"/>
          <w:b/>
          <w:bCs/>
          <w:sz w:val="28"/>
          <w:szCs w:val="28"/>
          <w:lang w:val="nl-NL"/>
        </w:rPr>
        <w:t>Phạm vi điều chỉnh và đối tượng áp dụng</w:t>
      </w:r>
    </w:p>
    <w:bookmarkEnd w:id="0"/>
    <w:p w:rsidR="0009152C" w:rsidRDefault="00876962" w:rsidP="005D066B">
      <w:pPr>
        <w:spacing w:before="120" w:after="120" w:line="240" w:lineRule="auto"/>
        <w:ind w:firstLine="720"/>
        <w:jc w:val="both"/>
        <w:rPr>
          <w:rFonts w:ascii="Times New Roman" w:eastAsia="Times New Roman" w:hAnsi="Times New Roman" w:cs="Times New Roman"/>
          <w:b/>
          <w:bCs/>
          <w:iCs/>
          <w:color w:val="000000"/>
          <w:sz w:val="28"/>
          <w:szCs w:val="28"/>
          <w:shd w:val="clear" w:color="auto" w:fill="FFFFFF"/>
          <w:lang w:val="en-US"/>
        </w:rPr>
      </w:pPr>
      <w:r>
        <w:rPr>
          <w:rFonts w:ascii="Times New Roman" w:eastAsia="Times New Roman" w:hAnsi="Times New Roman" w:cs="Times New Roman"/>
          <w:b/>
          <w:bCs/>
          <w:iCs/>
          <w:color w:val="000000"/>
          <w:sz w:val="28"/>
          <w:szCs w:val="28"/>
          <w:shd w:val="clear" w:color="auto" w:fill="FFFFFF"/>
          <w:lang w:val="en-US"/>
        </w:rPr>
        <w:t>1. Phạm vi điều chỉnh</w:t>
      </w:r>
    </w:p>
    <w:p w:rsidR="0009152C" w:rsidRDefault="00876962" w:rsidP="005D066B">
      <w:pPr>
        <w:spacing w:before="120" w:after="120" w:line="240" w:lineRule="auto"/>
        <w:ind w:firstLine="720"/>
        <w:jc w:val="both"/>
        <w:rPr>
          <w:rFonts w:ascii="Times New Roman" w:eastAsia="Times New Roman" w:hAnsi="Times New Roman" w:cs="Times New Roman"/>
          <w:b/>
          <w:bCs/>
          <w:iCs/>
          <w:sz w:val="28"/>
          <w:szCs w:val="28"/>
          <w:shd w:val="clear" w:color="auto" w:fill="FFFFFF"/>
          <w:lang w:val="en-US"/>
        </w:rPr>
      </w:pPr>
      <w:r>
        <w:rPr>
          <w:rFonts w:ascii="Times New Roman" w:hAnsi="Times New Roman" w:cs="Times New Roman"/>
          <w:iCs/>
          <w:color w:val="000000"/>
          <w:sz w:val="28"/>
          <w:szCs w:val="28"/>
          <w:shd w:val="clear" w:color="auto" w:fill="FFFFFF"/>
        </w:rPr>
        <w:t xml:space="preserve">Nghị quyết này quy định mức hỗ trợ đối với cơ sở giáo dục mầm non độc lập, </w:t>
      </w:r>
      <w:r>
        <w:rPr>
          <w:rFonts w:ascii="Times New Roman" w:hAnsi="Times New Roman" w:cs="Times New Roman"/>
          <w:bCs/>
          <w:iCs/>
          <w:color w:val="000000"/>
          <w:sz w:val="28"/>
          <w:szCs w:val="28"/>
          <w:shd w:val="clear" w:color="auto" w:fill="FFFFFF"/>
        </w:rPr>
        <w:t>dân lập, tư thục</w:t>
      </w:r>
      <w:r>
        <w:rPr>
          <w:rFonts w:ascii="Times New Roman" w:hAnsi="Times New Roman" w:cs="Times New Roman"/>
          <w:iCs/>
          <w:color w:val="000000"/>
          <w:sz w:val="28"/>
          <w:szCs w:val="28"/>
          <w:shd w:val="clear" w:color="auto" w:fill="FFFFFF"/>
        </w:rPr>
        <w:t xml:space="preserve"> ở địa bàn có khu công nghiệp, nơi có nhiều lao động; </w:t>
      </w:r>
      <w:bookmarkStart w:id="1" w:name="_Hlk83953995"/>
      <w:r>
        <w:rPr>
          <w:rFonts w:ascii="Times New Roman" w:hAnsi="Times New Roman" w:cs="Times New Roman"/>
          <w:iCs/>
          <w:color w:val="000000"/>
          <w:sz w:val="28"/>
          <w:szCs w:val="28"/>
          <w:shd w:val="clear" w:color="auto" w:fill="FFFFFF"/>
        </w:rPr>
        <w:t>trẻ em học mầm non là con công nhân, người lao động làm việc tại khu công nghiệp</w:t>
      </w:r>
      <w:bookmarkEnd w:id="1"/>
      <w:r>
        <w:rPr>
          <w:rFonts w:ascii="Times New Roman" w:hAnsi="Times New Roman" w:cs="Times New Roman"/>
          <w:iCs/>
          <w:color w:val="000000"/>
          <w:sz w:val="28"/>
          <w:szCs w:val="28"/>
          <w:shd w:val="clear" w:color="auto" w:fill="FFFFFF"/>
        </w:rPr>
        <w:t>; giáo viên mầm non làm việc tại các cơ sở giáo dục mầm non dân lập, tư thục ở địa bàn có khu công nghiệp</w:t>
      </w:r>
      <w:r>
        <w:rPr>
          <w:rFonts w:ascii="Times New Roman" w:hAnsi="Times New Roman" w:cs="Times New Roman"/>
          <w:iCs/>
          <w:color w:val="000000"/>
          <w:sz w:val="28"/>
          <w:szCs w:val="28"/>
          <w:shd w:val="clear" w:color="auto" w:fill="FFFFFF"/>
          <w:lang w:val="en-US"/>
        </w:rPr>
        <w:t xml:space="preserve"> tại Điều 5, Điều 8 và Điều 10 Nghị định số </w:t>
      </w:r>
      <w:r>
        <w:rPr>
          <w:rFonts w:ascii="Times New Roman" w:eastAsia="Times New Roman" w:hAnsi="Times New Roman" w:cs="Times New Roman"/>
          <w:sz w:val="28"/>
          <w:szCs w:val="28"/>
          <w:lang w:val="en-US"/>
        </w:rPr>
        <w:t>105/2020/NĐ-CP</w:t>
      </w:r>
      <w:r>
        <w:rPr>
          <w:rFonts w:ascii="Times New Roman" w:eastAsia="Times New Roman" w:hAnsi="Times New Roman" w:cs="Times New Roman"/>
          <w:b/>
          <w:bCs/>
          <w:iCs/>
          <w:sz w:val="28"/>
          <w:szCs w:val="28"/>
          <w:shd w:val="clear" w:color="auto" w:fill="FFFFFF"/>
          <w:lang w:val="en-US"/>
        </w:rPr>
        <w:t xml:space="preserve"> </w:t>
      </w:r>
      <w:r>
        <w:rPr>
          <w:rFonts w:ascii="Times New Roman" w:eastAsia="Times New Roman" w:hAnsi="Times New Roman" w:cs="Times New Roman"/>
          <w:bCs/>
          <w:iCs/>
          <w:sz w:val="28"/>
          <w:szCs w:val="28"/>
          <w:lang w:val="en-US"/>
        </w:rPr>
        <w:t xml:space="preserve">ngày </w:t>
      </w:r>
      <w:r w:rsidR="00D85FD2">
        <w:rPr>
          <w:rFonts w:ascii="Times New Roman" w:eastAsia="Times New Roman" w:hAnsi="Times New Roman" w:cs="Times New Roman"/>
          <w:bCs/>
          <w:iCs/>
          <w:sz w:val="28"/>
          <w:szCs w:val="28"/>
          <w:lang w:val="en-US"/>
        </w:rPr>
        <w:t>0</w:t>
      </w:r>
      <w:r>
        <w:rPr>
          <w:rFonts w:ascii="Times New Roman" w:eastAsia="Times New Roman" w:hAnsi="Times New Roman" w:cs="Times New Roman"/>
          <w:bCs/>
          <w:iCs/>
          <w:sz w:val="28"/>
          <w:szCs w:val="28"/>
          <w:lang w:val="en-US"/>
        </w:rPr>
        <w:t xml:space="preserve">8 tháng 9 năm 2020 của Chính phủ </w:t>
      </w:r>
      <w:r>
        <w:rPr>
          <w:rFonts w:ascii="Times New Roman" w:eastAsia="Times New Roman" w:hAnsi="Times New Roman" w:cs="Times New Roman"/>
          <w:iCs/>
          <w:sz w:val="28"/>
          <w:szCs w:val="28"/>
          <w:lang w:val="en-US"/>
        </w:rPr>
        <w:t xml:space="preserve">Quy định chính sách phát triển giáo dục mầm non </w:t>
      </w:r>
      <w:r w:rsidRPr="00D85FD2">
        <w:rPr>
          <w:rFonts w:ascii="Times New Roman" w:eastAsia="Times New Roman" w:hAnsi="Times New Roman" w:cs="Times New Roman"/>
          <w:i/>
          <w:iCs/>
          <w:sz w:val="28"/>
          <w:szCs w:val="28"/>
          <w:lang w:val="en-US"/>
        </w:rPr>
        <w:t xml:space="preserve">(sau đây gọi là Nghị định </w:t>
      </w:r>
      <w:r w:rsidRPr="00D85FD2">
        <w:rPr>
          <w:rFonts w:ascii="Times New Roman" w:eastAsia="Times New Roman" w:hAnsi="Times New Roman" w:cs="Times New Roman"/>
          <w:i/>
          <w:sz w:val="28"/>
          <w:szCs w:val="28"/>
          <w:lang w:val="en-US"/>
        </w:rPr>
        <w:t>số 105/2020/NĐ-CP)</w:t>
      </w:r>
      <w:r>
        <w:rPr>
          <w:rFonts w:ascii="Times New Roman" w:eastAsia="Times New Roman" w:hAnsi="Times New Roman" w:cs="Times New Roman"/>
          <w:sz w:val="28"/>
          <w:szCs w:val="28"/>
          <w:lang w:val="en-US"/>
        </w:rPr>
        <w:t>.</w:t>
      </w:r>
    </w:p>
    <w:p w:rsidR="0009152C" w:rsidRDefault="00876962" w:rsidP="005D066B">
      <w:pPr>
        <w:spacing w:before="120" w:after="120" w:line="240" w:lineRule="auto"/>
        <w:ind w:firstLine="720"/>
        <w:jc w:val="both"/>
        <w:rPr>
          <w:rFonts w:ascii="Times New Roman" w:eastAsia="Times New Roman" w:hAnsi="Times New Roman" w:cs="Times New Roman"/>
          <w:b/>
          <w:bCs/>
          <w:iCs/>
          <w:sz w:val="28"/>
          <w:szCs w:val="28"/>
          <w:shd w:val="clear" w:color="auto" w:fill="FFFFFF"/>
          <w:lang w:val="en-US"/>
        </w:rPr>
      </w:pPr>
      <w:r>
        <w:rPr>
          <w:rFonts w:ascii="Times New Roman" w:eastAsia="Times New Roman" w:hAnsi="Times New Roman" w:cs="Times New Roman"/>
          <w:b/>
          <w:bCs/>
          <w:iCs/>
          <w:sz w:val="28"/>
          <w:szCs w:val="28"/>
          <w:shd w:val="clear" w:color="auto" w:fill="FFFFFF"/>
          <w:lang w:val="en-US"/>
        </w:rPr>
        <w:t>2. Đối tượng áp dụng</w:t>
      </w:r>
    </w:p>
    <w:p w:rsidR="0009152C" w:rsidRDefault="00876962" w:rsidP="005D066B">
      <w:pPr>
        <w:spacing w:before="120" w:after="12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w:t>
      </w:r>
      <w:r>
        <w:rPr>
          <w:rFonts w:ascii="Times New Roman" w:eastAsia="Times New Roman" w:hAnsi="Times New Roman" w:cs="Times New Roman"/>
          <w:b/>
          <w:bCs/>
          <w:sz w:val="28"/>
          <w:szCs w:val="28"/>
          <w:lang w:val="en-US"/>
        </w:rPr>
        <w:t xml:space="preserve"> </w:t>
      </w:r>
      <w:r>
        <w:rPr>
          <w:rFonts w:ascii="Times New Roman" w:hAnsi="Times New Roman" w:cs="Times New Roman"/>
          <w:iCs/>
          <w:color w:val="000000"/>
          <w:sz w:val="28"/>
          <w:szCs w:val="28"/>
          <w:shd w:val="clear" w:color="auto" w:fill="FFFFFF"/>
          <w:lang w:val="en-US"/>
        </w:rPr>
        <w:t>C</w:t>
      </w:r>
      <w:r>
        <w:rPr>
          <w:rFonts w:ascii="Times New Roman" w:hAnsi="Times New Roman" w:cs="Times New Roman"/>
          <w:iCs/>
          <w:color w:val="000000"/>
          <w:sz w:val="28"/>
          <w:szCs w:val="28"/>
          <w:shd w:val="clear" w:color="auto" w:fill="FFFFFF"/>
        </w:rPr>
        <w:t xml:space="preserve">ơ sở giáo dục mầm non độc lập, </w:t>
      </w:r>
      <w:r>
        <w:rPr>
          <w:rFonts w:ascii="Times New Roman" w:hAnsi="Times New Roman" w:cs="Times New Roman"/>
          <w:bCs/>
          <w:iCs/>
          <w:color w:val="000000"/>
          <w:sz w:val="28"/>
          <w:szCs w:val="28"/>
          <w:shd w:val="clear" w:color="auto" w:fill="FFFFFF"/>
        </w:rPr>
        <w:t>dân lập, tư thục</w:t>
      </w:r>
      <w:r>
        <w:rPr>
          <w:rFonts w:ascii="Times New Roman" w:hAnsi="Times New Roman" w:cs="Times New Roman"/>
          <w:iCs/>
          <w:color w:val="000000"/>
          <w:sz w:val="28"/>
          <w:szCs w:val="28"/>
          <w:shd w:val="clear" w:color="auto" w:fill="FFFFFF"/>
        </w:rPr>
        <w:t xml:space="preserve"> ở địa bàn có khu công nghiệp</w:t>
      </w:r>
      <w:r w:rsidR="00312432">
        <w:rPr>
          <w:rFonts w:ascii="Times New Roman" w:eastAsia="Times New Roman" w:hAnsi="Times New Roman" w:cs="Times New Roman"/>
          <w:sz w:val="28"/>
          <w:szCs w:val="28"/>
          <w:lang w:val="en-US"/>
        </w:rPr>
        <w:t xml:space="preserve"> được quy định tại K</w:t>
      </w:r>
      <w:r>
        <w:rPr>
          <w:rFonts w:ascii="Times New Roman" w:eastAsia="Times New Roman" w:hAnsi="Times New Roman" w:cs="Times New Roman"/>
          <w:sz w:val="28"/>
          <w:szCs w:val="28"/>
          <w:lang w:val="en-US"/>
        </w:rPr>
        <w:t>hoản 1 Điều 5 Nghị định số 105/2020/NĐ-CP.</w:t>
      </w:r>
    </w:p>
    <w:p w:rsidR="0009152C" w:rsidRDefault="00876962" w:rsidP="005D066B">
      <w:pPr>
        <w:spacing w:before="120" w:after="12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bCs/>
          <w:sz w:val="28"/>
          <w:szCs w:val="28"/>
          <w:lang w:val="en-US"/>
        </w:rPr>
        <w:lastRenderedPageBreak/>
        <w:t>b)</w:t>
      </w:r>
      <w:r>
        <w:rPr>
          <w:rFonts w:ascii="Times New Roman" w:eastAsia="Times New Roman" w:hAnsi="Times New Roman" w:cs="Times New Roman"/>
          <w:b/>
          <w:sz w:val="28"/>
          <w:szCs w:val="28"/>
          <w:lang w:val="en-US"/>
        </w:rPr>
        <w:t xml:space="preserve"> </w:t>
      </w:r>
      <w:r>
        <w:rPr>
          <w:rFonts w:ascii="Times New Roman" w:hAnsi="Times New Roman" w:cs="Times New Roman"/>
          <w:iCs/>
          <w:color w:val="000000"/>
          <w:sz w:val="28"/>
          <w:szCs w:val="28"/>
          <w:shd w:val="clear" w:color="auto" w:fill="FFFFFF"/>
          <w:lang w:val="en-US"/>
        </w:rPr>
        <w:t>T</w:t>
      </w:r>
      <w:r>
        <w:rPr>
          <w:rFonts w:ascii="Times New Roman" w:hAnsi="Times New Roman" w:cs="Times New Roman"/>
          <w:iCs/>
          <w:color w:val="000000"/>
          <w:sz w:val="28"/>
          <w:szCs w:val="28"/>
          <w:shd w:val="clear" w:color="auto" w:fill="FFFFFF"/>
        </w:rPr>
        <w:t>rẻ em học mầm non là con công nhân, người lao động làm việc tại khu công nghiệp</w:t>
      </w:r>
      <w:r>
        <w:rPr>
          <w:rFonts w:ascii="Times New Roman" w:hAnsi="Times New Roman" w:cs="Times New Roman"/>
          <w:iCs/>
          <w:color w:val="000000"/>
          <w:sz w:val="28"/>
          <w:szCs w:val="28"/>
          <w:shd w:val="clear" w:color="auto" w:fill="FFFFFF"/>
          <w:lang w:val="en-US"/>
        </w:rPr>
        <w:t xml:space="preserve"> </w:t>
      </w:r>
      <w:r w:rsidR="00312432">
        <w:rPr>
          <w:rFonts w:ascii="Times New Roman" w:eastAsia="Times New Roman" w:hAnsi="Times New Roman" w:cs="Times New Roman"/>
          <w:sz w:val="28"/>
          <w:szCs w:val="28"/>
          <w:lang w:val="en-US"/>
        </w:rPr>
        <w:t>được quy định tại K</w:t>
      </w:r>
      <w:r>
        <w:rPr>
          <w:rFonts w:ascii="Times New Roman" w:eastAsia="Times New Roman" w:hAnsi="Times New Roman" w:cs="Times New Roman"/>
          <w:sz w:val="28"/>
          <w:szCs w:val="28"/>
          <w:lang w:val="en-US"/>
        </w:rPr>
        <w:t>hoản 1 Điều 8 Nghị định số 105/2020/NĐ-CP.</w:t>
      </w:r>
    </w:p>
    <w:p w:rsidR="0009152C" w:rsidRDefault="00876962" w:rsidP="005D066B">
      <w:pPr>
        <w:spacing w:before="120" w:after="12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w:t>
      </w:r>
      <w:r>
        <w:rPr>
          <w:rFonts w:ascii="Times New Roman" w:eastAsia="Times New Roman" w:hAnsi="Times New Roman" w:cs="Times New Roman"/>
          <w:b/>
          <w:bCs/>
          <w:sz w:val="28"/>
          <w:szCs w:val="28"/>
          <w:lang w:val="en-US"/>
        </w:rPr>
        <w:t xml:space="preserve"> </w:t>
      </w:r>
      <w:r>
        <w:rPr>
          <w:rFonts w:ascii="Times New Roman" w:hAnsi="Times New Roman" w:cs="Times New Roman"/>
          <w:iCs/>
          <w:color w:val="000000"/>
          <w:sz w:val="28"/>
          <w:szCs w:val="28"/>
          <w:shd w:val="clear" w:color="auto" w:fill="FFFFFF"/>
          <w:lang w:val="en-US"/>
        </w:rPr>
        <w:t>G</w:t>
      </w:r>
      <w:r>
        <w:rPr>
          <w:rFonts w:ascii="Times New Roman" w:hAnsi="Times New Roman" w:cs="Times New Roman"/>
          <w:iCs/>
          <w:color w:val="000000"/>
          <w:sz w:val="28"/>
          <w:szCs w:val="28"/>
          <w:shd w:val="clear" w:color="auto" w:fill="FFFFFF"/>
        </w:rPr>
        <w:t>iáo viên mầm non làm việc tại các cơ sở giáo dục mầm non dân lập, tư thục ở địa bàn có khu công nghiệp</w:t>
      </w:r>
      <w:r w:rsidR="00312432">
        <w:rPr>
          <w:rFonts w:ascii="Times New Roman" w:eastAsia="Times New Roman" w:hAnsi="Times New Roman" w:cs="Times New Roman"/>
          <w:sz w:val="28"/>
          <w:szCs w:val="28"/>
          <w:lang w:val="en-US"/>
        </w:rPr>
        <w:t xml:space="preserve"> được quy định tại K</w:t>
      </w:r>
      <w:r>
        <w:rPr>
          <w:rFonts w:ascii="Times New Roman" w:eastAsia="Times New Roman" w:hAnsi="Times New Roman" w:cs="Times New Roman"/>
          <w:sz w:val="28"/>
          <w:szCs w:val="28"/>
          <w:lang w:val="en-US"/>
        </w:rPr>
        <w:t>hoản 1 Điều 10 Nghị định số 105/2020/NĐ-CP.</w:t>
      </w:r>
    </w:p>
    <w:p w:rsidR="0009152C" w:rsidRDefault="00876962" w:rsidP="005D066B">
      <w:pPr>
        <w:spacing w:before="120" w:after="12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Các tổ chức, cá nhân có liên quan.</w:t>
      </w:r>
    </w:p>
    <w:p w:rsidR="0009152C" w:rsidRDefault="00876962" w:rsidP="005D066B">
      <w:pPr>
        <w:spacing w:before="120" w:after="120" w:line="24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Cs/>
          <w:sz w:val="28"/>
          <w:szCs w:val="28"/>
          <w:lang w:val="en-US"/>
        </w:rPr>
        <w:tab/>
      </w:r>
      <w:r>
        <w:rPr>
          <w:rFonts w:ascii="Times New Roman" w:eastAsia="Times New Roman" w:hAnsi="Times New Roman" w:cs="Times New Roman"/>
          <w:b/>
          <w:sz w:val="28"/>
          <w:szCs w:val="28"/>
          <w:lang w:val="en-US"/>
        </w:rPr>
        <w:t xml:space="preserve">Điều 2. Mức hỗ trợ </w:t>
      </w:r>
    </w:p>
    <w:p w:rsidR="0009152C" w:rsidRDefault="00876962" w:rsidP="005D066B">
      <w:pPr>
        <w:spacing w:before="120" w:after="12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sz w:val="28"/>
          <w:szCs w:val="28"/>
          <w:lang w:val="en-US"/>
        </w:rPr>
        <w:t>Cơ sở giáo dục mầm non độc lập đảm bảo các điều kiệ</w:t>
      </w:r>
      <w:r w:rsidR="00312432">
        <w:rPr>
          <w:rFonts w:ascii="Times New Roman" w:eastAsia="Times New Roman" w:hAnsi="Times New Roman" w:cs="Times New Roman"/>
          <w:sz w:val="28"/>
          <w:szCs w:val="28"/>
          <w:lang w:val="en-US"/>
        </w:rPr>
        <w:t>n thuộc đối tượng quy định tại Điểm a K</w:t>
      </w:r>
      <w:r>
        <w:rPr>
          <w:rFonts w:ascii="Times New Roman" w:eastAsia="Times New Roman" w:hAnsi="Times New Roman" w:cs="Times New Roman"/>
          <w:sz w:val="28"/>
          <w:szCs w:val="28"/>
          <w:lang w:val="en-US"/>
        </w:rPr>
        <w:t xml:space="preserve">hoản 2 Điều 1 Nghị quyết này được hỗ trợ 01 lần/cơ sở </w:t>
      </w:r>
      <w:r w:rsidRPr="00E25B8E">
        <w:rPr>
          <w:rFonts w:ascii="Times New Roman" w:eastAsia="Times New Roman" w:hAnsi="Times New Roman" w:cs="Times New Roman"/>
          <w:i/>
          <w:sz w:val="28"/>
          <w:szCs w:val="28"/>
          <w:lang w:val="en-US"/>
        </w:rPr>
        <w:t>(một lần cho một cơ sở)</w:t>
      </w:r>
      <w:r>
        <w:rPr>
          <w:rFonts w:ascii="Times New Roman" w:eastAsia="Times New Roman" w:hAnsi="Times New Roman" w:cs="Times New Roman"/>
          <w:sz w:val="28"/>
          <w:szCs w:val="28"/>
          <w:lang w:val="en-US"/>
        </w:rPr>
        <w:t xml:space="preserve">, bao gồm: trang bị đồ dùng, đồ chơi, thiết bị dạy học theo danh mục quy định của Bộ Giáo dục và Đào tạo và kinh phí sửa chữa cơ sở vật chất để phục vụ trực tiếp cho việc chăm sóc, nuôi dưỡng, giáo dục trẻ em. Mức hỗ trợ là 20 </w:t>
      </w:r>
      <w:r w:rsidRPr="00312432">
        <w:rPr>
          <w:rFonts w:ascii="Times New Roman" w:eastAsia="Times New Roman" w:hAnsi="Times New Roman" w:cs="Times New Roman"/>
          <w:i/>
          <w:sz w:val="28"/>
          <w:szCs w:val="28"/>
          <w:lang w:val="en-US"/>
        </w:rPr>
        <w:t>(hai mươi)</w:t>
      </w:r>
      <w:r>
        <w:rPr>
          <w:rFonts w:ascii="Times New Roman" w:eastAsia="Times New Roman" w:hAnsi="Times New Roman" w:cs="Times New Roman"/>
          <w:sz w:val="28"/>
          <w:szCs w:val="28"/>
          <w:lang w:val="en-US"/>
        </w:rPr>
        <w:t xml:space="preserve"> triệu đồng/cơ sở giáo dục mầm non độc lập.</w:t>
      </w:r>
    </w:p>
    <w:p w:rsidR="0009152C" w:rsidRDefault="00876962" w:rsidP="005D066B">
      <w:pPr>
        <w:spacing w:before="120" w:after="12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Trẻ e</w:t>
      </w:r>
      <w:r w:rsidR="00312432">
        <w:rPr>
          <w:rFonts w:ascii="Times New Roman" w:eastAsia="Times New Roman" w:hAnsi="Times New Roman" w:cs="Times New Roman"/>
          <w:sz w:val="28"/>
          <w:szCs w:val="28"/>
          <w:lang w:val="en-US"/>
        </w:rPr>
        <w:t>m thuộc đối tượng quy định tại Điểm b K</w:t>
      </w:r>
      <w:r>
        <w:rPr>
          <w:rFonts w:ascii="Times New Roman" w:eastAsia="Times New Roman" w:hAnsi="Times New Roman" w:cs="Times New Roman"/>
          <w:sz w:val="28"/>
          <w:szCs w:val="28"/>
          <w:lang w:val="en-US"/>
        </w:rPr>
        <w:t xml:space="preserve">hoản 2 Điều 1 Nghị quyết này được hỗ trợ hàng tháng, mức hỗ trợ 160.000đ/trẻ/tháng </w:t>
      </w:r>
      <w:r w:rsidRPr="00312432">
        <w:rPr>
          <w:rFonts w:ascii="Times New Roman" w:eastAsia="Times New Roman" w:hAnsi="Times New Roman" w:cs="Times New Roman"/>
          <w:i/>
          <w:sz w:val="28"/>
          <w:szCs w:val="28"/>
          <w:lang w:val="en-US"/>
        </w:rPr>
        <w:t xml:space="preserve">(một trăm sáu mươi ngàn đồng </w:t>
      </w:r>
      <w:r w:rsidR="00312432">
        <w:rPr>
          <w:rFonts w:ascii="Times New Roman" w:eastAsia="Times New Roman" w:hAnsi="Times New Roman" w:cs="Times New Roman"/>
          <w:i/>
          <w:sz w:val="28"/>
          <w:szCs w:val="28"/>
          <w:lang w:val="en-US"/>
        </w:rPr>
        <w:t xml:space="preserve">trên </w:t>
      </w:r>
      <w:r w:rsidRPr="00312432">
        <w:rPr>
          <w:rFonts w:ascii="Times New Roman" w:eastAsia="Times New Roman" w:hAnsi="Times New Roman" w:cs="Times New Roman"/>
          <w:i/>
          <w:sz w:val="28"/>
          <w:szCs w:val="28"/>
          <w:lang w:val="en-US"/>
        </w:rPr>
        <w:t xml:space="preserve">một trẻ </w:t>
      </w:r>
      <w:r w:rsidR="00312432">
        <w:rPr>
          <w:rFonts w:ascii="Times New Roman" w:eastAsia="Times New Roman" w:hAnsi="Times New Roman" w:cs="Times New Roman"/>
          <w:i/>
          <w:sz w:val="28"/>
          <w:szCs w:val="28"/>
          <w:lang w:val="en-US"/>
        </w:rPr>
        <w:t xml:space="preserve">trên </w:t>
      </w:r>
      <w:r w:rsidRPr="00312432">
        <w:rPr>
          <w:rFonts w:ascii="Times New Roman" w:eastAsia="Times New Roman" w:hAnsi="Times New Roman" w:cs="Times New Roman"/>
          <w:i/>
          <w:sz w:val="28"/>
          <w:szCs w:val="28"/>
          <w:lang w:val="en-US"/>
        </w:rPr>
        <w:t>một tháng)</w:t>
      </w:r>
      <w:r>
        <w:rPr>
          <w:rFonts w:ascii="Times New Roman" w:eastAsia="Times New Roman" w:hAnsi="Times New Roman" w:cs="Times New Roman"/>
          <w:sz w:val="28"/>
          <w:szCs w:val="28"/>
          <w:lang w:val="en-US"/>
        </w:rPr>
        <w:t>. Thời gian hỗ trợ tính theo số tháng học thực tế, nhưng không quá 9 tháng/năm học.</w:t>
      </w:r>
    </w:p>
    <w:p w:rsidR="0009152C" w:rsidRDefault="00876962" w:rsidP="005D066B">
      <w:pPr>
        <w:spacing w:before="120" w:after="12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r>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sz w:val="28"/>
          <w:szCs w:val="28"/>
          <w:lang w:val="en-US"/>
        </w:rPr>
        <w:t>Giáo viên mầm no</w:t>
      </w:r>
      <w:r w:rsidR="00312432">
        <w:rPr>
          <w:rFonts w:ascii="Times New Roman" w:eastAsia="Times New Roman" w:hAnsi="Times New Roman" w:cs="Times New Roman"/>
          <w:sz w:val="28"/>
          <w:szCs w:val="28"/>
          <w:lang w:val="en-US"/>
        </w:rPr>
        <w:t>n thuộc đối tượng quy định tại Điểm c K</w:t>
      </w:r>
      <w:r>
        <w:rPr>
          <w:rFonts w:ascii="Times New Roman" w:eastAsia="Times New Roman" w:hAnsi="Times New Roman" w:cs="Times New Roman"/>
          <w:sz w:val="28"/>
          <w:szCs w:val="28"/>
          <w:lang w:val="en-US"/>
        </w:rPr>
        <w:t xml:space="preserve">hoản 2 Điều 1 Nghị quyết này được hỗ trợ hàng tháng, mức hỗ trợ 800.000 đồng/tháng </w:t>
      </w:r>
      <w:r w:rsidRPr="00312432">
        <w:rPr>
          <w:rFonts w:ascii="Times New Roman" w:eastAsia="Times New Roman" w:hAnsi="Times New Roman" w:cs="Times New Roman"/>
          <w:i/>
          <w:sz w:val="28"/>
          <w:szCs w:val="28"/>
          <w:lang w:val="en-US"/>
        </w:rPr>
        <w:t xml:space="preserve">(tám trăm ngàn đồng </w:t>
      </w:r>
      <w:r w:rsidR="00312432">
        <w:rPr>
          <w:rFonts w:ascii="Times New Roman" w:eastAsia="Times New Roman" w:hAnsi="Times New Roman" w:cs="Times New Roman"/>
          <w:i/>
          <w:sz w:val="28"/>
          <w:szCs w:val="28"/>
          <w:lang w:val="en-US"/>
        </w:rPr>
        <w:t xml:space="preserve">trên </w:t>
      </w:r>
      <w:r w:rsidRPr="00312432">
        <w:rPr>
          <w:rFonts w:ascii="Times New Roman" w:eastAsia="Times New Roman" w:hAnsi="Times New Roman" w:cs="Times New Roman"/>
          <w:i/>
          <w:sz w:val="28"/>
          <w:szCs w:val="28"/>
          <w:lang w:val="en-US"/>
        </w:rPr>
        <w:t>một tháng)</w:t>
      </w:r>
      <w:r>
        <w:rPr>
          <w:rFonts w:ascii="Times New Roman" w:eastAsia="Times New Roman" w:hAnsi="Times New Roman" w:cs="Times New Roman"/>
          <w:sz w:val="28"/>
          <w:szCs w:val="28"/>
          <w:lang w:val="en-US"/>
        </w:rPr>
        <w:t xml:space="preserve">. Thời gian hỗ trợ tính theo số tháng học thực tế, nhưng không quá 9 tháng/năm học. </w:t>
      </w:r>
      <w:bookmarkStart w:id="2" w:name="_Hlk80174901"/>
      <w:r>
        <w:rPr>
          <w:rFonts w:ascii="Times New Roman" w:eastAsia="Times New Roman" w:hAnsi="Times New Roman" w:cs="Times New Roman"/>
          <w:sz w:val="28"/>
          <w:szCs w:val="28"/>
          <w:lang w:val="en-US"/>
        </w:rPr>
        <w:t>Trường hợp dạy dưới 15 ngày trong 01 tháng thì được tính ½ tháng, trường hợp từ 15 ngày trở lên được tính tròn 01 tháng.</w:t>
      </w:r>
    </w:p>
    <w:bookmarkEnd w:id="2"/>
    <w:p w:rsidR="0009152C" w:rsidRDefault="00876962" w:rsidP="005D066B">
      <w:pPr>
        <w:spacing w:before="120" w:after="120" w:line="240" w:lineRule="auto"/>
        <w:ind w:firstLine="720"/>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Điều 3. Nguồn kinh phí thực hiện</w:t>
      </w:r>
    </w:p>
    <w:p w:rsidR="0009152C" w:rsidRDefault="00876962" w:rsidP="005D066B">
      <w:pPr>
        <w:spacing w:before="120" w:after="12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Do ngân sách địa phương thực hiện theo phân cấp hiện hành.</w:t>
      </w:r>
    </w:p>
    <w:p w:rsidR="0009152C" w:rsidRDefault="00876962" w:rsidP="005D066B">
      <w:pPr>
        <w:spacing w:before="120" w:after="120" w:line="240"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Điều 4. Tổ chức thực hiện</w:t>
      </w:r>
    </w:p>
    <w:p w:rsidR="0009152C" w:rsidRDefault="00876962" w:rsidP="005D066B">
      <w:pPr>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 Giao Ủy ban nhân dân tỉnh triển khai thực hiện.</w:t>
      </w:r>
    </w:p>
    <w:p w:rsidR="0009152C" w:rsidRDefault="00876962" w:rsidP="005D066B">
      <w:pPr>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2.</w:t>
      </w:r>
      <w:r>
        <w:rPr>
          <w:rFonts w:ascii="Times New Roman" w:eastAsia="Times New Roman" w:hAnsi="Times New Roman" w:cs="Times New Roman"/>
          <w:b/>
          <w:sz w:val="28"/>
          <w:szCs w:val="28"/>
          <w:lang w:val="nl-NL"/>
        </w:rPr>
        <w:t xml:space="preserve"> </w:t>
      </w:r>
      <w:r>
        <w:rPr>
          <w:rFonts w:ascii="Times New Roman" w:eastAsia="Times New Roman" w:hAnsi="Times New Roman" w:cs="Times New Roman"/>
          <w:sz w:val="28"/>
          <w:szCs w:val="28"/>
          <w:lang w:val="nl-NL"/>
        </w:rPr>
        <w:t>Thường trực Hội đồng nhân dân tỉnh, các Ban của Hội đồng nhân dân tỉnh, đại biểu Hội đồng nhân dân tỉnh giám sát việc tổ chức triển khai, thực hiện Nghị quyết.</w:t>
      </w:r>
    </w:p>
    <w:p w:rsidR="0009152C" w:rsidRDefault="00876962" w:rsidP="005D066B">
      <w:pPr>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Nghị quyết này đã được Hội đồng nhân dân tỉnh Kon Tum Khóa XII Kỳ họp thứ </w:t>
      </w:r>
      <w:r w:rsidR="00312432">
        <w:rPr>
          <w:rFonts w:ascii="Times New Roman" w:eastAsia="Times New Roman" w:hAnsi="Times New Roman" w:cs="Times New Roman"/>
          <w:sz w:val="28"/>
          <w:szCs w:val="28"/>
          <w:lang w:val="en-US"/>
        </w:rPr>
        <w:t>2</w:t>
      </w:r>
      <w:r w:rsidR="00E25B8E">
        <w:rPr>
          <w:rFonts w:ascii="Times New Roman" w:eastAsia="Times New Roman" w:hAnsi="Times New Roman" w:cs="Times New Roman"/>
          <w:sz w:val="28"/>
          <w:szCs w:val="28"/>
          <w:lang w:val="nl-NL"/>
        </w:rPr>
        <w:t xml:space="preserve"> thông qua ngày ...</w:t>
      </w:r>
      <w:r>
        <w:rPr>
          <w:rFonts w:ascii="Times New Roman" w:eastAsia="Times New Roman" w:hAnsi="Times New Roman" w:cs="Times New Roman"/>
          <w:sz w:val="28"/>
          <w:szCs w:val="28"/>
          <w:lang w:val="nl-NL"/>
        </w:rPr>
        <w:t xml:space="preserve"> tháng ... năm 2021 và có hiệu lực từ ngày ... tháng ... năm ..../.</w:t>
      </w:r>
    </w:p>
    <w:tbl>
      <w:tblPr>
        <w:tblW w:w="9606" w:type="dxa"/>
        <w:tblLook w:val="04A0" w:firstRow="1" w:lastRow="0" w:firstColumn="1" w:lastColumn="0" w:noHBand="0" w:noVBand="1"/>
      </w:tblPr>
      <w:tblGrid>
        <w:gridCol w:w="5353"/>
        <w:gridCol w:w="4253"/>
      </w:tblGrid>
      <w:tr w:rsidR="0009152C">
        <w:tc>
          <w:tcPr>
            <w:tcW w:w="5353" w:type="dxa"/>
          </w:tcPr>
          <w:p w:rsidR="0009152C" w:rsidRDefault="00876962">
            <w:pPr>
              <w:spacing w:after="0" w:line="240" w:lineRule="auto"/>
              <w:rPr>
                <w:rFonts w:ascii="Times New Roman" w:eastAsia="Times New Roman" w:hAnsi="Times New Roman" w:cs="Times New Roman"/>
                <w:i/>
                <w:sz w:val="24"/>
                <w:szCs w:val="28"/>
                <w:lang w:val="nl-NL"/>
              </w:rPr>
            </w:pPr>
            <w:r>
              <w:rPr>
                <w:rFonts w:ascii="Times New Roman" w:eastAsia="Times New Roman" w:hAnsi="Times New Roman" w:cs="Times New Roman"/>
                <w:b/>
                <w:i/>
                <w:sz w:val="24"/>
                <w:szCs w:val="28"/>
                <w:lang w:val="nl-NL"/>
              </w:rPr>
              <w:t>Nơi nhận:</w:t>
            </w:r>
            <w:r>
              <w:rPr>
                <w:rFonts w:ascii="Times New Roman" w:eastAsia="Times New Roman" w:hAnsi="Times New Roman" w:cs="Times New Roman"/>
                <w:i/>
                <w:sz w:val="24"/>
                <w:szCs w:val="28"/>
                <w:lang w:val="nl-NL"/>
              </w:rPr>
              <w:t xml:space="preserve"> </w:t>
            </w:r>
          </w:p>
          <w:p w:rsidR="0009152C" w:rsidRDefault="00876962">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Ủy ban Thường vụ Quốc hội;</w:t>
            </w:r>
          </w:p>
          <w:p w:rsidR="0009152C" w:rsidRDefault="00876962">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Chính phủ;</w:t>
            </w:r>
          </w:p>
          <w:p w:rsidR="0009152C" w:rsidRDefault="0087696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Hội đồng dân tộc và các Ủy ban của Quốc hội;</w:t>
            </w:r>
          </w:p>
          <w:p w:rsidR="0009152C" w:rsidRDefault="0087696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Ban Công tác đại biể</w:t>
            </w:r>
            <w:bookmarkStart w:id="3" w:name="_GoBack"/>
            <w:bookmarkEnd w:id="3"/>
            <w:r>
              <w:rPr>
                <w:rFonts w:ascii="Times New Roman" w:eastAsia="Times New Roman" w:hAnsi="Times New Roman" w:cs="Times New Roman"/>
                <w:lang w:val="en-US"/>
              </w:rPr>
              <w:t>u Quốc hội;</w:t>
            </w:r>
          </w:p>
          <w:p w:rsidR="0009152C" w:rsidRDefault="00876962">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xml:space="preserve">- Bộ Tư pháp </w:t>
            </w:r>
            <w:r>
              <w:rPr>
                <w:rFonts w:ascii="Times New Roman" w:eastAsia="Times New Roman" w:hAnsi="Times New Roman" w:cs="Times New Roman"/>
                <w:i/>
                <w:lang w:val="nl-NL"/>
              </w:rPr>
              <w:t>(Cục Kiểm tra VBQPPL);</w:t>
            </w:r>
          </w:p>
          <w:p w:rsidR="0009152C" w:rsidRDefault="00876962">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Bộ Giáo dục và Đào tạo;</w:t>
            </w:r>
          </w:p>
          <w:p w:rsidR="00CD3855" w:rsidRDefault="00CD3855" w:rsidP="00CD3855">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Bộ Tài chính;</w:t>
            </w:r>
          </w:p>
          <w:p w:rsidR="0009152C" w:rsidRDefault="00876962">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Thường trực Tỉnh ủy;</w:t>
            </w:r>
          </w:p>
          <w:p w:rsidR="0009152C" w:rsidRDefault="00876962">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Thường trực HĐND tỉnh;</w:t>
            </w:r>
          </w:p>
          <w:p w:rsidR="00CD3855" w:rsidRPr="00CD3855" w:rsidRDefault="00CD3855">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Ủy ban nhân dân tỉnh;</w:t>
            </w:r>
          </w:p>
          <w:p w:rsidR="0009152C" w:rsidRDefault="00876962">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Đoàn Đại biểu Quốc hội tỉnh;</w:t>
            </w:r>
          </w:p>
          <w:p w:rsidR="0009152C" w:rsidRDefault="0087696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Ủy ban Mặt trận Tổ quốc Việt Nam tỉnh;</w:t>
            </w:r>
          </w:p>
          <w:p w:rsidR="00CD3855" w:rsidRDefault="00CD3855" w:rsidP="00CD3855">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Đại biểu HĐND tỉnh;</w:t>
            </w:r>
          </w:p>
          <w:p w:rsidR="0009152C" w:rsidRDefault="0087696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Các Ban HĐND tỉnh; </w:t>
            </w:r>
          </w:p>
          <w:p w:rsidR="00CD3855" w:rsidRDefault="00CD3855">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Văn phòng Tỉnh ủy;</w:t>
            </w:r>
          </w:p>
          <w:p w:rsidR="00CD3855" w:rsidRDefault="00CD3855" w:rsidP="00CD3855">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Văn phòng Đoàn ĐBQH và HĐND tỉnh;</w:t>
            </w:r>
          </w:p>
          <w:p w:rsidR="00CD3855" w:rsidRDefault="00CD3855" w:rsidP="00CD3855">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Văn phòng UBND tỉnh;</w:t>
            </w:r>
          </w:p>
          <w:p w:rsidR="0009152C" w:rsidRDefault="00CD3855">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Các S</w:t>
            </w:r>
            <w:r w:rsidR="00876962">
              <w:rPr>
                <w:rFonts w:ascii="Times New Roman" w:eastAsia="Times New Roman" w:hAnsi="Times New Roman" w:cs="Times New Roman"/>
                <w:lang w:val="en-US"/>
              </w:rPr>
              <w:t xml:space="preserve">ở, ban, ngành, đoàn thể </w:t>
            </w:r>
            <w:r>
              <w:rPr>
                <w:rFonts w:ascii="Times New Roman" w:eastAsia="Times New Roman" w:hAnsi="Times New Roman" w:cs="Times New Roman"/>
                <w:lang w:val="en-US"/>
              </w:rPr>
              <w:t xml:space="preserve">của </w:t>
            </w:r>
            <w:r w:rsidR="00876962">
              <w:rPr>
                <w:rFonts w:ascii="Times New Roman" w:eastAsia="Times New Roman" w:hAnsi="Times New Roman" w:cs="Times New Roman"/>
                <w:lang w:val="en-US"/>
              </w:rPr>
              <w:t>tỉnh;</w:t>
            </w:r>
          </w:p>
          <w:p w:rsidR="0009152C" w:rsidRDefault="0087696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Thường trực HĐND, UBND các huyện, thành phố;</w:t>
            </w:r>
          </w:p>
          <w:p w:rsidR="0009152C" w:rsidRDefault="0087696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Báo Kon Tum;</w:t>
            </w:r>
          </w:p>
          <w:p w:rsidR="0009152C" w:rsidRDefault="0087696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Đài PT-TH tỉnh;</w:t>
            </w:r>
          </w:p>
          <w:p w:rsidR="0009152C" w:rsidRDefault="0087696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Cổng Thông tin điện tử tỉnh;</w:t>
            </w:r>
          </w:p>
          <w:p w:rsidR="00D611BB" w:rsidRDefault="00D611BB" w:rsidP="00D611BB">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Công báo tỉnh;</w:t>
            </w:r>
          </w:p>
          <w:p w:rsidR="0009152C" w:rsidRDefault="00876962">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lang w:val="en-US"/>
              </w:rPr>
              <w:t>- Lưu: VT, CTHĐ.</w:t>
            </w:r>
          </w:p>
        </w:tc>
        <w:tc>
          <w:tcPr>
            <w:tcW w:w="4253" w:type="dxa"/>
          </w:tcPr>
          <w:p w:rsidR="0009152C" w:rsidRDefault="00876962">
            <w:pPr>
              <w:spacing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CHỦ TỊCH</w:t>
            </w:r>
          </w:p>
          <w:p w:rsidR="0009152C" w:rsidRDefault="0009152C">
            <w:pPr>
              <w:spacing w:after="0" w:line="240" w:lineRule="auto"/>
              <w:jc w:val="center"/>
              <w:rPr>
                <w:rFonts w:ascii="Times New Roman" w:eastAsia="Times New Roman" w:hAnsi="Times New Roman" w:cs="Times New Roman"/>
                <w:b/>
                <w:sz w:val="28"/>
                <w:szCs w:val="28"/>
                <w:lang w:val="nl-NL"/>
              </w:rPr>
            </w:pPr>
          </w:p>
          <w:p w:rsidR="0009152C" w:rsidRDefault="0009152C">
            <w:pPr>
              <w:spacing w:after="0" w:line="240" w:lineRule="auto"/>
              <w:jc w:val="center"/>
              <w:rPr>
                <w:rFonts w:ascii="Times New Roman" w:eastAsia="Times New Roman" w:hAnsi="Times New Roman" w:cs="Times New Roman"/>
                <w:b/>
                <w:sz w:val="28"/>
                <w:szCs w:val="28"/>
                <w:lang w:val="nl-NL"/>
              </w:rPr>
            </w:pPr>
          </w:p>
          <w:p w:rsidR="0009152C" w:rsidRDefault="0009152C">
            <w:pPr>
              <w:spacing w:after="0" w:line="240" w:lineRule="auto"/>
              <w:jc w:val="center"/>
              <w:rPr>
                <w:rFonts w:ascii="Times New Roman" w:eastAsia="Times New Roman" w:hAnsi="Times New Roman" w:cs="Times New Roman"/>
                <w:b/>
                <w:sz w:val="28"/>
                <w:szCs w:val="28"/>
                <w:lang w:val="nl-NL"/>
              </w:rPr>
            </w:pPr>
          </w:p>
          <w:p w:rsidR="0009152C" w:rsidRDefault="0009152C">
            <w:pPr>
              <w:spacing w:after="0" w:line="240" w:lineRule="auto"/>
              <w:jc w:val="center"/>
              <w:rPr>
                <w:rFonts w:ascii="Times New Roman" w:eastAsia="Times New Roman" w:hAnsi="Times New Roman" w:cs="Times New Roman"/>
                <w:b/>
                <w:sz w:val="28"/>
                <w:szCs w:val="28"/>
                <w:lang w:val="nl-NL"/>
              </w:rPr>
            </w:pPr>
          </w:p>
          <w:p w:rsidR="0009152C" w:rsidRDefault="0009152C">
            <w:pPr>
              <w:spacing w:after="0" w:line="240" w:lineRule="auto"/>
              <w:jc w:val="center"/>
              <w:rPr>
                <w:rFonts w:ascii="Times New Roman" w:eastAsia="Times New Roman" w:hAnsi="Times New Roman" w:cs="Times New Roman"/>
                <w:b/>
                <w:sz w:val="28"/>
                <w:szCs w:val="28"/>
                <w:lang w:val="nl-NL"/>
              </w:rPr>
            </w:pPr>
          </w:p>
          <w:p w:rsidR="0009152C" w:rsidRDefault="0009152C">
            <w:pPr>
              <w:spacing w:after="0" w:line="240" w:lineRule="auto"/>
              <w:jc w:val="center"/>
              <w:rPr>
                <w:rFonts w:ascii="Times New Roman" w:eastAsia="Times New Roman" w:hAnsi="Times New Roman" w:cs="Times New Roman"/>
                <w:b/>
                <w:i/>
                <w:sz w:val="24"/>
                <w:szCs w:val="28"/>
                <w:lang w:val="nl-NL"/>
              </w:rPr>
            </w:pPr>
          </w:p>
        </w:tc>
      </w:tr>
    </w:tbl>
    <w:p w:rsidR="0009152C" w:rsidRDefault="0009152C">
      <w:pPr>
        <w:spacing w:after="120" w:line="240" w:lineRule="auto"/>
        <w:jc w:val="both"/>
        <w:rPr>
          <w:rFonts w:ascii="Times New Roman" w:eastAsia="Times New Roman" w:hAnsi="Times New Roman" w:cs="Times New Roman"/>
          <w:bCs/>
          <w:sz w:val="28"/>
          <w:szCs w:val="28"/>
          <w:lang w:val="en-US"/>
        </w:rPr>
      </w:pPr>
    </w:p>
    <w:p w:rsidR="0009152C" w:rsidRDefault="0009152C"/>
    <w:p w:rsidR="0009152C" w:rsidRDefault="0009152C"/>
    <w:sectPr w:rsidR="0009152C">
      <w:headerReference w:type="even" r:id="rId8"/>
      <w:headerReference w:type="default" r:id="rId9"/>
      <w:footerReference w:type="even" r:id="rId10"/>
      <w:footerReference w:type="default" r:id="rId11"/>
      <w:pgSz w:w="11907" w:h="16840"/>
      <w:pgMar w:top="1134" w:right="1134" w:bottom="1418" w:left="1418"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6F" w:rsidRDefault="00B12B6F">
      <w:pPr>
        <w:spacing w:line="240" w:lineRule="auto"/>
      </w:pPr>
      <w:r>
        <w:separator/>
      </w:r>
    </w:p>
  </w:endnote>
  <w:endnote w:type="continuationSeparator" w:id="0">
    <w:p w:rsidR="00B12B6F" w:rsidRDefault="00B12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3000509000000000000"/>
    <w:charset w:val="86"/>
    <w:family w:val="script"/>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2C" w:rsidRDefault="00876962">
    <w:pPr>
      <w:pStyle w:val="Footer"/>
      <w:framePr w:wrap="around" w:vAnchor="text" w:hAnchor="margin" w:xAlign="right" w:y="1"/>
      <w:tabs>
        <w:tab w:val="center" w:pos="4320"/>
        <w:tab w:val="right" w:pos="8640"/>
      </w:tabs>
      <w:rPr>
        <w:rStyle w:val="PageNumber"/>
      </w:rPr>
    </w:pPr>
    <w:r>
      <w:rPr>
        <w:rStyle w:val="PageNumber"/>
      </w:rPr>
      <w:fldChar w:fldCharType="begin"/>
    </w:r>
    <w:r>
      <w:rPr>
        <w:rStyle w:val="PageNumber"/>
      </w:rPr>
      <w:instrText xml:space="preserve">PAGE  </w:instrText>
    </w:r>
    <w:r>
      <w:rPr>
        <w:rStyle w:val="PageNumber"/>
      </w:rPr>
      <w:fldChar w:fldCharType="end"/>
    </w:r>
  </w:p>
  <w:p w:rsidR="0009152C" w:rsidRDefault="0009152C">
    <w:pPr>
      <w:pStyle w:val="Footer"/>
      <w:tabs>
        <w:tab w:val="center" w:pos="4320"/>
        <w:tab w:val="right" w:pos="864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2C" w:rsidRDefault="0009152C">
    <w:pPr>
      <w:pStyle w:val="Foote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6F" w:rsidRDefault="00B12B6F">
      <w:pPr>
        <w:spacing w:after="0"/>
      </w:pPr>
      <w:r>
        <w:separator/>
      </w:r>
    </w:p>
  </w:footnote>
  <w:footnote w:type="continuationSeparator" w:id="0">
    <w:p w:rsidR="00B12B6F" w:rsidRDefault="00B12B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2C" w:rsidRDefault="00876962">
    <w:pPr>
      <w:pStyle w:val="Header"/>
      <w:framePr w:wrap="around" w:vAnchor="text" w:hAnchor="margin" w:xAlign="center" w:y="1"/>
      <w:tabs>
        <w:tab w:val="center" w:pos="4320"/>
        <w:tab w:val="right" w:pos="8640"/>
      </w:tabs>
      <w:rPr>
        <w:rStyle w:val="PageNumber"/>
      </w:rPr>
    </w:pPr>
    <w:r>
      <w:rPr>
        <w:rStyle w:val="PageNumber"/>
      </w:rPr>
      <w:fldChar w:fldCharType="begin"/>
    </w:r>
    <w:r>
      <w:rPr>
        <w:rStyle w:val="PageNumber"/>
      </w:rPr>
      <w:instrText xml:space="preserve">PAGE  </w:instrText>
    </w:r>
    <w:r>
      <w:rPr>
        <w:rStyle w:val="PageNumber"/>
      </w:rPr>
      <w:fldChar w:fldCharType="end"/>
    </w:r>
  </w:p>
  <w:p w:rsidR="0009152C" w:rsidRDefault="0009152C">
    <w:pPr>
      <w:pStyle w:val="Heade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2C" w:rsidRDefault="00876962">
    <w:pPr>
      <w:pStyle w:val="Header"/>
      <w:framePr w:wrap="around" w:vAnchor="text" w:hAnchor="margin" w:xAlign="center" w:y="1"/>
      <w:tabs>
        <w:tab w:val="center" w:pos="4320"/>
        <w:tab w:val="right"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E25B8E">
      <w:rPr>
        <w:rStyle w:val="PageNumber"/>
        <w:noProof/>
      </w:rPr>
      <w:t>2</w:t>
    </w:r>
    <w:r>
      <w:rPr>
        <w:rStyle w:val="PageNumber"/>
      </w:rPr>
      <w:fldChar w:fldCharType="end"/>
    </w:r>
  </w:p>
  <w:p w:rsidR="0009152C" w:rsidRDefault="0009152C">
    <w:pPr>
      <w:pStyle w:val="Heade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C7"/>
    <w:rsid w:val="000050C7"/>
    <w:rsid w:val="0009152C"/>
    <w:rsid w:val="000E6D65"/>
    <w:rsid w:val="00105A8E"/>
    <w:rsid w:val="00241741"/>
    <w:rsid w:val="00275679"/>
    <w:rsid w:val="002D6CD6"/>
    <w:rsid w:val="00312432"/>
    <w:rsid w:val="00363954"/>
    <w:rsid w:val="004131C5"/>
    <w:rsid w:val="00454868"/>
    <w:rsid w:val="00470EE6"/>
    <w:rsid w:val="004A18FC"/>
    <w:rsid w:val="004B16D8"/>
    <w:rsid w:val="005D066B"/>
    <w:rsid w:val="006606B3"/>
    <w:rsid w:val="00674B09"/>
    <w:rsid w:val="006B4F90"/>
    <w:rsid w:val="00715B37"/>
    <w:rsid w:val="007777ED"/>
    <w:rsid w:val="0079106F"/>
    <w:rsid w:val="007B2559"/>
    <w:rsid w:val="00876962"/>
    <w:rsid w:val="00910043"/>
    <w:rsid w:val="00AF6E78"/>
    <w:rsid w:val="00B12B6F"/>
    <w:rsid w:val="00CD3855"/>
    <w:rsid w:val="00D33819"/>
    <w:rsid w:val="00D611BB"/>
    <w:rsid w:val="00D64456"/>
    <w:rsid w:val="00D85FD2"/>
    <w:rsid w:val="00E012E1"/>
    <w:rsid w:val="00E25B8E"/>
    <w:rsid w:val="00E32252"/>
    <w:rsid w:val="00FC06E0"/>
    <w:rsid w:val="00FC26FA"/>
    <w:rsid w:val="036923F7"/>
    <w:rsid w:val="2BBA5F5B"/>
    <w:rsid w:val="372657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qFormat/>
    <w:pPr>
      <w:tabs>
        <w:tab w:val="center" w:pos="4513"/>
        <w:tab w:val="right" w:pos="9026"/>
      </w:tabs>
      <w:spacing w:after="0" w:line="240" w:lineRule="auto"/>
    </w:pPr>
  </w:style>
  <w:style w:type="paragraph" w:styleId="Header">
    <w:name w:val="header"/>
    <w:basedOn w:val="Normal"/>
    <w:link w:val="HeaderChar"/>
    <w:uiPriority w:val="99"/>
    <w:semiHidden/>
    <w:unhideWhenUsed/>
    <w:qFormat/>
    <w:pPr>
      <w:tabs>
        <w:tab w:val="center" w:pos="4513"/>
        <w:tab w:val="right" w:pos="9026"/>
      </w:tabs>
      <w:spacing w:after="0" w:line="240" w:lineRule="auto"/>
    </w:pPr>
  </w:style>
  <w:style w:type="character" w:styleId="PageNumber">
    <w:name w:val="page number"/>
    <w:qFormat/>
  </w:style>
  <w:style w:type="character" w:customStyle="1" w:styleId="FooterChar">
    <w:name w:val="Footer Char"/>
    <w:basedOn w:val="DefaultParagraphFont"/>
    <w:link w:val="Footer"/>
    <w:uiPriority w:val="99"/>
    <w:semiHidden/>
    <w:qFormat/>
  </w:style>
  <w:style w:type="character" w:customStyle="1" w:styleId="HeaderChar">
    <w:name w:val="Header Char"/>
    <w:basedOn w:val="DefaultParagraphFont"/>
    <w:link w:val="Header"/>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qFormat/>
    <w:pPr>
      <w:tabs>
        <w:tab w:val="center" w:pos="4513"/>
        <w:tab w:val="right" w:pos="9026"/>
      </w:tabs>
      <w:spacing w:after="0" w:line="240" w:lineRule="auto"/>
    </w:pPr>
  </w:style>
  <w:style w:type="paragraph" w:styleId="Header">
    <w:name w:val="header"/>
    <w:basedOn w:val="Normal"/>
    <w:link w:val="HeaderChar"/>
    <w:uiPriority w:val="99"/>
    <w:semiHidden/>
    <w:unhideWhenUsed/>
    <w:qFormat/>
    <w:pPr>
      <w:tabs>
        <w:tab w:val="center" w:pos="4513"/>
        <w:tab w:val="right" w:pos="9026"/>
      </w:tabs>
      <w:spacing w:after="0" w:line="240" w:lineRule="auto"/>
    </w:pPr>
  </w:style>
  <w:style w:type="character" w:styleId="PageNumber">
    <w:name w:val="page number"/>
    <w:qFormat/>
  </w:style>
  <w:style w:type="character" w:customStyle="1" w:styleId="FooterChar">
    <w:name w:val="Footer Char"/>
    <w:basedOn w:val="DefaultParagraphFont"/>
    <w:link w:val="Footer"/>
    <w:uiPriority w:val="99"/>
    <w:semiHidden/>
    <w:qFormat/>
  </w:style>
  <w:style w:type="character" w:customStyle="1" w:styleId="HeaderChar">
    <w:name w:val="Header Char"/>
    <w:basedOn w:val="DefaultParagraphFont"/>
    <w:link w:val="Header"/>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Thanh Hoa</dc:creator>
  <cp:lastModifiedBy>Huy Thong</cp:lastModifiedBy>
  <cp:revision>2</cp:revision>
  <dcterms:created xsi:type="dcterms:W3CDTF">2021-11-05T03:43:00Z</dcterms:created>
  <dcterms:modified xsi:type="dcterms:W3CDTF">2021-11-05T03:43:00Z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28B08CAF8B7049AB965848423A63B7ED</vt:lpwstr>
  </property>
</Properties>
</file>