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40A" w:rsidRPr="009A6168" w:rsidRDefault="0087197B" w:rsidP="009A6168">
      <w:pPr>
        <w:widowControl w:val="0"/>
        <w:spacing w:after="0" w:line="240" w:lineRule="auto"/>
        <w:ind w:firstLine="720"/>
        <w:jc w:val="center"/>
        <w:rPr>
          <w:rFonts w:ascii="Times New Roman" w:hAnsi="Times New Roman"/>
          <w:b/>
          <w:bCs/>
          <w:color w:val="000000"/>
          <w:sz w:val="28"/>
          <w:szCs w:val="28"/>
          <w:shd w:val="clear" w:color="auto" w:fill="FFFFFF"/>
        </w:rPr>
      </w:pPr>
      <w:r w:rsidRPr="009A6168">
        <w:rPr>
          <w:rFonts w:ascii="Times New Roman" w:hAnsi="Times New Roman"/>
          <w:b/>
          <w:bCs/>
          <w:color w:val="000000"/>
          <w:sz w:val="28"/>
          <w:szCs w:val="28"/>
          <w:shd w:val="clear" w:color="auto" w:fill="FFFFFF"/>
        </w:rPr>
        <w:t>PHỤ LỤC</w:t>
      </w:r>
    </w:p>
    <w:p w:rsidR="00EC040A" w:rsidRPr="009A6168" w:rsidRDefault="0087197B" w:rsidP="009A6168">
      <w:pPr>
        <w:spacing w:after="0" w:line="240" w:lineRule="auto"/>
        <w:jc w:val="center"/>
        <w:rPr>
          <w:rFonts w:ascii="Times New Roman" w:hAnsi="Times New Roman"/>
          <w:b/>
          <w:sz w:val="28"/>
          <w:szCs w:val="28"/>
          <w:lang w:val="nl-NL"/>
        </w:rPr>
      </w:pPr>
      <w:r w:rsidRPr="009A6168">
        <w:rPr>
          <w:rFonts w:ascii="Times New Roman" w:hAnsi="Times New Roman"/>
          <w:b/>
          <w:bCs/>
          <w:color w:val="000000"/>
          <w:sz w:val="28"/>
          <w:szCs w:val="28"/>
          <w:shd w:val="clear" w:color="auto" w:fill="FFFFFF"/>
        </w:rPr>
        <w:t xml:space="preserve">Dự kiến kinh phí thực hiện Nghị quyết </w:t>
      </w:r>
      <w:bookmarkStart w:id="0" w:name="_Hlk80776565"/>
      <w:r w:rsidR="009A6168">
        <w:rPr>
          <w:rFonts w:ascii="Times New Roman" w:hAnsi="Times New Roman"/>
          <w:b/>
          <w:sz w:val="28"/>
          <w:szCs w:val="28"/>
          <w:lang w:val="nl-NL"/>
        </w:rPr>
        <w:t>Q</w:t>
      </w:r>
      <w:r w:rsidRPr="009A6168">
        <w:rPr>
          <w:rFonts w:ascii="Times New Roman" w:hAnsi="Times New Roman"/>
          <w:b/>
          <w:sz w:val="28"/>
          <w:szCs w:val="28"/>
          <w:lang w:val="nl-NL"/>
        </w:rPr>
        <w:t xml:space="preserve">uy định mức hỗ trợ cho trẻ em, giáo viên, cơ sở giáo dục mầm non dân lập, tư thục ở khu công nghiệp </w:t>
      </w:r>
      <w:r w:rsidRPr="009A6168">
        <w:rPr>
          <w:rFonts w:ascii="Times New Roman" w:hAnsi="Times New Roman"/>
          <w:b/>
          <w:sz w:val="28"/>
          <w:szCs w:val="28"/>
        </w:rPr>
        <w:t xml:space="preserve">trên </w:t>
      </w:r>
      <w:r w:rsidRPr="009A6168">
        <w:rPr>
          <w:rFonts w:ascii="Times New Roman" w:hAnsi="Times New Roman"/>
          <w:b/>
          <w:sz w:val="28"/>
          <w:szCs w:val="28"/>
          <w:lang w:val="nl-NL"/>
        </w:rPr>
        <w:t>địa bàn</w:t>
      </w:r>
      <w:r w:rsidRPr="009A6168">
        <w:rPr>
          <w:rFonts w:ascii="Times New Roman" w:hAnsi="Times New Roman"/>
          <w:b/>
          <w:sz w:val="28"/>
          <w:szCs w:val="28"/>
        </w:rPr>
        <w:t xml:space="preserve"> </w:t>
      </w:r>
      <w:r w:rsidRPr="009A6168">
        <w:rPr>
          <w:rFonts w:ascii="Times New Roman" w:hAnsi="Times New Roman"/>
          <w:b/>
          <w:sz w:val="28"/>
          <w:szCs w:val="28"/>
          <w:lang w:val="nl-NL"/>
        </w:rPr>
        <w:t>tỉnh Kon Tum</w:t>
      </w:r>
      <w:bookmarkEnd w:id="0"/>
    </w:p>
    <w:p w:rsidR="009A6168" w:rsidRDefault="009A6168" w:rsidP="009A6168">
      <w:pPr>
        <w:spacing w:after="0" w:line="240" w:lineRule="auto"/>
        <w:jc w:val="center"/>
        <w:rPr>
          <w:rFonts w:ascii="Times New Roman" w:hAnsi="Times New Roman"/>
          <w:b/>
          <w:sz w:val="28"/>
          <w:szCs w:val="28"/>
          <w:lang w:val="nl-NL"/>
        </w:rPr>
      </w:pPr>
      <w:r w:rsidRPr="009A6168">
        <w:rPr>
          <w:rFonts w:ascii="Times New Roman" w:hAnsi="Times New Roman"/>
          <w:b/>
          <w:sz w:val="28"/>
          <w:szCs w:val="28"/>
          <w:lang w:val="nl-NL"/>
        </w:rPr>
        <w:t>-----</w:t>
      </w:r>
    </w:p>
    <w:p w:rsidR="009A6168" w:rsidRPr="009A6168" w:rsidRDefault="009A6168" w:rsidP="009A6168">
      <w:pPr>
        <w:spacing w:after="0" w:line="240" w:lineRule="auto"/>
        <w:jc w:val="center"/>
        <w:rPr>
          <w:rFonts w:ascii="Times New Roman" w:hAnsi="Times New Roman"/>
          <w:b/>
          <w:sz w:val="28"/>
          <w:szCs w:val="28"/>
          <w:lang w:val="nl-NL"/>
        </w:rPr>
      </w:pPr>
    </w:p>
    <w:tbl>
      <w:tblPr>
        <w:tblStyle w:val="TableGrid"/>
        <w:tblW w:w="15255" w:type="dxa"/>
        <w:tblInd w:w="-572" w:type="dxa"/>
        <w:tblLayout w:type="fixed"/>
        <w:tblLook w:val="04A0" w:firstRow="1" w:lastRow="0" w:firstColumn="1" w:lastColumn="0" w:noHBand="0" w:noVBand="1"/>
      </w:tblPr>
      <w:tblGrid>
        <w:gridCol w:w="742"/>
        <w:gridCol w:w="3794"/>
        <w:gridCol w:w="1706"/>
        <w:gridCol w:w="11"/>
        <w:gridCol w:w="981"/>
        <w:gridCol w:w="11"/>
        <w:gridCol w:w="1969"/>
        <w:gridCol w:w="1276"/>
        <w:gridCol w:w="1843"/>
        <w:gridCol w:w="2922"/>
      </w:tblGrid>
      <w:tr w:rsidR="00EC040A" w:rsidRPr="009A6168">
        <w:tc>
          <w:tcPr>
            <w:tcW w:w="742" w:type="dxa"/>
            <w:vMerge w:val="restart"/>
            <w:vAlign w:val="center"/>
          </w:tcPr>
          <w:p w:rsidR="00EC040A" w:rsidRPr="009A6168" w:rsidRDefault="0087197B" w:rsidP="009A6168">
            <w:pPr>
              <w:widowControl w:val="0"/>
              <w:spacing w:after="0" w:line="240" w:lineRule="auto"/>
              <w:jc w:val="center"/>
              <w:rPr>
                <w:rFonts w:ascii="Times New Roman" w:hAnsi="Times New Roman"/>
                <w:b/>
                <w:bCs/>
                <w:color w:val="000000"/>
                <w:sz w:val="26"/>
                <w:szCs w:val="26"/>
                <w:shd w:val="clear" w:color="auto" w:fill="FFFFFF"/>
              </w:rPr>
            </w:pPr>
            <w:r w:rsidRPr="009A6168">
              <w:rPr>
                <w:rFonts w:ascii="Times New Roman" w:hAnsi="Times New Roman"/>
                <w:b/>
                <w:bCs/>
                <w:color w:val="000000"/>
                <w:sz w:val="26"/>
                <w:szCs w:val="26"/>
                <w:shd w:val="clear" w:color="auto" w:fill="FFFFFF"/>
              </w:rPr>
              <w:t>STT</w:t>
            </w:r>
          </w:p>
        </w:tc>
        <w:tc>
          <w:tcPr>
            <w:tcW w:w="3794" w:type="dxa"/>
            <w:vMerge w:val="restart"/>
            <w:vAlign w:val="center"/>
          </w:tcPr>
          <w:p w:rsidR="00EC040A" w:rsidRPr="009A6168" w:rsidRDefault="0087197B" w:rsidP="009A6168">
            <w:pPr>
              <w:widowControl w:val="0"/>
              <w:spacing w:after="0" w:line="240" w:lineRule="auto"/>
              <w:jc w:val="center"/>
              <w:rPr>
                <w:rFonts w:ascii="Times New Roman" w:hAnsi="Times New Roman"/>
                <w:b/>
                <w:bCs/>
                <w:color w:val="000000"/>
                <w:sz w:val="26"/>
                <w:szCs w:val="26"/>
                <w:shd w:val="clear" w:color="auto" w:fill="FFFFFF"/>
              </w:rPr>
            </w:pPr>
            <w:r w:rsidRPr="009A6168">
              <w:rPr>
                <w:rFonts w:ascii="Times New Roman" w:hAnsi="Times New Roman"/>
                <w:b/>
                <w:bCs/>
                <w:color w:val="000000"/>
                <w:sz w:val="26"/>
                <w:szCs w:val="26"/>
                <w:shd w:val="clear" w:color="auto" w:fill="FFFFFF"/>
              </w:rPr>
              <w:t>Đối tượng hỗ trợ</w:t>
            </w:r>
          </w:p>
        </w:tc>
        <w:tc>
          <w:tcPr>
            <w:tcW w:w="1706" w:type="dxa"/>
            <w:vMerge w:val="restart"/>
            <w:vAlign w:val="center"/>
          </w:tcPr>
          <w:p w:rsidR="00EC040A" w:rsidRPr="009A6168" w:rsidRDefault="0087197B" w:rsidP="009A6168">
            <w:pPr>
              <w:widowControl w:val="0"/>
              <w:spacing w:after="0" w:line="240" w:lineRule="auto"/>
              <w:jc w:val="center"/>
              <w:rPr>
                <w:rFonts w:ascii="Times New Roman" w:hAnsi="Times New Roman"/>
                <w:b/>
                <w:bCs/>
                <w:color w:val="000000"/>
                <w:sz w:val="26"/>
                <w:szCs w:val="26"/>
                <w:shd w:val="clear" w:color="auto" w:fill="FFFFFF"/>
              </w:rPr>
            </w:pPr>
            <w:r w:rsidRPr="009A6168">
              <w:rPr>
                <w:rFonts w:ascii="Times New Roman" w:hAnsi="Times New Roman"/>
                <w:b/>
                <w:bCs/>
                <w:color w:val="000000"/>
                <w:sz w:val="26"/>
                <w:szCs w:val="26"/>
                <w:shd w:val="clear" w:color="auto" w:fill="FFFFFF"/>
              </w:rPr>
              <w:t>Mức hỗ trợ</w:t>
            </w:r>
          </w:p>
        </w:tc>
        <w:tc>
          <w:tcPr>
            <w:tcW w:w="2972" w:type="dxa"/>
            <w:gridSpan w:val="4"/>
            <w:vAlign w:val="center"/>
          </w:tcPr>
          <w:p w:rsidR="00EC040A" w:rsidRPr="009A6168" w:rsidRDefault="0087197B" w:rsidP="009A6168">
            <w:pPr>
              <w:widowControl w:val="0"/>
              <w:spacing w:after="0" w:line="240" w:lineRule="auto"/>
              <w:jc w:val="center"/>
              <w:rPr>
                <w:rFonts w:ascii="Times New Roman" w:hAnsi="Times New Roman"/>
                <w:b/>
                <w:bCs/>
                <w:color w:val="000000"/>
                <w:sz w:val="26"/>
                <w:szCs w:val="26"/>
                <w:shd w:val="clear" w:color="auto" w:fill="FFFFFF"/>
              </w:rPr>
            </w:pPr>
            <w:r w:rsidRPr="009A6168">
              <w:rPr>
                <w:rFonts w:ascii="Times New Roman" w:hAnsi="Times New Roman"/>
                <w:b/>
                <w:bCs/>
                <w:color w:val="000000"/>
                <w:sz w:val="26"/>
                <w:szCs w:val="26"/>
                <w:shd w:val="clear" w:color="auto" w:fill="FFFFFF"/>
              </w:rPr>
              <w:t xml:space="preserve">Năm học </w:t>
            </w:r>
          </w:p>
          <w:p w:rsidR="00EC040A" w:rsidRPr="009A6168" w:rsidRDefault="0087197B" w:rsidP="009A6168">
            <w:pPr>
              <w:widowControl w:val="0"/>
              <w:spacing w:after="0" w:line="240" w:lineRule="auto"/>
              <w:jc w:val="center"/>
              <w:rPr>
                <w:rFonts w:ascii="Times New Roman" w:hAnsi="Times New Roman"/>
                <w:b/>
                <w:bCs/>
                <w:color w:val="000000"/>
                <w:sz w:val="26"/>
                <w:szCs w:val="26"/>
                <w:shd w:val="clear" w:color="auto" w:fill="FFFFFF"/>
              </w:rPr>
            </w:pPr>
            <w:r w:rsidRPr="009A6168">
              <w:rPr>
                <w:rFonts w:ascii="Times New Roman" w:hAnsi="Times New Roman"/>
                <w:b/>
                <w:bCs/>
                <w:color w:val="000000"/>
                <w:sz w:val="26"/>
                <w:szCs w:val="26"/>
                <w:shd w:val="clear" w:color="auto" w:fill="FFFFFF"/>
              </w:rPr>
              <w:t>2021 - 2022</w:t>
            </w:r>
          </w:p>
        </w:tc>
        <w:tc>
          <w:tcPr>
            <w:tcW w:w="3119" w:type="dxa"/>
            <w:gridSpan w:val="2"/>
          </w:tcPr>
          <w:p w:rsidR="00EC040A" w:rsidRPr="009A6168" w:rsidRDefault="0087197B" w:rsidP="009A6168">
            <w:pPr>
              <w:widowControl w:val="0"/>
              <w:spacing w:after="0" w:line="240" w:lineRule="auto"/>
              <w:jc w:val="center"/>
              <w:rPr>
                <w:rFonts w:ascii="Times New Roman" w:hAnsi="Times New Roman"/>
                <w:b/>
                <w:bCs/>
                <w:color w:val="000000"/>
                <w:sz w:val="26"/>
                <w:szCs w:val="26"/>
                <w:shd w:val="clear" w:color="auto" w:fill="FFFFFF"/>
              </w:rPr>
            </w:pPr>
            <w:r w:rsidRPr="009A6168">
              <w:rPr>
                <w:rFonts w:ascii="Times New Roman" w:hAnsi="Times New Roman"/>
                <w:b/>
                <w:bCs/>
                <w:color w:val="000000"/>
                <w:sz w:val="26"/>
                <w:szCs w:val="26"/>
                <w:shd w:val="clear" w:color="auto" w:fill="FFFFFF"/>
              </w:rPr>
              <w:t>Dự kiến cho mỗi năm học trong thời gian đến</w:t>
            </w:r>
          </w:p>
          <w:p w:rsidR="00EC040A" w:rsidRPr="00E55E81" w:rsidRDefault="00E55E81" w:rsidP="009A6168">
            <w:pPr>
              <w:widowControl w:val="0"/>
              <w:spacing w:after="0" w:line="240" w:lineRule="auto"/>
              <w:jc w:val="center"/>
              <w:rPr>
                <w:rFonts w:ascii="Times New Roman" w:hAnsi="Times New Roman"/>
                <w:b/>
                <w:bCs/>
                <w:i/>
                <w:color w:val="000000"/>
                <w:sz w:val="26"/>
                <w:szCs w:val="26"/>
                <w:shd w:val="clear" w:color="auto" w:fill="FFFFFF"/>
              </w:rPr>
            </w:pPr>
            <w:r>
              <w:rPr>
                <w:rFonts w:ascii="Times New Roman" w:hAnsi="Times New Roman"/>
                <w:i/>
                <w:color w:val="000000"/>
                <w:sz w:val="26"/>
                <w:szCs w:val="26"/>
                <w:shd w:val="clear" w:color="auto" w:fill="FFFFFF"/>
              </w:rPr>
              <w:t>(Khi các Khu công nghiệp</w:t>
            </w:r>
            <w:r w:rsidR="0087197B" w:rsidRPr="00E55E81">
              <w:rPr>
                <w:rFonts w:ascii="Times New Roman" w:hAnsi="Times New Roman"/>
                <w:i/>
                <w:color w:val="000000"/>
                <w:sz w:val="26"/>
                <w:szCs w:val="26"/>
                <w:shd w:val="clear" w:color="auto" w:fill="FFFFFF"/>
              </w:rPr>
              <w:t xml:space="preserve"> của tỉnh phát triển và có đối tượng thụ hưởng chính sách)</w:t>
            </w:r>
          </w:p>
        </w:tc>
        <w:tc>
          <w:tcPr>
            <w:tcW w:w="2922" w:type="dxa"/>
            <w:vAlign w:val="center"/>
          </w:tcPr>
          <w:p w:rsidR="00EC040A" w:rsidRPr="009A6168" w:rsidRDefault="0087197B" w:rsidP="009A6168">
            <w:pPr>
              <w:widowControl w:val="0"/>
              <w:spacing w:after="0" w:line="240" w:lineRule="auto"/>
              <w:jc w:val="center"/>
              <w:rPr>
                <w:rFonts w:ascii="Times New Roman" w:hAnsi="Times New Roman"/>
                <w:b/>
                <w:bCs/>
                <w:color w:val="000000"/>
                <w:sz w:val="26"/>
                <w:szCs w:val="26"/>
                <w:shd w:val="clear" w:color="auto" w:fill="FFFFFF"/>
              </w:rPr>
            </w:pPr>
            <w:r w:rsidRPr="009A6168">
              <w:rPr>
                <w:rFonts w:ascii="Times New Roman" w:hAnsi="Times New Roman"/>
                <w:b/>
                <w:bCs/>
                <w:color w:val="000000"/>
                <w:sz w:val="26"/>
                <w:szCs w:val="26"/>
                <w:shd w:val="clear" w:color="auto" w:fill="FFFFFF"/>
              </w:rPr>
              <w:t>G</w:t>
            </w:r>
            <w:r w:rsidRPr="009A6168">
              <w:rPr>
                <w:rFonts w:ascii="Times New Roman" w:hAnsi="Times New Roman"/>
                <w:b/>
                <w:bCs/>
                <w:sz w:val="26"/>
                <w:szCs w:val="26"/>
                <w:shd w:val="clear" w:color="auto" w:fill="FFFFFF"/>
              </w:rPr>
              <w:t>hi chú</w:t>
            </w:r>
          </w:p>
        </w:tc>
      </w:tr>
      <w:tr w:rsidR="00EC040A" w:rsidRPr="009A6168">
        <w:tc>
          <w:tcPr>
            <w:tcW w:w="742" w:type="dxa"/>
            <w:vMerge/>
            <w:vAlign w:val="center"/>
          </w:tcPr>
          <w:p w:rsidR="00EC040A" w:rsidRPr="009A6168" w:rsidRDefault="00EC040A" w:rsidP="009A6168">
            <w:pPr>
              <w:widowControl w:val="0"/>
              <w:spacing w:after="0" w:line="240" w:lineRule="auto"/>
              <w:jc w:val="center"/>
              <w:rPr>
                <w:rFonts w:ascii="Times New Roman" w:hAnsi="Times New Roman"/>
                <w:b/>
                <w:bCs/>
                <w:color w:val="000000"/>
                <w:sz w:val="26"/>
                <w:szCs w:val="26"/>
                <w:shd w:val="clear" w:color="auto" w:fill="FFFFFF"/>
              </w:rPr>
            </w:pPr>
          </w:p>
        </w:tc>
        <w:tc>
          <w:tcPr>
            <w:tcW w:w="3794" w:type="dxa"/>
            <w:vMerge/>
            <w:vAlign w:val="center"/>
          </w:tcPr>
          <w:p w:rsidR="00EC040A" w:rsidRPr="009A6168" w:rsidRDefault="00EC040A" w:rsidP="009A6168">
            <w:pPr>
              <w:widowControl w:val="0"/>
              <w:spacing w:after="0" w:line="240" w:lineRule="auto"/>
              <w:jc w:val="center"/>
              <w:rPr>
                <w:rFonts w:ascii="Times New Roman" w:hAnsi="Times New Roman"/>
                <w:b/>
                <w:bCs/>
                <w:color w:val="000000"/>
                <w:sz w:val="26"/>
                <w:szCs w:val="26"/>
                <w:shd w:val="clear" w:color="auto" w:fill="FFFFFF"/>
              </w:rPr>
            </w:pPr>
          </w:p>
        </w:tc>
        <w:tc>
          <w:tcPr>
            <w:tcW w:w="1706" w:type="dxa"/>
            <w:vMerge/>
            <w:vAlign w:val="center"/>
          </w:tcPr>
          <w:p w:rsidR="00EC040A" w:rsidRPr="009A6168" w:rsidRDefault="00EC040A" w:rsidP="009A6168">
            <w:pPr>
              <w:widowControl w:val="0"/>
              <w:spacing w:after="0" w:line="240" w:lineRule="auto"/>
              <w:jc w:val="center"/>
              <w:rPr>
                <w:rFonts w:ascii="Times New Roman" w:hAnsi="Times New Roman"/>
                <w:b/>
                <w:bCs/>
                <w:color w:val="000000"/>
                <w:sz w:val="26"/>
                <w:szCs w:val="26"/>
                <w:shd w:val="clear" w:color="auto" w:fill="FFFFFF"/>
              </w:rPr>
            </w:pPr>
          </w:p>
        </w:tc>
        <w:tc>
          <w:tcPr>
            <w:tcW w:w="992" w:type="dxa"/>
            <w:gridSpan w:val="2"/>
            <w:vAlign w:val="center"/>
          </w:tcPr>
          <w:p w:rsidR="00EC040A" w:rsidRPr="009A6168" w:rsidRDefault="0087197B" w:rsidP="009A6168">
            <w:pPr>
              <w:widowControl w:val="0"/>
              <w:spacing w:after="0" w:line="240" w:lineRule="auto"/>
              <w:jc w:val="center"/>
              <w:rPr>
                <w:rFonts w:ascii="Times New Roman" w:hAnsi="Times New Roman"/>
                <w:b/>
                <w:bCs/>
                <w:color w:val="000000"/>
                <w:sz w:val="26"/>
                <w:szCs w:val="26"/>
                <w:shd w:val="clear" w:color="auto" w:fill="FFFFFF"/>
              </w:rPr>
            </w:pPr>
            <w:r w:rsidRPr="009A6168">
              <w:rPr>
                <w:rFonts w:ascii="Times New Roman" w:hAnsi="Times New Roman"/>
                <w:b/>
                <w:bCs/>
                <w:color w:val="000000"/>
                <w:sz w:val="26"/>
                <w:szCs w:val="26"/>
                <w:shd w:val="clear" w:color="auto" w:fill="FFFFFF"/>
              </w:rPr>
              <w:t>Số lượng</w:t>
            </w:r>
          </w:p>
        </w:tc>
        <w:tc>
          <w:tcPr>
            <w:tcW w:w="1980" w:type="dxa"/>
            <w:gridSpan w:val="2"/>
            <w:vAlign w:val="center"/>
          </w:tcPr>
          <w:p w:rsidR="00EC040A" w:rsidRPr="009A6168" w:rsidRDefault="0087197B" w:rsidP="009A6168">
            <w:pPr>
              <w:widowControl w:val="0"/>
              <w:spacing w:after="0" w:line="240" w:lineRule="auto"/>
              <w:jc w:val="center"/>
              <w:rPr>
                <w:rFonts w:ascii="Times New Roman" w:hAnsi="Times New Roman"/>
                <w:b/>
                <w:bCs/>
                <w:color w:val="000000"/>
                <w:sz w:val="26"/>
                <w:szCs w:val="26"/>
                <w:shd w:val="clear" w:color="auto" w:fill="FFFFFF"/>
              </w:rPr>
            </w:pPr>
            <w:r w:rsidRPr="009A6168">
              <w:rPr>
                <w:rFonts w:ascii="Times New Roman" w:hAnsi="Times New Roman"/>
                <w:b/>
                <w:bCs/>
                <w:color w:val="000000"/>
                <w:sz w:val="26"/>
                <w:szCs w:val="26"/>
                <w:shd w:val="clear" w:color="auto" w:fill="FFFFFF"/>
              </w:rPr>
              <w:t>Kinh phí cần thực hiện</w:t>
            </w:r>
          </w:p>
        </w:tc>
        <w:tc>
          <w:tcPr>
            <w:tcW w:w="1276" w:type="dxa"/>
            <w:vAlign w:val="center"/>
          </w:tcPr>
          <w:p w:rsidR="00EC040A" w:rsidRPr="009A6168" w:rsidRDefault="0087197B" w:rsidP="009A6168">
            <w:pPr>
              <w:widowControl w:val="0"/>
              <w:spacing w:after="0" w:line="240" w:lineRule="auto"/>
              <w:jc w:val="center"/>
              <w:rPr>
                <w:rFonts w:ascii="Times New Roman" w:hAnsi="Times New Roman"/>
                <w:b/>
                <w:bCs/>
                <w:color w:val="000000"/>
                <w:sz w:val="26"/>
                <w:szCs w:val="26"/>
                <w:shd w:val="clear" w:color="auto" w:fill="FFFFFF"/>
              </w:rPr>
            </w:pPr>
            <w:r w:rsidRPr="009A6168">
              <w:rPr>
                <w:rFonts w:ascii="Times New Roman" w:hAnsi="Times New Roman"/>
                <w:b/>
                <w:bCs/>
                <w:color w:val="000000"/>
                <w:sz w:val="26"/>
                <w:szCs w:val="26"/>
                <w:shd w:val="clear" w:color="auto" w:fill="FFFFFF"/>
              </w:rPr>
              <w:t xml:space="preserve">Số lượng </w:t>
            </w:r>
          </w:p>
        </w:tc>
        <w:tc>
          <w:tcPr>
            <w:tcW w:w="1843" w:type="dxa"/>
            <w:vAlign w:val="center"/>
          </w:tcPr>
          <w:p w:rsidR="00EC040A" w:rsidRPr="009A6168" w:rsidRDefault="0087197B" w:rsidP="009A6168">
            <w:pPr>
              <w:widowControl w:val="0"/>
              <w:spacing w:after="0" w:line="240" w:lineRule="auto"/>
              <w:jc w:val="center"/>
              <w:rPr>
                <w:rFonts w:ascii="Times New Roman" w:hAnsi="Times New Roman"/>
                <w:b/>
                <w:bCs/>
                <w:color w:val="000000"/>
                <w:sz w:val="26"/>
                <w:szCs w:val="26"/>
                <w:shd w:val="clear" w:color="auto" w:fill="FFFFFF"/>
              </w:rPr>
            </w:pPr>
            <w:r w:rsidRPr="009A6168">
              <w:rPr>
                <w:rFonts w:ascii="Times New Roman" w:hAnsi="Times New Roman"/>
                <w:b/>
                <w:bCs/>
                <w:color w:val="000000"/>
                <w:sz w:val="26"/>
                <w:szCs w:val="26"/>
                <w:shd w:val="clear" w:color="auto" w:fill="FFFFFF"/>
              </w:rPr>
              <w:t>Kinh phí thực hiện</w:t>
            </w:r>
          </w:p>
        </w:tc>
        <w:tc>
          <w:tcPr>
            <w:tcW w:w="2922" w:type="dxa"/>
            <w:vAlign w:val="center"/>
          </w:tcPr>
          <w:p w:rsidR="00EC040A" w:rsidRPr="009A6168" w:rsidRDefault="00EC040A" w:rsidP="009A6168">
            <w:pPr>
              <w:widowControl w:val="0"/>
              <w:spacing w:after="0" w:line="240" w:lineRule="auto"/>
              <w:jc w:val="center"/>
              <w:rPr>
                <w:rStyle w:val="fontstyle31"/>
                <w:b w:val="0"/>
                <w:bCs w:val="0"/>
                <w:i w:val="0"/>
                <w:iCs w:val="0"/>
                <w:spacing w:val="-14"/>
                <w:sz w:val="26"/>
                <w:szCs w:val="26"/>
              </w:rPr>
            </w:pPr>
          </w:p>
        </w:tc>
      </w:tr>
      <w:tr w:rsidR="00EC040A" w:rsidRPr="009A6168">
        <w:tc>
          <w:tcPr>
            <w:tcW w:w="742" w:type="dxa"/>
            <w:vAlign w:val="center"/>
          </w:tcPr>
          <w:p w:rsidR="00EC040A" w:rsidRPr="009A6168" w:rsidRDefault="0087197B" w:rsidP="009A6168">
            <w:pPr>
              <w:widowControl w:val="0"/>
              <w:spacing w:after="0" w:line="240" w:lineRule="auto"/>
              <w:jc w:val="center"/>
              <w:rPr>
                <w:rFonts w:ascii="Times New Roman" w:hAnsi="Times New Roman"/>
                <w:color w:val="000000"/>
                <w:sz w:val="26"/>
                <w:szCs w:val="26"/>
                <w:shd w:val="clear" w:color="auto" w:fill="FFFFFF"/>
              </w:rPr>
            </w:pPr>
            <w:r w:rsidRPr="009A6168">
              <w:rPr>
                <w:rFonts w:ascii="Times New Roman" w:hAnsi="Times New Roman"/>
                <w:color w:val="000000"/>
                <w:sz w:val="26"/>
                <w:szCs w:val="26"/>
                <w:shd w:val="clear" w:color="auto" w:fill="FFFFFF"/>
              </w:rPr>
              <w:t>1</w:t>
            </w:r>
          </w:p>
        </w:tc>
        <w:tc>
          <w:tcPr>
            <w:tcW w:w="3794" w:type="dxa"/>
          </w:tcPr>
          <w:p w:rsidR="00EC040A" w:rsidRPr="009A6168" w:rsidRDefault="0087197B" w:rsidP="009A6168">
            <w:pPr>
              <w:widowControl w:val="0"/>
              <w:spacing w:after="0" w:line="240" w:lineRule="auto"/>
              <w:jc w:val="both"/>
              <w:rPr>
                <w:rStyle w:val="fontstyle01"/>
                <w:sz w:val="26"/>
                <w:szCs w:val="26"/>
              </w:rPr>
            </w:pPr>
            <w:r w:rsidRPr="009A6168">
              <w:rPr>
                <w:rStyle w:val="fontstyle01"/>
                <w:sz w:val="26"/>
                <w:szCs w:val="26"/>
              </w:rPr>
              <w:t>Cơ sở giáo dục mầm non độc lập ở địa bàn có khu công nghiệp thuộc loại hình dân lập, tư thục</w:t>
            </w:r>
          </w:p>
        </w:tc>
        <w:tc>
          <w:tcPr>
            <w:tcW w:w="1706" w:type="dxa"/>
            <w:vAlign w:val="center"/>
          </w:tcPr>
          <w:p w:rsidR="00EC040A" w:rsidRPr="009A6168" w:rsidRDefault="0087197B" w:rsidP="009A6168">
            <w:pPr>
              <w:widowControl w:val="0"/>
              <w:spacing w:after="0" w:line="240" w:lineRule="auto"/>
              <w:jc w:val="center"/>
              <w:rPr>
                <w:rStyle w:val="fontstyle21"/>
                <w:b w:val="0"/>
                <w:bCs w:val="0"/>
                <w:sz w:val="26"/>
                <w:szCs w:val="26"/>
              </w:rPr>
            </w:pPr>
            <w:r w:rsidRPr="009A6168">
              <w:rPr>
                <w:rStyle w:val="fontstyle21"/>
                <w:b w:val="0"/>
                <w:bCs w:val="0"/>
                <w:sz w:val="26"/>
                <w:szCs w:val="26"/>
              </w:rPr>
              <w:t>20.000.000đ/cơ sở</w:t>
            </w:r>
          </w:p>
        </w:tc>
        <w:tc>
          <w:tcPr>
            <w:tcW w:w="992" w:type="dxa"/>
            <w:gridSpan w:val="2"/>
            <w:vAlign w:val="center"/>
          </w:tcPr>
          <w:p w:rsidR="00EC040A" w:rsidRPr="009A6168" w:rsidRDefault="0087197B" w:rsidP="009A6168">
            <w:pPr>
              <w:widowControl w:val="0"/>
              <w:spacing w:after="0" w:line="240" w:lineRule="auto"/>
              <w:jc w:val="center"/>
              <w:rPr>
                <w:rFonts w:ascii="Times New Roman" w:hAnsi="Times New Roman"/>
                <w:color w:val="000000"/>
                <w:sz w:val="26"/>
                <w:szCs w:val="26"/>
                <w:shd w:val="clear" w:color="auto" w:fill="FFFFFF"/>
              </w:rPr>
            </w:pPr>
            <w:r w:rsidRPr="009A6168">
              <w:rPr>
                <w:rFonts w:ascii="Times New Roman" w:hAnsi="Times New Roman"/>
                <w:color w:val="000000"/>
                <w:sz w:val="26"/>
                <w:szCs w:val="26"/>
                <w:shd w:val="clear" w:color="auto" w:fill="FFFFFF"/>
              </w:rPr>
              <w:t>0</w:t>
            </w:r>
          </w:p>
        </w:tc>
        <w:tc>
          <w:tcPr>
            <w:tcW w:w="1980" w:type="dxa"/>
            <w:gridSpan w:val="2"/>
            <w:vAlign w:val="center"/>
          </w:tcPr>
          <w:p w:rsidR="00EC040A" w:rsidRPr="009A6168" w:rsidRDefault="0087197B" w:rsidP="009A6168">
            <w:pPr>
              <w:widowControl w:val="0"/>
              <w:spacing w:after="0" w:line="240" w:lineRule="auto"/>
              <w:jc w:val="center"/>
              <w:rPr>
                <w:rFonts w:ascii="Times New Roman" w:hAnsi="Times New Roman"/>
                <w:color w:val="000000"/>
                <w:sz w:val="26"/>
                <w:szCs w:val="26"/>
                <w:shd w:val="clear" w:color="auto" w:fill="FFFFFF"/>
              </w:rPr>
            </w:pPr>
            <w:r w:rsidRPr="009A6168">
              <w:rPr>
                <w:rFonts w:ascii="Times New Roman" w:hAnsi="Times New Roman"/>
                <w:color w:val="000000"/>
                <w:sz w:val="26"/>
                <w:szCs w:val="26"/>
                <w:shd w:val="clear" w:color="auto" w:fill="FFFFFF"/>
              </w:rPr>
              <w:t>0</w:t>
            </w:r>
          </w:p>
        </w:tc>
        <w:tc>
          <w:tcPr>
            <w:tcW w:w="1276" w:type="dxa"/>
            <w:vAlign w:val="center"/>
          </w:tcPr>
          <w:p w:rsidR="00EC040A" w:rsidRPr="009A6168" w:rsidRDefault="0087197B" w:rsidP="009A6168">
            <w:pPr>
              <w:widowControl w:val="0"/>
              <w:spacing w:after="0" w:line="240" w:lineRule="auto"/>
              <w:jc w:val="center"/>
              <w:rPr>
                <w:rStyle w:val="fontstyle01"/>
                <w:sz w:val="26"/>
                <w:szCs w:val="26"/>
              </w:rPr>
            </w:pPr>
            <w:r w:rsidRPr="009A6168">
              <w:rPr>
                <w:rStyle w:val="fontstyle01"/>
                <w:sz w:val="26"/>
                <w:szCs w:val="26"/>
              </w:rPr>
              <w:t>5</w:t>
            </w:r>
          </w:p>
        </w:tc>
        <w:tc>
          <w:tcPr>
            <w:tcW w:w="1843" w:type="dxa"/>
            <w:vAlign w:val="center"/>
          </w:tcPr>
          <w:p w:rsidR="00EC040A" w:rsidRPr="009A6168" w:rsidRDefault="0087197B" w:rsidP="009A6168">
            <w:pPr>
              <w:widowControl w:val="0"/>
              <w:spacing w:after="0" w:line="240" w:lineRule="auto"/>
              <w:jc w:val="center"/>
              <w:rPr>
                <w:rStyle w:val="fontstyle01"/>
                <w:sz w:val="26"/>
                <w:szCs w:val="26"/>
              </w:rPr>
            </w:pPr>
            <w:r w:rsidRPr="009A6168">
              <w:rPr>
                <w:rStyle w:val="fontstyle01"/>
                <w:sz w:val="26"/>
                <w:szCs w:val="26"/>
              </w:rPr>
              <w:t>100.000.000đ</w:t>
            </w:r>
          </w:p>
        </w:tc>
        <w:tc>
          <w:tcPr>
            <w:tcW w:w="2922" w:type="dxa"/>
          </w:tcPr>
          <w:p w:rsidR="00EC040A" w:rsidRPr="009A6168" w:rsidRDefault="00EC040A" w:rsidP="009A6168">
            <w:pPr>
              <w:widowControl w:val="0"/>
              <w:spacing w:after="0" w:line="240" w:lineRule="auto"/>
              <w:jc w:val="both"/>
              <w:rPr>
                <w:rStyle w:val="fontstyle01"/>
                <w:sz w:val="26"/>
                <w:szCs w:val="26"/>
              </w:rPr>
            </w:pPr>
          </w:p>
          <w:p w:rsidR="00EC040A" w:rsidRPr="009A6168" w:rsidRDefault="0087197B" w:rsidP="009A6168">
            <w:pPr>
              <w:widowControl w:val="0"/>
              <w:spacing w:after="0" w:line="240" w:lineRule="auto"/>
              <w:jc w:val="both"/>
              <w:rPr>
                <w:rStyle w:val="fontstyle01"/>
                <w:sz w:val="26"/>
                <w:szCs w:val="26"/>
              </w:rPr>
            </w:pPr>
            <w:r w:rsidRPr="009A6168">
              <w:rPr>
                <w:rStyle w:val="fontstyle01"/>
                <w:sz w:val="26"/>
                <w:szCs w:val="26"/>
              </w:rPr>
              <w:t>Hiện tại chưa có đối tượng thụ hưởng.</w:t>
            </w:r>
          </w:p>
          <w:p w:rsidR="00EC040A" w:rsidRPr="009A6168" w:rsidRDefault="00EC040A" w:rsidP="009A6168">
            <w:pPr>
              <w:widowControl w:val="0"/>
              <w:spacing w:after="0" w:line="240" w:lineRule="auto"/>
              <w:jc w:val="both"/>
              <w:rPr>
                <w:rStyle w:val="fontstyle01"/>
                <w:sz w:val="26"/>
                <w:szCs w:val="26"/>
              </w:rPr>
            </w:pPr>
          </w:p>
        </w:tc>
      </w:tr>
      <w:tr w:rsidR="00EC040A" w:rsidRPr="009A6168">
        <w:tc>
          <w:tcPr>
            <w:tcW w:w="742" w:type="dxa"/>
            <w:vAlign w:val="center"/>
          </w:tcPr>
          <w:p w:rsidR="00EC040A" w:rsidRPr="009A6168" w:rsidRDefault="0087197B" w:rsidP="009A6168">
            <w:pPr>
              <w:widowControl w:val="0"/>
              <w:spacing w:after="0" w:line="240" w:lineRule="auto"/>
              <w:jc w:val="center"/>
              <w:rPr>
                <w:rFonts w:ascii="Times New Roman" w:hAnsi="Times New Roman"/>
                <w:color w:val="000000"/>
                <w:sz w:val="26"/>
                <w:szCs w:val="26"/>
                <w:shd w:val="clear" w:color="auto" w:fill="FFFFFF"/>
              </w:rPr>
            </w:pPr>
            <w:r w:rsidRPr="009A6168">
              <w:rPr>
                <w:rFonts w:ascii="Times New Roman" w:hAnsi="Times New Roman"/>
                <w:color w:val="000000"/>
                <w:sz w:val="26"/>
                <w:szCs w:val="26"/>
                <w:shd w:val="clear" w:color="auto" w:fill="FFFFFF"/>
              </w:rPr>
              <w:t>2</w:t>
            </w:r>
          </w:p>
        </w:tc>
        <w:tc>
          <w:tcPr>
            <w:tcW w:w="3794" w:type="dxa"/>
          </w:tcPr>
          <w:p w:rsidR="00EC040A" w:rsidRPr="009A6168" w:rsidRDefault="0087197B" w:rsidP="009A6168">
            <w:pPr>
              <w:widowControl w:val="0"/>
              <w:spacing w:after="0" w:line="240" w:lineRule="auto"/>
              <w:jc w:val="both"/>
              <w:rPr>
                <w:rStyle w:val="fontstyle01"/>
                <w:sz w:val="26"/>
                <w:szCs w:val="26"/>
              </w:rPr>
            </w:pPr>
            <w:r w:rsidRPr="009A6168">
              <w:rPr>
                <w:rStyle w:val="fontstyle01"/>
                <w:sz w:val="26"/>
                <w:szCs w:val="26"/>
              </w:rPr>
              <w:t>Trẻ em đang học tại các cơ sở giáo dục mầm non thuộc loại hình dân lập, tư thục đã được cơ quan có thẩm quyền cấp phép thành lập và hoạt động theo đúng quy định có cha hoặc mẹ hoặc người chăm sóc, nuôi dưỡng trẻ em là công nhân, người lao động đang làm việc tại các khu công nghiệp được doanh nghiệp ký hợp đồng lao động theo quy định.</w:t>
            </w:r>
          </w:p>
        </w:tc>
        <w:tc>
          <w:tcPr>
            <w:tcW w:w="1706" w:type="dxa"/>
            <w:vAlign w:val="center"/>
          </w:tcPr>
          <w:p w:rsidR="00EC040A" w:rsidRPr="009A6168" w:rsidRDefault="0087197B" w:rsidP="009A6168">
            <w:pPr>
              <w:widowControl w:val="0"/>
              <w:spacing w:after="0" w:line="240" w:lineRule="auto"/>
              <w:jc w:val="center"/>
              <w:rPr>
                <w:rFonts w:ascii="Times New Roman" w:hAnsi="Times New Roman"/>
                <w:color w:val="000000"/>
                <w:sz w:val="26"/>
                <w:szCs w:val="26"/>
              </w:rPr>
            </w:pPr>
            <w:r w:rsidRPr="009A6168">
              <w:rPr>
                <w:rStyle w:val="fontstyle21"/>
                <w:b w:val="0"/>
                <w:bCs w:val="0"/>
                <w:sz w:val="26"/>
                <w:szCs w:val="26"/>
              </w:rPr>
              <w:t>160.000đ/trẻ/tháng x 9 tháng</w:t>
            </w:r>
          </w:p>
        </w:tc>
        <w:tc>
          <w:tcPr>
            <w:tcW w:w="992" w:type="dxa"/>
            <w:gridSpan w:val="2"/>
            <w:vAlign w:val="center"/>
          </w:tcPr>
          <w:p w:rsidR="00EC040A" w:rsidRPr="009A6168" w:rsidRDefault="0087197B" w:rsidP="009A6168">
            <w:pPr>
              <w:widowControl w:val="0"/>
              <w:spacing w:after="0" w:line="240" w:lineRule="auto"/>
              <w:jc w:val="center"/>
              <w:rPr>
                <w:rFonts w:ascii="Times New Roman" w:hAnsi="Times New Roman"/>
                <w:color w:val="000000"/>
                <w:sz w:val="26"/>
                <w:szCs w:val="26"/>
                <w:shd w:val="clear" w:color="auto" w:fill="FFFFFF"/>
              </w:rPr>
            </w:pPr>
            <w:r w:rsidRPr="009A6168">
              <w:rPr>
                <w:rFonts w:ascii="Times New Roman" w:hAnsi="Times New Roman"/>
                <w:color w:val="000000"/>
                <w:sz w:val="26"/>
                <w:szCs w:val="26"/>
                <w:shd w:val="clear" w:color="auto" w:fill="FFFFFF"/>
              </w:rPr>
              <w:t>4</w:t>
            </w:r>
            <w:r w:rsidRPr="009A6168">
              <w:rPr>
                <w:rFonts w:ascii="Times New Roman" w:hAnsi="Times New Roman"/>
                <w:sz w:val="26"/>
                <w:szCs w:val="26"/>
                <w:shd w:val="clear" w:color="auto" w:fill="FFFFFF"/>
              </w:rPr>
              <w:t>0</w:t>
            </w:r>
          </w:p>
        </w:tc>
        <w:tc>
          <w:tcPr>
            <w:tcW w:w="1980" w:type="dxa"/>
            <w:gridSpan w:val="2"/>
            <w:vAlign w:val="center"/>
          </w:tcPr>
          <w:p w:rsidR="00EC040A" w:rsidRPr="009A6168" w:rsidRDefault="0087197B" w:rsidP="009A6168">
            <w:pPr>
              <w:widowControl w:val="0"/>
              <w:spacing w:after="0" w:line="240" w:lineRule="auto"/>
              <w:jc w:val="center"/>
              <w:rPr>
                <w:rFonts w:ascii="Times New Roman" w:hAnsi="Times New Roman"/>
                <w:color w:val="000000"/>
                <w:sz w:val="26"/>
                <w:szCs w:val="26"/>
                <w:shd w:val="clear" w:color="auto" w:fill="FFFFFF"/>
              </w:rPr>
            </w:pPr>
            <w:r w:rsidRPr="009A6168">
              <w:rPr>
                <w:rFonts w:ascii="Times New Roman" w:hAnsi="Times New Roman"/>
                <w:color w:val="000000"/>
                <w:sz w:val="26"/>
                <w:szCs w:val="26"/>
                <w:shd w:val="clear" w:color="auto" w:fill="FFFFFF"/>
              </w:rPr>
              <w:t>5</w:t>
            </w:r>
            <w:r w:rsidRPr="009A6168">
              <w:rPr>
                <w:rFonts w:ascii="Times New Roman" w:hAnsi="Times New Roman"/>
                <w:sz w:val="26"/>
                <w:szCs w:val="26"/>
                <w:shd w:val="clear" w:color="auto" w:fill="FFFFFF"/>
              </w:rPr>
              <w:t>7</w:t>
            </w:r>
            <w:r w:rsidRPr="009A6168">
              <w:rPr>
                <w:rFonts w:ascii="Times New Roman" w:hAnsi="Times New Roman"/>
                <w:color w:val="000000"/>
                <w:sz w:val="26"/>
                <w:szCs w:val="26"/>
                <w:shd w:val="clear" w:color="auto" w:fill="FFFFFF"/>
              </w:rPr>
              <w:t>.600.000đ</w:t>
            </w:r>
          </w:p>
        </w:tc>
        <w:tc>
          <w:tcPr>
            <w:tcW w:w="1276" w:type="dxa"/>
            <w:vAlign w:val="center"/>
          </w:tcPr>
          <w:p w:rsidR="00EC040A" w:rsidRPr="009A6168" w:rsidRDefault="0087197B" w:rsidP="009A6168">
            <w:pPr>
              <w:widowControl w:val="0"/>
              <w:spacing w:after="0" w:line="240" w:lineRule="auto"/>
              <w:jc w:val="center"/>
              <w:rPr>
                <w:rStyle w:val="fontstyle01"/>
                <w:sz w:val="26"/>
                <w:szCs w:val="26"/>
              </w:rPr>
            </w:pPr>
            <w:r w:rsidRPr="009A6168">
              <w:rPr>
                <w:rStyle w:val="fontstyle01"/>
                <w:sz w:val="26"/>
                <w:szCs w:val="26"/>
              </w:rPr>
              <w:t>80</w:t>
            </w:r>
          </w:p>
        </w:tc>
        <w:tc>
          <w:tcPr>
            <w:tcW w:w="1843" w:type="dxa"/>
            <w:vAlign w:val="center"/>
          </w:tcPr>
          <w:p w:rsidR="00EC040A" w:rsidRPr="009A6168" w:rsidRDefault="0087197B" w:rsidP="009A6168">
            <w:pPr>
              <w:widowControl w:val="0"/>
              <w:spacing w:after="0" w:line="240" w:lineRule="auto"/>
              <w:jc w:val="center"/>
              <w:rPr>
                <w:rStyle w:val="fontstyle01"/>
                <w:sz w:val="26"/>
                <w:szCs w:val="26"/>
              </w:rPr>
            </w:pPr>
            <w:r w:rsidRPr="009A6168">
              <w:rPr>
                <w:rStyle w:val="fontstyle01"/>
                <w:sz w:val="26"/>
                <w:szCs w:val="26"/>
              </w:rPr>
              <w:t>115.200.000đ</w:t>
            </w:r>
          </w:p>
        </w:tc>
        <w:tc>
          <w:tcPr>
            <w:tcW w:w="2922" w:type="dxa"/>
          </w:tcPr>
          <w:p w:rsidR="00EC040A" w:rsidRPr="009A6168" w:rsidRDefault="00EC040A" w:rsidP="009A6168">
            <w:pPr>
              <w:widowControl w:val="0"/>
              <w:spacing w:after="0" w:line="240" w:lineRule="auto"/>
              <w:jc w:val="both"/>
              <w:rPr>
                <w:rStyle w:val="fontstyle21"/>
                <w:b w:val="0"/>
                <w:bCs w:val="0"/>
                <w:sz w:val="26"/>
                <w:szCs w:val="26"/>
              </w:rPr>
            </w:pPr>
          </w:p>
          <w:p w:rsidR="00EC040A" w:rsidRPr="009A6168" w:rsidRDefault="00EC040A" w:rsidP="009A6168">
            <w:pPr>
              <w:widowControl w:val="0"/>
              <w:spacing w:after="0" w:line="240" w:lineRule="auto"/>
              <w:jc w:val="both"/>
              <w:rPr>
                <w:rStyle w:val="fontstyle21"/>
                <w:b w:val="0"/>
                <w:bCs w:val="0"/>
                <w:sz w:val="26"/>
                <w:szCs w:val="26"/>
              </w:rPr>
            </w:pPr>
          </w:p>
          <w:p w:rsidR="00EC040A" w:rsidRPr="009A6168" w:rsidRDefault="00EC040A" w:rsidP="009A6168">
            <w:pPr>
              <w:widowControl w:val="0"/>
              <w:spacing w:after="0" w:line="240" w:lineRule="auto"/>
              <w:jc w:val="both"/>
              <w:rPr>
                <w:rStyle w:val="fontstyle21"/>
                <w:b w:val="0"/>
                <w:bCs w:val="0"/>
                <w:sz w:val="26"/>
                <w:szCs w:val="26"/>
              </w:rPr>
            </w:pPr>
          </w:p>
          <w:p w:rsidR="00EC040A" w:rsidRPr="009A6168" w:rsidRDefault="0087197B" w:rsidP="009A6168">
            <w:pPr>
              <w:widowControl w:val="0"/>
              <w:spacing w:after="0" w:line="240" w:lineRule="auto"/>
              <w:jc w:val="both"/>
              <w:rPr>
                <w:rStyle w:val="fontstyle21"/>
                <w:b w:val="0"/>
                <w:bCs w:val="0"/>
                <w:sz w:val="26"/>
                <w:szCs w:val="26"/>
              </w:rPr>
            </w:pPr>
            <w:r w:rsidRPr="009A6168">
              <w:rPr>
                <w:rStyle w:val="fontstyle21"/>
                <w:b w:val="0"/>
                <w:bCs w:val="0"/>
                <w:sz w:val="26"/>
                <w:szCs w:val="26"/>
              </w:rPr>
              <w:t>Kết quả rà soát lần 2 năm họ</w:t>
            </w:r>
            <w:r w:rsidR="00E55E81">
              <w:rPr>
                <w:rStyle w:val="fontstyle21"/>
                <w:b w:val="0"/>
                <w:bCs w:val="0"/>
                <w:sz w:val="26"/>
                <w:szCs w:val="26"/>
              </w:rPr>
              <w:t>c 2020 -</w:t>
            </w:r>
            <w:r w:rsidRPr="009A6168">
              <w:rPr>
                <w:rStyle w:val="fontstyle21"/>
                <w:b w:val="0"/>
                <w:bCs w:val="0"/>
                <w:sz w:val="26"/>
                <w:szCs w:val="26"/>
              </w:rPr>
              <w:t xml:space="preserve"> 2021 của thành phố Kon Tum có 31 trẻ thuộc đối tượng thụ hưởng</w:t>
            </w:r>
          </w:p>
          <w:p w:rsidR="00EC040A" w:rsidRPr="009A6168" w:rsidRDefault="00EC040A" w:rsidP="009A6168">
            <w:pPr>
              <w:widowControl w:val="0"/>
              <w:spacing w:after="0" w:line="240" w:lineRule="auto"/>
              <w:jc w:val="both"/>
              <w:rPr>
                <w:rStyle w:val="fontstyle31"/>
                <w:b w:val="0"/>
                <w:bCs w:val="0"/>
                <w:i w:val="0"/>
                <w:iCs w:val="0"/>
                <w:spacing w:val="-14"/>
                <w:sz w:val="26"/>
                <w:szCs w:val="26"/>
              </w:rPr>
            </w:pPr>
          </w:p>
        </w:tc>
      </w:tr>
      <w:tr w:rsidR="00EC040A" w:rsidRPr="009A6168">
        <w:tc>
          <w:tcPr>
            <w:tcW w:w="742" w:type="dxa"/>
            <w:vAlign w:val="center"/>
          </w:tcPr>
          <w:p w:rsidR="00EC040A" w:rsidRPr="009A6168" w:rsidRDefault="0087197B" w:rsidP="009A6168">
            <w:pPr>
              <w:widowControl w:val="0"/>
              <w:spacing w:after="0" w:line="240" w:lineRule="auto"/>
              <w:jc w:val="center"/>
              <w:rPr>
                <w:rFonts w:ascii="Times New Roman" w:hAnsi="Times New Roman"/>
                <w:color w:val="000000"/>
                <w:sz w:val="26"/>
                <w:szCs w:val="26"/>
                <w:shd w:val="clear" w:color="auto" w:fill="FFFFFF"/>
              </w:rPr>
            </w:pPr>
            <w:r w:rsidRPr="009A6168">
              <w:rPr>
                <w:rFonts w:ascii="Times New Roman" w:hAnsi="Times New Roman"/>
                <w:color w:val="000000"/>
                <w:sz w:val="26"/>
                <w:szCs w:val="26"/>
                <w:shd w:val="clear" w:color="auto" w:fill="FFFFFF"/>
              </w:rPr>
              <w:t>3</w:t>
            </w:r>
          </w:p>
        </w:tc>
        <w:tc>
          <w:tcPr>
            <w:tcW w:w="3794" w:type="dxa"/>
          </w:tcPr>
          <w:p w:rsidR="00EC040A" w:rsidRPr="009A6168" w:rsidRDefault="0087197B" w:rsidP="009A6168">
            <w:pPr>
              <w:widowControl w:val="0"/>
              <w:spacing w:after="0" w:line="240" w:lineRule="auto"/>
              <w:jc w:val="both"/>
              <w:rPr>
                <w:rStyle w:val="fontstyle01"/>
                <w:sz w:val="26"/>
                <w:szCs w:val="26"/>
              </w:rPr>
            </w:pPr>
            <w:r w:rsidRPr="009A6168">
              <w:rPr>
                <w:rStyle w:val="fontstyle01"/>
                <w:sz w:val="26"/>
                <w:szCs w:val="26"/>
              </w:rPr>
              <w:t xml:space="preserve">Giáo viên mầm non đang làm việc tại các cơ sở giáo dục mầm non dân lập, tư thục ở địa bàn có </w:t>
            </w:r>
            <w:r w:rsidRPr="009A6168">
              <w:rPr>
                <w:rStyle w:val="fontstyle01"/>
                <w:sz w:val="26"/>
                <w:szCs w:val="26"/>
              </w:rPr>
              <w:lastRenderedPageBreak/>
              <w:t>khu công nghiệp đã được cơ quan có thẩm quyền cấp phép thành lập và hoạt động theo quy định</w:t>
            </w:r>
          </w:p>
        </w:tc>
        <w:tc>
          <w:tcPr>
            <w:tcW w:w="1706" w:type="dxa"/>
            <w:vAlign w:val="center"/>
          </w:tcPr>
          <w:p w:rsidR="00EC040A" w:rsidRPr="009A6168" w:rsidRDefault="0087197B" w:rsidP="009A6168">
            <w:pPr>
              <w:widowControl w:val="0"/>
              <w:spacing w:after="0" w:line="240" w:lineRule="auto"/>
              <w:jc w:val="center"/>
              <w:rPr>
                <w:rStyle w:val="fontstyle21"/>
                <w:b w:val="0"/>
                <w:bCs w:val="0"/>
                <w:sz w:val="26"/>
                <w:szCs w:val="26"/>
              </w:rPr>
            </w:pPr>
            <w:r w:rsidRPr="009A6168">
              <w:rPr>
                <w:rFonts w:ascii="Times New Roman" w:eastAsia="Times New Roman" w:hAnsi="Times New Roman"/>
                <w:sz w:val="26"/>
                <w:szCs w:val="26"/>
              </w:rPr>
              <w:lastRenderedPageBreak/>
              <w:t>800.000 đồng/tháng x 9 tháng</w:t>
            </w:r>
          </w:p>
        </w:tc>
        <w:tc>
          <w:tcPr>
            <w:tcW w:w="992" w:type="dxa"/>
            <w:gridSpan w:val="2"/>
            <w:vAlign w:val="center"/>
          </w:tcPr>
          <w:p w:rsidR="00EC040A" w:rsidRPr="009A6168" w:rsidRDefault="0087197B" w:rsidP="009A6168">
            <w:pPr>
              <w:widowControl w:val="0"/>
              <w:spacing w:after="0" w:line="240" w:lineRule="auto"/>
              <w:jc w:val="center"/>
              <w:rPr>
                <w:rFonts w:ascii="Times New Roman" w:hAnsi="Times New Roman"/>
                <w:color w:val="000000"/>
                <w:sz w:val="26"/>
                <w:szCs w:val="26"/>
                <w:shd w:val="clear" w:color="auto" w:fill="FFFFFF"/>
              </w:rPr>
            </w:pPr>
            <w:r w:rsidRPr="009A6168">
              <w:rPr>
                <w:rFonts w:ascii="Times New Roman" w:hAnsi="Times New Roman"/>
                <w:color w:val="000000"/>
                <w:sz w:val="26"/>
                <w:szCs w:val="26"/>
                <w:shd w:val="clear" w:color="auto" w:fill="FFFFFF"/>
              </w:rPr>
              <w:t>0</w:t>
            </w:r>
          </w:p>
        </w:tc>
        <w:tc>
          <w:tcPr>
            <w:tcW w:w="1980" w:type="dxa"/>
            <w:gridSpan w:val="2"/>
            <w:vAlign w:val="center"/>
          </w:tcPr>
          <w:p w:rsidR="00EC040A" w:rsidRPr="009A6168" w:rsidRDefault="0087197B" w:rsidP="009A6168">
            <w:pPr>
              <w:widowControl w:val="0"/>
              <w:spacing w:after="0" w:line="240" w:lineRule="auto"/>
              <w:jc w:val="center"/>
              <w:rPr>
                <w:rFonts w:ascii="Times New Roman" w:hAnsi="Times New Roman"/>
                <w:color w:val="000000"/>
                <w:sz w:val="26"/>
                <w:szCs w:val="26"/>
                <w:shd w:val="clear" w:color="auto" w:fill="FFFFFF"/>
              </w:rPr>
            </w:pPr>
            <w:r w:rsidRPr="009A6168">
              <w:rPr>
                <w:rFonts w:ascii="Times New Roman" w:hAnsi="Times New Roman"/>
                <w:color w:val="000000"/>
                <w:sz w:val="26"/>
                <w:szCs w:val="26"/>
                <w:shd w:val="clear" w:color="auto" w:fill="FFFFFF"/>
              </w:rPr>
              <w:t>0</w:t>
            </w:r>
          </w:p>
        </w:tc>
        <w:tc>
          <w:tcPr>
            <w:tcW w:w="1276" w:type="dxa"/>
            <w:vAlign w:val="center"/>
          </w:tcPr>
          <w:p w:rsidR="00EC040A" w:rsidRPr="009A6168" w:rsidRDefault="0087197B" w:rsidP="009A6168">
            <w:pPr>
              <w:widowControl w:val="0"/>
              <w:spacing w:after="0" w:line="240" w:lineRule="auto"/>
              <w:jc w:val="center"/>
              <w:rPr>
                <w:rStyle w:val="fontstyle01"/>
                <w:sz w:val="26"/>
                <w:szCs w:val="26"/>
              </w:rPr>
            </w:pPr>
            <w:r w:rsidRPr="009A6168">
              <w:rPr>
                <w:rStyle w:val="fontstyle01"/>
                <w:sz w:val="26"/>
                <w:szCs w:val="26"/>
              </w:rPr>
              <w:t>10</w:t>
            </w:r>
          </w:p>
        </w:tc>
        <w:tc>
          <w:tcPr>
            <w:tcW w:w="1843" w:type="dxa"/>
            <w:vAlign w:val="center"/>
          </w:tcPr>
          <w:p w:rsidR="00EC040A" w:rsidRPr="009A6168" w:rsidRDefault="0087197B" w:rsidP="009A6168">
            <w:pPr>
              <w:widowControl w:val="0"/>
              <w:spacing w:after="0" w:line="240" w:lineRule="auto"/>
              <w:jc w:val="center"/>
              <w:rPr>
                <w:rStyle w:val="fontstyle01"/>
                <w:sz w:val="26"/>
                <w:szCs w:val="26"/>
              </w:rPr>
            </w:pPr>
            <w:r w:rsidRPr="009A6168">
              <w:rPr>
                <w:rStyle w:val="fontstyle01"/>
                <w:sz w:val="26"/>
                <w:szCs w:val="26"/>
              </w:rPr>
              <w:t>72.000.000đ</w:t>
            </w:r>
          </w:p>
        </w:tc>
        <w:tc>
          <w:tcPr>
            <w:tcW w:w="2922" w:type="dxa"/>
          </w:tcPr>
          <w:p w:rsidR="00EC040A" w:rsidRPr="009A6168" w:rsidRDefault="00EC040A" w:rsidP="009A6168">
            <w:pPr>
              <w:widowControl w:val="0"/>
              <w:spacing w:after="0" w:line="240" w:lineRule="auto"/>
              <w:jc w:val="both"/>
              <w:rPr>
                <w:rStyle w:val="fontstyle01"/>
                <w:sz w:val="26"/>
                <w:szCs w:val="26"/>
              </w:rPr>
            </w:pPr>
          </w:p>
          <w:p w:rsidR="00EC040A" w:rsidRPr="009A6168" w:rsidRDefault="00EC040A" w:rsidP="009A6168">
            <w:pPr>
              <w:widowControl w:val="0"/>
              <w:spacing w:after="0" w:line="240" w:lineRule="auto"/>
              <w:jc w:val="both"/>
              <w:rPr>
                <w:rStyle w:val="fontstyle01"/>
                <w:sz w:val="26"/>
                <w:szCs w:val="26"/>
              </w:rPr>
            </w:pPr>
          </w:p>
          <w:p w:rsidR="00EC040A" w:rsidRPr="009A6168" w:rsidRDefault="0087197B" w:rsidP="009A6168">
            <w:pPr>
              <w:widowControl w:val="0"/>
              <w:spacing w:after="0" w:line="240" w:lineRule="auto"/>
              <w:jc w:val="both"/>
              <w:rPr>
                <w:rStyle w:val="fontstyle01"/>
                <w:sz w:val="26"/>
                <w:szCs w:val="26"/>
              </w:rPr>
            </w:pPr>
            <w:r w:rsidRPr="009A6168">
              <w:rPr>
                <w:rStyle w:val="fontstyle01"/>
                <w:sz w:val="26"/>
                <w:szCs w:val="26"/>
              </w:rPr>
              <w:t>Hiện tạ</w:t>
            </w:r>
            <w:r w:rsidR="00E55E81">
              <w:rPr>
                <w:rStyle w:val="fontstyle01"/>
                <w:sz w:val="26"/>
                <w:szCs w:val="26"/>
              </w:rPr>
              <w:t xml:space="preserve">i chưa có giáo </w:t>
            </w:r>
            <w:r w:rsidR="00E55E81">
              <w:rPr>
                <w:rStyle w:val="fontstyle01"/>
                <w:sz w:val="26"/>
                <w:szCs w:val="26"/>
              </w:rPr>
              <w:lastRenderedPageBreak/>
              <w:t>viên</w:t>
            </w:r>
            <w:r w:rsidRPr="009A6168">
              <w:rPr>
                <w:rStyle w:val="fontstyle01"/>
                <w:sz w:val="26"/>
                <w:szCs w:val="26"/>
              </w:rPr>
              <w:t xml:space="preserve"> thuộc đối tượng thụ </w:t>
            </w:r>
            <w:bookmarkStart w:id="1" w:name="_GoBack"/>
            <w:bookmarkEnd w:id="1"/>
            <w:r w:rsidRPr="009A6168">
              <w:rPr>
                <w:rStyle w:val="fontstyle01"/>
                <w:sz w:val="26"/>
                <w:szCs w:val="26"/>
              </w:rPr>
              <w:t>hưởng</w:t>
            </w:r>
          </w:p>
          <w:p w:rsidR="00EC040A" w:rsidRPr="009A6168" w:rsidRDefault="00EC040A" w:rsidP="009A6168">
            <w:pPr>
              <w:widowControl w:val="0"/>
              <w:spacing w:after="0" w:line="240" w:lineRule="auto"/>
              <w:jc w:val="both"/>
              <w:rPr>
                <w:rStyle w:val="fontstyle01"/>
                <w:sz w:val="26"/>
                <w:szCs w:val="26"/>
              </w:rPr>
            </w:pPr>
          </w:p>
        </w:tc>
      </w:tr>
      <w:tr w:rsidR="00EC040A" w:rsidRPr="009A6168">
        <w:tc>
          <w:tcPr>
            <w:tcW w:w="6253" w:type="dxa"/>
            <w:gridSpan w:val="4"/>
          </w:tcPr>
          <w:p w:rsidR="00EC040A" w:rsidRPr="009A6168" w:rsidRDefault="0087197B" w:rsidP="009A6168">
            <w:pPr>
              <w:widowControl w:val="0"/>
              <w:spacing w:after="0" w:line="240" w:lineRule="auto"/>
              <w:jc w:val="center"/>
              <w:rPr>
                <w:rFonts w:ascii="Times New Roman" w:eastAsia="Times New Roman" w:hAnsi="Times New Roman"/>
                <w:b/>
                <w:bCs/>
                <w:sz w:val="26"/>
                <w:szCs w:val="26"/>
              </w:rPr>
            </w:pPr>
            <w:r w:rsidRPr="009A6168">
              <w:rPr>
                <w:rFonts w:ascii="Times New Roman" w:eastAsia="Times New Roman" w:hAnsi="Times New Roman"/>
                <w:b/>
                <w:bCs/>
                <w:sz w:val="26"/>
                <w:szCs w:val="26"/>
              </w:rPr>
              <w:lastRenderedPageBreak/>
              <w:t>Tổng kinh phí</w:t>
            </w:r>
          </w:p>
        </w:tc>
        <w:tc>
          <w:tcPr>
            <w:tcW w:w="992" w:type="dxa"/>
            <w:gridSpan w:val="2"/>
            <w:vAlign w:val="center"/>
          </w:tcPr>
          <w:p w:rsidR="00EC040A" w:rsidRPr="009A6168" w:rsidRDefault="00EC040A" w:rsidP="009A6168">
            <w:pPr>
              <w:widowControl w:val="0"/>
              <w:spacing w:after="0" w:line="240" w:lineRule="auto"/>
              <w:jc w:val="center"/>
              <w:rPr>
                <w:rFonts w:ascii="Times New Roman" w:hAnsi="Times New Roman"/>
                <w:b/>
                <w:bCs/>
                <w:color w:val="000000"/>
                <w:sz w:val="26"/>
                <w:szCs w:val="26"/>
                <w:shd w:val="clear" w:color="auto" w:fill="FFFFFF"/>
              </w:rPr>
            </w:pPr>
          </w:p>
        </w:tc>
        <w:tc>
          <w:tcPr>
            <w:tcW w:w="1969" w:type="dxa"/>
            <w:vAlign w:val="center"/>
          </w:tcPr>
          <w:p w:rsidR="00EC040A" w:rsidRPr="009A6168" w:rsidRDefault="0087197B" w:rsidP="009A6168">
            <w:pPr>
              <w:widowControl w:val="0"/>
              <w:spacing w:after="0" w:line="240" w:lineRule="auto"/>
              <w:jc w:val="center"/>
              <w:rPr>
                <w:rFonts w:ascii="Times New Roman" w:hAnsi="Times New Roman"/>
                <w:b/>
                <w:bCs/>
                <w:color w:val="000000"/>
                <w:sz w:val="26"/>
                <w:szCs w:val="26"/>
                <w:shd w:val="clear" w:color="auto" w:fill="FFFFFF"/>
              </w:rPr>
            </w:pPr>
            <w:r w:rsidRPr="009A6168">
              <w:rPr>
                <w:rFonts w:ascii="Times New Roman" w:hAnsi="Times New Roman"/>
                <w:b/>
                <w:bCs/>
                <w:color w:val="000000"/>
                <w:sz w:val="26"/>
                <w:szCs w:val="26"/>
                <w:shd w:val="clear" w:color="auto" w:fill="FFFFFF"/>
              </w:rPr>
              <w:t>57.600.000đ</w:t>
            </w:r>
          </w:p>
        </w:tc>
        <w:tc>
          <w:tcPr>
            <w:tcW w:w="1276" w:type="dxa"/>
            <w:vAlign w:val="center"/>
          </w:tcPr>
          <w:p w:rsidR="00EC040A" w:rsidRPr="009A6168" w:rsidRDefault="00EC040A" w:rsidP="009A6168">
            <w:pPr>
              <w:widowControl w:val="0"/>
              <w:spacing w:after="0" w:line="240" w:lineRule="auto"/>
              <w:jc w:val="center"/>
              <w:rPr>
                <w:rStyle w:val="fontstyle01"/>
                <w:b/>
                <w:bCs/>
                <w:sz w:val="26"/>
                <w:szCs w:val="26"/>
              </w:rPr>
            </w:pPr>
          </w:p>
        </w:tc>
        <w:tc>
          <w:tcPr>
            <w:tcW w:w="1843" w:type="dxa"/>
            <w:vAlign w:val="center"/>
          </w:tcPr>
          <w:p w:rsidR="00EC040A" w:rsidRPr="009A6168" w:rsidRDefault="0087197B" w:rsidP="009A6168">
            <w:pPr>
              <w:widowControl w:val="0"/>
              <w:spacing w:after="0" w:line="240" w:lineRule="auto"/>
              <w:jc w:val="center"/>
              <w:rPr>
                <w:rStyle w:val="fontstyle01"/>
                <w:b/>
                <w:bCs/>
                <w:sz w:val="26"/>
                <w:szCs w:val="26"/>
              </w:rPr>
            </w:pPr>
            <w:r w:rsidRPr="009A6168">
              <w:rPr>
                <w:rStyle w:val="fontstyle01"/>
                <w:b/>
                <w:bCs/>
                <w:sz w:val="26"/>
                <w:szCs w:val="26"/>
              </w:rPr>
              <w:t>287.200.000đ</w:t>
            </w:r>
          </w:p>
        </w:tc>
        <w:tc>
          <w:tcPr>
            <w:tcW w:w="2922" w:type="dxa"/>
          </w:tcPr>
          <w:p w:rsidR="00EC040A" w:rsidRPr="009A6168" w:rsidRDefault="00EC040A" w:rsidP="009A6168">
            <w:pPr>
              <w:widowControl w:val="0"/>
              <w:spacing w:after="0" w:line="240" w:lineRule="auto"/>
              <w:jc w:val="both"/>
              <w:rPr>
                <w:rStyle w:val="fontstyle01"/>
                <w:sz w:val="26"/>
                <w:szCs w:val="26"/>
              </w:rPr>
            </w:pPr>
          </w:p>
        </w:tc>
      </w:tr>
    </w:tbl>
    <w:p w:rsidR="00EC040A" w:rsidRDefault="00EC040A" w:rsidP="009A6168">
      <w:pPr>
        <w:spacing w:after="0" w:line="240" w:lineRule="auto"/>
      </w:pPr>
    </w:p>
    <w:sectPr w:rsidR="00EC040A" w:rsidSect="00B00571">
      <w:headerReference w:type="even" r:id="rId7"/>
      <w:headerReference w:type="default" r:id="rId8"/>
      <w:footerReference w:type="even" r:id="rId9"/>
      <w:footerReference w:type="default" r:id="rId10"/>
      <w:headerReference w:type="first" r:id="rId11"/>
      <w:footerReference w:type="first" r:id="rId12"/>
      <w:pgSz w:w="16838" w:h="11906" w:orient="landscape"/>
      <w:pgMar w:top="994" w:right="1440" w:bottom="128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40A" w:rsidRDefault="00ED540A">
      <w:pPr>
        <w:spacing w:line="240" w:lineRule="auto"/>
      </w:pPr>
      <w:r>
        <w:separator/>
      </w:r>
    </w:p>
  </w:endnote>
  <w:endnote w:type="continuationSeparator" w:id="0">
    <w:p w:rsidR="00ED540A" w:rsidRDefault="00ED54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C16" w:rsidRDefault="001A1C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C16" w:rsidRDefault="001A1C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C16" w:rsidRDefault="001A1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40A" w:rsidRDefault="00ED540A">
      <w:pPr>
        <w:spacing w:after="0"/>
      </w:pPr>
      <w:r>
        <w:separator/>
      </w:r>
    </w:p>
  </w:footnote>
  <w:footnote w:type="continuationSeparator" w:id="0">
    <w:p w:rsidR="00ED540A" w:rsidRDefault="00ED540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C16" w:rsidRDefault="001A1C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811063"/>
      <w:docPartObj>
        <w:docPartGallery w:val="Page Numbers (Top of Page)"/>
        <w:docPartUnique/>
      </w:docPartObj>
    </w:sdtPr>
    <w:sdtEndPr>
      <w:rPr>
        <w:rFonts w:ascii="Times New Roman" w:hAnsi="Times New Roman"/>
        <w:noProof/>
      </w:rPr>
    </w:sdtEndPr>
    <w:sdtContent>
      <w:p w:rsidR="001A1C16" w:rsidRPr="001A1C16" w:rsidRDefault="001A1C16">
        <w:pPr>
          <w:pStyle w:val="Header"/>
          <w:jc w:val="center"/>
          <w:rPr>
            <w:rFonts w:ascii="Times New Roman" w:hAnsi="Times New Roman"/>
          </w:rPr>
        </w:pPr>
        <w:r w:rsidRPr="001A1C16">
          <w:rPr>
            <w:rFonts w:ascii="Times New Roman" w:hAnsi="Times New Roman"/>
          </w:rPr>
          <w:fldChar w:fldCharType="begin"/>
        </w:r>
        <w:r w:rsidRPr="001A1C16">
          <w:rPr>
            <w:rFonts w:ascii="Times New Roman" w:hAnsi="Times New Roman"/>
          </w:rPr>
          <w:instrText xml:space="preserve"> PAGE   \* MERGEFORMAT </w:instrText>
        </w:r>
        <w:r w:rsidRPr="001A1C16">
          <w:rPr>
            <w:rFonts w:ascii="Times New Roman" w:hAnsi="Times New Roman"/>
          </w:rPr>
          <w:fldChar w:fldCharType="separate"/>
        </w:r>
        <w:r w:rsidR="00B00571">
          <w:rPr>
            <w:rFonts w:ascii="Times New Roman" w:hAnsi="Times New Roman"/>
            <w:noProof/>
          </w:rPr>
          <w:t>2</w:t>
        </w:r>
        <w:r w:rsidRPr="001A1C16">
          <w:rPr>
            <w:rFonts w:ascii="Times New Roman" w:hAnsi="Times New Roman"/>
            <w:noProof/>
          </w:rPr>
          <w:fldChar w:fldCharType="end"/>
        </w:r>
      </w:p>
    </w:sdtContent>
  </w:sdt>
  <w:p w:rsidR="001A1C16" w:rsidRDefault="001A1C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C16" w:rsidRDefault="001A1C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6F6"/>
    <w:rsid w:val="001A1C16"/>
    <w:rsid w:val="001B28F3"/>
    <w:rsid w:val="001C0BE2"/>
    <w:rsid w:val="001C4D5F"/>
    <w:rsid w:val="001E080A"/>
    <w:rsid w:val="00277678"/>
    <w:rsid w:val="00321B3C"/>
    <w:rsid w:val="00326B2C"/>
    <w:rsid w:val="00432758"/>
    <w:rsid w:val="00644799"/>
    <w:rsid w:val="00717D95"/>
    <w:rsid w:val="007E3AE3"/>
    <w:rsid w:val="007F38A2"/>
    <w:rsid w:val="00856E6D"/>
    <w:rsid w:val="0087197B"/>
    <w:rsid w:val="00881AD3"/>
    <w:rsid w:val="008C265A"/>
    <w:rsid w:val="009222C5"/>
    <w:rsid w:val="009718F5"/>
    <w:rsid w:val="009A6168"/>
    <w:rsid w:val="00A901F7"/>
    <w:rsid w:val="00A94819"/>
    <w:rsid w:val="00AE784B"/>
    <w:rsid w:val="00B00571"/>
    <w:rsid w:val="00B66B4F"/>
    <w:rsid w:val="00BC4633"/>
    <w:rsid w:val="00C236FB"/>
    <w:rsid w:val="00CB105E"/>
    <w:rsid w:val="00CD0E05"/>
    <w:rsid w:val="00DD6512"/>
    <w:rsid w:val="00DE3D3B"/>
    <w:rsid w:val="00DF6482"/>
    <w:rsid w:val="00E55E81"/>
    <w:rsid w:val="00E916F6"/>
    <w:rsid w:val="00EC040A"/>
    <w:rsid w:val="00ED540A"/>
    <w:rsid w:val="00FC5417"/>
    <w:rsid w:val="2D160950"/>
    <w:rsid w:val="52DB7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8649F-FAFA-4963-8F14-ABA9CAF5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qFormat/>
    <w:rPr>
      <w:rFonts w:ascii="Times New Roman" w:hAnsi="Times New Roman" w:cs="Times New Roman" w:hint="default"/>
      <w:color w:val="000000"/>
      <w:sz w:val="28"/>
      <w:szCs w:val="28"/>
    </w:rPr>
  </w:style>
  <w:style w:type="character" w:customStyle="1" w:styleId="fontstyle21">
    <w:name w:val="fontstyle21"/>
    <w:basedOn w:val="DefaultParagraphFont"/>
    <w:qFormat/>
    <w:rPr>
      <w:rFonts w:ascii="Times New Roman" w:hAnsi="Times New Roman" w:cs="Times New Roman" w:hint="default"/>
      <w:b/>
      <w:bCs/>
      <w:color w:val="000000"/>
      <w:sz w:val="28"/>
      <w:szCs w:val="28"/>
    </w:rPr>
  </w:style>
  <w:style w:type="character" w:customStyle="1" w:styleId="fontstyle31">
    <w:name w:val="fontstyle31"/>
    <w:basedOn w:val="DefaultParagraphFont"/>
    <w:qFormat/>
    <w:rPr>
      <w:rFonts w:ascii="Times New Roman" w:hAnsi="Times New Roman" w:cs="Times New Roman" w:hint="default"/>
      <w:b/>
      <w:bCs/>
      <w:i/>
      <w:iCs/>
      <w:color w:val="000000"/>
      <w:sz w:val="28"/>
      <w:szCs w:val="28"/>
    </w:rPr>
  </w:style>
  <w:style w:type="paragraph" w:styleId="ListParagraph">
    <w:name w:val="List Paragraph"/>
    <w:basedOn w:val="Normal"/>
    <w:uiPriority w:val="99"/>
    <w:pPr>
      <w:ind w:left="720"/>
      <w:contextualSpacing/>
    </w:pPr>
  </w:style>
  <w:style w:type="paragraph" w:styleId="Header">
    <w:name w:val="header"/>
    <w:basedOn w:val="Normal"/>
    <w:link w:val="HeaderChar"/>
    <w:uiPriority w:val="99"/>
    <w:unhideWhenUsed/>
    <w:rsid w:val="001A1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C16"/>
    <w:rPr>
      <w:rFonts w:ascii="Calibri" w:eastAsia="Calibri" w:hAnsi="Calibri" w:cs="Times New Roman"/>
      <w:sz w:val="22"/>
      <w:szCs w:val="22"/>
    </w:rPr>
  </w:style>
  <w:style w:type="paragraph" w:styleId="Footer">
    <w:name w:val="footer"/>
    <w:basedOn w:val="Normal"/>
    <w:link w:val="FooterChar"/>
    <w:uiPriority w:val="99"/>
    <w:unhideWhenUsed/>
    <w:rsid w:val="001A1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C16"/>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 nguyen thi nhu</dc:creator>
  <cp:lastModifiedBy>BUITHANHBINH-HOME</cp:lastModifiedBy>
  <cp:revision>4</cp:revision>
  <dcterms:created xsi:type="dcterms:W3CDTF">2021-11-05T03:35:00Z</dcterms:created>
  <dcterms:modified xsi:type="dcterms:W3CDTF">2021-11-05T06:34:00Z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04CC4780410743B88D817C0D324E7E31</vt:lpwstr>
  </property>
</Properties>
</file>