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5859"/>
      </w:tblGrid>
      <w:tr w:rsidR="00AD76D2" w:rsidRPr="008D1B66" w:rsidTr="004A2FA7">
        <w:trPr>
          <w:trHeight w:hRule="exact" w:val="907"/>
        </w:trPr>
        <w:tc>
          <w:tcPr>
            <w:tcW w:w="1866" w:type="pct"/>
            <w:tcBorders>
              <w:top w:val="nil"/>
              <w:left w:val="nil"/>
              <w:bottom w:val="nil"/>
              <w:right w:val="nil"/>
            </w:tcBorders>
            <w:shd w:val="clear" w:color="auto" w:fill="auto"/>
          </w:tcPr>
          <w:p w:rsidR="00AD76D2" w:rsidRPr="008D1B66" w:rsidRDefault="00AD76D2" w:rsidP="004A2FA7">
            <w:pPr>
              <w:pStyle w:val="Heading2"/>
              <w:rPr>
                <w:color w:val="auto"/>
                <w:szCs w:val="26"/>
              </w:rPr>
            </w:pPr>
            <w:r w:rsidRPr="008D1B66">
              <w:rPr>
                <w:color w:val="auto"/>
                <w:szCs w:val="26"/>
              </w:rPr>
              <w:t>HỘI ĐỒNG NHÂN DÂN</w:t>
            </w:r>
          </w:p>
          <w:p w:rsidR="00AD76D2" w:rsidRPr="008D1B66" w:rsidRDefault="00596707" w:rsidP="004A2FA7">
            <w:pPr>
              <w:jc w:val="center"/>
              <w:rPr>
                <w:b/>
                <w:sz w:val="26"/>
              </w:rPr>
            </w:pPr>
            <w:r>
              <w:rPr>
                <w:lang w:eastAsia="vi-VN"/>
              </w:rPr>
              <mc:AlternateContent>
                <mc:Choice Requires="wps">
                  <w:drawing>
                    <wp:anchor distT="4294967295" distB="4294967295" distL="114300" distR="114300" simplePos="0" relativeHeight="251657728" behindDoc="0" locked="0" layoutInCell="1" allowOverlap="1">
                      <wp:simplePos x="0" y="0"/>
                      <wp:positionH relativeFrom="column">
                        <wp:posOffset>742315</wp:posOffset>
                      </wp:positionH>
                      <wp:positionV relativeFrom="paragraph">
                        <wp:posOffset>225424</wp:posOffset>
                      </wp:positionV>
                      <wp:extent cx="595630" cy="0"/>
                      <wp:effectExtent l="0" t="0" r="1397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7.75pt" to="10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" strokecolor="navy"/>
                  </w:pict>
                </mc:Fallback>
              </mc:AlternateContent>
            </w:r>
            <w:r w:rsidR="00AD76D2" w:rsidRPr="008D1B66">
              <w:rPr>
                <w:b/>
                <w:sz w:val="26"/>
              </w:rPr>
              <w:t>TỈNH KON TUM</w:t>
            </w:r>
          </w:p>
        </w:tc>
        <w:tc>
          <w:tcPr>
            <w:tcW w:w="3134" w:type="pct"/>
            <w:tcBorders>
              <w:top w:val="nil"/>
              <w:left w:val="nil"/>
              <w:bottom w:val="nil"/>
              <w:right w:val="nil"/>
            </w:tcBorders>
            <w:shd w:val="clear" w:color="auto" w:fill="auto"/>
          </w:tcPr>
          <w:p w:rsidR="00AD76D2" w:rsidRPr="008D1B66" w:rsidRDefault="00AD76D2" w:rsidP="004A2FA7">
            <w:pPr>
              <w:spacing w:before="60"/>
              <w:jc w:val="center"/>
              <w:rPr>
                <w:b/>
                <w:sz w:val="26"/>
              </w:rPr>
            </w:pPr>
            <w:r w:rsidRPr="008D1B66">
              <w:rPr>
                <w:b/>
                <w:sz w:val="26"/>
              </w:rPr>
              <w:t>CỘNG HÒA XÃ HỘI CHỦ NGHĨA VIỆT NAM</w:t>
            </w:r>
          </w:p>
          <w:p w:rsidR="00AD76D2" w:rsidRPr="008D1B66" w:rsidRDefault="00596707" w:rsidP="004A2FA7">
            <w:pPr>
              <w:jc w:val="center"/>
              <w:rPr>
                <w:b/>
                <w:sz w:val="28"/>
                <w:szCs w:val="28"/>
              </w:rPr>
            </w:pPr>
            <w:r>
              <w:rPr>
                <w:sz w:val="28"/>
                <w:szCs w:val="28"/>
                <w:lang w:eastAsia="vi-VN"/>
              </w:rPr>
              <mc:AlternateContent>
                <mc:Choice Requires="wps">
                  <w:drawing>
                    <wp:anchor distT="4294967295" distB="4294967295" distL="114300" distR="114300" simplePos="0" relativeHeight="251658752" behindDoc="0" locked="0" layoutInCell="1" allowOverlap="1">
                      <wp:simplePos x="0" y="0"/>
                      <wp:positionH relativeFrom="column">
                        <wp:posOffset>690880</wp:posOffset>
                      </wp:positionH>
                      <wp:positionV relativeFrom="paragraph">
                        <wp:posOffset>225424</wp:posOffset>
                      </wp:positionV>
                      <wp:extent cx="2160270" cy="0"/>
                      <wp:effectExtent l="0" t="0" r="1143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17.75pt" to="22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Kb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"/>
                  </w:pict>
                </mc:Fallback>
              </mc:AlternateContent>
            </w:r>
            <w:r w:rsidR="00AD76D2" w:rsidRPr="008D1B66">
              <w:rPr>
                <w:b/>
                <w:sz w:val="28"/>
                <w:szCs w:val="28"/>
              </w:rPr>
              <w:t>Độc lập - Tự do - Hạnh phúc</w:t>
            </w:r>
          </w:p>
        </w:tc>
      </w:tr>
      <w:tr w:rsidR="008D1B66" w:rsidRPr="008D1B66" w:rsidTr="004A2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866" w:type="pct"/>
            <w:shd w:val="clear" w:color="auto" w:fill="auto"/>
          </w:tcPr>
          <w:p w:rsidR="00AD76D2" w:rsidRPr="008D1B66" w:rsidRDefault="00AD76D2" w:rsidP="008C1B62">
            <w:pPr>
              <w:jc w:val="center"/>
              <w:rPr>
                <w:sz w:val="28"/>
                <w:szCs w:val="28"/>
              </w:rPr>
            </w:pPr>
            <w:r w:rsidRPr="008D1B66">
              <w:rPr>
                <w:sz w:val="28"/>
                <w:szCs w:val="28"/>
              </w:rPr>
              <w:t>Số:</w:t>
            </w:r>
            <w:r w:rsidRPr="008D1B66">
              <w:rPr>
                <w:sz w:val="28"/>
                <w:szCs w:val="28"/>
                <w:lang w:val="en-US"/>
              </w:rPr>
              <w:t xml:space="preserve"> </w:t>
            </w:r>
            <w:r w:rsidR="008C1B62">
              <w:rPr>
                <w:sz w:val="28"/>
                <w:szCs w:val="28"/>
                <w:lang w:val="en-US"/>
              </w:rPr>
              <w:t>119</w:t>
            </w:r>
            <w:r w:rsidRPr="008D1B66">
              <w:rPr>
                <w:sz w:val="28"/>
                <w:szCs w:val="28"/>
                <w:lang w:val="en-US"/>
              </w:rPr>
              <w:t xml:space="preserve"> </w:t>
            </w:r>
            <w:r w:rsidRPr="008D1B66">
              <w:rPr>
                <w:sz w:val="28"/>
                <w:szCs w:val="28"/>
              </w:rPr>
              <w:t>/BC-HĐND</w:t>
            </w:r>
          </w:p>
        </w:tc>
        <w:tc>
          <w:tcPr>
            <w:tcW w:w="3134" w:type="pct"/>
            <w:shd w:val="clear" w:color="auto" w:fill="auto"/>
          </w:tcPr>
          <w:p w:rsidR="00AD76D2" w:rsidRPr="008D1B66" w:rsidRDefault="00AD76D2" w:rsidP="008C1B62">
            <w:pPr>
              <w:jc w:val="both"/>
              <w:rPr>
                <w:i/>
                <w:sz w:val="28"/>
                <w:szCs w:val="28"/>
                <w:lang w:val="en-US"/>
              </w:rPr>
            </w:pPr>
            <w:r w:rsidRPr="008D1B66">
              <w:rPr>
                <w:i/>
                <w:sz w:val="28"/>
                <w:szCs w:val="28"/>
                <w:lang w:val="en-US"/>
              </w:rPr>
              <w:t xml:space="preserve">        </w:t>
            </w:r>
            <w:r w:rsidRPr="008D1B66">
              <w:rPr>
                <w:i/>
                <w:sz w:val="28"/>
                <w:szCs w:val="28"/>
              </w:rPr>
              <w:t>Kon Tum, ngày</w:t>
            </w:r>
            <w:r w:rsidR="008C1B62">
              <w:rPr>
                <w:i/>
                <w:sz w:val="28"/>
                <w:szCs w:val="28"/>
                <w:lang w:val="en-US"/>
              </w:rPr>
              <w:t xml:space="preserve"> 25</w:t>
            </w:r>
            <w:r w:rsidRPr="008D1B66">
              <w:rPr>
                <w:i/>
                <w:sz w:val="28"/>
                <w:szCs w:val="28"/>
              </w:rPr>
              <w:t xml:space="preserve"> tháng </w:t>
            </w:r>
            <w:r w:rsidR="008C1B62">
              <w:rPr>
                <w:i/>
                <w:sz w:val="28"/>
                <w:szCs w:val="28"/>
                <w:lang w:val="en-US"/>
              </w:rPr>
              <w:t>11</w:t>
            </w:r>
            <w:r w:rsidRPr="008D1B66">
              <w:rPr>
                <w:i/>
                <w:sz w:val="28"/>
                <w:szCs w:val="28"/>
                <w:lang w:val="en-US"/>
              </w:rPr>
              <w:t xml:space="preserve"> </w:t>
            </w:r>
            <w:r w:rsidRPr="008D1B66">
              <w:rPr>
                <w:i/>
                <w:sz w:val="28"/>
                <w:szCs w:val="28"/>
              </w:rPr>
              <w:t xml:space="preserve"> năm </w:t>
            </w:r>
            <w:r w:rsidRPr="008D1B66">
              <w:rPr>
                <w:i/>
                <w:sz w:val="28"/>
                <w:szCs w:val="28"/>
                <w:lang w:val="en-US"/>
              </w:rPr>
              <w:t xml:space="preserve"> </w:t>
            </w:r>
            <w:r w:rsidR="008C1B62">
              <w:rPr>
                <w:i/>
                <w:sz w:val="28"/>
                <w:szCs w:val="28"/>
                <w:lang w:val="en-US"/>
              </w:rPr>
              <w:t>2019</w:t>
            </w:r>
            <w:r w:rsidRPr="008D1B66">
              <w:rPr>
                <w:i/>
                <w:sz w:val="28"/>
                <w:szCs w:val="28"/>
                <w:lang w:val="en-US"/>
              </w:rPr>
              <w:t xml:space="preserve"> </w:t>
            </w:r>
          </w:p>
        </w:tc>
      </w:tr>
    </w:tbl>
    <w:p w:rsidR="00AD76D2" w:rsidRPr="008D1B66" w:rsidRDefault="00AD76D2" w:rsidP="00AD76D2">
      <w:pPr>
        <w:jc w:val="center"/>
        <w:rPr>
          <w:b/>
          <w:sz w:val="28"/>
          <w:szCs w:val="28"/>
          <w:lang w:val="en-US"/>
        </w:rPr>
      </w:pPr>
    </w:p>
    <w:p w:rsidR="00AD76D2" w:rsidRPr="008D1B66" w:rsidRDefault="00AD76D2" w:rsidP="00AD76D2">
      <w:pPr>
        <w:jc w:val="center"/>
        <w:rPr>
          <w:b/>
          <w:sz w:val="28"/>
          <w:szCs w:val="28"/>
        </w:rPr>
      </w:pPr>
      <w:r w:rsidRPr="008D1B66">
        <w:rPr>
          <w:b/>
          <w:sz w:val="28"/>
          <w:szCs w:val="28"/>
        </w:rPr>
        <w:t>BÁO CÁO THẨM TRA</w:t>
      </w:r>
    </w:p>
    <w:p w:rsidR="00AD76D2" w:rsidRPr="008D1B66" w:rsidRDefault="00F245E1" w:rsidP="00AD76D2">
      <w:pPr>
        <w:jc w:val="center"/>
        <w:rPr>
          <w:b/>
          <w:sz w:val="28"/>
          <w:szCs w:val="28"/>
          <w:lang w:val="en-US"/>
        </w:rPr>
      </w:pPr>
      <w:r>
        <w:rPr>
          <w:b/>
          <w:sz w:val="28"/>
          <w:szCs w:val="28"/>
          <w:lang w:val="en-US"/>
        </w:rPr>
        <w:t xml:space="preserve">Dự thảo Nghị quyết về </w:t>
      </w:r>
      <w:r w:rsidR="00AD76D2" w:rsidRPr="008D1B66">
        <w:rPr>
          <w:b/>
          <w:sz w:val="28"/>
          <w:szCs w:val="28"/>
        </w:rPr>
        <w:t>Kế hoạch vay, trả nợ công năm 20</w:t>
      </w:r>
      <w:r w:rsidR="00AD76D2" w:rsidRPr="008D1B66">
        <w:rPr>
          <w:b/>
          <w:sz w:val="28"/>
          <w:szCs w:val="28"/>
          <w:lang w:val="en-US"/>
        </w:rPr>
        <w:t>20</w:t>
      </w:r>
    </w:p>
    <w:p w:rsidR="00AD76D2" w:rsidRPr="008D1B66" w:rsidRDefault="00596707" w:rsidP="00AD76D2">
      <w:pPr>
        <w:jc w:val="center"/>
        <w:rPr>
          <w:b/>
          <w:sz w:val="28"/>
          <w:szCs w:val="28"/>
        </w:rPr>
      </w:pPr>
      <w:r>
        <w:rPr>
          <w:sz w:val="28"/>
          <w:szCs w:val="28"/>
          <w:lang w:eastAsia="vi-VN"/>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67310</wp:posOffset>
                </wp:positionV>
                <wp:extent cx="639445" cy="0"/>
                <wp:effectExtent l="1143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50.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V9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" strokeweight="1pt">
                <w10:wrap anchorx="margin"/>
              </v:line>
            </w:pict>
          </mc:Fallback>
        </mc:AlternateContent>
      </w:r>
    </w:p>
    <w:p w:rsidR="00AD76D2" w:rsidRPr="008C1B62" w:rsidRDefault="00AD76D2" w:rsidP="00C050E9">
      <w:pPr>
        <w:spacing w:before="120" w:after="120"/>
        <w:ind w:firstLine="709"/>
        <w:jc w:val="both"/>
        <w:rPr>
          <w:sz w:val="28"/>
          <w:szCs w:val="28"/>
        </w:rPr>
      </w:pPr>
      <w:r w:rsidRPr="008D1B66">
        <w:rPr>
          <w:sz w:val="28"/>
          <w:szCs w:val="28"/>
        </w:rPr>
        <w:t>Căn cứ Luật Tổ chức Chính quyền địa phươ</w:t>
      </w:r>
      <w:r w:rsidR="006C2366">
        <w:rPr>
          <w:sz w:val="28"/>
          <w:szCs w:val="28"/>
        </w:rPr>
        <w:t xml:space="preserve">ng năm 2015; Luật </w:t>
      </w:r>
      <w:r w:rsidR="006C2366" w:rsidRPr="008C1B62">
        <w:rPr>
          <w:sz w:val="28"/>
          <w:szCs w:val="28"/>
        </w:rPr>
        <w:t>H</w:t>
      </w:r>
      <w:r w:rsidRPr="008D1B66">
        <w:rPr>
          <w:sz w:val="28"/>
          <w:szCs w:val="28"/>
        </w:rPr>
        <w:t xml:space="preserve">oạt động giám sát của Quốc hội và Hội đồng nhân dân năm 2015; </w:t>
      </w:r>
    </w:p>
    <w:p w:rsidR="00AD76D2" w:rsidRPr="008D1B66" w:rsidRDefault="00AD76D2" w:rsidP="00C050E9">
      <w:pPr>
        <w:spacing w:before="120" w:after="120"/>
        <w:ind w:firstLine="709"/>
        <w:jc w:val="both"/>
        <w:rPr>
          <w:sz w:val="28"/>
          <w:szCs w:val="28"/>
          <w:lang w:val="nl-NL"/>
        </w:rPr>
      </w:pPr>
      <w:r w:rsidRPr="008D1B66">
        <w:rPr>
          <w:sz w:val="28"/>
          <w:szCs w:val="28"/>
        </w:rPr>
        <w:t xml:space="preserve">Thực hiện sự phân công của Thường trực Hội đồng nhân dân tỉnh; trên cơ sở Tờ trình số </w:t>
      </w:r>
      <w:r w:rsidRPr="008C1B62">
        <w:rPr>
          <w:sz w:val="28"/>
          <w:szCs w:val="28"/>
        </w:rPr>
        <w:t>140</w:t>
      </w:r>
      <w:r w:rsidRPr="008D1B66">
        <w:rPr>
          <w:sz w:val="28"/>
          <w:szCs w:val="28"/>
        </w:rPr>
        <w:t xml:space="preserve">/TTr-UBND ngày </w:t>
      </w:r>
      <w:r w:rsidRPr="008C1B62">
        <w:rPr>
          <w:sz w:val="28"/>
          <w:szCs w:val="28"/>
        </w:rPr>
        <w:t>29</w:t>
      </w:r>
      <w:r w:rsidRPr="008D1B66">
        <w:rPr>
          <w:sz w:val="28"/>
          <w:szCs w:val="28"/>
        </w:rPr>
        <w:t>/</w:t>
      </w:r>
      <w:r w:rsidRPr="008C1B62">
        <w:rPr>
          <w:sz w:val="28"/>
          <w:szCs w:val="28"/>
        </w:rPr>
        <w:t>10</w:t>
      </w:r>
      <w:r w:rsidRPr="008D1B66">
        <w:rPr>
          <w:sz w:val="28"/>
          <w:szCs w:val="28"/>
        </w:rPr>
        <w:t>/2019 của Ủy ban nhân dân tỉnh về d</w:t>
      </w:r>
      <w:r w:rsidRPr="008D1B66">
        <w:rPr>
          <w:bCs/>
          <w:sz w:val="28"/>
          <w:szCs w:val="28"/>
          <w:lang w:val="nl-NL"/>
        </w:rPr>
        <w:t xml:space="preserve">ự thảo Nghị quyết </w:t>
      </w:r>
      <w:r w:rsidRPr="008D1B66">
        <w:rPr>
          <w:sz w:val="28"/>
          <w:szCs w:val="28"/>
          <w:lang w:val="nl-NL"/>
        </w:rPr>
        <w:t>Kế hoạch vay, trả nợ công năm 2020</w:t>
      </w:r>
      <w:r w:rsidRPr="008D1B66">
        <w:rPr>
          <w:sz w:val="28"/>
          <w:szCs w:val="28"/>
        </w:rPr>
        <w:t xml:space="preserve"> và hồ sơ kèm theo</w:t>
      </w:r>
      <w:r w:rsidRPr="008C1B62">
        <w:rPr>
          <w:sz w:val="28"/>
          <w:szCs w:val="28"/>
        </w:rPr>
        <w:t>.</w:t>
      </w:r>
      <w:r w:rsidRPr="008D1B66">
        <w:rPr>
          <w:sz w:val="28"/>
          <w:szCs w:val="28"/>
        </w:rPr>
        <w:t xml:space="preserve"> Ban Kinh tế - Ngân sách đã tổ chức phiên họp toàn thể thẩm tra nội dung trên. Tham dự cuộc họp có lãnh </w:t>
      </w:r>
      <w:r w:rsidRPr="008D1B66">
        <w:rPr>
          <w:sz w:val="28"/>
          <w:szCs w:val="28"/>
          <w:lang w:val="nl-NL"/>
        </w:rPr>
        <w:t>đạo</w:t>
      </w:r>
      <w:r w:rsidRPr="008D1B66">
        <w:rPr>
          <w:sz w:val="28"/>
          <w:szCs w:val="28"/>
        </w:rPr>
        <w:t xml:space="preserve"> các Ban Hội đồng nhân dân tỉnh; </w:t>
      </w:r>
      <w:r w:rsidRPr="008D1B66">
        <w:rPr>
          <w:bCs/>
          <w:sz w:val="28"/>
          <w:szCs w:val="28"/>
        </w:rPr>
        <w:t xml:space="preserve">đại diện Ủy ban nhân dân tỉnh và các sở, ngành liên quan. </w:t>
      </w:r>
      <w:r w:rsidRPr="008D1B66">
        <w:rPr>
          <w:sz w:val="28"/>
          <w:szCs w:val="28"/>
        </w:rPr>
        <w:t>Ban Kinh tế - Ngân sách báo cáo kết quả thẩm tra như sau:</w:t>
      </w:r>
    </w:p>
    <w:p w:rsidR="00AD76D2" w:rsidRPr="008C1B62" w:rsidRDefault="00AD76D2" w:rsidP="00C050E9">
      <w:pPr>
        <w:spacing w:before="120" w:after="120"/>
        <w:ind w:firstLine="709"/>
        <w:jc w:val="both"/>
        <w:rPr>
          <w:b/>
          <w:sz w:val="28"/>
          <w:szCs w:val="28"/>
          <w:lang w:val="nl-NL"/>
        </w:rPr>
      </w:pPr>
      <w:r w:rsidRPr="008D1B66">
        <w:rPr>
          <w:b/>
          <w:sz w:val="28"/>
          <w:szCs w:val="28"/>
        </w:rPr>
        <w:t xml:space="preserve">I. Về nội dung của dự thảo Nghị quyết </w:t>
      </w:r>
    </w:p>
    <w:p w:rsidR="00D90A56" w:rsidRPr="008C1B62" w:rsidRDefault="00D90A56" w:rsidP="00C050E9">
      <w:pPr>
        <w:spacing w:before="120" w:after="120"/>
        <w:ind w:firstLine="709"/>
        <w:jc w:val="both"/>
        <w:rPr>
          <w:sz w:val="28"/>
          <w:szCs w:val="28"/>
          <w:lang w:val="nl-NL"/>
        </w:rPr>
      </w:pPr>
      <w:r w:rsidRPr="008C1B62">
        <w:rPr>
          <w:sz w:val="28"/>
          <w:szCs w:val="28"/>
          <w:lang w:val="nl-NL"/>
        </w:rPr>
        <w:t>Trên cơ sở đánh giá tình hình thực hiện Kế hoạch vay, trả nợ công năm 2019</w:t>
      </w:r>
      <w:r w:rsidRPr="008C1B62">
        <w:rPr>
          <w:sz w:val="28"/>
          <w:szCs w:val="28"/>
          <w:vertAlign w:val="superscript"/>
          <w:lang w:val="nl-NL"/>
        </w:rPr>
        <w:t>(</w:t>
      </w:r>
      <w:r w:rsidRPr="008D1B66">
        <w:rPr>
          <w:rStyle w:val="FootnoteReference"/>
          <w:sz w:val="28"/>
          <w:szCs w:val="28"/>
          <w:lang w:val="en-US"/>
        </w:rPr>
        <w:footnoteReference w:id="1"/>
      </w:r>
      <w:r w:rsidRPr="008C1B62">
        <w:rPr>
          <w:sz w:val="28"/>
          <w:szCs w:val="28"/>
          <w:vertAlign w:val="superscript"/>
          <w:lang w:val="nl-NL"/>
        </w:rPr>
        <w:t>)</w:t>
      </w:r>
      <w:r w:rsidRPr="008C1B62">
        <w:rPr>
          <w:sz w:val="28"/>
          <w:szCs w:val="28"/>
          <w:lang w:val="nl-NL"/>
        </w:rPr>
        <w:t>; căn cứ các quy định của pháp luật hiện hành, Ủy ban nhân dân tỉnh xây dựng dự thảo Nghị quyết về Kế hoạch vay, trả nợ công năm 2020 với các nội dung chính sau</w:t>
      </w:r>
      <w:r w:rsidR="002225CB" w:rsidRPr="008C1B62">
        <w:rPr>
          <w:sz w:val="28"/>
          <w:szCs w:val="28"/>
          <w:lang w:val="nl-NL"/>
        </w:rPr>
        <w:t xml:space="preserve"> đây</w:t>
      </w:r>
      <w:r w:rsidRPr="008C1B62">
        <w:rPr>
          <w:sz w:val="28"/>
          <w:szCs w:val="28"/>
          <w:lang w:val="nl-NL"/>
        </w:rPr>
        <w:t>:</w:t>
      </w:r>
    </w:p>
    <w:p w:rsidR="00D90A56" w:rsidRPr="008D1B66" w:rsidRDefault="00D90A56" w:rsidP="00C050E9">
      <w:pPr>
        <w:spacing w:before="120" w:after="120"/>
        <w:ind w:firstLine="709"/>
        <w:rPr>
          <w:sz w:val="28"/>
          <w:szCs w:val="28"/>
        </w:rPr>
      </w:pPr>
      <w:r w:rsidRPr="008D1B66">
        <w:rPr>
          <w:sz w:val="28"/>
          <w:szCs w:val="28"/>
        </w:rPr>
        <w:t>1. Tổng mức vay trong năm: 19.839 triệu đồng.</w:t>
      </w:r>
    </w:p>
    <w:p w:rsidR="00D90A56" w:rsidRPr="008D1B66" w:rsidRDefault="00D90A56" w:rsidP="00445306">
      <w:pPr>
        <w:spacing w:before="120" w:after="120"/>
        <w:ind w:firstLine="709"/>
        <w:jc w:val="both"/>
        <w:rPr>
          <w:bCs/>
          <w:sz w:val="28"/>
          <w:szCs w:val="28"/>
        </w:rPr>
      </w:pPr>
      <w:r w:rsidRPr="008D1B66">
        <w:rPr>
          <w:bCs/>
          <w:sz w:val="28"/>
          <w:szCs w:val="28"/>
        </w:rPr>
        <w:t>2. Kế hoạch chi từ nguồn ngân sách địa phương, bội thu ngân sách tỉnh, kết dư ngân sách tỉnh, tăng thu, tiết kiệm chi để trả nợ gốc, lãi vay và các loại phí vay trong năm 2020 là 19.300 triệu đồng.</w:t>
      </w:r>
    </w:p>
    <w:p w:rsidR="00D90A56" w:rsidRPr="008D1B66" w:rsidRDefault="00D90A56" w:rsidP="00445306">
      <w:pPr>
        <w:spacing w:before="120" w:after="120"/>
        <w:ind w:firstLine="709"/>
        <w:jc w:val="both"/>
        <w:rPr>
          <w:bCs/>
          <w:sz w:val="28"/>
          <w:szCs w:val="28"/>
        </w:rPr>
      </w:pPr>
      <w:r w:rsidRPr="008D1B66">
        <w:rPr>
          <w:bCs/>
          <w:sz w:val="28"/>
          <w:szCs w:val="28"/>
        </w:rPr>
        <w:t>3. Kế hoạch vay, trả nợ từng dự án, chương trình</w:t>
      </w:r>
    </w:p>
    <w:p w:rsidR="00D90A56" w:rsidRPr="008D1B66" w:rsidRDefault="00D90A56" w:rsidP="00445306">
      <w:pPr>
        <w:spacing w:before="120" w:after="120"/>
        <w:ind w:firstLine="709"/>
        <w:jc w:val="both"/>
        <w:rPr>
          <w:sz w:val="28"/>
          <w:szCs w:val="28"/>
        </w:rPr>
      </w:pPr>
      <w:r w:rsidRPr="008D1B66">
        <w:rPr>
          <w:sz w:val="28"/>
          <w:szCs w:val="28"/>
        </w:rPr>
        <w:t>a) Nguồn vốn vay tín dụng ưu đãi để thực hiện Chương trình kiên cố hóa kênh mương, phát triển giao thông nông thôn</w:t>
      </w:r>
    </w:p>
    <w:p w:rsidR="00D90A56" w:rsidRPr="008D1B66" w:rsidRDefault="00D90A56" w:rsidP="00445306">
      <w:pPr>
        <w:spacing w:before="120" w:after="120"/>
        <w:ind w:firstLine="709"/>
        <w:jc w:val="both"/>
        <w:rPr>
          <w:sz w:val="28"/>
          <w:szCs w:val="28"/>
        </w:rPr>
      </w:pPr>
      <w:r w:rsidRPr="008D1B66">
        <w:rPr>
          <w:sz w:val="28"/>
          <w:szCs w:val="28"/>
        </w:rPr>
        <w:t>- Tổng mức vay trong năm: Không.</w:t>
      </w:r>
    </w:p>
    <w:p w:rsidR="00D90A56" w:rsidRPr="008D1B66" w:rsidRDefault="00D90A56" w:rsidP="00445306">
      <w:pPr>
        <w:spacing w:before="120" w:after="120"/>
        <w:ind w:firstLine="709"/>
        <w:jc w:val="both"/>
        <w:rPr>
          <w:sz w:val="28"/>
          <w:szCs w:val="28"/>
        </w:rPr>
      </w:pPr>
      <w:r w:rsidRPr="008D1B66">
        <w:rPr>
          <w:sz w:val="28"/>
          <w:szCs w:val="28"/>
        </w:rPr>
        <w:t>- Kế hoạch chi để trả nợ gốc vay: 18.000 triệu đồng. Trong đó, cấp tỉnh chi: 18.000 triệu đồng.</w:t>
      </w:r>
    </w:p>
    <w:p w:rsidR="00D90A56" w:rsidRPr="008D1B66" w:rsidRDefault="00D90A56" w:rsidP="00445306">
      <w:pPr>
        <w:spacing w:before="120" w:after="120"/>
        <w:ind w:firstLine="709"/>
        <w:jc w:val="both"/>
        <w:rPr>
          <w:sz w:val="28"/>
          <w:szCs w:val="28"/>
        </w:rPr>
      </w:pPr>
      <w:r w:rsidRPr="008D1B66">
        <w:rPr>
          <w:sz w:val="28"/>
          <w:szCs w:val="28"/>
        </w:rPr>
        <w:t xml:space="preserve">b) Nguồn vay lại vốn nước ngoài của Chính phủ </w:t>
      </w:r>
      <w:r w:rsidRPr="008D1B66">
        <w:rPr>
          <w:i/>
          <w:sz w:val="28"/>
          <w:szCs w:val="28"/>
        </w:rPr>
        <w:t>(Gồm 03 dự án, chương tình: Dự án Sửa chữa và nâng cao an toàn đập; Dự án Phát triển Khu vực biên giới tiểu dự án tỉnh Kon Tum và Chương trình Mở rộng quy mô nước sạch và vệ sinh nông thôn dựa trên kết quả đầu ra)</w:t>
      </w:r>
      <w:r w:rsidRPr="008D1B66">
        <w:rPr>
          <w:sz w:val="28"/>
          <w:szCs w:val="28"/>
        </w:rPr>
        <w:t>.</w:t>
      </w:r>
    </w:p>
    <w:p w:rsidR="00D90A56" w:rsidRPr="008D1B66" w:rsidRDefault="00D90A56" w:rsidP="00445306">
      <w:pPr>
        <w:spacing w:before="120" w:after="120"/>
        <w:ind w:firstLine="709"/>
        <w:jc w:val="both"/>
        <w:rPr>
          <w:sz w:val="28"/>
          <w:szCs w:val="28"/>
        </w:rPr>
      </w:pPr>
      <w:r w:rsidRPr="008D1B66">
        <w:rPr>
          <w:sz w:val="28"/>
          <w:szCs w:val="28"/>
        </w:rPr>
        <w:t>- Tổng mức vay trong năm: 19.839 triệu đồng.</w:t>
      </w:r>
    </w:p>
    <w:p w:rsidR="00D90A56" w:rsidRPr="008D1B66" w:rsidRDefault="00D90A56" w:rsidP="00445306">
      <w:pPr>
        <w:spacing w:before="120" w:after="120"/>
        <w:ind w:firstLine="709"/>
        <w:jc w:val="both"/>
        <w:rPr>
          <w:sz w:val="28"/>
          <w:szCs w:val="28"/>
        </w:rPr>
      </w:pPr>
      <w:r w:rsidRPr="008D1B66">
        <w:rPr>
          <w:sz w:val="28"/>
          <w:szCs w:val="28"/>
        </w:rPr>
        <w:t>- Kế hoạch chi trả lãi và các loại phí vay: 1.300 triệu đồng.</w:t>
      </w:r>
    </w:p>
    <w:p w:rsidR="00AD76D2" w:rsidRPr="008D1B66" w:rsidRDefault="00D90A56" w:rsidP="00C050E9">
      <w:pPr>
        <w:spacing w:before="120" w:after="120"/>
        <w:ind w:firstLine="709"/>
        <w:jc w:val="both"/>
        <w:rPr>
          <w:b/>
          <w:sz w:val="28"/>
          <w:szCs w:val="28"/>
          <w:lang w:val="it-IT"/>
        </w:rPr>
      </w:pPr>
      <w:r w:rsidRPr="008D1B66">
        <w:rPr>
          <w:b/>
          <w:sz w:val="28"/>
          <w:szCs w:val="28"/>
          <w:lang w:val="it-IT"/>
        </w:rPr>
        <w:lastRenderedPageBreak/>
        <w:t>2</w:t>
      </w:r>
      <w:r w:rsidR="00AD76D2" w:rsidRPr="008D1B66">
        <w:rPr>
          <w:b/>
          <w:sz w:val="28"/>
          <w:szCs w:val="28"/>
          <w:lang w:val="it-IT"/>
        </w:rPr>
        <w:t>. Ý kiến của Ban Kinh tế - Ngân sách</w:t>
      </w:r>
    </w:p>
    <w:p w:rsidR="00AD76D2" w:rsidRPr="008D1B66" w:rsidRDefault="00AD76D2" w:rsidP="00C050E9">
      <w:pPr>
        <w:spacing w:before="120" w:after="120"/>
        <w:ind w:firstLine="709"/>
        <w:jc w:val="both"/>
        <w:rPr>
          <w:sz w:val="28"/>
          <w:szCs w:val="28"/>
          <w:lang w:val="it-IT"/>
        </w:rPr>
      </w:pPr>
      <w:r w:rsidRPr="008D1B66">
        <w:rPr>
          <w:sz w:val="28"/>
          <w:szCs w:val="28"/>
          <w:lang w:val="it-IT"/>
        </w:rPr>
        <w:t>- Căn cứ quy định tại khoản 1 Điều 16 và khoản 1 Điều 17 Luật Quản lý nợ công năm 2017, việc Ủy ban nhân dân tỉnh trình Hội đồng nhân dân tỉnh quyết định Kế hoạch vay, trả nợ công năm 2019 là đúng quy định của pháp luật.</w:t>
      </w:r>
    </w:p>
    <w:p w:rsidR="00AD76D2" w:rsidRPr="008D1B66" w:rsidRDefault="003B4372" w:rsidP="00C050E9">
      <w:pPr>
        <w:spacing w:before="120" w:after="120"/>
        <w:ind w:firstLine="709"/>
        <w:jc w:val="both"/>
        <w:rPr>
          <w:sz w:val="28"/>
          <w:szCs w:val="28"/>
          <w:lang w:val="it-IT"/>
        </w:rPr>
      </w:pPr>
      <w:r w:rsidRPr="008C1B62">
        <w:rPr>
          <w:sz w:val="28"/>
          <w:szCs w:val="28"/>
          <w:lang w:val="it-IT"/>
        </w:rPr>
        <w:t>- Về mức d</w:t>
      </w:r>
      <w:r w:rsidR="006C2366" w:rsidRPr="008C1B62">
        <w:rPr>
          <w:sz w:val="28"/>
          <w:szCs w:val="28"/>
          <w:lang w:val="it-IT"/>
        </w:rPr>
        <w:t>ư</w:t>
      </w:r>
      <w:r w:rsidRPr="008C1B62">
        <w:rPr>
          <w:sz w:val="28"/>
          <w:szCs w:val="28"/>
          <w:lang w:val="it-IT"/>
        </w:rPr>
        <w:t xml:space="preserve"> nợ của địa phương năm 2020: Theo quy định t</w:t>
      </w:r>
      <w:r w:rsidR="006A0D95" w:rsidRPr="008D1B66">
        <w:rPr>
          <w:sz w:val="28"/>
          <w:szCs w:val="28"/>
        </w:rPr>
        <w:t>ại điểm c khoản 6 Điều 7 Luật Ngân sách nhà nước năm 2015: “</w:t>
      </w:r>
      <w:r w:rsidR="006A0D95" w:rsidRPr="008D1B66">
        <w:rPr>
          <w:i/>
          <w:sz w:val="28"/>
          <w:szCs w:val="28"/>
        </w:rPr>
        <w:t>Đối với các địa phương có số thu ngân sách địa phương được hưởng theo phân cấp nhỏ hơn hoặc bằng chi thường xuyên của ngân sách địa phương không vượt quá 20% số thu ngân sách được hưởng theo phân cấp</w:t>
      </w:r>
      <w:r w:rsidR="006A0D95" w:rsidRPr="008D1B66">
        <w:rPr>
          <w:sz w:val="28"/>
          <w:szCs w:val="28"/>
        </w:rPr>
        <w:t>”.</w:t>
      </w:r>
      <w:r w:rsidRPr="008C1B62">
        <w:rPr>
          <w:sz w:val="28"/>
          <w:szCs w:val="28"/>
          <w:lang w:val="it-IT"/>
        </w:rPr>
        <w:t xml:space="preserve"> </w:t>
      </w:r>
      <w:r w:rsidR="006A0D95" w:rsidRPr="008D1B66">
        <w:rPr>
          <w:sz w:val="28"/>
          <w:szCs w:val="28"/>
        </w:rPr>
        <w:t xml:space="preserve">Qua thảo luận dự toán năm 2020 với Bộ Tài chính, dự kiến số thu phân cấp ngân sách tỉnh Kon Tum được hưởng sẽ được Chính phủ trình Quốc hội xem xét, thông qua là 2.095.000 triệu đồng. Theo đó mức dư nợ vay của ngân sách địa phương tối đa </w:t>
      </w:r>
      <w:r w:rsidR="002225CB" w:rsidRPr="008C1B62">
        <w:rPr>
          <w:sz w:val="28"/>
          <w:szCs w:val="28"/>
        </w:rPr>
        <w:t xml:space="preserve">là </w:t>
      </w:r>
      <w:r w:rsidR="006A0D95" w:rsidRPr="008D1B66">
        <w:rPr>
          <w:sz w:val="28"/>
          <w:szCs w:val="28"/>
        </w:rPr>
        <w:t>419.000 triệu đồng (</w:t>
      </w:r>
      <w:r w:rsidR="006A0D95" w:rsidRPr="008D1B66">
        <w:rPr>
          <w:i/>
          <w:sz w:val="28"/>
          <w:szCs w:val="28"/>
        </w:rPr>
        <w:t>2.095.000 triệu đồng x 20%</w:t>
      </w:r>
      <w:r w:rsidR="006A0D95" w:rsidRPr="008D1B66">
        <w:rPr>
          <w:sz w:val="28"/>
          <w:szCs w:val="28"/>
        </w:rPr>
        <w:t>).</w:t>
      </w:r>
      <w:r w:rsidRPr="008C1B62">
        <w:rPr>
          <w:sz w:val="28"/>
          <w:szCs w:val="28"/>
        </w:rPr>
        <w:t xml:space="preserve"> </w:t>
      </w:r>
      <w:r w:rsidR="006A0D95" w:rsidRPr="008D1B66">
        <w:rPr>
          <w:sz w:val="28"/>
          <w:szCs w:val="28"/>
        </w:rPr>
        <w:t>Tổng dư nợ vay của địa phương dự kiến đến ngày 01 tháng 01 năm 2020 là 51.028 triệu đồng. Năm 2020, dự kiến mức vốn vay lại từ nguồn vốn nước ngoài của Chính phủ cho 03 chương trình, dự án</w:t>
      </w:r>
      <w:r w:rsidR="002225CB" w:rsidRPr="008C1B62">
        <w:rPr>
          <w:sz w:val="28"/>
          <w:szCs w:val="28"/>
          <w:vertAlign w:val="superscript"/>
        </w:rPr>
        <w:t>(</w:t>
      </w:r>
      <w:r w:rsidR="002225CB" w:rsidRPr="008D1B66">
        <w:rPr>
          <w:rStyle w:val="FootnoteReference"/>
          <w:sz w:val="28"/>
          <w:szCs w:val="28"/>
        </w:rPr>
        <w:footnoteReference w:id="2"/>
      </w:r>
      <w:r w:rsidR="002225CB" w:rsidRPr="008C1B62">
        <w:rPr>
          <w:sz w:val="28"/>
          <w:szCs w:val="28"/>
          <w:vertAlign w:val="superscript"/>
        </w:rPr>
        <w:t>)</w:t>
      </w:r>
      <w:r w:rsidR="006A0D95" w:rsidRPr="008D1B66">
        <w:rPr>
          <w:sz w:val="28"/>
          <w:szCs w:val="28"/>
        </w:rPr>
        <w:t xml:space="preserve"> là 19.839 triệu đồng; trả nợ gốc vay 18.000 triệu đồng. Như vậy, tổng dư nợ của địa phương dự kiến đến ngày 31 tháng 12 năm 2020 là 52.867 triệu đồng, đảm bảo phù hợp theo quy định của Luật Ngân sách nhà nước năm 2015.</w:t>
      </w:r>
      <w:r w:rsidRPr="008C1B62">
        <w:rPr>
          <w:sz w:val="28"/>
          <w:szCs w:val="28"/>
        </w:rPr>
        <w:t xml:space="preserve"> </w:t>
      </w:r>
      <w:r w:rsidR="00AD76D2" w:rsidRPr="008D1B66">
        <w:rPr>
          <w:sz w:val="28"/>
          <w:szCs w:val="28"/>
          <w:lang w:val="it-IT"/>
        </w:rPr>
        <w:t xml:space="preserve">Ban Kinh tế - Ngân sách cơ bản thống nhất với </w:t>
      </w:r>
      <w:r w:rsidRPr="008D1B66">
        <w:rPr>
          <w:sz w:val="28"/>
          <w:szCs w:val="28"/>
          <w:lang w:val="it-IT"/>
        </w:rPr>
        <w:t>k</w:t>
      </w:r>
      <w:r w:rsidR="00AD76D2" w:rsidRPr="008D1B66">
        <w:rPr>
          <w:sz w:val="28"/>
          <w:szCs w:val="28"/>
          <w:lang w:val="it-IT"/>
        </w:rPr>
        <w:t>ế hoạch vay, trả nợ công năm 20</w:t>
      </w:r>
      <w:r w:rsidRPr="008D1B66">
        <w:rPr>
          <w:sz w:val="28"/>
          <w:szCs w:val="28"/>
          <w:lang w:val="it-IT"/>
        </w:rPr>
        <w:t>20</w:t>
      </w:r>
      <w:r w:rsidR="002225CB" w:rsidRPr="008D1B66">
        <w:rPr>
          <w:sz w:val="28"/>
          <w:szCs w:val="28"/>
          <w:lang w:val="it-IT"/>
        </w:rPr>
        <w:t xml:space="preserve"> như dự thảo N</w:t>
      </w:r>
      <w:r w:rsidR="00AD76D2" w:rsidRPr="008D1B66">
        <w:rPr>
          <w:sz w:val="28"/>
          <w:szCs w:val="28"/>
          <w:lang w:val="it-IT"/>
        </w:rPr>
        <w:t xml:space="preserve">ghị quyết. </w:t>
      </w:r>
    </w:p>
    <w:p w:rsidR="00AD76D2" w:rsidRPr="008D1B66" w:rsidRDefault="00AD76D2" w:rsidP="00C050E9">
      <w:pPr>
        <w:spacing w:before="120" w:after="120"/>
        <w:ind w:firstLine="709"/>
        <w:jc w:val="both"/>
        <w:rPr>
          <w:sz w:val="28"/>
          <w:szCs w:val="28"/>
        </w:rPr>
      </w:pPr>
      <w:r w:rsidRPr="008D1B66">
        <w:rPr>
          <w:sz w:val="28"/>
          <w:szCs w:val="28"/>
        </w:rPr>
        <w:t>Trên đây là báo cáo thẩm tra của Ban Kinh tế - Ngân sách</w:t>
      </w:r>
      <w:r w:rsidRPr="008C1B62">
        <w:rPr>
          <w:sz w:val="28"/>
          <w:szCs w:val="28"/>
          <w:lang w:val="it-IT"/>
        </w:rPr>
        <w:t>. K</w:t>
      </w:r>
      <w:r w:rsidRPr="008D1B66">
        <w:rPr>
          <w:sz w:val="28"/>
          <w:szCs w:val="28"/>
        </w:rPr>
        <w:t>ính trình Hội đồng nhân dân tỉnh Khóa XI</w:t>
      </w:r>
      <w:r w:rsidR="00AC7557" w:rsidRPr="008C1B62">
        <w:rPr>
          <w:sz w:val="28"/>
          <w:szCs w:val="28"/>
          <w:lang w:val="it-IT"/>
        </w:rPr>
        <w:t>,</w:t>
      </w:r>
      <w:r w:rsidRPr="008D1B66">
        <w:rPr>
          <w:sz w:val="28"/>
          <w:szCs w:val="28"/>
        </w:rPr>
        <w:t xml:space="preserve"> Kỳ họp thứ </w:t>
      </w:r>
      <w:r w:rsidR="00AC7557" w:rsidRPr="008C1B62">
        <w:rPr>
          <w:sz w:val="28"/>
          <w:szCs w:val="28"/>
          <w:lang w:val="it-IT"/>
        </w:rPr>
        <w:t>9</w:t>
      </w:r>
      <w:r w:rsidRPr="008D1B66">
        <w:rPr>
          <w:sz w:val="28"/>
          <w:szCs w:val="28"/>
        </w:rPr>
        <w:t xml:space="preserve"> xem xét, quyết định./.</w:t>
      </w:r>
    </w:p>
    <w:tbl>
      <w:tblPr>
        <w:tblW w:w="5000" w:type="pct"/>
        <w:tblLook w:val="01E0" w:firstRow="1" w:lastRow="1" w:firstColumn="1" w:lastColumn="1" w:noHBand="0" w:noVBand="0"/>
      </w:tblPr>
      <w:tblGrid>
        <w:gridCol w:w="4070"/>
        <w:gridCol w:w="5218"/>
      </w:tblGrid>
      <w:tr w:rsidR="00AD76D2" w:rsidRPr="008D1B66" w:rsidTr="004A2FA7">
        <w:tc>
          <w:tcPr>
            <w:tcW w:w="2191" w:type="pct"/>
            <w:shd w:val="clear" w:color="auto" w:fill="auto"/>
          </w:tcPr>
          <w:p w:rsidR="00AD76D2" w:rsidRPr="008D1B66" w:rsidRDefault="00AD76D2" w:rsidP="004A2FA7">
            <w:pPr>
              <w:spacing w:before="60"/>
              <w:ind w:right="-514"/>
              <w:jc w:val="both"/>
              <w:rPr>
                <w:b/>
                <w:i/>
              </w:rPr>
            </w:pPr>
            <w:r w:rsidRPr="008D1B66">
              <w:rPr>
                <w:b/>
                <w:i/>
              </w:rPr>
              <w:t>Nơi nhận:</w:t>
            </w:r>
          </w:p>
          <w:p w:rsidR="00AD76D2" w:rsidRPr="008C1B62" w:rsidRDefault="00AD76D2" w:rsidP="004A2FA7">
            <w:pPr>
              <w:ind w:right="-514"/>
              <w:jc w:val="both"/>
              <w:rPr>
                <w:sz w:val="22"/>
              </w:rPr>
            </w:pPr>
            <w:r w:rsidRPr="008D1B66">
              <w:rPr>
                <w:sz w:val="22"/>
              </w:rPr>
              <w:t>- Thường trực HĐND tỉnh;</w:t>
            </w:r>
          </w:p>
          <w:p w:rsidR="00AD76D2" w:rsidRPr="008C1B62" w:rsidRDefault="00AD76D2" w:rsidP="004A2FA7">
            <w:pPr>
              <w:ind w:right="-514"/>
              <w:jc w:val="both"/>
              <w:rPr>
                <w:sz w:val="22"/>
              </w:rPr>
            </w:pPr>
            <w:r w:rsidRPr="008C1B62">
              <w:rPr>
                <w:sz w:val="22"/>
              </w:rPr>
              <w:t>- UBND tỉnh;</w:t>
            </w:r>
          </w:p>
          <w:p w:rsidR="00AD76D2" w:rsidRPr="008D1B66" w:rsidRDefault="00AD76D2" w:rsidP="004A2FA7">
            <w:pPr>
              <w:ind w:right="-514"/>
              <w:jc w:val="both"/>
              <w:rPr>
                <w:sz w:val="22"/>
              </w:rPr>
            </w:pPr>
            <w:r w:rsidRPr="008D1B66">
              <w:rPr>
                <w:sz w:val="22"/>
              </w:rPr>
              <w:t>- Đại biểu HĐND tỉnh;</w:t>
            </w:r>
          </w:p>
          <w:p w:rsidR="00AD76D2" w:rsidRPr="008D1B66" w:rsidRDefault="00AD76D2" w:rsidP="004A2FA7">
            <w:pPr>
              <w:ind w:right="-514"/>
              <w:jc w:val="both"/>
            </w:pPr>
            <w:r w:rsidRPr="008D1B66">
              <w:rPr>
                <w:sz w:val="22"/>
              </w:rPr>
              <w:t xml:space="preserve">- Lưu: VT, </w:t>
            </w:r>
            <w:r w:rsidR="00C050E9">
              <w:rPr>
                <w:sz w:val="22"/>
                <w:lang w:val="en-US"/>
              </w:rPr>
              <w:t xml:space="preserve">CV Ban </w:t>
            </w:r>
            <w:r w:rsidRPr="008D1B66">
              <w:rPr>
                <w:sz w:val="22"/>
              </w:rPr>
              <w:t>KT-NS</w:t>
            </w:r>
            <w:r w:rsidR="00C050E9" w:rsidRPr="00C050E9">
              <w:rPr>
                <w:sz w:val="22"/>
                <w:vertAlign w:val="subscript"/>
                <w:lang w:val="en-US"/>
              </w:rPr>
              <w:t>(A)</w:t>
            </w:r>
            <w:r w:rsidRPr="008D1B66">
              <w:rPr>
                <w:sz w:val="14"/>
              </w:rPr>
              <w:t>.</w:t>
            </w:r>
          </w:p>
        </w:tc>
        <w:tc>
          <w:tcPr>
            <w:tcW w:w="2809" w:type="pct"/>
            <w:shd w:val="clear" w:color="auto" w:fill="auto"/>
          </w:tcPr>
          <w:p w:rsidR="00AD76D2" w:rsidRPr="008D1B66" w:rsidRDefault="00AD76D2" w:rsidP="004A2FA7">
            <w:pPr>
              <w:spacing w:before="60"/>
              <w:ind w:right="-514" w:hanging="114"/>
              <w:jc w:val="center"/>
              <w:rPr>
                <w:b/>
                <w:sz w:val="28"/>
                <w:szCs w:val="28"/>
              </w:rPr>
            </w:pPr>
            <w:r w:rsidRPr="008D1B66">
              <w:rPr>
                <w:b/>
                <w:sz w:val="28"/>
                <w:szCs w:val="28"/>
              </w:rPr>
              <w:t>TM. BAN KINH TẾ - NGÂN SÁCH</w:t>
            </w:r>
          </w:p>
          <w:p w:rsidR="00AD76D2" w:rsidRPr="008D1B66" w:rsidRDefault="00AD76D2" w:rsidP="004A2FA7">
            <w:pPr>
              <w:ind w:right="-514"/>
              <w:jc w:val="center"/>
              <w:rPr>
                <w:b/>
                <w:sz w:val="28"/>
                <w:szCs w:val="28"/>
              </w:rPr>
            </w:pPr>
            <w:r w:rsidRPr="008D1B66">
              <w:rPr>
                <w:b/>
                <w:sz w:val="28"/>
                <w:szCs w:val="28"/>
              </w:rPr>
              <w:t>TRƯỞNG BAN</w:t>
            </w:r>
          </w:p>
          <w:p w:rsidR="00AD76D2" w:rsidRPr="008D1B66" w:rsidRDefault="00AD76D2" w:rsidP="00C050E9">
            <w:pPr>
              <w:ind w:right="-514"/>
              <w:jc w:val="center"/>
              <w:rPr>
                <w:b/>
                <w:sz w:val="26"/>
              </w:rPr>
            </w:pPr>
          </w:p>
          <w:p w:rsidR="00AD76D2" w:rsidRDefault="008C1B62" w:rsidP="00C050E9">
            <w:pPr>
              <w:ind w:right="-514"/>
              <w:jc w:val="center"/>
              <w:rPr>
                <w:b/>
                <w:sz w:val="26"/>
              </w:rPr>
            </w:pPr>
            <w:r>
              <w:rPr>
                <w:b/>
                <w:sz w:val="26"/>
                <w:lang w:val="en-US"/>
              </w:rPr>
              <w:t>Đã ký</w:t>
            </w:r>
            <w:bookmarkStart w:id="0" w:name="_GoBack"/>
            <w:bookmarkEnd w:id="0"/>
          </w:p>
          <w:p w:rsidR="0042162E" w:rsidRPr="008D1B66" w:rsidRDefault="0042162E" w:rsidP="00C050E9">
            <w:pPr>
              <w:ind w:right="-514"/>
              <w:jc w:val="center"/>
              <w:rPr>
                <w:b/>
                <w:sz w:val="26"/>
              </w:rPr>
            </w:pPr>
          </w:p>
          <w:p w:rsidR="00AD76D2" w:rsidRPr="008D1B66" w:rsidRDefault="00AD76D2" w:rsidP="004A2FA7">
            <w:pPr>
              <w:ind w:right="-514"/>
              <w:jc w:val="center"/>
              <w:rPr>
                <w:b/>
                <w:sz w:val="28"/>
                <w:szCs w:val="28"/>
              </w:rPr>
            </w:pPr>
            <w:r w:rsidRPr="008D1B66">
              <w:rPr>
                <w:b/>
                <w:sz w:val="28"/>
                <w:szCs w:val="28"/>
              </w:rPr>
              <w:t>Hồ Văn Đà</w:t>
            </w:r>
          </w:p>
        </w:tc>
      </w:tr>
    </w:tbl>
    <w:p w:rsidR="00AD76D2" w:rsidRPr="008D1B66" w:rsidRDefault="00AD76D2" w:rsidP="00AD76D2">
      <w:pPr>
        <w:ind w:right="-514"/>
        <w:rPr>
          <w:sz w:val="2"/>
        </w:rPr>
      </w:pPr>
    </w:p>
    <w:p w:rsidR="00AD76D2" w:rsidRPr="008D1B66" w:rsidRDefault="00AD76D2" w:rsidP="00AD76D2">
      <w:pPr>
        <w:spacing w:after="60" w:line="288" w:lineRule="auto"/>
        <w:ind w:firstLine="567"/>
        <w:jc w:val="both"/>
        <w:rPr>
          <w:sz w:val="28"/>
          <w:szCs w:val="28"/>
        </w:rPr>
      </w:pPr>
    </w:p>
    <w:p w:rsidR="001E17D0" w:rsidRPr="008D1B66" w:rsidRDefault="001E17D0"/>
    <w:sectPr w:rsidR="001E17D0" w:rsidRPr="008D1B66" w:rsidSect="004A2FA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9D" w:rsidRDefault="009B3C9D" w:rsidP="00AD76D2">
      <w:r>
        <w:separator/>
      </w:r>
    </w:p>
  </w:endnote>
  <w:endnote w:type="continuationSeparator" w:id="0">
    <w:p w:rsidR="009B3C9D" w:rsidRDefault="009B3C9D" w:rsidP="00AD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A7" w:rsidRPr="00F56E1D" w:rsidRDefault="004A2FA7" w:rsidP="004A2FA7">
    <w:pPr>
      <w:pStyle w:val="Footer"/>
      <w:jc w:val="right"/>
      <w:rPr>
        <w:sz w:val="28"/>
        <w:szCs w:val="28"/>
      </w:rPr>
    </w:pPr>
    <w:r w:rsidRPr="00F56E1D">
      <w:rPr>
        <w:sz w:val="28"/>
        <w:szCs w:val="28"/>
      </w:rPr>
      <w:fldChar w:fldCharType="begin"/>
    </w:r>
    <w:r w:rsidRPr="00F56E1D">
      <w:rPr>
        <w:sz w:val="28"/>
        <w:szCs w:val="28"/>
      </w:rPr>
      <w:instrText xml:space="preserve"> PAGE   \* MERGEFORMAT </w:instrText>
    </w:r>
    <w:r w:rsidRPr="00F56E1D">
      <w:rPr>
        <w:sz w:val="28"/>
        <w:szCs w:val="28"/>
      </w:rPr>
      <w:fldChar w:fldCharType="separate"/>
    </w:r>
    <w:r w:rsidR="008C1B62">
      <w:rPr>
        <w:sz w:val="28"/>
        <w:szCs w:val="28"/>
      </w:rPr>
      <w:t>2</w:t>
    </w:r>
    <w:r w:rsidRPr="00F56E1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9D" w:rsidRDefault="009B3C9D" w:rsidP="00AD76D2">
      <w:r>
        <w:separator/>
      </w:r>
    </w:p>
  </w:footnote>
  <w:footnote w:type="continuationSeparator" w:id="0">
    <w:p w:rsidR="009B3C9D" w:rsidRDefault="009B3C9D" w:rsidP="00AD76D2">
      <w:r>
        <w:continuationSeparator/>
      </w:r>
    </w:p>
  </w:footnote>
  <w:footnote w:id="1">
    <w:p w:rsidR="00D90A56" w:rsidRPr="00C050E9" w:rsidRDefault="008D1B66">
      <w:pPr>
        <w:pStyle w:val="FootnoteText"/>
        <w:rPr>
          <w:color w:val="auto"/>
        </w:rPr>
      </w:pPr>
      <w:r w:rsidRPr="00C050E9">
        <w:rPr>
          <w:color w:val="auto"/>
          <w:vertAlign w:val="superscript"/>
        </w:rPr>
        <w:t>(</w:t>
      </w:r>
      <w:r w:rsidR="00D90A56" w:rsidRPr="00C050E9">
        <w:rPr>
          <w:rStyle w:val="FootnoteReference"/>
          <w:color w:val="auto"/>
        </w:rPr>
        <w:footnoteRef/>
      </w:r>
      <w:r w:rsidRPr="00C050E9">
        <w:rPr>
          <w:color w:val="auto"/>
          <w:vertAlign w:val="superscript"/>
        </w:rPr>
        <w:t>)</w:t>
      </w:r>
      <w:r w:rsidR="00D90A56" w:rsidRPr="00C050E9">
        <w:rPr>
          <w:color w:val="auto"/>
        </w:rPr>
        <w:t xml:space="preserve"> Tại phụ lục 01 kèm theo Tờ trình số 140/TTf-UBND ngày 29/10/2019 của UBND tỉnh.</w:t>
      </w:r>
    </w:p>
  </w:footnote>
  <w:footnote w:id="2">
    <w:p w:rsidR="002225CB" w:rsidRPr="009D3D63" w:rsidRDefault="002225CB">
      <w:pPr>
        <w:pStyle w:val="FootnoteText"/>
        <w:rPr>
          <w:color w:val="auto"/>
        </w:rPr>
      </w:pPr>
      <w:r w:rsidRPr="009D3D63">
        <w:rPr>
          <w:color w:val="auto"/>
          <w:vertAlign w:val="superscript"/>
        </w:rPr>
        <w:t>(</w:t>
      </w:r>
      <w:r w:rsidRPr="009D3D63">
        <w:rPr>
          <w:rStyle w:val="FootnoteReference"/>
          <w:color w:val="auto"/>
        </w:rPr>
        <w:footnoteRef/>
      </w:r>
      <w:r w:rsidRPr="009D3D63">
        <w:rPr>
          <w:color w:val="auto"/>
          <w:vertAlign w:val="superscript"/>
        </w:rPr>
        <w:t>)</w:t>
      </w:r>
      <w:r w:rsidRPr="009D3D63">
        <w:rPr>
          <w:color w:val="auto"/>
        </w:rPr>
        <w:t xml:space="preserve"> Dự án Sửa chữa và nâng cao an toàn đập; Dự án Phát triển Khu vực biên giới tiểu dự án tỉnh Kon Tum và các dự án thuộc Chương trình Mở rộng quy mô nước sạch và vệ sinh nông thôn dựa trên kết quả đầu 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9146E"/>
    <w:multiLevelType w:val="hybridMultilevel"/>
    <w:tmpl w:val="B9FEBACE"/>
    <w:lvl w:ilvl="0" w:tplc="FC8AFCB4">
      <w:start w:val="1"/>
      <w:numFmt w:val="decimal"/>
      <w:lvlText w:val="(%1)"/>
      <w:lvlJc w:val="left"/>
      <w:pPr>
        <w:ind w:left="360" w:hanging="360"/>
      </w:pPr>
      <w:rPr>
        <w:rFonts w:hint="default"/>
        <w:i w:val="0"/>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D2"/>
    <w:rsid w:val="00035798"/>
    <w:rsid w:val="00044441"/>
    <w:rsid w:val="00062ABC"/>
    <w:rsid w:val="001400BB"/>
    <w:rsid w:val="00161B87"/>
    <w:rsid w:val="00187930"/>
    <w:rsid w:val="001E17D0"/>
    <w:rsid w:val="00200532"/>
    <w:rsid w:val="002225CB"/>
    <w:rsid w:val="00273443"/>
    <w:rsid w:val="0034578A"/>
    <w:rsid w:val="0034592B"/>
    <w:rsid w:val="003A4695"/>
    <w:rsid w:val="003B4372"/>
    <w:rsid w:val="004063F5"/>
    <w:rsid w:val="0042162E"/>
    <w:rsid w:val="00445306"/>
    <w:rsid w:val="004A2FA7"/>
    <w:rsid w:val="00596707"/>
    <w:rsid w:val="005C6874"/>
    <w:rsid w:val="006264F6"/>
    <w:rsid w:val="006A0D95"/>
    <w:rsid w:val="006B090B"/>
    <w:rsid w:val="006C2366"/>
    <w:rsid w:val="006D72B8"/>
    <w:rsid w:val="007342F5"/>
    <w:rsid w:val="008C1B62"/>
    <w:rsid w:val="008D1B66"/>
    <w:rsid w:val="009B3C9D"/>
    <w:rsid w:val="009D3D63"/>
    <w:rsid w:val="00A23762"/>
    <w:rsid w:val="00AC7557"/>
    <w:rsid w:val="00AD76D2"/>
    <w:rsid w:val="00B37E7C"/>
    <w:rsid w:val="00B40567"/>
    <w:rsid w:val="00BC7800"/>
    <w:rsid w:val="00C050E9"/>
    <w:rsid w:val="00C37E41"/>
    <w:rsid w:val="00D90A56"/>
    <w:rsid w:val="00E82928"/>
    <w:rsid w:val="00F245E1"/>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D2"/>
    <w:rPr>
      <w:rFonts w:eastAsia="Times New Roman"/>
      <w:noProof/>
      <w:sz w:val="24"/>
      <w:szCs w:val="24"/>
      <w:lang w:val="vi-VN"/>
    </w:rPr>
  </w:style>
  <w:style w:type="paragraph" w:styleId="Heading2">
    <w:name w:val="heading 2"/>
    <w:basedOn w:val="Normal"/>
    <w:next w:val="Normal"/>
    <w:link w:val="Heading2Char"/>
    <w:qFormat/>
    <w:rsid w:val="00AD76D2"/>
    <w:pPr>
      <w:keepNext/>
      <w:spacing w:before="60"/>
      <w:jc w:val="center"/>
      <w:outlineLvl w:val="1"/>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76D2"/>
    <w:rPr>
      <w:rFonts w:eastAsia="Times New Roman"/>
      <w:b/>
      <w:noProof/>
      <w:color w:val="002060"/>
      <w:sz w:val="26"/>
      <w:szCs w:val="24"/>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AD76D2"/>
    <w:rPr>
      <w:vertAlign w:val="superscript"/>
    </w:rPr>
  </w:style>
  <w:style w:type="paragraph" w:styleId="Footer">
    <w:name w:val="footer"/>
    <w:basedOn w:val="Normal"/>
    <w:link w:val="FooterChar"/>
    <w:uiPriority w:val="99"/>
    <w:unhideWhenUsed/>
    <w:rsid w:val="00AD76D2"/>
    <w:pPr>
      <w:tabs>
        <w:tab w:val="center" w:pos="4680"/>
        <w:tab w:val="right" w:pos="9360"/>
      </w:tabs>
    </w:pPr>
  </w:style>
  <w:style w:type="character" w:customStyle="1" w:styleId="FooterChar">
    <w:name w:val="Footer Char"/>
    <w:link w:val="Footer"/>
    <w:uiPriority w:val="99"/>
    <w:rsid w:val="00AD76D2"/>
    <w:rPr>
      <w:rFonts w:eastAsia="Times New Roman"/>
      <w:noProof/>
      <w:sz w:val="24"/>
      <w:szCs w:val="24"/>
      <w:lang w:val="vi-VN"/>
    </w:rPr>
  </w:style>
  <w:style w:type="paragraph" w:customStyle="1" w:styleId="CharChar4">
    <w:name w:val="Char Char4"/>
    <w:basedOn w:val="DocumentMap"/>
    <w:autoRedefine/>
    <w:rsid w:val="00AD76D2"/>
    <w:pPr>
      <w:widowControl w:val="0"/>
      <w:shd w:val="clear" w:color="auto" w:fill="000080"/>
      <w:jc w:val="both"/>
    </w:pPr>
    <w:rPr>
      <w:rFonts w:eastAsia="SimSun"/>
      <w:kern w:val="2"/>
      <w:sz w:val="24"/>
      <w:szCs w:val="24"/>
      <w:lang w:val="en-US" w:eastAsia="zh-C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AD76D2"/>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rsid w:val="00AD76D2"/>
    <w:rPr>
      <w:rFonts w:eastAsia="Times New Roman"/>
      <w:noProof/>
      <w:color w:val="002060"/>
    </w:rPr>
  </w:style>
  <w:style w:type="paragraph" w:styleId="DocumentMap">
    <w:name w:val="Document Map"/>
    <w:basedOn w:val="Normal"/>
    <w:link w:val="DocumentMapChar"/>
    <w:uiPriority w:val="99"/>
    <w:semiHidden/>
    <w:unhideWhenUsed/>
    <w:rsid w:val="00AD76D2"/>
    <w:rPr>
      <w:rFonts w:ascii="Tahoma" w:hAnsi="Tahoma" w:cs="Tahoma"/>
      <w:sz w:val="16"/>
      <w:szCs w:val="16"/>
    </w:rPr>
  </w:style>
  <w:style w:type="character" w:customStyle="1" w:styleId="DocumentMapChar">
    <w:name w:val="Document Map Char"/>
    <w:link w:val="DocumentMap"/>
    <w:uiPriority w:val="99"/>
    <w:semiHidden/>
    <w:rsid w:val="00AD76D2"/>
    <w:rPr>
      <w:rFonts w:ascii="Tahoma" w:eastAsia="Times New Roman"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D2"/>
    <w:rPr>
      <w:rFonts w:eastAsia="Times New Roman"/>
      <w:noProof/>
      <w:sz w:val="24"/>
      <w:szCs w:val="24"/>
      <w:lang w:val="vi-VN"/>
    </w:rPr>
  </w:style>
  <w:style w:type="paragraph" w:styleId="Heading2">
    <w:name w:val="heading 2"/>
    <w:basedOn w:val="Normal"/>
    <w:next w:val="Normal"/>
    <w:link w:val="Heading2Char"/>
    <w:qFormat/>
    <w:rsid w:val="00AD76D2"/>
    <w:pPr>
      <w:keepNext/>
      <w:spacing w:before="60"/>
      <w:jc w:val="center"/>
      <w:outlineLvl w:val="1"/>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76D2"/>
    <w:rPr>
      <w:rFonts w:eastAsia="Times New Roman"/>
      <w:b/>
      <w:noProof/>
      <w:color w:val="002060"/>
      <w:sz w:val="26"/>
      <w:szCs w:val="24"/>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AD76D2"/>
    <w:rPr>
      <w:vertAlign w:val="superscript"/>
    </w:rPr>
  </w:style>
  <w:style w:type="paragraph" w:styleId="Footer">
    <w:name w:val="footer"/>
    <w:basedOn w:val="Normal"/>
    <w:link w:val="FooterChar"/>
    <w:uiPriority w:val="99"/>
    <w:unhideWhenUsed/>
    <w:rsid w:val="00AD76D2"/>
    <w:pPr>
      <w:tabs>
        <w:tab w:val="center" w:pos="4680"/>
        <w:tab w:val="right" w:pos="9360"/>
      </w:tabs>
    </w:pPr>
  </w:style>
  <w:style w:type="character" w:customStyle="1" w:styleId="FooterChar">
    <w:name w:val="Footer Char"/>
    <w:link w:val="Footer"/>
    <w:uiPriority w:val="99"/>
    <w:rsid w:val="00AD76D2"/>
    <w:rPr>
      <w:rFonts w:eastAsia="Times New Roman"/>
      <w:noProof/>
      <w:sz w:val="24"/>
      <w:szCs w:val="24"/>
      <w:lang w:val="vi-VN"/>
    </w:rPr>
  </w:style>
  <w:style w:type="paragraph" w:customStyle="1" w:styleId="CharChar4">
    <w:name w:val="Char Char4"/>
    <w:basedOn w:val="DocumentMap"/>
    <w:autoRedefine/>
    <w:rsid w:val="00AD76D2"/>
    <w:pPr>
      <w:widowControl w:val="0"/>
      <w:shd w:val="clear" w:color="auto" w:fill="000080"/>
      <w:jc w:val="both"/>
    </w:pPr>
    <w:rPr>
      <w:rFonts w:eastAsia="SimSun"/>
      <w:kern w:val="2"/>
      <w:sz w:val="24"/>
      <w:szCs w:val="24"/>
      <w:lang w:val="en-US" w:eastAsia="zh-C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AD76D2"/>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rsid w:val="00AD76D2"/>
    <w:rPr>
      <w:rFonts w:eastAsia="Times New Roman"/>
      <w:noProof/>
      <w:color w:val="002060"/>
    </w:rPr>
  </w:style>
  <w:style w:type="paragraph" w:styleId="DocumentMap">
    <w:name w:val="Document Map"/>
    <w:basedOn w:val="Normal"/>
    <w:link w:val="DocumentMapChar"/>
    <w:uiPriority w:val="99"/>
    <w:semiHidden/>
    <w:unhideWhenUsed/>
    <w:rsid w:val="00AD76D2"/>
    <w:rPr>
      <w:rFonts w:ascii="Tahoma" w:hAnsi="Tahoma" w:cs="Tahoma"/>
      <w:sz w:val="16"/>
      <w:szCs w:val="16"/>
    </w:rPr>
  </w:style>
  <w:style w:type="character" w:customStyle="1" w:styleId="DocumentMapChar">
    <w:name w:val="Document Map Char"/>
    <w:link w:val="DocumentMap"/>
    <w:uiPriority w:val="99"/>
    <w:semiHidden/>
    <w:rsid w:val="00AD76D2"/>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2019-11-22T08:53:00Z</dcterms:created>
  <dcterms:modified xsi:type="dcterms:W3CDTF">2019-11-25T02:44:00Z</dcterms:modified>
</cp:coreProperties>
</file>