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gridCol w:w="5930"/>
      </w:tblGrid>
      <w:tr w:rsidR="003E65DC" w:rsidRPr="003F0761" w:rsidTr="00A96788">
        <w:trPr>
          <w:trHeight w:hRule="exact" w:val="708"/>
        </w:trPr>
        <w:tc>
          <w:tcPr>
            <w:tcW w:w="1867" w:type="pct"/>
            <w:tcBorders>
              <w:top w:val="nil"/>
              <w:left w:val="nil"/>
              <w:bottom w:val="nil"/>
              <w:right w:val="nil"/>
            </w:tcBorders>
            <w:shd w:val="clear" w:color="auto" w:fill="auto"/>
          </w:tcPr>
          <w:p w:rsidR="003E65DC" w:rsidRPr="003F0761" w:rsidRDefault="003E65DC" w:rsidP="00A96788">
            <w:pPr>
              <w:spacing w:after="0" w:line="240" w:lineRule="auto"/>
              <w:jc w:val="center"/>
              <w:rPr>
                <w:rFonts w:ascii="Times New Roman" w:hAnsi="Times New Roman"/>
                <w:b/>
                <w:sz w:val="26"/>
                <w:szCs w:val="26"/>
              </w:rPr>
            </w:pPr>
            <w:r w:rsidRPr="003F0761">
              <w:rPr>
                <w:rFonts w:ascii="Times New Roman" w:hAnsi="Times New Roman"/>
                <w:b/>
                <w:sz w:val="26"/>
                <w:szCs w:val="26"/>
              </w:rPr>
              <w:t>HỘI ĐỒNG NHÂN DÂN</w:t>
            </w:r>
          </w:p>
          <w:p w:rsidR="003E65DC" w:rsidRPr="003F0761" w:rsidRDefault="003E65DC" w:rsidP="00A96788">
            <w:pPr>
              <w:spacing w:after="0" w:line="240" w:lineRule="auto"/>
              <w:rPr>
                <w:rFonts w:ascii="Times New Roman" w:hAnsi="Times New Roman"/>
                <w:b/>
                <w:sz w:val="26"/>
                <w:szCs w:val="26"/>
              </w:rPr>
            </w:pPr>
            <w:r>
              <w:rPr>
                <w:noProof/>
                <w:lang w:eastAsia="vi-VN"/>
              </w:rPr>
              <mc:AlternateContent>
                <mc:Choice Requires="wps">
                  <w:drawing>
                    <wp:anchor distT="4294967294" distB="4294967294" distL="114300" distR="114300" simplePos="0" relativeHeight="251660288" behindDoc="0" locked="0" layoutInCell="1" allowOverlap="1">
                      <wp:simplePos x="0" y="0"/>
                      <wp:positionH relativeFrom="column">
                        <wp:posOffset>746760</wp:posOffset>
                      </wp:positionH>
                      <wp:positionV relativeFrom="paragraph">
                        <wp:posOffset>233679</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8pt,18.4pt" to="105.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" strokecolor="navy" strokeweight="1pt"/>
                  </w:pict>
                </mc:Fallback>
              </mc:AlternateContent>
            </w:r>
            <w:r w:rsidRPr="003F0761">
              <w:rPr>
                <w:rFonts w:ascii="Times New Roman" w:hAnsi="Times New Roman"/>
                <w:b/>
                <w:sz w:val="26"/>
                <w:szCs w:val="26"/>
              </w:rPr>
              <w:t xml:space="preserve">         TỈNH KON TUM</w:t>
            </w:r>
          </w:p>
        </w:tc>
        <w:tc>
          <w:tcPr>
            <w:tcW w:w="3133" w:type="pct"/>
            <w:tcBorders>
              <w:top w:val="nil"/>
              <w:left w:val="nil"/>
              <w:bottom w:val="nil"/>
              <w:right w:val="nil"/>
            </w:tcBorders>
            <w:shd w:val="clear" w:color="auto" w:fill="auto"/>
          </w:tcPr>
          <w:p w:rsidR="003E65DC" w:rsidRPr="003F0761" w:rsidRDefault="003E65DC" w:rsidP="00A96788">
            <w:pPr>
              <w:spacing w:after="0" w:line="240" w:lineRule="auto"/>
              <w:jc w:val="center"/>
              <w:rPr>
                <w:rFonts w:ascii="Times New Roman" w:hAnsi="Times New Roman"/>
                <w:b/>
                <w:sz w:val="26"/>
                <w:szCs w:val="26"/>
              </w:rPr>
            </w:pPr>
            <w:r w:rsidRPr="003F0761">
              <w:rPr>
                <w:rFonts w:ascii="Times New Roman" w:hAnsi="Times New Roman"/>
                <w:b/>
                <w:sz w:val="26"/>
                <w:szCs w:val="26"/>
              </w:rPr>
              <w:t>CỘNG HÒA XÃ HỘI CHỦ NGHĨA VIỆT NAM</w:t>
            </w:r>
          </w:p>
          <w:p w:rsidR="003E65DC" w:rsidRPr="003F0761" w:rsidRDefault="003E65DC" w:rsidP="00A96788">
            <w:pPr>
              <w:spacing w:after="0" w:line="240" w:lineRule="auto"/>
              <w:jc w:val="center"/>
              <w:rPr>
                <w:rFonts w:ascii="Times New Roman" w:hAnsi="Times New Roman"/>
                <w:b/>
                <w:sz w:val="26"/>
                <w:szCs w:val="26"/>
              </w:rPr>
            </w:pPr>
            <w:r>
              <w:rPr>
                <w:noProof/>
                <w:lang w:eastAsia="vi-VN"/>
              </w:rPr>
              <mc:AlternateContent>
                <mc:Choice Requires="wps">
                  <w:drawing>
                    <wp:anchor distT="4294967294" distB="4294967294" distL="114300" distR="114300" simplePos="0" relativeHeight="251661312" behindDoc="0" locked="0" layoutInCell="1" allowOverlap="1">
                      <wp:simplePos x="0" y="0"/>
                      <wp:positionH relativeFrom="column">
                        <wp:posOffset>681990</wp:posOffset>
                      </wp:positionH>
                      <wp:positionV relativeFrom="paragraph">
                        <wp:posOffset>233679</wp:posOffset>
                      </wp:positionV>
                      <wp:extent cx="216027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127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pt,18.4pt" to="223.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" strokecolor="#002060" strokeweight="1pt"/>
                  </w:pict>
                </mc:Fallback>
              </mc:AlternateContent>
            </w:r>
            <w:r w:rsidRPr="003F0761">
              <w:rPr>
                <w:rFonts w:ascii="Times New Roman" w:hAnsi="Times New Roman"/>
                <w:b/>
                <w:sz w:val="26"/>
                <w:szCs w:val="26"/>
              </w:rPr>
              <w:t>Độc lập - Tự do - Hạnh phúc</w:t>
            </w:r>
          </w:p>
        </w:tc>
      </w:tr>
      <w:tr w:rsidR="003E65DC" w:rsidRPr="003F0761" w:rsidTr="00A96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1867" w:type="pct"/>
            <w:shd w:val="clear" w:color="auto" w:fill="auto"/>
          </w:tcPr>
          <w:p w:rsidR="003E65DC" w:rsidRPr="003F0761" w:rsidRDefault="003E65DC" w:rsidP="00BD3DEE">
            <w:pPr>
              <w:jc w:val="center"/>
              <w:rPr>
                <w:rFonts w:ascii="Times New Roman" w:hAnsi="Times New Roman"/>
                <w:sz w:val="28"/>
                <w:szCs w:val="28"/>
              </w:rPr>
            </w:pPr>
            <w:r w:rsidRPr="003F0761">
              <w:rPr>
                <w:rFonts w:ascii="Times New Roman" w:hAnsi="Times New Roman"/>
                <w:sz w:val="28"/>
                <w:szCs w:val="28"/>
              </w:rPr>
              <w:t xml:space="preserve">Số: </w:t>
            </w:r>
            <w:r w:rsidR="00BD3DEE">
              <w:rPr>
                <w:rFonts w:ascii="Times New Roman" w:hAnsi="Times New Roman"/>
                <w:sz w:val="28"/>
                <w:szCs w:val="28"/>
                <w:lang w:val="en-US"/>
              </w:rPr>
              <w:t>35</w:t>
            </w:r>
            <w:r>
              <w:rPr>
                <w:rFonts w:ascii="Times New Roman" w:hAnsi="Times New Roman"/>
                <w:sz w:val="28"/>
                <w:szCs w:val="28"/>
                <w:lang w:val="en-US"/>
              </w:rPr>
              <w:t xml:space="preserve"> </w:t>
            </w:r>
            <w:r w:rsidRPr="003F0761">
              <w:rPr>
                <w:rFonts w:ascii="Times New Roman" w:hAnsi="Times New Roman"/>
                <w:sz w:val="28"/>
                <w:szCs w:val="28"/>
              </w:rPr>
              <w:t>/BC-HĐND</w:t>
            </w:r>
          </w:p>
        </w:tc>
        <w:tc>
          <w:tcPr>
            <w:tcW w:w="3133" w:type="pct"/>
            <w:shd w:val="clear" w:color="auto" w:fill="auto"/>
          </w:tcPr>
          <w:p w:rsidR="003E65DC" w:rsidRPr="003E65DC" w:rsidRDefault="003E65DC" w:rsidP="00BD3DEE">
            <w:pPr>
              <w:pStyle w:val="Heading2"/>
              <w:spacing w:before="60"/>
              <w:rPr>
                <w:color w:val="auto"/>
                <w:lang w:val="en-US"/>
              </w:rPr>
            </w:pPr>
            <w:r>
              <w:rPr>
                <w:color w:val="auto"/>
              </w:rPr>
              <w:t>Kon Tum, ngày</w:t>
            </w:r>
            <w:r>
              <w:rPr>
                <w:color w:val="auto"/>
                <w:lang w:val="en-US"/>
              </w:rPr>
              <w:t xml:space="preserve"> </w:t>
            </w:r>
            <w:r w:rsidR="00BD3DEE">
              <w:rPr>
                <w:color w:val="auto"/>
                <w:lang w:val="en-US"/>
              </w:rPr>
              <w:t>29</w:t>
            </w:r>
            <w:r>
              <w:rPr>
                <w:color w:val="auto"/>
                <w:lang w:val="en-US"/>
              </w:rPr>
              <w:t xml:space="preserve">  </w:t>
            </w:r>
            <w:r>
              <w:rPr>
                <w:color w:val="auto"/>
              </w:rPr>
              <w:t>thán</w:t>
            </w:r>
            <w:r>
              <w:rPr>
                <w:color w:val="auto"/>
                <w:lang w:val="en-US"/>
              </w:rPr>
              <w:t xml:space="preserve">g </w:t>
            </w:r>
            <w:r w:rsidR="00BD3DEE">
              <w:rPr>
                <w:color w:val="auto"/>
                <w:lang w:val="en-US"/>
              </w:rPr>
              <w:t>11</w:t>
            </w:r>
            <w:r>
              <w:rPr>
                <w:color w:val="auto"/>
                <w:lang w:val="en-US"/>
              </w:rPr>
              <w:t xml:space="preserve">  </w:t>
            </w:r>
            <w:r w:rsidRPr="003F0761">
              <w:rPr>
                <w:color w:val="auto"/>
              </w:rPr>
              <w:t xml:space="preserve">năm </w:t>
            </w:r>
            <w:r w:rsidR="00BD3DEE">
              <w:rPr>
                <w:color w:val="auto"/>
                <w:lang w:val="en-US"/>
              </w:rPr>
              <w:t>2019</w:t>
            </w:r>
            <w:r>
              <w:rPr>
                <w:color w:val="auto"/>
                <w:lang w:val="en-US"/>
              </w:rPr>
              <w:t xml:space="preserve">        </w:t>
            </w:r>
          </w:p>
        </w:tc>
      </w:tr>
    </w:tbl>
    <w:p w:rsidR="003E65DC" w:rsidRPr="003F0761" w:rsidRDefault="003E65DC" w:rsidP="003E65DC">
      <w:pPr>
        <w:pStyle w:val="Caption"/>
        <w:tabs>
          <w:tab w:val="left" w:pos="1440"/>
          <w:tab w:val="center" w:pos="4536"/>
        </w:tabs>
        <w:jc w:val="left"/>
        <w:rPr>
          <w:color w:val="auto"/>
        </w:rPr>
      </w:pPr>
      <w:r w:rsidRPr="003F0761">
        <w:rPr>
          <w:color w:val="auto"/>
        </w:rPr>
        <w:tab/>
      </w:r>
      <w:r w:rsidRPr="003F0761">
        <w:rPr>
          <w:color w:val="auto"/>
        </w:rPr>
        <w:tab/>
        <w:t xml:space="preserve">BÁO CÁO </w:t>
      </w:r>
    </w:p>
    <w:p w:rsidR="003E65DC" w:rsidRPr="003E65DC" w:rsidRDefault="003E65DC" w:rsidP="003E65DC">
      <w:pPr>
        <w:spacing w:after="0" w:line="240" w:lineRule="auto"/>
        <w:ind w:firstLine="567"/>
        <w:jc w:val="center"/>
        <w:rPr>
          <w:rFonts w:ascii="Times New Roman" w:hAnsi="Times New Roman"/>
          <w:b/>
          <w:sz w:val="28"/>
          <w:szCs w:val="28"/>
        </w:rPr>
      </w:pPr>
      <w:r w:rsidRPr="003F0761">
        <w:rPr>
          <w:rFonts w:ascii="Times New Roman" w:hAnsi="Times New Roman"/>
          <w:b/>
          <w:sz w:val="28"/>
          <w:szCs w:val="28"/>
        </w:rPr>
        <w:t>Thẩm tra tình hình thực hiện chính sách, pháp luật về an toàn lao động, vệ sinh lao động trên địa bàn tỉnh Kon Tum năm 201</w:t>
      </w:r>
      <w:r w:rsidRPr="003E65DC">
        <w:rPr>
          <w:rFonts w:ascii="Times New Roman" w:hAnsi="Times New Roman"/>
          <w:b/>
          <w:sz w:val="28"/>
          <w:szCs w:val="28"/>
        </w:rPr>
        <w:t>9</w:t>
      </w:r>
    </w:p>
    <w:p w:rsidR="003E65DC" w:rsidRPr="003F0761" w:rsidRDefault="003E65DC" w:rsidP="003E65DC">
      <w:pPr>
        <w:spacing w:after="0" w:line="240" w:lineRule="auto"/>
        <w:jc w:val="center"/>
        <w:rPr>
          <w:rFonts w:ascii="Times New Roman" w:hAnsi="Times New Roman"/>
          <w:b/>
          <w:sz w:val="28"/>
          <w:szCs w:val="28"/>
        </w:rPr>
      </w:pPr>
      <w:r>
        <w:rPr>
          <w:noProof/>
          <w:lang w:eastAsia="vi-VN"/>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paragraph">
                  <wp:posOffset>76199</wp:posOffset>
                </wp:positionV>
                <wp:extent cx="1163955" cy="0"/>
                <wp:effectExtent l="0" t="0" r="1714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0;margin-top:6pt;width:91.65pt;height:0;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x/JQIAAEoEAAAOAAAAZHJzL2Uyb0RvYy54bWysVMGO2jAQvVfqP1i+syEsU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">
                <w10:wrap anchorx="margin"/>
              </v:shape>
            </w:pict>
          </mc:Fallback>
        </mc:AlternateContent>
      </w:r>
    </w:p>
    <w:p w:rsidR="003E65DC" w:rsidRPr="007D67B4" w:rsidRDefault="003E65DC" w:rsidP="002248D1">
      <w:pPr>
        <w:widowControl w:val="0"/>
        <w:spacing w:before="120" w:after="0" w:line="240" w:lineRule="auto"/>
        <w:ind w:firstLine="567"/>
        <w:jc w:val="both"/>
        <w:rPr>
          <w:rFonts w:ascii="Times New Roman" w:hAnsi="Times New Roman"/>
          <w:sz w:val="28"/>
          <w:szCs w:val="28"/>
          <w:lang w:val="nl-NL"/>
        </w:rPr>
      </w:pPr>
      <w:r w:rsidRPr="007D67B4">
        <w:rPr>
          <w:rFonts w:ascii="Times New Roman" w:hAnsi="Times New Roman"/>
          <w:sz w:val="28"/>
          <w:szCs w:val="28"/>
          <w:lang w:val="nl-NL"/>
        </w:rPr>
        <w:t>Căn cứ Luật tổ chức chính quyền địa phương năm 2015; căn cứ Luật hoạt động giám sát của Quốc hội và Hội đồng nhân dân năm 2015.</w:t>
      </w:r>
    </w:p>
    <w:p w:rsidR="003E65DC" w:rsidRDefault="003E65DC" w:rsidP="00D506BA">
      <w:pPr>
        <w:spacing w:before="120" w:after="0" w:line="240" w:lineRule="auto"/>
        <w:ind w:firstLine="567"/>
        <w:jc w:val="both"/>
        <w:rPr>
          <w:rFonts w:ascii="Times New Roman" w:hAnsi="Times New Roman"/>
          <w:sz w:val="28"/>
          <w:szCs w:val="28"/>
          <w:lang w:val="nl-NL"/>
        </w:rPr>
      </w:pPr>
      <w:r w:rsidRPr="007D67B4">
        <w:rPr>
          <w:rFonts w:ascii="Times New Roman" w:hAnsi="Times New Roman"/>
          <w:sz w:val="28"/>
          <w:szCs w:val="28"/>
          <w:lang w:val="nl-NL"/>
        </w:rPr>
        <w:t xml:space="preserve">Thực hiện sự phân công của Thường trực Hội đồng nhân dân tỉnh tại Thông báo số </w:t>
      </w:r>
      <w:r>
        <w:rPr>
          <w:rFonts w:ascii="Times New Roman" w:hAnsi="Times New Roman"/>
          <w:sz w:val="28"/>
          <w:szCs w:val="28"/>
          <w:lang w:val="nl-NL"/>
        </w:rPr>
        <w:t>65</w:t>
      </w:r>
      <w:r w:rsidRPr="007D67B4">
        <w:rPr>
          <w:rFonts w:ascii="Times New Roman" w:hAnsi="Times New Roman"/>
          <w:sz w:val="28"/>
          <w:szCs w:val="28"/>
          <w:lang w:val="nl-NL"/>
        </w:rPr>
        <w:t xml:space="preserve">/TB-HĐND ngày </w:t>
      </w:r>
      <w:r>
        <w:rPr>
          <w:rFonts w:ascii="Times New Roman" w:hAnsi="Times New Roman"/>
          <w:sz w:val="28"/>
          <w:szCs w:val="28"/>
          <w:lang w:val="nl-NL"/>
        </w:rPr>
        <w:t>23</w:t>
      </w:r>
      <w:r w:rsidRPr="007D67B4">
        <w:rPr>
          <w:rFonts w:ascii="Times New Roman" w:hAnsi="Times New Roman"/>
          <w:sz w:val="28"/>
          <w:szCs w:val="28"/>
          <w:lang w:val="nl-NL"/>
        </w:rPr>
        <w:t>/10/201</w:t>
      </w:r>
      <w:r>
        <w:rPr>
          <w:rFonts w:ascii="Times New Roman" w:hAnsi="Times New Roman"/>
          <w:sz w:val="28"/>
          <w:szCs w:val="28"/>
          <w:lang w:val="nl-NL"/>
        </w:rPr>
        <w:t xml:space="preserve">9 </w:t>
      </w:r>
      <w:r w:rsidRPr="007D67B4">
        <w:rPr>
          <w:rFonts w:ascii="Times New Roman" w:hAnsi="Times New Roman"/>
          <w:sz w:val="28"/>
          <w:szCs w:val="28"/>
          <w:lang w:val="nl-NL"/>
        </w:rPr>
        <w:t xml:space="preserve">về phân công thẩm tra các báo cáo, dự thảo Nghị </w:t>
      </w:r>
      <w:r w:rsidRPr="007D67B4">
        <w:rPr>
          <w:rFonts w:ascii="Times New Roman" w:hAnsi="Times New Roman"/>
          <w:sz w:val="28"/>
          <w:szCs w:val="28"/>
        </w:rPr>
        <w:t xml:space="preserve">quyết </w:t>
      </w:r>
      <w:r w:rsidRPr="007D67B4">
        <w:rPr>
          <w:rFonts w:ascii="Times New Roman" w:hAnsi="Times New Roman"/>
          <w:sz w:val="28"/>
          <w:szCs w:val="28"/>
          <w:lang w:val="nl-NL"/>
        </w:rPr>
        <w:t xml:space="preserve">trình Kỳ họp thứ </w:t>
      </w:r>
      <w:r>
        <w:rPr>
          <w:rFonts w:ascii="Times New Roman" w:hAnsi="Times New Roman"/>
          <w:sz w:val="28"/>
          <w:szCs w:val="28"/>
          <w:lang w:val="nl-NL"/>
        </w:rPr>
        <w:t>9</w:t>
      </w:r>
      <w:r w:rsidRPr="007D67B4">
        <w:rPr>
          <w:rFonts w:ascii="Times New Roman" w:hAnsi="Times New Roman"/>
          <w:sz w:val="28"/>
          <w:szCs w:val="28"/>
          <w:lang w:val="nl-NL"/>
        </w:rPr>
        <w:t xml:space="preserve">, Hội đồng nhân dân tỉnh khóa XI, trên cơ sở Báo cáo </w:t>
      </w:r>
      <w:r w:rsidRPr="007D67B4">
        <w:rPr>
          <w:rFonts w:ascii="Times New Roman" w:eastAsia="Times New Roman" w:hAnsi="Times New Roman"/>
          <w:bCs/>
          <w:sz w:val="28"/>
          <w:szCs w:val="28"/>
          <w:lang w:val="sv-SE"/>
        </w:rPr>
        <w:t>số 2</w:t>
      </w:r>
      <w:r>
        <w:rPr>
          <w:rFonts w:ascii="Times New Roman" w:eastAsia="Times New Roman" w:hAnsi="Times New Roman"/>
          <w:bCs/>
          <w:sz w:val="28"/>
          <w:szCs w:val="28"/>
          <w:lang w:val="sv-SE"/>
        </w:rPr>
        <w:t>6</w:t>
      </w:r>
      <w:r w:rsidRPr="007D67B4">
        <w:rPr>
          <w:rFonts w:ascii="Times New Roman" w:eastAsia="Times New Roman" w:hAnsi="Times New Roman"/>
          <w:bCs/>
          <w:sz w:val="28"/>
          <w:szCs w:val="28"/>
          <w:lang w:val="sv-SE"/>
        </w:rPr>
        <w:t xml:space="preserve">8/BC-UBND ngày </w:t>
      </w:r>
      <w:r>
        <w:rPr>
          <w:rFonts w:ascii="Times New Roman" w:eastAsia="Times New Roman" w:hAnsi="Times New Roman"/>
          <w:bCs/>
          <w:sz w:val="28"/>
          <w:szCs w:val="28"/>
          <w:lang w:val="sv-SE"/>
        </w:rPr>
        <w:t>31</w:t>
      </w:r>
      <w:r w:rsidRPr="007D67B4">
        <w:rPr>
          <w:rFonts w:ascii="Times New Roman" w:eastAsia="Times New Roman" w:hAnsi="Times New Roman"/>
          <w:bCs/>
          <w:sz w:val="28"/>
          <w:szCs w:val="28"/>
          <w:lang w:val="sv-SE"/>
        </w:rPr>
        <w:t>/10/201</w:t>
      </w:r>
      <w:r>
        <w:rPr>
          <w:rFonts w:ascii="Times New Roman" w:eastAsia="Times New Roman" w:hAnsi="Times New Roman"/>
          <w:bCs/>
          <w:sz w:val="28"/>
          <w:szCs w:val="28"/>
          <w:lang w:val="sv-SE"/>
        </w:rPr>
        <w:t>9</w:t>
      </w:r>
      <w:r w:rsidRPr="007D67B4">
        <w:rPr>
          <w:rFonts w:ascii="Times New Roman" w:eastAsia="Times New Roman" w:hAnsi="Times New Roman"/>
          <w:bCs/>
          <w:sz w:val="28"/>
          <w:szCs w:val="28"/>
          <w:lang w:val="sv-SE"/>
        </w:rPr>
        <w:t xml:space="preserve"> của UBND tỉnh về </w:t>
      </w:r>
      <w:r w:rsidRPr="007D67B4">
        <w:rPr>
          <w:rFonts w:ascii="Times New Roman" w:hAnsi="Times New Roman"/>
          <w:sz w:val="28"/>
          <w:szCs w:val="28"/>
        </w:rPr>
        <w:t>Tình hình thực hiện chính sách, pháp luật về an toàn</w:t>
      </w:r>
      <w:r w:rsidR="007C3B47" w:rsidRPr="007C3B47">
        <w:rPr>
          <w:rFonts w:ascii="Times New Roman" w:hAnsi="Times New Roman"/>
          <w:sz w:val="28"/>
          <w:szCs w:val="28"/>
          <w:lang w:val="nl-NL"/>
        </w:rPr>
        <w:t xml:space="preserve"> lao động</w:t>
      </w:r>
      <w:r w:rsidRPr="007D67B4">
        <w:rPr>
          <w:rFonts w:ascii="Times New Roman" w:hAnsi="Times New Roman"/>
          <w:sz w:val="28"/>
          <w:szCs w:val="28"/>
        </w:rPr>
        <w:t>, vệ sinh lao động (AT</w:t>
      </w:r>
      <w:r w:rsidR="007C3B47" w:rsidRPr="007C3B47">
        <w:rPr>
          <w:rFonts w:ascii="Times New Roman" w:hAnsi="Times New Roman"/>
          <w:sz w:val="28"/>
          <w:szCs w:val="28"/>
          <w:lang w:val="nl-NL"/>
        </w:rPr>
        <w:t>-</w:t>
      </w:r>
      <w:r w:rsidRPr="007D67B4">
        <w:rPr>
          <w:rFonts w:ascii="Times New Roman" w:hAnsi="Times New Roman"/>
          <w:sz w:val="28"/>
          <w:szCs w:val="28"/>
        </w:rPr>
        <w:t>VSLĐ) trên địa bàn tỉnh Kon Tum năm 201</w:t>
      </w:r>
      <w:r w:rsidRPr="003E65DC">
        <w:rPr>
          <w:rFonts w:ascii="Times New Roman" w:hAnsi="Times New Roman"/>
          <w:sz w:val="28"/>
          <w:szCs w:val="28"/>
          <w:lang w:val="nl-NL"/>
        </w:rPr>
        <w:t>9</w:t>
      </w:r>
      <w:r w:rsidRPr="007D67B4">
        <w:rPr>
          <w:rFonts w:ascii="Times New Roman" w:hAnsi="Times New Roman"/>
          <w:sz w:val="28"/>
          <w:szCs w:val="28"/>
        </w:rPr>
        <w:t>.</w:t>
      </w:r>
      <w:r w:rsidR="007C3B47">
        <w:rPr>
          <w:rFonts w:ascii="Times New Roman" w:hAnsi="Times New Roman"/>
          <w:sz w:val="28"/>
          <w:szCs w:val="28"/>
          <w:lang w:val="nl-NL"/>
        </w:rPr>
        <w:t xml:space="preserve"> Ban Văn hóa-X</w:t>
      </w:r>
      <w:r w:rsidRPr="007D67B4">
        <w:rPr>
          <w:rFonts w:ascii="Times New Roman" w:hAnsi="Times New Roman"/>
          <w:sz w:val="28"/>
          <w:szCs w:val="28"/>
          <w:lang w:val="nl-NL"/>
        </w:rPr>
        <w:t>ã hội đã tổ chức cuộc họp thẩm tra về nội dung trên. Tham dự cuộc họp có lãnh đạo các Ban Hội đồng nhân dân tỉnh, Văn phòng Ủy ban nhân dân tỉnh, các Sở, ngành có liên quan. Sau khi nghe đại diện cơ quan trình báo cáo; ý kiến tham gia thảo luận của các đại biểu dự họp, Ban Văn hóa-Xã hội báo cáo Hội đồng nhân dân tỉnh một số nội dung sau:</w:t>
      </w:r>
    </w:p>
    <w:p w:rsidR="00390587" w:rsidRPr="005C3900" w:rsidRDefault="003E65DC" w:rsidP="00D506BA">
      <w:pPr>
        <w:spacing w:before="120" w:after="0" w:line="240" w:lineRule="auto"/>
        <w:ind w:firstLine="567"/>
        <w:jc w:val="both"/>
        <w:rPr>
          <w:lang w:val="nl-NL"/>
        </w:rPr>
      </w:pPr>
      <w:r w:rsidRPr="007D67B4">
        <w:rPr>
          <w:rFonts w:ascii="Times New Roman" w:hAnsi="Times New Roman"/>
          <w:sz w:val="28"/>
          <w:szCs w:val="28"/>
          <w:lang w:val="nl-NL"/>
        </w:rPr>
        <w:t xml:space="preserve">1. </w:t>
      </w:r>
      <w:r w:rsidRPr="007D67B4">
        <w:rPr>
          <w:rFonts w:ascii="Times New Roman" w:hAnsi="Times New Roman"/>
          <w:sz w:val="28"/>
          <w:szCs w:val="28"/>
          <w:lang w:val="sv-SE"/>
        </w:rPr>
        <w:t xml:space="preserve">Cơ bản thống nhất với báo cáo đánh giá của </w:t>
      </w:r>
      <w:r w:rsidRPr="007D67B4">
        <w:rPr>
          <w:rFonts w:ascii="Times New Roman" w:hAnsi="Times New Roman"/>
          <w:sz w:val="28"/>
          <w:szCs w:val="28"/>
          <w:lang w:val="nl-NL"/>
        </w:rPr>
        <w:t>Ủy ban nhân dân</w:t>
      </w:r>
      <w:r w:rsidRPr="007D67B4">
        <w:rPr>
          <w:rFonts w:ascii="Times New Roman" w:hAnsi="Times New Roman"/>
          <w:sz w:val="28"/>
          <w:szCs w:val="28"/>
          <w:lang w:val="sv-SE"/>
        </w:rPr>
        <w:t xml:space="preserve"> tỉnh về </w:t>
      </w:r>
      <w:r w:rsidRPr="007D67B4">
        <w:rPr>
          <w:rFonts w:ascii="Times New Roman" w:hAnsi="Times New Roman"/>
          <w:sz w:val="28"/>
          <w:szCs w:val="28"/>
        </w:rPr>
        <w:t xml:space="preserve">thực hiện chính sách, pháp luật về ATVSLĐ </w:t>
      </w:r>
      <w:r w:rsidR="00EE345A" w:rsidRPr="007D67B4">
        <w:rPr>
          <w:rFonts w:ascii="Times New Roman" w:hAnsi="Times New Roman"/>
          <w:sz w:val="28"/>
          <w:szCs w:val="28"/>
        </w:rPr>
        <w:t>năm 201</w:t>
      </w:r>
      <w:r w:rsidR="00EE345A" w:rsidRPr="003E65DC">
        <w:rPr>
          <w:rFonts w:ascii="Times New Roman" w:hAnsi="Times New Roman"/>
          <w:sz w:val="28"/>
          <w:szCs w:val="28"/>
          <w:lang w:val="nl-NL"/>
        </w:rPr>
        <w:t>9</w:t>
      </w:r>
      <w:r w:rsidR="00EE345A">
        <w:rPr>
          <w:rFonts w:ascii="Times New Roman" w:hAnsi="Times New Roman"/>
          <w:sz w:val="28"/>
          <w:szCs w:val="28"/>
          <w:lang w:val="nl-NL"/>
        </w:rPr>
        <w:t xml:space="preserve"> </w:t>
      </w:r>
      <w:r w:rsidRPr="007D67B4">
        <w:rPr>
          <w:rFonts w:ascii="Times New Roman" w:hAnsi="Times New Roman"/>
          <w:sz w:val="28"/>
          <w:szCs w:val="28"/>
        </w:rPr>
        <w:t>trên địa bàn tỉnh Kon Tum</w:t>
      </w:r>
      <w:r w:rsidRPr="007D67B4">
        <w:rPr>
          <w:rFonts w:ascii="Times New Roman" w:hAnsi="Times New Roman"/>
          <w:sz w:val="28"/>
          <w:szCs w:val="28"/>
          <w:lang w:val="nl-NL"/>
        </w:rPr>
        <w:t>.</w:t>
      </w:r>
      <w:r w:rsidR="00EE345A">
        <w:rPr>
          <w:rFonts w:ascii="Times New Roman" w:hAnsi="Times New Roman"/>
          <w:sz w:val="28"/>
          <w:szCs w:val="28"/>
          <w:lang w:val="nl-NL"/>
        </w:rPr>
        <w:t xml:space="preserve"> </w:t>
      </w:r>
      <w:r w:rsidR="00F83A93">
        <w:rPr>
          <w:rFonts w:ascii="Times New Roman" w:hAnsi="Times New Roman"/>
          <w:sz w:val="28"/>
          <w:szCs w:val="28"/>
          <w:lang w:val="nl-NL"/>
        </w:rPr>
        <w:t xml:space="preserve"> </w:t>
      </w:r>
      <w:r w:rsidR="00F83A93">
        <w:rPr>
          <w:rFonts w:asciiTheme="majorHAnsi" w:hAnsiTheme="majorHAnsi" w:cstheme="majorHAnsi"/>
          <w:sz w:val="28"/>
          <w:szCs w:val="28"/>
          <w:lang w:val="nl-NL"/>
        </w:rPr>
        <w:t xml:space="preserve">Những nội dung cần bổ sung, làm rõ tại báo cáo thẩm tra của Ban trong năm 2018 về nội dung trên đã được UBND tỉnh ghi </w:t>
      </w:r>
      <w:r w:rsidR="00F83A93" w:rsidRPr="00144BB9">
        <w:rPr>
          <w:rFonts w:asciiTheme="majorHAnsi" w:hAnsiTheme="majorHAnsi" w:cstheme="majorHAnsi"/>
          <w:sz w:val="28"/>
          <w:szCs w:val="28"/>
          <w:lang w:val="nl-NL"/>
        </w:rPr>
        <w:t>nhận</w:t>
      </w:r>
      <w:r w:rsidR="000B6C64" w:rsidRPr="00144BB9">
        <w:rPr>
          <w:rFonts w:asciiTheme="majorHAnsi" w:hAnsiTheme="majorHAnsi" w:cstheme="majorHAnsi"/>
          <w:sz w:val="28"/>
          <w:szCs w:val="28"/>
          <w:lang w:val="nl-NL"/>
        </w:rPr>
        <w:t>,</w:t>
      </w:r>
      <w:r w:rsidR="00F83A93" w:rsidRPr="00144BB9">
        <w:rPr>
          <w:rFonts w:asciiTheme="majorHAnsi" w:hAnsiTheme="majorHAnsi" w:cstheme="majorHAnsi"/>
          <w:sz w:val="28"/>
          <w:szCs w:val="28"/>
          <w:lang w:val="nl-NL"/>
        </w:rPr>
        <w:t xml:space="preserve"> bổ </w:t>
      </w:r>
      <w:r w:rsidR="00F83A93">
        <w:rPr>
          <w:rFonts w:asciiTheme="majorHAnsi" w:hAnsiTheme="majorHAnsi" w:cstheme="majorHAnsi"/>
          <w:sz w:val="28"/>
          <w:szCs w:val="28"/>
          <w:lang w:val="nl-NL"/>
        </w:rPr>
        <w:t xml:space="preserve">sung đánh giá toàn diện hơn. </w:t>
      </w:r>
      <w:r w:rsidR="00EE345A">
        <w:rPr>
          <w:rFonts w:ascii="Times New Roman" w:hAnsi="Times New Roman"/>
          <w:sz w:val="28"/>
          <w:szCs w:val="28"/>
          <w:lang w:val="nl-NL"/>
        </w:rPr>
        <w:t>Kết quả thực hiện năm 2019</w:t>
      </w:r>
      <w:r w:rsidR="0075089E">
        <w:rPr>
          <w:rFonts w:ascii="Times New Roman" w:hAnsi="Times New Roman"/>
          <w:sz w:val="28"/>
          <w:szCs w:val="28"/>
          <w:lang w:val="nl-NL"/>
        </w:rPr>
        <w:t xml:space="preserve"> đã</w:t>
      </w:r>
      <w:r w:rsidR="00EE345A">
        <w:rPr>
          <w:rFonts w:ascii="Times New Roman" w:hAnsi="Times New Roman"/>
          <w:sz w:val="28"/>
          <w:szCs w:val="28"/>
          <w:lang w:val="nl-NL"/>
        </w:rPr>
        <w:t xml:space="preserve"> thể hiện chính sách pháp luật AT</w:t>
      </w:r>
      <w:r w:rsidR="0033506B">
        <w:rPr>
          <w:rFonts w:ascii="Times New Roman" w:hAnsi="Times New Roman"/>
          <w:sz w:val="28"/>
          <w:szCs w:val="28"/>
          <w:lang w:val="nl-NL"/>
        </w:rPr>
        <w:t>-</w:t>
      </w:r>
      <w:r w:rsidR="00EE345A">
        <w:rPr>
          <w:rFonts w:ascii="Times New Roman" w:hAnsi="Times New Roman"/>
          <w:sz w:val="28"/>
          <w:szCs w:val="28"/>
          <w:lang w:val="nl-NL"/>
        </w:rPr>
        <w:t>VSLĐ tiếp tục</w:t>
      </w:r>
      <w:r w:rsidR="0075089E">
        <w:rPr>
          <w:rFonts w:ascii="Times New Roman" w:hAnsi="Times New Roman"/>
          <w:sz w:val="28"/>
          <w:szCs w:val="28"/>
          <w:lang w:val="nl-NL"/>
        </w:rPr>
        <w:t xml:space="preserve"> được </w:t>
      </w:r>
      <w:r w:rsidR="0033506B">
        <w:rPr>
          <w:rFonts w:ascii="Times New Roman" w:hAnsi="Times New Roman"/>
          <w:sz w:val="28"/>
          <w:szCs w:val="28"/>
          <w:lang w:val="nl-NL"/>
        </w:rPr>
        <w:t xml:space="preserve">các ngành, các cấp </w:t>
      </w:r>
      <w:r w:rsidR="0075089E">
        <w:rPr>
          <w:rFonts w:ascii="Times New Roman" w:hAnsi="Times New Roman"/>
          <w:sz w:val="28"/>
          <w:szCs w:val="28"/>
          <w:lang w:val="nl-NL"/>
        </w:rPr>
        <w:t xml:space="preserve">quan tâm triển khai sâu rộng đến </w:t>
      </w:r>
      <w:r w:rsidR="00D91B8D">
        <w:rPr>
          <w:rFonts w:ascii="Times New Roman" w:hAnsi="Times New Roman"/>
          <w:sz w:val="28"/>
          <w:szCs w:val="28"/>
          <w:lang w:val="nl-NL"/>
        </w:rPr>
        <w:t xml:space="preserve">đơn vị </w:t>
      </w:r>
      <w:r w:rsidR="0075089E">
        <w:rPr>
          <w:rFonts w:ascii="Times New Roman" w:hAnsi="Times New Roman"/>
          <w:sz w:val="28"/>
          <w:szCs w:val="28"/>
          <w:lang w:val="nl-NL"/>
        </w:rPr>
        <w:t xml:space="preserve">sử dụng </w:t>
      </w:r>
      <w:r w:rsidR="0033506B">
        <w:rPr>
          <w:rFonts w:ascii="Times New Roman" w:hAnsi="Times New Roman"/>
          <w:sz w:val="28"/>
          <w:szCs w:val="28"/>
          <w:lang w:val="nl-NL"/>
        </w:rPr>
        <w:t xml:space="preserve">lao động </w:t>
      </w:r>
      <w:r w:rsidR="0075089E">
        <w:rPr>
          <w:rFonts w:ascii="Times New Roman" w:hAnsi="Times New Roman"/>
          <w:sz w:val="28"/>
          <w:szCs w:val="28"/>
          <w:lang w:val="nl-NL"/>
        </w:rPr>
        <w:t>và người lao động trên địa bàn tỉnh</w:t>
      </w:r>
      <w:r w:rsidR="0075089E" w:rsidRPr="00144BB9">
        <w:rPr>
          <w:rFonts w:ascii="Times New Roman" w:hAnsi="Times New Roman"/>
          <w:sz w:val="28"/>
          <w:szCs w:val="28"/>
          <w:lang w:val="nl-NL"/>
        </w:rPr>
        <w:t>.</w:t>
      </w:r>
      <w:r w:rsidR="000B6C64" w:rsidRPr="00144BB9">
        <w:rPr>
          <w:rFonts w:ascii="Times New Roman" w:hAnsi="Times New Roman"/>
          <w:sz w:val="28"/>
          <w:szCs w:val="28"/>
          <w:lang w:val="nl-NL"/>
        </w:rPr>
        <w:t xml:space="preserve"> Năm 2019,</w:t>
      </w:r>
      <w:r w:rsidR="0075089E" w:rsidRPr="00144BB9">
        <w:rPr>
          <w:rFonts w:ascii="Times New Roman" w:hAnsi="Times New Roman"/>
          <w:sz w:val="28"/>
          <w:szCs w:val="28"/>
          <w:lang w:val="nl-NL"/>
        </w:rPr>
        <w:t xml:space="preserve"> </w:t>
      </w:r>
      <w:r w:rsidR="000B6C64" w:rsidRPr="00144BB9">
        <w:rPr>
          <w:rFonts w:ascii="Times New Roman" w:hAnsi="Times New Roman"/>
          <w:sz w:val="28"/>
          <w:szCs w:val="28"/>
          <w:lang w:val="nl-NL"/>
        </w:rPr>
        <w:t>c</w:t>
      </w:r>
      <w:r w:rsidR="0033506B" w:rsidRPr="00144BB9">
        <w:rPr>
          <w:rFonts w:ascii="Times New Roman" w:hAnsi="Times New Roman"/>
          <w:sz w:val="28"/>
          <w:szCs w:val="28"/>
          <w:lang w:val="nl-NL"/>
        </w:rPr>
        <w:t xml:space="preserve">ác </w:t>
      </w:r>
      <w:r w:rsidR="0033506B">
        <w:rPr>
          <w:rFonts w:ascii="Times New Roman" w:hAnsi="Times New Roman"/>
          <w:sz w:val="28"/>
          <w:szCs w:val="28"/>
          <w:lang w:val="nl-NL"/>
        </w:rPr>
        <w:t>nội dung cơ bản của chính sách được</w:t>
      </w:r>
      <w:r w:rsidR="000B6C64">
        <w:rPr>
          <w:rFonts w:ascii="Times New Roman" w:hAnsi="Times New Roman"/>
          <w:sz w:val="28"/>
          <w:szCs w:val="28"/>
          <w:lang w:val="nl-NL"/>
        </w:rPr>
        <w:t xml:space="preserve"> </w:t>
      </w:r>
      <w:r w:rsidR="000B6C64" w:rsidRPr="00144BB9">
        <w:rPr>
          <w:rFonts w:ascii="Times New Roman" w:hAnsi="Times New Roman"/>
          <w:sz w:val="28"/>
          <w:szCs w:val="28"/>
          <w:lang w:val="nl-NL"/>
        </w:rPr>
        <w:t>quan tâm</w:t>
      </w:r>
      <w:r w:rsidR="0033506B" w:rsidRPr="00144BB9">
        <w:rPr>
          <w:rFonts w:ascii="Times New Roman" w:hAnsi="Times New Roman"/>
          <w:sz w:val="28"/>
          <w:szCs w:val="28"/>
          <w:lang w:val="nl-NL"/>
        </w:rPr>
        <w:t xml:space="preserve"> </w:t>
      </w:r>
      <w:r w:rsidR="0033506B" w:rsidRPr="00144BB9">
        <w:rPr>
          <w:rFonts w:asciiTheme="majorHAnsi" w:hAnsiTheme="majorHAnsi" w:cstheme="majorHAnsi"/>
          <w:sz w:val="28"/>
          <w:szCs w:val="28"/>
          <w:lang w:val="nl-NL"/>
        </w:rPr>
        <w:t xml:space="preserve">thực </w:t>
      </w:r>
      <w:r w:rsidR="0033506B" w:rsidRPr="00390587">
        <w:rPr>
          <w:rFonts w:asciiTheme="majorHAnsi" w:hAnsiTheme="majorHAnsi" w:cstheme="majorHAnsi"/>
          <w:sz w:val="28"/>
          <w:szCs w:val="28"/>
          <w:lang w:val="nl-NL"/>
        </w:rPr>
        <w:t>hiện</w:t>
      </w:r>
      <w:r w:rsidR="00574586">
        <w:rPr>
          <w:rFonts w:asciiTheme="majorHAnsi" w:hAnsiTheme="majorHAnsi" w:cstheme="majorHAnsi"/>
          <w:sz w:val="28"/>
          <w:szCs w:val="28"/>
          <w:lang w:val="nl-NL"/>
        </w:rPr>
        <w:t xml:space="preserve"> như: tập huấn cho </w:t>
      </w:r>
      <w:r w:rsidR="00574586" w:rsidRPr="00574586">
        <w:rPr>
          <w:rFonts w:asciiTheme="majorHAnsi" w:hAnsiTheme="majorHAnsi" w:cstheme="majorHAnsi"/>
          <w:sz w:val="28"/>
          <w:szCs w:val="28"/>
          <w:lang w:val="nl-NL"/>
        </w:rPr>
        <w:t xml:space="preserve">người làm công tác quản lý, người làm công tác AT-VSLĐ cơ sở và người lao động; công tác </w:t>
      </w:r>
      <w:r w:rsidR="00574586" w:rsidRPr="00574586">
        <w:rPr>
          <w:rFonts w:asciiTheme="majorHAnsi" w:hAnsiTheme="majorHAnsi" w:cstheme="majorHAnsi"/>
          <w:iCs/>
          <w:sz w:val="28"/>
          <w:szCs w:val="28"/>
          <w:lang w:val="nl-NL"/>
        </w:rPr>
        <w:t xml:space="preserve">y tế lao động, chăm sóc sức khỏe người lao động; công tác quản lý máy, thiết bị, vật tư có yêu cầu nghiêm ngặt về an toàn lao động; </w:t>
      </w:r>
      <w:r w:rsidR="00574586" w:rsidRPr="00574586">
        <w:rPr>
          <w:rFonts w:asciiTheme="majorHAnsi" w:hAnsiTheme="majorHAnsi" w:cstheme="majorHAnsi"/>
          <w:sz w:val="28"/>
          <w:szCs w:val="28"/>
          <w:lang w:val="de-DE"/>
        </w:rPr>
        <w:t>điều tra, xử lý các vụ tai nạn lao động...</w:t>
      </w:r>
      <w:r w:rsidR="0033506B" w:rsidRPr="00390587">
        <w:rPr>
          <w:rFonts w:asciiTheme="majorHAnsi" w:hAnsiTheme="majorHAnsi" w:cstheme="majorHAnsi"/>
          <w:sz w:val="28"/>
          <w:szCs w:val="28"/>
          <w:lang w:val="nl-NL"/>
        </w:rPr>
        <w:t xml:space="preserve"> Ngành Lao động, thương binh, xã hội đã phối hợp với UBND các cấp, Liên đoàn lao động, Hội nông dân các cấp tổ chức tuyên truyền và đa dạng hóa hình thức</w:t>
      </w:r>
      <w:r w:rsidR="00390587" w:rsidRPr="00390587">
        <w:rPr>
          <w:rFonts w:asciiTheme="majorHAnsi" w:hAnsiTheme="majorHAnsi" w:cstheme="majorHAnsi"/>
          <w:sz w:val="28"/>
          <w:szCs w:val="28"/>
          <w:lang w:val="nl-NL"/>
        </w:rPr>
        <w:t xml:space="preserve"> phù hợp với người lao động và hội viên; đã thực hiện</w:t>
      </w:r>
      <w:r w:rsidR="0033506B" w:rsidRPr="00390587">
        <w:rPr>
          <w:rFonts w:asciiTheme="majorHAnsi" w:hAnsiTheme="majorHAnsi" w:cstheme="majorHAnsi"/>
          <w:sz w:val="28"/>
          <w:szCs w:val="28"/>
          <w:lang w:val="nl-NL"/>
        </w:rPr>
        <w:t xml:space="preserve"> </w:t>
      </w:r>
      <w:r w:rsidR="00390587" w:rsidRPr="00390587">
        <w:rPr>
          <w:rFonts w:asciiTheme="majorHAnsi" w:hAnsiTheme="majorHAnsi" w:cstheme="majorHAnsi"/>
          <w:sz w:val="28"/>
          <w:szCs w:val="28"/>
          <w:lang w:val="nl-NL"/>
        </w:rPr>
        <w:t>sơ kết 5 năm thực hiện Chỉ thị 29-CT/TW ngày 18 tháng 9 năm 2013 của Ban Bí thư về đẩy mạnh công tác AT - VSLĐ trong thời kỳ công nghiệp hóa, hiện đại hóa và hội nhập quốc tế, qua đó góp phần nâng cao nhận thức để các cấp ủy đảng, chính quyền, tổ chức, doanh nghiệp, người sử dụng lao động, tổ chức đại diện người lao động và các đoàn thể nhân dân về quan điểm, chủ trương, chính sách, quy định của Đảng, Nhà nước về công tác AT - VSLĐ.</w:t>
      </w:r>
      <w:r w:rsidR="00F83A93">
        <w:rPr>
          <w:rFonts w:asciiTheme="majorHAnsi" w:hAnsiTheme="majorHAnsi" w:cstheme="majorHAnsi"/>
          <w:sz w:val="28"/>
          <w:szCs w:val="28"/>
          <w:lang w:val="nl-NL"/>
        </w:rPr>
        <w:t xml:space="preserve"> </w:t>
      </w:r>
    </w:p>
    <w:p w:rsidR="00A216D5" w:rsidRPr="000B6C64" w:rsidRDefault="00390587" w:rsidP="000B6C64">
      <w:pPr>
        <w:spacing w:before="120" w:after="0" w:line="240" w:lineRule="auto"/>
        <w:ind w:firstLine="567"/>
        <w:jc w:val="both"/>
        <w:rPr>
          <w:rFonts w:asciiTheme="majorHAnsi" w:hAnsiTheme="majorHAnsi" w:cstheme="majorHAnsi"/>
          <w:sz w:val="28"/>
          <w:szCs w:val="28"/>
          <w:lang w:val="nl-NL"/>
        </w:rPr>
      </w:pPr>
      <w:r>
        <w:rPr>
          <w:rFonts w:ascii="Times New Roman" w:hAnsi="Times New Roman"/>
          <w:sz w:val="28"/>
          <w:szCs w:val="28"/>
          <w:lang w:val="nl-NL"/>
        </w:rPr>
        <w:lastRenderedPageBreak/>
        <w:t>M</w:t>
      </w:r>
      <w:r w:rsidR="0033506B">
        <w:rPr>
          <w:rFonts w:ascii="Times New Roman" w:hAnsi="Times New Roman"/>
          <w:sz w:val="28"/>
          <w:szCs w:val="28"/>
          <w:lang w:val="nl-NL"/>
        </w:rPr>
        <w:t xml:space="preserve">ột số nội dung triển khai hiệu quả </w:t>
      </w:r>
      <w:r w:rsidR="0033506B" w:rsidRPr="00144BB9">
        <w:rPr>
          <w:rFonts w:ascii="Times New Roman" w:hAnsi="Times New Roman"/>
          <w:sz w:val="28"/>
          <w:szCs w:val="28"/>
          <w:lang w:val="nl-NL"/>
        </w:rPr>
        <w:t>hơn</w:t>
      </w:r>
      <w:r w:rsidR="000B6C64" w:rsidRPr="00144BB9">
        <w:rPr>
          <w:rFonts w:ascii="Times New Roman" w:hAnsi="Times New Roman"/>
          <w:sz w:val="28"/>
          <w:szCs w:val="28"/>
          <w:lang w:val="nl-NL"/>
        </w:rPr>
        <w:t xml:space="preserve"> năm 2018 như</w:t>
      </w:r>
      <w:r w:rsidR="0033506B" w:rsidRPr="00144BB9">
        <w:rPr>
          <w:rFonts w:ascii="Times New Roman" w:hAnsi="Times New Roman"/>
          <w:sz w:val="28"/>
          <w:szCs w:val="28"/>
          <w:lang w:val="nl-NL"/>
        </w:rPr>
        <w:t xml:space="preserve">: tỷ </w:t>
      </w:r>
      <w:r w:rsidR="0033506B">
        <w:rPr>
          <w:rFonts w:ascii="Times New Roman" w:hAnsi="Times New Roman"/>
          <w:sz w:val="28"/>
          <w:szCs w:val="28"/>
          <w:lang w:val="nl-NL"/>
        </w:rPr>
        <w:t>lệ người lao động được tập huấn tăng</w:t>
      </w:r>
      <w:r w:rsidR="004B6CE0" w:rsidRPr="008758B9">
        <w:rPr>
          <w:rStyle w:val="FootnoteReference"/>
          <w:rFonts w:asciiTheme="majorHAnsi" w:hAnsiTheme="majorHAnsi" w:cstheme="majorHAnsi"/>
          <w:sz w:val="28"/>
          <w:szCs w:val="28"/>
          <w:lang w:val="de-DE"/>
        </w:rPr>
        <w:footnoteReference w:id="1"/>
      </w:r>
      <w:r w:rsidR="0033506B">
        <w:rPr>
          <w:rFonts w:asciiTheme="majorHAnsi" w:hAnsiTheme="majorHAnsi" w:cstheme="majorHAnsi"/>
          <w:sz w:val="28"/>
          <w:szCs w:val="28"/>
          <w:lang w:val="de-DE"/>
        </w:rPr>
        <w:t>,</w:t>
      </w:r>
      <w:r w:rsidR="009A5BA3">
        <w:rPr>
          <w:rFonts w:asciiTheme="majorHAnsi" w:hAnsiTheme="majorHAnsi" w:cstheme="majorHAnsi"/>
          <w:sz w:val="28"/>
          <w:szCs w:val="28"/>
          <w:lang w:val="de-DE"/>
        </w:rPr>
        <w:t xml:space="preserve"> </w:t>
      </w:r>
      <w:r w:rsidR="0022099C">
        <w:rPr>
          <w:rFonts w:asciiTheme="majorHAnsi" w:hAnsiTheme="majorHAnsi" w:cstheme="majorHAnsi"/>
          <w:sz w:val="28"/>
          <w:szCs w:val="28"/>
          <w:lang w:val="de-DE"/>
        </w:rPr>
        <w:t>nhất là tập huấn ngay tại cơ sở</w:t>
      </w:r>
      <w:r w:rsidR="000B6C64">
        <w:rPr>
          <w:rFonts w:asciiTheme="majorHAnsi" w:hAnsiTheme="majorHAnsi" w:cstheme="majorHAnsi"/>
          <w:sz w:val="28"/>
          <w:szCs w:val="28"/>
          <w:lang w:val="de-DE"/>
        </w:rPr>
        <w:t>,</w:t>
      </w:r>
      <w:r w:rsidR="0022099C">
        <w:rPr>
          <w:rFonts w:asciiTheme="majorHAnsi" w:hAnsiTheme="majorHAnsi" w:cstheme="majorHAnsi"/>
          <w:sz w:val="28"/>
          <w:szCs w:val="28"/>
          <w:lang w:val="de-DE"/>
        </w:rPr>
        <w:t xml:space="preserve"> đơn v</w:t>
      </w:r>
      <w:r w:rsidR="00F83A93">
        <w:rPr>
          <w:rFonts w:asciiTheme="majorHAnsi" w:hAnsiTheme="majorHAnsi" w:cstheme="majorHAnsi"/>
          <w:sz w:val="28"/>
          <w:szCs w:val="28"/>
          <w:lang w:val="de-DE"/>
        </w:rPr>
        <w:t>ị;</w:t>
      </w:r>
      <w:r w:rsidR="0022099C">
        <w:rPr>
          <w:rFonts w:asciiTheme="majorHAnsi" w:hAnsiTheme="majorHAnsi" w:cstheme="majorHAnsi"/>
          <w:sz w:val="28"/>
          <w:szCs w:val="28"/>
          <w:lang w:val="de-DE"/>
        </w:rPr>
        <w:t xml:space="preserve"> </w:t>
      </w:r>
      <w:r w:rsidR="009A5BA3">
        <w:rPr>
          <w:rFonts w:asciiTheme="majorHAnsi" w:hAnsiTheme="majorHAnsi" w:cstheme="majorHAnsi"/>
          <w:sz w:val="28"/>
          <w:szCs w:val="28"/>
          <w:lang w:val="nl-NL"/>
        </w:rPr>
        <w:t>số lượng đơn vị được thanh kiểm tra trong năm tăng</w:t>
      </w:r>
      <w:r w:rsidR="00144BB9">
        <w:rPr>
          <w:rFonts w:asciiTheme="majorHAnsi" w:hAnsiTheme="majorHAnsi" w:cstheme="majorHAnsi"/>
          <w:sz w:val="28"/>
          <w:szCs w:val="28"/>
          <w:lang w:val="nl-NL"/>
        </w:rPr>
        <w:t xml:space="preserve"> lên</w:t>
      </w:r>
      <w:r w:rsidR="009A5BA3" w:rsidRPr="00574586">
        <w:rPr>
          <w:rStyle w:val="FootnoteReference"/>
          <w:rFonts w:asciiTheme="majorHAnsi" w:hAnsiTheme="majorHAnsi" w:cstheme="majorHAnsi"/>
          <w:sz w:val="28"/>
          <w:szCs w:val="28"/>
          <w:lang w:val="nl-NL"/>
        </w:rPr>
        <w:footnoteReference w:id="2"/>
      </w:r>
      <w:r w:rsidR="009A5BA3">
        <w:rPr>
          <w:rFonts w:asciiTheme="majorHAnsi" w:hAnsiTheme="majorHAnsi" w:cstheme="majorHAnsi"/>
          <w:sz w:val="28"/>
          <w:szCs w:val="28"/>
          <w:lang w:val="nl-NL"/>
        </w:rPr>
        <w:t>;</w:t>
      </w:r>
      <w:r w:rsidR="005C28E1">
        <w:rPr>
          <w:rFonts w:asciiTheme="majorHAnsi" w:hAnsiTheme="majorHAnsi" w:cstheme="majorHAnsi"/>
          <w:sz w:val="28"/>
          <w:szCs w:val="28"/>
          <w:lang w:val="nl-NL"/>
        </w:rPr>
        <w:t xml:space="preserve"> tăng số đơn vị và kinh phí tham gia bảo hiểm tai nạn, bệnh nghề nghiệp cho người lao động</w:t>
      </w:r>
      <w:r w:rsidR="005C28E1" w:rsidRPr="00574586">
        <w:rPr>
          <w:rStyle w:val="FootnoteReference"/>
          <w:rFonts w:asciiTheme="majorHAnsi" w:hAnsiTheme="majorHAnsi" w:cstheme="majorHAnsi"/>
          <w:sz w:val="28"/>
          <w:szCs w:val="28"/>
          <w:lang w:val="nl-NL"/>
        </w:rPr>
        <w:footnoteReference w:id="3"/>
      </w:r>
      <w:r w:rsidR="005C28E1">
        <w:rPr>
          <w:rFonts w:asciiTheme="majorHAnsi" w:hAnsiTheme="majorHAnsi" w:cstheme="majorHAnsi"/>
          <w:sz w:val="28"/>
          <w:szCs w:val="28"/>
          <w:lang w:val="nl-NL"/>
        </w:rPr>
        <w:t>.</w:t>
      </w:r>
      <w:r w:rsidR="004B6CE0" w:rsidRPr="008723E0">
        <w:rPr>
          <w:sz w:val="28"/>
          <w:szCs w:val="28"/>
          <w:lang w:val="de-DE"/>
        </w:rPr>
        <w:t xml:space="preserve"> </w:t>
      </w:r>
      <w:r w:rsidR="009A5BA3">
        <w:rPr>
          <w:rFonts w:ascii="Times New Roman" w:hAnsi="Times New Roman"/>
          <w:sz w:val="28"/>
          <w:szCs w:val="28"/>
          <w:lang w:val="nl-NL"/>
        </w:rPr>
        <w:t>T</w:t>
      </w:r>
      <w:r w:rsidR="00EE345A">
        <w:rPr>
          <w:rFonts w:ascii="Times New Roman" w:hAnsi="Times New Roman"/>
          <w:sz w:val="28"/>
          <w:szCs w:val="28"/>
          <w:lang w:val="nl-NL"/>
        </w:rPr>
        <w:t>rong đó mộ</w:t>
      </w:r>
      <w:r>
        <w:rPr>
          <w:rFonts w:ascii="Times New Roman" w:hAnsi="Times New Roman"/>
          <w:sz w:val="28"/>
          <w:szCs w:val="28"/>
          <w:lang w:val="nl-NL"/>
        </w:rPr>
        <w:t>t</w:t>
      </w:r>
      <w:r w:rsidR="00EE345A">
        <w:rPr>
          <w:rFonts w:ascii="Times New Roman" w:hAnsi="Times New Roman"/>
          <w:sz w:val="28"/>
          <w:szCs w:val="28"/>
          <w:lang w:val="nl-NL"/>
        </w:rPr>
        <w:t xml:space="preserve"> số </w:t>
      </w:r>
      <w:r>
        <w:rPr>
          <w:rFonts w:ascii="Times New Roman" w:hAnsi="Times New Roman"/>
          <w:sz w:val="28"/>
          <w:szCs w:val="28"/>
          <w:lang w:val="nl-NL"/>
        </w:rPr>
        <w:t>chính sách</w:t>
      </w:r>
      <w:r w:rsidR="00EE345A">
        <w:rPr>
          <w:rFonts w:ascii="Times New Roman" w:hAnsi="Times New Roman"/>
          <w:sz w:val="28"/>
          <w:szCs w:val="28"/>
          <w:lang w:val="nl-NL"/>
        </w:rPr>
        <w:t xml:space="preserve"> bước đầu được triển khai và </w:t>
      </w:r>
      <w:r w:rsidR="00EE345A" w:rsidRPr="00574586">
        <w:rPr>
          <w:rFonts w:asciiTheme="majorHAnsi" w:hAnsiTheme="majorHAnsi" w:cstheme="majorHAnsi"/>
          <w:sz w:val="28"/>
          <w:szCs w:val="28"/>
          <w:lang w:val="nl-NL"/>
        </w:rPr>
        <w:t>chuyến biến mới tích cực như: một số</w:t>
      </w:r>
      <w:r w:rsidR="00654F72" w:rsidRPr="00574586">
        <w:rPr>
          <w:rFonts w:asciiTheme="majorHAnsi" w:hAnsiTheme="majorHAnsi" w:cstheme="majorHAnsi"/>
          <w:sz w:val="28"/>
          <w:szCs w:val="28"/>
          <w:lang w:val="nl-NL"/>
        </w:rPr>
        <w:t xml:space="preserve"> </w:t>
      </w:r>
      <w:r w:rsidR="00EE345A" w:rsidRPr="00574586">
        <w:rPr>
          <w:rFonts w:asciiTheme="majorHAnsi" w:hAnsiTheme="majorHAnsi" w:cstheme="majorHAnsi"/>
          <w:sz w:val="28"/>
          <w:szCs w:val="28"/>
          <w:lang w:val="nl-NL"/>
        </w:rPr>
        <w:t xml:space="preserve">doanh nghiệp </w:t>
      </w:r>
      <w:r w:rsidR="00654F72" w:rsidRPr="00574586">
        <w:rPr>
          <w:rFonts w:asciiTheme="majorHAnsi" w:hAnsiTheme="majorHAnsi" w:cstheme="majorHAnsi"/>
          <w:sz w:val="28"/>
          <w:szCs w:val="28"/>
          <w:lang w:val="nl-NL"/>
        </w:rPr>
        <w:t xml:space="preserve">thuộc </w:t>
      </w:r>
      <w:r w:rsidR="00654F72" w:rsidRPr="00574586">
        <w:rPr>
          <w:rFonts w:asciiTheme="majorHAnsi" w:hAnsiTheme="majorHAnsi" w:cstheme="majorHAnsi"/>
          <w:bCs/>
          <w:sz w:val="28"/>
          <w:szCs w:val="28"/>
          <w:lang w:val="nl-NL"/>
        </w:rPr>
        <w:t xml:space="preserve">diện quản lý có yếu tố nguy cơ mắc bệnh nghề nghiệp </w:t>
      </w:r>
      <w:r w:rsidR="00EE345A" w:rsidRPr="00574586">
        <w:rPr>
          <w:rFonts w:asciiTheme="majorHAnsi" w:hAnsiTheme="majorHAnsi" w:cstheme="majorHAnsi"/>
          <w:sz w:val="28"/>
          <w:szCs w:val="28"/>
          <w:lang w:val="nl-NL"/>
        </w:rPr>
        <w:t>đã tổ chứ</w:t>
      </w:r>
      <w:r w:rsidR="0033506B" w:rsidRPr="00574586">
        <w:rPr>
          <w:rFonts w:asciiTheme="majorHAnsi" w:hAnsiTheme="majorHAnsi" w:cstheme="majorHAnsi"/>
          <w:sz w:val="28"/>
          <w:szCs w:val="28"/>
          <w:lang w:val="nl-NL"/>
        </w:rPr>
        <w:t>c khám</w:t>
      </w:r>
      <w:r w:rsidR="00654F72" w:rsidRPr="00574586">
        <w:rPr>
          <w:rFonts w:asciiTheme="majorHAnsi" w:hAnsiTheme="majorHAnsi" w:cstheme="majorHAnsi"/>
          <w:sz w:val="28"/>
          <w:szCs w:val="28"/>
          <w:lang w:val="nl-NL"/>
        </w:rPr>
        <w:t xml:space="preserve"> phát hiện bệnh nghề nghiệp cho người lao động</w:t>
      </w:r>
      <w:r w:rsidR="0033506B" w:rsidRPr="00574586">
        <w:rPr>
          <w:rStyle w:val="FootnoteReference"/>
          <w:rFonts w:asciiTheme="majorHAnsi" w:hAnsiTheme="majorHAnsi" w:cstheme="majorHAnsi"/>
          <w:sz w:val="28"/>
          <w:szCs w:val="28"/>
          <w:lang w:val="nl-NL"/>
        </w:rPr>
        <w:footnoteReference w:id="4"/>
      </w:r>
      <w:r w:rsidR="00D91B8D">
        <w:rPr>
          <w:rFonts w:asciiTheme="majorHAnsi" w:hAnsiTheme="majorHAnsi" w:cstheme="majorHAnsi"/>
          <w:sz w:val="28"/>
          <w:szCs w:val="28"/>
          <w:lang w:val="nl-NL"/>
        </w:rPr>
        <w:t>.</w:t>
      </w:r>
    </w:p>
    <w:p w:rsidR="00B7754F" w:rsidRDefault="007F53F8" w:rsidP="00D506BA">
      <w:pPr>
        <w:spacing w:before="120" w:after="0" w:line="240" w:lineRule="auto"/>
        <w:ind w:firstLine="567"/>
        <w:jc w:val="both"/>
        <w:rPr>
          <w:rFonts w:asciiTheme="majorHAnsi" w:hAnsiTheme="majorHAnsi" w:cstheme="majorHAnsi"/>
          <w:sz w:val="28"/>
          <w:szCs w:val="28"/>
          <w:lang w:val="nl-NL"/>
        </w:rPr>
      </w:pPr>
      <w:r>
        <w:rPr>
          <w:rFonts w:asciiTheme="majorHAnsi" w:hAnsiTheme="majorHAnsi" w:cstheme="majorHAnsi"/>
          <w:sz w:val="28"/>
          <w:szCs w:val="28"/>
          <w:lang w:val="de-DE"/>
        </w:rPr>
        <w:t>Mặc dù vậy</w:t>
      </w:r>
      <w:r w:rsidR="000B6C64" w:rsidRPr="00144BB9">
        <w:rPr>
          <w:rFonts w:asciiTheme="majorHAnsi" w:hAnsiTheme="majorHAnsi" w:cstheme="majorHAnsi"/>
          <w:sz w:val="28"/>
          <w:szCs w:val="28"/>
          <w:lang w:val="de-DE"/>
        </w:rPr>
        <w:t>,</w:t>
      </w:r>
      <w:r w:rsidR="00D91B8D">
        <w:rPr>
          <w:rFonts w:asciiTheme="majorHAnsi" w:hAnsiTheme="majorHAnsi" w:cstheme="majorHAnsi"/>
          <w:sz w:val="28"/>
          <w:szCs w:val="28"/>
          <w:lang w:val="de-DE"/>
        </w:rPr>
        <w:t xml:space="preserve"> </w:t>
      </w:r>
      <w:r w:rsidR="00CA42A2">
        <w:rPr>
          <w:rFonts w:asciiTheme="majorHAnsi" w:hAnsiTheme="majorHAnsi" w:cstheme="majorHAnsi"/>
          <w:sz w:val="28"/>
          <w:szCs w:val="28"/>
          <w:lang w:val="de-DE"/>
        </w:rPr>
        <w:t xml:space="preserve">một số nội dung </w:t>
      </w:r>
      <w:r w:rsidR="00B7754F" w:rsidRPr="00574586">
        <w:rPr>
          <w:rFonts w:asciiTheme="majorHAnsi" w:hAnsiTheme="majorHAnsi" w:cstheme="majorHAnsi"/>
          <w:sz w:val="28"/>
          <w:szCs w:val="28"/>
          <w:lang w:val="de-DE"/>
        </w:rPr>
        <w:t>công tác AT-VSLĐ</w:t>
      </w:r>
      <w:r w:rsidRPr="000B6C64">
        <w:rPr>
          <w:rFonts w:asciiTheme="majorHAnsi" w:hAnsiTheme="majorHAnsi" w:cstheme="majorHAnsi"/>
          <w:color w:val="FF0000"/>
          <w:sz w:val="28"/>
          <w:szCs w:val="28"/>
          <w:lang w:val="de-DE"/>
        </w:rPr>
        <w:t xml:space="preserve"> </w:t>
      </w:r>
      <w:r>
        <w:rPr>
          <w:rFonts w:asciiTheme="majorHAnsi" w:hAnsiTheme="majorHAnsi" w:cstheme="majorHAnsi"/>
          <w:sz w:val="28"/>
          <w:szCs w:val="28"/>
          <w:lang w:val="de-DE"/>
        </w:rPr>
        <w:t xml:space="preserve">vẫn chậm cải thiện so với những năm trước, trong đó </w:t>
      </w:r>
      <w:r w:rsidR="00B7754F" w:rsidRPr="00574586">
        <w:rPr>
          <w:rFonts w:asciiTheme="majorHAnsi" w:hAnsiTheme="majorHAnsi" w:cstheme="majorHAnsi"/>
          <w:sz w:val="28"/>
          <w:szCs w:val="28"/>
          <w:lang w:val="de-DE"/>
        </w:rPr>
        <w:t xml:space="preserve">số vụ </w:t>
      </w:r>
      <w:r w:rsidR="00B7754F" w:rsidRPr="00574586">
        <w:rPr>
          <w:rFonts w:asciiTheme="majorHAnsi" w:hAnsiTheme="majorHAnsi" w:cstheme="majorHAnsi"/>
          <w:sz w:val="28"/>
          <w:szCs w:val="28"/>
          <w:lang w:val="nl-NL"/>
        </w:rPr>
        <w:t>tai nạn lao động tăng so với năm trước</w:t>
      </w:r>
      <w:r w:rsidR="00B7754F" w:rsidRPr="00574586">
        <w:rPr>
          <w:rStyle w:val="FootnoteReference"/>
          <w:rFonts w:asciiTheme="majorHAnsi" w:hAnsiTheme="majorHAnsi" w:cstheme="majorHAnsi"/>
          <w:bCs/>
          <w:sz w:val="28"/>
          <w:szCs w:val="28"/>
          <w:lang w:val="pt-BR"/>
        </w:rPr>
        <w:footnoteReference w:id="5"/>
      </w:r>
      <w:r>
        <w:rPr>
          <w:rFonts w:asciiTheme="majorHAnsi" w:hAnsiTheme="majorHAnsi" w:cstheme="majorHAnsi"/>
          <w:sz w:val="28"/>
          <w:szCs w:val="28"/>
          <w:lang w:val="nl-NL"/>
        </w:rPr>
        <w:t>, có cơ sở chậm khai báo dẫn đến ảnh hưởng công tác điều tra, bồi thường</w:t>
      </w:r>
      <w:r w:rsidR="006E7749">
        <w:rPr>
          <w:rFonts w:asciiTheme="majorHAnsi" w:hAnsiTheme="majorHAnsi" w:cstheme="majorHAnsi"/>
          <w:sz w:val="28"/>
          <w:szCs w:val="28"/>
          <w:lang w:val="nl-NL"/>
        </w:rPr>
        <w:t>; số cơ sở tổ chức cho người lao động khám khỏe định kỳ giảm, đạt 43,07%</w:t>
      </w:r>
      <w:r w:rsidR="006E7749" w:rsidRPr="00574586">
        <w:rPr>
          <w:rStyle w:val="FootnoteReference"/>
          <w:rFonts w:asciiTheme="majorHAnsi" w:hAnsiTheme="majorHAnsi" w:cstheme="majorHAnsi"/>
          <w:bCs/>
          <w:sz w:val="28"/>
          <w:szCs w:val="28"/>
          <w:lang w:val="pt-BR"/>
        </w:rPr>
        <w:footnoteReference w:id="6"/>
      </w:r>
      <w:r>
        <w:rPr>
          <w:rFonts w:asciiTheme="majorHAnsi" w:hAnsiTheme="majorHAnsi" w:cstheme="majorHAnsi"/>
          <w:sz w:val="28"/>
          <w:szCs w:val="28"/>
          <w:lang w:val="nl-NL"/>
        </w:rPr>
        <w:t xml:space="preserve">. Tuy số lượng </w:t>
      </w:r>
      <w:r>
        <w:rPr>
          <w:rFonts w:ascii="Times New Roman" w:hAnsi="Times New Roman"/>
          <w:sz w:val="28"/>
          <w:szCs w:val="28"/>
          <w:lang w:val="nl-NL"/>
        </w:rPr>
        <w:t>người lao động được tập huấn tăng lên nhưng tăng rất ít</w:t>
      </w:r>
      <w:r w:rsidR="009A5BA3">
        <w:rPr>
          <w:rFonts w:ascii="Times New Roman" w:hAnsi="Times New Roman"/>
          <w:sz w:val="28"/>
          <w:szCs w:val="28"/>
          <w:lang w:val="nl-NL"/>
        </w:rPr>
        <w:t xml:space="preserve">. </w:t>
      </w:r>
      <w:r w:rsidR="009A5BA3" w:rsidRPr="009A5BA3">
        <w:rPr>
          <w:rFonts w:asciiTheme="majorHAnsi" w:hAnsiTheme="majorHAnsi" w:cstheme="majorHAnsi"/>
          <w:sz w:val="28"/>
          <w:szCs w:val="28"/>
          <w:lang w:val="nl-NL"/>
        </w:rPr>
        <w:t>Công tác</w:t>
      </w:r>
      <w:r w:rsidR="009A5BA3" w:rsidRPr="009A5BA3">
        <w:rPr>
          <w:rFonts w:asciiTheme="majorHAnsi" w:hAnsiTheme="majorHAnsi" w:cstheme="majorHAnsi"/>
          <w:sz w:val="28"/>
          <w:szCs w:val="28"/>
          <w:lang w:val="de-DE"/>
        </w:rPr>
        <w:t xml:space="preserve"> đo, kiểm tra quan trắc môi trường ở các</w:t>
      </w:r>
      <w:r w:rsidR="00144BB9" w:rsidRPr="00144BB9">
        <w:rPr>
          <w:rFonts w:asciiTheme="majorHAnsi" w:hAnsiTheme="majorHAnsi" w:cstheme="majorHAnsi"/>
          <w:sz w:val="28"/>
          <w:szCs w:val="28"/>
          <w:lang w:val="de-DE"/>
        </w:rPr>
        <w:t xml:space="preserve"> </w:t>
      </w:r>
      <w:r w:rsidR="00B635CC" w:rsidRPr="00144BB9">
        <w:rPr>
          <w:rFonts w:asciiTheme="majorHAnsi" w:hAnsiTheme="majorHAnsi" w:cstheme="majorHAnsi"/>
          <w:sz w:val="28"/>
          <w:szCs w:val="28"/>
          <w:lang w:val="de-DE"/>
        </w:rPr>
        <w:t>cơ</w:t>
      </w:r>
      <w:r w:rsidR="009A5BA3" w:rsidRPr="00144BB9">
        <w:rPr>
          <w:rFonts w:asciiTheme="majorHAnsi" w:hAnsiTheme="majorHAnsi" w:cstheme="majorHAnsi"/>
          <w:sz w:val="28"/>
          <w:szCs w:val="28"/>
          <w:lang w:val="de-DE"/>
        </w:rPr>
        <w:t xml:space="preserve"> </w:t>
      </w:r>
      <w:r w:rsidR="009A5BA3" w:rsidRPr="009A5BA3">
        <w:rPr>
          <w:rFonts w:asciiTheme="majorHAnsi" w:hAnsiTheme="majorHAnsi" w:cstheme="majorHAnsi"/>
          <w:sz w:val="28"/>
          <w:szCs w:val="28"/>
          <w:lang w:val="de-DE"/>
        </w:rPr>
        <w:t xml:space="preserve">sở có nguy cơ cao rất hạn chế. Những vi phạm phổ biến được phát hiện qua công tác thanh kiểm tra chậm cải thiện như </w:t>
      </w:r>
      <w:r w:rsidR="009A5BA3" w:rsidRPr="009A5BA3">
        <w:rPr>
          <w:rFonts w:asciiTheme="majorHAnsi" w:hAnsiTheme="majorHAnsi" w:cstheme="majorHAnsi"/>
          <w:sz w:val="28"/>
          <w:szCs w:val="28"/>
          <w:lang w:val="nl-NL"/>
        </w:rPr>
        <w:t>chưa thực hiện báo cáo định kỳ về công tác AT - VSLĐ, tai nạn lao động, bệnh nghề nghiệp; xem nhẹ công tác huấn luyện AT - VSLĐ; chưa trang bị đầy đủ trang thiết bị bảo vệ cá nhân cho người lao động...</w:t>
      </w:r>
    </w:p>
    <w:p w:rsidR="00A216D5" w:rsidRPr="00144BB9" w:rsidRDefault="00A216D5" w:rsidP="00A216D5">
      <w:pPr>
        <w:spacing w:before="120" w:after="0" w:line="240" w:lineRule="auto"/>
        <w:ind w:firstLine="567"/>
        <w:jc w:val="both"/>
        <w:rPr>
          <w:rFonts w:ascii="Times New Roman" w:eastAsia="Times New Roman" w:hAnsi="Times New Roman"/>
          <w:sz w:val="28"/>
          <w:szCs w:val="28"/>
          <w:lang w:val="de-DE"/>
        </w:rPr>
      </w:pPr>
      <w:r w:rsidRPr="00144BB9">
        <w:rPr>
          <w:rFonts w:ascii="Times New Roman" w:eastAsia="Times New Roman" w:hAnsi="Times New Roman"/>
          <w:sz w:val="28"/>
          <w:szCs w:val="28"/>
          <w:lang w:val="de-DE"/>
        </w:rPr>
        <w:t>2. Tại báo cáo có đánh giá nhưng chưa rõ</w:t>
      </w:r>
      <w:r w:rsidR="0041637E">
        <w:rPr>
          <w:rFonts w:ascii="Times New Roman" w:eastAsia="Times New Roman" w:hAnsi="Times New Roman"/>
          <w:sz w:val="28"/>
          <w:szCs w:val="28"/>
          <w:lang w:val="de-DE"/>
        </w:rPr>
        <w:t>,</w:t>
      </w:r>
      <w:r w:rsidRPr="00144BB9">
        <w:rPr>
          <w:rFonts w:ascii="Times New Roman" w:eastAsia="Times New Roman" w:hAnsi="Times New Roman"/>
          <w:sz w:val="28"/>
          <w:szCs w:val="28"/>
          <w:lang w:val="de-DE"/>
        </w:rPr>
        <w:t xml:space="preserve"> đề nghị đánh giá bổ sung, làm rõ các</w:t>
      </w:r>
      <w:r w:rsidR="006D7C11" w:rsidRPr="00144BB9">
        <w:rPr>
          <w:rFonts w:ascii="Times New Roman" w:eastAsia="Times New Roman" w:hAnsi="Times New Roman"/>
          <w:sz w:val="28"/>
          <w:szCs w:val="28"/>
          <w:lang w:val="de-DE"/>
        </w:rPr>
        <w:t xml:space="preserve"> nguyên n</w:t>
      </w:r>
      <w:r w:rsidR="00361016" w:rsidRPr="00144BB9">
        <w:rPr>
          <w:rFonts w:ascii="Times New Roman" w:eastAsia="Times New Roman" w:hAnsi="Times New Roman"/>
          <w:sz w:val="28"/>
          <w:szCs w:val="28"/>
          <w:lang w:val="de-DE"/>
        </w:rPr>
        <w:t>hân, đề ra giải pháp đối với một</w:t>
      </w:r>
      <w:r w:rsidR="006D7C11" w:rsidRPr="00144BB9">
        <w:rPr>
          <w:rFonts w:ascii="Times New Roman" w:eastAsia="Times New Roman" w:hAnsi="Times New Roman"/>
          <w:sz w:val="28"/>
          <w:szCs w:val="28"/>
          <w:lang w:val="de-DE"/>
        </w:rPr>
        <w:t xml:space="preserve"> số vấn đề</w:t>
      </w:r>
      <w:r w:rsidRPr="00144BB9">
        <w:rPr>
          <w:rFonts w:ascii="Times New Roman" w:eastAsia="Times New Roman" w:hAnsi="Times New Roman"/>
          <w:sz w:val="28"/>
          <w:szCs w:val="28"/>
          <w:lang w:val="de-DE"/>
        </w:rPr>
        <w:t xml:space="preserve"> sau:</w:t>
      </w:r>
    </w:p>
    <w:p w:rsidR="00A216D5" w:rsidRPr="00144BB9" w:rsidRDefault="00A216D5" w:rsidP="00D506BA">
      <w:pPr>
        <w:spacing w:before="120" w:after="0" w:line="240" w:lineRule="auto"/>
        <w:ind w:firstLine="567"/>
        <w:jc w:val="both"/>
        <w:rPr>
          <w:rFonts w:asciiTheme="majorHAnsi" w:hAnsiTheme="majorHAnsi" w:cstheme="majorHAnsi"/>
          <w:sz w:val="28"/>
          <w:szCs w:val="28"/>
          <w:lang w:val="de-DE"/>
        </w:rPr>
      </w:pPr>
      <w:r w:rsidRPr="00144BB9">
        <w:rPr>
          <w:rFonts w:asciiTheme="majorHAnsi" w:hAnsiTheme="majorHAnsi" w:cstheme="majorHAnsi"/>
          <w:sz w:val="28"/>
          <w:szCs w:val="28"/>
          <w:lang w:val="de-DE"/>
        </w:rPr>
        <w:t>- Tỷ lệ người lao động được huấn luyện công tác AT-VSLĐ năm 2019 đạt thấp (15,3%); tỷ lệ báo cáo định kỳ về tình hình tai nạn lao động của các đơn vị, doanh nghiệp giảm,</w:t>
      </w:r>
      <w:r w:rsidR="000B6C64" w:rsidRPr="00144BB9">
        <w:rPr>
          <w:rFonts w:asciiTheme="majorHAnsi" w:hAnsiTheme="majorHAnsi" w:cstheme="majorHAnsi"/>
          <w:sz w:val="28"/>
          <w:szCs w:val="28"/>
          <w:lang w:val="de-DE"/>
        </w:rPr>
        <w:t xml:space="preserve"> còn</w:t>
      </w:r>
      <w:r w:rsidRPr="00144BB9">
        <w:rPr>
          <w:rFonts w:asciiTheme="majorHAnsi" w:hAnsiTheme="majorHAnsi" w:cstheme="majorHAnsi"/>
          <w:sz w:val="28"/>
          <w:szCs w:val="28"/>
          <w:lang w:val="de-DE"/>
        </w:rPr>
        <w:t xml:space="preserve"> chậm trễ trong khai báo khi có tai nạn</w:t>
      </w:r>
      <w:r w:rsidR="006D7C11" w:rsidRPr="00144BB9">
        <w:rPr>
          <w:rFonts w:asciiTheme="majorHAnsi" w:hAnsiTheme="majorHAnsi" w:cstheme="majorHAnsi"/>
          <w:sz w:val="28"/>
          <w:szCs w:val="28"/>
          <w:lang w:val="de-DE"/>
        </w:rPr>
        <w:t xml:space="preserve"> lao động</w:t>
      </w:r>
      <w:r w:rsidRPr="00144BB9">
        <w:rPr>
          <w:rFonts w:asciiTheme="majorHAnsi" w:hAnsiTheme="majorHAnsi" w:cstheme="majorHAnsi"/>
          <w:sz w:val="28"/>
          <w:szCs w:val="28"/>
          <w:lang w:val="de-DE"/>
        </w:rPr>
        <w:t xml:space="preserve"> xảy ra</w:t>
      </w:r>
      <w:r w:rsidR="006D7C11" w:rsidRPr="00144BB9">
        <w:rPr>
          <w:rFonts w:asciiTheme="majorHAnsi" w:hAnsiTheme="majorHAnsi" w:cstheme="majorHAnsi"/>
          <w:sz w:val="28"/>
          <w:szCs w:val="28"/>
          <w:lang w:val="de-DE"/>
        </w:rPr>
        <w:t>.</w:t>
      </w:r>
      <w:r w:rsidRPr="00144BB9">
        <w:rPr>
          <w:rFonts w:asciiTheme="majorHAnsi" w:hAnsiTheme="majorHAnsi" w:cstheme="majorHAnsi"/>
          <w:sz w:val="28"/>
          <w:szCs w:val="28"/>
          <w:lang w:val="de-DE"/>
        </w:rPr>
        <w:t xml:space="preserve"> </w:t>
      </w:r>
    </w:p>
    <w:p w:rsidR="006D7C11" w:rsidRPr="00144BB9" w:rsidRDefault="006D7C11" w:rsidP="00F60AE7">
      <w:pPr>
        <w:spacing w:before="120" w:after="0" w:line="240" w:lineRule="auto"/>
        <w:ind w:firstLine="567"/>
        <w:jc w:val="both"/>
        <w:rPr>
          <w:rFonts w:asciiTheme="majorHAnsi" w:hAnsiTheme="majorHAnsi" w:cstheme="majorHAnsi"/>
          <w:sz w:val="28"/>
          <w:szCs w:val="28"/>
          <w:lang w:val="de-DE"/>
        </w:rPr>
      </w:pPr>
      <w:r w:rsidRPr="00144BB9">
        <w:rPr>
          <w:rFonts w:asciiTheme="majorHAnsi" w:hAnsiTheme="majorHAnsi" w:cstheme="majorHAnsi"/>
          <w:sz w:val="28"/>
          <w:szCs w:val="28"/>
          <w:lang w:val="de-DE"/>
        </w:rPr>
        <w:t xml:space="preserve">- Tỷ lệ cơ sở, số người được khám bệnh nghề nghiệp còn thấp (4/130 cơ sở với 191 người); chỉ có 3.051 lao động của 56/130 cơ sở tổ chức khám sức khỏe định kỳ (43,07%); </w:t>
      </w:r>
    </w:p>
    <w:p w:rsidR="006D7C11" w:rsidRPr="00144BB9" w:rsidRDefault="006D7C11" w:rsidP="00352930">
      <w:pPr>
        <w:shd w:val="clear" w:color="auto" w:fill="FFFFFF"/>
        <w:spacing w:after="0" w:line="240" w:lineRule="auto"/>
        <w:ind w:firstLine="567"/>
        <w:jc w:val="both"/>
        <w:rPr>
          <w:rFonts w:asciiTheme="majorHAnsi" w:hAnsiTheme="majorHAnsi" w:cstheme="majorHAnsi"/>
          <w:sz w:val="28"/>
          <w:szCs w:val="28"/>
          <w:lang w:val="de-DE"/>
        </w:rPr>
      </w:pPr>
      <w:r w:rsidRPr="00144BB9">
        <w:rPr>
          <w:rFonts w:asciiTheme="majorHAnsi" w:hAnsiTheme="majorHAnsi" w:cstheme="majorHAnsi"/>
          <w:sz w:val="28"/>
          <w:szCs w:val="28"/>
          <w:lang w:val="de-DE"/>
        </w:rPr>
        <w:t xml:space="preserve">- </w:t>
      </w:r>
      <w:r w:rsidR="00CA42A2">
        <w:rPr>
          <w:rFonts w:asciiTheme="majorHAnsi" w:hAnsiTheme="majorHAnsi" w:cstheme="majorHAnsi"/>
          <w:sz w:val="28"/>
          <w:szCs w:val="28"/>
          <w:lang w:val="de-DE"/>
        </w:rPr>
        <w:t>T</w:t>
      </w:r>
      <w:r w:rsidRPr="00144BB9">
        <w:rPr>
          <w:rFonts w:asciiTheme="majorHAnsi" w:hAnsiTheme="majorHAnsi" w:cstheme="majorHAnsi"/>
          <w:sz w:val="28"/>
          <w:szCs w:val="28"/>
          <w:lang w:val="de-DE"/>
        </w:rPr>
        <w:t>ỷ lệ</w:t>
      </w:r>
      <w:r w:rsidRPr="00144BB9">
        <w:rPr>
          <w:rFonts w:asciiTheme="majorHAnsi" w:hAnsiTheme="majorHAnsi" w:cstheme="majorHAnsi"/>
          <w:lang w:val="de-DE"/>
        </w:rPr>
        <w:t xml:space="preserve"> </w:t>
      </w:r>
      <w:r w:rsidRPr="00144BB9">
        <w:rPr>
          <w:rFonts w:asciiTheme="majorHAnsi" w:hAnsiTheme="majorHAnsi" w:cstheme="majorHAnsi"/>
          <w:sz w:val="28"/>
          <w:szCs w:val="28"/>
          <w:lang w:val="de-DE"/>
        </w:rPr>
        <w:t>doanh nghiệp chưa có tổ chức công đoàn để bảo vệ quyền và lợi ích chính đáng của người lao động còn cao (mới chỉ đạt khoảng 13%)</w:t>
      </w:r>
      <w:r w:rsidR="00CA42A2">
        <w:rPr>
          <w:rFonts w:asciiTheme="majorHAnsi" w:hAnsiTheme="majorHAnsi" w:cstheme="majorHAnsi"/>
          <w:sz w:val="28"/>
          <w:szCs w:val="28"/>
          <w:lang w:val="de-DE"/>
        </w:rPr>
        <w:t>; k</w:t>
      </w:r>
      <w:r w:rsidR="00352930" w:rsidRPr="00144BB9">
        <w:rPr>
          <w:rFonts w:asciiTheme="majorHAnsi" w:eastAsia="Times New Roman" w:hAnsiTheme="majorHAnsi" w:cstheme="majorHAnsi"/>
          <w:sz w:val="28"/>
          <w:szCs w:val="28"/>
          <w:lang w:eastAsia="vi-VN"/>
        </w:rPr>
        <w:t>ết quả phân loại sức khỏe của người lao động</w:t>
      </w:r>
      <w:r w:rsidR="00352930" w:rsidRPr="00144BB9">
        <w:rPr>
          <w:rFonts w:asciiTheme="majorHAnsi" w:eastAsia="Times New Roman" w:hAnsiTheme="majorHAnsi" w:cstheme="majorHAnsi"/>
          <w:sz w:val="28"/>
          <w:szCs w:val="28"/>
          <w:lang w:val="de-DE" w:eastAsia="vi-VN"/>
        </w:rPr>
        <w:t xml:space="preserve">; </w:t>
      </w:r>
      <w:r w:rsidR="00352930" w:rsidRPr="00144BB9">
        <w:rPr>
          <w:rFonts w:asciiTheme="majorHAnsi" w:eastAsia="Times New Roman" w:hAnsiTheme="majorHAnsi" w:cstheme="majorHAnsi"/>
          <w:sz w:val="28"/>
          <w:szCs w:val="28"/>
          <w:lang w:eastAsia="vi-VN"/>
        </w:rPr>
        <w:t>hiệu quả các biện pháp phòng chống các yếu tố nguy hiểm, yếu tố có hại theo quy định tại Điều 7 Nghị định 39/2016/NĐ-CP</w:t>
      </w:r>
      <w:r w:rsidRPr="00144BB9">
        <w:rPr>
          <w:rFonts w:asciiTheme="majorHAnsi" w:hAnsiTheme="majorHAnsi" w:cstheme="majorHAnsi"/>
          <w:sz w:val="28"/>
          <w:szCs w:val="28"/>
          <w:lang w:val="de-DE"/>
        </w:rPr>
        <w:t>...</w:t>
      </w:r>
    </w:p>
    <w:p w:rsidR="005332A6" w:rsidRPr="005332A6" w:rsidRDefault="005332A6" w:rsidP="005332A6">
      <w:pPr>
        <w:pStyle w:val="FootnoteText"/>
        <w:spacing w:before="120"/>
        <w:ind w:firstLine="567"/>
        <w:jc w:val="both"/>
        <w:rPr>
          <w:sz w:val="28"/>
          <w:szCs w:val="28"/>
          <w:lang w:val="de-DE"/>
        </w:rPr>
      </w:pPr>
      <w:r>
        <w:rPr>
          <w:rFonts w:asciiTheme="majorHAnsi" w:hAnsiTheme="majorHAnsi" w:cstheme="majorHAnsi"/>
          <w:sz w:val="28"/>
          <w:szCs w:val="28"/>
          <w:lang w:val="de-DE"/>
        </w:rPr>
        <w:t>3</w:t>
      </w:r>
      <w:r w:rsidR="003C2663">
        <w:rPr>
          <w:rFonts w:asciiTheme="majorHAnsi" w:hAnsiTheme="majorHAnsi" w:cstheme="majorHAnsi"/>
          <w:sz w:val="28"/>
          <w:szCs w:val="28"/>
          <w:lang w:val="de-DE"/>
        </w:rPr>
        <w:t>.</w:t>
      </w:r>
      <w:r w:rsidRPr="005332A6">
        <w:rPr>
          <w:sz w:val="28"/>
          <w:szCs w:val="28"/>
          <w:lang w:val="de-DE"/>
        </w:rPr>
        <w:t xml:space="preserve"> Trên cơ sở nhiệm vụ, giải pháp </w:t>
      </w:r>
      <w:r>
        <w:rPr>
          <w:sz w:val="28"/>
          <w:szCs w:val="28"/>
          <w:lang w:val="de-DE"/>
        </w:rPr>
        <w:t>trong năm 2020</w:t>
      </w:r>
      <w:r w:rsidRPr="005332A6">
        <w:rPr>
          <w:sz w:val="28"/>
          <w:szCs w:val="28"/>
          <w:lang w:val="de-DE"/>
        </w:rPr>
        <w:t xml:space="preserve"> đã đề ra trong báo cáo, Ban đề nghị Ủy ban nhân dân tỉnh quan tâm trong chỉ đạo thực hiện các nội dung sau:</w:t>
      </w:r>
    </w:p>
    <w:p w:rsidR="003C2663" w:rsidRPr="00B32E3C" w:rsidRDefault="005332A6" w:rsidP="000B6C64">
      <w:pPr>
        <w:spacing w:before="120" w:after="0" w:line="240" w:lineRule="auto"/>
        <w:ind w:firstLine="567"/>
        <w:jc w:val="both"/>
        <w:rPr>
          <w:rFonts w:asciiTheme="majorHAnsi" w:hAnsiTheme="majorHAnsi" w:cstheme="majorHAnsi"/>
          <w:strike/>
          <w:color w:val="FF0000"/>
          <w:sz w:val="28"/>
          <w:szCs w:val="28"/>
          <w:lang w:val="de-DE"/>
        </w:rPr>
      </w:pPr>
      <w:r>
        <w:rPr>
          <w:rFonts w:asciiTheme="majorHAnsi" w:hAnsiTheme="majorHAnsi" w:cstheme="majorHAnsi"/>
          <w:sz w:val="28"/>
          <w:szCs w:val="28"/>
          <w:lang w:val="de-DE"/>
        </w:rPr>
        <w:t>-</w:t>
      </w:r>
      <w:r w:rsidR="000B6C64">
        <w:rPr>
          <w:rFonts w:asciiTheme="majorHAnsi" w:hAnsiTheme="majorHAnsi" w:cstheme="majorHAnsi"/>
          <w:sz w:val="28"/>
          <w:szCs w:val="28"/>
          <w:lang w:val="de-DE"/>
        </w:rPr>
        <w:t xml:space="preserve"> </w:t>
      </w:r>
      <w:r w:rsidR="00B32E3C">
        <w:rPr>
          <w:rFonts w:asciiTheme="majorHAnsi" w:eastAsia="Times New Roman" w:hAnsiTheme="majorHAnsi" w:cstheme="majorHAnsi"/>
          <w:color w:val="000000"/>
          <w:sz w:val="28"/>
          <w:szCs w:val="28"/>
          <w:lang w:val="de-DE" w:eastAsia="vi-VN"/>
        </w:rPr>
        <w:t>T</w:t>
      </w:r>
      <w:r w:rsidR="00B32E3C" w:rsidRPr="003C2663">
        <w:rPr>
          <w:rFonts w:asciiTheme="majorHAnsi" w:eastAsia="Times New Roman" w:hAnsiTheme="majorHAnsi" w:cstheme="majorHAnsi"/>
          <w:color w:val="000000"/>
          <w:sz w:val="28"/>
          <w:szCs w:val="28"/>
          <w:lang w:val="de-DE" w:eastAsia="vi-VN"/>
        </w:rPr>
        <w:t>ập trung các giải pháp thự</w:t>
      </w:r>
      <w:r w:rsidR="00B32E3C">
        <w:rPr>
          <w:rFonts w:asciiTheme="majorHAnsi" w:eastAsia="Times New Roman" w:hAnsiTheme="majorHAnsi" w:cstheme="majorHAnsi"/>
          <w:color w:val="000000"/>
          <w:sz w:val="28"/>
          <w:szCs w:val="28"/>
          <w:lang w:val="de-DE" w:eastAsia="vi-VN"/>
        </w:rPr>
        <w:t>c hiện đạt mục tiêu đề ra và tiến hành tổng kết ở các ngành, các cấp theo quy định tại</w:t>
      </w:r>
      <w:r w:rsidR="00B32E3C">
        <w:rPr>
          <w:rFonts w:asciiTheme="majorHAnsi" w:hAnsiTheme="majorHAnsi" w:cstheme="majorHAnsi"/>
          <w:sz w:val="28"/>
          <w:szCs w:val="28"/>
          <w:lang w:val="de-DE"/>
        </w:rPr>
        <w:t xml:space="preserve"> </w:t>
      </w:r>
      <w:r w:rsidR="003C2663">
        <w:rPr>
          <w:rFonts w:asciiTheme="majorHAnsi" w:hAnsiTheme="majorHAnsi" w:cstheme="majorHAnsi"/>
          <w:sz w:val="28"/>
          <w:szCs w:val="28"/>
          <w:lang w:val="de-DE"/>
        </w:rPr>
        <w:t xml:space="preserve">Quyết định 05/QĐ-TTg ngày 05/01/2016 </w:t>
      </w:r>
      <w:r w:rsidR="003C2663">
        <w:rPr>
          <w:rFonts w:asciiTheme="majorHAnsi" w:hAnsiTheme="majorHAnsi" w:cstheme="majorHAnsi"/>
          <w:sz w:val="28"/>
          <w:szCs w:val="28"/>
          <w:lang w:val="de-DE"/>
        </w:rPr>
        <w:lastRenderedPageBreak/>
        <w:t xml:space="preserve">của Thủ tướng Chính phủ phê duyệt </w:t>
      </w:r>
      <w:r w:rsidR="003C2663" w:rsidRPr="00D67DA9">
        <w:rPr>
          <w:rFonts w:asciiTheme="majorHAnsi" w:eastAsia="Times New Roman" w:hAnsiTheme="majorHAnsi" w:cstheme="majorHAnsi"/>
          <w:color w:val="000000"/>
          <w:sz w:val="28"/>
          <w:szCs w:val="28"/>
          <w:lang w:eastAsia="vi-VN"/>
        </w:rPr>
        <w:t xml:space="preserve">Chương trình quốc gia về an toàn, vệ sinh lao động giai đoạn 2016 </w:t>
      </w:r>
      <w:r w:rsidR="00B32E3C" w:rsidRPr="00B32E3C">
        <w:rPr>
          <w:rFonts w:asciiTheme="majorHAnsi" w:eastAsia="Times New Roman" w:hAnsiTheme="majorHAnsi" w:cstheme="majorHAnsi"/>
          <w:color w:val="000000"/>
          <w:sz w:val="28"/>
          <w:szCs w:val="28"/>
          <w:lang w:val="de-DE" w:eastAsia="vi-VN"/>
        </w:rPr>
        <w:t>-</w:t>
      </w:r>
      <w:r w:rsidR="003C2663" w:rsidRPr="00D67DA9">
        <w:rPr>
          <w:rFonts w:asciiTheme="majorHAnsi" w:eastAsia="Times New Roman" w:hAnsiTheme="majorHAnsi" w:cstheme="majorHAnsi"/>
          <w:color w:val="000000"/>
          <w:sz w:val="28"/>
          <w:szCs w:val="28"/>
          <w:lang w:eastAsia="vi-VN"/>
        </w:rPr>
        <w:t xml:space="preserve"> 2020</w:t>
      </w:r>
      <w:r w:rsidR="003C2663" w:rsidRPr="003C2663">
        <w:rPr>
          <w:rFonts w:asciiTheme="majorHAnsi" w:eastAsia="Times New Roman" w:hAnsiTheme="majorHAnsi" w:cstheme="majorHAnsi"/>
          <w:color w:val="000000"/>
          <w:sz w:val="28"/>
          <w:szCs w:val="28"/>
          <w:lang w:val="de-DE" w:eastAsia="vi-VN"/>
        </w:rPr>
        <w:t xml:space="preserve">. </w:t>
      </w:r>
    </w:p>
    <w:p w:rsidR="000F0229" w:rsidRDefault="00494E8D" w:rsidP="000F0229">
      <w:pPr>
        <w:pStyle w:val="FootnoteText"/>
        <w:spacing w:before="120"/>
        <w:ind w:firstLine="567"/>
        <w:jc w:val="both"/>
        <w:rPr>
          <w:sz w:val="28"/>
          <w:szCs w:val="28"/>
          <w:lang w:val="de-DE"/>
        </w:rPr>
      </w:pPr>
      <w:r w:rsidRPr="007D67B4">
        <w:rPr>
          <w:i/>
          <w:iCs/>
          <w:sz w:val="28"/>
          <w:szCs w:val="28"/>
          <w:lang w:val="de-DE" w:eastAsia="vi-VN"/>
        </w:rPr>
        <w:t xml:space="preserve">- </w:t>
      </w:r>
      <w:r w:rsidR="000F0229">
        <w:rPr>
          <w:sz w:val="28"/>
          <w:szCs w:val="28"/>
          <w:lang w:val="de-DE"/>
        </w:rPr>
        <w:t>Chỉ đạo các ngành chức năng, các địa phương tăng cường kiểm tra, giám sát các đơn vị sản xuất, kinh doanh trên địa bàn, nhất là đơn vị có nguy cơ cao về mất AT</w:t>
      </w:r>
      <w:r w:rsidR="0099713A">
        <w:rPr>
          <w:sz w:val="28"/>
          <w:szCs w:val="28"/>
          <w:lang w:val="de-DE"/>
        </w:rPr>
        <w:t>-</w:t>
      </w:r>
      <w:r w:rsidR="000F0229">
        <w:rPr>
          <w:sz w:val="28"/>
          <w:szCs w:val="28"/>
          <w:lang w:val="de-DE"/>
        </w:rPr>
        <w:t>VSLĐ; Tăng cường công tác quản lý AT</w:t>
      </w:r>
      <w:r w:rsidR="0099713A">
        <w:rPr>
          <w:sz w:val="28"/>
          <w:szCs w:val="28"/>
          <w:lang w:val="de-DE"/>
        </w:rPr>
        <w:t>-</w:t>
      </w:r>
      <w:r w:rsidR="000F0229">
        <w:rPr>
          <w:sz w:val="28"/>
          <w:szCs w:val="28"/>
          <w:lang w:val="de-DE"/>
        </w:rPr>
        <w:t>VSLĐ đối với các doanh nghiệp trên địa bàn; kiên quyết đình chỉ, dừng sản xuất, thi công khi phát hiện có nguy cơ xảy ra sự cố, TNLĐ; đặc biệt lưu ý đến lĩnh vực thi công xây dựng công trình trong khu dân cư: yêu cầu thực hiện đầy đủ biện pháp thi công, biện pháp an toàn; công tác quản lý, sử dụng lao động</w:t>
      </w:r>
      <w:r w:rsidR="000F0229">
        <w:rPr>
          <w:lang w:val="de-DE"/>
        </w:rPr>
        <w:t xml:space="preserve"> </w:t>
      </w:r>
      <w:r w:rsidR="000F0229">
        <w:rPr>
          <w:sz w:val="28"/>
          <w:szCs w:val="28"/>
          <w:lang w:val="de-DE"/>
        </w:rPr>
        <w:t xml:space="preserve">gắn với việc xây dựng kế hoạch sản xuất kinh doanh. Thường xuyên cải thiện điều kiện lao động, thực hiện các tiêu chuẩn, quy chuẩn, nội quy về an toàn, vệ sinh lao động. </w:t>
      </w:r>
    </w:p>
    <w:p w:rsidR="00494E8D" w:rsidRPr="00B32E3C" w:rsidRDefault="00494E8D" w:rsidP="00D506BA">
      <w:pPr>
        <w:shd w:val="clear" w:color="auto" w:fill="FFFFFF"/>
        <w:spacing w:before="120" w:after="0" w:line="240" w:lineRule="auto"/>
        <w:ind w:firstLine="567"/>
        <w:jc w:val="both"/>
        <w:rPr>
          <w:rFonts w:asciiTheme="majorHAnsi" w:hAnsiTheme="majorHAnsi" w:cstheme="majorHAnsi"/>
          <w:color w:val="FF0000"/>
          <w:sz w:val="28"/>
          <w:szCs w:val="28"/>
          <w:lang w:val="de-DE"/>
        </w:rPr>
      </w:pPr>
      <w:r>
        <w:rPr>
          <w:rFonts w:ascii="Times New Roman" w:eastAsia="Times New Roman" w:hAnsi="Times New Roman"/>
          <w:sz w:val="28"/>
          <w:szCs w:val="28"/>
          <w:lang w:val="de-DE" w:eastAsia="vi-VN"/>
        </w:rPr>
        <w:t xml:space="preserve">- Thực hiện nghiêm túc quy định đo kiểm tra quan trắc môi trường tại các đơn vị có yếu tố nguy hiểm, độc hại; kiểm tra việc khai </w:t>
      </w:r>
      <w:r w:rsidRPr="0099713A">
        <w:rPr>
          <w:rFonts w:ascii="Times New Roman" w:eastAsia="Times New Roman" w:hAnsi="Times New Roman"/>
          <w:sz w:val="28"/>
          <w:szCs w:val="28"/>
          <w:lang w:val="de-DE" w:eastAsia="vi-VN"/>
        </w:rPr>
        <w:t xml:space="preserve">báo và cấp phép </w:t>
      </w:r>
      <w:r w:rsidRPr="0099713A">
        <w:rPr>
          <w:rFonts w:asciiTheme="majorHAnsi" w:hAnsiTheme="majorHAnsi" w:cstheme="majorHAnsi"/>
          <w:sz w:val="28"/>
          <w:szCs w:val="28"/>
          <w:lang w:val="de-DE"/>
        </w:rPr>
        <w:t xml:space="preserve">máy, thiết bị, vật tư có yêu cầu nghiêm ngặt về ATLĐ; </w:t>
      </w:r>
      <w:r w:rsidR="00D506BA" w:rsidRPr="0099713A">
        <w:rPr>
          <w:rFonts w:asciiTheme="majorHAnsi" w:hAnsiTheme="majorHAnsi" w:cstheme="majorHAnsi"/>
          <w:sz w:val="28"/>
          <w:szCs w:val="28"/>
          <w:lang w:val="de-DE"/>
        </w:rPr>
        <w:t>quyết liệt</w:t>
      </w:r>
      <w:r w:rsidR="00B32E3C" w:rsidRPr="0099713A">
        <w:rPr>
          <w:rFonts w:asciiTheme="majorHAnsi" w:hAnsiTheme="majorHAnsi" w:cstheme="majorHAnsi"/>
          <w:sz w:val="28"/>
          <w:szCs w:val="28"/>
          <w:lang w:val="de-DE"/>
        </w:rPr>
        <w:t xml:space="preserve"> trong chỉ đạo</w:t>
      </w:r>
      <w:r w:rsidR="00D506BA" w:rsidRPr="0099713A">
        <w:rPr>
          <w:rFonts w:asciiTheme="majorHAnsi" w:hAnsiTheme="majorHAnsi" w:cstheme="majorHAnsi"/>
          <w:sz w:val="28"/>
          <w:szCs w:val="28"/>
          <w:lang w:val="de-DE"/>
        </w:rPr>
        <w:t xml:space="preserve"> các đơn vị, doanh nghiệp tham gia các loại hình bảo hiểm cho người lao động</w:t>
      </w:r>
      <w:r w:rsidR="00CA42A2">
        <w:rPr>
          <w:rFonts w:asciiTheme="majorHAnsi" w:hAnsiTheme="majorHAnsi" w:cstheme="majorHAnsi"/>
          <w:sz w:val="28"/>
          <w:szCs w:val="28"/>
          <w:lang w:val="de-DE"/>
        </w:rPr>
        <w:t xml:space="preserve"> và </w:t>
      </w:r>
      <w:r w:rsidR="00B32E3C" w:rsidRPr="0099713A">
        <w:rPr>
          <w:rFonts w:asciiTheme="majorHAnsi" w:hAnsiTheme="majorHAnsi" w:cstheme="majorHAnsi"/>
          <w:sz w:val="28"/>
          <w:szCs w:val="28"/>
          <w:lang w:val="de-DE"/>
        </w:rPr>
        <w:t>trong chỉ đạo hình thành tổ chức công đoàn trong các doanh nghiệp theo luật định</w:t>
      </w:r>
      <w:r w:rsidR="000F0229" w:rsidRPr="0099713A">
        <w:rPr>
          <w:rFonts w:asciiTheme="majorHAnsi" w:hAnsiTheme="majorHAnsi" w:cstheme="majorHAnsi"/>
          <w:sz w:val="28"/>
          <w:szCs w:val="28"/>
          <w:lang w:val="de-DE"/>
        </w:rPr>
        <w:t>;</w:t>
      </w:r>
      <w:r w:rsidR="000F0229" w:rsidRPr="0099713A">
        <w:rPr>
          <w:rFonts w:ascii="Times New Roman" w:eastAsia="Times New Roman" w:hAnsi="Times New Roman"/>
          <w:sz w:val="28"/>
          <w:szCs w:val="28"/>
          <w:lang w:val="de-DE" w:eastAsia="vi-VN"/>
        </w:rPr>
        <w:t xml:space="preserve"> thực hiện quyền lợi cho người lao động trong công tác chăm sóc y tế định kỳ ở những cơ sở có nguy cơ cao mắc bệnh nghề nghiệp.</w:t>
      </w:r>
    </w:p>
    <w:p w:rsidR="00494E8D" w:rsidRPr="007D67B4" w:rsidRDefault="00494E8D" w:rsidP="00D506BA">
      <w:pPr>
        <w:spacing w:before="120" w:after="0" w:line="240" w:lineRule="auto"/>
        <w:ind w:firstLine="709"/>
        <w:jc w:val="both"/>
        <w:rPr>
          <w:rFonts w:ascii="Times New Roman" w:hAnsi="Times New Roman"/>
          <w:sz w:val="28"/>
          <w:szCs w:val="28"/>
        </w:rPr>
      </w:pPr>
      <w:r w:rsidRPr="007D67B4">
        <w:rPr>
          <w:rFonts w:ascii="Times New Roman" w:hAnsi="Times New Roman"/>
          <w:sz w:val="28"/>
          <w:szCs w:val="28"/>
          <w:lang w:val="nl-NL"/>
        </w:rPr>
        <w:t>Trên đây là ý kiến thẩm tra của Ban Văn hóa-</w:t>
      </w:r>
      <w:r>
        <w:rPr>
          <w:rFonts w:ascii="Times New Roman" w:hAnsi="Times New Roman"/>
          <w:sz w:val="28"/>
          <w:szCs w:val="28"/>
          <w:lang w:val="nl-NL"/>
        </w:rPr>
        <w:t>X</w:t>
      </w:r>
      <w:r w:rsidRPr="007D67B4">
        <w:rPr>
          <w:rFonts w:ascii="Times New Roman" w:hAnsi="Times New Roman"/>
          <w:sz w:val="28"/>
          <w:szCs w:val="28"/>
          <w:lang w:val="nl-NL"/>
        </w:rPr>
        <w:t xml:space="preserve">ã hội về Báo cáo </w:t>
      </w:r>
      <w:r w:rsidRPr="007D67B4">
        <w:rPr>
          <w:rFonts w:ascii="Times New Roman" w:hAnsi="Times New Roman"/>
          <w:sz w:val="28"/>
          <w:szCs w:val="28"/>
        </w:rPr>
        <w:t>Tình hình thực hiện chính sách, pháp luật về an toàn lao động, vệ sinh lao động</w:t>
      </w:r>
      <w:r w:rsidRPr="007D67B4">
        <w:rPr>
          <w:rFonts w:ascii="Times New Roman" w:hAnsi="Times New Roman"/>
          <w:sz w:val="28"/>
          <w:szCs w:val="28"/>
          <w:lang w:val="de-DE"/>
        </w:rPr>
        <w:t xml:space="preserve"> t</w:t>
      </w:r>
      <w:r w:rsidRPr="007D67B4">
        <w:rPr>
          <w:rFonts w:ascii="Times New Roman" w:hAnsi="Times New Roman"/>
          <w:sz w:val="28"/>
          <w:szCs w:val="28"/>
        </w:rPr>
        <w:t>rên địa bàn tỉnh Kon Tum năm 201</w:t>
      </w:r>
      <w:r w:rsidR="00D506BA" w:rsidRPr="00D506BA">
        <w:rPr>
          <w:rFonts w:ascii="Times New Roman" w:hAnsi="Times New Roman"/>
          <w:sz w:val="28"/>
          <w:szCs w:val="28"/>
          <w:lang w:val="de-DE"/>
        </w:rPr>
        <w:t>9</w:t>
      </w:r>
      <w:r w:rsidRPr="007D67B4">
        <w:rPr>
          <w:rFonts w:ascii="Times New Roman" w:hAnsi="Times New Roman"/>
          <w:sz w:val="28"/>
          <w:szCs w:val="28"/>
        </w:rPr>
        <w:t>.</w:t>
      </w:r>
      <w:r w:rsidRPr="007D67B4">
        <w:rPr>
          <w:rFonts w:ascii="Times New Roman" w:hAnsi="Times New Roman"/>
          <w:sz w:val="28"/>
          <w:szCs w:val="28"/>
          <w:lang w:val="nl-NL"/>
        </w:rPr>
        <w:t xml:space="preserve"> </w:t>
      </w:r>
      <w:r w:rsidRPr="007D67B4">
        <w:rPr>
          <w:rFonts w:ascii="Times New Roman" w:hAnsi="Times New Roman"/>
          <w:sz w:val="28"/>
          <w:szCs w:val="28"/>
        </w:rPr>
        <w:t>Đề nghị cơ quan trình báo cáo tiếp thu các ý kiến của đại biểu để giải trình tại kỳ họp.</w:t>
      </w:r>
    </w:p>
    <w:p w:rsidR="00D506BA" w:rsidRPr="007D67B4" w:rsidRDefault="00D506BA" w:rsidP="00D506BA">
      <w:pPr>
        <w:spacing w:before="120" w:after="0" w:line="240" w:lineRule="auto"/>
        <w:ind w:firstLine="709"/>
        <w:jc w:val="both"/>
        <w:rPr>
          <w:rFonts w:ascii="Times New Roman" w:hAnsi="Times New Roman"/>
          <w:sz w:val="28"/>
          <w:szCs w:val="28"/>
          <w:lang w:val="nl-NL"/>
        </w:rPr>
      </w:pPr>
      <w:r w:rsidRPr="007D67B4">
        <w:rPr>
          <w:rFonts w:ascii="Times New Roman" w:hAnsi="Times New Roman"/>
          <w:sz w:val="28"/>
          <w:szCs w:val="28"/>
          <w:lang w:val="nl-NL"/>
        </w:rPr>
        <w:t xml:space="preserve">Kính trình Hội đồng nhân dân tỉnh khoá XI, kỳ họp thứ </w:t>
      </w:r>
      <w:r>
        <w:rPr>
          <w:rFonts w:ascii="Times New Roman" w:hAnsi="Times New Roman"/>
          <w:sz w:val="28"/>
          <w:szCs w:val="28"/>
          <w:lang w:val="nl-NL"/>
        </w:rPr>
        <w:t>9</w:t>
      </w:r>
      <w:r w:rsidRPr="007D67B4">
        <w:rPr>
          <w:rFonts w:ascii="Times New Roman" w:hAnsi="Times New Roman"/>
          <w:sz w:val="28"/>
          <w:szCs w:val="28"/>
          <w:lang w:val="nl-NL"/>
        </w:rPr>
        <w:t xml:space="preserve"> xem xét, quyết định./.</w:t>
      </w:r>
    </w:p>
    <w:tbl>
      <w:tblPr>
        <w:tblW w:w="5000" w:type="pct"/>
        <w:tblLook w:val="01E0" w:firstRow="1" w:lastRow="1" w:firstColumn="1" w:lastColumn="1" w:noHBand="0" w:noVBand="0"/>
      </w:tblPr>
      <w:tblGrid>
        <w:gridCol w:w="4367"/>
        <w:gridCol w:w="5033"/>
      </w:tblGrid>
      <w:tr w:rsidR="00D506BA" w:rsidRPr="003F0761" w:rsidTr="00C82338">
        <w:tc>
          <w:tcPr>
            <w:tcW w:w="2323" w:type="pct"/>
            <w:shd w:val="clear" w:color="auto" w:fill="auto"/>
          </w:tcPr>
          <w:p w:rsidR="00D506BA" w:rsidRDefault="00D506BA" w:rsidP="00C82338">
            <w:pPr>
              <w:spacing w:after="0" w:line="240" w:lineRule="auto"/>
              <w:rPr>
                <w:rFonts w:ascii="Times New Roman" w:hAnsi="Times New Roman"/>
                <w:b/>
                <w:i/>
                <w:sz w:val="28"/>
                <w:szCs w:val="28"/>
                <w:lang w:val="nl-NL"/>
              </w:rPr>
            </w:pPr>
          </w:p>
          <w:p w:rsidR="00D506BA" w:rsidRPr="00EB37C4" w:rsidRDefault="00D506BA" w:rsidP="00C82338">
            <w:pPr>
              <w:spacing w:after="0" w:line="240" w:lineRule="auto"/>
              <w:rPr>
                <w:rFonts w:ascii="Times New Roman" w:hAnsi="Times New Roman"/>
                <w:b/>
                <w:i/>
                <w:sz w:val="26"/>
                <w:szCs w:val="28"/>
                <w:lang w:val="nl-NL"/>
              </w:rPr>
            </w:pPr>
            <w:r w:rsidRPr="00EB37C4">
              <w:rPr>
                <w:rFonts w:ascii="Times New Roman" w:hAnsi="Times New Roman"/>
                <w:b/>
                <w:i/>
                <w:sz w:val="26"/>
                <w:szCs w:val="28"/>
                <w:lang w:val="nl-NL"/>
              </w:rPr>
              <w:t>Nơi nhận:</w:t>
            </w:r>
          </w:p>
          <w:p w:rsidR="00D506BA" w:rsidRPr="007148E1" w:rsidRDefault="00D506BA" w:rsidP="00C82338">
            <w:pPr>
              <w:spacing w:after="0" w:line="240" w:lineRule="auto"/>
              <w:rPr>
                <w:rFonts w:ascii="Times New Roman" w:hAnsi="Times New Roman"/>
                <w:sz w:val="24"/>
                <w:szCs w:val="24"/>
                <w:lang w:val="nl-NL"/>
              </w:rPr>
            </w:pPr>
            <w:r>
              <w:rPr>
                <w:noProof/>
                <w:sz w:val="24"/>
                <w:szCs w:val="24"/>
                <w:lang w:eastAsia="vi-VN"/>
              </w:rPr>
              <mc:AlternateContent>
                <mc:Choice Requires="wps">
                  <w:drawing>
                    <wp:anchor distT="4294967294" distB="4294967294" distL="114298" distR="114298" simplePos="0" relativeHeight="251663360" behindDoc="0" locked="0" layoutInCell="1" allowOverlap="1" wp14:anchorId="0626D78B" wp14:editId="1B27A539">
                      <wp:simplePos x="0" y="0"/>
                      <wp:positionH relativeFrom="column">
                        <wp:posOffset>571499</wp:posOffset>
                      </wp:positionH>
                      <wp:positionV relativeFrom="paragraph">
                        <wp:posOffset>-767716</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"/>
                  </w:pict>
                </mc:Fallback>
              </mc:AlternateContent>
            </w:r>
            <w:r w:rsidRPr="007148E1">
              <w:rPr>
                <w:rFonts w:ascii="Times New Roman" w:hAnsi="Times New Roman"/>
                <w:sz w:val="24"/>
                <w:szCs w:val="24"/>
                <w:lang w:val="nl-NL"/>
              </w:rPr>
              <w:t>- Thường trực HĐND tỉnh;</w:t>
            </w:r>
          </w:p>
          <w:p w:rsidR="00D506BA" w:rsidRPr="007148E1" w:rsidRDefault="00D506BA" w:rsidP="00C82338">
            <w:pPr>
              <w:spacing w:after="0" w:line="240" w:lineRule="auto"/>
              <w:rPr>
                <w:rFonts w:ascii="Times New Roman" w:hAnsi="Times New Roman"/>
                <w:sz w:val="24"/>
                <w:szCs w:val="24"/>
                <w:lang w:val="nl-NL"/>
              </w:rPr>
            </w:pPr>
            <w:r w:rsidRPr="007148E1">
              <w:rPr>
                <w:rFonts w:ascii="Times New Roman" w:hAnsi="Times New Roman"/>
                <w:sz w:val="24"/>
                <w:szCs w:val="24"/>
                <w:lang w:val="nl-NL"/>
              </w:rPr>
              <w:t>- UBND tỉnh;</w:t>
            </w:r>
          </w:p>
          <w:p w:rsidR="00D506BA" w:rsidRPr="007148E1" w:rsidRDefault="00D506BA" w:rsidP="00C82338">
            <w:pPr>
              <w:spacing w:after="0" w:line="240" w:lineRule="auto"/>
              <w:rPr>
                <w:rFonts w:ascii="Times New Roman" w:hAnsi="Times New Roman"/>
                <w:sz w:val="24"/>
                <w:szCs w:val="24"/>
                <w:lang w:val="nl-NL"/>
              </w:rPr>
            </w:pPr>
            <w:r w:rsidRPr="007148E1">
              <w:rPr>
                <w:rFonts w:ascii="Times New Roman" w:hAnsi="Times New Roman"/>
                <w:sz w:val="24"/>
                <w:szCs w:val="24"/>
                <w:lang w:val="nl-NL"/>
              </w:rPr>
              <w:t>- Đại biểu HĐND tỉnh;</w:t>
            </w:r>
          </w:p>
          <w:p w:rsidR="00D506BA" w:rsidRPr="003F0761" w:rsidRDefault="00D506BA" w:rsidP="00C82338">
            <w:pPr>
              <w:spacing w:after="0" w:line="240" w:lineRule="auto"/>
              <w:rPr>
                <w:rFonts w:ascii="Times New Roman" w:hAnsi="Times New Roman"/>
                <w:sz w:val="28"/>
                <w:szCs w:val="28"/>
                <w:lang w:val="nl-NL"/>
              </w:rPr>
            </w:pPr>
            <w:r w:rsidRPr="007148E1">
              <w:rPr>
                <w:rFonts w:ascii="Times New Roman" w:hAnsi="Times New Roman"/>
                <w:sz w:val="24"/>
                <w:szCs w:val="24"/>
                <w:lang w:val="nl-NL"/>
              </w:rPr>
              <w:t>- Lưu: VT, VHXH.</w:t>
            </w:r>
          </w:p>
        </w:tc>
        <w:tc>
          <w:tcPr>
            <w:tcW w:w="2677" w:type="pct"/>
            <w:shd w:val="clear" w:color="auto" w:fill="auto"/>
          </w:tcPr>
          <w:p w:rsidR="00D506BA" w:rsidRDefault="00D506BA" w:rsidP="00C82338">
            <w:pPr>
              <w:spacing w:after="0" w:line="240" w:lineRule="auto"/>
              <w:jc w:val="center"/>
              <w:rPr>
                <w:rFonts w:ascii="Times New Roman" w:hAnsi="Times New Roman"/>
                <w:b/>
                <w:sz w:val="28"/>
                <w:szCs w:val="28"/>
                <w:lang w:val="en-US"/>
              </w:rPr>
            </w:pPr>
          </w:p>
          <w:p w:rsidR="00D506BA" w:rsidRPr="003F0761" w:rsidRDefault="00D506BA" w:rsidP="00C82338">
            <w:pPr>
              <w:spacing w:after="0" w:line="240" w:lineRule="auto"/>
              <w:jc w:val="center"/>
              <w:rPr>
                <w:rFonts w:ascii="Times New Roman" w:hAnsi="Times New Roman"/>
                <w:b/>
                <w:sz w:val="28"/>
                <w:szCs w:val="28"/>
              </w:rPr>
            </w:pPr>
            <w:r w:rsidRPr="003F0761">
              <w:rPr>
                <w:rFonts w:ascii="Times New Roman" w:hAnsi="Times New Roman"/>
                <w:b/>
                <w:sz w:val="28"/>
                <w:szCs w:val="28"/>
              </w:rPr>
              <w:t>TM. BAN VĂN HÓA-XÃ HỘI</w:t>
            </w:r>
          </w:p>
          <w:p w:rsidR="00D506BA" w:rsidRPr="003F0761" w:rsidRDefault="00CA42A2" w:rsidP="00C82338">
            <w:pPr>
              <w:spacing w:after="0" w:line="240" w:lineRule="auto"/>
              <w:jc w:val="center"/>
              <w:rPr>
                <w:rFonts w:ascii="Times New Roman" w:hAnsi="Times New Roman"/>
                <w:b/>
                <w:sz w:val="28"/>
                <w:szCs w:val="28"/>
              </w:rPr>
            </w:pPr>
            <w:r>
              <w:rPr>
                <w:rFonts w:ascii="Times New Roman" w:hAnsi="Times New Roman"/>
                <w:b/>
                <w:sz w:val="28"/>
                <w:szCs w:val="28"/>
                <w:lang w:val="en-US"/>
              </w:rPr>
              <w:t xml:space="preserve">KT. </w:t>
            </w:r>
            <w:r w:rsidR="00D506BA" w:rsidRPr="003F0761">
              <w:rPr>
                <w:rFonts w:ascii="Times New Roman" w:hAnsi="Times New Roman"/>
                <w:b/>
                <w:sz w:val="28"/>
                <w:szCs w:val="28"/>
              </w:rPr>
              <w:t>TRƯỞNG BAN</w:t>
            </w:r>
          </w:p>
          <w:p w:rsidR="00D506BA" w:rsidRDefault="00CA42A2" w:rsidP="00C82338">
            <w:pPr>
              <w:spacing w:after="0" w:line="240" w:lineRule="auto"/>
              <w:jc w:val="center"/>
              <w:rPr>
                <w:rFonts w:ascii="Times New Roman" w:hAnsi="Times New Roman"/>
                <w:b/>
                <w:sz w:val="28"/>
                <w:szCs w:val="28"/>
                <w:lang w:val="en-US"/>
              </w:rPr>
            </w:pPr>
            <w:r>
              <w:rPr>
                <w:rFonts w:ascii="Times New Roman" w:hAnsi="Times New Roman"/>
                <w:b/>
                <w:sz w:val="28"/>
                <w:szCs w:val="28"/>
                <w:lang w:val="en-US"/>
              </w:rPr>
              <w:t>PHÓ TRƯỞNG BAN</w:t>
            </w:r>
          </w:p>
          <w:p w:rsidR="00CA42A2" w:rsidRDefault="00BD3DEE" w:rsidP="00C82338">
            <w:pPr>
              <w:spacing w:after="0" w:line="240" w:lineRule="auto"/>
              <w:jc w:val="center"/>
              <w:rPr>
                <w:rFonts w:ascii="Times New Roman" w:hAnsi="Times New Roman"/>
                <w:b/>
                <w:sz w:val="28"/>
                <w:szCs w:val="28"/>
                <w:lang w:val="en-US"/>
              </w:rPr>
            </w:pPr>
            <w:r>
              <w:rPr>
                <w:rFonts w:ascii="Times New Roman" w:hAnsi="Times New Roman"/>
                <w:b/>
                <w:sz w:val="28"/>
                <w:szCs w:val="28"/>
                <w:lang w:val="en-US"/>
              </w:rPr>
              <w:t>Đã ký</w:t>
            </w:r>
            <w:bookmarkStart w:id="0" w:name="_GoBack"/>
            <w:bookmarkEnd w:id="0"/>
          </w:p>
          <w:p w:rsidR="00CA42A2" w:rsidRPr="00CA42A2" w:rsidRDefault="00CA42A2" w:rsidP="00C82338">
            <w:pPr>
              <w:spacing w:after="0" w:line="240" w:lineRule="auto"/>
              <w:jc w:val="center"/>
              <w:rPr>
                <w:rFonts w:ascii="Times New Roman" w:hAnsi="Times New Roman"/>
                <w:b/>
                <w:sz w:val="28"/>
                <w:szCs w:val="28"/>
                <w:lang w:val="en-US"/>
              </w:rPr>
            </w:pPr>
            <w:r>
              <w:rPr>
                <w:rFonts w:ascii="Times New Roman" w:hAnsi="Times New Roman"/>
                <w:b/>
                <w:sz w:val="28"/>
                <w:szCs w:val="28"/>
                <w:lang w:val="en-US"/>
              </w:rPr>
              <w:t>Huỳnh Thị Hồng</w:t>
            </w:r>
          </w:p>
          <w:p w:rsidR="00D506BA" w:rsidRPr="003F0761" w:rsidRDefault="00D506BA" w:rsidP="00C82338">
            <w:pPr>
              <w:spacing w:after="0" w:line="240" w:lineRule="auto"/>
              <w:jc w:val="center"/>
              <w:rPr>
                <w:rFonts w:ascii="Times New Roman" w:hAnsi="Times New Roman"/>
                <w:b/>
                <w:sz w:val="28"/>
                <w:szCs w:val="28"/>
                <w:lang w:val="en-US"/>
              </w:rPr>
            </w:pPr>
          </w:p>
          <w:p w:rsidR="00D506BA" w:rsidRDefault="00D506BA" w:rsidP="00C82338">
            <w:pPr>
              <w:spacing w:after="0" w:line="240" w:lineRule="auto"/>
              <w:jc w:val="center"/>
              <w:rPr>
                <w:rFonts w:ascii="Times New Roman" w:hAnsi="Times New Roman"/>
                <w:b/>
                <w:sz w:val="28"/>
                <w:szCs w:val="28"/>
                <w:lang w:val="en-US"/>
              </w:rPr>
            </w:pPr>
          </w:p>
          <w:p w:rsidR="00D506BA" w:rsidRDefault="00D506BA" w:rsidP="00C82338">
            <w:pPr>
              <w:spacing w:after="0" w:line="240" w:lineRule="auto"/>
              <w:jc w:val="center"/>
              <w:rPr>
                <w:rFonts w:ascii="Times New Roman" w:hAnsi="Times New Roman"/>
                <w:b/>
                <w:sz w:val="28"/>
                <w:szCs w:val="28"/>
                <w:lang w:val="en-US"/>
              </w:rPr>
            </w:pPr>
          </w:p>
          <w:p w:rsidR="00D506BA" w:rsidRDefault="00D506BA" w:rsidP="00C82338">
            <w:pPr>
              <w:spacing w:after="0" w:line="240" w:lineRule="auto"/>
              <w:jc w:val="center"/>
              <w:rPr>
                <w:rFonts w:ascii="Times New Roman" w:hAnsi="Times New Roman"/>
                <w:b/>
                <w:sz w:val="28"/>
                <w:szCs w:val="28"/>
                <w:lang w:val="en-US"/>
              </w:rPr>
            </w:pPr>
          </w:p>
          <w:p w:rsidR="00D506BA" w:rsidRPr="003F0761" w:rsidRDefault="00D506BA" w:rsidP="00C82338">
            <w:pPr>
              <w:spacing w:after="0" w:line="240" w:lineRule="auto"/>
              <w:jc w:val="center"/>
              <w:rPr>
                <w:rFonts w:ascii="Times New Roman" w:hAnsi="Times New Roman"/>
                <w:b/>
                <w:sz w:val="28"/>
                <w:szCs w:val="28"/>
              </w:rPr>
            </w:pPr>
          </w:p>
        </w:tc>
      </w:tr>
    </w:tbl>
    <w:p w:rsidR="00494E8D" w:rsidRPr="0099713A" w:rsidRDefault="00494E8D" w:rsidP="0099713A">
      <w:pPr>
        <w:spacing w:before="120" w:after="120"/>
        <w:jc w:val="both"/>
        <w:rPr>
          <w:rFonts w:asciiTheme="majorHAnsi" w:hAnsiTheme="majorHAnsi" w:cstheme="majorHAnsi"/>
          <w:sz w:val="28"/>
          <w:szCs w:val="28"/>
          <w:lang w:val="en-US"/>
        </w:rPr>
      </w:pPr>
    </w:p>
    <w:sectPr w:rsidR="00494E8D" w:rsidRPr="0099713A" w:rsidSect="00D92F5B">
      <w:pgSz w:w="11906" w:h="16838" w:code="9"/>
      <w:pgMar w:top="1134" w:right="102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AA" w:rsidRDefault="00D952AA" w:rsidP="004B6CE0">
      <w:pPr>
        <w:spacing w:after="0" w:line="240" w:lineRule="auto"/>
      </w:pPr>
      <w:r>
        <w:separator/>
      </w:r>
    </w:p>
  </w:endnote>
  <w:endnote w:type="continuationSeparator" w:id="0">
    <w:p w:rsidR="00D952AA" w:rsidRDefault="00D952AA" w:rsidP="004B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AA" w:rsidRDefault="00D952AA" w:rsidP="004B6CE0">
      <w:pPr>
        <w:spacing w:after="0" w:line="240" w:lineRule="auto"/>
      </w:pPr>
      <w:r>
        <w:separator/>
      </w:r>
    </w:p>
  </w:footnote>
  <w:footnote w:type="continuationSeparator" w:id="0">
    <w:p w:rsidR="00D952AA" w:rsidRDefault="00D952AA" w:rsidP="004B6CE0">
      <w:pPr>
        <w:spacing w:after="0" w:line="240" w:lineRule="auto"/>
      </w:pPr>
      <w:r>
        <w:continuationSeparator/>
      </w:r>
    </w:p>
  </w:footnote>
  <w:footnote w:id="1">
    <w:p w:rsidR="004B6CE0" w:rsidRPr="0033506B" w:rsidRDefault="004B6CE0" w:rsidP="0033506B">
      <w:pPr>
        <w:pStyle w:val="FootnoteText"/>
        <w:jc w:val="both"/>
        <w:rPr>
          <w:lang w:val="nl-NL"/>
        </w:rPr>
      </w:pPr>
      <w:r w:rsidRPr="0033506B">
        <w:rPr>
          <w:rStyle w:val="FootnoteReference"/>
          <w:b/>
        </w:rPr>
        <w:footnoteRef/>
      </w:r>
      <w:r w:rsidRPr="0033506B">
        <w:rPr>
          <w:b/>
        </w:rPr>
        <w:t xml:space="preserve"> </w:t>
      </w:r>
      <w:r w:rsidR="0033506B" w:rsidRPr="0033506B">
        <w:rPr>
          <w:lang w:val="nl-NL"/>
        </w:rPr>
        <w:t xml:space="preserve">Năm 2018 tập huấn 2.861 lao động, </w:t>
      </w:r>
      <w:r w:rsidR="0033506B" w:rsidRPr="0033506B">
        <w:rPr>
          <w:lang w:val="de-DE"/>
        </w:rPr>
        <w:t>đạt 14,9%</w:t>
      </w:r>
      <w:r w:rsidR="0033506B" w:rsidRPr="0033506B">
        <w:rPr>
          <w:lang w:val="nl-NL"/>
        </w:rPr>
        <w:t xml:space="preserve">. </w:t>
      </w:r>
      <w:r w:rsidR="0033506B" w:rsidRPr="0033506B">
        <w:rPr>
          <w:rFonts w:asciiTheme="majorHAnsi" w:hAnsiTheme="majorHAnsi" w:cstheme="majorHAnsi"/>
          <w:lang w:val="de-DE"/>
        </w:rPr>
        <w:t>Năm 2019 tập huấn</w:t>
      </w:r>
      <w:r w:rsidR="0033506B" w:rsidRPr="0033506B">
        <w:rPr>
          <w:lang w:val="de-DE"/>
        </w:rPr>
        <w:t xml:space="preserve"> 3.058 người </w:t>
      </w:r>
      <w:r w:rsidR="0033506B" w:rsidRPr="0033506B">
        <w:rPr>
          <w:rFonts w:asciiTheme="majorHAnsi" w:hAnsiTheme="majorHAnsi" w:cstheme="majorHAnsi"/>
          <w:lang w:val="de-DE"/>
        </w:rPr>
        <w:t>đạt 15,3 %, tăng 0,4% so với năm 2018</w:t>
      </w:r>
    </w:p>
  </w:footnote>
  <w:footnote w:id="2">
    <w:p w:rsidR="009A5BA3" w:rsidRPr="00654F72" w:rsidRDefault="009A5BA3" w:rsidP="003C2663">
      <w:pPr>
        <w:pStyle w:val="FootnoteText"/>
        <w:jc w:val="both"/>
        <w:rPr>
          <w:lang w:val="nl-NL"/>
        </w:rPr>
      </w:pPr>
      <w:r w:rsidRPr="00936B37">
        <w:rPr>
          <w:rStyle w:val="FootnoteReference"/>
          <w:b/>
        </w:rPr>
        <w:footnoteRef/>
      </w:r>
      <w:r w:rsidRPr="00654F72">
        <w:rPr>
          <w:lang w:val="nl-NL"/>
        </w:rPr>
        <w:t xml:space="preserve"> </w:t>
      </w:r>
      <w:r>
        <w:rPr>
          <w:lang w:val="nl-NL"/>
        </w:rPr>
        <w:t>Năm 2018 thực hiện kiểm tra tại 19 đơn vị. Năm 2019 kiểm tra 64 đơn vị doanh nghiệp</w:t>
      </w:r>
    </w:p>
  </w:footnote>
  <w:footnote w:id="3">
    <w:p w:rsidR="005C28E1" w:rsidRPr="00654F72" w:rsidRDefault="005C28E1" w:rsidP="003C2663">
      <w:pPr>
        <w:pStyle w:val="FootnoteText"/>
        <w:jc w:val="both"/>
        <w:rPr>
          <w:lang w:val="nl-NL"/>
        </w:rPr>
      </w:pPr>
      <w:r w:rsidRPr="00936B37">
        <w:rPr>
          <w:rStyle w:val="FootnoteReference"/>
          <w:b/>
        </w:rPr>
        <w:footnoteRef/>
      </w:r>
      <w:r w:rsidRPr="00654F72">
        <w:rPr>
          <w:lang w:val="nl-NL"/>
        </w:rPr>
        <w:t xml:space="preserve"> </w:t>
      </w:r>
      <w:r>
        <w:rPr>
          <w:lang w:val="nl-NL"/>
        </w:rPr>
        <w:t xml:space="preserve">Năm 2018 có 1.721 đơn vị với kinh phí 5.033 triệu đồng. Năm 2019 có </w:t>
      </w:r>
      <w:r w:rsidRPr="008723E0">
        <w:rPr>
          <w:lang w:val="nl-NL"/>
        </w:rPr>
        <w:t>1.815 đơn vị với kinh phí 8.074 triệu đồng</w:t>
      </w:r>
      <w:r>
        <w:rPr>
          <w:lang w:val="nl-NL"/>
        </w:rPr>
        <w:t>,</w:t>
      </w:r>
      <w:r w:rsidRPr="008723E0">
        <w:rPr>
          <w:lang w:val="nl-NL"/>
        </w:rPr>
        <w:t xml:space="preserve"> tăng 3.041 triệu</w:t>
      </w:r>
      <w:r>
        <w:rPr>
          <w:lang w:val="nl-NL"/>
        </w:rPr>
        <w:t xml:space="preserve"> đồng.</w:t>
      </w:r>
    </w:p>
  </w:footnote>
  <w:footnote w:id="4">
    <w:p w:rsidR="0033506B" w:rsidRPr="00654F72" w:rsidRDefault="0033506B" w:rsidP="003C2663">
      <w:pPr>
        <w:pStyle w:val="FootnoteText"/>
        <w:jc w:val="both"/>
        <w:rPr>
          <w:lang w:val="nl-NL"/>
        </w:rPr>
      </w:pPr>
      <w:r w:rsidRPr="00936B37">
        <w:rPr>
          <w:rStyle w:val="FootnoteReference"/>
          <w:b/>
        </w:rPr>
        <w:footnoteRef/>
      </w:r>
      <w:r w:rsidRPr="00654F72">
        <w:rPr>
          <w:lang w:val="nl-NL"/>
        </w:rPr>
        <w:t xml:space="preserve"> </w:t>
      </w:r>
      <w:r w:rsidR="00574586">
        <w:rPr>
          <w:lang w:val="nl-NL"/>
        </w:rPr>
        <w:t>Năm 2018 không có cơ sở nào thực hiện nội dung này. Năm 2019 c</w:t>
      </w:r>
      <w:r w:rsidR="00654F72">
        <w:rPr>
          <w:lang w:val="nl-NL"/>
        </w:rPr>
        <w:t xml:space="preserve">ó </w:t>
      </w:r>
      <w:r w:rsidR="00654F72" w:rsidRPr="008723E0">
        <w:rPr>
          <w:lang w:val="de-DE"/>
        </w:rPr>
        <w:t xml:space="preserve">04/130 cơ sở </w:t>
      </w:r>
      <w:r w:rsidR="00654F72">
        <w:rPr>
          <w:lang w:val="de-DE"/>
        </w:rPr>
        <w:t>t</w:t>
      </w:r>
      <w:r w:rsidR="00654F72" w:rsidRPr="008723E0">
        <w:rPr>
          <w:lang w:val="de-DE"/>
        </w:rPr>
        <w:t>ổ chức khám bệnh nghề nghiệp cho 191 người</w:t>
      </w:r>
    </w:p>
  </w:footnote>
  <w:footnote w:id="5">
    <w:p w:rsidR="00B7754F" w:rsidRPr="009E4D80" w:rsidRDefault="00B7754F" w:rsidP="003C2663">
      <w:pPr>
        <w:pStyle w:val="FootnoteText"/>
        <w:jc w:val="both"/>
        <w:rPr>
          <w:lang w:val="sv-SE"/>
        </w:rPr>
      </w:pPr>
      <w:r w:rsidRPr="009E4D80">
        <w:rPr>
          <w:rStyle w:val="FootnoteReference"/>
          <w:b/>
        </w:rPr>
        <w:footnoteRef/>
      </w:r>
      <w:r w:rsidRPr="009E4D80">
        <w:rPr>
          <w:lang w:val="sv-SE"/>
        </w:rPr>
        <w:t xml:space="preserve"> </w:t>
      </w:r>
      <w:r w:rsidRPr="009E4D80">
        <w:rPr>
          <w:lang w:val="sv-SE"/>
        </w:rPr>
        <w:t>Năm 2018  toàn tỉnh đã xẩy ra 03 vụ tai nạn lao động làm chết 03 người.</w:t>
      </w:r>
      <w:r>
        <w:rPr>
          <w:lang w:val="sv-SE"/>
        </w:rPr>
        <w:t xml:space="preserve"> Năm 2019</w:t>
      </w:r>
      <w:r w:rsidR="0041637E">
        <w:rPr>
          <w:lang w:val="sv-SE"/>
        </w:rPr>
        <w:t xml:space="preserve"> xảy ra</w:t>
      </w:r>
      <w:r>
        <w:rPr>
          <w:lang w:val="sv-SE"/>
        </w:rPr>
        <w:t xml:space="preserve"> 04</w:t>
      </w:r>
      <w:r>
        <w:rPr>
          <w:lang w:val="nl-NL"/>
        </w:rPr>
        <w:t xml:space="preserve"> vụ </w:t>
      </w:r>
      <w:r w:rsidRPr="008723E0">
        <w:rPr>
          <w:lang w:val="nl-NL"/>
        </w:rPr>
        <w:t>làm chết 03 người và bị thương nặng 05 người</w:t>
      </w:r>
      <w:r>
        <w:rPr>
          <w:lang w:val="nl-NL"/>
        </w:rPr>
        <w:t>.</w:t>
      </w:r>
    </w:p>
  </w:footnote>
  <w:footnote w:id="6">
    <w:p w:rsidR="006E7749" w:rsidRPr="009E4D80" w:rsidRDefault="006E7749" w:rsidP="003C2663">
      <w:pPr>
        <w:pStyle w:val="FootnoteText"/>
        <w:jc w:val="both"/>
        <w:rPr>
          <w:lang w:val="sv-SE"/>
        </w:rPr>
      </w:pPr>
      <w:r w:rsidRPr="009E4D80">
        <w:rPr>
          <w:rStyle w:val="FootnoteReference"/>
          <w:b/>
        </w:rPr>
        <w:footnoteRef/>
      </w:r>
      <w:r w:rsidRPr="009E4D80">
        <w:rPr>
          <w:lang w:val="sv-SE"/>
        </w:rPr>
        <w:t xml:space="preserve"> </w:t>
      </w:r>
      <w:r>
        <w:rPr>
          <w:lang w:val="sv-SE"/>
        </w:rPr>
        <w:t>Năm 2018 c</w:t>
      </w:r>
      <w:r w:rsidRPr="001F39F1">
        <w:rPr>
          <w:lang w:val="de-DE"/>
        </w:rPr>
        <w:t xml:space="preserve">ó 68/130 cơ sở </w:t>
      </w:r>
      <w:r>
        <w:rPr>
          <w:lang w:val="de-DE"/>
        </w:rPr>
        <w:t xml:space="preserve">khám với </w:t>
      </w:r>
      <w:r w:rsidRPr="001F39F1">
        <w:rPr>
          <w:lang w:val="de-DE"/>
        </w:rPr>
        <w:t>4.174 lao động, đạt 52,30%</w:t>
      </w:r>
      <w:r>
        <w:rPr>
          <w:lang w:val="de-DE"/>
        </w:rPr>
        <w:t>. Năm 2019 c</w:t>
      </w:r>
      <w:r w:rsidRPr="008723E0">
        <w:rPr>
          <w:lang w:val="de-DE"/>
        </w:rPr>
        <w:t xml:space="preserve">ó 56/130 cơ sở </w:t>
      </w:r>
      <w:r w:rsidRPr="008723E0">
        <w:rPr>
          <w:lang w:val="vi-VN"/>
        </w:rPr>
        <w:t xml:space="preserve">khám </w:t>
      </w:r>
      <w:r w:rsidRPr="006E7749">
        <w:rPr>
          <w:lang w:val="de-DE"/>
        </w:rPr>
        <w:t xml:space="preserve">với </w:t>
      </w:r>
      <w:r w:rsidRPr="008723E0">
        <w:rPr>
          <w:lang w:val="de-DE"/>
        </w:rPr>
        <w:t>3.051 lao động, đạt 43,07%.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203E0"/>
    <w:multiLevelType w:val="multilevel"/>
    <w:tmpl w:val="A37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DC"/>
    <w:rsid w:val="00080CCC"/>
    <w:rsid w:val="000B6C64"/>
    <w:rsid w:val="000F0229"/>
    <w:rsid w:val="00135D27"/>
    <w:rsid w:val="00144BB9"/>
    <w:rsid w:val="00144E2E"/>
    <w:rsid w:val="0022099C"/>
    <w:rsid w:val="002248D1"/>
    <w:rsid w:val="0033506B"/>
    <w:rsid w:val="00352930"/>
    <w:rsid w:val="00361016"/>
    <w:rsid w:val="00371C06"/>
    <w:rsid w:val="003862BB"/>
    <w:rsid w:val="00390587"/>
    <w:rsid w:val="003C2663"/>
    <w:rsid w:val="003D39AD"/>
    <w:rsid w:val="003E65DC"/>
    <w:rsid w:val="0041637E"/>
    <w:rsid w:val="00424234"/>
    <w:rsid w:val="00435DC6"/>
    <w:rsid w:val="00494E8D"/>
    <w:rsid w:val="004B6CE0"/>
    <w:rsid w:val="004D1A14"/>
    <w:rsid w:val="005332A6"/>
    <w:rsid w:val="00562338"/>
    <w:rsid w:val="00574586"/>
    <w:rsid w:val="005C28E1"/>
    <w:rsid w:val="00654F72"/>
    <w:rsid w:val="006A3EB2"/>
    <w:rsid w:val="006D7C11"/>
    <w:rsid w:val="006E7749"/>
    <w:rsid w:val="0075089E"/>
    <w:rsid w:val="007A3DDD"/>
    <w:rsid w:val="007B33AA"/>
    <w:rsid w:val="007C3B47"/>
    <w:rsid w:val="007F53F8"/>
    <w:rsid w:val="008758B9"/>
    <w:rsid w:val="00880129"/>
    <w:rsid w:val="00885529"/>
    <w:rsid w:val="00970BBF"/>
    <w:rsid w:val="0099713A"/>
    <w:rsid w:val="009A5BA3"/>
    <w:rsid w:val="00A216D5"/>
    <w:rsid w:val="00A70157"/>
    <w:rsid w:val="00B32E3C"/>
    <w:rsid w:val="00B635CC"/>
    <w:rsid w:val="00B7754F"/>
    <w:rsid w:val="00BD3DEE"/>
    <w:rsid w:val="00BE1457"/>
    <w:rsid w:val="00CA42A2"/>
    <w:rsid w:val="00D506BA"/>
    <w:rsid w:val="00D83ABC"/>
    <w:rsid w:val="00D91B8D"/>
    <w:rsid w:val="00D92F5B"/>
    <w:rsid w:val="00D952AA"/>
    <w:rsid w:val="00DD7CBF"/>
    <w:rsid w:val="00E87FF5"/>
    <w:rsid w:val="00EE345A"/>
    <w:rsid w:val="00F37BF8"/>
    <w:rsid w:val="00F60AE7"/>
    <w:rsid w:val="00F83A93"/>
    <w:rsid w:val="00FA0277"/>
    <w:rsid w:val="00FB100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5DC"/>
    <w:rPr>
      <w:rFonts w:ascii="Arial" w:eastAsia="Arial" w:hAnsi="Arial" w:cs="Times New Roman"/>
    </w:rPr>
  </w:style>
  <w:style w:type="paragraph" w:styleId="Heading2">
    <w:name w:val="heading 2"/>
    <w:basedOn w:val="Normal"/>
    <w:next w:val="Normal"/>
    <w:link w:val="Heading2Char"/>
    <w:qFormat/>
    <w:rsid w:val="003E65DC"/>
    <w:pPr>
      <w:keepNext/>
      <w:spacing w:after="0" w:line="240" w:lineRule="auto"/>
      <w:jc w:val="center"/>
      <w:outlineLvl w:val="1"/>
    </w:pPr>
    <w:rPr>
      <w:rFonts w:ascii="Times New Roman" w:eastAsia="Times New Roman" w:hAnsi="Times New Roman"/>
      <w:i/>
      <w:noProof/>
      <w:color w:val="00206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65DC"/>
    <w:rPr>
      <w:rFonts w:ascii="Times New Roman" w:eastAsia="Times New Roman" w:hAnsi="Times New Roman" w:cs="Times New Roman"/>
      <w:i/>
      <w:noProof/>
      <w:color w:val="002060"/>
      <w:sz w:val="28"/>
      <w:szCs w:val="28"/>
    </w:rPr>
  </w:style>
  <w:style w:type="paragraph" w:styleId="Caption">
    <w:name w:val="caption"/>
    <w:basedOn w:val="Normal"/>
    <w:next w:val="Normal"/>
    <w:qFormat/>
    <w:rsid w:val="003E65DC"/>
    <w:pPr>
      <w:spacing w:after="0" w:line="240" w:lineRule="auto"/>
      <w:jc w:val="center"/>
    </w:pPr>
    <w:rPr>
      <w:rFonts w:ascii="Times New Roman" w:eastAsia="Times New Roman" w:hAnsi="Times New Roman"/>
      <w:b/>
      <w:noProof/>
      <w:color w:val="002060"/>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rsid w:val="004B6CE0"/>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4B6CE0"/>
    <w:rPr>
      <w:rFonts w:ascii="Times New Roman" w:eastAsia="Times New Roman" w:hAnsi="Times New Roman" w:cs="Times New Roman"/>
      <w:sz w:val="20"/>
      <w:szCs w:val="20"/>
      <w:lang w:val="en-US"/>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pt,R"/>
    <w:qFormat/>
    <w:rsid w:val="004B6CE0"/>
    <w:rPr>
      <w:vertAlign w:val="superscript"/>
    </w:rPr>
  </w:style>
  <w:style w:type="paragraph" w:styleId="ListParagraph">
    <w:name w:val="List Paragraph"/>
    <w:basedOn w:val="Normal"/>
    <w:uiPriority w:val="34"/>
    <w:qFormat/>
    <w:rsid w:val="00A216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5DC"/>
    <w:rPr>
      <w:rFonts w:ascii="Arial" w:eastAsia="Arial" w:hAnsi="Arial" w:cs="Times New Roman"/>
    </w:rPr>
  </w:style>
  <w:style w:type="paragraph" w:styleId="Heading2">
    <w:name w:val="heading 2"/>
    <w:basedOn w:val="Normal"/>
    <w:next w:val="Normal"/>
    <w:link w:val="Heading2Char"/>
    <w:qFormat/>
    <w:rsid w:val="003E65DC"/>
    <w:pPr>
      <w:keepNext/>
      <w:spacing w:after="0" w:line="240" w:lineRule="auto"/>
      <w:jc w:val="center"/>
      <w:outlineLvl w:val="1"/>
    </w:pPr>
    <w:rPr>
      <w:rFonts w:ascii="Times New Roman" w:eastAsia="Times New Roman" w:hAnsi="Times New Roman"/>
      <w:i/>
      <w:noProof/>
      <w:color w:val="00206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65DC"/>
    <w:rPr>
      <w:rFonts w:ascii="Times New Roman" w:eastAsia="Times New Roman" w:hAnsi="Times New Roman" w:cs="Times New Roman"/>
      <w:i/>
      <w:noProof/>
      <w:color w:val="002060"/>
      <w:sz w:val="28"/>
      <w:szCs w:val="28"/>
    </w:rPr>
  </w:style>
  <w:style w:type="paragraph" w:styleId="Caption">
    <w:name w:val="caption"/>
    <w:basedOn w:val="Normal"/>
    <w:next w:val="Normal"/>
    <w:qFormat/>
    <w:rsid w:val="003E65DC"/>
    <w:pPr>
      <w:spacing w:after="0" w:line="240" w:lineRule="auto"/>
      <w:jc w:val="center"/>
    </w:pPr>
    <w:rPr>
      <w:rFonts w:ascii="Times New Roman" w:eastAsia="Times New Roman" w:hAnsi="Times New Roman"/>
      <w:b/>
      <w:noProof/>
      <w:color w:val="002060"/>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rsid w:val="004B6CE0"/>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4B6CE0"/>
    <w:rPr>
      <w:rFonts w:ascii="Times New Roman" w:eastAsia="Times New Roman" w:hAnsi="Times New Roman" w:cs="Times New Roman"/>
      <w:sz w:val="20"/>
      <w:szCs w:val="20"/>
      <w:lang w:val="en-US"/>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pt,R"/>
    <w:qFormat/>
    <w:rsid w:val="004B6CE0"/>
    <w:rPr>
      <w:vertAlign w:val="superscript"/>
    </w:rPr>
  </w:style>
  <w:style w:type="paragraph" w:styleId="ListParagraph">
    <w:name w:val="List Paragraph"/>
    <w:basedOn w:val="Normal"/>
    <w:uiPriority w:val="34"/>
    <w:qFormat/>
    <w:rsid w:val="00A21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92979">
      <w:bodyDiv w:val="1"/>
      <w:marLeft w:val="0"/>
      <w:marRight w:val="0"/>
      <w:marTop w:val="0"/>
      <w:marBottom w:val="0"/>
      <w:divBdr>
        <w:top w:val="none" w:sz="0" w:space="0" w:color="auto"/>
        <w:left w:val="none" w:sz="0" w:space="0" w:color="auto"/>
        <w:bottom w:val="none" w:sz="0" w:space="0" w:color="auto"/>
        <w:right w:val="none" w:sz="0" w:space="0" w:color="auto"/>
      </w:divBdr>
    </w:div>
    <w:div w:id="15327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65B57-D423-4F88-9D46-E45D87BE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Admin</cp:lastModifiedBy>
  <cp:revision>3</cp:revision>
  <dcterms:created xsi:type="dcterms:W3CDTF">2019-11-28T03:25:00Z</dcterms:created>
  <dcterms:modified xsi:type="dcterms:W3CDTF">2019-11-29T01:20:00Z</dcterms:modified>
</cp:coreProperties>
</file>