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Look w:val="0000" w:firstRow="0" w:lastRow="0" w:firstColumn="0" w:lastColumn="0" w:noHBand="0" w:noVBand="0"/>
      </w:tblPr>
      <w:tblGrid>
        <w:gridCol w:w="3348"/>
        <w:gridCol w:w="5724"/>
      </w:tblGrid>
      <w:tr w:rsidR="001A200E" w:rsidRPr="001A200E" w14:paraId="01CBF5BD" w14:textId="77777777" w:rsidTr="006C065F">
        <w:trPr>
          <w:trHeight w:val="709"/>
        </w:trPr>
        <w:tc>
          <w:tcPr>
            <w:tcW w:w="3348" w:type="dxa"/>
          </w:tcPr>
          <w:p w14:paraId="06AB0DBE" w14:textId="77777777" w:rsidR="00FE6085" w:rsidRPr="001A200E" w:rsidRDefault="00FE6085" w:rsidP="00D00427">
            <w:pPr>
              <w:pStyle w:val="PlainText"/>
              <w:jc w:val="center"/>
              <w:rPr>
                <w:rFonts w:ascii="Times New Roman" w:hAnsi="Times New Roman"/>
                <w:b/>
                <w:noProof/>
                <w:color w:val="000000" w:themeColor="text1"/>
                <w:sz w:val="26"/>
                <w:szCs w:val="26"/>
                <w:highlight w:val="white"/>
              </w:rPr>
            </w:pPr>
            <w:r w:rsidRPr="001A200E">
              <w:rPr>
                <w:rFonts w:ascii="Times New Roman" w:hAnsi="Times New Roman"/>
                <w:b/>
                <w:noProof/>
                <w:color w:val="000000" w:themeColor="text1"/>
                <w:sz w:val="26"/>
                <w:szCs w:val="26"/>
                <w:highlight w:val="white"/>
              </w:rPr>
              <w:t>ỦY BAN NHÂN DÂN</w:t>
            </w:r>
          </w:p>
          <w:p w14:paraId="6B3ADF21" w14:textId="77777777" w:rsidR="00FE6085" w:rsidRPr="001A200E" w:rsidRDefault="00BB5E38" w:rsidP="00D00427">
            <w:pPr>
              <w:pStyle w:val="PlainText"/>
              <w:jc w:val="center"/>
              <w:rPr>
                <w:rFonts w:ascii="Times New Roman" w:hAnsi="Times New Roman"/>
                <w:b/>
                <w:noProof/>
                <w:color w:val="000000" w:themeColor="text1"/>
                <w:sz w:val="26"/>
                <w:szCs w:val="26"/>
                <w:highlight w:val="white"/>
              </w:rPr>
            </w:pPr>
            <w:r>
              <w:rPr>
                <w:rFonts w:ascii="Times New Roman" w:hAnsi="Times New Roman"/>
                <w:b/>
                <w:noProof/>
                <w:color w:val="000000" w:themeColor="text1"/>
                <w:sz w:val="26"/>
                <w:szCs w:val="26"/>
              </w:rPr>
              <mc:AlternateContent>
                <mc:Choice Requires="wps">
                  <w:drawing>
                    <wp:anchor distT="0" distB="0" distL="114300" distR="114300" simplePos="0" relativeHeight="251659776" behindDoc="0" locked="0" layoutInCell="1" allowOverlap="1" wp14:anchorId="442D9F7B" wp14:editId="254C1351">
                      <wp:simplePos x="0" y="0"/>
                      <wp:positionH relativeFrom="column">
                        <wp:posOffset>592767</wp:posOffset>
                      </wp:positionH>
                      <wp:positionV relativeFrom="paragraph">
                        <wp:posOffset>219974</wp:posOffset>
                      </wp:positionV>
                      <wp:extent cx="767751"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7677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50A900"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6.65pt,17.3pt" to="107.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" strokecolor="black [3213]"/>
                  </w:pict>
                </mc:Fallback>
              </mc:AlternateContent>
            </w:r>
            <w:r w:rsidR="00FE6085" w:rsidRPr="001A200E">
              <w:rPr>
                <w:rFonts w:ascii="Times New Roman" w:hAnsi="Times New Roman"/>
                <w:b/>
                <w:noProof/>
                <w:color w:val="000000" w:themeColor="text1"/>
                <w:sz w:val="26"/>
                <w:szCs w:val="26"/>
                <w:highlight w:val="white"/>
              </w:rPr>
              <w:t>TỈNH KONTUM</w:t>
            </w:r>
          </w:p>
        </w:tc>
        <w:tc>
          <w:tcPr>
            <w:tcW w:w="5724" w:type="dxa"/>
          </w:tcPr>
          <w:p w14:paraId="4C8EDC2A" w14:textId="77777777" w:rsidR="00FE6085" w:rsidRPr="001A200E" w:rsidRDefault="00FE6085" w:rsidP="00272469">
            <w:pPr>
              <w:pStyle w:val="PlainText"/>
              <w:ind w:left="-195" w:right="-108"/>
              <w:jc w:val="center"/>
              <w:rPr>
                <w:rFonts w:ascii="Times New Roman" w:hAnsi="Times New Roman"/>
                <w:b/>
                <w:color w:val="000000" w:themeColor="text1"/>
                <w:sz w:val="26"/>
                <w:szCs w:val="26"/>
                <w:highlight w:val="white"/>
              </w:rPr>
            </w:pPr>
            <w:r w:rsidRPr="001A200E">
              <w:rPr>
                <w:rFonts w:ascii="Times New Roman" w:hAnsi="Times New Roman"/>
                <w:b/>
                <w:color w:val="000000" w:themeColor="text1"/>
                <w:sz w:val="26"/>
                <w:szCs w:val="26"/>
                <w:highlight w:val="white"/>
              </w:rPr>
              <w:t>CỘNG HÒA XÃ HỘI CHỦ NGHĨA VIỆT NAM</w:t>
            </w:r>
          </w:p>
          <w:p w14:paraId="1FA115BF" w14:textId="77777777" w:rsidR="00FE6085" w:rsidRPr="001A200E" w:rsidRDefault="00D00427" w:rsidP="00D00427">
            <w:pPr>
              <w:pStyle w:val="PlainText"/>
              <w:ind w:right="162"/>
              <w:jc w:val="center"/>
              <w:rPr>
                <w:rFonts w:ascii="Times New Roman" w:hAnsi="Times New Roman"/>
                <w:b/>
                <w:color w:val="000000" w:themeColor="text1"/>
                <w:szCs w:val="28"/>
                <w:highlight w:val="white"/>
              </w:rPr>
            </w:pPr>
            <w:r w:rsidRPr="001A200E">
              <w:rPr>
                <w:rFonts w:ascii="Times New Roman" w:hAnsi="Times New Roman"/>
                <w:noProof/>
                <w:color w:val="000000" w:themeColor="text1"/>
                <w:sz w:val="10"/>
                <w:highlight w:val="white"/>
              </w:rPr>
              <mc:AlternateContent>
                <mc:Choice Requires="wps">
                  <w:drawing>
                    <wp:anchor distT="0" distB="0" distL="114300" distR="114300" simplePos="0" relativeHeight="251655168" behindDoc="0" locked="0" layoutInCell="1" allowOverlap="1" wp14:anchorId="728DD7E6" wp14:editId="46A08BB7">
                      <wp:simplePos x="0" y="0"/>
                      <wp:positionH relativeFrom="column">
                        <wp:posOffset>658495</wp:posOffset>
                      </wp:positionH>
                      <wp:positionV relativeFrom="paragraph">
                        <wp:posOffset>225796</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1BD45B"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7.8pt" to="222.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"/>
                  </w:pict>
                </mc:Fallback>
              </mc:AlternateContent>
            </w:r>
            <w:r w:rsidR="00FE6085" w:rsidRPr="001A200E">
              <w:rPr>
                <w:rFonts w:ascii="Times New Roman" w:hAnsi="Times New Roman"/>
                <w:b/>
                <w:color w:val="000000" w:themeColor="text1"/>
                <w:szCs w:val="28"/>
                <w:highlight w:val="white"/>
              </w:rPr>
              <w:t>Độc lập - Tự do - Hạnh phúc</w:t>
            </w:r>
          </w:p>
        </w:tc>
      </w:tr>
      <w:tr w:rsidR="008947AC" w:rsidRPr="001A200E" w14:paraId="723B75A1" w14:textId="77777777" w:rsidTr="006C065F">
        <w:tc>
          <w:tcPr>
            <w:tcW w:w="3348" w:type="dxa"/>
          </w:tcPr>
          <w:p w14:paraId="089F13BA" w14:textId="69F729A2" w:rsidR="00FE6085" w:rsidRPr="001A200E" w:rsidRDefault="00FE6085" w:rsidP="00CF0892">
            <w:pPr>
              <w:pStyle w:val="PlainText"/>
              <w:jc w:val="center"/>
              <w:rPr>
                <w:rFonts w:ascii="Times New Roman" w:hAnsi="Times New Roman"/>
                <w:noProof/>
                <w:color w:val="000000" w:themeColor="text1"/>
                <w:sz w:val="26"/>
                <w:szCs w:val="26"/>
                <w:highlight w:val="white"/>
              </w:rPr>
            </w:pPr>
            <w:r w:rsidRPr="001A200E">
              <w:rPr>
                <w:rFonts w:ascii="Times New Roman" w:hAnsi="Times New Roman"/>
                <w:color w:val="000000" w:themeColor="text1"/>
                <w:sz w:val="26"/>
                <w:szCs w:val="26"/>
                <w:highlight w:val="white"/>
              </w:rPr>
              <w:t>Số</w:t>
            </w:r>
            <w:r w:rsidR="00D80E76" w:rsidRPr="001A200E">
              <w:rPr>
                <w:rFonts w:ascii="Times New Roman" w:hAnsi="Times New Roman"/>
                <w:color w:val="000000" w:themeColor="text1"/>
                <w:sz w:val="26"/>
                <w:szCs w:val="26"/>
                <w:highlight w:val="white"/>
              </w:rPr>
              <w:t>:</w:t>
            </w:r>
            <w:r w:rsidR="00B74288">
              <w:rPr>
                <w:rFonts w:ascii="Times New Roman" w:hAnsi="Times New Roman"/>
                <w:color w:val="000000" w:themeColor="text1"/>
                <w:sz w:val="26"/>
                <w:szCs w:val="26"/>
                <w:highlight w:val="white"/>
              </w:rPr>
              <w:t xml:space="preserve"> </w:t>
            </w:r>
            <w:r w:rsidR="00CF0892">
              <w:rPr>
                <w:rFonts w:ascii="Times New Roman" w:hAnsi="Times New Roman"/>
                <w:color w:val="000000" w:themeColor="text1"/>
                <w:sz w:val="26"/>
                <w:szCs w:val="26"/>
                <w:highlight w:val="white"/>
              </w:rPr>
              <w:t>92</w:t>
            </w:r>
            <w:r w:rsidRPr="001A200E">
              <w:rPr>
                <w:rFonts w:ascii="Times New Roman" w:hAnsi="Times New Roman"/>
                <w:color w:val="000000" w:themeColor="text1"/>
                <w:sz w:val="26"/>
                <w:szCs w:val="26"/>
                <w:highlight w:val="white"/>
              </w:rPr>
              <w:t>/BC-UBND</w:t>
            </w:r>
          </w:p>
        </w:tc>
        <w:tc>
          <w:tcPr>
            <w:tcW w:w="5724" w:type="dxa"/>
          </w:tcPr>
          <w:p w14:paraId="59C485A9" w14:textId="312C4341" w:rsidR="00FE6085" w:rsidRPr="001A200E" w:rsidRDefault="00FE6085" w:rsidP="00DB17D0">
            <w:pPr>
              <w:pStyle w:val="PlainText"/>
              <w:ind w:right="162"/>
              <w:jc w:val="center"/>
              <w:rPr>
                <w:rFonts w:ascii="Times New Roman" w:hAnsi="Times New Roman"/>
                <w:i/>
                <w:color w:val="000000" w:themeColor="text1"/>
                <w:szCs w:val="28"/>
                <w:highlight w:val="white"/>
              </w:rPr>
            </w:pPr>
            <w:r w:rsidRPr="001A200E">
              <w:rPr>
                <w:rFonts w:ascii="Times New Roman" w:hAnsi="Times New Roman"/>
                <w:i/>
                <w:color w:val="000000" w:themeColor="text1"/>
                <w:szCs w:val="28"/>
                <w:highlight w:val="white"/>
              </w:rPr>
              <w:t xml:space="preserve">Kon Tum, ngày </w:t>
            </w:r>
            <w:r w:rsidR="00CF0892">
              <w:rPr>
                <w:rFonts w:ascii="Times New Roman" w:hAnsi="Times New Roman"/>
                <w:i/>
                <w:color w:val="000000" w:themeColor="text1"/>
                <w:szCs w:val="28"/>
                <w:highlight w:val="white"/>
              </w:rPr>
              <w:t>17</w:t>
            </w:r>
            <w:r w:rsidR="00B74288">
              <w:rPr>
                <w:rFonts w:ascii="Times New Roman" w:hAnsi="Times New Roman"/>
                <w:i/>
                <w:color w:val="000000" w:themeColor="text1"/>
                <w:szCs w:val="28"/>
                <w:highlight w:val="white"/>
              </w:rPr>
              <w:t xml:space="preserve"> </w:t>
            </w:r>
            <w:r w:rsidR="001C2514">
              <w:rPr>
                <w:rFonts w:ascii="Times New Roman" w:hAnsi="Times New Roman"/>
                <w:i/>
                <w:color w:val="000000" w:themeColor="text1"/>
                <w:szCs w:val="28"/>
                <w:highlight w:val="white"/>
              </w:rPr>
              <w:t>tháng</w:t>
            </w:r>
            <w:r w:rsidR="00CF0892">
              <w:rPr>
                <w:rFonts w:ascii="Times New Roman" w:hAnsi="Times New Roman"/>
                <w:i/>
                <w:color w:val="000000" w:themeColor="text1"/>
                <w:szCs w:val="28"/>
                <w:highlight w:val="white"/>
              </w:rPr>
              <w:t xml:space="preserve"> 4</w:t>
            </w:r>
            <w:r w:rsidR="00970E10">
              <w:rPr>
                <w:rFonts w:ascii="Times New Roman" w:hAnsi="Times New Roman"/>
                <w:i/>
                <w:color w:val="000000" w:themeColor="text1"/>
                <w:szCs w:val="28"/>
                <w:highlight w:val="white"/>
              </w:rPr>
              <w:t xml:space="preserve"> </w:t>
            </w:r>
            <w:r w:rsidRPr="001A200E">
              <w:rPr>
                <w:rFonts w:ascii="Times New Roman" w:hAnsi="Times New Roman"/>
                <w:i/>
                <w:color w:val="000000" w:themeColor="text1"/>
                <w:szCs w:val="28"/>
                <w:highlight w:val="white"/>
              </w:rPr>
              <w:t>năm</w:t>
            </w:r>
            <w:r w:rsidR="00CF0892">
              <w:rPr>
                <w:rFonts w:ascii="Times New Roman" w:hAnsi="Times New Roman"/>
                <w:i/>
                <w:color w:val="000000" w:themeColor="text1"/>
                <w:szCs w:val="28"/>
                <w:highlight w:val="white"/>
              </w:rPr>
              <w:t xml:space="preserve"> 2020</w:t>
            </w:r>
            <w:bookmarkStart w:id="0" w:name="_GoBack"/>
            <w:bookmarkEnd w:id="0"/>
          </w:p>
          <w:p w14:paraId="634892FA" w14:textId="77777777" w:rsidR="00FE6085" w:rsidRPr="001A200E" w:rsidRDefault="00FE6085" w:rsidP="00FE6085">
            <w:pPr>
              <w:pStyle w:val="PlainText"/>
              <w:ind w:right="162"/>
              <w:rPr>
                <w:rFonts w:ascii="Times New Roman" w:hAnsi="Times New Roman"/>
                <w:i/>
                <w:color w:val="000000" w:themeColor="text1"/>
                <w:sz w:val="16"/>
                <w:szCs w:val="26"/>
                <w:highlight w:val="white"/>
              </w:rPr>
            </w:pPr>
          </w:p>
        </w:tc>
      </w:tr>
    </w:tbl>
    <w:p w14:paraId="6E1CA882" w14:textId="77777777" w:rsidR="00FE6085" w:rsidRPr="00E812E0" w:rsidRDefault="00FE6085" w:rsidP="00FE6085">
      <w:pPr>
        <w:pStyle w:val="PlainText"/>
        <w:jc w:val="center"/>
        <w:rPr>
          <w:rFonts w:ascii="Times New Roman" w:hAnsi="Times New Roman"/>
          <w:b/>
          <w:color w:val="000000" w:themeColor="text1"/>
          <w:sz w:val="34"/>
          <w:szCs w:val="28"/>
          <w:highlight w:val="white"/>
        </w:rPr>
      </w:pPr>
    </w:p>
    <w:p w14:paraId="5C79695A" w14:textId="77777777" w:rsidR="00FE6085" w:rsidRPr="001A200E" w:rsidRDefault="00FE6085" w:rsidP="00FE6085">
      <w:pPr>
        <w:pStyle w:val="PlainText"/>
        <w:jc w:val="center"/>
        <w:rPr>
          <w:rFonts w:ascii="Times New Roman" w:hAnsi="Times New Roman"/>
          <w:b/>
          <w:color w:val="000000" w:themeColor="text1"/>
          <w:szCs w:val="28"/>
          <w:highlight w:val="white"/>
        </w:rPr>
      </w:pPr>
      <w:r w:rsidRPr="001A200E">
        <w:rPr>
          <w:rFonts w:ascii="Times New Roman" w:hAnsi="Times New Roman"/>
          <w:b/>
          <w:color w:val="000000" w:themeColor="text1"/>
          <w:szCs w:val="28"/>
          <w:highlight w:val="white"/>
        </w:rPr>
        <w:t xml:space="preserve">BÁO CÁO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8947AC" w:rsidRPr="001A200E" w14:paraId="016E2015" w14:textId="77777777" w:rsidTr="00616522">
        <w:trPr>
          <w:jc w:val="center"/>
        </w:trPr>
        <w:tc>
          <w:tcPr>
            <w:tcW w:w="9210" w:type="dxa"/>
            <w:tcBorders>
              <w:top w:val="nil"/>
              <w:left w:val="nil"/>
              <w:bottom w:val="nil"/>
              <w:right w:val="nil"/>
            </w:tcBorders>
            <w:shd w:val="clear" w:color="auto" w:fill="auto"/>
          </w:tcPr>
          <w:p w14:paraId="38CB91B7" w14:textId="77777777" w:rsidR="00FE6085" w:rsidRPr="001A200E" w:rsidRDefault="00FE6085" w:rsidP="00272469">
            <w:pPr>
              <w:spacing w:before="0" w:after="0" w:line="240" w:lineRule="auto"/>
              <w:jc w:val="center"/>
              <w:rPr>
                <w:b/>
                <w:color w:val="000000" w:themeColor="text1"/>
                <w:sz w:val="28"/>
                <w:szCs w:val="28"/>
                <w:highlight w:val="white"/>
              </w:rPr>
            </w:pPr>
            <w:r w:rsidRPr="001A200E">
              <w:rPr>
                <w:b/>
                <w:color w:val="000000" w:themeColor="text1"/>
                <w:sz w:val="28"/>
                <w:szCs w:val="28"/>
                <w:highlight w:val="white"/>
              </w:rPr>
              <w:t xml:space="preserve">Tiếp thu, giải trình ý kiến </w:t>
            </w:r>
            <w:r w:rsidR="00CA487F">
              <w:rPr>
                <w:b/>
                <w:color w:val="000000" w:themeColor="text1"/>
                <w:sz w:val="28"/>
                <w:szCs w:val="28"/>
                <w:highlight w:val="white"/>
              </w:rPr>
              <w:t>thẩm tra của các Ban Hội đồng nhân dân tỉ</w:t>
            </w:r>
            <w:r w:rsidR="00125F7E">
              <w:rPr>
                <w:b/>
                <w:color w:val="000000" w:themeColor="text1"/>
                <w:sz w:val="28"/>
                <w:szCs w:val="28"/>
                <w:highlight w:val="white"/>
              </w:rPr>
              <w:t xml:space="preserve">nh </w:t>
            </w:r>
            <w:r w:rsidRPr="001A200E">
              <w:rPr>
                <w:b/>
                <w:color w:val="000000" w:themeColor="text1"/>
                <w:sz w:val="28"/>
                <w:szCs w:val="28"/>
                <w:highlight w:val="white"/>
              </w:rPr>
              <w:t xml:space="preserve">về các </w:t>
            </w:r>
            <w:r w:rsidR="008C742B" w:rsidRPr="001A200E">
              <w:rPr>
                <w:b/>
                <w:color w:val="000000" w:themeColor="text1"/>
                <w:sz w:val="28"/>
                <w:szCs w:val="28"/>
                <w:highlight w:val="white"/>
              </w:rPr>
              <w:t>n</w:t>
            </w:r>
            <w:r w:rsidR="00987DC1" w:rsidRPr="001A200E">
              <w:rPr>
                <w:b/>
                <w:color w:val="000000" w:themeColor="text1"/>
                <w:sz w:val="28"/>
                <w:szCs w:val="28"/>
                <w:highlight w:val="white"/>
              </w:rPr>
              <w:t>ội</w:t>
            </w:r>
            <w:r w:rsidR="008C742B" w:rsidRPr="001A200E">
              <w:rPr>
                <w:b/>
                <w:color w:val="000000" w:themeColor="text1"/>
                <w:sz w:val="28"/>
                <w:szCs w:val="28"/>
                <w:highlight w:val="white"/>
              </w:rPr>
              <w:t xml:space="preserve"> dung </w:t>
            </w:r>
            <w:r w:rsidR="00DC3AA0" w:rsidRPr="001A200E">
              <w:rPr>
                <w:b/>
                <w:color w:val="000000" w:themeColor="text1"/>
                <w:sz w:val="28"/>
                <w:szCs w:val="28"/>
                <w:highlight w:val="white"/>
              </w:rPr>
              <w:t>Ủy ban nhân dân</w:t>
            </w:r>
            <w:r w:rsidRPr="001A200E">
              <w:rPr>
                <w:b/>
                <w:color w:val="000000" w:themeColor="text1"/>
                <w:sz w:val="28"/>
                <w:szCs w:val="28"/>
                <w:highlight w:val="white"/>
              </w:rPr>
              <w:t xml:space="preserve"> tỉnh trình </w:t>
            </w:r>
            <w:r w:rsidR="00231231" w:rsidRPr="001A200E">
              <w:rPr>
                <w:b/>
                <w:color w:val="000000" w:themeColor="text1"/>
                <w:sz w:val="28"/>
                <w:szCs w:val="28"/>
                <w:highlight w:val="white"/>
              </w:rPr>
              <w:t>Hội đồng nhân dân</w:t>
            </w:r>
            <w:r w:rsidRPr="001A200E">
              <w:rPr>
                <w:b/>
                <w:color w:val="000000" w:themeColor="text1"/>
                <w:sz w:val="28"/>
                <w:szCs w:val="28"/>
                <w:highlight w:val="white"/>
              </w:rPr>
              <w:t xml:space="preserve"> tỉnh khóa XI</w:t>
            </w:r>
            <w:r w:rsidR="008F7C8B">
              <w:rPr>
                <w:b/>
                <w:color w:val="000000" w:themeColor="text1"/>
                <w:sz w:val="28"/>
                <w:szCs w:val="28"/>
                <w:highlight w:val="white"/>
              </w:rPr>
              <w:t>,</w:t>
            </w:r>
            <w:r w:rsidR="008F7C8B" w:rsidRPr="001A200E">
              <w:rPr>
                <w:b/>
                <w:color w:val="000000" w:themeColor="text1"/>
                <w:sz w:val="28"/>
                <w:szCs w:val="28"/>
                <w:highlight w:val="white"/>
              </w:rPr>
              <w:t xml:space="preserve"> </w:t>
            </w:r>
            <w:r w:rsidR="008F7C8B">
              <w:rPr>
                <w:b/>
                <w:color w:val="000000" w:themeColor="text1"/>
                <w:sz w:val="28"/>
                <w:szCs w:val="28"/>
                <w:highlight w:val="white"/>
              </w:rPr>
              <w:t>K</w:t>
            </w:r>
            <w:r w:rsidR="008F7C8B" w:rsidRPr="001A200E">
              <w:rPr>
                <w:b/>
                <w:color w:val="000000" w:themeColor="text1"/>
                <w:sz w:val="28"/>
                <w:szCs w:val="28"/>
                <w:highlight w:val="white"/>
              </w:rPr>
              <w:t xml:space="preserve">ỳ họp </w:t>
            </w:r>
            <w:r w:rsidR="008F7C8B">
              <w:rPr>
                <w:b/>
                <w:color w:val="000000" w:themeColor="text1"/>
                <w:sz w:val="28"/>
                <w:szCs w:val="28"/>
                <w:highlight w:val="white"/>
              </w:rPr>
              <w:t>bất thườ</w:t>
            </w:r>
            <w:r w:rsidR="00405A72">
              <w:rPr>
                <w:b/>
                <w:color w:val="000000" w:themeColor="text1"/>
                <w:sz w:val="28"/>
                <w:szCs w:val="28"/>
                <w:highlight w:val="white"/>
              </w:rPr>
              <w:t>ng</w:t>
            </w:r>
            <w:r w:rsidR="0001685C">
              <w:rPr>
                <w:b/>
                <w:color w:val="000000" w:themeColor="text1"/>
                <w:sz w:val="28"/>
                <w:szCs w:val="28"/>
                <w:highlight w:val="white"/>
              </w:rPr>
              <w:t xml:space="preserve"> tháng 4</w:t>
            </w:r>
            <w:r w:rsidR="00405A72">
              <w:rPr>
                <w:b/>
                <w:color w:val="000000" w:themeColor="text1"/>
                <w:sz w:val="28"/>
                <w:szCs w:val="28"/>
                <w:highlight w:val="white"/>
              </w:rPr>
              <w:t xml:space="preserve"> năm </w:t>
            </w:r>
            <w:r w:rsidR="00070E6E">
              <w:rPr>
                <w:b/>
                <w:color w:val="000000" w:themeColor="text1"/>
                <w:sz w:val="28"/>
                <w:szCs w:val="28"/>
                <w:highlight w:val="white"/>
              </w:rPr>
              <w:t>2020</w:t>
            </w:r>
          </w:p>
          <w:p w14:paraId="74A1E228" w14:textId="77777777" w:rsidR="00580DEA" w:rsidRPr="001A200E" w:rsidRDefault="00D80E76" w:rsidP="00272469">
            <w:pPr>
              <w:spacing w:before="0" w:after="0" w:line="240" w:lineRule="auto"/>
              <w:jc w:val="center"/>
              <w:rPr>
                <w:b/>
                <w:color w:val="000000" w:themeColor="text1"/>
                <w:sz w:val="28"/>
                <w:szCs w:val="28"/>
                <w:highlight w:val="white"/>
              </w:rPr>
            </w:pPr>
            <w:r w:rsidRPr="001A200E">
              <w:rPr>
                <w:b/>
                <w:noProof/>
                <w:color w:val="000000" w:themeColor="text1"/>
                <w:sz w:val="28"/>
                <w:szCs w:val="28"/>
                <w:highlight w:val="white"/>
              </w:rPr>
              <mc:AlternateContent>
                <mc:Choice Requires="wps">
                  <w:drawing>
                    <wp:anchor distT="0" distB="0" distL="114300" distR="114300" simplePos="0" relativeHeight="251656192" behindDoc="0" locked="0" layoutInCell="1" allowOverlap="1" wp14:anchorId="181CBA62" wp14:editId="2126FF58">
                      <wp:simplePos x="0" y="0"/>
                      <wp:positionH relativeFrom="column">
                        <wp:posOffset>2401941</wp:posOffset>
                      </wp:positionH>
                      <wp:positionV relativeFrom="paragraph">
                        <wp:posOffset>8255</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AA745" id="Straight Connector 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15pt,.65pt" to="26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f4zgEAAAIEAAAOAAAAZHJzL2Uyb0RvYy54bWysU8GO0zAQvSPxD5bvNOlqF0H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" strokecolor="black [3213]"/>
                  </w:pict>
                </mc:Fallback>
              </mc:AlternateContent>
            </w:r>
          </w:p>
        </w:tc>
      </w:tr>
    </w:tbl>
    <w:p w14:paraId="78D1695E" w14:textId="77777777" w:rsidR="00FE6085" w:rsidRPr="001A200E" w:rsidRDefault="00FE6085" w:rsidP="00FE6085">
      <w:pPr>
        <w:spacing w:after="40"/>
        <w:jc w:val="center"/>
        <w:rPr>
          <w:b/>
          <w:color w:val="000000" w:themeColor="text1"/>
          <w:sz w:val="2"/>
          <w:highlight w:val="white"/>
        </w:rPr>
      </w:pPr>
    </w:p>
    <w:p w14:paraId="14C42DA5" w14:textId="77777777" w:rsidR="00226B13" w:rsidRPr="00321347" w:rsidRDefault="00226B13" w:rsidP="00FE32AA">
      <w:pPr>
        <w:spacing w:before="0" w:after="80" w:line="240" w:lineRule="auto"/>
        <w:ind w:firstLine="567"/>
        <w:jc w:val="both"/>
        <w:rPr>
          <w:bCs/>
          <w:color w:val="000000" w:themeColor="text1"/>
          <w:sz w:val="2"/>
          <w:szCs w:val="28"/>
          <w:highlight w:val="white"/>
        </w:rPr>
      </w:pPr>
    </w:p>
    <w:p w14:paraId="4517C093" w14:textId="77777777" w:rsidR="00FE6085" w:rsidRPr="000C19C6" w:rsidRDefault="007E10FD" w:rsidP="00C874D0">
      <w:pPr>
        <w:spacing w:before="0" w:after="0" w:line="360" w:lineRule="exact"/>
        <w:ind w:firstLine="720"/>
        <w:jc w:val="both"/>
        <w:rPr>
          <w:bCs/>
          <w:color w:val="000000" w:themeColor="text1"/>
          <w:sz w:val="28"/>
          <w:szCs w:val="28"/>
          <w:highlight w:val="white"/>
        </w:rPr>
      </w:pPr>
      <w:r w:rsidRPr="000C19C6">
        <w:rPr>
          <w:bCs/>
          <w:color w:val="000000" w:themeColor="text1"/>
          <w:sz w:val="28"/>
          <w:szCs w:val="28"/>
        </w:rPr>
        <w:t xml:space="preserve">Trên cơ sở ý kiến thẩm tra của các Ban Hội đồng nhân dân tỉnh về các nội dung do Ủy ban nhân dân tỉnh trình Hội đồng nhân dân tỉnh khóa XI, </w:t>
      </w:r>
      <w:r w:rsidR="00205829" w:rsidRPr="000C19C6">
        <w:rPr>
          <w:bCs/>
          <w:color w:val="000000" w:themeColor="text1"/>
          <w:sz w:val="28"/>
          <w:szCs w:val="28"/>
        </w:rPr>
        <w:t>Kỳ họp bất thườ</w:t>
      </w:r>
      <w:r w:rsidR="00405A72" w:rsidRPr="000C19C6">
        <w:rPr>
          <w:bCs/>
          <w:color w:val="000000" w:themeColor="text1"/>
          <w:sz w:val="28"/>
          <w:szCs w:val="28"/>
        </w:rPr>
        <w:t>ng</w:t>
      </w:r>
      <w:r w:rsidR="00B66120" w:rsidRPr="000C19C6">
        <w:rPr>
          <w:bCs/>
          <w:color w:val="000000" w:themeColor="text1"/>
          <w:sz w:val="28"/>
          <w:szCs w:val="28"/>
        </w:rPr>
        <w:t xml:space="preserve"> tháng 4</w:t>
      </w:r>
      <w:r w:rsidR="00405A72" w:rsidRPr="000C19C6">
        <w:rPr>
          <w:bCs/>
          <w:color w:val="000000" w:themeColor="text1"/>
          <w:sz w:val="28"/>
          <w:szCs w:val="28"/>
        </w:rPr>
        <w:t xml:space="preserve"> năm </w:t>
      </w:r>
      <w:r w:rsidR="003B48C3" w:rsidRPr="000C19C6">
        <w:rPr>
          <w:bCs/>
          <w:color w:val="000000" w:themeColor="text1"/>
          <w:sz w:val="28"/>
          <w:szCs w:val="28"/>
        </w:rPr>
        <w:t>2020</w:t>
      </w:r>
      <w:r w:rsidR="00405A72" w:rsidRPr="000C19C6">
        <w:rPr>
          <w:bCs/>
          <w:color w:val="000000" w:themeColor="text1"/>
          <w:sz w:val="28"/>
          <w:szCs w:val="28"/>
        </w:rPr>
        <w:t xml:space="preserve">, </w:t>
      </w:r>
      <w:r w:rsidRPr="000C19C6">
        <w:rPr>
          <w:bCs/>
          <w:color w:val="000000" w:themeColor="text1"/>
          <w:sz w:val="28"/>
          <w:szCs w:val="28"/>
        </w:rPr>
        <w:t>Ủy ban nhân dân tỉnh báo cáo tiếp thu, giải trình và làm rõ một số nội dung như sau</w:t>
      </w:r>
      <w:r w:rsidR="00FE6085" w:rsidRPr="000C19C6">
        <w:rPr>
          <w:bCs/>
          <w:color w:val="000000" w:themeColor="text1"/>
          <w:sz w:val="28"/>
          <w:szCs w:val="28"/>
          <w:highlight w:val="white"/>
        </w:rPr>
        <w:t>:</w:t>
      </w:r>
    </w:p>
    <w:p w14:paraId="3B4392A2" w14:textId="77777777" w:rsidR="008D6560" w:rsidRDefault="00BF55FE" w:rsidP="00C874D0">
      <w:pPr>
        <w:spacing w:before="0" w:after="0" w:line="360" w:lineRule="exact"/>
        <w:ind w:firstLine="720"/>
        <w:jc w:val="both"/>
        <w:rPr>
          <w:rFonts w:eastAsia="Batang"/>
          <w:i/>
          <w:sz w:val="28"/>
          <w:szCs w:val="28"/>
          <w:lang w:eastAsia="fr-FR"/>
        </w:rPr>
      </w:pPr>
      <w:r>
        <w:rPr>
          <w:rFonts w:eastAsia="Batang"/>
          <w:b/>
          <w:color w:val="000000" w:themeColor="text1"/>
          <w:sz w:val="28"/>
          <w:szCs w:val="28"/>
          <w:highlight w:val="white"/>
          <w:lang w:eastAsia="fr-FR"/>
        </w:rPr>
        <w:t>1</w:t>
      </w:r>
      <w:r w:rsidR="007E0425" w:rsidRPr="000C19C6">
        <w:rPr>
          <w:rFonts w:eastAsia="Batang"/>
          <w:b/>
          <w:color w:val="000000" w:themeColor="text1"/>
          <w:sz w:val="28"/>
          <w:szCs w:val="28"/>
          <w:highlight w:val="white"/>
          <w:lang w:eastAsia="fr-FR"/>
        </w:rPr>
        <w:t>.</w:t>
      </w:r>
      <w:r w:rsidR="007E0425" w:rsidRPr="000C19C6">
        <w:rPr>
          <w:rFonts w:eastAsia="Batang"/>
          <w:b/>
          <w:sz w:val="28"/>
          <w:szCs w:val="28"/>
          <w:lang w:eastAsia="fr-FR"/>
        </w:rPr>
        <w:t xml:space="preserve"> Các nội dung Ủy ban nhân dân tỉnh tiếp thu ý kiến thẩm tra của các Ban Hội đồng nhân dân tỉnh để biên tậ</w:t>
      </w:r>
      <w:r w:rsidR="006C0817">
        <w:rPr>
          <w:rFonts w:eastAsia="Batang"/>
          <w:b/>
          <w:sz w:val="28"/>
          <w:szCs w:val="28"/>
          <w:lang w:eastAsia="fr-FR"/>
        </w:rPr>
        <w:t>p lại</w:t>
      </w:r>
      <w:r w:rsidR="007E0425" w:rsidRPr="000C19C6">
        <w:rPr>
          <w:rFonts w:eastAsia="Batang"/>
          <w:b/>
          <w:sz w:val="28"/>
          <w:szCs w:val="28"/>
          <w:lang w:eastAsia="fr-FR"/>
        </w:rPr>
        <w:t xml:space="preserve"> các dự thảo Nghị quyết của Hội đồng nhân dân</w:t>
      </w:r>
      <w:r w:rsidR="0068634A">
        <w:rPr>
          <w:rFonts w:eastAsia="Batang"/>
          <w:b/>
          <w:sz w:val="28"/>
          <w:szCs w:val="28"/>
          <w:lang w:eastAsia="fr-FR"/>
        </w:rPr>
        <w:t xml:space="preserve"> tỉnh</w:t>
      </w:r>
      <w:r w:rsidR="007E0425" w:rsidRPr="000C19C6">
        <w:rPr>
          <w:rFonts w:eastAsia="Batang"/>
          <w:b/>
          <w:sz w:val="28"/>
          <w:szCs w:val="28"/>
          <w:lang w:eastAsia="fr-FR"/>
        </w:rPr>
        <w:t xml:space="preserve"> </w:t>
      </w:r>
      <w:r w:rsidR="007E0425" w:rsidRPr="000C19C6">
        <w:rPr>
          <w:rFonts w:eastAsia="Batang"/>
          <w:i/>
          <w:sz w:val="28"/>
          <w:szCs w:val="28"/>
          <w:lang w:eastAsia="fr-FR"/>
        </w:rPr>
        <w:t>(tạ</w:t>
      </w:r>
      <w:r w:rsidR="006C1E6D">
        <w:rPr>
          <w:rFonts w:eastAsia="Batang"/>
          <w:i/>
          <w:sz w:val="28"/>
          <w:szCs w:val="28"/>
          <w:lang w:eastAsia="fr-FR"/>
        </w:rPr>
        <w:t>i P</w:t>
      </w:r>
      <w:r w:rsidR="007E0425" w:rsidRPr="000C19C6">
        <w:rPr>
          <w:rFonts w:eastAsia="Batang"/>
          <w:i/>
          <w:sz w:val="28"/>
          <w:szCs w:val="28"/>
          <w:lang w:eastAsia="fr-FR"/>
        </w:rPr>
        <w:t xml:space="preserve">hụ lục </w:t>
      </w:r>
      <w:r w:rsidR="000051EA">
        <w:rPr>
          <w:rFonts w:eastAsia="Batang"/>
          <w:i/>
          <w:sz w:val="28"/>
          <w:szCs w:val="28"/>
          <w:lang w:eastAsia="fr-FR"/>
        </w:rPr>
        <w:t>01</w:t>
      </w:r>
      <w:r w:rsidR="002531DD">
        <w:rPr>
          <w:rFonts w:eastAsia="Batang"/>
          <w:i/>
          <w:sz w:val="28"/>
          <w:szCs w:val="28"/>
          <w:lang w:eastAsia="fr-FR"/>
        </w:rPr>
        <w:t xml:space="preserve"> kèm theo). </w:t>
      </w:r>
    </w:p>
    <w:p w14:paraId="2A5D126A" w14:textId="77777777" w:rsidR="00F50430" w:rsidRPr="008D6560" w:rsidRDefault="00F50430" w:rsidP="00C874D0">
      <w:pPr>
        <w:spacing w:before="0" w:after="0" w:line="360" w:lineRule="exact"/>
        <w:ind w:firstLine="720"/>
        <w:jc w:val="both"/>
        <w:rPr>
          <w:rFonts w:eastAsia="Batang"/>
          <w:sz w:val="28"/>
          <w:szCs w:val="28"/>
          <w:lang w:eastAsia="fr-FR"/>
        </w:rPr>
      </w:pPr>
      <w:r>
        <w:rPr>
          <w:rFonts w:eastAsia="Batang"/>
          <w:sz w:val="28"/>
          <w:szCs w:val="28"/>
          <w:lang w:eastAsia="fr-FR"/>
        </w:rPr>
        <w:t>Riêng đối với</w:t>
      </w:r>
      <w:r w:rsidRPr="008D6560">
        <w:rPr>
          <w:rFonts w:eastAsia="Batang"/>
          <w:sz w:val="28"/>
          <w:szCs w:val="28"/>
          <w:lang w:eastAsia="fr-FR"/>
        </w:rPr>
        <w:t xml:space="preserve"> </w:t>
      </w:r>
      <w:r>
        <w:rPr>
          <w:rFonts w:eastAsia="Batang"/>
          <w:sz w:val="28"/>
          <w:szCs w:val="28"/>
          <w:lang w:eastAsia="fr-FR"/>
        </w:rPr>
        <w:t>ý kiến thẩm tra của Ban Kinh tế - Ngân sách về việc</w:t>
      </w:r>
      <w:r w:rsidRPr="008D6560">
        <w:rPr>
          <w:rFonts w:eastAsia="Batang"/>
          <w:sz w:val="28"/>
          <w:szCs w:val="28"/>
          <w:lang w:eastAsia="fr-FR"/>
        </w:rPr>
        <w:t xml:space="preserve"> biên tập lại các quy</w:t>
      </w:r>
      <w:r w:rsidR="00DB17D0">
        <w:rPr>
          <w:rFonts w:eastAsia="Batang"/>
          <w:sz w:val="28"/>
          <w:szCs w:val="28"/>
          <w:lang w:eastAsia="fr-FR"/>
        </w:rPr>
        <w:t xml:space="preserve"> mô</w:t>
      </w:r>
      <w:r w:rsidRPr="008D6560">
        <w:rPr>
          <w:rFonts w:eastAsia="Batang"/>
          <w:sz w:val="28"/>
          <w:szCs w:val="28"/>
          <w:lang w:eastAsia="fr-FR"/>
        </w:rPr>
        <w:t xml:space="preserve"> đầu tư dự án theo hướng ngắn gọn, khái quát những nội dung chính</w:t>
      </w:r>
      <w:r>
        <w:rPr>
          <w:rFonts w:eastAsia="Batang"/>
          <w:sz w:val="28"/>
          <w:szCs w:val="28"/>
          <w:lang w:eastAsia="fr-FR"/>
        </w:rPr>
        <w:t xml:space="preserve">, Ủy ban nhân dân tỉnh đã chỉ đạo cơ quan liên quan tiếp thu và biên tập lại </w:t>
      </w:r>
      <w:r w:rsidR="002B3326">
        <w:rPr>
          <w:rFonts w:eastAsia="Batang"/>
          <w:sz w:val="28"/>
          <w:szCs w:val="28"/>
          <w:lang w:eastAsia="fr-FR"/>
        </w:rPr>
        <w:t>dự thảo Nghị quyết (</w:t>
      </w:r>
      <w:r w:rsidR="002B3326" w:rsidRPr="00D83CEE">
        <w:rPr>
          <w:rFonts w:eastAsia="Batang"/>
          <w:i/>
          <w:sz w:val="28"/>
          <w:szCs w:val="28"/>
          <w:lang w:eastAsia="fr-FR"/>
        </w:rPr>
        <w:t>Chi tiết tại Phụ lục 02 kèm theo</w:t>
      </w:r>
      <w:r w:rsidR="002B3326">
        <w:rPr>
          <w:rFonts w:eastAsia="Batang"/>
          <w:sz w:val="28"/>
          <w:szCs w:val="28"/>
          <w:lang w:eastAsia="fr-FR"/>
        </w:rPr>
        <w:t>).</w:t>
      </w:r>
    </w:p>
    <w:p w14:paraId="4F9843E0" w14:textId="77777777" w:rsidR="00DE1938" w:rsidRPr="00986F0D" w:rsidRDefault="00BF55FE" w:rsidP="00506429">
      <w:pPr>
        <w:spacing w:before="0" w:after="0" w:line="360" w:lineRule="exact"/>
        <w:ind w:firstLine="720"/>
        <w:jc w:val="both"/>
        <w:rPr>
          <w:rFonts w:eastAsia="Batang"/>
          <w:b/>
          <w:spacing w:val="2"/>
          <w:sz w:val="28"/>
          <w:szCs w:val="28"/>
          <w:lang w:eastAsia="fr-FR"/>
        </w:rPr>
      </w:pPr>
      <w:r>
        <w:rPr>
          <w:rFonts w:eastAsia="Batang"/>
          <w:b/>
          <w:spacing w:val="2"/>
          <w:sz w:val="28"/>
          <w:szCs w:val="28"/>
          <w:lang w:eastAsia="fr-FR"/>
        </w:rPr>
        <w:t>2</w:t>
      </w:r>
      <w:r w:rsidR="007E0425" w:rsidRPr="00986F0D">
        <w:rPr>
          <w:rFonts w:eastAsia="Batang"/>
          <w:b/>
          <w:spacing w:val="2"/>
          <w:sz w:val="28"/>
          <w:szCs w:val="28"/>
          <w:lang w:eastAsia="fr-FR"/>
        </w:rPr>
        <w:t xml:space="preserve">. </w:t>
      </w:r>
      <w:r w:rsidR="008A79E7" w:rsidRPr="00986F0D">
        <w:rPr>
          <w:rFonts w:eastAsia="Batang"/>
          <w:b/>
          <w:spacing w:val="2"/>
          <w:sz w:val="28"/>
          <w:szCs w:val="28"/>
          <w:lang w:eastAsia="fr-FR"/>
        </w:rPr>
        <w:t xml:space="preserve">Về </w:t>
      </w:r>
      <w:r w:rsidR="007E0425" w:rsidRPr="00986F0D">
        <w:rPr>
          <w:rFonts w:eastAsia="Batang"/>
          <w:b/>
          <w:spacing w:val="2"/>
          <w:sz w:val="28"/>
          <w:szCs w:val="28"/>
          <w:lang w:eastAsia="fr-FR"/>
        </w:rPr>
        <w:t xml:space="preserve">giải trình, làm rõ </w:t>
      </w:r>
      <w:r w:rsidR="00331170" w:rsidRPr="00986F0D">
        <w:rPr>
          <w:rFonts w:eastAsia="Batang"/>
          <w:b/>
          <w:spacing w:val="2"/>
          <w:sz w:val="28"/>
          <w:szCs w:val="28"/>
          <w:lang w:eastAsia="fr-FR"/>
        </w:rPr>
        <w:t xml:space="preserve">nội dung tại </w:t>
      </w:r>
      <w:r w:rsidR="00271F78" w:rsidRPr="00986F0D">
        <w:rPr>
          <w:rFonts w:eastAsia="Batang"/>
          <w:b/>
          <w:color w:val="000000" w:themeColor="text1"/>
          <w:spacing w:val="2"/>
          <w:sz w:val="28"/>
          <w:szCs w:val="28"/>
          <w:highlight w:val="white"/>
          <w:lang w:eastAsia="fr-FR"/>
        </w:rPr>
        <w:t xml:space="preserve">Tờ trình </w:t>
      </w:r>
      <w:r w:rsidR="00900F39" w:rsidRPr="00986F0D">
        <w:rPr>
          <w:rFonts w:eastAsia="Batang"/>
          <w:b/>
          <w:color w:val="000000" w:themeColor="text1"/>
          <w:spacing w:val="2"/>
          <w:sz w:val="28"/>
          <w:szCs w:val="28"/>
          <w:lang w:eastAsia="fr-FR"/>
        </w:rPr>
        <w:t xml:space="preserve">số 43/TTr-UBND ngày 16 tháng 4 năm 2020 về </w:t>
      </w:r>
      <w:r w:rsidR="00271F78" w:rsidRPr="00986F0D">
        <w:rPr>
          <w:rFonts w:eastAsia="Batang"/>
          <w:b/>
          <w:color w:val="000000" w:themeColor="text1"/>
          <w:spacing w:val="2"/>
          <w:sz w:val="28"/>
          <w:szCs w:val="28"/>
          <w:lang w:eastAsia="fr-FR"/>
        </w:rPr>
        <w:t xml:space="preserve">dự thảo Nghị quyết </w:t>
      </w:r>
      <w:r w:rsidR="004C3079" w:rsidRPr="00986F0D">
        <w:rPr>
          <w:rFonts w:eastAsia="Batang"/>
          <w:b/>
          <w:color w:val="000000" w:themeColor="text1"/>
          <w:spacing w:val="2"/>
          <w:sz w:val="28"/>
          <w:szCs w:val="28"/>
          <w:lang w:eastAsia="fr-FR"/>
        </w:rPr>
        <w:t>Sửa đổi, bổ sung một số điều trong các Nghị quyết do Hội đồng nhân dân tỉnh Kon Tum ban hành</w:t>
      </w:r>
      <w:r w:rsidR="00F349F2" w:rsidRPr="00986F0D">
        <w:rPr>
          <w:rFonts w:eastAsia="Batang"/>
          <w:b/>
          <w:color w:val="000000" w:themeColor="text1"/>
          <w:spacing w:val="2"/>
          <w:sz w:val="28"/>
          <w:szCs w:val="28"/>
          <w:lang w:eastAsia="fr-FR"/>
        </w:rPr>
        <w:t xml:space="preserve"> </w:t>
      </w:r>
      <w:r w:rsidR="00F349F2" w:rsidRPr="00986F0D">
        <w:rPr>
          <w:rFonts w:eastAsia="Batang"/>
          <w:i/>
          <w:color w:val="000000" w:themeColor="text1"/>
          <w:spacing w:val="2"/>
          <w:sz w:val="28"/>
          <w:szCs w:val="28"/>
          <w:lang w:eastAsia="fr-FR"/>
        </w:rPr>
        <w:t>(Báo cáo thẩm tra số</w:t>
      </w:r>
      <w:r w:rsidR="00924873" w:rsidRPr="00986F0D">
        <w:rPr>
          <w:rFonts w:eastAsia="Batang"/>
          <w:i/>
          <w:color w:val="000000" w:themeColor="text1"/>
          <w:spacing w:val="2"/>
          <w:sz w:val="28"/>
          <w:szCs w:val="28"/>
          <w:lang w:eastAsia="fr-FR"/>
        </w:rPr>
        <w:t xml:space="preserve"> 30</w:t>
      </w:r>
      <w:r w:rsidR="00F349F2" w:rsidRPr="00986F0D">
        <w:rPr>
          <w:rFonts w:eastAsia="Batang"/>
          <w:i/>
          <w:color w:val="000000" w:themeColor="text1"/>
          <w:spacing w:val="2"/>
          <w:sz w:val="28"/>
          <w:szCs w:val="28"/>
          <w:lang w:eastAsia="fr-FR"/>
        </w:rPr>
        <w:t>/BC-HĐND ngày</w:t>
      </w:r>
      <w:r w:rsidR="00991150" w:rsidRPr="00986F0D">
        <w:rPr>
          <w:rFonts w:eastAsia="Batang"/>
          <w:i/>
          <w:color w:val="000000" w:themeColor="text1"/>
          <w:spacing w:val="2"/>
          <w:sz w:val="28"/>
          <w:szCs w:val="28"/>
          <w:lang w:eastAsia="fr-FR"/>
        </w:rPr>
        <w:t xml:space="preserve"> </w:t>
      </w:r>
      <w:r w:rsidR="00986F0D">
        <w:rPr>
          <w:rFonts w:eastAsia="Batang"/>
          <w:i/>
          <w:color w:val="000000" w:themeColor="text1"/>
          <w:spacing w:val="2"/>
          <w:sz w:val="28"/>
          <w:szCs w:val="28"/>
          <w:lang w:eastAsia="fr-FR"/>
        </w:rPr>
        <w:t>17 tháng 4</w:t>
      </w:r>
      <w:r w:rsidR="00F349F2" w:rsidRPr="00986F0D">
        <w:rPr>
          <w:rFonts w:eastAsia="Batang"/>
          <w:i/>
          <w:color w:val="000000" w:themeColor="text1"/>
          <w:spacing w:val="2"/>
          <w:sz w:val="28"/>
          <w:szCs w:val="28"/>
          <w:lang w:eastAsia="fr-FR"/>
        </w:rPr>
        <w:t xml:space="preserve"> năm 2020 của Ban Kinh tế - Ngân sách).</w:t>
      </w:r>
    </w:p>
    <w:p w14:paraId="1F70BA46" w14:textId="77777777" w:rsidR="00A91D21" w:rsidRDefault="00D25C2F" w:rsidP="00C874D0">
      <w:pPr>
        <w:spacing w:before="0" w:after="0" w:line="360" w:lineRule="exact"/>
        <w:ind w:firstLine="720"/>
        <w:jc w:val="both"/>
        <w:rPr>
          <w:bCs/>
          <w:sz w:val="28"/>
          <w:szCs w:val="28"/>
        </w:rPr>
      </w:pPr>
      <w:r w:rsidRPr="000C19C6">
        <w:rPr>
          <w:b/>
          <w:bCs/>
          <w:i/>
          <w:sz w:val="28"/>
          <w:szCs w:val="28"/>
          <w:highlight w:val="white"/>
        </w:rPr>
        <w:t xml:space="preserve">* Ban </w:t>
      </w:r>
      <w:r w:rsidR="00DE1938" w:rsidRPr="000C19C6">
        <w:rPr>
          <w:b/>
          <w:bCs/>
          <w:i/>
          <w:sz w:val="28"/>
          <w:szCs w:val="28"/>
          <w:highlight w:val="white"/>
        </w:rPr>
        <w:t>Kinh tế - Ngân sách</w:t>
      </w:r>
      <w:r w:rsidRPr="000C19C6">
        <w:rPr>
          <w:b/>
          <w:bCs/>
          <w:i/>
          <w:sz w:val="28"/>
          <w:szCs w:val="28"/>
          <w:highlight w:val="white"/>
        </w:rPr>
        <w:t xml:space="preserve"> có ý kiến</w:t>
      </w:r>
      <w:r w:rsidRPr="000C19C6">
        <w:rPr>
          <w:b/>
          <w:bCs/>
          <w:sz w:val="28"/>
          <w:szCs w:val="28"/>
          <w:highlight w:val="white"/>
        </w:rPr>
        <w:t xml:space="preserve">: </w:t>
      </w:r>
      <w:r w:rsidR="00A91D21" w:rsidRPr="00FF1529">
        <w:rPr>
          <w:bCs/>
          <w:sz w:val="28"/>
          <w:szCs w:val="28"/>
        </w:rPr>
        <w:t xml:space="preserve">Đề nghị </w:t>
      </w:r>
      <w:r w:rsidR="0032022C" w:rsidRPr="00FF1529">
        <w:rPr>
          <w:bCs/>
          <w:sz w:val="28"/>
          <w:szCs w:val="28"/>
        </w:rPr>
        <w:t>Ủy ban nhân dân</w:t>
      </w:r>
      <w:r w:rsidR="00A91D21" w:rsidRPr="00FF1529">
        <w:rPr>
          <w:bCs/>
          <w:sz w:val="28"/>
          <w:szCs w:val="28"/>
        </w:rPr>
        <w:t xml:space="preserve"> tỉnh báo cáo làm rõ thêm </w:t>
      </w:r>
      <w:r w:rsidR="00BB38C7">
        <w:rPr>
          <w:bCs/>
          <w:sz w:val="28"/>
          <w:szCs w:val="28"/>
        </w:rPr>
        <w:t xml:space="preserve">ý kiến </w:t>
      </w:r>
      <w:r w:rsidR="00C14461">
        <w:rPr>
          <w:bCs/>
          <w:sz w:val="28"/>
          <w:szCs w:val="28"/>
        </w:rPr>
        <w:t>thẩm định của Sở Tư pháp</w:t>
      </w:r>
      <w:r w:rsidR="00C14461" w:rsidRPr="00C14461">
        <w:rPr>
          <w:bCs/>
          <w:sz w:val="28"/>
          <w:szCs w:val="28"/>
        </w:rPr>
        <w:t xml:space="preserve"> tại khoản 5 Báo cáo số</w:t>
      </w:r>
      <w:r w:rsidR="00ED42DE">
        <w:rPr>
          <w:bCs/>
          <w:sz w:val="28"/>
          <w:szCs w:val="28"/>
        </w:rPr>
        <w:t xml:space="preserve"> 91/BC-STP ngày 14 tháng 4 năm </w:t>
      </w:r>
      <w:r w:rsidR="00C14461" w:rsidRPr="00C14461">
        <w:rPr>
          <w:bCs/>
          <w:sz w:val="28"/>
          <w:szCs w:val="28"/>
        </w:rPr>
        <w:t xml:space="preserve">2020 </w:t>
      </w:r>
      <w:r w:rsidR="00A91D21" w:rsidRPr="00FF1529">
        <w:rPr>
          <w:bCs/>
          <w:sz w:val="28"/>
          <w:szCs w:val="28"/>
        </w:rPr>
        <w:t>để đại biểu có cơ sở xem xét, quyết định.</w:t>
      </w:r>
      <w:r w:rsidR="00FF1529">
        <w:rPr>
          <w:bCs/>
          <w:sz w:val="28"/>
          <w:szCs w:val="28"/>
        </w:rPr>
        <w:t xml:space="preserve"> </w:t>
      </w:r>
    </w:p>
    <w:p w14:paraId="42A6D75C" w14:textId="27DC412F" w:rsidR="00BE6581" w:rsidRPr="005666CE" w:rsidRDefault="00D25C2F" w:rsidP="00C874D0">
      <w:pPr>
        <w:pStyle w:val="nidungVB"/>
        <w:spacing w:after="0" w:line="360" w:lineRule="exact"/>
        <w:ind w:firstLine="720"/>
        <w:rPr>
          <w:bCs/>
        </w:rPr>
      </w:pPr>
      <w:r w:rsidRPr="000C19C6">
        <w:rPr>
          <w:b/>
          <w:bCs/>
          <w:i/>
          <w:highlight w:val="white"/>
        </w:rPr>
        <w:t>* Ủy ban nhân dân tỉnh có ý kiến như sau</w:t>
      </w:r>
      <w:r w:rsidRPr="000C19C6">
        <w:rPr>
          <w:b/>
          <w:bCs/>
          <w:highlight w:val="white"/>
        </w:rPr>
        <w:t>:</w:t>
      </w:r>
      <w:r w:rsidRPr="000C19C6">
        <w:rPr>
          <w:bCs/>
        </w:rPr>
        <w:t xml:space="preserve"> </w:t>
      </w:r>
      <w:r w:rsidR="005C4355">
        <w:rPr>
          <w:bCs/>
        </w:rPr>
        <w:t xml:space="preserve">Liên quan đến </w:t>
      </w:r>
      <w:r w:rsidR="005C4355" w:rsidRPr="000C19C6">
        <w:t xml:space="preserve">trình tự, thủ tục </w:t>
      </w:r>
      <w:r w:rsidR="005C4355">
        <w:t>xây dựng dự thảo Nghị quyết, t</w:t>
      </w:r>
      <w:r w:rsidR="006A1679" w:rsidRPr="000C19C6">
        <w:rPr>
          <w:bCs/>
        </w:rPr>
        <w:t>hực hiện ý kiến của Thường trực Hội đồng nhân dân tỉ</w:t>
      </w:r>
      <w:r w:rsidR="00BE6581" w:rsidRPr="000C19C6">
        <w:rPr>
          <w:bCs/>
        </w:rPr>
        <w:t>nh</w:t>
      </w:r>
      <w:r w:rsidR="007F7EFA" w:rsidRPr="000C19C6">
        <w:rPr>
          <w:bCs/>
        </w:rPr>
        <w:t xml:space="preserve"> tại </w:t>
      </w:r>
      <w:r w:rsidR="002570AF" w:rsidRPr="000C19C6">
        <w:rPr>
          <w:bCs/>
        </w:rPr>
        <w:t>Thông báo số 19/TB-HĐND ngày 10 tháng 4 năm 2020</w:t>
      </w:r>
      <w:r w:rsidR="001B3FC7">
        <w:rPr>
          <w:bCs/>
          <w:vertAlign w:val="superscript"/>
        </w:rPr>
        <w:t>(</w:t>
      </w:r>
      <w:r w:rsidR="00257573">
        <w:rPr>
          <w:rStyle w:val="FootnoteReference"/>
          <w:bCs/>
        </w:rPr>
        <w:footnoteReference w:id="1"/>
      </w:r>
      <w:r w:rsidR="001B3FC7">
        <w:rPr>
          <w:bCs/>
          <w:vertAlign w:val="superscript"/>
        </w:rPr>
        <w:t>)</w:t>
      </w:r>
      <w:r w:rsidR="002570AF" w:rsidRPr="000C19C6">
        <w:rPr>
          <w:bCs/>
        </w:rPr>
        <w:t>,</w:t>
      </w:r>
      <w:r w:rsidR="003900D4" w:rsidRPr="000C19C6">
        <w:rPr>
          <w:bCs/>
        </w:rPr>
        <w:t xml:space="preserve"> </w:t>
      </w:r>
      <w:r w:rsidR="00BE6581" w:rsidRPr="000C19C6">
        <w:rPr>
          <w:highlight w:val="white"/>
        </w:rPr>
        <w:t>căn cứ quy định tại khoản 3 Điều 12 Luậ</w:t>
      </w:r>
      <w:r w:rsidR="004A4D53" w:rsidRPr="000C19C6">
        <w:rPr>
          <w:highlight w:val="white"/>
        </w:rPr>
        <w:t>t B</w:t>
      </w:r>
      <w:r w:rsidR="00BE6581" w:rsidRPr="000C19C6">
        <w:rPr>
          <w:highlight w:val="white"/>
        </w:rPr>
        <w:t xml:space="preserve">an hành văn bản quy phạm pháp luật, Ủy ban nhân dân tỉnh </w:t>
      </w:r>
      <w:r w:rsidR="003D6B21" w:rsidRPr="000C19C6">
        <w:rPr>
          <w:highlight w:val="white"/>
        </w:rPr>
        <w:t>đã có V</w:t>
      </w:r>
      <w:r w:rsidR="00925DC6" w:rsidRPr="000C19C6">
        <w:rPr>
          <w:highlight w:val="white"/>
        </w:rPr>
        <w:t xml:space="preserve">ăn bản số </w:t>
      </w:r>
      <w:r w:rsidR="00B73BA2" w:rsidRPr="000C19C6">
        <w:rPr>
          <w:highlight w:val="white"/>
        </w:rPr>
        <w:t xml:space="preserve">1207/UBND-KTTH ngày </w:t>
      </w:r>
      <w:r w:rsidR="00425315" w:rsidRPr="000C19C6">
        <w:rPr>
          <w:highlight w:val="white"/>
        </w:rPr>
        <w:t>12 tháng 4 năm 2020</w:t>
      </w:r>
      <w:r w:rsidR="00CE1BC3" w:rsidRPr="000C19C6">
        <w:rPr>
          <w:highlight w:val="white"/>
        </w:rPr>
        <w:t xml:space="preserve"> </w:t>
      </w:r>
      <w:r w:rsidR="00BE6581" w:rsidRPr="000C19C6">
        <w:rPr>
          <w:highlight w:val="white"/>
        </w:rPr>
        <w:t xml:space="preserve">trình Thường trực Hội đồng nhân dân tỉnh xem xét, điều chỉnh nội dung Tờ trình dự thảo nghị quyết sửa đổi Nghị quyết số 85/2016/NQ-HĐND và Tờ trình dự thảo nghị quyết sửa đổi Nghị quyết 54/2019/NQ-HĐND, đồng thời lồng ghép nội dung sửa đổi Nghị quyết liên quan đến phí, lệ phí thành “Tờ trình dự thảo Nghị quyết </w:t>
      </w:r>
      <w:r w:rsidR="00BE6581" w:rsidRPr="000C19C6">
        <w:rPr>
          <w:highlight w:val="white"/>
        </w:rPr>
        <w:lastRenderedPageBreak/>
        <w:t>sửa đổi, bổ sung các nội dung trong các Nghị quyết do Hội đồng nhân dân tỉ</w:t>
      </w:r>
      <w:r w:rsidR="00645959" w:rsidRPr="000C19C6">
        <w:rPr>
          <w:highlight w:val="white"/>
        </w:rPr>
        <w:t>nh Kon Tum ban hành” và đã được</w:t>
      </w:r>
      <w:r w:rsidR="00CE1BC3" w:rsidRPr="000C19C6">
        <w:rPr>
          <w:highlight w:val="white"/>
        </w:rPr>
        <w:t xml:space="preserve"> Thường trực Hội đồng nhân dân tỉnh thống nhất</w:t>
      </w:r>
      <w:r w:rsidR="00696C55" w:rsidRPr="000C19C6">
        <w:rPr>
          <w:highlight w:val="white"/>
        </w:rPr>
        <w:t xml:space="preserve"> </w:t>
      </w:r>
      <w:r w:rsidR="00CE1BC3" w:rsidRPr="000C19C6">
        <w:rPr>
          <w:highlight w:val="white"/>
        </w:rPr>
        <w:t xml:space="preserve">tại </w:t>
      </w:r>
      <w:r w:rsidR="00EE11FA" w:rsidRPr="000C19C6">
        <w:rPr>
          <w:highlight w:val="white"/>
        </w:rPr>
        <w:t xml:space="preserve">Thông báo số 20/TB-HĐND ngày </w:t>
      </w:r>
      <w:r w:rsidR="00642D1F" w:rsidRPr="000C19C6">
        <w:rPr>
          <w:highlight w:val="white"/>
        </w:rPr>
        <w:t xml:space="preserve">13 tháng 4 năm 2020. </w:t>
      </w:r>
    </w:p>
    <w:p w14:paraId="15A0CCA6" w14:textId="77777777" w:rsidR="00F05342" w:rsidRPr="000C19C6" w:rsidRDefault="00F05342" w:rsidP="00C874D0">
      <w:pPr>
        <w:pStyle w:val="nidungVB"/>
        <w:spacing w:after="0" w:line="360" w:lineRule="exact"/>
        <w:ind w:firstLine="720"/>
      </w:pPr>
      <w:r w:rsidRPr="000C19C6">
        <w:t xml:space="preserve">Theo ý kiến thẩm định của Sở Tư pháp tại </w:t>
      </w:r>
      <w:r w:rsidR="004D172D" w:rsidRPr="004D172D">
        <w:t xml:space="preserve">khoản 5 </w:t>
      </w:r>
      <w:r w:rsidR="00336F77" w:rsidRPr="000C19C6">
        <w:rPr>
          <w:bCs/>
        </w:rPr>
        <w:t xml:space="preserve">Báo cáo số 91/BC-STP </w:t>
      </w:r>
      <w:r w:rsidR="00336F77" w:rsidRPr="000C19C6">
        <w:rPr>
          <w:b/>
          <w:bCs/>
        </w:rPr>
        <w:t>ngày 14 tháng 4 năm 2020</w:t>
      </w:r>
      <w:r w:rsidR="00336F77" w:rsidRPr="000C19C6">
        <w:rPr>
          <w:bCs/>
        </w:rPr>
        <w:t xml:space="preserve"> có nêu: “</w:t>
      </w:r>
      <w:r w:rsidR="0024205D" w:rsidRPr="000C19C6">
        <w:rPr>
          <w:bCs/>
          <w:i/>
        </w:rPr>
        <w:t>Dự thảo nghị quyết chưa được đăng tải trên Cổng thông tin điện tử của tỉnh theo quy định tại Điều 120 Luật Ban hành văn bản quy phạm pháp luật, chưa lấy ý kiến các cơ quan, tổ chức có liên quan, đối tượng chịu sự tác động của văn bản. Vì vậy, đề nghị liên ngành quan tâm, thực hiện theo đúng quy định về đăng tải, lấy ý kiến và các quy định khác về trình tự, thủ tục xây dựng văn bản được quy định trong Luật Ban hành văn bản quy phạm pháp luật, Nghị định số 34/2016/NĐ-</w:t>
      </w:r>
      <w:r w:rsidR="00EB0EBA" w:rsidRPr="000C19C6">
        <w:rPr>
          <w:bCs/>
          <w:i/>
        </w:rPr>
        <w:t>CP</w:t>
      </w:r>
      <w:r w:rsidR="00EB0EBA" w:rsidRPr="000C19C6">
        <w:rPr>
          <w:bCs/>
        </w:rPr>
        <w:t>”. Tuy nhiên, tại thời điểm Sở Tư pháp thẩm tra dự thảo nghị quyết nêu trên, Ủy ban nhân dân</w:t>
      </w:r>
      <w:r w:rsidR="00645959" w:rsidRPr="000C19C6">
        <w:rPr>
          <w:bCs/>
        </w:rPr>
        <w:t xml:space="preserve"> tỉnh</w:t>
      </w:r>
      <w:r w:rsidR="00EB0EBA" w:rsidRPr="000C19C6">
        <w:rPr>
          <w:bCs/>
        </w:rPr>
        <w:t xml:space="preserve"> </w:t>
      </w:r>
      <w:r w:rsidR="00CD1929" w:rsidRPr="000C19C6">
        <w:rPr>
          <w:bCs/>
        </w:rPr>
        <w:t xml:space="preserve">đang </w:t>
      </w:r>
      <w:r w:rsidR="00E54A69">
        <w:rPr>
          <w:bCs/>
        </w:rPr>
        <w:t>xem</w:t>
      </w:r>
      <w:r w:rsidR="00E80501">
        <w:rPr>
          <w:bCs/>
        </w:rPr>
        <w:t xml:space="preserve"> xét, </w:t>
      </w:r>
      <w:r w:rsidR="00EB0EBA" w:rsidRPr="000C19C6">
        <w:rPr>
          <w:bCs/>
        </w:rPr>
        <w:t xml:space="preserve">trình Thường trực Hội đồng nhân dân tỉnh </w:t>
      </w:r>
      <w:r w:rsidR="00350C80" w:rsidRPr="000C19C6">
        <w:t xml:space="preserve">hồ sơ đề nghị xây dựng nghị quyết tại Tờ trình số 40/TTr-UBND </w:t>
      </w:r>
      <w:r w:rsidR="00350C80" w:rsidRPr="000C19C6">
        <w:rPr>
          <w:b/>
        </w:rPr>
        <w:t>ngày 15 tháng 4 năm 2020</w:t>
      </w:r>
      <w:r w:rsidR="00CD1929" w:rsidRPr="000C19C6">
        <w:t xml:space="preserve"> </w:t>
      </w:r>
      <w:r w:rsidR="00CD1929" w:rsidRPr="000C19C6">
        <w:rPr>
          <w:i/>
        </w:rPr>
        <w:t>(</w:t>
      </w:r>
      <w:r w:rsidR="00350C80" w:rsidRPr="000C19C6">
        <w:rPr>
          <w:i/>
        </w:rPr>
        <w:t>trong đó, có đề nghị Thường trực Hội đồng nhân dân tỉnh cho áp dụng trình tự, thủ tục rút gọn</w:t>
      </w:r>
      <w:r w:rsidR="00CD1929" w:rsidRPr="000C19C6">
        <w:rPr>
          <w:i/>
        </w:rPr>
        <w:t>)</w:t>
      </w:r>
      <w:r w:rsidR="00CD1929" w:rsidRPr="000C19C6">
        <w:t xml:space="preserve"> và đã được Thường trực Hội đồng nhân dân tỉnh thống nhất tại Thông báo số 24/TB-HĐND </w:t>
      </w:r>
      <w:r w:rsidR="00CD1929" w:rsidRPr="00DF505F">
        <w:rPr>
          <w:b/>
        </w:rPr>
        <w:t>n</w:t>
      </w:r>
      <w:r w:rsidR="009063DC" w:rsidRPr="00DF505F">
        <w:rPr>
          <w:b/>
        </w:rPr>
        <w:t>gày 16 tháng 4 năm 2020</w:t>
      </w:r>
      <w:r w:rsidR="00A523B4" w:rsidRPr="000C19C6">
        <w:t>.</w:t>
      </w:r>
    </w:p>
    <w:p w14:paraId="54D7C92E" w14:textId="77777777" w:rsidR="00F05342" w:rsidRPr="000C19C6" w:rsidRDefault="00240526" w:rsidP="00C874D0">
      <w:pPr>
        <w:pStyle w:val="nidungVB"/>
        <w:spacing w:after="0" w:line="360" w:lineRule="exact"/>
        <w:ind w:firstLine="720"/>
      </w:pPr>
      <w:r w:rsidRPr="000C19C6">
        <w:t xml:space="preserve">Theo </w:t>
      </w:r>
      <w:r w:rsidR="00F37D52" w:rsidRPr="000C19C6">
        <w:t xml:space="preserve">quy định tại </w:t>
      </w:r>
      <w:r w:rsidR="00FE062D" w:rsidRPr="000C19C6">
        <w:t xml:space="preserve">khoản 2 </w:t>
      </w:r>
      <w:r w:rsidR="009F4180" w:rsidRPr="000C19C6">
        <w:t xml:space="preserve">Điều 148 Luật Ban hành văn bản quy phạm pháp luật năm 2015 thì </w:t>
      </w:r>
      <w:r w:rsidR="007F3F2B" w:rsidRPr="000C19C6">
        <w:t xml:space="preserve">Cơ quan chủ trì soạn thảo </w:t>
      </w:r>
      <w:r w:rsidR="007F3F2B" w:rsidRPr="000C19C6">
        <w:rPr>
          <w:b/>
        </w:rPr>
        <w:t>có thể</w:t>
      </w:r>
      <w:r w:rsidR="007F3F2B" w:rsidRPr="000C19C6">
        <w:t xml:space="preserve"> tổ chức lấy ý kiến cơ quan, tổ chức, cá nhân có liên quan về dự thảo văn bản. Do đó, theo quy định nêu trên thì không bắt buộc </w:t>
      </w:r>
      <w:r w:rsidR="00095815" w:rsidRPr="000C19C6">
        <w:t xml:space="preserve">Cơ quan chủ trì soạn thảo </w:t>
      </w:r>
      <w:r w:rsidR="007F3F2B" w:rsidRPr="000C19C6">
        <w:t>phải lấy kiến các cơ quan, tổ chức, cá nhân trên Cổng thông tin điện tử của tỉn</w:t>
      </w:r>
      <w:r w:rsidR="003E321D" w:rsidRPr="000C19C6">
        <w:t>h.</w:t>
      </w:r>
    </w:p>
    <w:p w14:paraId="754DD17C" w14:textId="77777777" w:rsidR="00FA6945" w:rsidRPr="000C19C6" w:rsidRDefault="00FA6945" w:rsidP="00C874D0">
      <w:pPr>
        <w:pStyle w:val="nidungVB"/>
        <w:spacing w:after="0" w:line="360" w:lineRule="exact"/>
        <w:ind w:firstLine="720"/>
      </w:pPr>
      <w:r w:rsidRPr="000C19C6">
        <w:t>Như vậy, trong quá trình xây dựng dự thảo Nghị quyết, Ủy ban nhân dân tỉnh đã chủ động trình và được sự thống nhất của Thường trực Hội đồng nhân dân tỉnh trước khi triển khai thực hiện. Do đó, việc xây dựng nghị quyết nêu trên là đảm bảo theo trình tự, thủ tục quy định.</w:t>
      </w:r>
    </w:p>
    <w:p w14:paraId="456A71D7" w14:textId="77777777" w:rsidR="00527A9A" w:rsidRPr="00176C73" w:rsidRDefault="00C77922" w:rsidP="00C874D0">
      <w:pPr>
        <w:tabs>
          <w:tab w:val="right" w:leader="dot" w:pos="7920"/>
        </w:tabs>
        <w:spacing w:before="0" w:after="0" w:line="360" w:lineRule="exact"/>
        <w:ind w:firstLine="720"/>
        <w:jc w:val="both"/>
        <w:rPr>
          <w:i/>
          <w:color w:val="000000" w:themeColor="text1"/>
          <w:spacing w:val="-2"/>
          <w:sz w:val="28"/>
          <w:szCs w:val="28"/>
        </w:rPr>
      </w:pPr>
      <w:r w:rsidRPr="00176C73">
        <w:rPr>
          <w:b/>
          <w:bCs/>
          <w:i/>
          <w:color w:val="000000" w:themeColor="text1"/>
          <w:spacing w:val="-2"/>
          <w:sz w:val="28"/>
          <w:szCs w:val="28"/>
          <w:highlight w:val="white"/>
        </w:rPr>
        <w:t xml:space="preserve">* Ban </w:t>
      </w:r>
      <w:r w:rsidR="00EA2A59" w:rsidRPr="00176C73">
        <w:rPr>
          <w:b/>
          <w:bCs/>
          <w:i/>
          <w:color w:val="000000" w:themeColor="text1"/>
          <w:spacing w:val="-2"/>
          <w:sz w:val="28"/>
          <w:szCs w:val="28"/>
          <w:highlight w:val="white"/>
        </w:rPr>
        <w:t>Kinh tế - Ngân sách</w:t>
      </w:r>
      <w:r w:rsidRPr="00176C73">
        <w:rPr>
          <w:b/>
          <w:bCs/>
          <w:i/>
          <w:color w:val="000000" w:themeColor="text1"/>
          <w:spacing w:val="-2"/>
          <w:sz w:val="28"/>
          <w:szCs w:val="28"/>
          <w:highlight w:val="white"/>
        </w:rPr>
        <w:t xml:space="preserve"> có ý kiến</w:t>
      </w:r>
      <w:r w:rsidRPr="00176C73">
        <w:rPr>
          <w:b/>
          <w:bCs/>
          <w:color w:val="000000" w:themeColor="text1"/>
          <w:spacing w:val="-2"/>
          <w:sz w:val="28"/>
          <w:szCs w:val="28"/>
          <w:highlight w:val="white"/>
        </w:rPr>
        <w:t xml:space="preserve">: </w:t>
      </w:r>
      <w:r w:rsidR="00527A9A" w:rsidRPr="00176C73">
        <w:rPr>
          <w:color w:val="000000" w:themeColor="text1"/>
          <w:spacing w:val="-2"/>
          <w:sz w:val="28"/>
          <w:szCs w:val="28"/>
        </w:rPr>
        <w:t>Tại Điều 3 dự thảo Nghị quyết có bổ sung nội dung “</w:t>
      </w:r>
      <w:r w:rsidR="00527A9A" w:rsidRPr="00176C73">
        <w:rPr>
          <w:i/>
          <w:color w:val="000000" w:themeColor="text1"/>
          <w:spacing w:val="-2"/>
          <w:sz w:val="28"/>
          <w:szCs w:val="28"/>
        </w:rPr>
        <w:t>Giao Ủy ban nhân dân tỉnh quyết định chủ trương đầu tư các dự án nhóm C sử dụng vốn ngân sách nhà nước thuộc thẩm quyền quyết định của Hội đồng nhân dân tỉnh trong các trường hợp sau:</w:t>
      </w:r>
      <w:r w:rsidR="00E76A04" w:rsidRPr="00176C73">
        <w:rPr>
          <w:i/>
          <w:color w:val="000000" w:themeColor="text1"/>
          <w:spacing w:val="-2"/>
          <w:sz w:val="28"/>
          <w:szCs w:val="28"/>
        </w:rPr>
        <w:t xml:space="preserve"> </w:t>
      </w:r>
      <w:r w:rsidR="00527A9A" w:rsidRPr="00176C73">
        <w:rPr>
          <w:i/>
          <w:color w:val="000000" w:themeColor="text1"/>
          <w:spacing w:val="-2"/>
          <w:sz w:val="28"/>
          <w:szCs w:val="28"/>
        </w:rPr>
        <w:t>1. Dự án sử dụng vốn ngân sách nhà nước, đã được cơ quan có thẩm quyền giao cụ thể nguồn vốn và mức vốn bố trí cho dự án</w:t>
      </w:r>
      <w:r w:rsidR="00527A9A" w:rsidRPr="00176C73">
        <w:rPr>
          <w:color w:val="000000" w:themeColor="text1"/>
          <w:spacing w:val="-2"/>
          <w:sz w:val="28"/>
          <w:szCs w:val="28"/>
        </w:rPr>
        <w:t>”</w:t>
      </w:r>
      <w:r w:rsidR="00527A9A" w:rsidRPr="00176C73">
        <w:rPr>
          <w:color w:val="000000" w:themeColor="text1"/>
          <w:spacing w:val="-2"/>
          <w:sz w:val="28"/>
          <w:szCs w:val="28"/>
          <w:vertAlign w:val="superscript"/>
        </w:rPr>
        <w:t>(</w:t>
      </w:r>
      <w:r w:rsidR="00527A9A" w:rsidRPr="00176C73">
        <w:rPr>
          <w:rStyle w:val="FootnoteReference"/>
          <w:color w:val="000000" w:themeColor="text1"/>
          <w:spacing w:val="-2"/>
          <w:sz w:val="28"/>
          <w:szCs w:val="28"/>
        </w:rPr>
        <w:footnoteReference w:id="2"/>
      </w:r>
      <w:r w:rsidR="00527A9A" w:rsidRPr="00176C73">
        <w:rPr>
          <w:color w:val="000000" w:themeColor="text1"/>
          <w:spacing w:val="-2"/>
          <w:sz w:val="28"/>
          <w:szCs w:val="28"/>
          <w:vertAlign w:val="superscript"/>
        </w:rPr>
        <w:t>)</w:t>
      </w:r>
      <w:r w:rsidR="00527A9A" w:rsidRPr="00176C73">
        <w:rPr>
          <w:color w:val="000000" w:themeColor="text1"/>
          <w:spacing w:val="-2"/>
          <w:sz w:val="28"/>
          <w:szCs w:val="28"/>
        </w:rPr>
        <w:t>.</w:t>
      </w:r>
      <w:r w:rsidR="00053C31" w:rsidRPr="00176C73">
        <w:rPr>
          <w:i/>
          <w:color w:val="000000" w:themeColor="text1"/>
          <w:spacing w:val="-2"/>
          <w:sz w:val="28"/>
          <w:szCs w:val="28"/>
        </w:rPr>
        <w:t xml:space="preserve"> </w:t>
      </w:r>
      <w:r w:rsidR="00527A9A" w:rsidRPr="00176C73">
        <w:rPr>
          <w:color w:val="000000" w:themeColor="text1"/>
          <w:spacing w:val="-2"/>
          <w:sz w:val="28"/>
          <w:szCs w:val="28"/>
        </w:rPr>
        <w:t>Theo Nghị quyết số 54/2019/NQ-HĐND, Hội đồng nhân dân tỉnh giao Ủy ban nhân dân tỉnh quyết định chủ trương đầu tư dự án nhóm C có tổng mức đầu tư dưới 15 tỷ đồng thuộc thẩm quyền quyết định của Hội đồng nhân dân tỉnh. Đề nghị cơ quan trình phân tích làm rõ để đại biểu có cơ sở thảo luận.</w:t>
      </w:r>
    </w:p>
    <w:p w14:paraId="1F9E1F3F" w14:textId="77777777" w:rsidR="00681918" w:rsidRDefault="008558DA" w:rsidP="00C874D0">
      <w:pPr>
        <w:tabs>
          <w:tab w:val="right" w:leader="dot" w:pos="7920"/>
        </w:tabs>
        <w:spacing w:before="0" w:after="0" w:line="360" w:lineRule="exact"/>
        <w:ind w:firstLine="720"/>
        <w:jc w:val="both"/>
        <w:rPr>
          <w:bCs/>
          <w:sz w:val="28"/>
          <w:szCs w:val="28"/>
        </w:rPr>
      </w:pPr>
      <w:r w:rsidRPr="002D02A3">
        <w:rPr>
          <w:b/>
          <w:bCs/>
          <w:i/>
          <w:sz w:val="28"/>
          <w:szCs w:val="28"/>
          <w:highlight w:val="white"/>
        </w:rPr>
        <w:t>* Ủy ban nhân dân tỉnh có ý kiến như sau</w:t>
      </w:r>
      <w:r w:rsidRPr="002D02A3">
        <w:rPr>
          <w:b/>
          <w:bCs/>
          <w:sz w:val="28"/>
          <w:szCs w:val="28"/>
          <w:highlight w:val="white"/>
        </w:rPr>
        <w:t>:</w:t>
      </w:r>
      <w:r w:rsidR="00EA2A59" w:rsidRPr="002D02A3">
        <w:rPr>
          <w:bCs/>
          <w:sz w:val="28"/>
          <w:szCs w:val="28"/>
        </w:rPr>
        <w:t xml:space="preserve"> </w:t>
      </w:r>
    </w:p>
    <w:p w14:paraId="10217B12" w14:textId="77777777" w:rsidR="00DB1EDE" w:rsidRDefault="00681918" w:rsidP="00C874D0">
      <w:pPr>
        <w:tabs>
          <w:tab w:val="right" w:leader="dot" w:pos="7920"/>
        </w:tabs>
        <w:spacing w:before="0" w:after="0" w:line="360" w:lineRule="exact"/>
        <w:ind w:firstLine="720"/>
        <w:jc w:val="both"/>
        <w:rPr>
          <w:bCs/>
          <w:sz w:val="28"/>
          <w:szCs w:val="28"/>
        </w:rPr>
      </w:pPr>
      <w:r>
        <w:rPr>
          <w:bCs/>
          <w:sz w:val="28"/>
          <w:szCs w:val="28"/>
        </w:rPr>
        <w:t xml:space="preserve">- </w:t>
      </w:r>
      <w:r w:rsidR="00E76A04">
        <w:rPr>
          <w:bCs/>
          <w:sz w:val="28"/>
          <w:szCs w:val="28"/>
        </w:rPr>
        <w:t xml:space="preserve">Tại kỳ họp thứ 8 Hội đồng nhân dân tỉnh khóa XI, Hội đồng nhân dân tỉnh đã ban hành Nghị quyết số </w:t>
      </w:r>
      <w:r w:rsidR="00DA4EEE" w:rsidRPr="00DA4EEE">
        <w:rPr>
          <w:bCs/>
          <w:sz w:val="28"/>
          <w:szCs w:val="28"/>
        </w:rPr>
        <w:t>54/2019/NQ-HĐND</w:t>
      </w:r>
      <w:r w:rsidR="00DA4EEE" w:rsidRPr="00DA4EEE">
        <w:t xml:space="preserve"> </w:t>
      </w:r>
      <w:r w:rsidR="00DA4EEE" w:rsidRPr="00DA4EEE">
        <w:rPr>
          <w:bCs/>
          <w:sz w:val="28"/>
          <w:szCs w:val="28"/>
        </w:rPr>
        <w:t xml:space="preserve">ngày 10 tháng 12 năm 2019 về </w:t>
      </w:r>
      <w:r w:rsidR="00DA4EEE" w:rsidRPr="00DA4EEE">
        <w:rPr>
          <w:bCs/>
          <w:sz w:val="28"/>
          <w:szCs w:val="28"/>
        </w:rPr>
        <w:lastRenderedPageBreak/>
        <w:t xml:space="preserve">việc giao Ủy ban nhân dân tỉnh quyết định chủ trương đầu tư </w:t>
      </w:r>
      <w:r w:rsidR="00DA4EEE" w:rsidRPr="00DC05FE">
        <w:rPr>
          <w:b/>
          <w:bCs/>
          <w:sz w:val="28"/>
          <w:szCs w:val="28"/>
        </w:rPr>
        <w:t>dự án</w:t>
      </w:r>
      <w:r w:rsidR="00DA4EEE" w:rsidRPr="00DA4EEE">
        <w:rPr>
          <w:bCs/>
          <w:sz w:val="28"/>
          <w:szCs w:val="28"/>
        </w:rPr>
        <w:t xml:space="preserve"> </w:t>
      </w:r>
      <w:r w:rsidR="00DA4EEE" w:rsidRPr="00DC05FE">
        <w:rPr>
          <w:b/>
          <w:bCs/>
          <w:sz w:val="28"/>
          <w:szCs w:val="28"/>
        </w:rPr>
        <w:t>nhóm C</w:t>
      </w:r>
      <w:r w:rsidR="00DA4EEE">
        <w:rPr>
          <w:bCs/>
          <w:sz w:val="28"/>
          <w:szCs w:val="28"/>
        </w:rPr>
        <w:t xml:space="preserve">; trong đó có tại Điều 1 giao Ủy ban nhân dân tỉnh </w:t>
      </w:r>
      <w:r w:rsidR="00043D50" w:rsidRPr="002D02A3">
        <w:rPr>
          <w:color w:val="000000" w:themeColor="text1"/>
          <w:sz w:val="28"/>
          <w:szCs w:val="28"/>
        </w:rPr>
        <w:t xml:space="preserve">quyết định chủ trương đầu tư dự </w:t>
      </w:r>
      <w:r w:rsidR="00043D50" w:rsidRPr="00DB1EDE">
        <w:rPr>
          <w:b/>
          <w:color w:val="000000" w:themeColor="text1"/>
          <w:sz w:val="28"/>
          <w:szCs w:val="28"/>
        </w:rPr>
        <w:t xml:space="preserve">án nhóm C có tổng mức đầu tư dưới 15 tỷ đồng </w:t>
      </w:r>
      <w:r w:rsidR="00043D50" w:rsidRPr="002D02A3">
        <w:rPr>
          <w:color w:val="000000" w:themeColor="text1"/>
          <w:sz w:val="28"/>
          <w:szCs w:val="28"/>
        </w:rPr>
        <w:t>thuộc thẩm quyền quyết định của Hội đồng nhân dân tỉnh</w:t>
      </w:r>
      <w:r w:rsidR="00043D50">
        <w:rPr>
          <w:color w:val="000000" w:themeColor="text1"/>
          <w:sz w:val="28"/>
          <w:szCs w:val="28"/>
        </w:rPr>
        <w:t xml:space="preserve"> sau khi có ý kiến thống nhất của Thường trực Hội đồng nhân dân tỉnh.</w:t>
      </w:r>
      <w:r>
        <w:rPr>
          <w:bCs/>
          <w:sz w:val="28"/>
          <w:szCs w:val="28"/>
        </w:rPr>
        <w:t xml:space="preserve"> </w:t>
      </w:r>
    </w:p>
    <w:p w14:paraId="6F7B2A71" w14:textId="77777777" w:rsidR="00D84484" w:rsidRPr="00681918" w:rsidRDefault="00A2633F" w:rsidP="00C874D0">
      <w:pPr>
        <w:tabs>
          <w:tab w:val="right" w:leader="dot" w:pos="7920"/>
        </w:tabs>
        <w:spacing w:before="0" w:after="0" w:line="360" w:lineRule="exact"/>
        <w:ind w:firstLine="720"/>
        <w:jc w:val="both"/>
        <w:rPr>
          <w:bCs/>
          <w:sz w:val="28"/>
          <w:szCs w:val="28"/>
        </w:rPr>
      </w:pPr>
      <w:r>
        <w:rPr>
          <w:sz w:val="28"/>
          <w:szCs w:val="28"/>
        </w:rPr>
        <w:t xml:space="preserve">Để </w:t>
      </w:r>
      <w:r w:rsidRPr="00A2633F">
        <w:rPr>
          <w:sz w:val="28"/>
          <w:szCs w:val="28"/>
        </w:rPr>
        <w:t>tạo sự chủ động trong công tác chỉ đạo, điều hành và giảm thiểu thủ tục hành chính</w:t>
      </w:r>
      <w:r w:rsidR="00785A1C">
        <w:rPr>
          <w:sz w:val="28"/>
          <w:szCs w:val="28"/>
        </w:rPr>
        <w:t>; đồng thời</w:t>
      </w:r>
      <w:r w:rsidRPr="00A2633F">
        <w:rPr>
          <w:sz w:val="28"/>
          <w:szCs w:val="28"/>
        </w:rPr>
        <w:t xml:space="preserve"> rút ngắn thời gian trong quá trình xem xét, phê duyệt chủ trương đầu tư, góp phần đẩy nhanh tiến độ thực hiện và giải ngân nguồn vố</w:t>
      </w:r>
      <w:r w:rsidR="002F447B">
        <w:rPr>
          <w:sz w:val="28"/>
          <w:szCs w:val="28"/>
        </w:rPr>
        <w:t>n</w:t>
      </w:r>
      <w:r w:rsidR="00D84484">
        <w:rPr>
          <w:sz w:val="28"/>
          <w:szCs w:val="28"/>
        </w:rPr>
        <w:t xml:space="preserve">, thì tại Kỳ họp bất thường này Ủy ban nhân dân tỉnh có trình Hội đồng nhân dân tỉnh </w:t>
      </w:r>
      <w:r w:rsidR="00DA262E">
        <w:rPr>
          <w:sz w:val="28"/>
          <w:szCs w:val="28"/>
        </w:rPr>
        <w:t>xem xét</w:t>
      </w:r>
      <w:r w:rsidR="00D84484">
        <w:rPr>
          <w:sz w:val="28"/>
          <w:szCs w:val="28"/>
        </w:rPr>
        <w:t xml:space="preserve"> </w:t>
      </w:r>
      <w:r w:rsidR="00D84484" w:rsidRPr="00230A5F">
        <w:rPr>
          <w:b/>
          <w:sz w:val="28"/>
          <w:szCs w:val="28"/>
        </w:rPr>
        <w:t>sửa đổi</w:t>
      </w:r>
      <w:r w:rsidR="00565EFE" w:rsidRPr="00230A5F">
        <w:rPr>
          <w:b/>
          <w:sz w:val="28"/>
          <w:szCs w:val="28"/>
        </w:rPr>
        <w:t>, bổ sung</w:t>
      </w:r>
      <w:r w:rsidR="00D84484" w:rsidRPr="00230A5F">
        <w:rPr>
          <w:b/>
          <w:sz w:val="28"/>
          <w:szCs w:val="28"/>
        </w:rPr>
        <w:t xml:space="preserve"> Điều 1</w:t>
      </w:r>
      <w:r w:rsidR="00D84484">
        <w:rPr>
          <w:sz w:val="28"/>
          <w:szCs w:val="28"/>
        </w:rPr>
        <w:t xml:space="preserve"> </w:t>
      </w:r>
      <w:r w:rsidR="00DA262E">
        <w:rPr>
          <w:sz w:val="28"/>
          <w:szCs w:val="28"/>
        </w:rPr>
        <w:t xml:space="preserve">như đã nêu tại </w:t>
      </w:r>
      <w:r w:rsidR="00266882">
        <w:rPr>
          <w:sz w:val="28"/>
          <w:szCs w:val="28"/>
        </w:rPr>
        <w:t>Tờ trình số 43/TT</w:t>
      </w:r>
      <w:r w:rsidR="00A402B9">
        <w:rPr>
          <w:sz w:val="28"/>
          <w:szCs w:val="28"/>
        </w:rPr>
        <w:t>r-UBND ngày 16 tháng 4 năm 2020.</w:t>
      </w:r>
      <w:r w:rsidR="00A359F6" w:rsidRPr="00A359F6">
        <w:rPr>
          <w:sz w:val="28"/>
          <w:szCs w:val="28"/>
        </w:rPr>
        <w:t xml:space="preserve"> </w:t>
      </w:r>
      <w:r w:rsidR="008E3958">
        <w:rPr>
          <w:sz w:val="28"/>
          <w:szCs w:val="28"/>
        </w:rPr>
        <w:t>Do đó</w:t>
      </w:r>
      <w:r w:rsidR="00A359F6">
        <w:rPr>
          <w:sz w:val="28"/>
          <w:szCs w:val="28"/>
        </w:rPr>
        <w:t xml:space="preserve">, dự thảo Nghị quyết sửa đổi, bổ sung </w:t>
      </w:r>
      <w:r w:rsidR="00A359F6">
        <w:rPr>
          <w:bCs/>
          <w:sz w:val="28"/>
          <w:szCs w:val="28"/>
        </w:rPr>
        <w:t xml:space="preserve">Nghị quyết số </w:t>
      </w:r>
      <w:r w:rsidR="00A359F6" w:rsidRPr="00DA4EEE">
        <w:rPr>
          <w:bCs/>
          <w:sz w:val="28"/>
          <w:szCs w:val="28"/>
        </w:rPr>
        <w:t>54/2019/NQ-HĐND</w:t>
      </w:r>
      <w:r w:rsidR="00A359F6">
        <w:rPr>
          <w:bCs/>
          <w:sz w:val="28"/>
          <w:szCs w:val="28"/>
        </w:rPr>
        <w:t xml:space="preserve"> vẫn nằm trong phạm vi điều chỉnh của Nghị quyết số </w:t>
      </w:r>
      <w:r w:rsidR="00A359F6" w:rsidRPr="00DA4EEE">
        <w:rPr>
          <w:bCs/>
          <w:sz w:val="28"/>
          <w:szCs w:val="28"/>
        </w:rPr>
        <w:t>54/2019/NQ-HĐND</w:t>
      </w:r>
      <w:r w:rsidR="00A359F6">
        <w:rPr>
          <w:bCs/>
          <w:sz w:val="28"/>
          <w:szCs w:val="28"/>
        </w:rPr>
        <w:t xml:space="preserve">. </w:t>
      </w:r>
    </w:p>
    <w:p w14:paraId="63182723" w14:textId="77777777" w:rsidR="001029BB" w:rsidRDefault="00681918" w:rsidP="00C874D0">
      <w:pPr>
        <w:tabs>
          <w:tab w:val="right" w:leader="dot" w:pos="7920"/>
        </w:tabs>
        <w:spacing w:before="0" w:after="0" w:line="360" w:lineRule="exact"/>
        <w:ind w:firstLine="720"/>
        <w:jc w:val="both"/>
        <w:rPr>
          <w:sz w:val="28"/>
          <w:szCs w:val="28"/>
        </w:rPr>
      </w:pPr>
      <w:r>
        <w:rPr>
          <w:sz w:val="28"/>
          <w:szCs w:val="28"/>
        </w:rPr>
        <w:t xml:space="preserve">- </w:t>
      </w:r>
      <w:r w:rsidR="00971555">
        <w:rPr>
          <w:sz w:val="28"/>
          <w:szCs w:val="28"/>
        </w:rPr>
        <w:t xml:space="preserve">Về việc </w:t>
      </w:r>
      <w:r w:rsidR="00937D46">
        <w:rPr>
          <w:sz w:val="28"/>
          <w:szCs w:val="28"/>
        </w:rPr>
        <w:t xml:space="preserve">giao Ủy ban nhân dân tỉnh </w:t>
      </w:r>
      <w:r w:rsidR="00937D46" w:rsidRPr="00681918">
        <w:rPr>
          <w:sz w:val="28"/>
          <w:szCs w:val="28"/>
        </w:rPr>
        <w:t>q</w:t>
      </w:r>
      <w:r w:rsidR="00937D46" w:rsidRPr="00681918">
        <w:rPr>
          <w:color w:val="000000" w:themeColor="text1"/>
          <w:sz w:val="28"/>
          <w:szCs w:val="28"/>
        </w:rPr>
        <w:t>uyết định chủ trương đầu tư các dự án nhóm C</w:t>
      </w:r>
      <w:r w:rsidR="00054628" w:rsidRPr="00681918">
        <w:rPr>
          <w:sz w:val="28"/>
          <w:szCs w:val="28"/>
        </w:rPr>
        <w:t xml:space="preserve"> </w:t>
      </w:r>
      <w:r w:rsidR="00937D46" w:rsidRPr="00681918">
        <w:rPr>
          <w:color w:val="000000" w:themeColor="text1"/>
          <w:sz w:val="28"/>
          <w:szCs w:val="28"/>
        </w:rPr>
        <w:t>sử dụng vốn ngân sách nhà nước, đã được cơ quan có thẩm quyền giao cụ thể nguồn vốn và mức vốn bố trí cho dự án</w:t>
      </w:r>
      <w:r w:rsidR="00EF2315">
        <w:rPr>
          <w:color w:val="000000" w:themeColor="text1"/>
          <w:sz w:val="28"/>
          <w:szCs w:val="28"/>
        </w:rPr>
        <w:t>:</w:t>
      </w:r>
      <w:r w:rsidR="00E40748">
        <w:rPr>
          <w:color w:val="000000" w:themeColor="text1"/>
          <w:sz w:val="28"/>
          <w:szCs w:val="28"/>
        </w:rPr>
        <w:t xml:space="preserve"> </w:t>
      </w:r>
      <w:r w:rsidR="00E40748">
        <w:rPr>
          <w:sz w:val="28"/>
          <w:szCs w:val="28"/>
        </w:rPr>
        <w:t xml:space="preserve">Ủy ban nhân dân tỉnh báo cáo, làm rõ </w:t>
      </w:r>
      <w:r w:rsidR="00054628" w:rsidRPr="00681918">
        <w:rPr>
          <w:color w:val="000000" w:themeColor="text1"/>
          <w:sz w:val="28"/>
          <w:szCs w:val="28"/>
        </w:rPr>
        <w:t>như sau:</w:t>
      </w:r>
    </w:p>
    <w:p w14:paraId="30A24DBF" w14:textId="77777777" w:rsidR="00752819" w:rsidRDefault="001E6BDF" w:rsidP="00C874D0">
      <w:pPr>
        <w:tabs>
          <w:tab w:val="right" w:leader="dot" w:pos="7920"/>
        </w:tabs>
        <w:spacing w:before="0" w:after="0" w:line="360" w:lineRule="exact"/>
        <w:ind w:firstLine="720"/>
        <w:jc w:val="both"/>
        <w:rPr>
          <w:sz w:val="28"/>
          <w:szCs w:val="28"/>
        </w:rPr>
      </w:pPr>
      <w:r w:rsidRPr="000C19C6">
        <w:rPr>
          <w:sz w:val="28"/>
          <w:szCs w:val="28"/>
        </w:rPr>
        <w:t xml:space="preserve">Trong quá trình triển khai việc lập, thẩm định, phê duyệt chủ trương đầu tư theo quy định của Luật Đầu tư công, có một số dự án nhóm C </w:t>
      </w:r>
      <w:r w:rsidRPr="000C19C6">
        <w:rPr>
          <w:i/>
          <w:sz w:val="28"/>
          <w:szCs w:val="28"/>
        </w:rPr>
        <w:t xml:space="preserve">(có tổng mức đầu tư dưới 45 tỷ đồng </w:t>
      </w:r>
      <w:r w:rsidR="004B630B" w:rsidRPr="000C19C6">
        <w:rPr>
          <w:i/>
          <w:sz w:val="28"/>
          <w:szCs w:val="28"/>
        </w:rPr>
        <w:t xml:space="preserve">đến dưới </w:t>
      </w:r>
      <w:r w:rsidRPr="000C19C6">
        <w:rPr>
          <w:i/>
          <w:sz w:val="28"/>
          <w:szCs w:val="28"/>
        </w:rPr>
        <w:t>120 tỷ đồng, tùy thuộc lĩnh vực</w:t>
      </w:r>
      <w:r w:rsidR="005D338C">
        <w:rPr>
          <w:i/>
          <w:sz w:val="28"/>
          <w:szCs w:val="28"/>
        </w:rPr>
        <w:t xml:space="preserve"> đầ</w:t>
      </w:r>
      <w:r w:rsidR="00AE3712">
        <w:rPr>
          <w:i/>
          <w:sz w:val="28"/>
          <w:szCs w:val="28"/>
        </w:rPr>
        <w:t>u tư</w:t>
      </w:r>
      <w:r w:rsidRPr="000C19C6">
        <w:rPr>
          <w:i/>
          <w:sz w:val="28"/>
          <w:szCs w:val="28"/>
        </w:rPr>
        <w:t>)</w:t>
      </w:r>
      <w:r w:rsidRPr="000C19C6">
        <w:rPr>
          <w:sz w:val="28"/>
          <w:szCs w:val="28"/>
        </w:rPr>
        <w:t xml:space="preserve"> đã được Trung ương giao danh mục, nguồn vốn và mức vốn cụ thể </w:t>
      </w:r>
      <w:r w:rsidR="00395BAA">
        <w:rPr>
          <w:sz w:val="28"/>
          <w:szCs w:val="28"/>
        </w:rPr>
        <w:t>(</w:t>
      </w:r>
      <w:r w:rsidR="00B50DD5" w:rsidRPr="000C19C6">
        <w:rPr>
          <w:i/>
          <w:sz w:val="28"/>
          <w:szCs w:val="28"/>
        </w:rPr>
        <w:t>đ</w:t>
      </w:r>
      <w:r w:rsidRPr="000C19C6">
        <w:rPr>
          <w:i/>
          <w:sz w:val="28"/>
          <w:szCs w:val="28"/>
        </w:rPr>
        <w:t>a số là các dự án cấp bách sử dụng nguồn tăng thu, dự phòng ngân sách trung ương)</w:t>
      </w:r>
      <w:r w:rsidRPr="000C19C6">
        <w:rPr>
          <w:sz w:val="28"/>
          <w:szCs w:val="28"/>
        </w:rPr>
        <w:t xml:space="preserve"> hoặc các dự án sử dụng nguồn tăng thu, tiết kiệ</w:t>
      </w:r>
      <w:r w:rsidR="00635094">
        <w:rPr>
          <w:sz w:val="28"/>
          <w:szCs w:val="28"/>
        </w:rPr>
        <w:t xml:space="preserve">m chi </w:t>
      </w:r>
      <w:r w:rsidR="00040BF0" w:rsidRPr="00635094">
        <w:rPr>
          <w:sz w:val="28"/>
          <w:szCs w:val="28"/>
        </w:rPr>
        <w:t>ngân sách tỉnh</w:t>
      </w:r>
      <w:r w:rsidR="00040BF0" w:rsidRPr="000C19C6">
        <w:rPr>
          <w:sz w:val="28"/>
          <w:szCs w:val="28"/>
        </w:rPr>
        <w:t xml:space="preserve"> </w:t>
      </w:r>
      <w:r w:rsidR="00717F72">
        <w:rPr>
          <w:sz w:val="28"/>
          <w:szCs w:val="28"/>
        </w:rPr>
        <w:t>(</w:t>
      </w:r>
      <w:r w:rsidRPr="00040BF0">
        <w:rPr>
          <w:i/>
          <w:sz w:val="28"/>
          <w:szCs w:val="28"/>
        </w:rPr>
        <w:t>thuộc thẩm quyền phân bổ của Thường trực Hội đồng nhân dân tỉnh</w:t>
      </w:r>
      <w:r w:rsidR="00717F72">
        <w:rPr>
          <w:sz w:val="28"/>
          <w:szCs w:val="28"/>
        </w:rPr>
        <w:t>)</w:t>
      </w:r>
      <w:r w:rsidR="00464E92" w:rsidRPr="000C19C6">
        <w:rPr>
          <w:sz w:val="28"/>
          <w:szCs w:val="28"/>
        </w:rPr>
        <w:t xml:space="preserve">, </w:t>
      </w:r>
      <w:r w:rsidR="00717F72" w:rsidRPr="000C19C6">
        <w:rPr>
          <w:sz w:val="28"/>
          <w:szCs w:val="28"/>
        </w:rPr>
        <w:t xml:space="preserve">dự phòng ngân sách tỉnh </w:t>
      </w:r>
      <w:r w:rsidR="00717F72">
        <w:rPr>
          <w:sz w:val="28"/>
          <w:szCs w:val="28"/>
        </w:rPr>
        <w:t>(</w:t>
      </w:r>
      <w:r w:rsidR="00717F72" w:rsidRPr="00040BF0">
        <w:rPr>
          <w:i/>
          <w:sz w:val="28"/>
          <w:szCs w:val="28"/>
        </w:rPr>
        <w:t xml:space="preserve">thuộc thẩm quyền phân bổ của </w:t>
      </w:r>
      <w:r w:rsidR="00464E92" w:rsidRPr="00040BF0">
        <w:rPr>
          <w:i/>
          <w:sz w:val="28"/>
          <w:szCs w:val="28"/>
        </w:rPr>
        <w:t>Ủy ban nhân dân tỉnh</w:t>
      </w:r>
      <w:r w:rsidR="00040BF0">
        <w:rPr>
          <w:sz w:val="28"/>
          <w:szCs w:val="28"/>
        </w:rPr>
        <w:t>)</w:t>
      </w:r>
      <w:r w:rsidRPr="000C19C6">
        <w:rPr>
          <w:sz w:val="28"/>
          <w:szCs w:val="28"/>
        </w:rPr>
        <w:t>, đã được thống nhất danh mục và mức vốn cụ thể nhưng chưa được cấp có thẩm quyền phê duyệt chủ trương đầu tư</w:t>
      </w:r>
      <w:r w:rsidR="0049744E">
        <w:rPr>
          <w:sz w:val="28"/>
          <w:szCs w:val="28"/>
        </w:rPr>
        <w:t xml:space="preserve"> (</w:t>
      </w:r>
      <w:r w:rsidR="00CF5376" w:rsidRPr="00087444">
        <w:rPr>
          <w:i/>
          <w:sz w:val="28"/>
          <w:szCs w:val="28"/>
        </w:rPr>
        <w:t xml:space="preserve">trên </w:t>
      </w:r>
      <w:r w:rsidR="0049744E" w:rsidRPr="00087444">
        <w:rPr>
          <w:i/>
          <w:sz w:val="28"/>
          <w:szCs w:val="28"/>
        </w:rPr>
        <w:t>thực tế</w:t>
      </w:r>
      <w:r w:rsidR="0049744E" w:rsidRPr="000C19C6">
        <w:rPr>
          <w:i/>
          <w:sz w:val="28"/>
          <w:szCs w:val="28"/>
        </w:rPr>
        <w:t xml:space="preserve"> </w:t>
      </w:r>
      <w:r w:rsidR="0049744E">
        <w:rPr>
          <w:i/>
          <w:sz w:val="28"/>
          <w:szCs w:val="28"/>
        </w:rPr>
        <w:t>các</w:t>
      </w:r>
      <w:r w:rsidR="0049744E" w:rsidRPr="000C19C6">
        <w:rPr>
          <w:i/>
          <w:sz w:val="28"/>
          <w:szCs w:val="28"/>
        </w:rPr>
        <w:t xml:space="preserve"> dự án này </w:t>
      </w:r>
      <w:r w:rsidR="0049744E">
        <w:rPr>
          <w:i/>
          <w:sz w:val="28"/>
          <w:szCs w:val="28"/>
        </w:rPr>
        <w:t>là không nhiều)</w:t>
      </w:r>
      <w:r w:rsidR="00360669">
        <w:rPr>
          <w:i/>
          <w:sz w:val="28"/>
          <w:szCs w:val="28"/>
          <w:vertAlign w:val="superscript"/>
        </w:rPr>
        <w:t>(</w:t>
      </w:r>
      <w:r w:rsidR="00C07C28">
        <w:rPr>
          <w:rStyle w:val="FootnoteReference"/>
          <w:i/>
          <w:sz w:val="28"/>
          <w:szCs w:val="28"/>
        </w:rPr>
        <w:footnoteReference w:id="3"/>
      </w:r>
      <w:r w:rsidR="00360669">
        <w:rPr>
          <w:i/>
          <w:sz w:val="28"/>
          <w:szCs w:val="28"/>
          <w:vertAlign w:val="superscript"/>
        </w:rPr>
        <w:t>)</w:t>
      </w:r>
      <w:r w:rsidR="0049744E">
        <w:rPr>
          <w:i/>
          <w:sz w:val="28"/>
          <w:szCs w:val="28"/>
        </w:rPr>
        <w:t>.</w:t>
      </w:r>
      <w:r w:rsidRPr="000C19C6">
        <w:rPr>
          <w:sz w:val="28"/>
          <w:szCs w:val="28"/>
        </w:rPr>
        <w:t xml:space="preserve"> Nếu phải tiếp tục trình Hội đồng nhân dân tỉnh phê duyệt chủ trương đầu tư hoặc Thường trực Hội đồng nhân dân tỉnh có ý kiến về nguồn vốn đầu tư thì sẽ mất rất nhiều thời gian</w:t>
      </w:r>
      <w:r w:rsidR="0022282B">
        <w:rPr>
          <w:sz w:val="28"/>
          <w:szCs w:val="28"/>
        </w:rPr>
        <w:t>,</w:t>
      </w:r>
      <w:r w:rsidRPr="000C19C6">
        <w:rPr>
          <w:sz w:val="28"/>
          <w:szCs w:val="28"/>
        </w:rPr>
        <w:t xml:space="preserve"> vì phải thực hiện </w:t>
      </w:r>
      <w:r w:rsidR="0022282B">
        <w:rPr>
          <w:sz w:val="28"/>
          <w:szCs w:val="28"/>
        </w:rPr>
        <w:t>các</w:t>
      </w:r>
      <w:r w:rsidRPr="000C19C6">
        <w:rPr>
          <w:sz w:val="28"/>
          <w:szCs w:val="28"/>
        </w:rPr>
        <w:t xml:space="preserve"> hồ sơ, thủ tục theo quy trình quy định và phụ thuộc vào thời gian tổ chức các kỳ họp bất thường </w:t>
      </w:r>
      <w:r w:rsidR="00D83ED8" w:rsidRPr="000C19C6">
        <w:rPr>
          <w:sz w:val="28"/>
          <w:szCs w:val="28"/>
        </w:rPr>
        <w:t>hoặc</w:t>
      </w:r>
      <w:r w:rsidRPr="000C19C6">
        <w:rPr>
          <w:sz w:val="28"/>
          <w:szCs w:val="28"/>
        </w:rPr>
        <w:t xml:space="preserve"> kỳ họp thường </w:t>
      </w:r>
      <w:r w:rsidR="00523B49" w:rsidRPr="000C19C6">
        <w:rPr>
          <w:sz w:val="28"/>
          <w:szCs w:val="28"/>
        </w:rPr>
        <w:t xml:space="preserve">lệ </w:t>
      </w:r>
      <w:r w:rsidRPr="000C19C6">
        <w:rPr>
          <w:sz w:val="28"/>
          <w:szCs w:val="28"/>
        </w:rPr>
        <w:t>hằng năm của Hội đồng nhân dân tỉ</w:t>
      </w:r>
      <w:r w:rsidR="00752819">
        <w:rPr>
          <w:sz w:val="28"/>
          <w:szCs w:val="28"/>
        </w:rPr>
        <w:t xml:space="preserve">nh; trong khi đó các dự án trên đã </w:t>
      </w:r>
      <w:r w:rsidR="001F41E7" w:rsidRPr="000C19C6">
        <w:rPr>
          <w:color w:val="000000" w:themeColor="text1"/>
          <w:sz w:val="28"/>
          <w:szCs w:val="28"/>
        </w:rPr>
        <w:t>được cơ quan có thẩm quyền giao cụ thể nguồn vốn và mức vốn bố trí cho dự án</w:t>
      </w:r>
      <w:r w:rsidR="00E430DE">
        <w:rPr>
          <w:color w:val="000000" w:themeColor="text1"/>
          <w:sz w:val="28"/>
          <w:szCs w:val="28"/>
        </w:rPr>
        <w:t xml:space="preserve"> (</w:t>
      </w:r>
      <w:r w:rsidR="00E430DE" w:rsidRPr="00E430DE">
        <w:rPr>
          <w:i/>
          <w:color w:val="000000" w:themeColor="text1"/>
          <w:sz w:val="28"/>
          <w:szCs w:val="28"/>
        </w:rPr>
        <w:t>đã đảm bảo nguồn vốn và khả năng cân đối vốn</w:t>
      </w:r>
      <w:r w:rsidR="00E430DE">
        <w:rPr>
          <w:color w:val="000000" w:themeColor="text1"/>
          <w:sz w:val="28"/>
          <w:szCs w:val="28"/>
        </w:rPr>
        <w:t>).</w:t>
      </w:r>
    </w:p>
    <w:p w14:paraId="5D8D5EAB" w14:textId="77777777" w:rsidR="00A359F6" w:rsidRDefault="00CC6B63" w:rsidP="00C874D0">
      <w:pPr>
        <w:spacing w:before="0" w:after="0" w:line="360" w:lineRule="exact"/>
        <w:ind w:firstLine="720"/>
        <w:jc w:val="both"/>
        <w:rPr>
          <w:sz w:val="28"/>
          <w:szCs w:val="28"/>
        </w:rPr>
      </w:pPr>
      <w:r>
        <w:rPr>
          <w:sz w:val="28"/>
          <w:szCs w:val="28"/>
        </w:rPr>
        <w:t>Theo quy đị</w:t>
      </w:r>
      <w:r w:rsidR="00AC03A2">
        <w:rPr>
          <w:sz w:val="28"/>
          <w:szCs w:val="28"/>
        </w:rPr>
        <w:t xml:space="preserve">nh </w:t>
      </w:r>
      <w:r w:rsidR="00523FED">
        <w:rPr>
          <w:sz w:val="28"/>
          <w:szCs w:val="28"/>
        </w:rPr>
        <w:t>của Luật Ngân sách nhà nước và</w:t>
      </w:r>
      <w:r w:rsidR="00DE77B5">
        <w:rPr>
          <w:sz w:val="28"/>
          <w:szCs w:val="28"/>
        </w:rPr>
        <w:t xml:space="preserve"> tiết d khoản 1 Điều</w:t>
      </w:r>
      <w:r w:rsidR="009C4D89">
        <w:rPr>
          <w:sz w:val="28"/>
          <w:szCs w:val="28"/>
        </w:rPr>
        <w:t xml:space="preserve"> 48 Nghị định số </w:t>
      </w:r>
      <w:r w:rsidR="008A53BE" w:rsidRPr="008A53BE">
        <w:rPr>
          <w:sz w:val="28"/>
          <w:szCs w:val="28"/>
        </w:rPr>
        <w:t>40/2020/NĐ-CP</w:t>
      </w:r>
      <w:r w:rsidR="008A53BE">
        <w:rPr>
          <w:sz w:val="28"/>
          <w:szCs w:val="28"/>
        </w:rPr>
        <w:t xml:space="preserve"> ngày 06 tháng 4 năm 2020 của Chính phủ </w:t>
      </w:r>
      <w:r w:rsidR="00EE1B81">
        <w:rPr>
          <w:sz w:val="28"/>
          <w:szCs w:val="28"/>
        </w:rPr>
        <w:t>Q</w:t>
      </w:r>
      <w:r w:rsidR="00EE1B81" w:rsidRPr="00EE1B81">
        <w:rPr>
          <w:sz w:val="28"/>
          <w:szCs w:val="28"/>
        </w:rPr>
        <w:t>uy định chi tiết thi hành một số điều củ</w:t>
      </w:r>
      <w:r w:rsidR="00027787">
        <w:rPr>
          <w:sz w:val="28"/>
          <w:szCs w:val="28"/>
        </w:rPr>
        <w:t>a L</w:t>
      </w:r>
      <w:r w:rsidR="00EE1B81" w:rsidRPr="00EE1B81">
        <w:rPr>
          <w:sz w:val="28"/>
          <w:szCs w:val="28"/>
        </w:rPr>
        <w:t>uậ</w:t>
      </w:r>
      <w:r w:rsidR="00027787">
        <w:rPr>
          <w:sz w:val="28"/>
          <w:szCs w:val="28"/>
        </w:rPr>
        <w:t>t Đ</w:t>
      </w:r>
      <w:r w:rsidR="00EE1B81" w:rsidRPr="00EE1B81">
        <w:rPr>
          <w:sz w:val="28"/>
          <w:szCs w:val="28"/>
        </w:rPr>
        <w:t>ầu tư công</w:t>
      </w:r>
      <w:r w:rsidR="005A77F5">
        <w:rPr>
          <w:sz w:val="28"/>
          <w:szCs w:val="28"/>
        </w:rPr>
        <w:t xml:space="preserve"> thì thời gian giải ngân các nguồn vố</w:t>
      </w:r>
      <w:r w:rsidR="00D53252">
        <w:rPr>
          <w:sz w:val="28"/>
          <w:szCs w:val="28"/>
        </w:rPr>
        <w:t>n nêu trên</w:t>
      </w:r>
      <w:r w:rsidR="005A77F5">
        <w:rPr>
          <w:sz w:val="28"/>
          <w:szCs w:val="28"/>
        </w:rPr>
        <w:t xml:space="preserve"> </w:t>
      </w:r>
      <w:r w:rsidR="00D53252" w:rsidRPr="007D27E2">
        <w:rPr>
          <w:sz w:val="28"/>
          <w:szCs w:val="28"/>
        </w:rPr>
        <w:t>đến ngày 31 tháng 01 năm sau</w:t>
      </w:r>
      <w:r w:rsidR="009C1E4A" w:rsidRPr="007D27E2">
        <w:rPr>
          <w:sz w:val="28"/>
          <w:szCs w:val="28"/>
        </w:rPr>
        <w:t xml:space="preserve">; </w:t>
      </w:r>
      <w:r w:rsidR="00B31A6F" w:rsidRPr="007D27E2">
        <w:rPr>
          <w:sz w:val="28"/>
          <w:szCs w:val="28"/>
        </w:rPr>
        <w:t xml:space="preserve">trường hợp kéo dài đến </w:t>
      </w:r>
      <w:r w:rsidR="007D27E2" w:rsidRPr="007D27E2">
        <w:rPr>
          <w:sz w:val="28"/>
          <w:szCs w:val="28"/>
        </w:rPr>
        <w:t xml:space="preserve">ngày 31 tháng </w:t>
      </w:r>
      <w:r w:rsidR="007D27E2" w:rsidRPr="007D27E2">
        <w:rPr>
          <w:sz w:val="28"/>
          <w:szCs w:val="28"/>
        </w:rPr>
        <w:lastRenderedPageBreak/>
        <w:t>12 năm sau</w:t>
      </w:r>
      <w:r w:rsidR="007D27E2">
        <w:rPr>
          <w:sz w:val="28"/>
          <w:szCs w:val="28"/>
        </w:rPr>
        <w:t xml:space="preserve"> thì do Thủ tướng Chính phủ (</w:t>
      </w:r>
      <w:r w:rsidR="007D27E2" w:rsidRPr="00D54A97">
        <w:rPr>
          <w:i/>
          <w:sz w:val="28"/>
          <w:szCs w:val="28"/>
        </w:rPr>
        <w:t>đối với vốn ngân sách trung ương</w:t>
      </w:r>
      <w:r w:rsidR="007D27E2">
        <w:rPr>
          <w:sz w:val="28"/>
          <w:szCs w:val="28"/>
        </w:rPr>
        <w:t>) và Hội đồng nhân dân tỉnh xem xét quyết định (</w:t>
      </w:r>
      <w:r w:rsidR="007D27E2" w:rsidRPr="00D54A97">
        <w:rPr>
          <w:i/>
          <w:sz w:val="28"/>
          <w:szCs w:val="28"/>
        </w:rPr>
        <w:t>đối với vốn ngân sách địa phương</w:t>
      </w:r>
      <w:r w:rsidR="007D27E2">
        <w:rPr>
          <w:sz w:val="28"/>
          <w:szCs w:val="28"/>
        </w:rPr>
        <w:t>).</w:t>
      </w:r>
      <w:r w:rsidR="007D5A87">
        <w:rPr>
          <w:sz w:val="28"/>
          <w:szCs w:val="28"/>
        </w:rPr>
        <w:t xml:space="preserve"> Như vậy, </w:t>
      </w:r>
      <w:r w:rsidR="00417425">
        <w:rPr>
          <w:sz w:val="28"/>
          <w:szCs w:val="28"/>
        </w:rPr>
        <w:t xml:space="preserve">thời gian giải ngân các dự án nói trên chủ yếu trong năm </w:t>
      </w:r>
      <w:r w:rsidR="00C97075">
        <w:rPr>
          <w:sz w:val="28"/>
          <w:szCs w:val="28"/>
        </w:rPr>
        <w:t xml:space="preserve">thực hiện. </w:t>
      </w:r>
      <w:r w:rsidR="00EB6ADB" w:rsidRPr="000C19C6">
        <w:rPr>
          <w:sz w:val="28"/>
          <w:szCs w:val="28"/>
        </w:rPr>
        <w:t xml:space="preserve">Trong khi đó, địa bàn tỉnh Kon Tum nói chung và các tỉnh Tây Nguyên nói riêng </w:t>
      </w:r>
      <w:r w:rsidR="00F82530" w:rsidRPr="000C19C6">
        <w:rPr>
          <w:sz w:val="28"/>
          <w:szCs w:val="28"/>
        </w:rPr>
        <w:t>có mùa mưa thườ</w:t>
      </w:r>
      <w:r w:rsidR="00140D3B" w:rsidRPr="000C19C6">
        <w:rPr>
          <w:sz w:val="28"/>
          <w:szCs w:val="28"/>
        </w:rPr>
        <w:t>ng kèo dài</w:t>
      </w:r>
      <w:r w:rsidR="00786315" w:rsidRPr="000C19C6">
        <w:rPr>
          <w:sz w:val="28"/>
          <w:szCs w:val="28"/>
        </w:rPr>
        <w:t>,</w:t>
      </w:r>
      <w:r w:rsidR="00786315" w:rsidRPr="000C19C6">
        <w:t xml:space="preserve"> </w:t>
      </w:r>
      <w:r w:rsidR="00786315" w:rsidRPr="000C19C6">
        <w:rPr>
          <w:sz w:val="28"/>
          <w:szCs w:val="28"/>
        </w:rPr>
        <w:t>nên việc thi công xây dựng công trình thường xuyên bị gián đoạn, không triển khai thực hiện được.</w:t>
      </w:r>
    </w:p>
    <w:p w14:paraId="3E7B31D4" w14:textId="1DFB0EB9" w:rsidR="00C5536E" w:rsidRDefault="00B94AD6" w:rsidP="00C874D0">
      <w:pPr>
        <w:tabs>
          <w:tab w:val="right" w:leader="dot" w:pos="7920"/>
        </w:tabs>
        <w:spacing w:before="0" w:after="0" w:line="360" w:lineRule="exact"/>
        <w:ind w:firstLine="720"/>
        <w:jc w:val="both"/>
        <w:rPr>
          <w:sz w:val="28"/>
          <w:szCs w:val="28"/>
        </w:rPr>
      </w:pPr>
      <w:r>
        <w:rPr>
          <w:sz w:val="28"/>
          <w:szCs w:val="28"/>
        </w:rPr>
        <w:t>Từ những nội dung nêu trên</w:t>
      </w:r>
      <w:r w:rsidR="008678A9">
        <w:rPr>
          <w:sz w:val="28"/>
          <w:szCs w:val="28"/>
        </w:rPr>
        <w:t>,</w:t>
      </w:r>
      <w:r>
        <w:rPr>
          <w:sz w:val="28"/>
          <w:szCs w:val="28"/>
        </w:rPr>
        <w:t xml:space="preserve"> căn cứ </w:t>
      </w:r>
      <w:r w:rsidR="00A87817" w:rsidRPr="000C19C6">
        <w:rPr>
          <w:sz w:val="28"/>
          <w:szCs w:val="28"/>
        </w:rPr>
        <w:t>quy định tại khoản 7 Điều 17 Luật Đầu tư công năm 2019</w:t>
      </w:r>
      <w:r w:rsidR="00A87817">
        <w:rPr>
          <w:sz w:val="28"/>
          <w:szCs w:val="28"/>
        </w:rPr>
        <w:t xml:space="preserve"> và</w:t>
      </w:r>
      <w:r>
        <w:rPr>
          <w:sz w:val="28"/>
          <w:szCs w:val="28"/>
        </w:rPr>
        <w:t xml:space="preserve"> tình hình thực tế của địa phương</w:t>
      </w:r>
      <w:r w:rsidR="001E6BDF" w:rsidRPr="000C19C6">
        <w:rPr>
          <w:sz w:val="28"/>
          <w:szCs w:val="28"/>
        </w:rPr>
        <w:t xml:space="preserve">, Ủy ban nhân dân tỉnh </w:t>
      </w:r>
      <w:r w:rsidR="009A2426">
        <w:rPr>
          <w:sz w:val="28"/>
          <w:szCs w:val="28"/>
        </w:rPr>
        <w:t>trình</w:t>
      </w:r>
      <w:r w:rsidR="001E6BDF" w:rsidRPr="000C19C6">
        <w:rPr>
          <w:sz w:val="28"/>
          <w:szCs w:val="28"/>
        </w:rPr>
        <w:t xml:space="preserve"> Hội đồng nhân dân tỉnh</w:t>
      </w:r>
      <w:r w:rsidR="00FD2281">
        <w:rPr>
          <w:sz w:val="28"/>
          <w:szCs w:val="28"/>
        </w:rPr>
        <w:t xml:space="preserve"> khóa XI</w:t>
      </w:r>
      <w:r w:rsidR="001E6BDF" w:rsidRPr="000C19C6">
        <w:rPr>
          <w:sz w:val="28"/>
          <w:szCs w:val="28"/>
        </w:rPr>
        <w:t xml:space="preserve"> </w:t>
      </w:r>
      <w:r w:rsidR="009A2426">
        <w:rPr>
          <w:sz w:val="28"/>
          <w:szCs w:val="28"/>
        </w:rPr>
        <w:t xml:space="preserve">xem xét, </w:t>
      </w:r>
      <w:r w:rsidR="001E6BDF" w:rsidRPr="000C19C6">
        <w:rPr>
          <w:sz w:val="28"/>
          <w:szCs w:val="28"/>
        </w:rPr>
        <w:t>giao Ủy ban nhân dân tỉnh quyết định chủ trương đầu tư các dự án sử dụng vốn ngân sách nhà nước, đã được cơ quan có thẩm quyền giao cụ thể nguồn vốn và mức vốn bố trí cho dự</w:t>
      </w:r>
      <w:r w:rsidR="00A87817">
        <w:rPr>
          <w:sz w:val="28"/>
          <w:szCs w:val="28"/>
        </w:rPr>
        <w:t xml:space="preserve"> án</w:t>
      </w:r>
      <w:r w:rsidR="000D42F6" w:rsidRPr="000C19C6">
        <w:rPr>
          <w:sz w:val="28"/>
          <w:szCs w:val="28"/>
        </w:rPr>
        <w:t>.</w:t>
      </w:r>
      <w:r w:rsidR="00C5536E">
        <w:rPr>
          <w:sz w:val="28"/>
          <w:szCs w:val="28"/>
        </w:rPr>
        <w:t xml:space="preserve"> </w:t>
      </w:r>
      <w:r w:rsidR="00930845">
        <w:rPr>
          <w:sz w:val="28"/>
          <w:szCs w:val="28"/>
        </w:rPr>
        <w:t>Về nội dung này, k</w:t>
      </w:r>
      <w:r w:rsidR="00C5536E">
        <w:rPr>
          <w:sz w:val="28"/>
          <w:szCs w:val="28"/>
        </w:rPr>
        <w:t>ính trình Hội đồng nhân dân tỉnh xem xét, quyết định.</w:t>
      </w:r>
    </w:p>
    <w:p w14:paraId="24B418F4" w14:textId="77777777" w:rsidR="009A7358" w:rsidRPr="000C19C6" w:rsidRDefault="00272469" w:rsidP="00C874D0">
      <w:pPr>
        <w:spacing w:before="0" w:after="0" w:line="360" w:lineRule="exact"/>
        <w:ind w:firstLine="720"/>
        <w:jc w:val="both"/>
        <w:rPr>
          <w:sz w:val="28"/>
          <w:szCs w:val="28"/>
          <w:highlight w:val="white"/>
          <w:lang w:val="nl-NL"/>
        </w:rPr>
      </w:pPr>
      <w:r w:rsidRPr="000C19C6">
        <w:rPr>
          <w:sz w:val="28"/>
          <w:szCs w:val="28"/>
          <w:highlight w:val="white"/>
          <w:lang w:val="nl-NL"/>
        </w:rPr>
        <w:t>Ủy ban nhân dân</w:t>
      </w:r>
      <w:r w:rsidR="009A7358" w:rsidRPr="000C19C6">
        <w:rPr>
          <w:sz w:val="28"/>
          <w:szCs w:val="28"/>
          <w:highlight w:val="white"/>
          <w:lang w:val="nl-NL"/>
        </w:rPr>
        <w:t xml:space="preserve"> tỉnh báo cáo H</w:t>
      </w:r>
      <w:r w:rsidRPr="000C19C6">
        <w:rPr>
          <w:sz w:val="28"/>
          <w:szCs w:val="28"/>
          <w:highlight w:val="white"/>
          <w:lang w:val="nl-NL"/>
        </w:rPr>
        <w:t>ội đồng nhân dân</w:t>
      </w:r>
      <w:r w:rsidR="009A7358" w:rsidRPr="000C19C6">
        <w:rPr>
          <w:sz w:val="28"/>
          <w:szCs w:val="28"/>
          <w:highlight w:val="white"/>
          <w:lang w:val="nl-NL"/>
        </w:rPr>
        <w:t xml:space="preserve"> tỉnh khóa XI, </w:t>
      </w:r>
      <w:r w:rsidR="00916470" w:rsidRPr="000C19C6">
        <w:rPr>
          <w:sz w:val="28"/>
          <w:szCs w:val="28"/>
          <w:lang w:val="nl-NL"/>
        </w:rPr>
        <w:t>Kỳ họp bất thườ</w:t>
      </w:r>
      <w:r w:rsidR="007813CD" w:rsidRPr="000C19C6">
        <w:rPr>
          <w:sz w:val="28"/>
          <w:szCs w:val="28"/>
          <w:lang w:val="nl-NL"/>
        </w:rPr>
        <w:t>ng năm 2020</w:t>
      </w:r>
      <w:r w:rsidR="00916470" w:rsidRPr="000C19C6">
        <w:rPr>
          <w:sz w:val="28"/>
          <w:szCs w:val="28"/>
          <w:highlight w:val="white"/>
          <w:lang w:val="nl-NL"/>
        </w:rPr>
        <w:t xml:space="preserve"> xem xét./.</w:t>
      </w:r>
    </w:p>
    <w:tbl>
      <w:tblPr>
        <w:tblW w:w="0" w:type="auto"/>
        <w:tblLook w:val="04A0" w:firstRow="1" w:lastRow="0" w:firstColumn="1" w:lastColumn="0" w:noHBand="0" w:noVBand="1"/>
      </w:tblPr>
      <w:tblGrid>
        <w:gridCol w:w="4962"/>
        <w:gridCol w:w="4110"/>
      </w:tblGrid>
      <w:tr w:rsidR="001A200E" w:rsidRPr="001A200E" w14:paraId="52B6CDE2" w14:textId="77777777" w:rsidTr="000510B1">
        <w:tc>
          <w:tcPr>
            <w:tcW w:w="4962" w:type="dxa"/>
          </w:tcPr>
          <w:p w14:paraId="2C2E01D0" w14:textId="77777777" w:rsidR="009A7358" w:rsidRPr="001A200E" w:rsidRDefault="009A7358" w:rsidP="007D5E38">
            <w:pPr>
              <w:spacing w:before="0" w:after="0" w:line="240" w:lineRule="auto"/>
              <w:ind w:left="-108"/>
              <w:rPr>
                <w:b/>
                <w:i/>
                <w:color w:val="000000" w:themeColor="text1"/>
                <w:sz w:val="24"/>
                <w:szCs w:val="28"/>
                <w:highlight w:val="white"/>
                <w:lang w:val="nl-NL"/>
              </w:rPr>
            </w:pPr>
            <w:r w:rsidRPr="001A200E">
              <w:rPr>
                <w:b/>
                <w:i/>
                <w:color w:val="000000" w:themeColor="text1"/>
                <w:sz w:val="24"/>
                <w:szCs w:val="28"/>
                <w:highlight w:val="white"/>
                <w:u w:color="FF0000"/>
                <w:lang w:val="nl-NL"/>
              </w:rPr>
              <w:t>Nơi nhận</w:t>
            </w:r>
            <w:r w:rsidRPr="001A200E">
              <w:rPr>
                <w:b/>
                <w:i/>
                <w:color w:val="000000" w:themeColor="text1"/>
                <w:sz w:val="24"/>
                <w:szCs w:val="28"/>
                <w:highlight w:val="white"/>
                <w:lang w:val="nl-NL"/>
              </w:rPr>
              <w:t>:</w:t>
            </w:r>
          </w:p>
          <w:p w14:paraId="7C0852BD" w14:textId="77777777" w:rsidR="009A7358" w:rsidRPr="001A200E" w:rsidRDefault="009A7358" w:rsidP="007D5E38">
            <w:pPr>
              <w:spacing w:before="0" w:after="0" w:line="240" w:lineRule="auto"/>
              <w:ind w:left="-108"/>
              <w:rPr>
                <w:color w:val="000000" w:themeColor="text1"/>
                <w:sz w:val="22"/>
                <w:szCs w:val="28"/>
                <w:highlight w:val="white"/>
                <w:lang w:val="nl-NL"/>
              </w:rPr>
            </w:pPr>
            <w:r w:rsidRPr="001A200E">
              <w:rPr>
                <w:color w:val="000000" w:themeColor="text1"/>
                <w:sz w:val="22"/>
                <w:szCs w:val="28"/>
                <w:highlight w:val="white"/>
                <w:lang w:val="nl-NL"/>
              </w:rPr>
              <w:t>- TT HĐND tỉnh;</w:t>
            </w:r>
          </w:p>
          <w:p w14:paraId="665B161E" w14:textId="77777777" w:rsidR="009A7358" w:rsidRPr="001A200E" w:rsidRDefault="009A7358" w:rsidP="007D5E38">
            <w:pPr>
              <w:spacing w:before="0" w:after="0" w:line="240" w:lineRule="auto"/>
              <w:ind w:left="-108"/>
              <w:rPr>
                <w:color w:val="000000" w:themeColor="text1"/>
                <w:sz w:val="22"/>
                <w:szCs w:val="28"/>
                <w:highlight w:val="white"/>
                <w:lang w:val="nl-NL"/>
              </w:rPr>
            </w:pPr>
            <w:r w:rsidRPr="001A200E">
              <w:rPr>
                <w:color w:val="000000" w:themeColor="text1"/>
                <w:sz w:val="22"/>
                <w:szCs w:val="28"/>
                <w:highlight w:val="white"/>
                <w:lang w:val="nl-NL"/>
              </w:rPr>
              <w:t>- CT, các PCT UBND tỉnh;</w:t>
            </w:r>
          </w:p>
          <w:p w14:paraId="4F6C67AC" w14:textId="77777777" w:rsidR="009A7358" w:rsidRPr="001A200E" w:rsidRDefault="003C4203" w:rsidP="007D5E38">
            <w:pPr>
              <w:spacing w:before="0" w:after="0" w:line="240" w:lineRule="auto"/>
              <w:ind w:left="-108"/>
              <w:rPr>
                <w:color w:val="000000" w:themeColor="text1"/>
                <w:sz w:val="22"/>
                <w:szCs w:val="28"/>
                <w:highlight w:val="white"/>
                <w:lang w:val="nl-NL"/>
              </w:rPr>
            </w:pPr>
            <w:r>
              <w:rPr>
                <w:color w:val="000000" w:themeColor="text1"/>
                <w:sz w:val="22"/>
                <w:szCs w:val="28"/>
                <w:highlight w:val="white"/>
                <w:lang w:val="nl-NL"/>
              </w:rPr>
              <w:t>- Các Ban</w:t>
            </w:r>
            <w:r w:rsidR="009A7358" w:rsidRPr="001A200E">
              <w:rPr>
                <w:color w:val="000000" w:themeColor="text1"/>
                <w:sz w:val="22"/>
                <w:szCs w:val="28"/>
                <w:highlight w:val="white"/>
                <w:lang w:val="nl-NL"/>
              </w:rPr>
              <w:t xml:space="preserve"> HĐND tỉnh;</w:t>
            </w:r>
          </w:p>
          <w:p w14:paraId="0CD2051C" w14:textId="77777777" w:rsidR="009A7358" w:rsidRPr="001A200E" w:rsidRDefault="009A7358" w:rsidP="007D5E38">
            <w:pPr>
              <w:spacing w:before="0" w:after="0" w:line="240" w:lineRule="auto"/>
              <w:ind w:left="-108"/>
              <w:rPr>
                <w:color w:val="000000" w:themeColor="text1"/>
                <w:sz w:val="22"/>
                <w:szCs w:val="28"/>
                <w:highlight w:val="white"/>
                <w:lang w:val="nl-NL"/>
              </w:rPr>
            </w:pPr>
            <w:r w:rsidRPr="001A200E">
              <w:rPr>
                <w:color w:val="000000" w:themeColor="text1"/>
                <w:sz w:val="22"/>
                <w:szCs w:val="28"/>
                <w:highlight w:val="white"/>
                <w:lang w:val="nl-NL"/>
              </w:rPr>
              <w:t>- Đại biểu HĐND tỉnh;</w:t>
            </w:r>
          </w:p>
          <w:p w14:paraId="701AAB8E" w14:textId="77777777" w:rsidR="009A7358" w:rsidRPr="001A200E" w:rsidRDefault="009A7358" w:rsidP="007D5E38">
            <w:pPr>
              <w:spacing w:before="0" w:after="0" w:line="240" w:lineRule="auto"/>
              <w:ind w:left="-108"/>
              <w:jc w:val="both"/>
              <w:rPr>
                <w:color w:val="000000" w:themeColor="text1"/>
                <w:sz w:val="22"/>
                <w:szCs w:val="28"/>
                <w:highlight w:val="white"/>
                <w:lang w:val="nl-NL"/>
              </w:rPr>
            </w:pPr>
            <w:r w:rsidRPr="001A200E">
              <w:rPr>
                <w:color w:val="000000" w:themeColor="text1"/>
                <w:sz w:val="22"/>
                <w:szCs w:val="28"/>
                <w:highlight w:val="white"/>
                <w:lang w:val="nl-NL"/>
              </w:rPr>
              <w:t>- Văn phòng HĐND tỉnh;</w:t>
            </w:r>
          </w:p>
          <w:p w14:paraId="4A34631E" w14:textId="77777777" w:rsidR="009A7358" w:rsidRPr="001A200E" w:rsidRDefault="009A7358" w:rsidP="007D5E38">
            <w:pPr>
              <w:spacing w:before="0" w:after="0" w:line="240" w:lineRule="auto"/>
              <w:ind w:left="-108"/>
              <w:jc w:val="both"/>
              <w:rPr>
                <w:color w:val="000000" w:themeColor="text1"/>
                <w:sz w:val="22"/>
                <w:szCs w:val="28"/>
                <w:highlight w:val="white"/>
                <w:lang w:val="nl-NL"/>
              </w:rPr>
            </w:pPr>
            <w:r w:rsidRPr="001A200E">
              <w:rPr>
                <w:color w:val="000000" w:themeColor="text1"/>
                <w:sz w:val="22"/>
                <w:szCs w:val="28"/>
                <w:highlight w:val="white"/>
                <w:lang w:val="nl-NL"/>
              </w:rPr>
              <w:t>- Văn phòng UBND tỉnh;</w:t>
            </w:r>
          </w:p>
          <w:p w14:paraId="56CB4B8A" w14:textId="77777777" w:rsidR="009A7358" w:rsidRPr="001A200E" w:rsidRDefault="009A7358" w:rsidP="00F060D6">
            <w:pPr>
              <w:spacing w:before="0" w:after="0" w:line="240" w:lineRule="auto"/>
              <w:ind w:left="-108"/>
              <w:rPr>
                <w:color w:val="000000" w:themeColor="text1"/>
                <w:sz w:val="28"/>
                <w:szCs w:val="28"/>
                <w:highlight w:val="white"/>
              </w:rPr>
            </w:pPr>
            <w:r w:rsidRPr="001A200E">
              <w:rPr>
                <w:color w:val="000000" w:themeColor="text1"/>
                <w:sz w:val="22"/>
                <w:szCs w:val="28"/>
                <w:highlight w:val="white"/>
              </w:rPr>
              <w:t>- Lưu: VT, KT</w:t>
            </w:r>
            <w:r w:rsidR="001844B5" w:rsidRPr="001A200E">
              <w:rPr>
                <w:color w:val="000000" w:themeColor="text1"/>
                <w:sz w:val="22"/>
                <w:szCs w:val="28"/>
                <w:highlight w:val="white"/>
              </w:rPr>
              <w:t>TH</w:t>
            </w:r>
            <w:r w:rsidR="00F060D6" w:rsidRPr="001A200E">
              <w:rPr>
                <w:color w:val="000000" w:themeColor="text1"/>
                <w:sz w:val="22"/>
                <w:szCs w:val="28"/>
                <w:highlight w:val="white"/>
              </w:rPr>
              <w:t>1,4</w:t>
            </w:r>
            <w:r w:rsidRPr="001A200E">
              <w:rPr>
                <w:color w:val="000000" w:themeColor="text1"/>
                <w:sz w:val="22"/>
                <w:szCs w:val="28"/>
                <w:highlight w:val="white"/>
              </w:rPr>
              <w:t>.</w:t>
            </w:r>
          </w:p>
        </w:tc>
        <w:tc>
          <w:tcPr>
            <w:tcW w:w="4110" w:type="dxa"/>
          </w:tcPr>
          <w:p w14:paraId="501DDE93" w14:textId="77777777" w:rsidR="009A7358" w:rsidRPr="001A200E" w:rsidRDefault="009A7358" w:rsidP="007D5E38">
            <w:pPr>
              <w:spacing w:before="0" w:after="0" w:line="240" w:lineRule="auto"/>
              <w:jc w:val="center"/>
              <w:rPr>
                <w:b/>
                <w:color w:val="000000" w:themeColor="text1"/>
                <w:sz w:val="28"/>
                <w:szCs w:val="28"/>
                <w:highlight w:val="white"/>
              </w:rPr>
            </w:pPr>
            <w:r w:rsidRPr="001A200E">
              <w:rPr>
                <w:b/>
                <w:color w:val="000000" w:themeColor="text1"/>
                <w:sz w:val="28"/>
                <w:szCs w:val="28"/>
                <w:highlight w:val="white"/>
              </w:rPr>
              <w:t>TM. ỦY BAN NHÂN DÂN</w:t>
            </w:r>
          </w:p>
          <w:p w14:paraId="24F08765" w14:textId="77777777" w:rsidR="009A7358" w:rsidRPr="001A200E" w:rsidRDefault="009A7358" w:rsidP="007D5E38">
            <w:pPr>
              <w:spacing w:before="0" w:after="0" w:line="240" w:lineRule="auto"/>
              <w:jc w:val="center"/>
              <w:rPr>
                <w:b/>
                <w:color w:val="000000" w:themeColor="text1"/>
                <w:sz w:val="28"/>
                <w:szCs w:val="28"/>
                <w:highlight w:val="white"/>
              </w:rPr>
            </w:pPr>
            <w:r w:rsidRPr="001A200E">
              <w:rPr>
                <w:b/>
                <w:color w:val="000000" w:themeColor="text1"/>
                <w:sz w:val="28"/>
                <w:szCs w:val="28"/>
                <w:highlight w:val="white"/>
              </w:rPr>
              <w:t>KT. CHỦ TỊCH</w:t>
            </w:r>
          </w:p>
          <w:p w14:paraId="3A86E6F0" w14:textId="77777777" w:rsidR="009A7358" w:rsidRPr="001A200E" w:rsidRDefault="009A7358" w:rsidP="007D5E38">
            <w:pPr>
              <w:spacing w:before="0" w:after="0" w:line="240" w:lineRule="auto"/>
              <w:jc w:val="center"/>
              <w:rPr>
                <w:b/>
                <w:color w:val="000000" w:themeColor="text1"/>
                <w:sz w:val="28"/>
                <w:szCs w:val="28"/>
                <w:highlight w:val="white"/>
              </w:rPr>
            </w:pPr>
            <w:r w:rsidRPr="001A200E">
              <w:rPr>
                <w:b/>
                <w:color w:val="000000" w:themeColor="text1"/>
                <w:sz w:val="28"/>
                <w:szCs w:val="28"/>
                <w:highlight w:val="white"/>
              </w:rPr>
              <w:t xml:space="preserve">PHÓ CHỦ TỊCH </w:t>
            </w:r>
          </w:p>
          <w:p w14:paraId="64565655" w14:textId="77777777" w:rsidR="009A7358" w:rsidRPr="001A200E" w:rsidRDefault="009A7358" w:rsidP="007D5E38">
            <w:pPr>
              <w:spacing w:before="0" w:after="0" w:line="240" w:lineRule="auto"/>
              <w:jc w:val="center"/>
              <w:rPr>
                <w:color w:val="000000" w:themeColor="text1"/>
                <w:sz w:val="28"/>
                <w:szCs w:val="28"/>
                <w:highlight w:val="white"/>
              </w:rPr>
            </w:pPr>
          </w:p>
          <w:p w14:paraId="5F3AF037" w14:textId="77777777" w:rsidR="009A7358" w:rsidRPr="001A200E" w:rsidRDefault="009A7358" w:rsidP="007D5E38">
            <w:pPr>
              <w:spacing w:before="0" w:after="0" w:line="240" w:lineRule="auto"/>
              <w:jc w:val="center"/>
              <w:rPr>
                <w:b/>
                <w:color w:val="000000" w:themeColor="text1"/>
                <w:sz w:val="28"/>
                <w:szCs w:val="28"/>
                <w:highlight w:val="white"/>
              </w:rPr>
            </w:pPr>
          </w:p>
          <w:p w14:paraId="731E590D" w14:textId="77777777" w:rsidR="00DD1339" w:rsidRPr="001A200E" w:rsidRDefault="00DD1339" w:rsidP="007D5E38">
            <w:pPr>
              <w:spacing w:before="0" w:after="0" w:line="240" w:lineRule="auto"/>
              <w:jc w:val="center"/>
              <w:rPr>
                <w:b/>
                <w:color w:val="000000" w:themeColor="text1"/>
                <w:sz w:val="28"/>
                <w:szCs w:val="28"/>
                <w:highlight w:val="white"/>
              </w:rPr>
            </w:pPr>
          </w:p>
          <w:p w14:paraId="6E4B3737" w14:textId="77777777" w:rsidR="007652F8" w:rsidRPr="001A200E" w:rsidRDefault="007652F8" w:rsidP="007D5E38">
            <w:pPr>
              <w:spacing w:before="0" w:after="0" w:line="240" w:lineRule="auto"/>
              <w:jc w:val="center"/>
              <w:rPr>
                <w:b/>
                <w:color w:val="000000" w:themeColor="text1"/>
                <w:sz w:val="28"/>
                <w:szCs w:val="28"/>
                <w:highlight w:val="white"/>
              </w:rPr>
            </w:pPr>
          </w:p>
          <w:p w14:paraId="56921D9C" w14:textId="77777777" w:rsidR="007652F8" w:rsidRPr="001A200E" w:rsidRDefault="007652F8" w:rsidP="007D5E38">
            <w:pPr>
              <w:spacing w:before="0" w:after="0" w:line="240" w:lineRule="auto"/>
              <w:jc w:val="center"/>
              <w:rPr>
                <w:b/>
                <w:color w:val="000000" w:themeColor="text1"/>
                <w:sz w:val="28"/>
                <w:szCs w:val="28"/>
                <w:highlight w:val="white"/>
              </w:rPr>
            </w:pPr>
          </w:p>
          <w:p w14:paraId="3E86C16A" w14:textId="77777777" w:rsidR="009A7358" w:rsidRPr="001A200E" w:rsidRDefault="009A7358" w:rsidP="007D5E38">
            <w:pPr>
              <w:spacing w:before="0" w:after="0" w:line="240" w:lineRule="auto"/>
              <w:jc w:val="center"/>
              <w:rPr>
                <w:b/>
                <w:color w:val="000000" w:themeColor="text1"/>
                <w:sz w:val="28"/>
                <w:szCs w:val="28"/>
                <w:highlight w:val="white"/>
              </w:rPr>
            </w:pPr>
            <w:r w:rsidRPr="001A200E">
              <w:rPr>
                <w:b/>
                <w:color w:val="000000" w:themeColor="text1"/>
                <w:sz w:val="28"/>
                <w:szCs w:val="28"/>
                <w:highlight w:val="white"/>
              </w:rPr>
              <w:t>Lê Ngọc Tuấn</w:t>
            </w:r>
          </w:p>
        </w:tc>
      </w:tr>
    </w:tbl>
    <w:p w14:paraId="4A0530CA" w14:textId="77777777" w:rsidR="002320F7" w:rsidRPr="00376308" w:rsidRDefault="002320F7" w:rsidP="00635094">
      <w:pPr>
        <w:spacing w:before="0" w:after="0" w:line="360" w:lineRule="exact"/>
        <w:jc w:val="both"/>
        <w:rPr>
          <w:rFonts w:eastAsia="Batang"/>
          <w:b/>
          <w:sz w:val="28"/>
          <w:szCs w:val="28"/>
          <w:lang w:eastAsia="fr-FR"/>
        </w:rPr>
      </w:pPr>
    </w:p>
    <w:sectPr w:rsidR="002320F7" w:rsidRPr="00376308" w:rsidSect="00272469">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1DFD8" w14:textId="77777777" w:rsidR="00C34920" w:rsidRDefault="00C34920" w:rsidP="00742083">
      <w:pPr>
        <w:spacing w:before="0" w:after="0" w:line="240" w:lineRule="auto"/>
      </w:pPr>
      <w:r>
        <w:separator/>
      </w:r>
    </w:p>
  </w:endnote>
  <w:endnote w:type="continuationSeparator" w:id="0">
    <w:p w14:paraId="793D790E" w14:textId="77777777" w:rsidR="00C34920" w:rsidRDefault="00C34920"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Arial"/>
    <w:charset w:val="00"/>
    <w:family w:val="swiss"/>
    <w:pitch w:val="variable"/>
    <w:sig w:usb0="00000001" w:usb1="00000000" w:usb2="00000000" w:usb3="00000000" w:csb0="00000013" w:csb1="00000000"/>
  </w:font>
  <w:font w:name=".VnArialH">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64128"/>
      <w:docPartObj>
        <w:docPartGallery w:val="Page Numbers (Bottom of Page)"/>
        <w:docPartUnique/>
      </w:docPartObj>
    </w:sdtPr>
    <w:sdtEndPr>
      <w:rPr>
        <w:noProof/>
      </w:rPr>
    </w:sdtEndPr>
    <w:sdtContent>
      <w:p w14:paraId="62E086F9" w14:textId="77777777" w:rsidR="007D5E38" w:rsidRDefault="007D5E38">
        <w:pPr>
          <w:pStyle w:val="Footer"/>
          <w:jc w:val="right"/>
        </w:pPr>
        <w:r>
          <w:fldChar w:fldCharType="begin"/>
        </w:r>
        <w:r>
          <w:instrText xml:space="preserve"> PAGE   \* MERGEFORMAT </w:instrText>
        </w:r>
        <w:r>
          <w:fldChar w:fldCharType="separate"/>
        </w:r>
        <w:r w:rsidR="00CF0892">
          <w:rPr>
            <w:noProof/>
          </w:rPr>
          <w:t>1</w:t>
        </w:r>
        <w:r>
          <w:rPr>
            <w:noProof/>
          </w:rPr>
          <w:fldChar w:fldCharType="end"/>
        </w:r>
      </w:p>
    </w:sdtContent>
  </w:sdt>
  <w:p w14:paraId="5AA6EF4C" w14:textId="77777777" w:rsidR="007D5E38" w:rsidRDefault="007D5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6D104" w14:textId="77777777" w:rsidR="00C34920" w:rsidRDefault="00C34920" w:rsidP="00742083">
      <w:pPr>
        <w:spacing w:before="0" w:after="0" w:line="240" w:lineRule="auto"/>
      </w:pPr>
      <w:r>
        <w:separator/>
      </w:r>
    </w:p>
  </w:footnote>
  <w:footnote w:type="continuationSeparator" w:id="0">
    <w:p w14:paraId="5E1363E2" w14:textId="77777777" w:rsidR="00C34920" w:rsidRDefault="00C34920" w:rsidP="00742083">
      <w:pPr>
        <w:spacing w:before="0" w:after="0" w:line="240" w:lineRule="auto"/>
      </w:pPr>
      <w:r>
        <w:continuationSeparator/>
      </w:r>
    </w:p>
  </w:footnote>
  <w:footnote w:id="1">
    <w:p w14:paraId="3F930356" w14:textId="77777777" w:rsidR="00257573" w:rsidRPr="001B3FC7" w:rsidRDefault="001B3FC7" w:rsidP="001B3FC7">
      <w:pPr>
        <w:pStyle w:val="FootnoteText"/>
        <w:jc w:val="both"/>
        <w:rPr>
          <w:sz w:val="18"/>
          <w:szCs w:val="18"/>
        </w:rPr>
      </w:pPr>
      <w:r w:rsidRPr="001B3FC7">
        <w:rPr>
          <w:sz w:val="18"/>
          <w:szCs w:val="18"/>
          <w:vertAlign w:val="superscript"/>
        </w:rPr>
        <w:t>(</w:t>
      </w:r>
      <w:r w:rsidR="00257573" w:rsidRPr="001B3FC7">
        <w:rPr>
          <w:rStyle w:val="FootnoteReference"/>
          <w:sz w:val="18"/>
          <w:szCs w:val="18"/>
        </w:rPr>
        <w:footnoteRef/>
      </w:r>
      <w:r w:rsidRPr="001B3FC7">
        <w:rPr>
          <w:sz w:val="18"/>
          <w:szCs w:val="18"/>
          <w:vertAlign w:val="superscript"/>
        </w:rPr>
        <w:t>)</w:t>
      </w:r>
      <w:r w:rsidR="00257573" w:rsidRPr="001B3FC7">
        <w:rPr>
          <w:sz w:val="18"/>
          <w:szCs w:val="18"/>
        </w:rPr>
        <w:t xml:space="preserve"> Trong đó, Thường trực Hội đồng nhân dân tỉnh có thống nhất trình kỳ họp bất thường tháng 4/2020 </w:t>
      </w:r>
      <w:r w:rsidR="00676D37" w:rsidRPr="001B3FC7">
        <w:rPr>
          <w:sz w:val="18"/>
          <w:szCs w:val="18"/>
        </w:rPr>
        <w:t>Hội đồng nhân dân</w:t>
      </w:r>
      <w:r w:rsidR="00257573" w:rsidRPr="001B3FC7">
        <w:rPr>
          <w:sz w:val="18"/>
          <w:szCs w:val="18"/>
        </w:rPr>
        <w:t xml:space="preserve"> tỉnh Khóa XI đ</w:t>
      </w:r>
      <w:r w:rsidR="005B34E8" w:rsidRPr="001B3FC7">
        <w:rPr>
          <w:sz w:val="18"/>
          <w:szCs w:val="18"/>
        </w:rPr>
        <w:t xml:space="preserve">ể </w:t>
      </w:r>
      <w:r w:rsidR="00257573" w:rsidRPr="001B3FC7">
        <w:rPr>
          <w:sz w:val="18"/>
          <w:szCs w:val="18"/>
        </w:rPr>
        <w:t>xem xét, sửa đổi Nghị quyết số</w:t>
      </w:r>
      <w:r w:rsidR="005B34E8" w:rsidRPr="001B3FC7">
        <w:rPr>
          <w:sz w:val="18"/>
          <w:szCs w:val="18"/>
        </w:rPr>
        <w:t xml:space="preserve"> 54/2019/NQ-HĐND ngày 10 tháng 12 năm </w:t>
      </w:r>
      <w:r w:rsidR="00257573" w:rsidRPr="001B3FC7">
        <w:rPr>
          <w:sz w:val="18"/>
          <w:szCs w:val="18"/>
        </w:rPr>
        <w:t>2019 của</w:t>
      </w:r>
      <w:r w:rsidR="005B34E8" w:rsidRPr="001B3FC7">
        <w:rPr>
          <w:sz w:val="18"/>
          <w:szCs w:val="18"/>
        </w:rPr>
        <w:t xml:space="preserve"> </w:t>
      </w:r>
      <w:r w:rsidRPr="001B3FC7">
        <w:rPr>
          <w:sz w:val="18"/>
          <w:szCs w:val="18"/>
        </w:rPr>
        <w:t>Hội đồng nhân dân</w:t>
      </w:r>
      <w:r w:rsidR="00257573" w:rsidRPr="001B3FC7">
        <w:rPr>
          <w:sz w:val="18"/>
          <w:szCs w:val="18"/>
        </w:rPr>
        <w:t xml:space="preserve"> tỉnh</w:t>
      </w:r>
      <w:r w:rsidRPr="001B3FC7">
        <w:rPr>
          <w:sz w:val="18"/>
          <w:szCs w:val="18"/>
        </w:rPr>
        <w:t>.</w:t>
      </w:r>
    </w:p>
  </w:footnote>
  <w:footnote w:id="2">
    <w:p w14:paraId="05F3BF08" w14:textId="77777777" w:rsidR="00527A9A" w:rsidRPr="001B3FC7" w:rsidRDefault="0094404D" w:rsidP="001B3FC7">
      <w:pPr>
        <w:pStyle w:val="FootnoteText"/>
        <w:jc w:val="both"/>
        <w:rPr>
          <w:color w:val="000000" w:themeColor="text1"/>
          <w:sz w:val="18"/>
          <w:szCs w:val="18"/>
        </w:rPr>
      </w:pPr>
      <w:r w:rsidRPr="001B3FC7">
        <w:rPr>
          <w:color w:val="000000" w:themeColor="text1"/>
          <w:sz w:val="18"/>
          <w:szCs w:val="18"/>
          <w:vertAlign w:val="superscript"/>
        </w:rPr>
        <w:t>(</w:t>
      </w:r>
      <w:r w:rsidR="00527A9A" w:rsidRPr="001B3FC7">
        <w:rPr>
          <w:rStyle w:val="FootnoteReference"/>
          <w:color w:val="000000" w:themeColor="text1"/>
          <w:sz w:val="18"/>
          <w:szCs w:val="18"/>
        </w:rPr>
        <w:footnoteRef/>
      </w:r>
      <w:r w:rsidRPr="001B3FC7">
        <w:rPr>
          <w:color w:val="000000" w:themeColor="text1"/>
          <w:sz w:val="18"/>
          <w:szCs w:val="18"/>
          <w:vertAlign w:val="superscript"/>
        </w:rPr>
        <w:t>)</w:t>
      </w:r>
      <w:r w:rsidR="00527A9A" w:rsidRPr="001B3FC7">
        <w:rPr>
          <w:color w:val="000000" w:themeColor="text1"/>
          <w:sz w:val="18"/>
          <w:szCs w:val="18"/>
        </w:rPr>
        <w:t xml:space="preserve"> Bao gồm các dự án có tổng mức dưới 120 tỷ đồng.</w:t>
      </w:r>
    </w:p>
  </w:footnote>
  <w:footnote w:id="3">
    <w:p w14:paraId="72F43FA3" w14:textId="77777777" w:rsidR="00C07C28" w:rsidRPr="001B3FC7" w:rsidRDefault="007123D9" w:rsidP="001B3FC7">
      <w:pPr>
        <w:pStyle w:val="FootnoteText"/>
        <w:jc w:val="both"/>
        <w:rPr>
          <w:sz w:val="18"/>
          <w:szCs w:val="18"/>
        </w:rPr>
      </w:pPr>
      <w:r w:rsidRPr="001B3FC7">
        <w:rPr>
          <w:sz w:val="18"/>
          <w:szCs w:val="18"/>
          <w:vertAlign w:val="superscript"/>
        </w:rPr>
        <w:t>(</w:t>
      </w:r>
      <w:r w:rsidR="00C07C28" w:rsidRPr="001B3FC7">
        <w:rPr>
          <w:rStyle w:val="FootnoteReference"/>
          <w:sz w:val="18"/>
          <w:szCs w:val="18"/>
        </w:rPr>
        <w:footnoteRef/>
      </w:r>
      <w:r w:rsidRPr="001B3FC7">
        <w:rPr>
          <w:sz w:val="18"/>
          <w:szCs w:val="18"/>
          <w:vertAlign w:val="superscript"/>
        </w:rPr>
        <w:t>)</w:t>
      </w:r>
      <w:r w:rsidR="007B6FDD" w:rsidRPr="001B3FC7">
        <w:rPr>
          <w:sz w:val="18"/>
          <w:szCs w:val="18"/>
        </w:rPr>
        <w:t xml:space="preserve"> </w:t>
      </w:r>
      <w:r w:rsidRPr="001B3FC7">
        <w:rPr>
          <w:sz w:val="18"/>
          <w:szCs w:val="18"/>
        </w:rPr>
        <w:t>Do t</w:t>
      </w:r>
      <w:r w:rsidR="00C07C28" w:rsidRPr="001B3FC7">
        <w:rPr>
          <w:sz w:val="18"/>
          <w:szCs w:val="18"/>
        </w:rPr>
        <w:t>heo quy định</w:t>
      </w:r>
      <w:r w:rsidR="00401A43" w:rsidRPr="001B3FC7">
        <w:rPr>
          <w:sz w:val="18"/>
          <w:szCs w:val="18"/>
        </w:rPr>
        <w:t xml:space="preserve"> tại khoản 2 Điều 53</w:t>
      </w:r>
      <w:r w:rsidR="00C07C28" w:rsidRPr="001B3FC7">
        <w:rPr>
          <w:sz w:val="18"/>
          <w:szCs w:val="18"/>
        </w:rPr>
        <w:t xml:space="preserve"> của Luật Đầu tư công năm 2019, một trong những điều kiện để dự án được bố trí kế hoạch vốn trong kế hoạch hằng năm là phải có quyết định chủ trương đầu tư và quyết định phê duyệt dự 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85"/>
    <w:rsid w:val="00000534"/>
    <w:rsid w:val="000012E0"/>
    <w:rsid w:val="000017C7"/>
    <w:rsid w:val="00002D2B"/>
    <w:rsid w:val="0000327D"/>
    <w:rsid w:val="00004286"/>
    <w:rsid w:val="000051EA"/>
    <w:rsid w:val="00005D41"/>
    <w:rsid w:val="00006B3B"/>
    <w:rsid w:val="00010B8E"/>
    <w:rsid w:val="000120A6"/>
    <w:rsid w:val="00012844"/>
    <w:rsid w:val="00015DDC"/>
    <w:rsid w:val="00016389"/>
    <w:rsid w:val="00016577"/>
    <w:rsid w:val="0001685C"/>
    <w:rsid w:val="0002080D"/>
    <w:rsid w:val="00021E69"/>
    <w:rsid w:val="00022FF1"/>
    <w:rsid w:val="000232EF"/>
    <w:rsid w:val="00024717"/>
    <w:rsid w:val="000247C6"/>
    <w:rsid w:val="00027787"/>
    <w:rsid w:val="0003148F"/>
    <w:rsid w:val="00034415"/>
    <w:rsid w:val="000355F7"/>
    <w:rsid w:val="00036FF8"/>
    <w:rsid w:val="0004081D"/>
    <w:rsid w:val="00040BF0"/>
    <w:rsid w:val="00040E12"/>
    <w:rsid w:val="00041129"/>
    <w:rsid w:val="00041CB0"/>
    <w:rsid w:val="00043D50"/>
    <w:rsid w:val="000442F4"/>
    <w:rsid w:val="00044EBF"/>
    <w:rsid w:val="000468AB"/>
    <w:rsid w:val="00046ADB"/>
    <w:rsid w:val="00046FE9"/>
    <w:rsid w:val="000510B1"/>
    <w:rsid w:val="000516DC"/>
    <w:rsid w:val="000534A7"/>
    <w:rsid w:val="00053C31"/>
    <w:rsid w:val="00053F8F"/>
    <w:rsid w:val="00054628"/>
    <w:rsid w:val="000548A7"/>
    <w:rsid w:val="000554D9"/>
    <w:rsid w:val="0005764B"/>
    <w:rsid w:val="000579DB"/>
    <w:rsid w:val="00057B4E"/>
    <w:rsid w:val="000614D5"/>
    <w:rsid w:val="00064E76"/>
    <w:rsid w:val="0006723B"/>
    <w:rsid w:val="0006733E"/>
    <w:rsid w:val="00067D20"/>
    <w:rsid w:val="00070E6E"/>
    <w:rsid w:val="00072BEC"/>
    <w:rsid w:val="00076325"/>
    <w:rsid w:val="00080364"/>
    <w:rsid w:val="000803E9"/>
    <w:rsid w:val="000807BE"/>
    <w:rsid w:val="0008154F"/>
    <w:rsid w:val="000838AB"/>
    <w:rsid w:val="00086B8C"/>
    <w:rsid w:val="00086EE9"/>
    <w:rsid w:val="00087444"/>
    <w:rsid w:val="00087EAA"/>
    <w:rsid w:val="0009133C"/>
    <w:rsid w:val="00094C7E"/>
    <w:rsid w:val="00095815"/>
    <w:rsid w:val="00095954"/>
    <w:rsid w:val="00095CC2"/>
    <w:rsid w:val="000968B4"/>
    <w:rsid w:val="000969B6"/>
    <w:rsid w:val="00096AFE"/>
    <w:rsid w:val="00097B3C"/>
    <w:rsid w:val="000A0733"/>
    <w:rsid w:val="000A11AC"/>
    <w:rsid w:val="000A1466"/>
    <w:rsid w:val="000A1A71"/>
    <w:rsid w:val="000A2417"/>
    <w:rsid w:val="000A5263"/>
    <w:rsid w:val="000A77BD"/>
    <w:rsid w:val="000B21AC"/>
    <w:rsid w:val="000B523B"/>
    <w:rsid w:val="000C19C6"/>
    <w:rsid w:val="000C2C5C"/>
    <w:rsid w:val="000C339F"/>
    <w:rsid w:val="000C4196"/>
    <w:rsid w:val="000C4C42"/>
    <w:rsid w:val="000C64D4"/>
    <w:rsid w:val="000D1417"/>
    <w:rsid w:val="000D2C6E"/>
    <w:rsid w:val="000D30AA"/>
    <w:rsid w:val="000D42F6"/>
    <w:rsid w:val="000D4F34"/>
    <w:rsid w:val="000D77B3"/>
    <w:rsid w:val="000E0C4C"/>
    <w:rsid w:val="000E2F55"/>
    <w:rsid w:val="000E3DC1"/>
    <w:rsid w:val="000E4682"/>
    <w:rsid w:val="000F197B"/>
    <w:rsid w:val="000F352A"/>
    <w:rsid w:val="000F3900"/>
    <w:rsid w:val="0010152B"/>
    <w:rsid w:val="0010194E"/>
    <w:rsid w:val="00101E3B"/>
    <w:rsid w:val="0010232D"/>
    <w:rsid w:val="001029BB"/>
    <w:rsid w:val="001040AA"/>
    <w:rsid w:val="00104A2D"/>
    <w:rsid w:val="00104BD2"/>
    <w:rsid w:val="00106544"/>
    <w:rsid w:val="00106B0C"/>
    <w:rsid w:val="001077A8"/>
    <w:rsid w:val="00113331"/>
    <w:rsid w:val="001135A5"/>
    <w:rsid w:val="00115E8C"/>
    <w:rsid w:val="00117B43"/>
    <w:rsid w:val="001203CF"/>
    <w:rsid w:val="001204ED"/>
    <w:rsid w:val="00120710"/>
    <w:rsid w:val="00123A29"/>
    <w:rsid w:val="00125739"/>
    <w:rsid w:val="00125F7E"/>
    <w:rsid w:val="001272B4"/>
    <w:rsid w:val="00131207"/>
    <w:rsid w:val="001332CA"/>
    <w:rsid w:val="0013452B"/>
    <w:rsid w:val="00136E88"/>
    <w:rsid w:val="00140D3B"/>
    <w:rsid w:val="00141AFD"/>
    <w:rsid w:val="0014504F"/>
    <w:rsid w:val="00145824"/>
    <w:rsid w:val="00145CA6"/>
    <w:rsid w:val="00150DA3"/>
    <w:rsid w:val="0015252D"/>
    <w:rsid w:val="00153361"/>
    <w:rsid w:val="00153911"/>
    <w:rsid w:val="00155584"/>
    <w:rsid w:val="00156009"/>
    <w:rsid w:val="001612C0"/>
    <w:rsid w:val="00161404"/>
    <w:rsid w:val="00163AAC"/>
    <w:rsid w:val="001652F9"/>
    <w:rsid w:val="00166B02"/>
    <w:rsid w:val="00167407"/>
    <w:rsid w:val="00167C43"/>
    <w:rsid w:val="00170061"/>
    <w:rsid w:val="001702F0"/>
    <w:rsid w:val="001706BC"/>
    <w:rsid w:val="00172543"/>
    <w:rsid w:val="0017426F"/>
    <w:rsid w:val="0017452F"/>
    <w:rsid w:val="00175927"/>
    <w:rsid w:val="00176687"/>
    <w:rsid w:val="00176C73"/>
    <w:rsid w:val="00177D2B"/>
    <w:rsid w:val="001804BB"/>
    <w:rsid w:val="001806AD"/>
    <w:rsid w:val="00182BE2"/>
    <w:rsid w:val="001835CD"/>
    <w:rsid w:val="00183CC8"/>
    <w:rsid w:val="001844B5"/>
    <w:rsid w:val="0018612D"/>
    <w:rsid w:val="0019010C"/>
    <w:rsid w:val="001914DF"/>
    <w:rsid w:val="001960FF"/>
    <w:rsid w:val="001A200E"/>
    <w:rsid w:val="001A28D5"/>
    <w:rsid w:val="001A2983"/>
    <w:rsid w:val="001A3BEC"/>
    <w:rsid w:val="001A4343"/>
    <w:rsid w:val="001A5934"/>
    <w:rsid w:val="001A6724"/>
    <w:rsid w:val="001B0296"/>
    <w:rsid w:val="001B04A9"/>
    <w:rsid w:val="001B06D4"/>
    <w:rsid w:val="001B3753"/>
    <w:rsid w:val="001B3B9F"/>
    <w:rsid w:val="001B3FC7"/>
    <w:rsid w:val="001B47DA"/>
    <w:rsid w:val="001B5413"/>
    <w:rsid w:val="001B65D9"/>
    <w:rsid w:val="001B68BD"/>
    <w:rsid w:val="001C1AB8"/>
    <w:rsid w:val="001C2514"/>
    <w:rsid w:val="001C2AF9"/>
    <w:rsid w:val="001C3481"/>
    <w:rsid w:val="001C535D"/>
    <w:rsid w:val="001C55A4"/>
    <w:rsid w:val="001C5CD1"/>
    <w:rsid w:val="001C5F5B"/>
    <w:rsid w:val="001D0EDE"/>
    <w:rsid w:val="001D1D80"/>
    <w:rsid w:val="001D2F3C"/>
    <w:rsid w:val="001D645B"/>
    <w:rsid w:val="001D77FC"/>
    <w:rsid w:val="001E11A2"/>
    <w:rsid w:val="001E2867"/>
    <w:rsid w:val="001E53F5"/>
    <w:rsid w:val="001E6BDF"/>
    <w:rsid w:val="001E71AC"/>
    <w:rsid w:val="001F41E7"/>
    <w:rsid w:val="001F4F36"/>
    <w:rsid w:val="001F5D57"/>
    <w:rsid w:val="001F750D"/>
    <w:rsid w:val="00203007"/>
    <w:rsid w:val="00204B09"/>
    <w:rsid w:val="002050CA"/>
    <w:rsid w:val="00205829"/>
    <w:rsid w:val="00206886"/>
    <w:rsid w:val="00207067"/>
    <w:rsid w:val="002103F1"/>
    <w:rsid w:val="00212817"/>
    <w:rsid w:val="00213B98"/>
    <w:rsid w:val="00214666"/>
    <w:rsid w:val="00216CB0"/>
    <w:rsid w:val="002172AF"/>
    <w:rsid w:val="00217944"/>
    <w:rsid w:val="002201A9"/>
    <w:rsid w:val="0022282B"/>
    <w:rsid w:val="0022484C"/>
    <w:rsid w:val="00224CD4"/>
    <w:rsid w:val="002253CD"/>
    <w:rsid w:val="00226B13"/>
    <w:rsid w:val="00226CBA"/>
    <w:rsid w:val="002276B3"/>
    <w:rsid w:val="00227BD6"/>
    <w:rsid w:val="00230A5F"/>
    <w:rsid w:val="00231053"/>
    <w:rsid w:val="00231231"/>
    <w:rsid w:val="002320F7"/>
    <w:rsid w:val="00240526"/>
    <w:rsid w:val="0024205D"/>
    <w:rsid w:val="0024308F"/>
    <w:rsid w:val="00246514"/>
    <w:rsid w:val="00246576"/>
    <w:rsid w:val="002505BA"/>
    <w:rsid w:val="002531DD"/>
    <w:rsid w:val="00255198"/>
    <w:rsid w:val="00255F94"/>
    <w:rsid w:val="002570AF"/>
    <w:rsid w:val="00257573"/>
    <w:rsid w:val="00257704"/>
    <w:rsid w:val="00261F3A"/>
    <w:rsid w:val="00263FAA"/>
    <w:rsid w:val="00265301"/>
    <w:rsid w:val="00265F6A"/>
    <w:rsid w:val="00266882"/>
    <w:rsid w:val="00270A44"/>
    <w:rsid w:val="00271F78"/>
    <w:rsid w:val="00272469"/>
    <w:rsid w:val="002724E1"/>
    <w:rsid w:val="00272D14"/>
    <w:rsid w:val="00273268"/>
    <w:rsid w:val="0027478A"/>
    <w:rsid w:val="00277973"/>
    <w:rsid w:val="00280CFE"/>
    <w:rsid w:val="00283E52"/>
    <w:rsid w:val="00283F6C"/>
    <w:rsid w:val="00284F1C"/>
    <w:rsid w:val="00284FFE"/>
    <w:rsid w:val="00286DF8"/>
    <w:rsid w:val="00287C75"/>
    <w:rsid w:val="00290455"/>
    <w:rsid w:val="00292291"/>
    <w:rsid w:val="00293FDE"/>
    <w:rsid w:val="00294A21"/>
    <w:rsid w:val="002975BF"/>
    <w:rsid w:val="00297860"/>
    <w:rsid w:val="00297B93"/>
    <w:rsid w:val="002A071C"/>
    <w:rsid w:val="002A3593"/>
    <w:rsid w:val="002A4367"/>
    <w:rsid w:val="002A4499"/>
    <w:rsid w:val="002A44C1"/>
    <w:rsid w:val="002A6592"/>
    <w:rsid w:val="002A7AF9"/>
    <w:rsid w:val="002B3326"/>
    <w:rsid w:val="002B3E6D"/>
    <w:rsid w:val="002B3EAD"/>
    <w:rsid w:val="002B441C"/>
    <w:rsid w:val="002B5EF8"/>
    <w:rsid w:val="002B7679"/>
    <w:rsid w:val="002C1DC4"/>
    <w:rsid w:val="002C1E85"/>
    <w:rsid w:val="002C4F35"/>
    <w:rsid w:val="002C5A12"/>
    <w:rsid w:val="002C5E1F"/>
    <w:rsid w:val="002C707E"/>
    <w:rsid w:val="002D02A3"/>
    <w:rsid w:val="002D067E"/>
    <w:rsid w:val="002D14B6"/>
    <w:rsid w:val="002D16B2"/>
    <w:rsid w:val="002D365D"/>
    <w:rsid w:val="002D3D77"/>
    <w:rsid w:val="002D56DE"/>
    <w:rsid w:val="002D6362"/>
    <w:rsid w:val="002D6C15"/>
    <w:rsid w:val="002E0303"/>
    <w:rsid w:val="002E54B0"/>
    <w:rsid w:val="002E606B"/>
    <w:rsid w:val="002E799C"/>
    <w:rsid w:val="002F1291"/>
    <w:rsid w:val="002F1A1B"/>
    <w:rsid w:val="002F2AED"/>
    <w:rsid w:val="002F447B"/>
    <w:rsid w:val="002F71C5"/>
    <w:rsid w:val="002F7338"/>
    <w:rsid w:val="002F7A8B"/>
    <w:rsid w:val="0030098B"/>
    <w:rsid w:val="00300C6B"/>
    <w:rsid w:val="0030205E"/>
    <w:rsid w:val="00303BED"/>
    <w:rsid w:val="00304D35"/>
    <w:rsid w:val="003051DE"/>
    <w:rsid w:val="00307C24"/>
    <w:rsid w:val="0031077B"/>
    <w:rsid w:val="0031155D"/>
    <w:rsid w:val="003116E7"/>
    <w:rsid w:val="003155B0"/>
    <w:rsid w:val="00315C06"/>
    <w:rsid w:val="00315E48"/>
    <w:rsid w:val="00317928"/>
    <w:rsid w:val="00317EFF"/>
    <w:rsid w:val="0032022C"/>
    <w:rsid w:val="00321347"/>
    <w:rsid w:val="00321992"/>
    <w:rsid w:val="00321EEC"/>
    <w:rsid w:val="00323855"/>
    <w:rsid w:val="00323C23"/>
    <w:rsid w:val="00324263"/>
    <w:rsid w:val="00324DA5"/>
    <w:rsid w:val="00326D48"/>
    <w:rsid w:val="00331170"/>
    <w:rsid w:val="00333F8F"/>
    <w:rsid w:val="00334458"/>
    <w:rsid w:val="003345D4"/>
    <w:rsid w:val="00336F77"/>
    <w:rsid w:val="00340493"/>
    <w:rsid w:val="00341ABC"/>
    <w:rsid w:val="00342FCF"/>
    <w:rsid w:val="0034325A"/>
    <w:rsid w:val="00350C80"/>
    <w:rsid w:val="00351155"/>
    <w:rsid w:val="003516A0"/>
    <w:rsid w:val="00351B3F"/>
    <w:rsid w:val="003522CB"/>
    <w:rsid w:val="003526C7"/>
    <w:rsid w:val="003531E8"/>
    <w:rsid w:val="00354687"/>
    <w:rsid w:val="00355946"/>
    <w:rsid w:val="00356318"/>
    <w:rsid w:val="00357B2D"/>
    <w:rsid w:val="00360669"/>
    <w:rsid w:val="00360A1C"/>
    <w:rsid w:val="00361164"/>
    <w:rsid w:val="00361AF1"/>
    <w:rsid w:val="00361B01"/>
    <w:rsid w:val="00361E94"/>
    <w:rsid w:val="003622E6"/>
    <w:rsid w:val="003627F0"/>
    <w:rsid w:val="00362DB0"/>
    <w:rsid w:val="00363262"/>
    <w:rsid w:val="0036352F"/>
    <w:rsid w:val="0036417A"/>
    <w:rsid w:val="00364309"/>
    <w:rsid w:val="003648EB"/>
    <w:rsid w:val="00364A14"/>
    <w:rsid w:val="00365A47"/>
    <w:rsid w:val="00366B14"/>
    <w:rsid w:val="0037055A"/>
    <w:rsid w:val="00373F4B"/>
    <w:rsid w:val="0037434D"/>
    <w:rsid w:val="00375B38"/>
    <w:rsid w:val="00376308"/>
    <w:rsid w:val="00377114"/>
    <w:rsid w:val="00381BDD"/>
    <w:rsid w:val="00385FB2"/>
    <w:rsid w:val="00387EA8"/>
    <w:rsid w:val="003900D4"/>
    <w:rsid w:val="00390D35"/>
    <w:rsid w:val="00392AA1"/>
    <w:rsid w:val="0039316E"/>
    <w:rsid w:val="003934E9"/>
    <w:rsid w:val="00395BAA"/>
    <w:rsid w:val="0039626B"/>
    <w:rsid w:val="00396D0E"/>
    <w:rsid w:val="003973B5"/>
    <w:rsid w:val="003A05C5"/>
    <w:rsid w:val="003A2823"/>
    <w:rsid w:val="003A359E"/>
    <w:rsid w:val="003B2132"/>
    <w:rsid w:val="003B273C"/>
    <w:rsid w:val="003B4234"/>
    <w:rsid w:val="003B4560"/>
    <w:rsid w:val="003B48C3"/>
    <w:rsid w:val="003B67BF"/>
    <w:rsid w:val="003B7AC2"/>
    <w:rsid w:val="003B7FC9"/>
    <w:rsid w:val="003C0244"/>
    <w:rsid w:val="003C0F21"/>
    <w:rsid w:val="003C1B24"/>
    <w:rsid w:val="003C1C9A"/>
    <w:rsid w:val="003C4203"/>
    <w:rsid w:val="003C5D70"/>
    <w:rsid w:val="003C5FB8"/>
    <w:rsid w:val="003D017C"/>
    <w:rsid w:val="003D08DB"/>
    <w:rsid w:val="003D2294"/>
    <w:rsid w:val="003D3024"/>
    <w:rsid w:val="003D3CC6"/>
    <w:rsid w:val="003D6B21"/>
    <w:rsid w:val="003D6EF2"/>
    <w:rsid w:val="003D74A2"/>
    <w:rsid w:val="003D7B5B"/>
    <w:rsid w:val="003E220D"/>
    <w:rsid w:val="003E2D2C"/>
    <w:rsid w:val="003E321D"/>
    <w:rsid w:val="003E545F"/>
    <w:rsid w:val="003E5F24"/>
    <w:rsid w:val="003E6A34"/>
    <w:rsid w:val="003F21A5"/>
    <w:rsid w:val="003F22BE"/>
    <w:rsid w:val="003F25DE"/>
    <w:rsid w:val="003F4E07"/>
    <w:rsid w:val="003F5FFB"/>
    <w:rsid w:val="00401A43"/>
    <w:rsid w:val="00402676"/>
    <w:rsid w:val="00402C4F"/>
    <w:rsid w:val="00402D4F"/>
    <w:rsid w:val="00405A72"/>
    <w:rsid w:val="00411B89"/>
    <w:rsid w:val="004120FA"/>
    <w:rsid w:val="004121FF"/>
    <w:rsid w:val="00413283"/>
    <w:rsid w:val="004160C7"/>
    <w:rsid w:val="00417425"/>
    <w:rsid w:val="0042412A"/>
    <w:rsid w:val="00424902"/>
    <w:rsid w:val="00425315"/>
    <w:rsid w:val="00434199"/>
    <w:rsid w:val="0043557E"/>
    <w:rsid w:val="00443511"/>
    <w:rsid w:val="00444699"/>
    <w:rsid w:val="0044771D"/>
    <w:rsid w:val="0045083A"/>
    <w:rsid w:val="00450AA7"/>
    <w:rsid w:val="00450AFF"/>
    <w:rsid w:val="00451758"/>
    <w:rsid w:val="00453628"/>
    <w:rsid w:val="0045383F"/>
    <w:rsid w:val="004542EB"/>
    <w:rsid w:val="004546F6"/>
    <w:rsid w:val="0045539D"/>
    <w:rsid w:val="00460A6E"/>
    <w:rsid w:val="00461696"/>
    <w:rsid w:val="00462F5C"/>
    <w:rsid w:val="00464E92"/>
    <w:rsid w:val="00466B20"/>
    <w:rsid w:val="00472906"/>
    <w:rsid w:val="00472AE5"/>
    <w:rsid w:val="00472F15"/>
    <w:rsid w:val="004755E1"/>
    <w:rsid w:val="004766AD"/>
    <w:rsid w:val="00476933"/>
    <w:rsid w:val="00480137"/>
    <w:rsid w:val="004807E6"/>
    <w:rsid w:val="00481226"/>
    <w:rsid w:val="004830E4"/>
    <w:rsid w:val="00484ECD"/>
    <w:rsid w:val="0048552E"/>
    <w:rsid w:val="0048572E"/>
    <w:rsid w:val="00485869"/>
    <w:rsid w:val="0048774B"/>
    <w:rsid w:val="004909F6"/>
    <w:rsid w:val="00491AF9"/>
    <w:rsid w:val="00494988"/>
    <w:rsid w:val="00494D3C"/>
    <w:rsid w:val="00496882"/>
    <w:rsid w:val="00496F40"/>
    <w:rsid w:val="004971DB"/>
    <w:rsid w:val="0049744E"/>
    <w:rsid w:val="004979C3"/>
    <w:rsid w:val="004A0315"/>
    <w:rsid w:val="004A04B4"/>
    <w:rsid w:val="004A0841"/>
    <w:rsid w:val="004A1D86"/>
    <w:rsid w:val="004A3331"/>
    <w:rsid w:val="004A429D"/>
    <w:rsid w:val="004A4D53"/>
    <w:rsid w:val="004A511E"/>
    <w:rsid w:val="004A5F2D"/>
    <w:rsid w:val="004A65C4"/>
    <w:rsid w:val="004A7A0C"/>
    <w:rsid w:val="004B0922"/>
    <w:rsid w:val="004B31BF"/>
    <w:rsid w:val="004B3616"/>
    <w:rsid w:val="004B630B"/>
    <w:rsid w:val="004C0796"/>
    <w:rsid w:val="004C1067"/>
    <w:rsid w:val="004C1A30"/>
    <w:rsid w:val="004C1EC8"/>
    <w:rsid w:val="004C3079"/>
    <w:rsid w:val="004C4CD7"/>
    <w:rsid w:val="004C60B2"/>
    <w:rsid w:val="004C73CF"/>
    <w:rsid w:val="004C78FF"/>
    <w:rsid w:val="004C79D1"/>
    <w:rsid w:val="004D01FA"/>
    <w:rsid w:val="004D172D"/>
    <w:rsid w:val="004D314C"/>
    <w:rsid w:val="004E1279"/>
    <w:rsid w:val="004E2A37"/>
    <w:rsid w:val="004E355F"/>
    <w:rsid w:val="004E36DE"/>
    <w:rsid w:val="004E3BC4"/>
    <w:rsid w:val="004E3FA7"/>
    <w:rsid w:val="004E67D7"/>
    <w:rsid w:val="004E77AE"/>
    <w:rsid w:val="004F1223"/>
    <w:rsid w:val="004F1D57"/>
    <w:rsid w:val="004F1DAB"/>
    <w:rsid w:val="004F2875"/>
    <w:rsid w:val="004F292A"/>
    <w:rsid w:val="004F45FD"/>
    <w:rsid w:val="004F4915"/>
    <w:rsid w:val="004F4D10"/>
    <w:rsid w:val="004F4EDF"/>
    <w:rsid w:val="004F5BC1"/>
    <w:rsid w:val="004F7BBE"/>
    <w:rsid w:val="00500887"/>
    <w:rsid w:val="00500AA8"/>
    <w:rsid w:val="00504AFF"/>
    <w:rsid w:val="00506429"/>
    <w:rsid w:val="00506580"/>
    <w:rsid w:val="00517C17"/>
    <w:rsid w:val="005216F4"/>
    <w:rsid w:val="005235E4"/>
    <w:rsid w:val="00523B49"/>
    <w:rsid w:val="00523FED"/>
    <w:rsid w:val="00525947"/>
    <w:rsid w:val="00526CED"/>
    <w:rsid w:val="00527A9A"/>
    <w:rsid w:val="00530E16"/>
    <w:rsid w:val="00534663"/>
    <w:rsid w:val="005351CF"/>
    <w:rsid w:val="00535F24"/>
    <w:rsid w:val="005403A3"/>
    <w:rsid w:val="00540E22"/>
    <w:rsid w:val="005474B6"/>
    <w:rsid w:val="00551B43"/>
    <w:rsid w:val="005528A0"/>
    <w:rsid w:val="0055496D"/>
    <w:rsid w:val="00556C3A"/>
    <w:rsid w:val="005602C5"/>
    <w:rsid w:val="005612E1"/>
    <w:rsid w:val="0056321D"/>
    <w:rsid w:val="005652FF"/>
    <w:rsid w:val="00565E13"/>
    <w:rsid w:val="00565EFE"/>
    <w:rsid w:val="005666CE"/>
    <w:rsid w:val="00567920"/>
    <w:rsid w:val="005704A8"/>
    <w:rsid w:val="00571EE4"/>
    <w:rsid w:val="00576557"/>
    <w:rsid w:val="00577643"/>
    <w:rsid w:val="005779E7"/>
    <w:rsid w:val="00580DEA"/>
    <w:rsid w:val="00582A0F"/>
    <w:rsid w:val="00583C9D"/>
    <w:rsid w:val="005846B2"/>
    <w:rsid w:val="00584AC1"/>
    <w:rsid w:val="00585883"/>
    <w:rsid w:val="005924D7"/>
    <w:rsid w:val="00596C8A"/>
    <w:rsid w:val="00597C66"/>
    <w:rsid w:val="005A0860"/>
    <w:rsid w:val="005A2C85"/>
    <w:rsid w:val="005A3F66"/>
    <w:rsid w:val="005A5010"/>
    <w:rsid w:val="005A64BD"/>
    <w:rsid w:val="005A6B06"/>
    <w:rsid w:val="005A6E6A"/>
    <w:rsid w:val="005A77F5"/>
    <w:rsid w:val="005B34E8"/>
    <w:rsid w:val="005C032D"/>
    <w:rsid w:val="005C11A4"/>
    <w:rsid w:val="005C204F"/>
    <w:rsid w:val="005C2968"/>
    <w:rsid w:val="005C2EEE"/>
    <w:rsid w:val="005C356D"/>
    <w:rsid w:val="005C3FFE"/>
    <w:rsid w:val="005C4355"/>
    <w:rsid w:val="005C583E"/>
    <w:rsid w:val="005C5B90"/>
    <w:rsid w:val="005D1CB4"/>
    <w:rsid w:val="005D338C"/>
    <w:rsid w:val="005D67DC"/>
    <w:rsid w:val="005D7445"/>
    <w:rsid w:val="005D7757"/>
    <w:rsid w:val="005E3835"/>
    <w:rsid w:val="005E403F"/>
    <w:rsid w:val="005E47CE"/>
    <w:rsid w:val="005E4F5F"/>
    <w:rsid w:val="005F066B"/>
    <w:rsid w:val="005F0D54"/>
    <w:rsid w:val="005F0FBC"/>
    <w:rsid w:val="005F23A1"/>
    <w:rsid w:val="005F2A7B"/>
    <w:rsid w:val="005F4A4C"/>
    <w:rsid w:val="00605221"/>
    <w:rsid w:val="00605D6D"/>
    <w:rsid w:val="006117B2"/>
    <w:rsid w:val="0061560F"/>
    <w:rsid w:val="00615ADB"/>
    <w:rsid w:val="00616522"/>
    <w:rsid w:val="00616ED0"/>
    <w:rsid w:val="006212D2"/>
    <w:rsid w:val="00621471"/>
    <w:rsid w:val="00621F82"/>
    <w:rsid w:val="006229F6"/>
    <w:rsid w:val="0062538C"/>
    <w:rsid w:val="00626E9B"/>
    <w:rsid w:val="00630FA2"/>
    <w:rsid w:val="006314D3"/>
    <w:rsid w:val="006317D7"/>
    <w:rsid w:val="00635094"/>
    <w:rsid w:val="0063544E"/>
    <w:rsid w:val="00635876"/>
    <w:rsid w:val="00636E4E"/>
    <w:rsid w:val="00637456"/>
    <w:rsid w:val="00637CBF"/>
    <w:rsid w:val="0064024B"/>
    <w:rsid w:val="006417FA"/>
    <w:rsid w:val="00641C61"/>
    <w:rsid w:val="00641FA4"/>
    <w:rsid w:val="00642D1F"/>
    <w:rsid w:val="00643D52"/>
    <w:rsid w:val="006451D0"/>
    <w:rsid w:val="00645959"/>
    <w:rsid w:val="00645C30"/>
    <w:rsid w:val="006464DA"/>
    <w:rsid w:val="00646FFB"/>
    <w:rsid w:val="00647D9C"/>
    <w:rsid w:val="006517FB"/>
    <w:rsid w:val="006518C2"/>
    <w:rsid w:val="00653D52"/>
    <w:rsid w:val="00654BD3"/>
    <w:rsid w:val="00660184"/>
    <w:rsid w:val="00661036"/>
    <w:rsid w:val="0066190D"/>
    <w:rsid w:val="00662920"/>
    <w:rsid w:val="006632B2"/>
    <w:rsid w:val="00665F91"/>
    <w:rsid w:val="006663F6"/>
    <w:rsid w:val="00666A2F"/>
    <w:rsid w:val="00667EC9"/>
    <w:rsid w:val="006730E0"/>
    <w:rsid w:val="0067444E"/>
    <w:rsid w:val="00676C0C"/>
    <w:rsid w:val="00676D37"/>
    <w:rsid w:val="006771D9"/>
    <w:rsid w:val="00681918"/>
    <w:rsid w:val="0068204F"/>
    <w:rsid w:val="006820DE"/>
    <w:rsid w:val="0068213B"/>
    <w:rsid w:val="00684D6E"/>
    <w:rsid w:val="0068634A"/>
    <w:rsid w:val="00686E0B"/>
    <w:rsid w:val="0069224E"/>
    <w:rsid w:val="00692EB0"/>
    <w:rsid w:val="00693189"/>
    <w:rsid w:val="00694826"/>
    <w:rsid w:val="00696C55"/>
    <w:rsid w:val="0069723B"/>
    <w:rsid w:val="006A1679"/>
    <w:rsid w:val="006A3E68"/>
    <w:rsid w:val="006A541E"/>
    <w:rsid w:val="006B146D"/>
    <w:rsid w:val="006B192F"/>
    <w:rsid w:val="006B29A7"/>
    <w:rsid w:val="006B5093"/>
    <w:rsid w:val="006B61BB"/>
    <w:rsid w:val="006B6D09"/>
    <w:rsid w:val="006B7BF9"/>
    <w:rsid w:val="006C0319"/>
    <w:rsid w:val="006C065F"/>
    <w:rsid w:val="006C0817"/>
    <w:rsid w:val="006C0EFB"/>
    <w:rsid w:val="006C1E6D"/>
    <w:rsid w:val="006C6154"/>
    <w:rsid w:val="006C7281"/>
    <w:rsid w:val="006D32C8"/>
    <w:rsid w:val="006D59DF"/>
    <w:rsid w:val="006D5C89"/>
    <w:rsid w:val="006D6BEF"/>
    <w:rsid w:val="006D7221"/>
    <w:rsid w:val="006D7862"/>
    <w:rsid w:val="006E188C"/>
    <w:rsid w:val="006E419A"/>
    <w:rsid w:val="006E5C84"/>
    <w:rsid w:val="006F43BE"/>
    <w:rsid w:val="006F4FE7"/>
    <w:rsid w:val="006F75AB"/>
    <w:rsid w:val="00700797"/>
    <w:rsid w:val="007010C8"/>
    <w:rsid w:val="00704191"/>
    <w:rsid w:val="007077B3"/>
    <w:rsid w:val="00707C76"/>
    <w:rsid w:val="00710290"/>
    <w:rsid w:val="0071185C"/>
    <w:rsid w:val="007123D9"/>
    <w:rsid w:val="007129AF"/>
    <w:rsid w:val="00713BC1"/>
    <w:rsid w:val="00715086"/>
    <w:rsid w:val="00717132"/>
    <w:rsid w:val="00717F72"/>
    <w:rsid w:val="00720860"/>
    <w:rsid w:val="00722FEA"/>
    <w:rsid w:val="007233BA"/>
    <w:rsid w:val="007245AE"/>
    <w:rsid w:val="00724647"/>
    <w:rsid w:val="0072717D"/>
    <w:rsid w:val="00727685"/>
    <w:rsid w:val="00727ED4"/>
    <w:rsid w:val="007325E5"/>
    <w:rsid w:val="0073371A"/>
    <w:rsid w:val="00740DBD"/>
    <w:rsid w:val="00741E66"/>
    <w:rsid w:val="00741F24"/>
    <w:rsid w:val="00742083"/>
    <w:rsid w:val="00744E1F"/>
    <w:rsid w:val="0075064E"/>
    <w:rsid w:val="00750A90"/>
    <w:rsid w:val="007514ED"/>
    <w:rsid w:val="00751B24"/>
    <w:rsid w:val="007523A5"/>
    <w:rsid w:val="00752819"/>
    <w:rsid w:val="0075438D"/>
    <w:rsid w:val="007560A4"/>
    <w:rsid w:val="00757EBA"/>
    <w:rsid w:val="007615A1"/>
    <w:rsid w:val="00762B56"/>
    <w:rsid w:val="00763581"/>
    <w:rsid w:val="00764C7C"/>
    <w:rsid w:val="007652F8"/>
    <w:rsid w:val="0076648F"/>
    <w:rsid w:val="00767314"/>
    <w:rsid w:val="00772BD8"/>
    <w:rsid w:val="00775293"/>
    <w:rsid w:val="00775CE4"/>
    <w:rsid w:val="00777342"/>
    <w:rsid w:val="00777380"/>
    <w:rsid w:val="00777557"/>
    <w:rsid w:val="0078110A"/>
    <w:rsid w:val="007813CD"/>
    <w:rsid w:val="00783110"/>
    <w:rsid w:val="00784C7B"/>
    <w:rsid w:val="007857E6"/>
    <w:rsid w:val="00785A1C"/>
    <w:rsid w:val="00785ACC"/>
    <w:rsid w:val="00786315"/>
    <w:rsid w:val="00786F66"/>
    <w:rsid w:val="00787BFA"/>
    <w:rsid w:val="00787C17"/>
    <w:rsid w:val="00787CF4"/>
    <w:rsid w:val="0079003B"/>
    <w:rsid w:val="00790CC3"/>
    <w:rsid w:val="007929B2"/>
    <w:rsid w:val="00795EAA"/>
    <w:rsid w:val="00796608"/>
    <w:rsid w:val="007A07DC"/>
    <w:rsid w:val="007A1902"/>
    <w:rsid w:val="007A1942"/>
    <w:rsid w:val="007A369E"/>
    <w:rsid w:val="007A3FDB"/>
    <w:rsid w:val="007A4FB0"/>
    <w:rsid w:val="007A646C"/>
    <w:rsid w:val="007A6A7A"/>
    <w:rsid w:val="007B0021"/>
    <w:rsid w:val="007B0F90"/>
    <w:rsid w:val="007B3E6A"/>
    <w:rsid w:val="007B6FDD"/>
    <w:rsid w:val="007C4ED3"/>
    <w:rsid w:val="007C69B1"/>
    <w:rsid w:val="007C79A3"/>
    <w:rsid w:val="007D08E8"/>
    <w:rsid w:val="007D1835"/>
    <w:rsid w:val="007D1878"/>
    <w:rsid w:val="007D27E2"/>
    <w:rsid w:val="007D2A48"/>
    <w:rsid w:val="007D3756"/>
    <w:rsid w:val="007D4921"/>
    <w:rsid w:val="007D50D4"/>
    <w:rsid w:val="007D5A87"/>
    <w:rsid w:val="007D5E38"/>
    <w:rsid w:val="007E0425"/>
    <w:rsid w:val="007E10FD"/>
    <w:rsid w:val="007E16E0"/>
    <w:rsid w:val="007E4AB9"/>
    <w:rsid w:val="007E7740"/>
    <w:rsid w:val="007F1082"/>
    <w:rsid w:val="007F1142"/>
    <w:rsid w:val="007F1974"/>
    <w:rsid w:val="007F1DEA"/>
    <w:rsid w:val="007F3F2B"/>
    <w:rsid w:val="007F4EEB"/>
    <w:rsid w:val="007F5194"/>
    <w:rsid w:val="007F6B73"/>
    <w:rsid w:val="007F71E8"/>
    <w:rsid w:val="007F7EFA"/>
    <w:rsid w:val="00800BC5"/>
    <w:rsid w:val="008024AC"/>
    <w:rsid w:val="00802990"/>
    <w:rsid w:val="008045C1"/>
    <w:rsid w:val="00806E2C"/>
    <w:rsid w:val="00810C01"/>
    <w:rsid w:val="00813EBE"/>
    <w:rsid w:val="0081533A"/>
    <w:rsid w:val="00817241"/>
    <w:rsid w:val="008178DF"/>
    <w:rsid w:val="008202AF"/>
    <w:rsid w:val="00820348"/>
    <w:rsid w:val="008204BC"/>
    <w:rsid w:val="0082187B"/>
    <w:rsid w:val="008253A8"/>
    <w:rsid w:val="00827DBB"/>
    <w:rsid w:val="0083025C"/>
    <w:rsid w:val="00830511"/>
    <w:rsid w:val="00840F54"/>
    <w:rsid w:val="00846E8A"/>
    <w:rsid w:val="00847220"/>
    <w:rsid w:val="008500ED"/>
    <w:rsid w:val="00852B35"/>
    <w:rsid w:val="00852F87"/>
    <w:rsid w:val="00854E28"/>
    <w:rsid w:val="008558DA"/>
    <w:rsid w:val="00855B75"/>
    <w:rsid w:val="00857B90"/>
    <w:rsid w:val="008612F5"/>
    <w:rsid w:val="00861D59"/>
    <w:rsid w:val="00862736"/>
    <w:rsid w:val="00863C7B"/>
    <w:rsid w:val="008659B8"/>
    <w:rsid w:val="008669D2"/>
    <w:rsid w:val="00867288"/>
    <w:rsid w:val="00867742"/>
    <w:rsid w:val="008678A9"/>
    <w:rsid w:val="00871539"/>
    <w:rsid w:val="00871B1D"/>
    <w:rsid w:val="00871FA6"/>
    <w:rsid w:val="00874EDE"/>
    <w:rsid w:val="00877501"/>
    <w:rsid w:val="00883EF2"/>
    <w:rsid w:val="00884912"/>
    <w:rsid w:val="00885198"/>
    <w:rsid w:val="00887FA9"/>
    <w:rsid w:val="008927F8"/>
    <w:rsid w:val="00893E9A"/>
    <w:rsid w:val="008947AC"/>
    <w:rsid w:val="00894C9E"/>
    <w:rsid w:val="008966EC"/>
    <w:rsid w:val="008A09EA"/>
    <w:rsid w:val="008A0BF1"/>
    <w:rsid w:val="008A1B31"/>
    <w:rsid w:val="008A2F5B"/>
    <w:rsid w:val="008A323A"/>
    <w:rsid w:val="008A455E"/>
    <w:rsid w:val="008A53BE"/>
    <w:rsid w:val="008A5995"/>
    <w:rsid w:val="008A66A0"/>
    <w:rsid w:val="008A79E7"/>
    <w:rsid w:val="008B0431"/>
    <w:rsid w:val="008B3586"/>
    <w:rsid w:val="008B4A0E"/>
    <w:rsid w:val="008B6A93"/>
    <w:rsid w:val="008B731B"/>
    <w:rsid w:val="008B7892"/>
    <w:rsid w:val="008C30A5"/>
    <w:rsid w:val="008C3A89"/>
    <w:rsid w:val="008C3D64"/>
    <w:rsid w:val="008C48D0"/>
    <w:rsid w:val="008C742B"/>
    <w:rsid w:val="008D0337"/>
    <w:rsid w:val="008D0C12"/>
    <w:rsid w:val="008D11A6"/>
    <w:rsid w:val="008D52A1"/>
    <w:rsid w:val="008D6560"/>
    <w:rsid w:val="008D7961"/>
    <w:rsid w:val="008E0E1B"/>
    <w:rsid w:val="008E292D"/>
    <w:rsid w:val="008E3958"/>
    <w:rsid w:val="008E6582"/>
    <w:rsid w:val="008E6A0D"/>
    <w:rsid w:val="008E7431"/>
    <w:rsid w:val="008F18B2"/>
    <w:rsid w:val="008F7C8B"/>
    <w:rsid w:val="008F7E0A"/>
    <w:rsid w:val="00900F39"/>
    <w:rsid w:val="009063DC"/>
    <w:rsid w:val="00910A50"/>
    <w:rsid w:val="00911D3B"/>
    <w:rsid w:val="00912707"/>
    <w:rsid w:val="00914E24"/>
    <w:rsid w:val="00916470"/>
    <w:rsid w:val="009167C5"/>
    <w:rsid w:val="0092089F"/>
    <w:rsid w:val="0092126E"/>
    <w:rsid w:val="00924741"/>
    <w:rsid w:val="00924873"/>
    <w:rsid w:val="00925998"/>
    <w:rsid w:val="00925DC6"/>
    <w:rsid w:val="00926570"/>
    <w:rsid w:val="0092723C"/>
    <w:rsid w:val="00930845"/>
    <w:rsid w:val="00930975"/>
    <w:rsid w:val="009311A5"/>
    <w:rsid w:val="009314AA"/>
    <w:rsid w:val="009318D1"/>
    <w:rsid w:val="00932D7B"/>
    <w:rsid w:val="00936DD8"/>
    <w:rsid w:val="00937A13"/>
    <w:rsid w:val="00937D46"/>
    <w:rsid w:val="00941340"/>
    <w:rsid w:val="00943754"/>
    <w:rsid w:val="0094404D"/>
    <w:rsid w:val="00951DAA"/>
    <w:rsid w:val="009534A0"/>
    <w:rsid w:val="00956B71"/>
    <w:rsid w:val="00957479"/>
    <w:rsid w:val="0096216F"/>
    <w:rsid w:val="009630FB"/>
    <w:rsid w:val="00966129"/>
    <w:rsid w:val="00970E10"/>
    <w:rsid w:val="00971555"/>
    <w:rsid w:val="00975114"/>
    <w:rsid w:val="00975BCC"/>
    <w:rsid w:val="00977906"/>
    <w:rsid w:val="00982F46"/>
    <w:rsid w:val="009830C2"/>
    <w:rsid w:val="009838B3"/>
    <w:rsid w:val="00984EC2"/>
    <w:rsid w:val="00986F0D"/>
    <w:rsid w:val="00987DC1"/>
    <w:rsid w:val="00991150"/>
    <w:rsid w:val="0099205B"/>
    <w:rsid w:val="00992A33"/>
    <w:rsid w:val="00992CD7"/>
    <w:rsid w:val="00992EAD"/>
    <w:rsid w:val="00994145"/>
    <w:rsid w:val="009961AB"/>
    <w:rsid w:val="009A0A19"/>
    <w:rsid w:val="009A0EB9"/>
    <w:rsid w:val="009A2426"/>
    <w:rsid w:val="009A5CED"/>
    <w:rsid w:val="009A611F"/>
    <w:rsid w:val="009A68C1"/>
    <w:rsid w:val="009A7358"/>
    <w:rsid w:val="009A792E"/>
    <w:rsid w:val="009B15E3"/>
    <w:rsid w:val="009B3129"/>
    <w:rsid w:val="009B31FA"/>
    <w:rsid w:val="009B40E4"/>
    <w:rsid w:val="009B4341"/>
    <w:rsid w:val="009B76C8"/>
    <w:rsid w:val="009C1E4A"/>
    <w:rsid w:val="009C3F83"/>
    <w:rsid w:val="009C4D89"/>
    <w:rsid w:val="009C5AD1"/>
    <w:rsid w:val="009D0598"/>
    <w:rsid w:val="009D07C8"/>
    <w:rsid w:val="009D4572"/>
    <w:rsid w:val="009E0D9E"/>
    <w:rsid w:val="009E1338"/>
    <w:rsid w:val="009E4ACF"/>
    <w:rsid w:val="009F4180"/>
    <w:rsid w:val="009F5AD5"/>
    <w:rsid w:val="009F5DF4"/>
    <w:rsid w:val="00A010EF"/>
    <w:rsid w:val="00A02E4A"/>
    <w:rsid w:val="00A03E26"/>
    <w:rsid w:val="00A07B97"/>
    <w:rsid w:val="00A10214"/>
    <w:rsid w:val="00A1113C"/>
    <w:rsid w:val="00A1449C"/>
    <w:rsid w:val="00A14CEA"/>
    <w:rsid w:val="00A1681D"/>
    <w:rsid w:val="00A17CE7"/>
    <w:rsid w:val="00A243AA"/>
    <w:rsid w:val="00A25F34"/>
    <w:rsid w:val="00A2633F"/>
    <w:rsid w:val="00A26847"/>
    <w:rsid w:val="00A279A8"/>
    <w:rsid w:val="00A337CF"/>
    <w:rsid w:val="00A359F6"/>
    <w:rsid w:val="00A402B9"/>
    <w:rsid w:val="00A44D42"/>
    <w:rsid w:val="00A50D3B"/>
    <w:rsid w:val="00A523B4"/>
    <w:rsid w:val="00A529A4"/>
    <w:rsid w:val="00A5577C"/>
    <w:rsid w:val="00A5647F"/>
    <w:rsid w:val="00A60096"/>
    <w:rsid w:val="00A6196B"/>
    <w:rsid w:val="00A63396"/>
    <w:rsid w:val="00A67FD2"/>
    <w:rsid w:val="00A70880"/>
    <w:rsid w:val="00A722D6"/>
    <w:rsid w:val="00A72313"/>
    <w:rsid w:val="00A72A2B"/>
    <w:rsid w:val="00A80969"/>
    <w:rsid w:val="00A81015"/>
    <w:rsid w:val="00A8141D"/>
    <w:rsid w:val="00A81C7B"/>
    <w:rsid w:val="00A83AB9"/>
    <w:rsid w:val="00A8595A"/>
    <w:rsid w:val="00A86CDB"/>
    <w:rsid w:val="00A87817"/>
    <w:rsid w:val="00A91D21"/>
    <w:rsid w:val="00A931B8"/>
    <w:rsid w:val="00A95409"/>
    <w:rsid w:val="00A95D5A"/>
    <w:rsid w:val="00AA085A"/>
    <w:rsid w:val="00AA2D99"/>
    <w:rsid w:val="00AA31B6"/>
    <w:rsid w:val="00AA4A74"/>
    <w:rsid w:val="00AA68D2"/>
    <w:rsid w:val="00AB4D7A"/>
    <w:rsid w:val="00AB5E84"/>
    <w:rsid w:val="00AB71B0"/>
    <w:rsid w:val="00AC03A2"/>
    <w:rsid w:val="00AC15A1"/>
    <w:rsid w:val="00AC20F4"/>
    <w:rsid w:val="00AC2C18"/>
    <w:rsid w:val="00AC3338"/>
    <w:rsid w:val="00AC3FEA"/>
    <w:rsid w:val="00AC42E1"/>
    <w:rsid w:val="00AC436F"/>
    <w:rsid w:val="00AC47BE"/>
    <w:rsid w:val="00AC4CA6"/>
    <w:rsid w:val="00AC66B3"/>
    <w:rsid w:val="00AC7FC1"/>
    <w:rsid w:val="00AD26F6"/>
    <w:rsid w:val="00AE0379"/>
    <w:rsid w:val="00AE10F4"/>
    <w:rsid w:val="00AE30C9"/>
    <w:rsid w:val="00AE35E7"/>
    <w:rsid w:val="00AE3712"/>
    <w:rsid w:val="00AE3FA9"/>
    <w:rsid w:val="00AE4A1C"/>
    <w:rsid w:val="00AE4D65"/>
    <w:rsid w:val="00AE739D"/>
    <w:rsid w:val="00AE76E3"/>
    <w:rsid w:val="00AE777C"/>
    <w:rsid w:val="00AF09ED"/>
    <w:rsid w:val="00AF0BA5"/>
    <w:rsid w:val="00AF0D5B"/>
    <w:rsid w:val="00AF2A75"/>
    <w:rsid w:val="00AF397A"/>
    <w:rsid w:val="00AF3C5D"/>
    <w:rsid w:val="00AF3FBB"/>
    <w:rsid w:val="00AF468B"/>
    <w:rsid w:val="00AF5FB6"/>
    <w:rsid w:val="00AF61E7"/>
    <w:rsid w:val="00AF67F6"/>
    <w:rsid w:val="00AF7650"/>
    <w:rsid w:val="00AF7799"/>
    <w:rsid w:val="00B008CA"/>
    <w:rsid w:val="00B00EA8"/>
    <w:rsid w:val="00B020F4"/>
    <w:rsid w:val="00B0233D"/>
    <w:rsid w:val="00B029D6"/>
    <w:rsid w:val="00B11CF0"/>
    <w:rsid w:val="00B14137"/>
    <w:rsid w:val="00B162B3"/>
    <w:rsid w:val="00B20007"/>
    <w:rsid w:val="00B23058"/>
    <w:rsid w:val="00B2335E"/>
    <w:rsid w:val="00B27645"/>
    <w:rsid w:val="00B3084D"/>
    <w:rsid w:val="00B3157E"/>
    <w:rsid w:val="00B31A6F"/>
    <w:rsid w:val="00B32730"/>
    <w:rsid w:val="00B35A3F"/>
    <w:rsid w:val="00B3732D"/>
    <w:rsid w:val="00B37BB8"/>
    <w:rsid w:val="00B37D1F"/>
    <w:rsid w:val="00B41351"/>
    <w:rsid w:val="00B41D99"/>
    <w:rsid w:val="00B42FE1"/>
    <w:rsid w:val="00B44BB4"/>
    <w:rsid w:val="00B50736"/>
    <w:rsid w:val="00B50DD5"/>
    <w:rsid w:val="00B512BA"/>
    <w:rsid w:val="00B52D99"/>
    <w:rsid w:val="00B5316D"/>
    <w:rsid w:val="00B54033"/>
    <w:rsid w:val="00B55080"/>
    <w:rsid w:val="00B55B16"/>
    <w:rsid w:val="00B56444"/>
    <w:rsid w:val="00B61D45"/>
    <w:rsid w:val="00B61ED2"/>
    <w:rsid w:val="00B6328A"/>
    <w:rsid w:val="00B65B30"/>
    <w:rsid w:val="00B66120"/>
    <w:rsid w:val="00B66A1D"/>
    <w:rsid w:val="00B708F0"/>
    <w:rsid w:val="00B70E7A"/>
    <w:rsid w:val="00B73BA2"/>
    <w:rsid w:val="00B74288"/>
    <w:rsid w:val="00B773F0"/>
    <w:rsid w:val="00B80D96"/>
    <w:rsid w:val="00B83472"/>
    <w:rsid w:val="00B8485D"/>
    <w:rsid w:val="00B84E06"/>
    <w:rsid w:val="00B8541C"/>
    <w:rsid w:val="00B86442"/>
    <w:rsid w:val="00B906D7"/>
    <w:rsid w:val="00B9082E"/>
    <w:rsid w:val="00B91AC2"/>
    <w:rsid w:val="00B93300"/>
    <w:rsid w:val="00B93CAA"/>
    <w:rsid w:val="00B94AD6"/>
    <w:rsid w:val="00B96EDB"/>
    <w:rsid w:val="00BA1A2D"/>
    <w:rsid w:val="00BA26DC"/>
    <w:rsid w:val="00BA5824"/>
    <w:rsid w:val="00BA6680"/>
    <w:rsid w:val="00BA787F"/>
    <w:rsid w:val="00BB0D63"/>
    <w:rsid w:val="00BB1CA8"/>
    <w:rsid w:val="00BB2528"/>
    <w:rsid w:val="00BB298B"/>
    <w:rsid w:val="00BB2A0A"/>
    <w:rsid w:val="00BB38C7"/>
    <w:rsid w:val="00BB4E6E"/>
    <w:rsid w:val="00BB5A4D"/>
    <w:rsid w:val="00BB5E38"/>
    <w:rsid w:val="00BB6214"/>
    <w:rsid w:val="00BB7529"/>
    <w:rsid w:val="00BB7B45"/>
    <w:rsid w:val="00BB7BCF"/>
    <w:rsid w:val="00BC2357"/>
    <w:rsid w:val="00BC344E"/>
    <w:rsid w:val="00BC3FF0"/>
    <w:rsid w:val="00BC4A33"/>
    <w:rsid w:val="00BC5AF4"/>
    <w:rsid w:val="00BC761C"/>
    <w:rsid w:val="00BC7B84"/>
    <w:rsid w:val="00BD13C2"/>
    <w:rsid w:val="00BD158F"/>
    <w:rsid w:val="00BD2D36"/>
    <w:rsid w:val="00BD318B"/>
    <w:rsid w:val="00BD4F3C"/>
    <w:rsid w:val="00BD5424"/>
    <w:rsid w:val="00BE1588"/>
    <w:rsid w:val="00BE2116"/>
    <w:rsid w:val="00BE33B9"/>
    <w:rsid w:val="00BE39B0"/>
    <w:rsid w:val="00BE6581"/>
    <w:rsid w:val="00BE6AA2"/>
    <w:rsid w:val="00BE70F3"/>
    <w:rsid w:val="00BE7FC7"/>
    <w:rsid w:val="00BF1FF7"/>
    <w:rsid w:val="00BF55FE"/>
    <w:rsid w:val="00BF5868"/>
    <w:rsid w:val="00BF5EE4"/>
    <w:rsid w:val="00BF716C"/>
    <w:rsid w:val="00C00869"/>
    <w:rsid w:val="00C009AD"/>
    <w:rsid w:val="00C00EF1"/>
    <w:rsid w:val="00C01679"/>
    <w:rsid w:val="00C03134"/>
    <w:rsid w:val="00C04451"/>
    <w:rsid w:val="00C05BE0"/>
    <w:rsid w:val="00C05E49"/>
    <w:rsid w:val="00C06250"/>
    <w:rsid w:val="00C068C2"/>
    <w:rsid w:val="00C07C28"/>
    <w:rsid w:val="00C105D4"/>
    <w:rsid w:val="00C111D6"/>
    <w:rsid w:val="00C127BE"/>
    <w:rsid w:val="00C1283F"/>
    <w:rsid w:val="00C13770"/>
    <w:rsid w:val="00C13D32"/>
    <w:rsid w:val="00C14461"/>
    <w:rsid w:val="00C20E29"/>
    <w:rsid w:val="00C21BEF"/>
    <w:rsid w:val="00C25218"/>
    <w:rsid w:val="00C26302"/>
    <w:rsid w:val="00C26B7B"/>
    <w:rsid w:val="00C27352"/>
    <w:rsid w:val="00C276F1"/>
    <w:rsid w:val="00C27B62"/>
    <w:rsid w:val="00C30A1B"/>
    <w:rsid w:val="00C31800"/>
    <w:rsid w:val="00C32499"/>
    <w:rsid w:val="00C337CA"/>
    <w:rsid w:val="00C3383A"/>
    <w:rsid w:val="00C34137"/>
    <w:rsid w:val="00C34920"/>
    <w:rsid w:val="00C379D4"/>
    <w:rsid w:val="00C37DE3"/>
    <w:rsid w:val="00C42F97"/>
    <w:rsid w:val="00C44D04"/>
    <w:rsid w:val="00C45351"/>
    <w:rsid w:val="00C472DE"/>
    <w:rsid w:val="00C47925"/>
    <w:rsid w:val="00C5437C"/>
    <w:rsid w:val="00C5462E"/>
    <w:rsid w:val="00C5536E"/>
    <w:rsid w:val="00C561FF"/>
    <w:rsid w:val="00C578E7"/>
    <w:rsid w:val="00C60059"/>
    <w:rsid w:val="00C622C1"/>
    <w:rsid w:val="00C63022"/>
    <w:rsid w:val="00C6515A"/>
    <w:rsid w:val="00C665E4"/>
    <w:rsid w:val="00C71CD5"/>
    <w:rsid w:val="00C71F18"/>
    <w:rsid w:val="00C73FFC"/>
    <w:rsid w:val="00C74BB4"/>
    <w:rsid w:val="00C75122"/>
    <w:rsid w:val="00C77922"/>
    <w:rsid w:val="00C84323"/>
    <w:rsid w:val="00C84735"/>
    <w:rsid w:val="00C84B98"/>
    <w:rsid w:val="00C874D0"/>
    <w:rsid w:val="00C87931"/>
    <w:rsid w:val="00C9094C"/>
    <w:rsid w:val="00C90E8E"/>
    <w:rsid w:val="00C91B33"/>
    <w:rsid w:val="00C92B3B"/>
    <w:rsid w:val="00C92BB0"/>
    <w:rsid w:val="00C94D83"/>
    <w:rsid w:val="00C97075"/>
    <w:rsid w:val="00C97F42"/>
    <w:rsid w:val="00CA134A"/>
    <w:rsid w:val="00CA2A23"/>
    <w:rsid w:val="00CA365A"/>
    <w:rsid w:val="00CA40E8"/>
    <w:rsid w:val="00CA487F"/>
    <w:rsid w:val="00CA4E27"/>
    <w:rsid w:val="00CA5A72"/>
    <w:rsid w:val="00CA6E89"/>
    <w:rsid w:val="00CA7F1E"/>
    <w:rsid w:val="00CB27A4"/>
    <w:rsid w:val="00CB39E7"/>
    <w:rsid w:val="00CB4446"/>
    <w:rsid w:val="00CB695D"/>
    <w:rsid w:val="00CB7E8A"/>
    <w:rsid w:val="00CC2431"/>
    <w:rsid w:val="00CC382F"/>
    <w:rsid w:val="00CC4FE7"/>
    <w:rsid w:val="00CC67C7"/>
    <w:rsid w:val="00CC688C"/>
    <w:rsid w:val="00CC6B63"/>
    <w:rsid w:val="00CD1929"/>
    <w:rsid w:val="00CD25A9"/>
    <w:rsid w:val="00CD2D61"/>
    <w:rsid w:val="00CD4270"/>
    <w:rsid w:val="00CE0627"/>
    <w:rsid w:val="00CE0962"/>
    <w:rsid w:val="00CE1BC3"/>
    <w:rsid w:val="00CE2162"/>
    <w:rsid w:val="00CE3491"/>
    <w:rsid w:val="00CE4E18"/>
    <w:rsid w:val="00CE5DEB"/>
    <w:rsid w:val="00CF0892"/>
    <w:rsid w:val="00CF1D39"/>
    <w:rsid w:val="00CF5376"/>
    <w:rsid w:val="00D00427"/>
    <w:rsid w:val="00D00922"/>
    <w:rsid w:val="00D00A36"/>
    <w:rsid w:val="00D04A89"/>
    <w:rsid w:val="00D0747D"/>
    <w:rsid w:val="00D113D3"/>
    <w:rsid w:val="00D12356"/>
    <w:rsid w:val="00D12E75"/>
    <w:rsid w:val="00D13043"/>
    <w:rsid w:val="00D13832"/>
    <w:rsid w:val="00D13AF5"/>
    <w:rsid w:val="00D146D5"/>
    <w:rsid w:val="00D16489"/>
    <w:rsid w:val="00D25C2F"/>
    <w:rsid w:val="00D31001"/>
    <w:rsid w:val="00D316A1"/>
    <w:rsid w:val="00D3179F"/>
    <w:rsid w:val="00D3238D"/>
    <w:rsid w:val="00D32894"/>
    <w:rsid w:val="00D3455B"/>
    <w:rsid w:val="00D34BD6"/>
    <w:rsid w:val="00D35EBE"/>
    <w:rsid w:val="00D378F1"/>
    <w:rsid w:val="00D379FD"/>
    <w:rsid w:val="00D43419"/>
    <w:rsid w:val="00D46A83"/>
    <w:rsid w:val="00D47A0B"/>
    <w:rsid w:val="00D47D8E"/>
    <w:rsid w:val="00D50629"/>
    <w:rsid w:val="00D508C1"/>
    <w:rsid w:val="00D5108E"/>
    <w:rsid w:val="00D52E1C"/>
    <w:rsid w:val="00D53252"/>
    <w:rsid w:val="00D54190"/>
    <w:rsid w:val="00D54A97"/>
    <w:rsid w:val="00D54FCE"/>
    <w:rsid w:val="00D552C8"/>
    <w:rsid w:val="00D5793E"/>
    <w:rsid w:val="00D64841"/>
    <w:rsid w:val="00D711DB"/>
    <w:rsid w:val="00D7209F"/>
    <w:rsid w:val="00D72305"/>
    <w:rsid w:val="00D72766"/>
    <w:rsid w:val="00D7476B"/>
    <w:rsid w:val="00D75441"/>
    <w:rsid w:val="00D76E82"/>
    <w:rsid w:val="00D77051"/>
    <w:rsid w:val="00D7728D"/>
    <w:rsid w:val="00D80084"/>
    <w:rsid w:val="00D8063B"/>
    <w:rsid w:val="00D80E76"/>
    <w:rsid w:val="00D83CEE"/>
    <w:rsid w:val="00D83ED8"/>
    <w:rsid w:val="00D84484"/>
    <w:rsid w:val="00D847D3"/>
    <w:rsid w:val="00D8579A"/>
    <w:rsid w:val="00D85BC4"/>
    <w:rsid w:val="00D85EE9"/>
    <w:rsid w:val="00D86250"/>
    <w:rsid w:val="00D86AE2"/>
    <w:rsid w:val="00D903EB"/>
    <w:rsid w:val="00D922B5"/>
    <w:rsid w:val="00D950F3"/>
    <w:rsid w:val="00D953AB"/>
    <w:rsid w:val="00D95508"/>
    <w:rsid w:val="00D95FA1"/>
    <w:rsid w:val="00DA0D24"/>
    <w:rsid w:val="00DA1EEF"/>
    <w:rsid w:val="00DA262E"/>
    <w:rsid w:val="00DA34CD"/>
    <w:rsid w:val="00DA3723"/>
    <w:rsid w:val="00DA4912"/>
    <w:rsid w:val="00DA4EEE"/>
    <w:rsid w:val="00DB09B0"/>
    <w:rsid w:val="00DB12E9"/>
    <w:rsid w:val="00DB17D0"/>
    <w:rsid w:val="00DB1EDE"/>
    <w:rsid w:val="00DB2012"/>
    <w:rsid w:val="00DB29B1"/>
    <w:rsid w:val="00DB3872"/>
    <w:rsid w:val="00DB3F49"/>
    <w:rsid w:val="00DB55E0"/>
    <w:rsid w:val="00DB6217"/>
    <w:rsid w:val="00DB6483"/>
    <w:rsid w:val="00DB6E8C"/>
    <w:rsid w:val="00DC036F"/>
    <w:rsid w:val="00DC05FE"/>
    <w:rsid w:val="00DC3AA0"/>
    <w:rsid w:val="00DC5880"/>
    <w:rsid w:val="00DC73BD"/>
    <w:rsid w:val="00DC7930"/>
    <w:rsid w:val="00DD06DB"/>
    <w:rsid w:val="00DD07DD"/>
    <w:rsid w:val="00DD1339"/>
    <w:rsid w:val="00DD143D"/>
    <w:rsid w:val="00DD2EF8"/>
    <w:rsid w:val="00DD3F09"/>
    <w:rsid w:val="00DD4689"/>
    <w:rsid w:val="00DD46CC"/>
    <w:rsid w:val="00DD4ECE"/>
    <w:rsid w:val="00DD641C"/>
    <w:rsid w:val="00DD7891"/>
    <w:rsid w:val="00DE175F"/>
    <w:rsid w:val="00DE1938"/>
    <w:rsid w:val="00DE2212"/>
    <w:rsid w:val="00DE4C8A"/>
    <w:rsid w:val="00DE77B5"/>
    <w:rsid w:val="00DF0683"/>
    <w:rsid w:val="00DF0A30"/>
    <w:rsid w:val="00DF2B70"/>
    <w:rsid w:val="00DF2D19"/>
    <w:rsid w:val="00DF4F4F"/>
    <w:rsid w:val="00DF505F"/>
    <w:rsid w:val="00DF76B7"/>
    <w:rsid w:val="00DF79B6"/>
    <w:rsid w:val="00E0148D"/>
    <w:rsid w:val="00E01DE6"/>
    <w:rsid w:val="00E025B5"/>
    <w:rsid w:val="00E04177"/>
    <w:rsid w:val="00E05932"/>
    <w:rsid w:val="00E06D26"/>
    <w:rsid w:val="00E07F6C"/>
    <w:rsid w:val="00E12557"/>
    <w:rsid w:val="00E14362"/>
    <w:rsid w:val="00E22D57"/>
    <w:rsid w:val="00E23657"/>
    <w:rsid w:val="00E244EA"/>
    <w:rsid w:val="00E250B9"/>
    <w:rsid w:val="00E30EE8"/>
    <w:rsid w:val="00E325F4"/>
    <w:rsid w:val="00E329BC"/>
    <w:rsid w:val="00E32EF6"/>
    <w:rsid w:val="00E3609B"/>
    <w:rsid w:val="00E36490"/>
    <w:rsid w:val="00E36964"/>
    <w:rsid w:val="00E40748"/>
    <w:rsid w:val="00E40F32"/>
    <w:rsid w:val="00E430DE"/>
    <w:rsid w:val="00E447E2"/>
    <w:rsid w:val="00E4707D"/>
    <w:rsid w:val="00E4760E"/>
    <w:rsid w:val="00E5093A"/>
    <w:rsid w:val="00E50B69"/>
    <w:rsid w:val="00E50C57"/>
    <w:rsid w:val="00E514CC"/>
    <w:rsid w:val="00E52AB3"/>
    <w:rsid w:val="00E52E46"/>
    <w:rsid w:val="00E54A69"/>
    <w:rsid w:val="00E56851"/>
    <w:rsid w:val="00E5704D"/>
    <w:rsid w:val="00E5745D"/>
    <w:rsid w:val="00E70E16"/>
    <w:rsid w:val="00E744A6"/>
    <w:rsid w:val="00E74BD8"/>
    <w:rsid w:val="00E7509C"/>
    <w:rsid w:val="00E76A04"/>
    <w:rsid w:val="00E80501"/>
    <w:rsid w:val="00E812E0"/>
    <w:rsid w:val="00E81BC2"/>
    <w:rsid w:val="00E81EF6"/>
    <w:rsid w:val="00E82D83"/>
    <w:rsid w:val="00E849F9"/>
    <w:rsid w:val="00E86B00"/>
    <w:rsid w:val="00E9001E"/>
    <w:rsid w:val="00E905BF"/>
    <w:rsid w:val="00E90D4D"/>
    <w:rsid w:val="00E91C9E"/>
    <w:rsid w:val="00E946C5"/>
    <w:rsid w:val="00EA182A"/>
    <w:rsid w:val="00EA2A59"/>
    <w:rsid w:val="00EA311D"/>
    <w:rsid w:val="00EA3E80"/>
    <w:rsid w:val="00EB0EBA"/>
    <w:rsid w:val="00EB1929"/>
    <w:rsid w:val="00EB1C62"/>
    <w:rsid w:val="00EB25DC"/>
    <w:rsid w:val="00EB44CC"/>
    <w:rsid w:val="00EB4608"/>
    <w:rsid w:val="00EB5D02"/>
    <w:rsid w:val="00EB63AD"/>
    <w:rsid w:val="00EB6ADB"/>
    <w:rsid w:val="00EC55CE"/>
    <w:rsid w:val="00EC68F5"/>
    <w:rsid w:val="00EC6A06"/>
    <w:rsid w:val="00EC726F"/>
    <w:rsid w:val="00ED42DE"/>
    <w:rsid w:val="00ED4949"/>
    <w:rsid w:val="00ED6A5F"/>
    <w:rsid w:val="00EE03EF"/>
    <w:rsid w:val="00EE0EB0"/>
    <w:rsid w:val="00EE11FA"/>
    <w:rsid w:val="00EE1B81"/>
    <w:rsid w:val="00EE2785"/>
    <w:rsid w:val="00EE2A5E"/>
    <w:rsid w:val="00EE30C5"/>
    <w:rsid w:val="00EE4C7D"/>
    <w:rsid w:val="00EF2315"/>
    <w:rsid w:val="00EF2A16"/>
    <w:rsid w:val="00EF618B"/>
    <w:rsid w:val="00EF7F9A"/>
    <w:rsid w:val="00F002F1"/>
    <w:rsid w:val="00F00388"/>
    <w:rsid w:val="00F01969"/>
    <w:rsid w:val="00F01983"/>
    <w:rsid w:val="00F0275F"/>
    <w:rsid w:val="00F03CEA"/>
    <w:rsid w:val="00F043B3"/>
    <w:rsid w:val="00F05342"/>
    <w:rsid w:val="00F060D6"/>
    <w:rsid w:val="00F127A7"/>
    <w:rsid w:val="00F12F2C"/>
    <w:rsid w:val="00F13BEB"/>
    <w:rsid w:val="00F13E28"/>
    <w:rsid w:val="00F15FD6"/>
    <w:rsid w:val="00F16490"/>
    <w:rsid w:val="00F1749A"/>
    <w:rsid w:val="00F21BBF"/>
    <w:rsid w:val="00F22196"/>
    <w:rsid w:val="00F2243B"/>
    <w:rsid w:val="00F22758"/>
    <w:rsid w:val="00F2367E"/>
    <w:rsid w:val="00F26010"/>
    <w:rsid w:val="00F26F64"/>
    <w:rsid w:val="00F31EE1"/>
    <w:rsid w:val="00F323E6"/>
    <w:rsid w:val="00F32DAF"/>
    <w:rsid w:val="00F349F2"/>
    <w:rsid w:val="00F37D52"/>
    <w:rsid w:val="00F40327"/>
    <w:rsid w:val="00F43DCA"/>
    <w:rsid w:val="00F43F88"/>
    <w:rsid w:val="00F45440"/>
    <w:rsid w:val="00F470ED"/>
    <w:rsid w:val="00F50430"/>
    <w:rsid w:val="00F579DA"/>
    <w:rsid w:val="00F60765"/>
    <w:rsid w:val="00F64536"/>
    <w:rsid w:val="00F64B95"/>
    <w:rsid w:val="00F65EFC"/>
    <w:rsid w:val="00F66376"/>
    <w:rsid w:val="00F66E49"/>
    <w:rsid w:val="00F6784A"/>
    <w:rsid w:val="00F67FBD"/>
    <w:rsid w:val="00F70CF9"/>
    <w:rsid w:val="00F717CA"/>
    <w:rsid w:val="00F74456"/>
    <w:rsid w:val="00F74688"/>
    <w:rsid w:val="00F75458"/>
    <w:rsid w:val="00F76875"/>
    <w:rsid w:val="00F76ABD"/>
    <w:rsid w:val="00F76F56"/>
    <w:rsid w:val="00F7720A"/>
    <w:rsid w:val="00F77DE9"/>
    <w:rsid w:val="00F818AF"/>
    <w:rsid w:val="00F821A5"/>
    <w:rsid w:val="00F82530"/>
    <w:rsid w:val="00F82980"/>
    <w:rsid w:val="00F82AAD"/>
    <w:rsid w:val="00F8392A"/>
    <w:rsid w:val="00F867AC"/>
    <w:rsid w:val="00F90E71"/>
    <w:rsid w:val="00F91B2D"/>
    <w:rsid w:val="00F94F5B"/>
    <w:rsid w:val="00F9741E"/>
    <w:rsid w:val="00FA077E"/>
    <w:rsid w:val="00FA15F3"/>
    <w:rsid w:val="00FA2125"/>
    <w:rsid w:val="00FA2478"/>
    <w:rsid w:val="00FA3E62"/>
    <w:rsid w:val="00FA5347"/>
    <w:rsid w:val="00FA6945"/>
    <w:rsid w:val="00FA7CAE"/>
    <w:rsid w:val="00FB06A6"/>
    <w:rsid w:val="00FB3233"/>
    <w:rsid w:val="00FC151F"/>
    <w:rsid w:val="00FC30ED"/>
    <w:rsid w:val="00FC313C"/>
    <w:rsid w:val="00FC4DF5"/>
    <w:rsid w:val="00FD2281"/>
    <w:rsid w:val="00FD384B"/>
    <w:rsid w:val="00FD4DF1"/>
    <w:rsid w:val="00FD58C6"/>
    <w:rsid w:val="00FE062D"/>
    <w:rsid w:val="00FE2570"/>
    <w:rsid w:val="00FE2577"/>
    <w:rsid w:val="00FE2E92"/>
    <w:rsid w:val="00FE32AA"/>
    <w:rsid w:val="00FE4462"/>
    <w:rsid w:val="00FE4B87"/>
    <w:rsid w:val="00FE4F4A"/>
    <w:rsid w:val="00FE5877"/>
    <w:rsid w:val="00FE5D2C"/>
    <w:rsid w:val="00FE6085"/>
    <w:rsid w:val="00FE72EB"/>
    <w:rsid w:val="00FF01C6"/>
    <w:rsid w:val="00FF08C5"/>
    <w:rsid w:val="00FF11B7"/>
    <w:rsid w:val="00FF1529"/>
    <w:rsid w:val="00FF557C"/>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C8027"/>
  <w15:docId w15:val="{4FD8DE26-43FD-44E2-8BD2-EC5AE8F2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96"/>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rsid w:val="00877501"/>
    <w:pPr>
      <w:tabs>
        <w:tab w:val="center" w:pos="4680"/>
        <w:tab w:val="right" w:pos="9360"/>
      </w:tabs>
      <w:spacing w:before="0" w:after="0" w:line="240" w:lineRule="auto"/>
    </w:pPr>
  </w:style>
  <w:style w:type="character" w:customStyle="1" w:styleId="HeaderChar">
    <w:name w:val="Header Char"/>
    <w:basedOn w:val="DefaultParagraphFont"/>
    <w:link w:val="Header"/>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paragraph" w:customStyle="1" w:styleId="nidungVB">
    <w:name w:val="nội dung VB"/>
    <w:basedOn w:val="Normal"/>
    <w:uiPriority w:val="99"/>
    <w:rsid w:val="00AE4D65"/>
    <w:pPr>
      <w:widowControl w:val="0"/>
      <w:spacing w:before="0" w:after="120" w:line="400" w:lineRule="atLeast"/>
      <w:ind w:firstLine="567"/>
      <w:jc w:val="both"/>
    </w:pPr>
    <w:rPr>
      <w:sz w:val="28"/>
      <w:szCs w:val="28"/>
    </w:rPr>
  </w:style>
  <w:style w:type="paragraph" w:customStyle="1" w:styleId="Default">
    <w:name w:val="Default"/>
    <w:rsid w:val="000516DC"/>
    <w:pPr>
      <w:autoSpaceDE w:val="0"/>
      <w:autoSpaceDN w:val="0"/>
      <w:adjustRightInd w:val="0"/>
    </w:pPr>
    <w:rPr>
      <w:rFonts w:eastAsia="Calibri"/>
      <w:color w:val="000000"/>
      <w:sz w:val="24"/>
    </w:rPr>
  </w:style>
  <w:style w:type="paragraph" w:customStyle="1" w:styleId="n-dieund-p">
    <w:name w:val="n-dieund-p"/>
    <w:basedOn w:val="Normal"/>
    <w:rsid w:val="00FF5993"/>
    <w:pPr>
      <w:spacing w:before="0" w:after="0" w:line="240" w:lineRule="auto"/>
      <w:jc w:val="both"/>
    </w:pPr>
    <w:rPr>
      <w:rFonts w:eastAsia="Times New Roman"/>
      <w:sz w:val="20"/>
      <w:szCs w:val="20"/>
    </w:rPr>
  </w:style>
  <w:style w:type="table" w:styleId="TableGrid">
    <w:name w:val="Table Grid"/>
    <w:basedOn w:val="TableNormal"/>
    <w:uiPriority w:val="59"/>
    <w:rsid w:val="003962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F26010"/>
    <w:pPr>
      <w:spacing w:before="120" w:after="120" w:line="240" w:lineRule="auto"/>
      <w:jc w:val="both"/>
    </w:pPr>
    <w:rPr>
      <w:rFonts w:eastAsia="Times New Roman"/>
      <w:noProof/>
      <w:color w:val="002060"/>
      <w:sz w:val="28"/>
      <w:szCs w:val="28"/>
      <w:lang w:val="vi-VN"/>
    </w:rPr>
  </w:style>
  <w:style w:type="paragraph" w:customStyle="1" w:styleId="noidung">
    <w:name w:val="noi dung"/>
    <w:basedOn w:val="Normal"/>
    <w:link w:val="noidungChar"/>
    <w:rsid w:val="00937A13"/>
    <w:pPr>
      <w:tabs>
        <w:tab w:val="left" w:pos="567"/>
      </w:tabs>
      <w:spacing w:before="0" w:after="120"/>
      <w:ind w:firstLine="567"/>
      <w:jc w:val="both"/>
    </w:pPr>
    <w:rPr>
      <w:rFonts w:eastAsia="Times New Roman"/>
      <w:bCs/>
      <w:iCs/>
      <w:szCs w:val="26"/>
      <w:lang w:val="en-GB"/>
    </w:rPr>
  </w:style>
  <w:style w:type="character" w:customStyle="1" w:styleId="noidungChar">
    <w:name w:val="noi dung Char"/>
    <w:link w:val="noidung"/>
    <w:rsid w:val="00937A13"/>
    <w:rPr>
      <w:bCs/>
      <w:iCs/>
      <w:sz w:val="26"/>
      <w:szCs w:val="26"/>
      <w:lang w:val="en-GB"/>
    </w:rPr>
  </w:style>
  <w:style w:type="paragraph" w:customStyle="1" w:styleId="K0">
    <w:name w:val="K0"/>
    <w:basedOn w:val="Normal"/>
    <w:rsid w:val="004F1DAB"/>
    <w:pPr>
      <w:numPr>
        <w:numId w:val="4"/>
      </w:numPr>
      <w:spacing w:before="0" w:after="0" w:line="240" w:lineRule="auto"/>
      <w:jc w:val="both"/>
    </w:pPr>
    <w:rPr>
      <w:rFonts w:ascii="Calibri" w:eastAsia="Times New Roman" w:hAnsi="Calibri"/>
      <w:szCs w:val="28"/>
    </w:rPr>
  </w:style>
  <w:style w:type="paragraph" w:customStyle="1" w:styleId="K3">
    <w:name w:val="K3"/>
    <w:basedOn w:val="Normal"/>
    <w:rsid w:val="004F1DAB"/>
    <w:pPr>
      <w:numPr>
        <w:ilvl w:val="3"/>
        <w:numId w:val="4"/>
      </w:numPr>
      <w:spacing w:before="0" w:after="0" w:line="240" w:lineRule="auto"/>
      <w:jc w:val="both"/>
    </w:pPr>
    <w:rPr>
      <w:rFonts w:ascii="Calibri" w:eastAsia="Times New Roman" w:hAnsi="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610358001">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958491538">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C248-BB1F-4027-9358-01C10D15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 Tri</dc:creator>
  <cp:lastModifiedBy>tuan tephanno</cp:lastModifiedBy>
  <cp:revision>292</cp:revision>
  <cp:lastPrinted>2019-12-27T02:24:00Z</cp:lastPrinted>
  <dcterms:created xsi:type="dcterms:W3CDTF">2020-04-16T13:54:00Z</dcterms:created>
  <dcterms:modified xsi:type="dcterms:W3CDTF">2020-04-17T04:10:00Z</dcterms:modified>
</cp:coreProperties>
</file>