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459" w:type="dxa"/>
        <w:tblLook w:val="00A0" w:firstRow="1" w:lastRow="0" w:firstColumn="1" w:lastColumn="0" w:noHBand="0" w:noVBand="0"/>
      </w:tblPr>
      <w:tblGrid>
        <w:gridCol w:w="3969"/>
        <w:gridCol w:w="5954"/>
      </w:tblGrid>
      <w:tr w:rsidR="004571F5" w:rsidRPr="004571F5" w14:paraId="2B845B9B" w14:textId="77777777" w:rsidTr="00CE5349">
        <w:tc>
          <w:tcPr>
            <w:tcW w:w="3969" w:type="dxa"/>
          </w:tcPr>
          <w:p w14:paraId="0BB7A495" w14:textId="0EA7B39A" w:rsidR="00635D62" w:rsidRPr="004571F5" w:rsidRDefault="001505BF" w:rsidP="00635D62">
            <w:pPr>
              <w:spacing w:line="264" w:lineRule="auto"/>
              <w:jc w:val="center"/>
              <w:rPr>
                <w:rFonts w:eastAsia="Calibri" w:cs="Times New Roman"/>
                <w:sz w:val="26"/>
                <w:szCs w:val="26"/>
              </w:rPr>
            </w:pPr>
            <w:r w:rsidRPr="004571F5">
              <w:rPr>
                <w:rFonts w:eastAsia="Calibri" w:cs="Times New Roman"/>
                <w:sz w:val="26"/>
                <w:szCs w:val="26"/>
              </w:rPr>
              <w:t xml:space="preserve"> </w:t>
            </w:r>
            <w:r w:rsidR="006A41AD" w:rsidRPr="004571F5">
              <w:rPr>
                <w:rFonts w:eastAsia="Calibri" w:cs="Times New Roman"/>
                <w:sz w:val="26"/>
                <w:szCs w:val="26"/>
              </w:rPr>
              <w:t xml:space="preserve"> </w:t>
            </w:r>
            <w:r w:rsidR="00635D62" w:rsidRPr="004571F5">
              <w:rPr>
                <w:rFonts w:eastAsia="Calibri" w:cs="Times New Roman"/>
                <w:sz w:val="26"/>
                <w:szCs w:val="26"/>
              </w:rPr>
              <w:t>HĐND TỈNH KON TUM</w:t>
            </w:r>
          </w:p>
          <w:p w14:paraId="1F319922" w14:textId="77777777" w:rsidR="00635D62" w:rsidRPr="004571F5" w:rsidRDefault="00635D62" w:rsidP="00635D62">
            <w:pPr>
              <w:spacing w:line="264" w:lineRule="auto"/>
              <w:jc w:val="center"/>
              <w:rPr>
                <w:rFonts w:eastAsia="Calibri" w:cs="Times New Roman"/>
                <w:b/>
                <w:szCs w:val="28"/>
              </w:rPr>
            </w:pPr>
            <w:r w:rsidRPr="004571F5">
              <w:rPr>
                <w:rFonts w:eastAsia="Calibri" w:cs="Times New Roman"/>
                <w:b/>
                <w:szCs w:val="28"/>
              </w:rPr>
              <w:t>BAN PHÁP CHẾ</w:t>
            </w:r>
          </w:p>
          <w:p w14:paraId="4CCC7F3F" w14:textId="77777777" w:rsidR="00635D62" w:rsidRPr="004571F5" w:rsidRDefault="00635D62" w:rsidP="00635D62">
            <w:pPr>
              <w:spacing w:line="264" w:lineRule="auto"/>
              <w:jc w:val="center"/>
              <w:rPr>
                <w:rFonts w:eastAsia="Calibri" w:cs="Times New Roman"/>
                <w:sz w:val="14"/>
                <w:szCs w:val="28"/>
              </w:rPr>
            </w:pPr>
            <w:r w:rsidRPr="004571F5">
              <w:rPr>
                <w:rFonts w:eastAsia="Calibri" w:cs="Times New Roman"/>
                <w:noProof/>
                <w:sz w:val="20"/>
                <w:szCs w:val="20"/>
              </w:rPr>
              <mc:AlternateContent>
                <mc:Choice Requires="wps">
                  <w:drawing>
                    <wp:anchor distT="4294967294" distB="4294967294" distL="114300" distR="114300" simplePos="0" relativeHeight="251660288" behindDoc="0" locked="0" layoutInCell="1" allowOverlap="1" wp14:anchorId="54862D43" wp14:editId="32DA7F48">
                      <wp:simplePos x="0" y="0"/>
                      <wp:positionH relativeFrom="column">
                        <wp:posOffset>933450</wp:posOffset>
                      </wp:positionH>
                      <wp:positionV relativeFrom="paragraph">
                        <wp:posOffset>18414</wp:posOffset>
                      </wp:positionV>
                      <wp:extent cx="4572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A5F43E" id="Straight Connector 3"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5pt,1.45pt" to="10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" strokeweight=".25pt"/>
                  </w:pict>
                </mc:Fallback>
              </mc:AlternateContent>
            </w:r>
          </w:p>
          <w:p w14:paraId="5C3A822E" w14:textId="44DB463B" w:rsidR="00635D62" w:rsidRPr="004571F5" w:rsidRDefault="00635D62" w:rsidP="009301F6">
            <w:pPr>
              <w:spacing w:line="264" w:lineRule="auto"/>
              <w:jc w:val="center"/>
              <w:rPr>
                <w:rFonts w:eastAsia="Calibri" w:cs="Times New Roman"/>
                <w:b/>
                <w:szCs w:val="28"/>
              </w:rPr>
            </w:pPr>
            <w:r w:rsidRPr="004571F5">
              <w:rPr>
                <w:rFonts w:eastAsia="Calibri" w:cs="Times New Roman"/>
                <w:szCs w:val="28"/>
              </w:rPr>
              <w:t xml:space="preserve">Số:  </w:t>
            </w:r>
            <w:r w:rsidR="009301F6">
              <w:rPr>
                <w:rFonts w:eastAsia="Calibri" w:cs="Times New Roman"/>
                <w:szCs w:val="28"/>
              </w:rPr>
              <w:t>51</w:t>
            </w:r>
            <w:r w:rsidRPr="004571F5">
              <w:rPr>
                <w:rFonts w:eastAsia="Calibri" w:cs="Times New Roman"/>
                <w:szCs w:val="28"/>
              </w:rPr>
              <w:t>/BC-BPC</w:t>
            </w:r>
          </w:p>
        </w:tc>
        <w:tc>
          <w:tcPr>
            <w:tcW w:w="5954" w:type="dxa"/>
          </w:tcPr>
          <w:p w14:paraId="4BA106F0" w14:textId="77777777" w:rsidR="00635D62" w:rsidRPr="004571F5" w:rsidRDefault="00635D62" w:rsidP="00635D62">
            <w:pPr>
              <w:spacing w:line="264" w:lineRule="auto"/>
              <w:jc w:val="center"/>
              <w:rPr>
                <w:rFonts w:eastAsia="Calibri" w:cs="Times New Roman"/>
                <w:b/>
                <w:sz w:val="26"/>
                <w:szCs w:val="26"/>
              </w:rPr>
            </w:pPr>
            <w:r w:rsidRPr="004571F5">
              <w:rPr>
                <w:rFonts w:eastAsia="Calibri" w:cs="Times New Roman"/>
                <w:b/>
                <w:sz w:val="26"/>
                <w:szCs w:val="26"/>
              </w:rPr>
              <w:t>CỘNG HÒA XÃ HỘI CHỦ NGHĨA VIỆT NAM</w:t>
            </w:r>
          </w:p>
          <w:p w14:paraId="7B93F210" w14:textId="77777777" w:rsidR="00635D62" w:rsidRPr="004571F5" w:rsidRDefault="00635D62" w:rsidP="00635D62">
            <w:pPr>
              <w:spacing w:line="264" w:lineRule="auto"/>
              <w:jc w:val="center"/>
              <w:rPr>
                <w:rFonts w:eastAsia="Calibri" w:cs="Times New Roman"/>
                <w:b/>
                <w:szCs w:val="28"/>
              </w:rPr>
            </w:pPr>
            <w:r w:rsidRPr="004571F5">
              <w:rPr>
                <w:rFonts w:eastAsia="Calibri" w:cs="Times New Roman"/>
                <w:b/>
                <w:szCs w:val="28"/>
              </w:rPr>
              <w:t>Độc lập - Tự do - Hạnh phúc</w:t>
            </w:r>
          </w:p>
          <w:p w14:paraId="75BA3796" w14:textId="77777777" w:rsidR="00635D62" w:rsidRPr="004571F5" w:rsidRDefault="00635D62" w:rsidP="00635D62">
            <w:pPr>
              <w:spacing w:line="264" w:lineRule="auto"/>
              <w:jc w:val="center"/>
              <w:rPr>
                <w:rFonts w:eastAsia="Calibri" w:cs="Times New Roman"/>
                <w:i/>
                <w:sz w:val="8"/>
                <w:szCs w:val="28"/>
              </w:rPr>
            </w:pPr>
            <w:r w:rsidRPr="004571F5">
              <w:rPr>
                <w:rFonts w:eastAsia="Calibri" w:cs="Times New Roman"/>
                <w:noProof/>
                <w:sz w:val="20"/>
                <w:szCs w:val="20"/>
              </w:rPr>
              <mc:AlternateContent>
                <mc:Choice Requires="wps">
                  <w:drawing>
                    <wp:anchor distT="4294967294" distB="4294967294" distL="114300" distR="114300" simplePos="0" relativeHeight="251661312" behindDoc="0" locked="0" layoutInCell="1" allowOverlap="1" wp14:anchorId="56986D59" wp14:editId="358D2F67">
                      <wp:simplePos x="0" y="0"/>
                      <wp:positionH relativeFrom="column">
                        <wp:posOffset>737870</wp:posOffset>
                      </wp:positionH>
                      <wp:positionV relativeFrom="paragraph">
                        <wp:posOffset>4444</wp:posOffset>
                      </wp:positionV>
                      <wp:extent cx="21717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5EC058"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1pt,.35pt" to="229.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" strokeweight=".25pt"/>
                  </w:pict>
                </mc:Fallback>
              </mc:AlternateContent>
            </w:r>
          </w:p>
          <w:p w14:paraId="03F3655D" w14:textId="77A0DE7E" w:rsidR="00635D62" w:rsidRPr="004571F5" w:rsidRDefault="00635D62" w:rsidP="009301F6">
            <w:pPr>
              <w:spacing w:line="264" w:lineRule="auto"/>
              <w:jc w:val="both"/>
              <w:rPr>
                <w:rFonts w:eastAsia="Calibri" w:cs="Times New Roman"/>
                <w:sz w:val="26"/>
                <w:szCs w:val="26"/>
              </w:rPr>
            </w:pPr>
            <w:r w:rsidRPr="004571F5">
              <w:rPr>
                <w:rFonts w:eastAsia="Calibri" w:cs="Times New Roman"/>
                <w:i/>
                <w:szCs w:val="28"/>
              </w:rPr>
              <w:t xml:space="preserve">        Kon Tum, ngày  </w:t>
            </w:r>
            <w:r w:rsidR="009301F6">
              <w:rPr>
                <w:rFonts w:eastAsia="Calibri" w:cs="Times New Roman"/>
                <w:i/>
                <w:szCs w:val="28"/>
              </w:rPr>
              <w:t>06</w:t>
            </w:r>
            <w:r w:rsidRPr="004571F5">
              <w:rPr>
                <w:rFonts w:eastAsia="Calibri" w:cs="Times New Roman"/>
                <w:i/>
                <w:szCs w:val="28"/>
              </w:rPr>
              <w:t xml:space="preserve">  tháng </w:t>
            </w:r>
            <w:r w:rsidR="009301F6">
              <w:rPr>
                <w:rFonts w:eastAsia="Calibri" w:cs="Times New Roman"/>
                <w:i/>
                <w:szCs w:val="28"/>
              </w:rPr>
              <w:t>12</w:t>
            </w:r>
            <w:r w:rsidRPr="004571F5">
              <w:rPr>
                <w:rFonts w:eastAsia="Calibri" w:cs="Times New Roman"/>
                <w:i/>
                <w:szCs w:val="28"/>
              </w:rPr>
              <w:t xml:space="preserve"> năm  </w:t>
            </w:r>
            <w:r w:rsidR="009301F6">
              <w:rPr>
                <w:rFonts w:eastAsia="Calibri" w:cs="Times New Roman"/>
                <w:i/>
                <w:szCs w:val="28"/>
              </w:rPr>
              <w:t>2022</w:t>
            </w:r>
            <w:r w:rsidRPr="004571F5">
              <w:rPr>
                <w:rFonts w:eastAsia="Calibri" w:cs="Times New Roman"/>
                <w:i/>
                <w:szCs w:val="28"/>
              </w:rPr>
              <w:t xml:space="preserve"> </w:t>
            </w:r>
          </w:p>
        </w:tc>
      </w:tr>
    </w:tbl>
    <w:p w14:paraId="0FBB1357" w14:textId="77777777" w:rsidR="00635D62" w:rsidRPr="004571F5" w:rsidRDefault="00635D62" w:rsidP="00635D62">
      <w:pPr>
        <w:spacing w:line="264" w:lineRule="auto"/>
        <w:jc w:val="center"/>
        <w:rPr>
          <w:rFonts w:eastAsia="Calibri" w:cs="Times New Roman"/>
          <w:b/>
          <w:szCs w:val="28"/>
        </w:rPr>
      </w:pPr>
    </w:p>
    <w:p w14:paraId="16E1B5C4" w14:textId="77777777" w:rsidR="00635D62" w:rsidRPr="004571F5" w:rsidRDefault="00635D62" w:rsidP="00635D62">
      <w:pPr>
        <w:spacing w:line="264" w:lineRule="auto"/>
        <w:jc w:val="center"/>
        <w:rPr>
          <w:rFonts w:eastAsia="Calibri" w:cs="Times New Roman"/>
          <w:b/>
          <w:szCs w:val="28"/>
        </w:rPr>
      </w:pPr>
      <w:r w:rsidRPr="004571F5">
        <w:rPr>
          <w:rFonts w:eastAsia="Calibri" w:cs="Times New Roman"/>
          <w:b/>
          <w:szCs w:val="28"/>
        </w:rPr>
        <w:t>BÁO CÁO</w:t>
      </w:r>
    </w:p>
    <w:p w14:paraId="6C06ECC7" w14:textId="00969E77" w:rsidR="00635D62" w:rsidRPr="004571F5" w:rsidRDefault="00635D62" w:rsidP="00CB1149">
      <w:pPr>
        <w:jc w:val="center"/>
        <w:rPr>
          <w:rFonts w:eastAsia="Calibri" w:cs="Times New Roman"/>
          <w:b/>
          <w:szCs w:val="28"/>
          <w:lang w:val="vi-VN"/>
        </w:rPr>
      </w:pPr>
      <w:r w:rsidRPr="004571F5">
        <w:rPr>
          <w:rFonts w:eastAsia="Calibri" w:cs="Times New Roman"/>
          <w:b/>
          <w:szCs w:val="28"/>
        </w:rPr>
        <w:t>Tổng hợp kết quả thẩm tra các b</w:t>
      </w:r>
      <w:r w:rsidRPr="004571F5">
        <w:rPr>
          <w:rFonts w:eastAsia="Calibri" w:cs="Times New Roman"/>
          <w:b/>
          <w:szCs w:val="28"/>
          <w:lang w:val="vi-VN"/>
        </w:rPr>
        <w:t>áo cáo</w:t>
      </w:r>
      <w:r w:rsidRPr="004571F5">
        <w:rPr>
          <w:rFonts w:eastAsia="Calibri" w:cs="Times New Roman"/>
          <w:b/>
          <w:szCs w:val="28"/>
        </w:rPr>
        <w:t xml:space="preserve"> trình Kỳ họp thứ </w:t>
      </w:r>
      <w:r w:rsidR="00394A4D" w:rsidRPr="004571F5">
        <w:rPr>
          <w:rFonts w:eastAsia="Calibri" w:cs="Times New Roman"/>
          <w:b/>
          <w:szCs w:val="28"/>
        </w:rPr>
        <w:t>4</w:t>
      </w:r>
      <w:r w:rsidRPr="004571F5">
        <w:rPr>
          <w:rFonts w:eastAsia="Calibri" w:cs="Times New Roman"/>
          <w:b/>
          <w:szCs w:val="28"/>
          <w:lang w:val="vi-VN"/>
        </w:rPr>
        <w:t xml:space="preserve">, </w:t>
      </w:r>
    </w:p>
    <w:p w14:paraId="60B6808F" w14:textId="2DE22693" w:rsidR="00635D62" w:rsidRPr="004571F5" w:rsidRDefault="00635D62" w:rsidP="00CB1149">
      <w:pPr>
        <w:jc w:val="center"/>
        <w:rPr>
          <w:rFonts w:eastAsia="Calibri" w:cs="Times New Roman"/>
          <w:b/>
          <w:szCs w:val="28"/>
        </w:rPr>
      </w:pPr>
      <w:r w:rsidRPr="004571F5">
        <w:rPr>
          <w:rFonts w:eastAsia="Calibri" w:cs="Times New Roman"/>
          <w:b/>
          <w:szCs w:val="28"/>
          <w:lang w:val="vi-VN"/>
        </w:rPr>
        <w:t>H</w:t>
      </w:r>
      <w:r w:rsidR="004571F5" w:rsidRPr="004571F5">
        <w:rPr>
          <w:rFonts w:eastAsia="Calibri" w:cs="Times New Roman"/>
          <w:b/>
          <w:szCs w:val="28"/>
        </w:rPr>
        <w:t>ội đồng nhân dân</w:t>
      </w:r>
      <w:r w:rsidRPr="004571F5">
        <w:rPr>
          <w:rFonts w:eastAsia="Calibri" w:cs="Times New Roman"/>
          <w:b/>
          <w:szCs w:val="28"/>
          <w:lang w:val="vi-VN"/>
        </w:rPr>
        <w:t xml:space="preserve"> tỉnh </w:t>
      </w:r>
      <w:r w:rsidRPr="004571F5">
        <w:rPr>
          <w:rFonts w:eastAsia="Calibri" w:cs="Times New Roman"/>
          <w:b/>
          <w:szCs w:val="28"/>
        </w:rPr>
        <w:t>K</w:t>
      </w:r>
      <w:r w:rsidRPr="004571F5">
        <w:rPr>
          <w:rFonts w:eastAsia="Calibri" w:cs="Times New Roman"/>
          <w:b/>
          <w:szCs w:val="28"/>
          <w:lang w:val="vi-VN"/>
        </w:rPr>
        <w:t>hóa XII</w:t>
      </w:r>
    </w:p>
    <w:p w14:paraId="546EC7F0" w14:textId="77777777" w:rsidR="00635D62" w:rsidRPr="004571F5" w:rsidRDefault="00635D62" w:rsidP="00635D62">
      <w:pPr>
        <w:spacing w:before="120" w:after="120" w:line="264" w:lineRule="auto"/>
        <w:jc w:val="center"/>
        <w:rPr>
          <w:rFonts w:eastAsia="Calibri" w:cs="Times New Roman"/>
          <w:sz w:val="20"/>
          <w:szCs w:val="28"/>
        </w:rPr>
      </w:pPr>
      <w:r w:rsidRPr="004571F5">
        <w:rPr>
          <w:rFonts w:eastAsia="Calibri" w:cs="Times New Roman"/>
          <w:noProof/>
          <w:szCs w:val="28"/>
        </w:rPr>
        <mc:AlternateContent>
          <mc:Choice Requires="wps">
            <w:drawing>
              <wp:anchor distT="0" distB="0" distL="114300" distR="114300" simplePos="0" relativeHeight="251659264" behindDoc="0" locked="0" layoutInCell="1" allowOverlap="1" wp14:anchorId="3341879A" wp14:editId="34EED1D1">
                <wp:simplePos x="0" y="0"/>
                <wp:positionH relativeFrom="margin">
                  <wp:align>center</wp:align>
                </wp:positionH>
                <wp:positionV relativeFrom="paragraph">
                  <wp:posOffset>71120</wp:posOffset>
                </wp:positionV>
                <wp:extent cx="81407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0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389CE2" id="_x0000_t32" coordsize="21600,21600" o:spt="32" o:oned="t" path="m,l21600,21600e" filled="f">
                <v:path arrowok="t" fillok="f" o:connecttype="none"/>
                <o:lock v:ext="edit" shapetype="t"/>
              </v:shapetype>
              <v:shape id="AutoShape 4" o:spid="_x0000_s1026" type="#_x0000_t32" style="position:absolute;margin-left:0;margin-top:5.6pt;width:64.1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" strokeweight=".25pt">
                <w10:wrap anchorx="margin"/>
              </v:shape>
            </w:pict>
          </mc:Fallback>
        </mc:AlternateContent>
      </w:r>
      <w:r w:rsidRPr="004571F5">
        <w:rPr>
          <w:rFonts w:eastAsia="Calibri" w:cs="Times New Roman"/>
          <w:szCs w:val="28"/>
        </w:rPr>
        <w:tab/>
      </w:r>
      <w:r w:rsidRPr="004571F5">
        <w:rPr>
          <w:rFonts w:eastAsia="Calibri" w:cs="Times New Roman"/>
          <w:szCs w:val="28"/>
        </w:rPr>
        <w:tab/>
      </w:r>
    </w:p>
    <w:p w14:paraId="38F921CC" w14:textId="0A17D341" w:rsidR="00635D62" w:rsidRPr="004571F5" w:rsidRDefault="00635D62" w:rsidP="001D47EB">
      <w:pPr>
        <w:spacing w:before="120" w:after="120" w:line="264" w:lineRule="auto"/>
        <w:ind w:left="720" w:firstLine="720"/>
        <w:jc w:val="both"/>
        <w:rPr>
          <w:rFonts w:eastAsia="Calibri" w:cs="Times New Roman"/>
          <w:szCs w:val="28"/>
        </w:rPr>
      </w:pPr>
      <w:r w:rsidRPr="004571F5">
        <w:rPr>
          <w:rFonts w:eastAsia="Calibri" w:cs="Times New Roman"/>
          <w:szCs w:val="28"/>
        </w:rPr>
        <w:t xml:space="preserve">Kính gửi: Hội đồng nhân dân tỉnh Khóa XII, Kỳ họp thứ </w:t>
      </w:r>
      <w:r w:rsidR="00394A4D" w:rsidRPr="004571F5">
        <w:rPr>
          <w:rFonts w:eastAsia="Calibri" w:cs="Times New Roman"/>
          <w:szCs w:val="28"/>
        </w:rPr>
        <w:t>4</w:t>
      </w:r>
      <w:r w:rsidRPr="004571F5">
        <w:rPr>
          <w:rFonts w:eastAsia="Calibri" w:cs="Times New Roman"/>
          <w:szCs w:val="28"/>
        </w:rPr>
        <w:t>.</w:t>
      </w:r>
    </w:p>
    <w:p w14:paraId="48926042" w14:textId="77777777" w:rsidR="001D47EB" w:rsidRPr="004571F5" w:rsidRDefault="001D47EB" w:rsidP="001D47EB">
      <w:pPr>
        <w:spacing w:before="120" w:after="120" w:line="264" w:lineRule="auto"/>
        <w:ind w:left="720" w:firstLine="720"/>
        <w:jc w:val="both"/>
        <w:rPr>
          <w:rFonts w:eastAsia="Calibri" w:cs="Times New Roman"/>
          <w:sz w:val="2"/>
          <w:szCs w:val="28"/>
        </w:rPr>
      </w:pPr>
    </w:p>
    <w:p w14:paraId="328392F4" w14:textId="3D48C279" w:rsidR="00635D62" w:rsidRPr="004571F5" w:rsidRDefault="00635D62" w:rsidP="004A0309">
      <w:pPr>
        <w:spacing w:before="120" w:after="120" w:line="264" w:lineRule="auto"/>
        <w:ind w:firstLine="709"/>
        <w:jc w:val="both"/>
        <w:rPr>
          <w:rFonts w:eastAsia="Calibri" w:cs="Times New Roman"/>
          <w:bCs/>
          <w:szCs w:val="28"/>
          <w:lang w:val="nl-NL"/>
        </w:rPr>
      </w:pPr>
      <w:r w:rsidRPr="004571F5">
        <w:rPr>
          <w:rFonts w:eastAsia="Calibri" w:cs="Times New Roman"/>
          <w:szCs w:val="28"/>
        </w:rPr>
        <w:t xml:space="preserve">Thực hiện phân công của Thường trực HĐND tỉnh, </w:t>
      </w:r>
      <w:r w:rsidRPr="004571F5">
        <w:rPr>
          <w:rFonts w:eastAsia="Calibri" w:cs="Times New Roman"/>
          <w:bCs/>
          <w:szCs w:val="28"/>
          <w:lang w:val="nl-NL"/>
        </w:rPr>
        <w:t xml:space="preserve">Ban Pháp chế đã </w:t>
      </w:r>
      <w:r w:rsidR="00394A4D" w:rsidRPr="004571F5">
        <w:rPr>
          <w:rFonts w:eastAsia="Calibri" w:cs="Times New Roman"/>
          <w:bCs/>
          <w:szCs w:val="28"/>
          <w:lang w:val="nl-NL"/>
        </w:rPr>
        <w:t xml:space="preserve">tổ chức họp </w:t>
      </w:r>
      <w:r w:rsidRPr="004571F5">
        <w:rPr>
          <w:rFonts w:eastAsia="Calibri" w:cs="Times New Roman"/>
          <w:bCs/>
          <w:szCs w:val="28"/>
          <w:lang w:val="nl-NL"/>
        </w:rPr>
        <w:t xml:space="preserve">thẩm tra </w:t>
      </w:r>
      <w:r w:rsidR="00394A4D" w:rsidRPr="004571F5">
        <w:rPr>
          <w:rFonts w:eastAsia="Calibri" w:cs="Times New Roman"/>
          <w:bCs/>
          <w:szCs w:val="28"/>
          <w:lang w:val="nl-NL"/>
        </w:rPr>
        <w:t>dự thảo nghị quyết do</w:t>
      </w:r>
      <w:r w:rsidR="009B5CED" w:rsidRPr="004571F5">
        <w:rPr>
          <w:rFonts w:eastAsia="Calibri" w:cs="Times New Roman"/>
          <w:bCs/>
          <w:szCs w:val="28"/>
          <w:lang w:val="nl-NL"/>
        </w:rPr>
        <w:t xml:space="preserve"> </w:t>
      </w:r>
      <w:r w:rsidR="00394A4D" w:rsidRPr="004571F5">
        <w:rPr>
          <w:rFonts w:eastAsia="Calibri" w:cs="Times New Roman"/>
          <w:bCs/>
          <w:szCs w:val="28"/>
          <w:lang w:val="nl-NL"/>
        </w:rPr>
        <w:t>Thường trực HĐND tỉnh</w:t>
      </w:r>
      <w:r w:rsidR="00340FFE" w:rsidRPr="004571F5">
        <w:rPr>
          <w:rFonts w:eastAsia="Calibri" w:cs="Times New Roman"/>
          <w:bCs/>
          <w:szCs w:val="28"/>
          <w:lang w:val="nl-NL"/>
        </w:rPr>
        <w:t xml:space="preserve"> trình, các báo cáo của</w:t>
      </w:r>
      <w:r w:rsidR="00394A4D" w:rsidRPr="004571F5">
        <w:rPr>
          <w:rFonts w:eastAsia="Calibri" w:cs="Times New Roman"/>
          <w:bCs/>
          <w:szCs w:val="28"/>
          <w:lang w:val="nl-NL"/>
        </w:rPr>
        <w:t xml:space="preserve"> </w:t>
      </w:r>
      <w:r w:rsidRPr="004571F5">
        <w:rPr>
          <w:rFonts w:eastAsia="Calibri" w:cs="Times New Roman"/>
          <w:bCs/>
          <w:szCs w:val="28"/>
          <w:lang w:val="nl-NL"/>
        </w:rPr>
        <w:t>UBND tỉnh</w:t>
      </w:r>
      <w:r w:rsidR="009B5CED" w:rsidRPr="004571F5">
        <w:rPr>
          <w:rFonts w:eastAsia="Calibri" w:cs="Times New Roman"/>
          <w:bCs/>
          <w:szCs w:val="28"/>
          <w:lang w:val="nl-NL"/>
        </w:rPr>
        <w:t>,</w:t>
      </w:r>
      <w:r w:rsidRPr="004571F5">
        <w:rPr>
          <w:rFonts w:eastAsia="Calibri" w:cs="Times New Roman"/>
          <w:bCs/>
          <w:szCs w:val="28"/>
          <w:lang w:val="nl-NL"/>
        </w:rPr>
        <w:t xml:space="preserve"> Tòa án nhân dân (TAND), Viện Kiể</w:t>
      </w:r>
      <w:r w:rsidR="009B5CED" w:rsidRPr="004571F5">
        <w:rPr>
          <w:rFonts w:eastAsia="Calibri" w:cs="Times New Roman"/>
          <w:bCs/>
          <w:szCs w:val="28"/>
          <w:lang w:val="nl-NL"/>
        </w:rPr>
        <w:t>m sát nhân dân (VKSND)</w:t>
      </w:r>
      <w:r w:rsidRPr="004571F5">
        <w:rPr>
          <w:rFonts w:eastAsia="Calibri" w:cs="Times New Roman"/>
          <w:bCs/>
          <w:szCs w:val="28"/>
          <w:lang w:val="nl-NL"/>
        </w:rPr>
        <w:t xml:space="preserve">, Cục Thi hành án dân sự tỉnh </w:t>
      </w:r>
      <w:r w:rsidR="009B5CED" w:rsidRPr="004571F5">
        <w:rPr>
          <w:rFonts w:eastAsia="Calibri" w:cs="Times New Roman"/>
          <w:bCs/>
          <w:szCs w:val="28"/>
          <w:lang w:val="nl-NL"/>
        </w:rPr>
        <w:t>(</w:t>
      </w:r>
      <w:r w:rsidRPr="004571F5">
        <w:rPr>
          <w:rFonts w:eastAsia="Calibri" w:cs="Times New Roman"/>
          <w:bCs/>
          <w:szCs w:val="28"/>
          <w:lang w:val="nl-NL"/>
        </w:rPr>
        <w:t xml:space="preserve">THADS tỉnh) trình </w:t>
      </w:r>
      <w:r w:rsidR="00340FFE" w:rsidRPr="004571F5">
        <w:rPr>
          <w:rFonts w:eastAsia="Calibri" w:cs="Times New Roman"/>
          <w:bCs/>
          <w:szCs w:val="28"/>
          <w:lang w:val="nl-NL"/>
        </w:rPr>
        <w:t xml:space="preserve">tại </w:t>
      </w:r>
      <w:r w:rsidR="00394A4D" w:rsidRPr="004571F5">
        <w:rPr>
          <w:rFonts w:eastAsia="Calibri" w:cs="Times New Roman"/>
          <w:bCs/>
          <w:szCs w:val="28"/>
          <w:lang w:val="nl-NL"/>
        </w:rPr>
        <w:t xml:space="preserve">Kỳ họp thứ 3 </w:t>
      </w:r>
      <w:r w:rsidRPr="004571F5">
        <w:rPr>
          <w:rFonts w:eastAsia="Calibri" w:cs="Times New Roman"/>
          <w:bCs/>
          <w:szCs w:val="28"/>
          <w:lang w:val="nl-NL"/>
        </w:rPr>
        <w:t>HĐND tỉnh Khóa XII. Ban Pháp chế</w:t>
      </w:r>
      <w:r w:rsidRPr="004571F5">
        <w:rPr>
          <w:rFonts w:eastAsia="Calibri" w:cs="Times New Roman"/>
          <w:bCs/>
          <w:szCs w:val="28"/>
          <w:lang w:val="vi-VN"/>
        </w:rPr>
        <w:t xml:space="preserve"> </w:t>
      </w:r>
      <w:r w:rsidR="00394A4D" w:rsidRPr="004571F5">
        <w:rPr>
          <w:rFonts w:eastAsia="Calibri" w:cs="Times New Roman"/>
          <w:bCs/>
          <w:szCs w:val="28"/>
        </w:rPr>
        <w:t xml:space="preserve">tổng hợp </w:t>
      </w:r>
      <w:r w:rsidRPr="004571F5">
        <w:rPr>
          <w:rFonts w:eastAsia="Calibri" w:cs="Times New Roman"/>
          <w:bCs/>
          <w:szCs w:val="28"/>
          <w:lang w:val="vi-VN"/>
        </w:rPr>
        <w:t xml:space="preserve">báo cáo </w:t>
      </w:r>
      <w:r w:rsidRPr="004571F5">
        <w:rPr>
          <w:rFonts w:eastAsia="Calibri" w:cs="Times New Roman"/>
          <w:szCs w:val="28"/>
        </w:rPr>
        <w:t xml:space="preserve">HĐND </w:t>
      </w:r>
      <w:r w:rsidRPr="004571F5">
        <w:rPr>
          <w:rFonts w:eastAsia="Calibri" w:cs="Times New Roman"/>
          <w:bCs/>
          <w:szCs w:val="28"/>
          <w:lang w:val="vi-VN"/>
        </w:rPr>
        <w:t xml:space="preserve">tỉnh </w:t>
      </w:r>
      <w:r w:rsidR="004E1503" w:rsidRPr="004571F5">
        <w:rPr>
          <w:rFonts w:eastAsia="Calibri" w:cs="Times New Roman"/>
          <w:bCs/>
          <w:szCs w:val="28"/>
        </w:rPr>
        <w:t xml:space="preserve">kết quả </w:t>
      </w:r>
      <w:r w:rsidR="005D4745" w:rsidRPr="004571F5">
        <w:rPr>
          <w:rFonts w:eastAsia="Calibri" w:cs="Times New Roman"/>
          <w:szCs w:val="28"/>
        </w:rPr>
        <w:t>thẩm tra</w:t>
      </w:r>
      <w:r w:rsidR="005D4745" w:rsidRPr="004571F5">
        <w:rPr>
          <w:rFonts w:eastAsia="Calibri" w:cs="Times New Roman"/>
          <w:b/>
          <w:szCs w:val="28"/>
        </w:rPr>
        <w:t xml:space="preserve"> </w:t>
      </w:r>
      <w:r w:rsidR="003C3264" w:rsidRPr="004571F5">
        <w:rPr>
          <w:rFonts w:eastAsia="Calibri" w:cs="Times New Roman"/>
          <w:szCs w:val="28"/>
        </w:rPr>
        <w:t>với các nội dung</w:t>
      </w:r>
      <w:r w:rsidR="003C3264" w:rsidRPr="004571F5">
        <w:rPr>
          <w:rFonts w:eastAsia="Calibri" w:cs="Times New Roman"/>
          <w:b/>
          <w:szCs w:val="28"/>
        </w:rPr>
        <w:t xml:space="preserve"> </w:t>
      </w:r>
      <w:r w:rsidRPr="004571F5">
        <w:rPr>
          <w:rFonts w:eastAsia="Calibri" w:cs="Times New Roman"/>
          <w:bCs/>
          <w:szCs w:val="28"/>
          <w:lang w:val="nl-NL"/>
        </w:rPr>
        <w:t>chủ yếu sau:</w:t>
      </w:r>
    </w:p>
    <w:p w14:paraId="7CA95F59" w14:textId="77777777" w:rsidR="00635D62" w:rsidRPr="004571F5" w:rsidRDefault="00635D62" w:rsidP="004A0309">
      <w:pPr>
        <w:spacing w:before="120" w:after="120" w:line="264" w:lineRule="auto"/>
        <w:ind w:firstLine="709"/>
        <w:jc w:val="both"/>
        <w:rPr>
          <w:rFonts w:eastAsia="Calibri" w:cs="Times New Roman"/>
          <w:b/>
          <w:bCs/>
          <w:szCs w:val="28"/>
          <w:lang w:val="nl-NL"/>
        </w:rPr>
      </w:pPr>
      <w:r w:rsidRPr="004571F5">
        <w:rPr>
          <w:rFonts w:eastAsia="Calibri" w:cs="Times New Roman"/>
          <w:b/>
          <w:bCs/>
          <w:szCs w:val="28"/>
          <w:lang w:val="nl-NL"/>
        </w:rPr>
        <w:t>I. ĐÁNH GIÁ CHUNG</w:t>
      </w:r>
    </w:p>
    <w:p w14:paraId="08BBC8D4" w14:textId="2933F341" w:rsidR="00635D62" w:rsidRPr="004571F5" w:rsidRDefault="00635D62" w:rsidP="004A0309">
      <w:pPr>
        <w:spacing w:before="120" w:after="120" w:line="264" w:lineRule="auto"/>
        <w:ind w:firstLine="709"/>
        <w:jc w:val="both"/>
        <w:rPr>
          <w:rFonts w:eastAsia="Calibri" w:cs="Times New Roman"/>
          <w:szCs w:val="28"/>
        </w:rPr>
      </w:pPr>
      <w:r w:rsidRPr="004571F5">
        <w:rPr>
          <w:rFonts w:eastAsia="Calibri" w:cs="Times New Roman"/>
          <w:snapToGrid w:val="0"/>
          <w:szCs w:val="28"/>
          <w:lang w:val="da-DK" w:eastAsia="en-GB"/>
        </w:rPr>
        <w:t xml:space="preserve">Qua thẩm tra, Ban nhận thấy </w:t>
      </w:r>
      <w:r w:rsidR="00340FFE" w:rsidRPr="004571F5">
        <w:rPr>
          <w:rFonts w:eastAsia="Calibri" w:cs="Times New Roman"/>
          <w:bCs/>
          <w:szCs w:val="28"/>
          <w:lang w:val="nl-NL"/>
        </w:rPr>
        <w:t xml:space="preserve">dự thảo nghị quyết của Thường trực HĐND tỉnh, </w:t>
      </w:r>
      <w:r w:rsidRPr="004571F5">
        <w:rPr>
          <w:rFonts w:eastAsia="Calibri" w:cs="Times New Roman"/>
          <w:snapToGrid w:val="0"/>
          <w:szCs w:val="28"/>
          <w:lang w:val="da-DK" w:eastAsia="en-GB"/>
        </w:rPr>
        <w:t xml:space="preserve">báo cáo của UBND tỉnh và các cơ quan </w:t>
      </w:r>
      <w:r w:rsidR="006F68FF" w:rsidRPr="004571F5">
        <w:rPr>
          <w:rFonts w:eastAsia="Calibri" w:cs="Times New Roman"/>
          <w:snapToGrid w:val="0"/>
          <w:szCs w:val="28"/>
          <w:lang w:val="da-DK" w:eastAsia="en-GB"/>
        </w:rPr>
        <w:t>TAND</w:t>
      </w:r>
      <w:r w:rsidRPr="004571F5">
        <w:rPr>
          <w:rFonts w:eastAsia="Calibri" w:cs="Times New Roman"/>
          <w:snapToGrid w:val="0"/>
          <w:szCs w:val="28"/>
          <w:lang w:val="da-DK" w:eastAsia="en-GB"/>
        </w:rPr>
        <w:t xml:space="preserve">, </w:t>
      </w:r>
      <w:r w:rsidR="006F68FF" w:rsidRPr="004571F5">
        <w:rPr>
          <w:rFonts w:eastAsia="Calibri" w:cs="Times New Roman"/>
          <w:snapToGrid w:val="0"/>
          <w:szCs w:val="28"/>
          <w:lang w:val="da-DK" w:eastAsia="en-GB"/>
        </w:rPr>
        <w:t>VKSND</w:t>
      </w:r>
      <w:r w:rsidRPr="004571F5">
        <w:rPr>
          <w:rFonts w:eastAsia="Calibri" w:cs="Times New Roman"/>
          <w:snapToGrid w:val="0"/>
          <w:szCs w:val="28"/>
          <w:lang w:val="da-DK" w:eastAsia="en-GB"/>
        </w:rPr>
        <w:t xml:space="preserve">, </w:t>
      </w:r>
      <w:r w:rsidR="006F68FF" w:rsidRPr="004571F5">
        <w:rPr>
          <w:rFonts w:eastAsia="Calibri" w:cs="Times New Roman"/>
          <w:snapToGrid w:val="0"/>
          <w:szCs w:val="28"/>
          <w:lang w:val="da-DK" w:eastAsia="en-GB"/>
        </w:rPr>
        <w:t>Cục THADS</w:t>
      </w:r>
      <w:r w:rsidRPr="004571F5">
        <w:rPr>
          <w:rFonts w:eastAsia="Calibri" w:cs="Times New Roman"/>
          <w:snapToGrid w:val="0"/>
          <w:szCs w:val="28"/>
          <w:lang w:val="da-DK" w:eastAsia="en-GB"/>
        </w:rPr>
        <w:t xml:space="preserve"> tỉnh trình tại kỳ họp </w:t>
      </w:r>
      <w:r w:rsidRPr="004571F5">
        <w:rPr>
          <w:rFonts w:eastAsia="Arial" w:cs="Times New Roman"/>
          <w:szCs w:val="28"/>
          <w:lang w:val="vi-VN"/>
        </w:rPr>
        <w:t xml:space="preserve">đã </w:t>
      </w:r>
      <w:r w:rsidRPr="004571F5">
        <w:rPr>
          <w:rFonts w:eastAsia="Calibri" w:cs="Times New Roman"/>
          <w:snapToGrid w:val="0"/>
          <w:szCs w:val="28"/>
          <w:lang w:val="da-DK" w:eastAsia="en-GB"/>
        </w:rPr>
        <w:t xml:space="preserve">bám sát các chủ trương, chính sách của Đảng, Quốc hội, Chính phủ; sự lãnh đạo, chỉ đạo của </w:t>
      </w:r>
      <w:r w:rsidR="00CE638F" w:rsidRPr="004571F5">
        <w:rPr>
          <w:rFonts w:eastAsia="Calibri" w:cs="Times New Roman"/>
          <w:snapToGrid w:val="0"/>
          <w:szCs w:val="28"/>
          <w:lang w:val="da-DK" w:eastAsia="en-GB"/>
        </w:rPr>
        <w:t xml:space="preserve">bộ ngành Trung ương, của </w:t>
      </w:r>
      <w:r w:rsidRPr="004571F5">
        <w:rPr>
          <w:rFonts w:eastAsia="Calibri" w:cs="Times New Roman"/>
          <w:snapToGrid w:val="0"/>
          <w:szCs w:val="28"/>
          <w:lang w:val="da-DK" w:eastAsia="en-GB"/>
        </w:rPr>
        <w:t>Tỉnh uỷ, Ban Thường vụ Tỉnh ủy</w:t>
      </w:r>
      <w:r w:rsidRPr="004571F5">
        <w:rPr>
          <w:rFonts w:eastAsia="Calibri" w:cs="Times New Roman"/>
          <w:snapToGrid w:val="0"/>
          <w:szCs w:val="28"/>
          <w:lang w:eastAsia="en-GB"/>
        </w:rPr>
        <w:t>. B</w:t>
      </w:r>
      <w:r w:rsidRPr="004571F5">
        <w:rPr>
          <w:rFonts w:eastAsia="Calibri" w:cs="Times New Roman"/>
          <w:szCs w:val="28"/>
        </w:rPr>
        <w:t xml:space="preserve">áo cáo </w:t>
      </w:r>
      <w:r w:rsidR="00340FFE" w:rsidRPr="004571F5">
        <w:rPr>
          <w:rFonts w:eastAsia="Calibri" w:cs="Times New Roman"/>
          <w:szCs w:val="28"/>
        </w:rPr>
        <w:t xml:space="preserve">của các cơ quan, đơn vị </w:t>
      </w:r>
      <w:r w:rsidRPr="004571F5">
        <w:rPr>
          <w:rFonts w:eastAsia="Calibri" w:cs="Times New Roman"/>
          <w:szCs w:val="28"/>
        </w:rPr>
        <w:t xml:space="preserve">đã </w:t>
      </w:r>
      <w:r w:rsidR="00340FFE" w:rsidRPr="004571F5">
        <w:rPr>
          <w:rFonts w:eastAsia="Calibri" w:cs="Times New Roman"/>
          <w:szCs w:val="28"/>
        </w:rPr>
        <w:t>đánh giá</w:t>
      </w:r>
      <w:r w:rsidRPr="004571F5">
        <w:rPr>
          <w:rFonts w:eastAsia="Calibri" w:cs="Times New Roman"/>
          <w:szCs w:val="28"/>
        </w:rPr>
        <w:t xml:space="preserve"> đầy đủ các mặt công tác</w:t>
      </w:r>
      <w:r w:rsidR="00340FFE" w:rsidRPr="004571F5">
        <w:rPr>
          <w:rFonts w:eastAsia="Calibri" w:cs="Times New Roman"/>
          <w:szCs w:val="28"/>
        </w:rPr>
        <w:t>;</w:t>
      </w:r>
      <w:r w:rsidR="0030488E" w:rsidRPr="004571F5">
        <w:rPr>
          <w:rFonts w:eastAsia="Calibri" w:cs="Times New Roman"/>
          <w:szCs w:val="28"/>
        </w:rPr>
        <w:t xml:space="preserve"> UBND tỉnh và các ngành </w:t>
      </w:r>
      <w:r w:rsidR="00340FFE" w:rsidRPr="004571F5">
        <w:rPr>
          <w:rFonts w:eastAsia="Calibri" w:cs="Times New Roman"/>
          <w:szCs w:val="28"/>
        </w:rPr>
        <w:t xml:space="preserve">đã </w:t>
      </w:r>
      <w:r w:rsidR="0030488E" w:rsidRPr="004571F5">
        <w:rPr>
          <w:rFonts w:eastAsia="Calibri" w:cs="Times New Roman"/>
          <w:szCs w:val="28"/>
        </w:rPr>
        <w:t xml:space="preserve">cơ bản thực hiện tốt </w:t>
      </w:r>
      <w:r w:rsidRPr="004571F5">
        <w:rPr>
          <w:rFonts w:eastAsia="Calibri" w:cs="Times New Roman"/>
          <w:szCs w:val="28"/>
        </w:rPr>
        <w:t>các chỉ tiêu</w:t>
      </w:r>
      <w:r w:rsidR="0030488E" w:rsidRPr="004571F5">
        <w:rPr>
          <w:rFonts w:eastAsia="Calibri" w:cs="Times New Roman"/>
          <w:szCs w:val="28"/>
        </w:rPr>
        <w:t xml:space="preserve"> nhiệm vụ đề ra</w:t>
      </w:r>
      <w:r w:rsidR="00340FFE" w:rsidRPr="004571F5">
        <w:rPr>
          <w:rFonts w:eastAsia="Calibri" w:cs="Times New Roman"/>
          <w:szCs w:val="28"/>
        </w:rPr>
        <w:t>; n</w:t>
      </w:r>
      <w:r w:rsidR="0030488E" w:rsidRPr="004571F5">
        <w:rPr>
          <w:rFonts w:eastAsia="Calibri" w:cs="Times New Roman"/>
          <w:szCs w:val="28"/>
        </w:rPr>
        <w:t>hững</w:t>
      </w:r>
      <w:r w:rsidRPr="004571F5">
        <w:rPr>
          <w:rFonts w:eastAsia="Calibri" w:cs="Times New Roman"/>
          <w:szCs w:val="28"/>
        </w:rPr>
        <w:t xml:space="preserve"> </w:t>
      </w:r>
      <w:r w:rsidR="00340FFE" w:rsidRPr="004571F5">
        <w:rPr>
          <w:rFonts w:eastAsia="Calibri" w:cs="Times New Roman"/>
          <w:szCs w:val="28"/>
        </w:rPr>
        <w:t xml:space="preserve">mặt còn </w:t>
      </w:r>
      <w:r w:rsidRPr="004571F5">
        <w:rPr>
          <w:rFonts w:eastAsia="Calibri" w:cs="Times New Roman"/>
          <w:szCs w:val="28"/>
        </w:rPr>
        <w:t>hạn chế,</w:t>
      </w:r>
      <w:r w:rsidR="0030488E" w:rsidRPr="004571F5">
        <w:rPr>
          <w:rFonts w:eastAsia="Calibri" w:cs="Times New Roman"/>
          <w:szCs w:val="28"/>
        </w:rPr>
        <w:t xml:space="preserve"> khuyết điểm,</w:t>
      </w:r>
      <w:r w:rsidRPr="004571F5">
        <w:rPr>
          <w:rFonts w:eastAsia="Calibri" w:cs="Times New Roman"/>
          <w:szCs w:val="28"/>
        </w:rPr>
        <w:t xml:space="preserve"> khó khăn, vướng mắc</w:t>
      </w:r>
      <w:r w:rsidR="00340FFE" w:rsidRPr="004571F5">
        <w:rPr>
          <w:rFonts w:eastAsia="Calibri" w:cs="Times New Roman"/>
          <w:szCs w:val="28"/>
        </w:rPr>
        <w:t xml:space="preserve"> đã được</w:t>
      </w:r>
      <w:r w:rsidRPr="004571F5">
        <w:rPr>
          <w:rFonts w:eastAsia="Calibri" w:cs="Times New Roman"/>
          <w:szCs w:val="28"/>
        </w:rPr>
        <w:t xml:space="preserve"> </w:t>
      </w:r>
      <w:r w:rsidR="0030488E" w:rsidRPr="004571F5">
        <w:rPr>
          <w:rFonts w:eastAsia="Calibri" w:cs="Times New Roman"/>
          <w:szCs w:val="28"/>
        </w:rPr>
        <w:t xml:space="preserve">xác định rõ </w:t>
      </w:r>
      <w:r w:rsidRPr="004571F5">
        <w:rPr>
          <w:rFonts w:eastAsia="Calibri" w:cs="Times New Roman"/>
          <w:szCs w:val="28"/>
        </w:rPr>
        <w:t xml:space="preserve">nguyên nhân và đề ra các giải pháp khắc phục trong thời gian tới. </w:t>
      </w:r>
    </w:p>
    <w:p w14:paraId="27142B48" w14:textId="21AED77F" w:rsidR="00635D62" w:rsidRPr="004571F5" w:rsidRDefault="00635D62" w:rsidP="004A0309">
      <w:pPr>
        <w:spacing w:before="120" w:after="120" w:line="264" w:lineRule="auto"/>
        <w:ind w:firstLine="709"/>
        <w:jc w:val="both"/>
        <w:rPr>
          <w:rFonts w:eastAsia="Calibri" w:cs="Times New Roman"/>
          <w:szCs w:val="28"/>
        </w:rPr>
      </w:pPr>
      <w:r w:rsidRPr="004571F5">
        <w:rPr>
          <w:rFonts w:eastAsia="Calibri" w:cs="Times New Roman"/>
          <w:szCs w:val="28"/>
        </w:rPr>
        <w:t xml:space="preserve">Ban Pháp chế thống nhất với </w:t>
      </w:r>
      <w:r w:rsidR="00340FFE" w:rsidRPr="004571F5">
        <w:rPr>
          <w:rFonts w:eastAsia="Calibri" w:cs="Times New Roman"/>
          <w:szCs w:val="28"/>
        </w:rPr>
        <w:t xml:space="preserve">dự thảo nghị quyết </w:t>
      </w:r>
      <w:r w:rsidR="00340FFE" w:rsidRPr="004571F5">
        <w:rPr>
          <w:rFonts w:eastAsia="Calibri" w:cs="Times New Roman"/>
          <w:bCs/>
          <w:szCs w:val="28"/>
          <w:lang w:val="nl-NL"/>
        </w:rPr>
        <w:t>của Thường trực HĐND tỉnh</w:t>
      </w:r>
      <w:r w:rsidR="00340FFE" w:rsidRPr="004571F5">
        <w:rPr>
          <w:rFonts w:eastAsia="Calibri" w:cs="Times New Roman"/>
          <w:szCs w:val="28"/>
        </w:rPr>
        <w:t xml:space="preserve"> và các </w:t>
      </w:r>
      <w:r w:rsidRPr="004571F5">
        <w:rPr>
          <w:rFonts w:eastAsia="Calibri" w:cs="Times New Roman"/>
          <w:snapToGrid w:val="0"/>
          <w:szCs w:val="28"/>
          <w:lang w:val="da-DK" w:eastAsia="en-GB"/>
        </w:rPr>
        <w:t>báo cáo của UBND tỉnh, TAND, VKSND, Cục THADS tỉnh trình tại kỳ họp.</w:t>
      </w:r>
    </w:p>
    <w:p w14:paraId="4BCD40D2" w14:textId="0CE82F55" w:rsidR="00635D62" w:rsidRPr="004571F5" w:rsidRDefault="00635D62" w:rsidP="004A0309">
      <w:pPr>
        <w:widowControl w:val="0"/>
        <w:tabs>
          <w:tab w:val="left" w:pos="720"/>
          <w:tab w:val="left" w:pos="840"/>
        </w:tabs>
        <w:spacing w:before="120" w:after="120" w:line="264" w:lineRule="auto"/>
        <w:ind w:firstLine="709"/>
        <w:jc w:val="both"/>
        <w:rPr>
          <w:rFonts w:eastAsia="Calibri" w:cs="Times New Roman"/>
          <w:b/>
          <w:szCs w:val="28"/>
        </w:rPr>
      </w:pPr>
      <w:r w:rsidRPr="004571F5">
        <w:rPr>
          <w:rFonts w:eastAsia="Calibri" w:cs="Times New Roman"/>
          <w:b/>
          <w:szCs w:val="28"/>
        </w:rPr>
        <w:t xml:space="preserve">II. </w:t>
      </w:r>
      <w:r w:rsidR="0030488E" w:rsidRPr="004571F5">
        <w:rPr>
          <w:rFonts w:eastAsia="Calibri" w:cs="Times New Roman"/>
          <w:b/>
          <w:szCs w:val="28"/>
        </w:rPr>
        <w:t xml:space="preserve">MỘT SỐ </w:t>
      </w:r>
      <w:r w:rsidRPr="004571F5">
        <w:rPr>
          <w:rFonts w:eastAsia="Calibri" w:cs="Times New Roman"/>
          <w:b/>
          <w:szCs w:val="28"/>
        </w:rPr>
        <w:t>KIẾN NGHỊ</w:t>
      </w:r>
      <w:r w:rsidR="00FC2B94" w:rsidRPr="004571F5">
        <w:rPr>
          <w:rFonts w:eastAsia="Calibri" w:cs="Times New Roman"/>
          <w:b/>
          <w:szCs w:val="28"/>
        </w:rPr>
        <w:t>, ĐỀ XUẤ</w:t>
      </w:r>
      <w:r w:rsidR="005422B3" w:rsidRPr="004571F5">
        <w:rPr>
          <w:rFonts w:eastAsia="Calibri" w:cs="Times New Roman"/>
          <w:b/>
          <w:szCs w:val="28"/>
        </w:rPr>
        <w:t xml:space="preserve">T </w:t>
      </w:r>
      <w:r w:rsidR="006F68FF" w:rsidRPr="004571F5">
        <w:rPr>
          <w:rFonts w:eastAsia="Calibri" w:cs="Times New Roman"/>
          <w:b/>
          <w:szCs w:val="28"/>
        </w:rPr>
        <w:t>QUA THẨM TRA</w:t>
      </w:r>
    </w:p>
    <w:p w14:paraId="1C3CA610" w14:textId="1DA522C6" w:rsidR="00635D62" w:rsidRPr="004571F5" w:rsidRDefault="00635D62" w:rsidP="004A0309">
      <w:pPr>
        <w:spacing w:before="120" w:after="120" w:line="264" w:lineRule="auto"/>
        <w:ind w:firstLine="709"/>
        <w:jc w:val="both"/>
        <w:rPr>
          <w:rFonts w:eastAsia="Calibri" w:cs="Times New Roman"/>
          <w:bCs/>
          <w:szCs w:val="28"/>
        </w:rPr>
      </w:pPr>
      <w:r w:rsidRPr="004571F5">
        <w:rPr>
          <w:rFonts w:eastAsia="Calibri" w:cs="Times New Roman"/>
          <w:bCs/>
          <w:szCs w:val="28"/>
        </w:rPr>
        <w:t>Qua thẩ</w:t>
      </w:r>
      <w:r w:rsidR="00EB3893" w:rsidRPr="004571F5">
        <w:rPr>
          <w:rFonts w:eastAsia="Calibri" w:cs="Times New Roman"/>
          <w:bCs/>
          <w:szCs w:val="28"/>
        </w:rPr>
        <w:t>m tra</w:t>
      </w:r>
      <w:r w:rsidR="00B33D3F" w:rsidRPr="004571F5">
        <w:rPr>
          <w:rFonts w:eastAsia="Calibri" w:cs="Times New Roman"/>
          <w:bCs/>
          <w:szCs w:val="28"/>
        </w:rPr>
        <w:t xml:space="preserve"> </w:t>
      </w:r>
      <w:r w:rsidR="0030488E" w:rsidRPr="004571F5">
        <w:rPr>
          <w:rFonts w:eastAsia="Calibri" w:cs="Times New Roman"/>
          <w:bCs/>
          <w:szCs w:val="28"/>
        </w:rPr>
        <w:t xml:space="preserve">các </w:t>
      </w:r>
      <w:r w:rsidR="00CE638F" w:rsidRPr="004571F5">
        <w:rPr>
          <w:rFonts w:eastAsia="Calibri" w:cs="Times New Roman"/>
          <w:bCs/>
          <w:szCs w:val="28"/>
        </w:rPr>
        <w:t xml:space="preserve">báo cáo </w:t>
      </w:r>
      <w:r w:rsidR="006F4732" w:rsidRPr="004571F5">
        <w:rPr>
          <w:rFonts w:eastAsia="Calibri" w:cs="Times New Roman"/>
          <w:bCs/>
          <w:szCs w:val="28"/>
        </w:rPr>
        <w:t>Ban</w:t>
      </w:r>
      <w:r w:rsidR="00CE638F" w:rsidRPr="004571F5">
        <w:rPr>
          <w:rFonts w:eastAsia="Calibri" w:cs="Times New Roman"/>
          <w:bCs/>
          <w:szCs w:val="28"/>
        </w:rPr>
        <w:t xml:space="preserve"> nhận thấy </w:t>
      </w:r>
      <w:r w:rsidR="00FC2B94" w:rsidRPr="004571F5">
        <w:rPr>
          <w:rFonts w:eastAsia="Calibri" w:cs="Times New Roman"/>
          <w:bCs/>
          <w:szCs w:val="28"/>
        </w:rPr>
        <w:t>về</w:t>
      </w:r>
      <w:r w:rsidR="005422B3" w:rsidRPr="004571F5">
        <w:rPr>
          <w:rFonts w:eastAsia="Calibri" w:cs="Times New Roman"/>
          <w:bCs/>
          <w:szCs w:val="28"/>
        </w:rPr>
        <w:t xml:space="preserve"> </w:t>
      </w:r>
      <w:r w:rsidR="0030488E" w:rsidRPr="004571F5">
        <w:rPr>
          <w:rFonts w:eastAsia="Calibri" w:cs="Times New Roman"/>
          <w:bCs/>
          <w:szCs w:val="28"/>
        </w:rPr>
        <w:t>ưu điểm vẫn là chủ yếu</w:t>
      </w:r>
      <w:r w:rsidR="00D54F0C" w:rsidRPr="004571F5">
        <w:rPr>
          <w:rFonts w:eastAsia="Calibri" w:cs="Times New Roman"/>
          <w:bCs/>
          <w:szCs w:val="28"/>
        </w:rPr>
        <w:t xml:space="preserve"> trong các hoạt động công tác về tiếp công dân, giải quyết đơn thư khiếu nại, tố cáo; công tác phòng, chống tham nhũng, tiêu cực; giải quyết, trả lời kiến nghị của cử tri; công tác đấu tranh phòng, chống tội phạm và vi phạm pháp luật; công tác điều tra, truy tố, xét xử, thi hành án.</w:t>
      </w:r>
      <w:r w:rsidR="0030488E" w:rsidRPr="004571F5">
        <w:rPr>
          <w:rFonts w:eastAsia="Calibri" w:cs="Times New Roman"/>
          <w:bCs/>
          <w:szCs w:val="28"/>
        </w:rPr>
        <w:t xml:space="preserve"> Tuy nhiên còn có </w:t>
      </w:r>
      <w:r w:rsidR="005422B3" w:rsidRPr="004571F5">
        <w:rPr>
          <w:rFonts w:eastAsia="Calibri" w:cs="Times New Roman"/>
          <w:bCs/>
          <w:szCs w:val="28"/>
        </w:rPr>
        <w:t xml:space="preserve">một </w:t>
      </w:r>
      <w:r w:rsidR="006F4732" w:rsidRPr="004571F5">
        <w:rPr>
          <w:rFonts w:eastAsia="Calibri" w:cs="Times New Roman"/>
          <w:bCs/>
          <w:szCs w:val="28"/>
        </w:rPr>
        <w:t xml:space="preserve">mặt </w:t>
      </w:r>
      <w:r w:rsidR="005422B3" w:rsidRPr="004571F5">
        <w:rPr>
          <w:rFonts w:eastAsia="Calibri" w:cs="Times New Roman"/>
          <w:bCs/>
          <w:szCs w:val="28"/>
        </w:rPr>
        <w:t>số</w:t>
      </w:r>
      <w:r w:rsidR="00FC2B94" w:rsidRPr="004571F5">
        <w:rPr>
          <w:rFonts w:eastAsia="Calibri" w:cs="Times New Roman"/>
          <w:bCs/>
          <w:szCs w:val="28"/>
        </w:rPr>
        <w:t xml:space="preserve"> hạn chế, khuyết điểm</w:t>
      </w:r>
      <w:r w:rsidR="00CB2069" w:rsidRPr="004571F5">
        <w:rPr>
          <w:rFonts w:eastAsia="Calibri" w:cs="Times New Roman"/>
          <w:bCs/>
          <w:szCs w:val="28"/>
        </w:rPr>
        <w:t>,</w:t>
      </w:r>
      <w:r w:rsidRPr="004571F5">
        <w:rPr>
          <w:rFonts w:eastAsia="Calibri" w:cs="Times New Roman"/>
          <w:bCs/>
          <w:szCs w:val="28"/>
        </w:rPr>
        <w:t xml:space="preserve"> </w:t>
      </w:r>
      <w:r w:rsidR="00CE638F" w:rsidRPr="004571F5">
        <w:rPr>
          <w:rFonts w:eastAsia="Calibri" w:cs="Times New Roman"/>
          <w:bCs/>
          <w:szCs w:val="28"/>
        </w:rPr>
        <w:t xml:space="preserve">Ban </w:t>
      </w:r>
      <w:r w:rsidRPr="004571F5">
        <w:rPr>
          <w:rFonts w:eastAsia="Calibri" w:cs="Times New Roman"/>
          <w:bCs/>
          <w:szCs w:val="28"/>
        </w:rPr>
        <w:t xml:space="preserve">đề </w:t>
      </w:r>
      <w:r w:rsidR="00E61718" w:rsidRPr="004571F5">
        <w:rPr>
          <w:rFonts w:eastAsia="Calibri" w:cs="Times New Roman"/>
          <w:bCs/>
          <w:szCs w:val="28"/>
        </w:rPr>
        <w:t xml:space="preserve">nghị </w:t>
      </w:r>
      <w:r w:rsidR="00EB3893" w:rsidRPr="004571F5">
        <w:rPr>
          <w:rFonts w:eastAsia="Calibri" w:cs="Times New Roman"/>
          <w:snapToGrid w:val="0"/>
          <w:szCs w:val="28"/>
          <w:lang w:val="da-DK" w:eastAsia="en-GB"/>
        </w:rPr>
        <w:t xml:space="preserve">UBND tỉnh, TAND, VKSND, Cục THADS tỉnh </w:t>
      </w:r>
      <w:r w:rsidR="00CE638F" w:rsidRPr="004571F5">
        <w:rPr>
          <w:rFonts w:eastAsia="Calibri" w:cs="Times New Roman"/>
          <w:snapToGrid w:val="0"/>
          <w:szCs w:val="28"/>
          <w:lang w:val="da-DK" w:eastAsia="en-GB"/>
        </w:rPr>
        <w:t xml:space="preserve">quan tâm </w:t>
      </w:r>
      <w:r w:rsidR="006F4732" w:rsidRPr="004571F5">
        <w:rPr>
          <w:rFonts w:eastAsia="Calibri" w:cs="Times New Roman"/>
          <w:snapToGrid w:val="0"/>
          <w:szCs w:val="28"/>
          <w:lang w:val="da-DK" w:eastAsia="en-GB"/>
        </w:rPr>
        <w:t>chỉ đạo</w:t>
      </w:r>
      <w:r w:rsidR="00E61718" w:rsidRPr="004571F5">
        <w:rPr>
          <w:rFonts w:eastAsia="Calibri" w:cs="Times New Roman"/>
          <w:bCs/>
          <w:szCs w:val="28"/>
        </w:rPr>
        <w:t>,</w:t>
      </w:r>
      <w:r w:rsidRPr="004571F5">
        <w:rPr>
          <w:rFonts w:eastAsia="Calibri" w:cs="Times New Roman"/>
          <w:bCs/>
          <w:szCs w:val="28"/>
        </w:rPr>
        <w:t xml:space="preserve"> cụ thể</w:t>
      </w:r>
      <w:r w:rsidR="00CE638F" w:rsidRPr="004571F5">
        <w:rPr>
          <w:rFonts w:eastAsia="Calibri" w:cs="Times New Roman"/>
          <w:bCs/>
          <w:szCs w:val="28"/>
        </w:rPr>
        <w:t xml:space="preserve"> như sau</w:t>
      </w:r>
      <w:r w:rsidRPr="004571F5">
        <w:rPr>
          <w:rFonts w:eastAsia="Calibri" w:cs="Times New Roman"/>
          <w:bCs/>
          <w:szCs w:val="28"/>
        </w:rPr>
        <w:t>:</w:t>
      </w:r>
    </w:p>
    <w:p w14:paraId="5DBB6B42" w14:textId="77777777" w:rsidR="00A10F66" w:rsidRPr="004571F5" w:rsidRDefault="00A10F66" w:rsidP="004A0309">
      <w:pPr>
        <w:widowControl w:val="0"/>
        <w:tabs>
          <w:tab w:val="left" w:pos="720"/>
          <w:tab w:val="left" w:pos="840"/>
        </w:tabs>
        <w:spacing w:before="120" w:after="120" w:line="264" w:lineRule="auto"/>
        <w:ind w:firstLine="709"/>
        <w:jc w:val="both"/>
        <w:rPr>
          <w:rFonts w:eastAsia="Calibri" w:cs="Times New Roman"/>
          <w:b/>
          <w:bCs/>
          <w:szCs w:val="28"/>
        </w:rPr>
      </w:pPr>
      <w:r w:rsidRPr="004571F5">
        <w:rPr>
          <w:rFonts w:eastAsia="Calibri" w:cs="Times New Roman"/>
          <w:b/>
          <w:bCs/>
          <w:szCs w:val="28"/>
        </w:rPr>
        <w:t>1. Đối với các báo cáo của UBND tỉnh:</w:t>
      </w:r>
    </w:p>
    <w:p w14:paraId="7A0EACB2" w14:textId="1FACEA9D" w:rsidR="00635D62" w:rsidRPr="004571F5" w:rsidRDefault="0099441A" w:rsidP="004A0309">
      <w:pPr>
        <w:keepNext/>
        <w:spacing w:before="120" w:after="120" w:line="264" w:lineRule="auto"/>
        <w:ind w:firstLine="709"/>
        <w:jc w:val="both"/>
        <w:outlineLvl w:val="0"/>
        <w:rPr>
          <w:rFonts w:eastAsia="Calibri" w:cs="Times New Roman"/>
          <w:i/>
          <w:iCs/>
          <w:szCs w:val="28"/>
          <w:lang w:eastAsia="en-GB"/>
        </w:rPr>
      </w:pPr>
      <w:r w:rsidRPr="004571F5">
        <w:rPr>
          <w:rFonts w:eastAsia="Times New Roman" w:cs="Times New Roman"/>
          <w:b/>
          <w:bCs/>
          <w:kern w:val="32"/>
          <w:szCs w:val="28"/>
        </w:rPr>
        <w:lastRenderedPageBreak/>
        <w:t>1</w:t>
      </w:r>
      <w:r w:rsidR="00635D62" w:rsidRPr="004571F5">
        <w:rPr>
          <w:rFonts w:eastAsia="Times New Roman" w:cs="Times New Roman"/>
          <w:b/>
          <w:bCs/>
          <w:kern w:val="32"/>
          <w:szCs w:val="28"/>
        </w:rPr>
        <w:t xml:space="preserve">. </w:t>
      </w:r>
      <w:r w:rsidR="006C7947" w:rsidRPr="004571F5">
        <w:rPr>
          <w:rFonts w:eastAsia="Times New Roman" w:cs="Times New Roman"/>
          <w:b/>
          <w:bCs/>
          <w:kern w:val="32"/>
          <w:szCs w:val="28"/>
        </w:rPr>
        <w:t xml:space="preserve">1. </w:t>
      </w:r>
      <w:r w:rsidR="00635D62" w:rsidRPr="004571F5">
        <w:rPr>
          <w:rFonts w:eastAsia="Times New Roman" w:cs="Times New Roman"/>
          <w:b/>
          <w:bCs/>
          <w:kern w:val="32"/>
          <w:szCs w:val="28"/>
        </w:rPr>
        <w:t xml:space="preserve">Báo cáo công tác phòng, chống tham nhũng, tiêu cực </w:t>
      </w:r>
      <w:r w:rsidR="00635D62" w:rsidRPr="004571F5">
        <w:rPr>
          <w:rFonts w:eastAsia="Calibri" w:cs="Times New Roman"/>
          <w:i/>
          <w:iCs/>
          <w:szCs w:val="28"/>
          <w:lang w:val="vi-VN" w:eastAsia="en-GB"/>
        </w:rPr>
        <w:t xml:space="preserve">(Báo cáo số </w:t>
      </w:r>
      <w:r w:rsidR="006F4732" w:rsidRPr="004571F5">
        <w:rPr>
          <w:rFonts w:eastAsia="Calibri" w:cs="Times New Roman"/>
          <w:i/>
          <w:iCs/>
          <w:szCs w:val="28"/>
          <w:lang w:eastAsia="en-GB"/>
        </w:rPr>
        <w:t>338</w:t>
      </w:r>
      <w:r w:rsidR="00635D62" w:rsidRPr="004571F5">
        <w:rPr>
          <w:rFonts w:eastAsia="Calibri" w:cs="Times New Roman"/>
          <w:i/>
          <w:iCs/>
          <w:szCs w:val="28"/>
          <w:lang w:val="vi-VN" w:eastAsia="en-GB"/>
        </w:rPr>
        <w:t xml:space="preserve">/BC-UBND ngày </w:t>
      </w:r>
      <w:r w:rsidR="006F4732" w:rsidRPr="004571F5">
        <w:rPr>
          <w:rFonts w:eastAsia="Calibri" w:cs="Times New Roman"/>
          <w:i/>
          <w:iCs/>
          <w:szCs w:val="28"/>
          <w:lang w:eastAsia="en-GB"/>
        </w:rPr>
        <w:t>09/11</w:t>
      </w:r>
      <w:r w:rsidR="00635D62" w:rsidRPr="004571F5">
        <w:rPr>
          <w:rFonts w:eastAsia="Calibri" w:cs="Times New Roman"/>
          <w:i/>
          <w:iCs/>
          <w:szCs w:val="28"/>
          <w:lang w:val="vi-VN" w:eastAsia="en-GB"/>
        </w:rPr>
        <w:t>/2022)</w:t>
      </w:r>
      <w:r w:rsidR="00635D62" w:rsidRPr="004571F5">
        <w:rPr>
          <w:rFonts w:eastAsia="Calibri" w:cs="Times New Roman"/>
          <w:i/>
          <w:iCs/>
          <w:szCs w:val="28"/>
          <w:lang w:eastAsia="en-GB"/>
        </w:rPr>
        <w:t>.</w:t>
      </w:r>
    </w:p>
    <w:p w14:paraId="5C52AAF1" w14:textId="59485C99" w:rsidR="00635D62" w:rsidRPr="004571F5" w:rsidRDefault="00635D62" w:rsidP="004A0309">
      <w:pPr>
        <w:widowControl w:val="0"/>
        <w:tabs>
          <w:tab w:val="left" w:pos="3465"/>
        </w:tabs>
        <w:spacing w:before="120" w:after="120" w:line="264" w:lineRule="auto"/>
        <w:ind w:firstLine="709"/>
        <w:jc w:val="both"/>
        <w:rPr>
          <w:rFonts w:eastAsia="Times New Roman" w:cs="Times New Roman"/>
          <w:szCs w:val="28"/>
          <w:lang w:val="vi-VN"/>
        </w:rPr>
      </w:pPr>
      <w:r w:rsidRPr="004571F5">
        <w:rPr>
          <w:rFonts w:eastAsia="Times New Roman" w:cs="Times New Roman"/>
          <w:bCs/>
          <w:szCs w:val="28"/>
        </w:rPr>
        <w:t xml:space="preserve">Qua </w:t>
      </w:r>
      <w:r w:rsidR="005A3FB3" w:rsidRPr="004571F5">
        <w:rPr>
          <w:rFonts w:eastAsia="Times New Roman" w:cs="Times New Roman"/>
          <w:bCs/>
          <w:szCs w:val="28"/>
        </w:rPr>
        <w:t xml:space="preserve">thẩm tra </w:t>
      </w:r>
      <w:r w:rsidRPr="004571F5">
        <w:rPr>
          <w:rFonts w:eastAsia="Times New Roman" w:cs="Times New Roman"/>
          <w:bCs/>
          <w:szCs w:val="28"/>
        </w:rPr>
        <w:t xml:space="preserve">báo cáo và theo dõi tình hình thực tiễn </w:t>
      </w:r>
      <w:r w:rsidR="005A3FB3" w:rsidRPr="004571F5">
        <w:rPr>
          <w:rFonts w:eastAsia="Times New Roman" w:cs="Times New Roman"/>
          <w:bCs/>
          <w:szCs w:val="28"/>
        </w:rPr>
        <w:t xml:space="preserve">trên địa bàn toàn tỉnh </w:t>
      </w:r>
      <w:r w:rsidRPr="004571F5">
        <w:rPr>
          <w:rFonts w:eastAsia="Times New Roman" w:cs="Times New Roman"/>
          <w:bCs/>
          <w:szCs w:val="28"/>
        </w:rPr>
        <w:t xml:space="preserve">cho thấy </w:t>
      </w:r>
      <w:r w:rsidR="00CA3A9F" w:rsidRPr="004571F5">
        <w:rPr>
          <w:rFonts w:cs="Times New Roman"/>
          <w:bCs/>
          <w:szCs w:val="28"/>
          <w:lang w:val="sv-SE"/>
        </w:rPr>
        <w:t>công tác quản lý nhà nước về lĩnh vực kinh tế tại một số đơn vị, địa phương còn chưa chặt chẽ, số vụ vi phạm pháp luật về hình sự tăng hơn so với cùng kỳ năm trước</w:t>
      </w:r>
      <w:r w:rsidR="00CA3A9F" w:rsidRPr="004571F5">
        <w:rPr>
          <w:rStyle w:val="FootnoteReference"/>
          <w:rFonts w:cs="Times New Roman"/>
          <w:bCs/>
          <w:szCs w:val="28"/>
        </w:rPr>
        <w:footnoteReference w:id="1"/>
      </w:r>
      <w:r w:rsidR="00CA3A9F" w:rsidRPr="004571F5">
        <w:rPr>
          <w:rFonts w:cs="Times New Roman"/>
          <w:szCs w:val="28"/>
          <w:lang w:val="af-ZA"/>
        </w:rPr>
        <w:t>; vẫn còn dư luận phản ánh t</w:t>
      </w:r>
      <w:r w:rsidR="00CA3A9F" w:rsidRPr="004571F5">
        <w:rPr>
          <w:rFonts w:cs="Times New Roman"/>
          <w:bCs/>
          <w:szCs w:val="28"/>
          <w:lang w:val="nl-NL"/>
        </w:rPr>
        <w:t>ình trạng cán bộ, công chức gây phiền hà cho người dân, doanh nghiệp trong thực thi công vụ ở một số lĩnh vực nhất là về giải quyết các thủ tục hành chính liên quan đến đất đai, đầu tư xây dựng cơ bản...; v</w:t>
      </w:r>
      <w:r w:rsidR="00CA3A9F" w:rsidRPr="004571F5">
        <w:rPr>
          <w:rFonts w:cs="Times New Roman"/>
          <w:bCs/>
          <w:szCs w:val="28"/>
          <w:lang w:val="vi-VN"/>
        </w:rPr>
        <w:t>iệc tự kiểm tra, phát hiện tham nhũng</w:t>
      </w:r>
      <w:r w:rsidR="00CA3A9F" w:rsidRPr="004571F5">
        <w:rPr>
          <w:rFonts w:cs="Times New Roman"/>
          <w:bCs/>
          <w:szCs w:val="28"/>
          <w:lang w:val="sv-SE"/>
        </w:rPr>
        <w:t>, tiêu cực trong nội</w:t>
      </w:r>
      <w:r w:rsidR="00CA3A9F" w:rsidRPr="004571F5">
        <w:rPr>
          <w:rFonts w:cs="Times New Roman"/>
          <w:szCs w:val="28"/>
          <w:lang w:val="sv-SE"/>
        </w:rPr>
        <w:t xml:space="preserve"> </w:t>
      </w:r>
      <w:r w:rsidR="00CA3A9F" w:rsidRPr="004571F5">
        <w:rPr>
          <w:rFonts w:cs="Times New Roman"/>
          <w:szCs w:val="28"/>
          <w:lang w:val="vi-VN"/>
        </w:rPr>
        <w:t xml:space="preserve">cơ </w:t>
      </w:r>
      <w:r w:rsidR="00CA3A9F" w:rsidRPr="004571F5">
        <w:rPr>
          <w:rFonts w:cs="Times New Roman"/>
          <w:bCs/>
          <w:szCs w:val="28"/>
          <w:lang w:val="vi-VN"/>
        </w:rPr>
        <w:t>quan, đơn vị</w:t>
      </w:r>
      <w:r w:rsidR="00CA3A9F" w:rsidRPr="004571F5">
        <w:rPr>
          <w:rFonts w:cs="Times New Roman"/>
          <w:bCs/>
          <w:szCs w:val="28"/>
          <w:lang w:val="sv-SE"/>
        </w:rPr>
        <w:t xml:space="preserve"> </w:t>
      </w:r>
      <w:r w:rsidR="00CA3A9F" w:rsidRPr="004571F5">
        <w:rPr>
          <w:rFonts w:cs="Times New Roman"/>
          <w:bCs/>
          <w:szCs w:val="28"/>
          <w:lang w:val="vi-VN"/>
        </w:rPr>
        <w:t>còn hạn chế</w:t>
      </w:r>
      <w:r w:rsidR="00CA3A9F" w:rsidRPr="004571F5">
        <w:rPr>
          <w:rFonts w:cs="Times New Roman"/>
          <w:bCs/>
          <w:szCs w:val="28"/>
          <w:lang w:val="sv-SE"/>
        </w:rPr>
        <w:t>; các vụ việc sai phạm được phát hiện chủ yếu qua hoạt động thanh tra, kiểm tra.</w:t>
      </w:r>
      <w:r w:rsidR="006F68FF" w:rsidRPr="004571F5">
        <w:rPr>
          <w:rFonts w:cs="Times New Roman"/>
          <w:bCs/>
          <w:szCs w:val="28"/>
          <w:lang w:val="sv-SE"/>
        </w:rPr>
        <w:t xml:space="preserve"> </w:t>
      </w:r>
      <w:r w:rsidRPr="004571F5">
        <w:rPr>
          <w:rFonts w:eastAsia="Times New Roman" w:cs="Times New Roman"/>
          <w:szCs w:val="28"/>
        </w:rPr>
        <w:t>Đ</w:t>
      </w:r>
      <w:r w:rsidRPr="004571F5">
        <w:rPr>
          <w:rFonts w:eastAsia="Times New Roman" w:cs="Times New Roman"/>
          <w:szCs w:val="28"/>
          <w:lang w:val="vi-VN"/>
        </w:rPr>
        <w:t xml:space="preserve">ề nghị </w:t>
      </w:r>
      <w:r w:rsidRPr="004571F5">
        <w:rPr>
          <w:rFonts w:eastAsia="Times New Roman" w:cs="Times New Roman"/>
          <w:szCs w:val="28"/>
        </w:rPr>
        <w:t>UBND</w:t>
      </w:r>
      <w:r w:rsidRPr="004571F5">
        <w:rPr>
          <w:rFonts w:eastAsia="Times New Roman" w:cs="Times New Roman"/>
          <w:szCs w:val="28"/>
          <w:lang w:val="vi-VN"/>
        </w:rPr>
        <w:t xml:space="preserve"> tỉnh quan tâm chỉ đạo: </w:t>
      </w:r>
    </w:p>
    <w:p w14:paraId="55D22DDA" w14:textId="72CC8C19" w:rsidR="002E41D9" w:rsidRPr="004571F5" w:rsidRDefault="006F68FF" w:rsidP="004A0309">
      <w:pPr>
        <w:widowControl w:val="0"/>
        <w:spacing w:before="120" w:after="120" w:line="264" w:lineRule="auto"/>
        <w:ind w:firstLine="720"/>
        <w:jc w:val="both"/>
        <w:rPr>
          <w:rFonts w:cs="Times New Roman"/>
          <w:szCs w:val="28"/>
          <w:shd w:val="clear" w:color="auto" w:fill="FFFFFF"/>
          <w:lang w:val="vi-VN"/>
        </w:rPr>
      </w:pPr>
      <w:r w:rsidRPr="004571F5">
        <w:rPr>
          <w:rFonts w:cs="Times New Roman"/>
          <w:szCs w:val="28"/>
        </w:rPr>
        <w:t>-</w:t>
      </w:r>
      <w:r w:rsidR="002E41D9" w:rsidRPr="004571F5">
        <w:rPr>
          <w:rFonts w:cs="Times New Roman"/>
          <w:szCs w:val="28"/>
          <w:lang w:val="vi-VN"/>
        </w:rPr>
        <w:t xml:space="preserve"> Thực hiện có hiệu quả các cuộc thanh tra, kiểm tra trách nhiệm của người đứng đầu trong việc chỉ đạo thực hiện các quy định của Đảng, pháp luật Nhà nước về PCTN,TC tại cơ quan, đơn vị, địa phương. </w:t>
      </w:r>
      <w:r w:rsidR="002E41D9" w:rsidRPr="004571F5">
        <w:rPr>
          <w:rFonts w:cs="Times New Roman"/>
          <w:szCs w:val="28"/>
        </w:rPr>
        <w:t>T</w:t>
      </w:r>
      <w:r w:rsidR="002E41D9" w:rsidRPr="004571F5">
        <w:rPr>
          <w:rFonts w:cs="Times New Roman"/>
          <w:szCs w:val="28"/>
          <w:lang w:val="vi-VN" w:eastAsia="vi-VN"/>
        </w:rPr>
        <w:t xml:space="preserve">hanh tra, kiểm tra đột xuất các lĩnh vực dễ xảy ra tham nhũng, tiêu cực; </w:t>
      </w:r>
      <w:r w:rsidR="002E41D9" w:rsidRPr="004571F5">
        <w:rPr>
          <w:rFonts w:cs="Times New Roman"/>
          <w:szCs w:val="28"/>
          <w:shd w:val="clear" w:color="auto" w:fill="FFFFFF"/>
          <w:lang w:val="vi-VN"/>
        </w:rPr>
        <w:t>công khai các kết luận thanh tra theo quy định của pháp luật để các cơ quan, tổ chức và Nhân dân theo dõi, giám sát.</w:t>
      </w:r>
    </w:p>
    <w:p w14:paraId="7B35F7E2" w14:textId="05DEF84F" w:rsidR="002E41D9" w:rsidRPr="004571F5" w:rsidRDefault="006F68FF" w:rsidP="004A0309">
      <w:pPr>
        <w:widowControl w:val="0"/>
        <w:spacing w:before="120" w:after="120" w:line="264" w:lineRule="auto"/>
        <w:ind w:firstLine="720"/>
        <w:jc w:val="both"/>
        <w:rPr>
          <w:rFonts w:cs="Times New Roman"/>
          <w:szCs w:val="28"/>
          <w:lang w:eastAsia="vi-VN"/>
        </w:rPr>
      </w:pPr>
      <w:r w:rsidRPr="004571F5">
        <w:rPr>
          <w:rFonts w:cs="Times New Roman"/>
          <w:szCs w:val="28"/>
          <w:shd w:val="clear" w:color="auto" w:fill="FFFFFF"/>
        </w:rPr>
        <w:t>-</w:t>
      </w:r>
      <w:r w:rsidR="002E41D9" w:rsidRPr="004571F5">
        <w:rPr>
          <w:rFonts w:cs="Times New Roman"/>
          <w:szCs w:val="28"/>
          <w:shd w:val="clear" w:color="auto" w:fill="FFFFFF"/>
          <w:lang w:val="vi-VN"/>
        </w:rPr>
        <w:t xml:space="preserve"> Chỉ đạo các cơ quan chức năng đẩy mạnh việc thanh tra, kiểm tra xử lý tình trạng “tham nhũng vặt”, nhất là trong lĩnh vực tài nguyên và môi trường theo chỉ đạo của Ban Thường vụ Tỉnh ủy tại Công văn số 697-CV/TU ngày 20/12/2018 và Công văn số 709-CV/TU ngày 28/12/2018.</w:t>
      </w:r>
      <w:r w:rsidR="002E41D9" w:rsidRPr="004571F5">
        <w:rPr>
          <w:rFonts w:cs="Times New Roman"/>
          <w:szCs w:val="28"/>
          <w:lang w:val="vi-VN" w:eastAsia="vi-VN"/>
        </w:rPr>
        <w:t xml:space="preserve"> </w:t>
      </w:r>
    </w:p>
    <w:p w14:paraId="60738453" w14:textId="580A10DF" w:rsidR="002E41D9" w:rsidRPr="004571F5" w:rsidRDefault="006F68FF" w:rsidP="004A0309">
      <w:pPr>
        <w:widowControl w:val="0"/>
        <w:spacing w:before="120" w:after="120" w:line="264" w:lineRule="auto"/>
        <w:ind w:firstLine="720"/>
        <w:jc w:val="both"/>
        <w:rPr>
          <w:rFonts w:cs="Times New Roman"/>
          <w:szCs w:val="28"/>
          <w:shd w:val="clear" w:color="auto" w:fill="FFFFFF"/>
          <w:lang w:val="vi-VN"/>
        </w:rPr>
      </w:pPr>
      <w:r w:rsidRPr="004571F5">
        <w:rPr>
          <w:rFonts w:cs="Times New Roman"/>
          <w:szCs w:val="28"/>
          <w:lang w:eastAsia="vi-VN"/>
        </w:rPr>
        <w:t>-</w:t>
      </w:r>
      <w:r w:rsidR="002E41D9" w:rsidRPr="004571F5">
        <w:rPr>
          <w:rFonts w:cs="Times New Roman"/>
          <w:szCs w:val="28"/>
          <w:lang w:eastAsia="vi-VN"/>
        </w:rPr>
        <w:t xml:space="preserve"> </w:t>
      </w:r>
      <w:r w:rsidR="002E41D9" w:rsidRPr="004571F5">
        <w:rPr>
          <w:rFonts w:cs="Times New Roman"/>
          <w:szCs w:val="28"/>
          <w:lang w:val="vi-VN" w:eastAsia="vi-VN"/>
        </w:rPr>
        <w:t>Rà soát, kiện toàn Hội đồng định giá tài sản ở cấp huyện, thành phố hoạt động đảm bảo quy định để phục vụ công tác điều tra, xử lý các vụ án kịp thời, đúng quy định.</w:t>
      </w:r>
    </w:p>
    <w:p w14:paraId="4AA83B4B" w14:textId="5AB5F3BB" w:rsidR="002E41D9" w:rsidRPr="004571F5" w:rsidRDefault="006F68FF" w:rsidP="004A0309">
      <w:pPr>
        <w:widowControl w:val="0"/>
        <w:tabs>
          <w:tab w:val="left" w:pos="3465"/>
        </w:tabs>
        <w:spacing w:before="120" w:after="120" w:line="264" w:lineRule="auto"/>
        <w:ind w:firstLine="720"/>
        <w:jc w:val="both"/>
        <w:rPr>
          <w:rFonts w:cs="Times New Roman"/>
          <w:szCs w:val="28"/>
          <w:lang w:val="vi-VN"/>
        </w:rPr>
      </w:pPr>
      <w:r w:rsidRPr="004571F5">
        <w:rPr>
          <w:rFonts w:cs="Times New Roman"/>
          <w:szCs w:val="28"/>
          <w:lang w:eastAsia="vi-VN"/>
        </w:rPr>
        <w:t>-</w:t>
      </w:r>
      <w:r w:rsidR="002E41D9" w:rsidRPr="004571F5">
        <w:rPr>
          <w:rFonts w:cs="Times New Roman"/>
          <w:szCs w:val="28"/>
          <w:lang w:val="vi-VN" w:eastAsia="vi-VN"/>
        </w:rPr>
        <w:t xml:space="preserve"> Điều tra, xử lý </w:t>
      </w:r>
      <w:r w:rsidR="002E41D9" w:rsidRPr="004571F5">
        <w:rPr>
          <w:rFonts w:cs="Times New Roman"/>
          <w:szCs w:val="28"/>
          <w:lang w:eastAsia="vi-VN"/>
        </w:rPr>
        <w:t xml:space="preserve">kịp thời, </w:t>
      </w:r>
      <w:r w:rsidR="002E41D9" w:rsidRPr="004571F5">
        <w:rPr>
          <w:rFonts w:cs="Times New Roman"/>
          <w:szCs w:val="28"/>
          <w:lang w:val="vi-VN" w:eastAsia="vi-VN"/>
        </w:rPr>
        <w:t>nghiêm minh các vụ án, vụ việc tham nhũng, tiêu cực, nhất là trong lĩnh vực đất đai, đầu tư xây dựng cơ bản, quản lý, bảo vệ rừng.</w:t>
      </w:r>
    </w:p>
    <w:p w14:paraId="75AFF823" w14:textId="458B6C17" w:rsidR="00635D62" w:rsidRPr="004571F5" w:rsidRDefault="00EE759B" w:rsidP="004A0309">
      <w:pPr>
        <w:keepNext/>
        <w:spacing w:before="120" w:after="120" w:line="264" w:lineRule="auto"/>
        <w:ind w:firstLine="709"/>
        <w:jc w:val="both"/>
        <w:outlineLvl w:val="0"/>
        <w:rPr>
          <w:rFonts w:eastAsia="Arial" w:cs="Times New Roman"/>
          <w:bCs/>
          <w:i/>
          <w:kern w:val="32"/>
          <w:szCs w:val="28"/>
        </w:rPr>
      </w:pPr>
      <w:r w:rsidRPr="004571F5">
        <w:rPr>
          <w:rFonts w:eastAsia="Times New Roman" w:cs="Times New Roman"/>
          <w:b/>
          <w:bCs/>
          <w:kern w:val="32"/>
          <w:szCs w:val="28"/>
        </w:rPr>
        <w:t xml:space="preserve">1. </w:t>
      </w:r>
      <w:r w:rsidR="00C04202" w:rsidRPr="004571F5">
        <w:rPr>
          <w:rFonts w:eastAsia="Times New Roman" w:cs="Times New Roman"/>
          <w:b/>
          <w:bCs/>
          <w:kern w:val="32"/>
          <w:szCs w:val="28"/>
        </w:rPr>
        <w:t>2</w:t>
      </w:r>
      <w:r w:rsidR="00635D62" w:rsidRPr="004571F5">
        <w:rPr>
          <w:rFonts w:eastAsia="Times New Roman" w:cs="Times New Roman"/>
          <w:b/>
          <w:bCs/>
          <w:kern w:val="32"/>
          <w:szCs w:val="28"/>
        </w:rPr>
        <w:t>.</w:t>
      </w:r>
      <w:r w:rsidR="00635D62" w:rsidRPr="004571F5">
        <w:rPr>
          <w:rFonts w:eastAsia="Arial" w:cs="Times New Roman"/>
          <w:b/>
          <w:bCs/>
          <w:kern w:val="32"/>
          <w:szCs w:val="28"/>
        </w:rPr>
        <w:t xml:space="preserve"> Báo cáo</w:t>
      </w:r>
      <w:r w:rsidR="00635D62" w:rsidRPr="004571F5">
        <w:rPr>
          <w:rFonts w:eastAsia="Arial" w:cs="Times New Roman"/>
          <w:b/>
          <w:bCs/>
          <w:kern w:val="32"/>
          <w:szCs w:val="28"/>
          <w:lang w:val="vi-VN"/>
        </w:rPr>
        <w:t xml:space="preserve"> kết quả giải quyết, trả lời kiến nghị của cử tri </w:t>
      </w:r>
      <w:r w:rsidR="00635D62" w:rsidRPr="004571F5">
        <w:rPr>
          <w:rFonts w:eastAsia="Arial" w:cs="Times New Roman"/>
          <w:bCs/>
          <w:i/>
          <w:kern w:val="32"/>
          <w:szCs w:val="28"/>
        </w:rPr>
        <w:t>(</w:t>
      </w:r>
      <w:r w:rsidR="00635D62" w:rsidRPr="004571F5">
        <w:rPr>
          <w:rFonts w:eastAsia="Arial" w:cs="Times New Roman"/>
          <w:bCs/>
          <w:i/>
          <w:kern w:val="32"/>
          <w:szCs w:val="28"/>
          <w:lang w:val="vi-VN"/>
        </w:rPr>
        <w:t xml:space="preserve">Báo cáo số </w:t>
      </w:r>
      <w:r w:rsidR="002E41D9" w:rsidRPr="004571F5">
        <w:rPr>
          <w:rFonts w:eastAsia="Arial" w:cs="Times New Roman"/>
          <w:i/>
          <w:iCs/>
          <w:szCs w:val="28"/>
          <w:lang w:val="vi-VN"/>
        </w:rPr>
        <w:t>319/BC-UBND ngày 28/10/2022</w:t>
      </w:r>
      <w:r w:rsidR="00635D62" w:rsidRPr="004571F5">
        <w:rPr>
          <w:rFonts w:eastAsia="Arial" w:cs="Times New Roman"/>
          <w:bCs/>
          <w:i/>
          <w:kern w:val="32"/>
          <w:szCs w:val="28"/>
        </w:rPr>
        <w:t>).</w:t>
      </w:r>
    </w:p>
    <w:p w14:paraId="7ACF430F" w14:textId="02F1453E" w:rsidR="00C04202" w:rsidRPr="004571F5" w:rsidRDefault="004B39D8" w:rsidP="004A0309">
      <w:pPr>
        <w:spacing w:before="120" w:after="120" w:line="264" w:lineRule="auto"/>
        <w:ind w:firstLine="709"/>
        <w:jc w:val="both"/>
        <w:rPr>
          <w:rFonts w:eastAsia="Arial" w:cs="Times New Roman"/>
          <w:bCs/>
          <w:i/>
          <w:kern w:val="32"/>
          <w:szCs w:val="28"/>
        </w:rPr>
      </w:pPr>
      <w:r w:rsidRPr="004571F5">
        <w:rPr>
          <w:rFonts w:cs="Times New Roman"/>
          <w:bCs/>
          <w:szCs w:val="28"/>
          <w:lang w:val="sv-SE"/>
        </w:rPr>
        <w:t xml:space="preserve">Qua thẩm tra cho thấy vẫn còn một số nội dung cử tri chưa hài lòng, còn bức xúc và kiến nghị nhiều lần như: </w:t>
      </w:r>
      <w:r w:rsidRPr="004571F5">
        <w:rPr>
          <w:rFonts w:cs="Times New Roman"/>
          <w:bCs/>
          <w:iCs/>
          <w:szCs w:val="28"/>
          <w:lang w:val="sv-SE"/>
        </w:rPr>
        <w:t xml:space="preserve">vấn đề liên kết trong cao su của cử tri xã Ia Chim, thành phố Kon Tum; </w:t>
      </w:r>
      <w:bookmarkStart w:id="0" w:name="_Hlk120626091"/>
      <w:r w:rsidRPr="004571F5">
        <w:rPr>
          <w:rFonts w:cs="Times New Roman"/>
          <w:bCs/>
          <w:iCs/>
          <w:szCs w:val="28"/>
          <w:lang w:val="sv-SE"/>
        </w:rPr>
        <w:t>vấn đề phủ sóng điện thoại trên địa bàn huyện Ia H’Drai; vấn đề nâng cấp mở rộng hệ thống kênh để đảm bảo nước tưới tiêu sản xuất cho nhân dân xã Đăk Xú, huyện Ngọc Hồi; việc giải quyết, bồi thường của các Công ty thủy điện đối với cử tri xã Đăk Pxi, huyện Đăk Hà</w:t>
      </w:r>
      <w:bookmarkEnd w:id="0"/>
      <w:r w:rsidRPr="004571F5">
        <w:rPr>
          <w:rFonts w:cs="Times New Roman"/>
          <w:bCs/>
          <w:iCs/>
          <w:szCs w:val="28"/>
          <w:lang w:val="sv-SE"/>
        </w:rPr>
        <w:t xml:space="preserve">; việc sửa chữa và lắp đặt thêm các hệ thống cảnh báo giao thông của cử tri xã Đăk Hring, huyện </w:t>
      </w:r>
      <w:r w:rsidRPr="004571F5">
        <w:rPr>
          <w:rFonts w:cs="Times New Roman"/>
          <w:bCs/>
          <w:iCs/>
          <w:szCs w:val="28"/>
          <w:lang w:val="sv-SE"/>
        </w:rPr>
        <w:lastRenderedPageBreak/>
        <w:t>Đăk Hà</w:t>
      </w:r>
      <w:r w:rsidRPr="004571F5">
        <w:rPr>
          <w:rFonts w:cs="Times New Roman"/>
          <w:bCs/>
          <w:szCs w:val="28"/>
          <w:lang w:val="pt-BR"/>
        </w:rPr>
        <w:t xml:space="preserve">. </w:t>
      </w:r>
      <w:r w:rsidRPr="004571F5">
        <w:rPr>
          <w:rFonts w:cs="Times New Roman"/>
          <w:iCs/>
          <w:szCs w:val="28"/>
          <w:lang w:val="nl-NL"/>
        </w:rPr>
        <w:t xml:space="preserve">Báo cáo </w:t>
      </w:r>
      <w:r w:rsidRPr="004571F5">
        <w:rPr>
          <w:rFonts w:cs="Times New Roman"/>
          <w:szCs w:val="28"/>
          <w:lang w:val="pt-BR"/>
        </w:rPr>
        <w:t>chưa phân loại được theo kết quả giải quyết</w:t>
      </w:r>
      <w:r w:rsidRPr="004571F5">
        <w:rPr>
          <w:rStyle w:val="FootnoteReference"/>
          <w:rFonts w:cs="Times New Roman"/>
          <w:szCs w:val="28"/>
        </w:rPr>
        <w:footnoteReference w:id="2"/>
      </w:r>
      <w:r w:rsidRPr="004571F5">
        <w:rPr>
          <w:rFonts w:cs="Times New Roman"/>
          <w:szCs w:val="28"/>
          <w:lang w:val="pt-BR"/>
        </w:rPr>
        <w:t xml:space="preserve"> theo Quy chế tiếp nhận, giải quyết và trả lời kiến nghị của cử tri của UBND tỉnh để đại biểu dễ theo dõi, giám sát. </w:t>
      </w:r>
      <w:r w:rsidR="00960C80" w:rsidRPr="004571F5">
        <w:rPr>
          <w:rFonts w:cs="Times New Roman"/>
          <w:szCs w:val="28"/>
        </w:rPr>
        <w:t>Ban đề nghị:</w:t>
      </w:r>
    </w:p>
    <w:p w14:paraId="29D22F8E" w14:textId="77777777" w:rsidR="00076998" w:rsidRPr="004571F5" w:rsidRDefault="00533233" w:rsidP="004A0309">
      <w:pPr>
        <w:widowControl w:val="0"/>
        <w:tabs>
          <w:tab w:val="left" w:pos="140"/>
        </w:tabs>
        <w:spacing w:before="120" w:after="120" w:line="264" w:lineRule="auto"/>
        <w:ind w:firstLine="709"/>
        <w:jc w:val="both"/>
        <w:rPr>
          <w:rFonts w:eastAsia="Times New Roman" w:cs="Times New Roman"/>
          <w:b/>
          <w:szCs w:val="28"/>
          <w:lang w:val="pt-BR"/>
        </w:rPr>
      </w:pPr>
      <w:r w:rsidRPr="004571F5">
        <w:rPr>
          <w:rFonts w:eastAsia="Times New Roman" w:cs="Times New Roman"/>
          <w:b/>
          <w:i/>
          <w:szCs w:val="28"/>
          <w:lang w:val="pt-BR"/>
        </w:rPr>
        <w:t xml:space="preserve">- </w:t>
      </w:r>
      <w:r w:rsidR="00635D62" w:rsidRPr="004571F5">
        <w:rPr>
          <w:rFonts w:eastAsia="Times New Roman" w:cs="Times New Roman"/>
          <w:b/>
          <w:i/>
          <w:szCs w:val="28"/>
          <w:lang w:val="pt-BR"/>
        </w:rPr>
        <w:t>Đối với UBND tỉnh</w:t>
      </w:r>
      <w:r w:rsidR="00037EAD" w:rsidRPr="004571F5">
        <w:rPr>
          <w:rFonts w:eastAsia="Times New Roman" w:cs="Times New Roman"/>
          <w:b/>
          <w:i/>
          <w:szCs w:val="28"/>
          <w:lang w:val="pt-BR"/>
        </w:rPr>
        <w:t>:</w:t>
      </w:r>
      <w:r w:rsidR="00037EAD" w:rsidRPr="004571F5">
        <w:rPr>
          <w:rFonts w:eastAsia="Times New Roman" w:cs="Times New Roman"/>
          <w:b/>
          <w:szCs w:val="28"/>
          <w:lang w:val="pt-BR"/>
        </w:rPr>
        <w:t xml:space="preserve"> </w:t>
      </w:r>
    </w:p>
    <w:p w14:paraId="31DD5C86" w14:textId="197F5E27" w:rsidR="00076998" w:rsidRPr="004571F5" w:rsidRDefault="00076998" w:rsidP="004A0309">
      <w:pPr>
        <w:widowControl w:val="0"/>
        <w:tabs>
          <w:tab w:val="left" w:pos="140"/>
        </w:tabs>
        <w:spacing w:before="120" w:after="120" w:line="264" w:lineRule="auto"/>
        <w:ind w:firstLine="709"/>
        <w:jc w:val="both"/>
        <w:rPr>
          <w:rFonts w:eastAsia="Times New Roman" w:cs="Times New Roman"/>
          <w:szCs w:val="28"/>
          <w:shd w:val="clear" w:color="auto" w:fill="FFFFFF"/>
          <w:lang w:val="pt-BR"/>
        </w:rPr>
      </w:pPr>
      <w:r w:rsidRPr="004571F5">
        <w:rPr>
          <w:rFonts w:eastAsia="Times New Roman" w:cs="Times New Roman"/>
          <w:szCs w:val="28"/>
          <w:shd w:val="clear" w:color="auto" w:fill="FFFFFF"/>
          <w:lang w:val="pt-BR"/>
        </w:rPr>
        <w:t xml:space="preserve">Chỉ đạo các sở, ngành, địa phương chủ động đề xuất chủ trương, giải pháp cụ thể sớm giải quyết các kiến nghị của cử tri thuộc thẩm quyền, nhất là những vấn đề liên quan đến đời sống, dân sinh. </w:t>
      </w:r>
    </w:p>
    <w:p w14:paraId="14335115" w14:textId="64C7AC20" w:rsidR="00076998" w:rsidRPr="004571F5" w:rsidRDefault="00076998" w:rsidP="004A0309">
      <w:pPr>
        <w:widowControl w:val="0"/>
        <w:tabs>
          <w:tab w:val="left" w:pos="140"/>
        </w:tabs>
        <w:spacing w:before="120" w:after="120" w:line="264" w:lineRule="auto"/>
        <w:ind w:firstLine="709"/>
        <w:jc w:val="both"/>
        <w:rPr>
          <w:rFonts w:eastAsia="Times New Roman" w:cs="Times New Roman"/>
          <w:szCs w:val="28"/>
          <w:shd w:val="clear" w:color="auto" w:fill="FFFFFF"/>
          <w:lang w:val="pt-BR"/>
        </w:rPr>
      </w:pPr>
      <w:r w:rsidRPr="004571F5">
        <w:rPr>
          <w:rFonts w:cs="Times New Roman"/>
          <w:szCs w:val="28"/>
          <w:lang w:val="pt-BR"/>
        </w:rPr>
        <w:t xml:space="preserve">Kiến nghị với các </w:t>
      </w:r>
      <w:r w:rsidRPr="004571F5">
        <w:rPr>
          <w:rFonts w:cs="Times New Roman"/>
          <w:szCs w:val="28"/>
          <w:lang w:val="vi-VN"/>
        </w:rPr>
        <w:t>cơ quan</w:t>
      </w:r>
      <w:r w:rsidRPr="004571F5">
        <w:rPr>
          <w:rFonts w:cs="Times New Roman"/>
          <w:szCs w:val="28"/>
          <w:lang w:val="pt-BR"/>
        </w:rPr>
        <w:t>, bộ, ngành</w:t>
      </w:r>
      <w:r w:rsidRPr="004571F5">
        <w:rPr>
          <w:rFonts w:cs="Times New Roman"/>
          <w:szCs w:val="28"/>
          <w:lang w:val="vi-VN"/>
        </w:rPr>
        <w:t xml:space="preserve"> </w:t>
      </w:r>
      <w:r w:rsidRPr="004571F5">
        <w:rPr>
          <w:rFonts w:cs="Times New Roman"/>
          <w:szCs w:val="28"/>
          <w:lang w:val="pt-BR"/>
        </w:rPr>
        <w:t>T</w:t>
      </w:r>
      <w:r w:rsidRPr="004571F5">
        <w:rPr>
          <w:rFonts w:cs="Times New Roman"/>
          <w:szCs w:val="28"/>
          <w:lang w:val="vi-VN"/>
        </w:rPr>
        <w:t>rung ương</w:t>
      </w:r>
      <w:r w:rsidRPr="004571F5">
        <w:rPr>
          <w:rFonts w:cs="Times New Roman"/>
          <w:szCs w:val="28"/>
          <w:lang w:val="pt-BR"/>
        </w:rPr>
        <w:t xml:space="preserve"> để </w:t>
      </w:r>
      <w:r w:rsidRPr="004571F5">
        <w:rPr>
          <w:rFonts w:cs="Times New Roman"/>
          <w:szCs w:val="28"/>
          <w:lang w:val="vi-VN"/>
        </w:rPr>
        <w:t>xem xét, giải quyết</w:t>
      </w:r>
      <w:r w:rsidRPr="004571F5">
        <w:rPr>
          <w:rFonts w:cs="Times New Roman"/>
          <w:szCs w:val="28"/>
          <w:lang w:val="pt-BR"/>
        </w:rPr>
        <w:t xml:space="preserve"> dứt điểm </w:t>
      </w:r>
      <w:r w:rsidRPr="004571F5">
        <w:rPr>
          <w:rFonts w:cs="Times New Roman"/>
          <w:szCs w:val="28"/>
          <w:lang w:val="vi-VN"/>
        </w:rPr>
        <w:t xml:space="preserve">những nội dung kiến nghị của cử tri </w:t>
      </w:r>
      <w:r w:rsidRPr="004571F5">
        <w:rPr>
          <w:rFonts w:cs="Times New Roman"/>
          <w:szCs w:val="28"/>
          <w:lang w:val="pt-BR"/>
        </w:rPr>
        <w:t>vượt</w:t>
      </w:r>
      <w:r w:rsidRPr="004571F5">
        <w:rPr>
          <w:rFonts w:cs="Times New Roman"/>
          <w:szCs w:val="28"/>
          <w:lang w:val="vi-VN"/>
        </w:rPr>
        <w:t xml:space="preserve"> </w:t>
      </w:r>
      <w:r w:rsidRPr="004571F5">
        <w:rPr>
          <w:rFonts w:cs="Times New Roman"/>
          <w:szCs w:val="28"/>
          <w:lang w:val="pt-BR"/>
        </w:rPr>
        <w:t xml:space="preserve">quá </w:t>
      </w:r>
      <w:r w:rsidRPr="004571F5">
        <w:rPr>
          <w:rFonts w:cs="Times New Roman"/>
          <w:szCs w:val="28"/>
          <w:lang w:val="vi-VN"/>
        </w:rPr>
        <w:t>thẩm quyền của tỉnh</w:t>
      </w:r>
      <w:r w:rsidRPr="004571F5">
        <w:rPr>
          <w:rFonts w:cs="Times New Roman"/>
          <w:szCs w:val="28"/>
          <w:lang w:val="pt-BR"/>
        </w:rPr>
        <w:t xml:space="preserve"> nhất là việc giải quyết bồi thường của các Công ty thủy điện trên địa bàn huyện Đăk Hà; Công ty cao su. </w:t>
      </w:r>
    </w:p>
    <w:p w14:paraId="0FBA4249" w14:textId="6DFB6192" w:rsidR="00076998" w:rsidRPr="004571F5" w:rsidRDefault="00076998" w:rsidP="004A0309">
      <w:pPr>
        <w:widowControl w:val="0"/>
        <w:tabs>
          <w:tab w:val="left" w:pos="140"/>
        </w:tabs>
        <w:spacing w:before="120" w:after="120" w:line="264" w:lineRule="auto"/>
        <w:ind w:firstLine="709"/>
        <w:jc w:val="both"/>
        <w:rPr>
          <w:rFonts w:eastAsia="Times New Roman" w:cs="Times New Roman"/>
          <w:szCs w:val="28"/>
          <w:lang w:val="pt-BR"/>
        </w:rPr>
      </w:pPr>
      <w:r w:rsidRPr="004571F5">
        <w:rPr>
          <w:rFonts w:cs="Times New Roman"/>
          <w:szCs w:val="28"/>
          <w:lang w:val="pt-BR"/>
        </w:rPr>
        <w:t>G</w:t>
      </w:r>
      <w:r w:rsidRPr="004571F5">
        <w:rPr>
          <w:rFonts w:eastAsia="Times New Roman" w:cs="Times New Roman"/>
          <w:szCs w:val="28"/>
          <w:lang w:val="pt-BR"/>
        </w:rPr>
        <w:t>ắn trách nhiệm người đứng đầu các sở, ngành, địa phương trong việc trả lời, giải quyết kiến nghị của cử tri; thông tin kịp thời về kết quả giải quyết, trả lời kiến nghị của cử tri</w:t>
      </w:r>
      <w:r w:rsidRPr="004571F5">
        <w:rPr>
          <w:rFonts w:cs="Times New Roman"/>
          <w:szCs w:val="28"/>
          <w:lang w:val="pt-BR"/>
        </w:rPr>
        <w:t>..</w:t>
      </w:r>
      <w:r w:rsidRPr="004571F5">
        <w:rPr>
          <w:rFonts w:eastAsia="Times New Roman" w:cs="Times New Roman"/>
          <w:szCs w:val="28"/>
          <w:lang w:val="pt-BR"/>
        </w:rPr>
        <w:t>.</w:t>
      </w:r>
      <w:r w:rsidRPr="004571F5">
        <w:rPr>
          <w:rFonts w:cs="Times New Roman"/>
          <w:szCs w:val="28"/>
          <w:lang w:val="pt-BR"/>
        </w:rPr>
        <w:t>; t</w:t>
      </w:r>
      <w:r w:rsidRPr="004571F5">
        <w:rPr>
          <w:rFonts w:eastAsia="Times New Roman" w:cs="Times New Roman"/>
          <w:szCs w:val="28"/>
          <w:lang w:val="pt-BR"/>
        </w:rPr>
        <w:t xml:space="preserve">hực hiện việc </w:t>
      </w:r>
      <w:r w:rsidRPr="004571F5">
        <w:rPr>
          <w:rFonts w:cs="Times New Roman"/>
          <w:szCs w:val="28"/>
          <w:lang w:val="pt-BR"/>
        </w:rPr>
        <w:t>phân loại kết quả giải quyết các kiến nghị để đại biểu theo dõi, giám sát và báo cáo trước cử tri.</w:t>
      </w:r>
    </w:p>
    <w:p w14:paraId="74454402" w14:textId="6F2C38B3" w:rsidR="00076998" w:rsidRPr="004571F5" w:rsidRDefault="00533233" w:rsidP="004A0309">
      <w:pPr>
        <w:widowControl w:val="0"/>
        <w:tabs>
          <w:tab w:val="left" w:pos="140"/>
        </w:tabs>
        <w:spacing w:before="120" w:after="120" w:line="264" w:lineRule="auto"/>
        <w:ind w:firstLine="709"/>
        <w:jc w:val="both"/>
        <w:rPr>
          <w:rFonts w:eastAsia="Times New Roman" w:cs="Times New Roman"/>
          <w:szCs w:val="28"/>
          <w:lang w:val="pt-BR"/>
        </w:rPr>
      </w:pPr>
      <w:r w:rsidRPr="004571F5">
        <w:rPr>
          <w:rFonts w:eastAsia="Times New Roman" w:cs="Times New Roman"/>
          <w:b/>
          <w:i/>
          <w:szCs w:val="28"/>
          <w:lang w:val="pt-BR"/>
        </w:rPr>
        <w:t xml:space="preserve">- </w:t>
      </w:r>
      <w:r w:rsidR="00635D62" w:rsidRPr="004571F5">
        <w:rPr>
          <w:rFonts w:eastAsia="Times New Roman" w:cs="Times New Roman"/>
          <w:b/>
          <w:i/>
          <w:szCs w:val="28"/>
          <w:lang w:val="pt-BR"/>
        </w:rPr>
        <w:t xml:space="preserve">Đối với Ban Thường trực </w:t>
      </w:r>
      <w:r w:rsidR="00635D62" w:rsidRPr="004571F5">
        <w:rPr>
          <w:rFonts w:eastAsia="Times New Roman" w:cs="Times New Roman"/>
          <w:b/>
          <w:bCs/>
          <w:i/>
          <w:szCs w:val="28"/>
          <w:lang w:val="pt-BR"/>
        </w:rPr>
        <w:t xml:space="preserve">Ủy ban </w:t>
      </w:r>
      <w:r w:rsidR="00635D62" w:rsidRPr="004571F5">
        <w:rPr>
          <w:rFonts w:eastAsia="Times New Roman" w:cs="Times New Roman"/>
          <w:b/>
          <w:i/>
          <w:szCs w:val="28"/>
          <w:lang w:val="pt-BR"/>
        </w:rPr>
        <w:t>MTTQ Việt Nam tỉnh</w:t>
      </w:r>
      <w:r w:rsidR="0004577C" w:rsidRPr="004571F5">
        <w:rPr>
          <w:rFonts w:eastAsia="Times New Roman" w:cs="Times New Roman"/>
          <w:b/>
          <w:i/>
          <w:szCs w:val="28"/>
          <w:lang w:val="pt-BR"/>
        </w:rPr>
        <w:t>:</w:t>
      </w:r>
      <w:r w:rsidR="0004577C" w:rsidRPr="004571F5">
        <w:rPr>
          <w:rFonts w:eastAsia="Times New Roman" w:cs="Times New Roman"/>
          <w:b/>
          <w:bCs/>
          <w:szCs w:val="28"/>
          <w:lang w:val="pt-BR"/>
        </w:rPr>
        <w:t xml:space="preserve"> </w:t>
      </w:r>
      <w:r w:rsidR="00076998" w:rsidRPr="004571F5">
        <w:rPr>
          <w:rFonts w:eastAsia="Times New Roman" w:cs="Times New Roman"/>
          <w:szCs w:val="28"/>
          <w:lang w:val="pt-BR"/>
        </w:rPr>
        <w:t>Đề nghị tăng cường hơn nữa vai trò giám sát, phản biện xã hội</w:t>
      </w:r>
      <w:r w:rsidR="00076998" w:rsidRPr="004571F5">
        <w:rPr>
          <w:rFonts w:cs="Times New Roman"/>
          <w:szCs w:val="28"/>
          <w:lang w:val="pt-BR"/>
        </w:rPr>
        <w:t>; p</w:t>
      </w:r>
      <w:r w:rsidR="00076998" w:rsidRPr="004571F5">
        <w:rPr>
          <w:rFonts w:eastAsia="Times New Roman" w:cs="Times New Roman"/>
          <w:szCs w:val="28"/>
          <w:lang w:val="pt-BR"/>
        </w:rPr>
        <w:t>hát huy vai trò của MTTQ và các tổ chức chính trị - xã hội trong công tác tuyên truyền, giải thích, vận động Nhân dân đồng tình ủng hộ thực hiện tốt các chính sách, pháp luật Nhà nước; đồng thời tham gia giải quyết tốt các kiến nghị của cử tri từ cơ sở.</w:t>
      </w:r>
    </w:p>
    <w:p w14:paraId="01499C25" w14:textId="253A475C" w:rsidR="00076998" w:rsidRPr="004571F5" w:rsidRDefault="00533233" w:rsidP="004A0309">
      <w:pPr>
        <w:pStyle w:val="abc"/>
        <w:widowControl w:val="0"/>
        <w:tabs>
          <w:tab w:val="left" w:pos="709"/>
          <w:tab w:val="left" w:pos="1596"/>
        </w:tabs>
        <w:spacing w:before="120" w:after="120" w:line="264" w:lineRule="auto"/>
        <w:ind w:firstLine="709"/>
        <w:contextualSpacing/>
        <w:rPr>
          <w:rFonts w:ascii="Times New Roman" w:hAnsi="Times New Roman"/>
          <w:spacing w:val="-2"/>
          <w:sz w:val="28"/>
          <w:szCs w:val="28"/>
          <w:lang w:val="pt-BR"/>
        </w:rPr>
      </w:pPr>
      <w:r w:rsidRPr="004571F5">
        <w:rPr>
          <w:rFonts w:ascii="Times New Roman" w:hAnsi="Times New Roman"/>
          <w:b/>
          <w:i/>
          <w:spacing w:val="-2"/>
          <w:sz w:val="28"/>
          <w:szCs w:val="28"/>
          <w:lang w:val="pt-BR"/>
        </w:rPr>
        <w:t xml:space="preserve">- </w:t>
      </w:r>
      <w:r w:rsidR="00635D62" w:rsidRPr="004571F5">
        <w:rPr>
          <w:rFonts w:ascii="Times New Roman" w:hAnsi="Times New Roman"/>
          <w:b/>
          <w:i/>
          <w:spacing w:val="-2"/>
          <w:sz w:val="28"/>
          <w:szCs w:val="28"/>
          <w:lang w:val="pt-BR"/>
        </w:rPr>
        <w:t>Đối với Tổ đại biểu, đại biểu HĐND tỉnh</w:t>
      </w:r>
      <w:r w:rsidR="00143FEA" w:rsidRPr="004571F5">
        <w:rPr>
          <w:rFonts w:ascii="Times New Roman" w:hAnsi="Times New Roman"/>
          <w:b/>
          <w:i/>
          <w:spacing w:val="-2"/>
          <w:sz w:val="28"/>
          <w:szCs w:val="28"/>
          <w:lang w:val="pt-BR"/>
        </w:rPr>
        <w:t>:</w:t>
      </w:r>
      <w:r w:rsidR="00143FEA" w:rsidRPr="004571F5">
        <w:rPr>
          <w:rFonts w:ascii="Times New Roman" w:hAnsi="Times New Roman"/>
          <w:b/>
          <w:spacing w:val="-2"/>
          <w:sz w:val="28"/>
          <w:szCs w:val="28"/>
          <w:lang w:val="pt-BR"/>
        </w:rPr>
        <w:t xml:space="preserve"> </w:t>
      </w:r>
      <w:r w:rsidR="00076998" w:rsidRPr="004571F5">
        <w:rPr>
          <w:rFonts w:ascii="Times New Roman" w:hAnsi="Times New Roman"/>
          <w:spacing w:val="-2"/>
          <w:sz w:val="28"/>
          <w:szCs w:val="28"/>
          <w:lang w:val="pt-BR"/>
        </w:rPr>
        <w:t>Tiếp tục nâng cao chất lượng giám sát việc trả lời, giải quyết kiến nghị cử tri của cơ quan có thẩm quyền. Tổng hợp kiến nghị của cử tri theo đúng quy định tại khoản 4, Điều 13 Nghị quyết số 25/NQ-TTHĐND ngày 16/8/2021 của Thường trực HĐND tỉnh về việc ban hành Quy chế làm việc của Thường trực HĐND tỉnh Khóa XII, nhiệm kỳ 2021-2025. Phát huy trách nhiệm của đại biểu trong việc thông tin, tuyên truyền, giải thích những vấn đề cử tri kiến nghị đã được cấp có thẩm quyền trả lời, giải quyết đúng quy định.</w:t>
      </w:r>
    </w:p>
    <w:p w14:paraId="3F0739A6" w14:textId="67141017" w:rsidR="00635D62" w:rsidRPr="004571F5" w:rsidRDefault="00EF67AB" w:rsidP="004A0309">
      <w:pPr>
        <w:widowControl w:val="0"/>
        <w:spacing w:before="120" w:after="120" w:line="264" w:lineRule="auto"/>
        <w:ind w:firstLine="709"/>
        <w:contextualSpacing/>
        <w:jc w:val="both"/>
        <w:rPr>
          <w:rFonts w:eastAsia="Times New Roman" w:cs="Times New Roman"/>
          <w:b/>
          <w:bCs/>
          <w:kern w:val="32"/>
          <w:szCs w:val="28"/>
          <w:lang w:val="nl-NL"/>
        </w:rPr>
      </w:pPr>
      <w:r w:rsidRPr="004571F5">
        <w:rPr>
          <w:rFonts w:eastAsia="Times New Roman" w:cs="Times New Roman"/>
          <w:b/>
          <w:bCs/>
          <w:kern w:val="32"/>
          <w:szCs w:val="28"/>
          <w:shd w:val="clear" w:color="auto" w:fill="FFFFFF"/>
        </w:rPr>
        <w:t>1.3</w:t>
      </w:r>
      <w:r w:rsidR="00635D62" w:rsidRPr="004571F5">
        <w:rPr>
          <w:rFonts w:eastAsia="Times New Roman" w:cs="Times New Roman"/>
          <w:b/>
          <w:bCs/>
          <w:kern w:val="32"/>
          <w:szCs w:val="28"/>
          <w:shd w:val="clear" w:color="auto" w:fill="FFFFFF"/>
          <w:lang w:val="vi-VN"/>
        </w:rPr>
        <w:t>. Báo cáo công tác tiếp công dâ</w:t>
      </w:r>
      <w:r w:rsidR="008506F8" w:rsidRPr="004571F5">
        <w:rPr>
          <w:rFonts w:eastAsia="Times New Roman" w:cs="Times New Roman"/>
          <w:b/>
          <w:bCs/>
          <w:kern w:val="32"/>
          <w:szCs w:val="28"/>
          <w:shd w:val="clear" w:color="auto" w:fill="FFFFFF"/>
          <w:lang w:val="vi-VN"/>
        </w:rPr>
        <w:t>n, giải quyết khiếu nại, tố cáo</w:t>
      </w:r>
      <w:r w:rsidR="00635D62" w:rsidRPr="004571F5">
        <w:rPr>
          <w:rFonts w:eastAsia="Times New Roman" w:cs="Times New Roman"/>
          <w:bCs/>
          <w:i/>
          <w:kern w:val="32"/>
          <w:szCs w:val="28"/>
          <w:lang w:val="nl-NL"/>
        </w:rPr>
        <w:t xml:space="preserve"> (</w:t>
      </w:r>
      <w:r w:rsidR="00635D62" w:rsidRPr="004571F5">
        <w:rPr>
          <w:rFonts w:eastAsia="Times New Roman" w:cs="Times New Roman"/>
          <w:bCs/>
          <w:i/>
          <w:kern w:val="32"/>
          <w:szCs w:val="28"/>
        </w:rPr>
        <w:t xml:space="preserve">Báo cáo số </w:t>
      </w:r>
      <w:r w:rsidR="00076998" w:rsidRPr="004571F5">
        <w:rPr>
          <w:rFonts w:cs="Times New Roman"/>
          <w:i/>
          <w:szCs w:val="28"/>
          <w:lang w:val="nl-NL"/>
        </w:rPr>
        <w:t>336/BC-UBND ngày 08/11/2022</w:t>
      </w:r>
      <w:r w:rsidR="00635D62" w:rsidRPr="004571F5">
        <w:rPr>
          <w:rFonts w:eastAsia="Times New Roman" w:cs="Times New Roman"/>
          <w:bCs/>
          <w:i/>
          <w:kern w:val="32"/>
          <w:szCs w:val="28"/>
        </w:rPr>
        <w:t>).</w:t>
      </w:r>
      <w:r w:rsidR="00635D62" w:rsidRPr="004571F5">
        <w:rPr>
          <w:rFonts w:eastAsia="Times New Roman" w:cs="Times New Roman"/>
          <w:b/>
          <w:bCs/>
          <w:kern w:val="32"/>
          <w:szCs w:val="28"/>
          <w:lang w:val="nl-NL"/>
        </w:rPr>
        <w:t xml:space="preserve"> </w:t>
      </w:r>
    </w:p>
    <w:p w14:paraId="0215CE27" w14:textId="7C3CAB6B" w:rsidR="00076998" w:rsidRPr="004571F5" w:rsidRDefault="00076998" w:rsidP="004A0309">
      <w:pPr>
        <w:spacing w:before="120" w:after="120" w:line="264" w:lineRule="auto"/>
        <w:ind w:firstLine="709"/>
        <w:jc w:val="both"/>
        <w:rPr>
          <w:rFonts w:cs="Times New Roman"/>
          <w:szCs w:val="28"/>
          <w:shd w:val="clear" w:color="auto" w:fill="FFFFFF"/>
          <w:lang w:val="sv-SE"/>
        </w:rPr>
      </w:pPr>
      <w:r w:rsidRPr="004571F5">
        <w:rPr>
          <w:rFonts w:cs="Times New Roman"/>
          <w:bCs/>
          <w:szCs w:val="28"/>
          <w:lang w:val="nl-NL"/>
        </w:rPr>
        <w:t>Công tác bồi dưỡng, tập huấn, hướng dẫn về kỹ năng, nghiệp vụ cho b</w:t>
      </w:r>
      <w:r w:rsidRPr="004571F5">
        <w:rPr>
          <w:rFonts w:cs="Times New Roman"/>
          <w:szCs w:val="28"/>
          <w:lang w:val="nl-NL"/>
        </w:rPr>
        <w:t xml:space="preserve">ộ phận công chức làm công tác tiếp công dân, tham mưu giải quyết đơn thư khiếu nại, tố cáo ở một số cơ quan, đơn vị chưa được lãnh đạo đơn vị quan tâm đúng mức; chưa cử cán bộ, công chức tham gia đầy đủ các lớp tập huấn do tỉnh tổ chức. Tình trạng vi </w:t>
      </w:r>
      <w:r w:rsidRPr="004571F5">
        <w:rPr>
          <w:rFonts w:cs="Times New Roman"/>
          <w:szCs w:val="28"/>
          <w:lang w:val="it-IT"/>
        </w:rPr>
        <w:t xml:space="preserve">phạm các quy định về công tác tiếp công dân, tiếp nhận, giải quyết đơn thư, khiếu nại, tố cáo, kiến nghị của công dân còn xảy ra tại một số </w:t>
      </w:r>
      <w:r w:rsidRPr="004571F5">
        <w:rPr>
          <w:rFonts w:cs="Times New Roman"/>
          <w:szCs w:val="28"/>
          <w:lang w:val="it-IT"/>
        </w:rPr>
        <w:lastRenderedPageBreak/>
        <w:t>đơn vị</w:t>
      </w:r>
      <w:r w:rsidRPr="004571F5">
        <w:rPr>
          <w:rStyle w:val="FootnoteReference"/>
          <w:rFonts w:cs="Times New Roman"/>
          <w:szCs w:val="28"/>
          <w:lang w:val="it-IT"/>
        </w:rPr>
        <w:footnoteReference w:id="3"/>
      </w:r>
      <w:r w:rsidRPr="004571F5">
        <w:rPr>
          <w:rFonts w:cs="Times New Roman"/>
          <w:szCs w:val="28"/>
          <w:lang w:val="it-IT"/>
        </w:rPr>
        <w:t>. Sự vào cuộc của cơ quan quản lý, chính quyền địa phương trong chỉ đạo, giải quyết các kiến nghị liên quan đến lĩnh vực đất đai, quy hoạch, đền bù khi thu hồi đất thực hiện một số dự án thủy điện và dự án khác chưa thật sự quyết liệt và hiệu quả, dẫn đến kiến nghị kéo dài. Đề nghị UBND tỉnh quan tâm chỉ đạo:</w:t>
      </w:r>
    </w:p>
    <w:p w14:paraId="184CD158" w14:textId="5C106164" w:rsidR="007F0A11" w:rsidRPr="004571F5" w:rsidRDefault="00CB0A02" w:rsidP="004A0309">
      <w:pPr>
        <w:spacing w:before="120" w:after="120" w:line="264" w:lineRule="auto"/>
        <w:ind w:firstLine="709"/>
        <w:jc w:val="both"/>
        <w:rPr>
          <w:rFonts w:cs="Times New Roman"/>
          <w:szCs w:val="28"/>
          <w:lang w:val="it-IT"/>
        </w:rPr>
      </w:pPr>
      <w:r w:rsidRPr="004571F5">
        <w:rPr>
          <w:rFonts w:cs="Times New Roman"/>
          <w:szCs w:val="28"/>
          <w:lang w:val="de-DE"/>
        </w:rPr>
        <w:t xml:space="preserve">- </w:t>
      </w:r>
      <w:r w:rsidR="007F0A11" w:rsidRPr="004571F5">
        <w:rPr>
          <w:rFonts w:cs="Times New Roman"/>
          <w:szCs w:val="28"/>
          <w:lang w:val="de-DE"/>
        </w:rPr>
        <w:t>Tiếp tục chỉ đạo các cơ quan, đơn vị, địa phương thực hiện tốt các quy định của pháp luật về tiếp công dân, giải quyết</w:t>
      </w:r>
      <w:r w:rsidR="007F0A11" w:rsidRPr="004571F5">
        <w:rPr>
          <w:rFonts w:cs="Times New Roman"/>
          <w:szCs w:val="28"/>
          <w:lang w:val="nl-NL"/>
        </w:rPr>
        <w:t xml:space="preserve"> </w:t>
      </w:r>
      <w:r w:rsidR="007F0A11" w:rsidRPr="004571F5">
        <w:rPr>
          <w:rFonts w:cs="Times New Roman"/>
          <w:szCs w:val="28"/>
          <w:lang w:val="de-DE"/>
        </w:rPr>
        <w:t xml:space="preserve">khiếu nại, tố cáo. </w:t>
      </w:r>
      <w:r w:rsidR="007F0A11" w:rsidRPr="004571F5">
        <w:rPr>
          <w:rFonts w:cs="Times New Roman"/>
          <w:szCs w:val="28"/>
          <w:lang w:val="it-IT"/>
        </w:rPr>
        <w:t xml:space="preserve">Tăng cường đối thoại, giải quyết kịp thời, triệt để các khiếu nại, tố cáo thuộc thẩm quyền ngay từ khi mới phát sinh tại cơ sở. </w:t>
      </w:r>
    </w:p>
    <w:p w14:paraId="5607D670" w14:textId="56B1FBAE" w:rsidR="007F0A11" w:rsidRPr="004571F5" w:rsidRDefault="00CB0A02" w:rsidP="004A0309">
      <w:pPr>
        <w:spacing w:before="120" w:after="120" w:line="264" w:lineRule="auto"/>
        <w:ind w:firstLine="709"/>
        <w:jc w:val="both"/>
        <w:rPr>
          <w:rFonts w:cs="Times New Roman"/>
          <w:szCs w:val="28"/>
          <w:lang w:val="de-DE"/>
        </w:rPr>
      </w:pPr>
      <w:r w:rsidRPr="004571F5">
        <w:rPr>
          <w:rFonts w:cs="Times New Roman"/>
          <w:szCs w:val="28"/>
          <w:lang w:val="de-DE"/>
        </w:rPr>
        <w:t xml:space="preserve">- </w:t>
      </w:r>
      <w:r w:rsidR="007F0A11" w:rsidRPr="004571F5">
        <w:rPr>
          <w:rFonts w:cs="Times New Roman"/>
          <w:szCs w:val="28"/>
          <w:lang w:val="de-DE"/>
        </w:rPr>
        <w:t xml:space="preserve">Rà soát và có giải pháp xử lý đối với những trường hợp đã được giải quyết, trả lời đảm bảo quy định nhưng công dân cố tình không chấp hành, có hành vi gây rối tại trụ sở tiếp công dân; gửi đơn tố cáo sai sự thật đến nhiều cơ quan, tổ chức, cá nhân trên địa bàn tỉnh.   </w:t>
      </w:r>
    </w:p>
    <w:p w14:paraId="05BA6CBE" w14:textId="7B937A38" w:rsidR="007F0A11" w:rsidRPr="004571F5" w:rsidRDefault="00CB0A02" w:rsidP="004A0309">
      <w:pPr>
        <w:spacing w:before="120" w:after="120" w:line="264" w:lineRule="auto"/>
        <w:ind w:firstLine="709"/>
        <w:jc w:val="both"/>
        <w:rPr>
          <w:rFonts w:cs="Times New Roman"/>
          <w:szCs w:val="28"/>
          <w:lang w:val="de-DE"/>
        </w:rPr>
      </w:pPr>
      <w:r w:rsidRPr="004571F5">
        <w:rPr>
          <w:rFonts w:cs="Times New Roman"/>
          <w:szCs w:val="28"/>
          <w:lang w:val="de-DE"/>
        </w:rPr>
        <w:t xml:space="preserve">- </w:t>
      </w:r>
      <w:r w:rsidR="007F0A11" w:rsidRPr="004571F5">
        <w:rPr>
          <w:rFonts w:cs="Times New Roman"/>
          <w:szCs w:val="28"/>
          <w:lang w:val="de-DE"/>
        </w:rPr>
        <w:t>Chỉ đạo các cơ quan, đơn vị, địa phương quan tâm công tác tập huấn, bồi dưỡng về kỹ năng, nghiệp vụ tiếp công dân, tham mưu xử lý khiếu nại, tố cáo của công dân các cấp tổ chức.</w:t>
      </w:r>
    </w:p>
    <w:p w14:paraId="1929CC22" w14:textId="061E05E2" w:rsidR="00635D62" w:rsidRPr="004571F5" w:rsidRDefault="009C7B49" w:rsidP="004A0309">
      <w:pPr>
        <w:keepNext/>
        <w:spacing w:before="120" w:after="120" w:line="264" w:lineRule="auto"/>
        <w:ind w:firstLine="709"/>
        <w:jc w:val="both"/>
        <w:outlineLvl w:val="0"/>
        <w:rPr>
          <w:rFonts w:eastAsia="Times New Roman" w:cs="Times New Roman"/>
          <w:bCs/>
          <w:i/>
          <w:kern w:val="32"/>
          <w:szCs w:val="28"/>
        </w:rPr>
      </w:pPr>
      <w:r w:rsidRPr="004571F5">
        <w:rPr>
          <w:rFonts w:eastAsia="Times New Roman" w:cs="Times New Roman"/>
          <w:b/>
          <w:bCs/>
          <w:kern w:val="32"/>
          <w:szCs w:val="28"/>
        </w:rPr>
        <w:t>1.4</w:t>
      </w:r>
      <w:r w:rsidR="00635D62" w:rsidRPr="004571F5">
        <w:rPr>
          <w:rFonts w:eastAsia="Times New Roman" w:cs="Times New Roman"/>
          <w:b/>
          <w:bCs/>
          <w:kern w:val="32"/>
          <w:szCs w:val="28"/>
        </w:rPr>
        <w:t xml:space="preserve">. Báo cáo công tác phòng, chống tội phạm, vi phạm pháp luật </w:t>
      </w:r>
      <w:r w:rsidR="00635D62" w:rsidRPr="004571F5">
        <w:rPr>
          <w:rFonts w:eastAsia="Times New Roman" w:cs="Times New Roman"/>
          <w:bCs/>
          <w:i/>
          <w:kern w:val="32"/>
          <w:szCs w:val="28"/>
          <w:shd w:val="clear" w:color="auto" w:fill="FFFFFF"/>
        </w:rPr>
        <w:t>(</w:t>
      </w:r>
      <w:r w:rsidR="00635D62" w:rsidRPr="004571F5">
        <w:rPr>
          <w:rFonts w:eastAsia="Times New Roman" w:cs="Times New Roman"/>
          <w:bCs/>
          <w:i/>
          <w:kern w:val="32"/>
          <w:szCs w:val="28"/>
          <w:lang w:val="vi-VN"/>
        </w:rPr>
        <w:t xml:space="preserve">Báo cáo số </w:t>
      </w:r>
      <w:r w:rsidR="00635D62" w:rsidRPr="004571F5">
        <w:rPr>
          <w:rFonts w:eastAsia="Times New Roman" w:cs="Times New Roman"/>
          <w:bCs/>
          <w:i/>
          <w:kern w:val="32"/>
          <w:szCs w:val="28"/>
        </w:rPr>
        <w:t>134</w:t>
      </w:r>
      <w:r w:rsidR="00635D62" w:rsidRPr="004571F5">
        <w:rPr>
          <w:rFonts w:eastAsia="Times New Roman" w:cs="Times New Roman"/>
          <w:bCs/>
          <w:i/>
          <w:kern w:val="32"/>
          <w:szCs w:val="28"/>
          <w:lang w:val="vi-VN"/>
        </w:rPr>
        <w:t xml:space="preserve">/BC-UBND ngày </w:t>
      </w:r>
      <w:r w:rsidR="00635D62" w:rsidRPr="004571F5">
        <w:rPr>
          <w:rFonts w:eastAsia="Times New Roman" w:cs="Times New Roman"/>
          <w:bCs/>
          <w:i/>
          <w:kern w:val="32"/>
          <w:szCs w:val="28"/>
        </w:rPr>
        <w:t>01/6/2022)</w:t>
      </w:r>
    </w:p>
    <w:p w14:paraId="16817524" w14:textId="77777777" w:rsidR="00CB0A02" w:rsidRPr="004571F5" w:rsidRDefault="00CB0A02" w:rsidP="004A0309">
      <w:pPr>
        <w:spacing w:before="120" w:after="120" w:line="264" w:lineRule="auto"/>
        <w:ind w:firstLine="709"/>
        <w:jc w:val="both"/>
        <w:rPr>
          <w:rFonts w:cs="Times New Roman"/>
          <w:szCs w:val="28"/>
          <w:lang w:val="de-DE"/>
        </w:rPr>
      </w:pPr>
      <w:r w:rsidRPr="004571F5">
        <w:rPr>
          <w:rFonts w:cs="Times New Roman"/>
          <w:szCs w:val="28"/>
        </w:rPr>
        <w:t>Việc chấp hành pháp luật về xử lý vi phạm hành chính của một số cơ quan, đơn vị còn hạn chế; v</w:t>
      </w:r>
      <w:r w:rsidRPr="004571F5">
        <w:rPr>
          <w:rFonts w:cs="Times New Roman"/>
          <w:szCs w:val="28"/>
          <w:lang w:val="de-DE"/>
        </w:rPr>
        <w:t>iệc thi hành quyết định xử phạt VPHC ở một số lĩnh vực, đơn vị thực hiện chưa nghiêm...; vai trò tham mưu của các lực lượng chức năng, đơn vị chuyên môn cho chính quyền địa phương nhất là ở cấp xã (</w:t>
      </w:r>
      <w:r w:rsidRPr="004571F5">
        <w:rPr>
          <w:rFonts w:cs="Times New Roman"/>
          <w:i/>
          <w:iCs/>
          <w:szCs w:val="28"/>
          <w:lang w:val="de-DE"/>
        </w:rPr>
        <w:t>Tư pháp, Địa chính - Xây dựng, Công an...</w:t>
      </w:r>
      <w:r w:rsidRPr="004571F5">
        <w:rPr>
          <w:rFonts w:cs="Times New Roman"/>
          <w:szCs w:val="28"/>
          <w:lang w:val="de-DE"/>
        </w:rPr>
        <w:t>) trong việc thi hành pháp luật về XLVPHC có mặt còn hạn chế, chưa thật sự hiệu quả</w:t>
      </w:r>
      <w:r w:rsidRPr="004571F5">
        <w:rPr>
          <w:rStyle w:val="FootnoteReference"/>
          <w:rFonts w:cs="Times New Roman"/>
          <w:szCs w:val="28"/>
        </w:rPr>
        <w:footnoteReference w:id="4"/>
      </w:r>
      <w:r w:rsidRPr="004571F5">
        <w:rPr>
          <w:rFonts w:cs="Times New Roman"/>
          <w:szCs w:val="28"/>
          <w:lang w:val="de-DE"/>
        </w:rPr>
        <w:t xml:space="preserve">.  </w:t>
      </w:r>
    </w:p>
    <w:p w14:paraId="7388EFC4" w14:textId="53D13A2B" w:rsidR="00635D62" w:rsidRPr="004571F5" w:rsidRDefault="00CB0A02" w:rsidP="004A0309">
      <w:pPr>
        <w:spacing w:before="120" w:after="120" w:line="264" w:lineRule="auto"/>
        <w:ind w:firstLine="709"/>
        <w:jc w:val="both"/>
        <w:rPr>
          <w:rFonts w:eastAsia="Arial" w:cs="Times New Roman"/>
          <w:szCs w:val="28"/>
        </w:rPr>
      </w:pPr>
      <w:r w:rsidRPr="004571F5">
        <w:rPr>
          <w:rFonts w:cs="Times New Roman"/>
          <w:szCs w:val="28"/>
          <w:lang w:val="de-DE"/>
        </w:rPr>
        <w:t xml:space="preserve">Tội phạm và vi phạm pháp luật về trật tự xã hội, kinh tế, môi trường, mua bán, vận chuyển, tàng trữ và sử dụng chất ma túy tuy được kéo giảm nhưng vẫn còn diễn biến phức tạp. </w:t>
      </w:r>
      <w:r w:rsidRPr="004571F5">
        <w:rPr>
          <w:rFonts w:eastAsia="Calibri" w:cs="Times New Roman"/>
          <w:szCs w:val="28"/>
          <w:lang w:val="de-DE"/>
        </w:rPr>
        <w:t>Công tác đấu tranh phòng, chống các loại tội phạm và vi phạm pháp luật có lúc, có nơi chưa hiệu quả; còn vi phạm trong hoạt động điều tra</w:t>
      </w:r>
      <w:r w:rsidRPr="004571F5">
        <w:rPr>
          <w:rStyle w:val="FootnoteReference"/>
          <w:rFonts w:eastAsia="Calibri" w:cs="Times New Roman"/>
          <w:szCs w:val="28"/>
        </w:rPr>
        <w:footnoteReference w:id="5"/>
      </w:r>
      <w:r w:rsidRPr="004571F5">
        <w:rPr>
          <w:rFonts w:eastAsia="Calibri" w:cs="Times New Roman"/>
          <w:szCs w:val="28"/>
          <w:lang w:val="de-DE"/>
        </w:rPr>
        <w:t>; việc giải quyết tố giác, tin báo tội phạm còn vi phạm về trình tự, thủ tục trong quá trình giải quyết nguồn tin</w:t>
      </w:r>
      <w:r w:rsidRPr="004571F5">
        <w:rPr>
          <w:rFonts w:eastAsia="Calibri" w:cs="Times New Roman"/>
          <w:szCs w:val="28"/>
          <w:vertAlign w:val="superscript"/>
        </w:rPr>
        <w:footnoteReference w:id="6"/>
      </w:r>
      <w:r w:rsidRPr="004571F5">
        <w:rPr>
          <w:rFonts w:eastAsia="Calibri" w:cs="Times New Roman"/>
          <w:szCs w:val="28"/>
          <w:lang w:val="de-DE"/>
        </w:rPr>
        <w:t>.</w:t>
      </w:r>
      <w:r w:rsidRPr="004571F5">
        <w:rPr>
          <w:rFonts w:cs="Times New Roman"/>
          <w:szCs w:val="28"/>
          <w:lang w:val="de-DE"/>
        </w:rPr>
        <w:t xml:space="preserve"> </w:t>
      </w:r>
      <w:r w:rsidRPr="004571F5">
        <w:rPr>
          <w:rFonts w:cs="Times New Roman"/>
          <w:szCs w:val="28"/>
        </w:rPr>
        <w:t>Công tác giam giữ còn một số vi phạm quy định</w:t>
      </w:r>
      <w:r w:rsidRPr="004571F5">
        <w:rPr>
          <w:rFonts w:cs="Times New Roman"/>
          <w:szCs w:val="28"/>
          <w:lang w:val="de-DE"/>
        </w:rPr>
        <w:t xml:space="preserve"> về chế độ cho người bị tạm giữ, tạm giam</w:t>
      </w:r>
      <w:r w:rsidRPr="004571F5">
        <w:rPr>
          <w:rStyle w:val="FootnoteReference"/>
          <w:rFonts w:cs="Times New Roman"/>
          <w:szCs w:val="28"/>
        </w:rPr>
        <w:footnoteReference w:id="7"/>
      </w:r>
      <w:r w:rsidRPr="004571F5">
        <w:rPr>
          <w:rFonts w:cs="Times New Roman"/>
          <w:szCs w:val="28"/>
          <w:lang w:val="de-DE"/>
        </w:rPr>
        <w:t>; c</w:t>
      </w:r>
      <w:r w:rsidRPr="004571F5">
        <w:rPr>
          <w:rFonts w:cs="Times New Roman"/>
          <w:szCs w:val="28"/>
        </w:rPr>
        <w:t xml:space="preserve">ông tác </w:t>
      </w:r>
      <w:r w:rsidRPr="004571F5">
        <w:rPr>
          <w:rFonts w:cs="Times New Roman"/>
          <w:szCs w:val="28"/>
          <w:lang w:val="de-DE"/>
        </w:rPr>
        <w:t xml:space="preserve">phối hợp </w:t>
      </w:r>
      <w:r w:rsidRPr="004571F5">
        <w:rPr>
          <w:rFonts w:cs="Times New Roman"/>
          <w:szCs w:val="28"/>
        </w:rPr>
        <w:t>quản lý</w:t>
      </w:r>
      <w:r w:rsidRPr="004571F5">
        <w:rPr>
          <w:rFonts w:cs="Times New Roman"/>
          <w:szCs w:val="28"/>
          <w:lang w:val="de-DE"/>
        </w:rPr>
        <w:t>,</w:t>
      </w:r>
      <w:r w:rsidRPr="004571F5">
        <w:rPr>
          <w:rFonts w:cs="Times New Roman"/>
          <w:szCs w:val="28"/>
        </w:rPr>
        <w:t xml:space="preserve"> theo </w:t>
      </w:r>
      <w:r w:rsidRPr="004571F5">
        <w:rPr>
          <w:rFonts w:cs="Times New Roman"/>
          <w:szCs w:val="28"/>
        </w:rPr>
        <w:lastRenderedPageBreak/>
        <w:t xml:space="preserve">dõi người chấp hành án treo, cải tạo không giam giữ ở cơ sở </w:t>
      </w:r>
      <w:r w:rsidRPr="004571F5">
        <w:rPr>
          <w:rFonts w:cs="Times New Roman"/>
          <w:szCs w:val="28"/>
          <w:lang w:val="de-DE"/>
        </w:rPr>
        <w:t>chưa</w:t>
      </w:r>
      <w:r w:rsidRPr="004571F5">
        <w:rPr>
          <w:rFonts w:cs="Times New Roman"/>
          <w:szCs w:val="28"/>
        </w:rPr>
        <w:t xml:space="preserve"> chặt chẽ</w:t>
      </w:r>
      <w:r w:rsidRPr="004571F5">
        <w:rPr>
          <w:rStyle w:val="FootnoteReference"/>
          <w:rFonts w:cs="Times New Roman"/>
          <w:szCs w:val="28"/>
        </w:rPr>
        <w:footnoteReference w:id="8"/>
      </w:r>
      <w:r w:rsidRPr="004571F5">
        <w:rPr>
          <w:rFonts w:cs="Times New Roman"/>
          <w:szCs w:val="28"/>
        </w:rPr>
        <w:t xml:space="preserve">. Việc lập hồ sơ vụ án chưa khoa học, chưa theo trình tự thời gian theo quy định; </w:t>
      </w:r>
      <w:r w:rsidRPr="004571F5">
        <w:rPr>
          <w:rFonts w:cs="Times New Roman"/>
          <w:szCs w:val="28"/>
          <w:lang w:val="nl-NL"/>
        </w:rPr>
        <w:t>một số tài liệu trong hồ sơ vụ án còn thiếu thông tin như biên bản hỏi cung, biên bản ghi lời khai, biên bản giao nhận hồ sơ...</w:t>
      </w:r>
      <w:r w:rsidRPr="004571F5">
        <w:rPr>
          <w:rStyle w:val="FootnoteReference"/>
          <w:rFonts w:cs="Times New Roman"/>
          <w:szCs w:val="28"/>
          <w:lang w:val="nl-NL"/>
        </w:rPr>
        <w:footnoteReference w:id="9"/>
      </w:r>
      <w:r w:rsidRPr="004571F5">
        <w:rPr>
          <w:rFonts w:cs="Times New Roman"/>
          <w:szCs w:val="28"/>
          <w:lang w:val="nl-NL"/>
        </w:rPr>
        <w:t xml:space="preserve">. </w:t>
      </w:r>
      <w:r w:rsidR="00635D62" w:rsidRPr="004571F5">
        <w:rPr>
          <w:rFonts w:eastAsia="Calibri" w:cs="Times New Roman"/>
          <w:bCs/>
          <w:szCs w:val="28"/>
          <w:lang w:val="en-GB" w:eastAsia="en-GB"/>
        </w:rPr>
        <w:t xml:space="preserve">Đề nghị UBND tỉnh </w:t>
      </w:r>
      <w:r w:rsidRPr="004571F5">
        <w:rPr>
          <w:rFonts w:eastAsia="Calibri" w:cs="Times New Roman"/>
          <w:bCs/>
          <w:szCs w:val="28"/>
          <w:lang w:val="en-GB" w:eastAsia="en-GB"/>
        </w:rPr>
        <w:t>quan tâm chỉ đạo:</w:t>
      </w:r>
    </w:p>
    <w:p w14:paraId="7BE5010A" w14:textId="0D7C2086" w:rsidR="00CB0A02" w:rsidRPr="004571F5" w:rsidRDefault="00CB0A02" w:rsidP="004A0309">
      <w:pPr>
        <w:spacing w:before="120" w:after="120" w:line="264" w:lineRule="auto"/>
        <w:ind w:firstLine="709"/>
        <w:jc w:val="both"/>
        <w:rPr>
          <w:rFonts w:cs="Times New Roman"/>
          <w:szCs w:val="28"/>
        </w:rPr>
      </w:pPr>
      <w:r w:rsidRPr="004571F5">
        <w:rPr>
          <w:rFonts w:cs="Times New Roman"/>
          <w:szCs w:val="28"/>
        </w:rPr>
        <w:t xml:space="preserve">- Tăng cường công tác tuyên truyền, đổi mới hình thức giáo dục, phổ biến pháp luật về hành chính, hình sự nhằm nâng cao nhận thức, ý thức chấp hành pháp luật cho cán bộ, công chức và người dân trên địa bàn. </w:t>
      </w:r>
    </w:p>
    <w:p w14:paraId="1B65CEC0" w14:textId="6C8D060A" w:rsidR="00CB0A02" w:rsidRPr="004571F5" w:rsidRDefault="00CB0A02" w:rsidP="004A0309">
      <w:pPr>
        <w:spacing w:before="120" w:after="120" w:line="264" w:lineRule="auto"/>
        <w:ind w:firstLine="709"/>
        <w:jc w:val="both"/>
        <w:rPr>
          <w:rFonts w:cs="Times New Roman"/>
          <w:szCs w:val="28"/>
        </w:rPr>
      </w:pPr>
      <w:r w:rsidRPr="004571F5">
        <w:rPr>
          <w:rFonts w:cs="Times New Roman"/>
          <w:szCs w:val="28"/>
        </w:rPr>
        <w:t xml:space="preserve">- Tăng cường kiểm tra công tác XLVPHC trên các lĩnh vực; kiểm tra việc thi hành các quyết định xử lý, xử phạt vi phạm hành chính. Triển khai đồng bộ các kế hoạch, biện pháp bảo đảm trật tự an toàn xã hội, trật tự an toàn giao thông, phòng chống cháy nổ; thực hiện tốt công tác </w:t>
      </w:r>
      <w:r w:rsidRPr="004571F5">
        <w:rPr>
          <w:rFonts w:cs="Times New Roman"/>
          <w:szCs w:val="28"/>
          <w:shd w:val="clear" w:color="auto" w:fill="FFFFFF"/>
        </w:rPr>
        <w:t>phòng chống xuất nhập cảnh trái phép.</w:t>
      </w:r>
      <w:r w:rsidRPr="004571F5">
        <w:rPr>
          <w:rFonts w:cs="Times New Roman"/>
          <w:szCs w:val="28"/>
        </w:rPr>
        <w:t xml:space="preserve"> </w:t>
      </w:r>
    </w:p>
    <w:p w14:paraId="2BB967CE" w14:textId="657BDEA1" w:rsidR="00CB0A02" w:rsidRPr="004571F5" w:rsidRDefault="00CB0A02" w:rsidP="004A0309">
      <w:pPr>
        <w:spacing w:before="120" w:after="120" w:line="264" w:lineRule="auto"/>
        <w:ind w:firstLine="709"/>
        <w:jc w:val="both"/>
        <w:rPr>
          <w:rFonts w:cs="Times New Roman"/>
          <w:szCs w:val="28"/>
        </w:rPr>
      </w:pPr>
      <w:r w:rsidRPr="004571F5">
        <w:rPr>
          <w:rFonts w:cs="Times New Roman"/>
          <w:szCs w:val="28"/>
        </w:rPr>
        <w:t xml:space="preserve">- Nâng cao công tác phòng ngừa xã hội gắn với phòng ngừa nghiệp vụ, đấu tranh trấn áp các loại tội phạm hoạt động “tín dụng đen”, giao dịch trái quy định trên không gian mạng, hoạt động băng nhóm, bảo kê…; tiếp tục đẩy nhanh tiến độ điều tra, xử lý các vụ án điểm, vụ án thuộc diện Ban Thường vụ Tỉnh ủy và Ban Chỉ đạo phòng, chống tham nhũng tỉnh theo dõi, chỉ đạo. </w:t>
      </w:r>
    </w:p>
    <w:p w14:paraId="2E8A9C68" w14:textId="725CBB31" w:rsidR="009C4DC8" w:rsidRPr="004571F5" w:rsidRDefault="009C4DC8" w:rsidP="004A0309">
      <w:pPr>
        <w:spacing w:before="120" w:after="120" w:line="264" w:lineRule="auto"/>
        <w:ind w:firstLine="709"/>
        <w:jc w:val="both"/>
        <w:rPr>
          <w:rFonts w:eastAsia="Calibri" w:cs="Times New Roman"/>
          <w:b/>
          <w:szCs w:val="28"/>
          <w:lang w:val="vi-VN"/>
        </w:rPr>
      </w:pPr>
      <w:r w:rsidRPr="004571F5">
        <w:rPr>
          <w:rFonts w:eastAsia="Calibri" w:cs="Times New Roman"/>
          <w:b/>
          <w:szCs w:val="28"/>
          <w:lang w:val="de-DE"/>
        </w:rPr>
        <w:t xml:space="preserve">2. Báo cáo của </w:t>
      </w:r>
      <w:r w:rsidR="006F68FF" w:rsidRPr="004571F5">
        <w:rPr>
          <w:rFonts w:eastAsia="Calibri" w:cs="Times New Roman"/>
          <w:b/>
          <w:szCs w:val="28"/>
          <w:lang w:val="de-DE"/>
        </w:rPr>
        <w:t>TAND</w:t>
      </w:r>
      <w:r w:rsidRPr="004571F5">
        <w:rPr>
          <w:rFonts w:eastAsia="Calibri" w:cs="Times New Roman"/>
          <w:b/>
          <w:szCs w:val="28"/>
          <w:lang w:val="de-DE"/>
        </w:rPr>
        <w:t xml:space="preserve"> tỉnh </w:t>
      </w:r>
      <w:r w:rsidRPr="004571F5">
        <w:rPr>
          <w:rFonts w:eastAsia="Calibri" w:cs="Times New Roman"/>
          <w:szCs w:val="28"/>
          <w:lang w:val="de-DE"/>
        </w:rPr>
        <w:t>(</w:t>
      </w:r>
      <w:r w:rsidRPr="004571F5">
        <w:rPr>
          <w:rFonts w:eastAsia="Calibri" w:cs="Times New Roman"/>
          <w:i/>
          <w:szCs w:val="28"/>
          <w:lang w:val="de-DE"/>
        </w:rPr>
        <w:t xml:space="preserve">Báo cáo số </w:t>
      </w:r>
      <w:r w:rsidRPr="004571F5">
        <w:rPr>
          <w:rFonts w:cs="Times New Roman"/>
          <w:i/>
          <w:szCs w:val="28"/>
        </w:rPr>
        <w:t>90/BC-TA ngày 07/11/2022</w:t>
      </w:r>
      <w:r w:rsidRPr="004571F5">
        <w:rPr>
          <w:rFonts w:eastAsia="Calibri" w:cs="Times New Roman"/>
          <w:szCs w:val="28"/>
        </w:rPr>
        <w:t xml:space="preserve">) </w:t>
      </w:r>
    </w:p>
    <w:p w14:paraId="169F2105" w14:textId="6CC696BA" w:rsidR="009C4DC8" w:rsidRPr="004571F5" w:rsidRDefault="009C4DC8" w:rsidP="004A0309">
      <w:pPr>
        <w:spacing w:before="120" w:after="120" w:line="264" w:lineRule="auto"/>
        <w:ind w:firstLine="709"/>
        <w:jc w:val="both"/>
        <w:rPr>
          <w:rFonts w:eastAsia="Arial" w:cs="Times New Roman"/>
          <w:spacing w:val="-5"/>
          <w:szCs w:val="28"/>
        </w:rPr>
      </w:pPr>
      <w:r w:rsidRPr="004571F5">
        <w:rPr>
          <w:rFonts w:cs="Times New Roman"/>
          <w:spacing w:val="-5"/>
          <w:szCs w:val="28"/>
        </w:rPr>
        <w:t>Tỷ lệ án hủy, sửa do lỗi chủ quan của Thẩm phán còn xảy ra, tuy không vượt quá quy định của ngành nhưng tăng hơn so với cùng kỳ năm 2021</w:t>
      </w:r>
      <w:r w:rsidRPr="004571F5">
        <w:rPr>
          <w:rStyle w:val="FootnoteReference"/>
          <w:rFonts w:cs="Times New Roman"/>
          <w:spacing w:val="-5"/>
          <w:szCs w:val="28"/>
        </w:rPr>
        <w:footnoteReference w:id="10"/>
      </w:r>
      <w:r w:rsidRPr="004571F5">
        <w:rPr>
          <w:rFonts w:cs="Times New Roman"/>
          <w:spacing w:val="-5"/>
          <w:szCs w:val="28"/>
        </w:rPr>
        <w:t>. T</w:t>
      </w:r>
      <w:r w:rsidRPr="004571F5">
        <w:rPr>
          <w:rFonts w:cs="Times New Roman"/>
          <w:szCs w:val="28"/>
        </w:rPr>
        <w:t xml:space="preserve">rong giải quyết án dân sự, hôn nhân gia đình một số quyết định, bản án còn vi phạm nghiêm trọng thủ tục tố tụng, ảnh hưởng đến quyền và lợi ích hợp pháp của các đương sự đã được </w:t>
      </w:r>
      <w:r w:rsidR="006F68FF" w:rsidRPr="004571F5">
        <w:rPr>
          <w:rFonts w:cs="Times New Roman"/>
          <w:szCs w:val="28"/>
        </w:rPr>
        <w:t xml:space="preserve">VKS </w:t>
      </w:r>
      <w:r w:rsidRPr="004571F5">
        <w:rPr>
          <w:rFonts w:cs="Times New Roman"/>
          <w:szCs w:val="28"/>
        </w:rPr>
        <w:t>kiến nghị</w:t>
      </w:r>
      <w:r w:rsidRPr="004571F5">
        <w:rPr>
          <w:rStyle w:val="FootnoteReference"/>
          <w:rFonts w:cs="Times New Roman"/>
          <w:szCs w:val="28"/>
        </w:rPr>
        <w:t xml:space="preserve"> </w:t>
      </w:r>
      <w:r w:rsidRPr="004571F5">
        <w:rPr>
          <w:rStyle w:val="FootnoteReference"/>
          <w:rFonts w:cs="Times New Roman"/>
          <w:szCs w:val="28"/>
        </w:rPr>
        <w:footnoteReference w:id="11"/>
      </w:r>
      <w:r w:rsidRPr="004571F5">
        <w:rPr>
          <w:rFonts w:cs="Times New Roman"/>
          <w:szCs w:val="28"/>
        </w:rPr>
        <w:t>.</w:t>
      </w:r>
      <w:r w:rsidRPr="004571F5">
        <w:rPr>
          <w:rFonts w:eastAsia="Arial" w:cs="Times New Roman"/>
          <w:szCs w:val="28"/>
          <w:lang w:val="nl-NL"/>
        </w:rPr>
        <w:t xml:space="preserve"> </w:t>
      </w:r>
      <w:r w:rsidR="008A23AD" w:rsidRPr="004571F5">
        <w:rPr>
          <w:rFonts w:eastAsia="Arial" w:cs="Times New Roman"/>
          <w:szCs w:val="28"/>
          <w:lang w:val="nl-NL"/>
        </w:rPr>
        <w:t>Đ</w:t>
      </w:r>
      <w:r w:rsidRPr="004571F5">
        <w:rPr>
          <w:rFonts w:eastAsia="Arial" w:cs="Times New Roman"/>
          <w:szCs w:val="28"/>
          <w:lang w:val="nl-NL"/>
        </w:rPr>
        <w:t xml:space="preserve">ề nghị </w:t>
      </w:r>
      <w:r w:rsidR="008A23AD" w:rsidRPr="004571F5">
        <w:rPr>
          <w:rFonts w:eastAsia="Arial" w:cs="Times New Roman"/>
          <w:szCs w:val="28"/>
          <w:lang w:val="nl-NL"/>
        </w:rPr>
        <w:t>TAND</w:t>
      </w:r>
      <w:r w:rsidRPr="004571F5">
        <w:rPr>
          <w:rFonts w:eastAsia="Arial" w:cs="Times New Roman"/>
          <w:szCs w:val="28"/>
          <w:lang w:val="nl-NL"/>
        </w:rPr>
        <w:t xml:space="preserve"> tỉnh</w:t>
      </w:r>
      <w:r w:rsidR="008A23AD" w:rsidRPr="004571F5">
        <w:rPr>
          <w:rFonts w:eastAsia="Arial" w:cs="Times New Roman"/>
          <w:szCs w:val="28"/>
          <w:lang w:val="nl-NL"/>
        </w:rPr>
        <w:t xml:space="preserve"> quan tâm chỉ đạo</w:t>
      </w:r>
      <w:r w:rsidRPr="004571F5">
        <w:rPr>
          <w:rFonts w:eastAsia="Arial" w:cs="Times New Roman"/>
          <w:szCs w:val="28"/>
          <w:lang w:val="nl-NL"/>
        </w:rPr>
        <w:t>:</w:t>
      </w:r>
    </w:p>
    <w:p w14:paraId="6A7F1724" w14:textId="1E520FDE" w:rsidR="008A23AD" w:rsidRPr="004571F5" w:rsidRDefault="008A23AD" w:rsidP="004A0309">
      <w:pPr>
        <w:pStyle w:val="normal00200028web0029"/>
        <w:spacing w:before="120" w:beforeAutospacing="0" w:after="120" w:afterAutospacing="0" w:line="264" w:lineRule="auto"/>
        <w:ind w:firstLine="709"/>
        <w:jc w:val="both"/>
        <w:rPr>
          <w:sz w:val="28"/>
          <w:szCs w:val="28"/>
          <w:lang w:val="pt-BR"/>
        </w:rPr>
      </w:pPr>
      <w:r w:rsidRPr="004571F5">
        <w:rPr>
          <w:sz w:val="28"/>
          <w:szCs w:val="28"/>
        </w:rPr>
        <w:t>- P</w:t>
      </w:r>
      <w:r w:rsidRPr="004571F5">
        <w:rPr>
          <w:sz w:val="28"/>
          <w:szCs w:val="28"/>
          <w:lang w:val="pt-BR"/>
        </w:rPr>
        <w:t>hối hợp chặt chẽ với các cơ quan tiến hành tố tụng và các cơ quan có liên trong quá trình giải quyết các loại vụ án. T</w:t>
      </w:r>
      <w:r w:rsidRPr="004571F5">
        <w:rPr>
          <w:sz w:val="28"/>
          <w:szCs w:val="28"/>
        </w:rPr>
        <w:t>hực hiện chặt chẽ các thủ tục tố tụng, các biện pháp thu thập chứng cứ, xây dựng và hoàn thiện hồ sơ các vụ, việc để đưa ra giải quyết, xét xử đảm bảo đúng quy định của pháp luật</w:t>
      </w:r>
      <w:r w:rsidRPr="004571F5">
        <w:rPr>
          <w:sz w:val="28"/>
          <w:szCs w:val="28"/>
          <w:lang w:val="pt-BR"/>
        </w:rPr>
        <w:t>.</w:t>
      </w:r>
    </w:p>
    <w:p w14:paraId="28A7C29B" w14:textId="31B9B74D" w:rsidR="008A23AD" w:rsidRPr="004571F5" w:rsidRDefault="008A23AD" w:rsidP="004A0309">
      <w:pPr>
        <w:pStyle w:val="normal00200028web0029"/>
        <w:spacing w:before="120" w:beforeAutospacing="0" w:after="120" w:afterAutospacing="0" w:line="264" w:lineRule="auto"/>
        <w:ind w:firstLine="709"/>
        <w:jc w:val="both"/>
        <w:rPr>
          <w:sz w:val="28"/>
          <w:szCs w:val="28"/>
          <w:lang w:val="pt-BR"/>
        </w:rPr>
      </w:pPr>
      <w:r w:rsidRPr="004571F5">
        <w:rPr>
          <w:sz w:val="28"/>
          <w:szCs w:val="28"/>
          <w:lang w:val="pt-BR"/>
        </w:rPr>
        <w:lastRenderedPageBreak/>
        <w:t xml:space="preserve">- Kịp thời </w:t>
      </w:r>
      <w:r w:rsidRPr="004571F5">
        <w:rPr>
          <w:sz w:val="28"/>
          <w:szCs w:val="28"/>
          <w:lang w:val="vi-VN"/>
        </w:rPr>
        <w:t xml:space="preserve">khắc phục những </w:t>
      </w:r>
      <w:r w:rsidRPr="004571F5">
        <w:rPr>
          <w:sz w:val="28"/>
          <w:szCs w:val="28"/>
          <w:lang w:val="pt-BR"/>
        </w:rPr>
        <w:t xml:space="preserve">hạn chế, thiếu </w:t>
      </w:r>
      <w:r w:rsidRPr="004571F5">
        <w:rPr>
          <w:sz w:val="28"/>
          <w:szCs w:val="28"/>
          <w:lang w:val="vi-VN"/>
        </w:rPr>
        <w:t>sót,</w:t>
      </w:r>
      <w:r w:rsidRPr="004571F5">
        <w:rPr>
          <w:sz w:val="28"/>
          <w:szCs w:val="28"/>
          <w:lang w:val="nl-NL"/>
        </w:rPr>
        <w:t xml:space="preserve"> </w:t>
      </w:r>
      <w:r w:rsidRPr="004571F5">
        <w:rPr>
          <w:sz w:val="28"/>
          <w:szCs w:val="28"/>
          <w:lang w:val="pt-BR"/>
        </w:rPr>
        <w:t>khuyết điểm</w:t>
      </w:r>
      <w:r w:rsidRPr="004571F5">
        <w:rPr>
          <w:sz w:val="28"/>
          <w:szCs w:val="28"/>
          <w:lang w:val="vi-VN"/>
        </w:rPr>
        <w:t xml:space="preserve"> đã </w:t>
      </w:r>
      <w:r w:rsidRPr="004571F5">
        <w:rPr>
          <w:sz w:val="28"/>
          <w:szCs w:val="28"/>
          <w:lang w:val="pt-BR"/>
        </w:rPr>
        <w:t>được chỉ ra qua</w:t>
      </w:r>
      <w:r w:rsidRPr="004571F5">
        <w:rPr>
          <w:spacing w:val="-5"/>
          <w:sz w:val="28"/>
          <w:szCs w:val="28"/>
          <w:lang w:val="pt-BR"/>
        </w:rPr>
        <w:t xml:space="preserve"> </w:t>
      </w:r>
      <w:r w:rsidRPr="004571F5">
        <w:rPr>
          <w:sz w:val="28"/>
          <w:szCs w:val="28"/>
          <w:lang w:val="pt-BR"/>
        </w:rPr>
        <w:t xml:space="preserve">báo cáo thẩm tra và những nội dung đã </w:t>
      </w:r>
      <w:r w:rsidRPr="004571F5">
        <w:rPr>
          <w:sz w:val="28"/>
          <w:szCs w:val="28"/>
          <w:lang w:val="vi-VN"/>
        </w:rPr>
        <w:t xml:space="preserve">được </w:t>
      </w:r>
      <w:r w:rsidR="006F68FF" w:rsidRPr="004571F5">
        <w:rPr>
          <w:sz w:val="28"/>
          <w:szCs w:val="28"/>
        </w:rPr>
        <w:t>VKS</w:t>
      </w:r>
      <w:r w:rsidRPr="004571F5">
        <w:rPr>
          <w:sz w:val="28"/>
          <w:szCs w:val="28"/>
          <w:lang w:val="pt-BR"/>
        </w:rPr>
        <w:t xml:space="preserve"> </w:t>
      </w:r>
      <w:r w:rsidRPr="004571F5">
        <w:rPr>
          <w:sz w:val="28"/>
          <w:szCs w:val="28"/>
          <w:lang w:val="vi-VN"/>
        </w:rPr>
        <w:t>kiến nghị</w:t>
      </w:r>
      <w:r w:rsidRPr="004571F5">
        <w:rPr>
          <w:sz w:val="28"/>
          <w:szCs w:val="28"/>
          <w:lang w:val="nl-NL"/>
        </w:rPr>
        <w:t>.</w:t>
      </w:r>
      <w:r w:rsidRPr="004571F5">
        <w:rPr>
          <w:sz w:val="28"/>
          <w:szCs w:val="28"/>
          <w:lang w:val="pt-BR"/>
        </w:rPr>
        <w:t xml:space="preserve"> Đẩy nhanh tiến độ xét xử các vụ án </w:t>
      </w:r>
      <w:r w:rsidRPr="004571F5">
        <w:rPr>
          <w:sz w:val="28"/>
          <w:szCs w:val="28"/>
          <w:shd w:val="clear" w:color="auto" w:fill="FFFFFF"/>
          <w:lang w:val="nl-NL"/>
        </w:rPr>
        <w:t xml:space="preserve">nổi cộm, </w:t>
      </w:r>
      <w:r w:rsidRPr="004571F5">
        <w:rPr>
          <w:sz w:val="28"/>
          <w:szCs w:val="28"/>
          <w:lang w:val="nl-NL"/>
        </w:rPr>
        <w:t>trọng điểm, phức tạp mà dư luận xã hội quan tâm</w:t>
      </w:r>
      <w:r w:rsidRPr="004571F5">
        <w:rPr>
          <w:sz w:val="28"/>
          <w:szCs w:val="28"/>
          <w:lang w:val="pt-BR"/>
        </w:rPr>
        <w:t>, nhất là các vụ án kinh tế, tham nhũng, tiêu cực, quản lý đất đai, quản lý bảo vệ rừng, ma túy.</w:t>
      </w:r>
    </w:p>
    <w:p w14:paraId="46E177D2" w14:textId="52334FAF" w:rsidR="008A23AD" w:rsidRPr="004571F5" w:rsidRDefault="008A23AD" w:rsidP="004A0309">
      <w:pPr>
        <w:spacing w:before="120" w:after="120" w:line="264" w:lineRule="auto"/>
        <w:ind w:firstLine="709"/>
        <w:jc w:val="both"/>
        <w:rPr>
          <w:rFonts w:cs="Times New Roman"/>
          <w:szCs w:val="28"/>
          <w:lang w:val="pt-BR"/>
        </w:rPr>
      </w:pPr>
      <w:r w:rsidRPr="004571F5">
        <w:rPr>
          <w:rFonts w:cs="Times New Roman"/>
          <w:szCs w:val="28"/>
          <w:lang w:val="pt-BR"/>
        </w:rPr>
        <w:t>- Tăng cường công tác xét xử lưu động; tổ chức tốt các phiên tòa rút kinh nghiệm; phiên tòa xét xử trực tuyến; triển khai áp dụng phần mềm Trợ lý ảo cho Thẩm phán theo hướng dẫn của TAND tối cao và Nghị quyết của Quốc hội.</w:t>
      </w:r>
    </w:p>
    <w:p w14:paraId="230A132E" w14:textId="77777777" w:rsidR="008A23AD" w:rsidRPr="004571F5" w:rsidRDefault="008A23AD" w:rsidP="004A0309">
      <w:pPr>
        <w:spacing w:before="120" w:after="120" w:line="264" w:lineRule="auto"/>
        <w:ind w:firstLine="709"/>
        <w:jc w:val="both"/>
        <w:rPr>
          <w:rFonts w:eastAsia="Arial" w:cs="Times New Roman"/>
          <w:szCs w:val="28"/>
          <w:lang w:val="vi-VN"/>
        </w:rPr>
      </w:pPr>
      <w:r w:rsidRPr="004571F5">
        <w:rPr>
          <w:rFonts w:cs="Times New Roman"/>
          <w:szCs w:val="28"/>
          <w:lang w:val="pt-BR"/>
        </w:rPr>
        <w:t>- Tăng cường công tác hòa giải và đối thoại tại Tòa án nhằm nâng cao hiệu quả giải quyết các vụ án dân sự, hành chính bằng thỏa thuận của các bên.</w:t>
      </w:r>
      <w:r w:rsidR="009C4DC8" w:rsidRPr="004571F5">
        <w:rPr>
          <w:rFonts w:eastAsia="Arial" w:cs="Times New Roman"/>
          <w:szCs w:val="28"/>
          <w:lang w:val="vi-VN"/>
        </w:rPr>
        <w:t xml:space="preserve"> </w:t>
      </w:r>
    </w:p>
    <w:p w14:paraId="3A608C61" w14:textId="7CBA4330" w:rsidR="009C4DC8" w:rsidRPr="004571F5" w:rsidRDefault="009C4DC8" w:rsidP="004A0309">
      <w:pPr>
        <w:spacing w:before="120" w:after="120" w:line="264" w:lineRule="auto"/>
        <w:ind w:firstLine="709"/>
        <w:jc w:val="both"/>
        <w:rPr>
          <w:rFonts w:eastAsia="Times New Roman" w:cs="Times New Roman"/>
          <w:b/>
          <w:szCs w:val="28"/>
          <w:lang w:val="nl-NL"/>
        </w:rPr>
      </w:pPr>
      <w:r w:rsidRPr="004571F5">
        <w:rPr>
          <w:rFonts w:eastAsia="Times New Roman" w:cs="Times New Roman"/>
          <w:b/>
          <w:i/>
          <w:iCs/>
          <w:szCs w:val="28"/>
          <w:lang w:val="nl-NL"/>
        </w:rPr>
        <w:t>* Về kiến nghị, đề xuất của TAND tỉnh</w:t>
      </w:r>
      <w:r w:rsidRPr="004571F5">
        <w:rPr>
          <w:rFonts w:eastAsia="Times New Roman" w:cs="Times New Roman"/>
          <w:b/>
          <w:szCs w:val="28"/>
          <w:lang w:val="nl-NL"/>
        </w:rPr>
        <w:t xml:space="preserve">. </w:t>
      </w:r>
    </w:p>
    <w:p w14:paraId="10B0880B" w14:textId="168316D1" w:rsidR="008A23AD" w:rsidRPr="004571F5" w:rsidRDefault="008A23AD" w:rsidP="004A0309">
      <w:pPr>
        <w:spacing w:before="120" w:after="120" w:line="264" w:lineRule="auto"/>
        <w:ind w:firstLine="709"/>
        <w:jc w:val="both"/>
        <w:rPr>
          <w:rFonts w:eastAsia="Arial" w:cs="Times New Roman"/>
          <w:szCs w:val="28"/>
          <w:lang w:val="nl-NL"/>
        </w:rPr>
      </w:pPr>
      <w:r w:rsidRPr="004571F5">
        <w:rPr>
          <w:rFonts w:cs="Times New Roman"/>
          <w:szCs w:val="28"/>
          <w:lang w:val="nl-NL"/>
        </w:rPr>
        <w:t xml:space="preserve">Ban Pháp chế thống nhất </w:t>
      </w:r>
      <w:r w:rsidR="006F68FF" w:rsidRPr="004571F5">
        <w:rPr>
          <w:rFonts w:cs="Times New Roman"/>
          <w:szCs w:val="28"/>
          <w:lang w:val="nl-NL"/>
        </w:rPr>
        <w:t>với</w:t>
      </w:r>
      <w:r w:rsidRPr="004571F5">
        <w:rPr>
          <w:rFonts w:cs="Times New Roman"/>
          <w:szCs w:val="28"/>
          <w:lang w:val="nl-NL"/>
        </w:rPr>
        <w:t xml:space="preserve"> kiến nghị của TAND tỉnh và đề nghị TAND 2 cấp </w:t>
      </w:r>
      <w:r w:rsidRPr="004571F5">
        <w:rPr>
          <w:rFonts w:eastAsia="Times New Roman" w:cs="Times New Roman"/>
          <w:szCs w:val="28"/>
          <w:lang w:val="nl-NL"/>
        </w:rPr>
        <w:t>lập tờ trình cụ thể, trình cấp có thẩm quyền xem xét, quyết định.</w:t>
      </w:r>
    </w:p>
    <w:p w14:paraId="0B790BE5" w14:textId="59707F77" w:rsidR="00635D62" w:rsidRPr="004571F5" w:rsidRDefault="008A23AD" w:rsidP="004A0309">
      <w:pPr>
        <w:keepNext/>
        <w:spacing w:before="120" w:after="120" w:line="264" w:lineRule="auto"/>
        <w:ind w:firstLine="709"/>
        <w:jc w:val="both"/>
        <w:outlineLvl w:val="0"/>
        <w:rPr>
          <w:rFonts w:eastAsia="Times New Roman" w:cs="Times New Roman"/>
          <w:kern w:val="32"/>
          <w:szCs w:val="28"/>
          <w:lang w:val="nl-NL"/>
        </w:rPr>
      </w:pPr>
      <w:r w:rsidRPr="004571F5">
        <w:rPr>
          <w:rFonts w:eastAsia="Times New Roman" w:cs="Times New Roman"/>
          <w:b/>
          <w:kern w:val="32"/>
          <w:szCs w:val="28"/>
          <w:lang w:val="pt-BR"/>
        </w:rPr>
        <w:t>3</w:t>
      </w:r>
      <w:r w:rsidR="00635D62" w:rsidRPr="004571F5">
        <w:rPr>
          <w:rFonts w:eastAsia="Times New Roman" w:cs="Times New Roman"/>
          <w:b/>
          <w:kern w:val="32"/>
          <w:szCs w:val="28"/>
          <w:lang w:val="pt-BR"/>
        </w:rPr>
        <w:t xml:space="preserve">. Báo cáo của </w:t>
      </w:r>
      <w:r w:rsidR="006F68FF" w:rsidRPr="004571F5">
        <w:rPr>
          <w:rFonts w:eastAsia="Times New Roman" w:cs="Times New Roman"/>
          <w:b/>
          <w:kern w:val="32"/>
          <w:szCs w:val="28"/>
          <w:lang w:val="pt-BR"/>
        </w:rPr>
        <w:t>VKSND</w:t>
      </w:r>
      <w:r w:rsidR="00635D62" w:rsidRPr="004571F5">
        <w:rPr>
          <w:rFonts w:eastAsia="Times New Roman" w:cs="Times New Roman"/>
          <w:b/>
          <w:kern w:val="32"/>
          <w:szCs w:val="28"/>
          <w:lang w:val="pt-BR"/>
        </w:rPr>
        <w:t xml:space="preserve"> tỉnh</w:t>
      </w:r>
      <w:r w:rsidR="00635D62" w:rsidRPr="004571F5">
        <w:rPr>
          <w:rFonts w:eastAsia="Times New Roman" w:cs="Times New Roman"/>
          <w:kern w:val="32"/>
          <w:szCs w:val="28"/>
          <w:lang w:val="pt-BR"/>
        </w:rPr>
        <w:t xml:space="preserve"> </w:t>
      </w:r>
      <w:r w:rsidR="00635D62" w:rsidRPr="004571F5">
        <w:rPr>
          <w:rFonts w:eastAsia="Times New Roman" w:cs="Times New Roman"/>
          <w:kern w:val="32"/>
          <w:szCs w:val="28"/>
          <w:lang w:val="nl-NL"/>
        </w:rPr>
        <w:t>(</w:t>
      </w:r>
      <w:r w:rsidR="00635D62" w:rsidRPr="004571F5">
        <w:rPr>
          <w:rFonts w:eastAsia="Times New Roman" w:cs="Times New Roman"/>
          <w:i/>
          <w:kern w:val="32"/>
          <w:szCs w:val="28"/>
          <w:lang w:val="nl-NL"/>
        </w:rPr>
        <w:t xml:space="preserve">Báo cáo số </w:t>
      </w:r>
      <w:r w:rsidRPr="004571F5">
        <w:rPr>
          <w:rFonts w:cs="Times New Roman"/>
          <w:i/>
          <w:szCs w:val="28"/>
          <w:lang w:val="nl-NL"/>
        </w:rPr>
        <w:t>550/BC-VKS ngày 09/11/2022</w:t>
      </w:r>
      <w:r w:rsidR="00635D62" w:rsidRPr="004571F5">
        <w:rPr>
          <w:rFonts w:eastAsia="Times New Roman" w:cs="Times New Roman"/>
          <w:kern w:val="32"/>
          <w:szCs w:val="28"/>
        </w:rPr>
        <w:t>).</w:t>
      </w:r>
    </w:p>
    <w:p w14:paraId="084C5C32" w14:textId="71BFBC12" w:rsidR="00635D62" w:rsidRPr="004571F5" w:rsidRDefault="008A23AD" w:rsidP="004A0309">
      <w:pPr>
        <w:spacing w:before="120" w:after="120" w:line="264" w:lineRule="auto"/>
        <w:ind w:firstLine="709"/>
        <w:jc w:val="both"/>
        <w:rPr>
          <w:rFonts w:eastAsia="Arial" w:cs="Times New Roman"/>
          <w:szCs w:val="28"/>
          <w:lang w:val="nl-NL"/>
        </w:rPr>
      </w:pPr>
      <w:r w:rsidRPr="004571F5">
        <w:rPr>
          <w:rFonts w:cs="Times New Roman"/>
          <w:szCs w:val="28"/>
          <w:lang w:val="nl-NL"/>
        </w:rPr>
        <w:t>Công tác kiểm sát hồ sơ trong giai đoạn điều tra, truy tố còn chưa chặt chẽ; một số tài liệu trong hồ sơ vụ án còn thiếu thông tin như biên bản hỏi cung, biên bản ghi lời khai, biên bản giao nhận hồ sơ…; Kiểm sát viên được giao nhiệm vụ chưa phát hiện và kiến nghị cơ quan điều tra chấn chỉnh những thiếu sót, hạn chế của trong việc lập hồ sơ theo quy định</w:t>
      </w:r>
      <w:r w:rsidRPr="004571F5">
        <w:rPr>
          <w:rStyle w:val="FootnoteReference"/>
          <w:rFonts w:cs="Times New Roman"/>
          <w:szCs w:val="28"/>
        </w:rPr>
        <w:footnoteReference w:id="12"/>
      </w:r>
      <w:r w:rsidRPr="004571F5">
        <w:rPr>
          <w:rFonts w:cs="Times New Roman"/>
          <w:szCs w:val="28"/>
          <w:lang w:val="nl-NL"/>
        </w:rPr>
        <w:t xml:space="preserve">. </w:t>
      </w:r>
      <w:r w:rsidR="00635D62" w:rsidRPr="004571F5">
        <w:rPr>
          <w:rFonts w:eastAsia="Arial" w:cs="Times New Roman"/>
          <w:szCs w:val="28"/>
          <w:lang w:val="nl-NL"/>
        </w:rPr>
        <w:t xml:space="preserve">Đề nghị </w:t>
      </w:r>
      <w:r w:rsidR="006F68FF" w:rsidRPr="004571F5">
        <w:rPr>
          <w:rFonts w:cs="Times New Roman"/>
          <w:szCs w:val="28"/>
          <w:lang w:val="nl-NL"/>
        </w:rPr>
        <w:t>VKSND</w:t>
      </w:r>
      <w:r w:rsidR="00635D62" w:rsidRPr="004571F5">
        <w:rPr>
          <w:rFonts w:eastAsia="Arial" w:cs="Times New Roman"/>
          <w:szCs w:val="28"/>
          <w:lang w:val="nl-NL"/>
        </w:rPr>
        <w:t xml:space="preserve"> tỉnh quan tâm chỉ đạo:</w:t>
      </w:r>
    </w:p>
    <w:p w14:paraId="05BC5F8A" w14:textId="1D0E79E5" w:rsidR="008E3C6F" w:rsidRPr="004571F5" w:rsidRDefault="008E3C6F" w:rsidP="004A0309">
      <w:pPr>
        <w:spacing w:before="120" w:after="120" w:line="264" w:lineRule="auto"/>
        <w:ind w:firstLine="709"/>
        <w:jc w:val="both"/>
        <w:rPr>
          <w:rFonts w:cs="Times New Roman"/>
          <w:szCs w:val="28"/>
          <w:lang w:val="nl-NL"/>
        </w:rPr>
      </w:pPr>
      <w:r w:rsidRPr="004571F5">
        <w:rPr>
          <w:rFonts w:cs="Times New Roman"/>
          <w:szCs w:val="28"/>
          <w:lang w:val="nl-NL"/>
        </w:rPr>
        <w:t xml:space="preserve">- Thực hiện đạt chỉ tiêu các nhiệm vụ theo Chỉ thị của Viện trưởng </w:t>
      </w:r>
      <w:r w:rsidR="006F68FF" w:rsidRPr="004571F5">
        <w:rPr>
          <w:rFonts w:cs="Times New Roman"/>
          <w:szCs w:val="28"/>
          <w:lang w:val="nl-NL"/>
        </w:rPr>
        <w:t>VKSND</w:t>
      </w:r>
      <w:r w:rsidRPr="004571F5">
        <w:rPr>
          <w:rFonts w:cs="Times New Roman"/>
          <w:szCs w:val="28"/>
          <w:lang w:val="nl-NL"/>
        </w:rPr>
        <w:t xml:space="preserve"> dân tối cao về công tác của ngành Kiểm sát nhân dân hằng năm và các chỉ tiêu của Quốc hội về công tác phòng, chống tội phạm và vi phạm pháp luật, công tác của </w:t>
      </w:r>
      <w:r w:rsidR="006F68FF" w:rsidRPr="004571F5">
        <w:rPr>
          <w:rFonts w:cs="Times New Roman"/>
          <w:szCs w:val="28"/>
          <w:lang w:val="nl-NL"/>
        </w:rPr>
        <w:t>VKSND</w:t>
      </w:r>
      <w:r w:rsidRPr="004571F5">
        <w:rPr>
          <w:rFonts w:cs="Times New Roman"/>
          <w:szCs w:val="28"/>
          <w:lang w:val="nl-NL"/>
        </w:rPr>
        <w:t xml:space="preserve">, của </w:t>
      </w:r>
      <w:r w:rsidR="006F68FF" w:rsidRPr="004571F5">
        <w:rPr>
          <w:rFonts w:cs="Times New Roman"/>
          <w:szCs w:val="28"/>
          <w:lang w:val="nl-NL"/>
        </w:rPr>
        <w:t>TAND</w:t>
      </w:r>
      <w:r w:rsidRPr="004571F5">
        <w:rPr>
          <w:rFonts w:cs="Times New Roman"/>
          <w:szCs w:val="28"/>
          <w:lang w:val="nl-NL"/>
        </w:rPr>
        <w:t xml:space="preserve"> và công tác </w:t>
      </w:r>
      <w:r w:rsidR="006F68FF" w:rsidRPr="004571F5">
        <w:rPr>
          <w:rFonts w:cs="Times New Roman"/>
          <w:szCs w:val="28"/>
          <w:lang w:val="nl-NL"/>
        </w:rPr>
        <w:t>THA</w:t>
      </w:r>
      <w:r w:rsidRPr="004571F5">
        <w:rPr>
          <w:rFonts w:cs="Times New Roman"/>
          <w:szCs w:val="28"/>
          <w:lang w:val="nl-NL"/>
        </w:rPr>
        <w:t xml:space="preserve">. </w:t>
      </w:r>
    </w:p>
    <w:p w14:paraId="26A9F52B" w14:textId="77777777" w:rsidR="008E3C6F" w:rsidRPr="004571F5" w:rsidRDefault="008E3C6F" w:rsidP="004A0309">
      <w:pPr>
        <w:shd w:val="clear" w:color="auto" w:fill="FFFFFF"/>
        <w:spacing w:before="120" w:after="120" w:line="264" w:lineRule="auto"/>
        <w:ind w:firstLine="720"/>
        <w:jc w:val="both"/>
        <w:textAlignment w:val="baseline"/>
        <w:rPr>
          <w:rFonts w:eastAsia="Times New Roman" w:cs="Times New Roman"/>
          <w:szCs w:val="28"/>
          <w:bdr w:val="none" w:sz="0" w:space="0" w:color="auto" w:frame="1"/>
          <w:lang w:val="nl-NL"/>
        </w:rPr>
      </w:pPr>
      <w:r w:rsidRPr="004571F5">
        <w:rPr>
          <w:rFonts w:cs="Times New Roman"/>
          <w:szCs w:val="28"/>
          <w:lang w:val="nl-NL"/>
        </w:rPr>
        <w:t xml:space="preserve">- Nâng cao chất lượng thực hành quyền công tố và kiểm sát chặt chẽ hoạt động tư pháp trong lĩnh vực hình sự, dân sự, hôn nhân gia đình, kinh doanh thương mại… và công tác thi hành án dân sự; </w:t>
      </w:r>
      <w:r w:rsidRPr="004571F5">
        <w:rPr>
          <w:rFonts w:eastAsia="Times New Roman" w:cs="Times New Roman"/>
          <w:szCs w:val="28"/>
          <w:bdr w:val="none" w:sz="0" w:space="0" w:color="auto" w:frame="1"/>
          <w:lang w:val="nl-NL"/>
        </w:rPr>
        <w:t>không để xảy ra oan, sai, bỏ lọt tội phạm và người phạm tội. </w:t>
      </w:r>
    </w:p>
    <w:p w14:paraId="4A5CE91A" w14:textId="6AEDE49C" w:rsidR="00635D62" w:rsidRPr="004571F5" w:rsidRDefault="008E3C6F" w:rsidP="004A0309">
      <w:pPr>
        <w:spacing w:before="120" w:after="120" w:line="264" w:lineRule="auto"/>
        <w:ind w:firstLine="709"/>
        <w:jc w:val="both"/>
        <w:rPr>
          <w:rFonts w:eastAsia="Arial" w:cs="Times New Roman"/>
          <w:szCs w:val="28"/>
          <w:lang w:val="nl-NL"/>
        </w:rPr>
      </w:pPr>
      <w:r w:rsidRPr="004571F5">
        <w:rPr>
          <w:rFonts w:cs="Times New Roman"/>
          <w:szCs w:val="28"/>
          <w:lang w:val="nl-NL"/>
        </w:rPr>
        <w:t>- Tăng cường hoạt động kiểm sát công tác tiếp nhận tố giác, tin báo tội phạm của Công an cấp xã;</w:t>
      </w:r>
      <w:r w:rsidRPr="004571F5">
        <w:rPr>
          <w:rFonts w:eastAsia="Times New Roman" w:cs="Times New Roman"/>
          <w:szCs w:val="28"/>
          <w:bdr w:val="none" w:sz="0" w:space="0" w:color="auto" w:frame="1"/>
          <w:lang w:val="nl-NL"/>
        </w:rPr>
        <w:t xml:space="preserve"> kiểm sát giải quyết các vụ án hành chính, vụ, việc dân sự, kinh doanh, thương mại, lao động…; kiểm sát tạm giữ, tạm giam, thi hành án và giải quyết khiếu nại, tố cáo trong hoạt động tư pháp.</w:t>
      </w:r>
      <w:r w:rsidR="00635D62" w:rsidRPr="004571F5">
        <w:rPr>
          <w:rFonts w:eastAsia="Arial" w:cs="Times New Roman"/>
          <w:szCs w:val="28"/>
          <w:lang w:val="nl-NL"/>
        </w:rPr>
        <w:t xml:space="preserve"> </w:t>
      </w:r>
    </w:p>
    <w:p w14:paraId="6032EEFA" w14:textId="41032CFB" w:rsidR="008E3C6F" w:rsidRPr="004571F5" w:rsidRDefault="008E3C6F" w:rsidP="004A0309">
      <w:pPr>
        <w:spacing w:before="120" w:after="120" w:line="264" w:lineRule="auto"/>
        <w:ind w:firstLine="709"/>
        <w:jc w:val="both"/>
        <w:rPr>
          <w:rFonts w:eastAsia="Times New Roman" w:cs="Times New Roman"/>
          <w:b/>
          <w:szCs w:val="28"/>
          <w:lang w:val="nl-NL"/>
        </w:rPr>
      </w:pPr>
      <w:r w:rsidRPr="004571F5">
        <w:rPr>
          <w:rFonts w:eastAsia="Times New Roman" w:cs="Times New Roman"/>
          <w:b/>
          <w:i/>
          <w:iCs/>
          <w:szCs w:val="28"/>
          <w:lang w:val="nl-NL"/>
        </w:rPr>
        <w:t xml:space="preserve">* Về kiến nghị, đề xuất của </w:t>
      </w:r>
      <w:r w:rsidR="006F68FF" w:rsidRPr="004571F5">
        <w:rPr>
          <w:rFonts w:eastAsia="Times New Roman" w:cs="Times New Roman"/>
          <w:b/>
          <w:i/>
          <w:iCs/>
          <w:szCs w:val="28"/>
          <w:lang w:val="nl-NL"/>
        </w:rPr>
        <w:t>VKSND</w:t>
      </w:r>
      <w:r w:rsidRPr="004571F5">
        <w:rPr>
          <w:rFonts w:eastAsia="Times New Roman" w:cs="Times New Roman"/>
          <w:b/>
          <w:i/>
          <w:iCs/>
          <w:szCs w:val="28"/>
          <w:lang w:val="nl-NL"/>
        </w:rPr>
        <w:t xml:space="preserve"> tỉnh</w:t>
      </w:r>
      <w:r w:rsidRPr="004571F5">
        <w:rPr>
          <w:rFonts w:eastAsia="Times New Roman" w:cs="Times New Roman"/>
          <w:b/>
          <w:szCs w:val="28"/>
          <w:lang w:val="nl-NL"/>
        </w:rPr>
        <w:t xml:space="preserve">. </w:t>
      </w:r>
    </w:p>
    <w:p w14:paraId="4368151B" w14:textId="5574EAFD" w:rsidR="008E3C6F" w:rsidRPr="004571F5" w:rsidRDefault="000C7BCA" w:rsidP="004A0309">
      <w:pPr>
        <w:spacing w:before="120" w:after="120" w:line="264" w:lineRule="auto"/>
        <w:ind w:firstLine="709"/>
        <w:jc w:val="both"/>
        <w:rPr>
          <w:rFonts w:eastAsia="Arial" w:cs="Times New Roman"/>
          <w:szCs w:val="28"/>
          <w:lang w:val="nl-NL"/>
        </w:rPr>
      </w:pPr>
      <w:r w:rsidRPr="004571F5">
        <w:rPr>
          <w:rFonts w:cs="Times New Roman"/>
          <w:szCs w:val="28"/>
          <w:lang w:val="nl-NL"/>
        </w:rPr>
        <w:t xml:space="preserve">Ban Pháp chế thống nhất </w:t>
      </w:r>
      <w:r w:rsidR="006F68FF" w:rsidRPr="004571F5">
        <w:rPr>
          <w:rFonts w:cs="Times New Roman"/>
          <w:szCs w:val="28"/>
          <w:lang w:val="nl-NL"/>
        </w:rPr>
        <w:t xml:space="preserve">với </w:t>
      </w:r>
      <w:r w:rsidRPr="004571F5">
        <w:rPr>
          <w:rFonts w:cs="Times New Roman"/>
          <w:szCs w:val="28"/>
          <w:lang w:val="nl-NL"/>
        </w:rPr>
        <w:t xml:space="preserve">kiến nghị của </w:t>
      </w:r>
      <w:r w:rsidR="006F68FF" w:rsidRPr="004571F5">
        <w:rPr>
          <w:rFonts w:cs="Times New Roman"/>
          <w:szCs w:val="28"/>
          <w:lang w:val="nl-NL"/>
        </w:rPr>
        <w:t>VKS</w:t>
      </w:r>
      <w:r w:rsidRPr="004571F5">
        <w:rPr>
          <w:rFonts w:cs="Times New Roman"/>
          <w:szCs w:val="28"/>
          <w:lang w:val="nl-NL"/>
        </w:rPr>
        <w:t xml:space="preserve">. Tuy nhiên về việc bố trí hỗ trợ kinh phí, đề nghị </w:t>
      </w:r>
      <w:r w:rsidR="006F68FF" w:rsidRPr="004571F5">
        <w:rPr>
          <w:rFonts w:cs="Times New Roman"/>
          <w:szCs w:val="28"/>
          <w:lang w:val="nl-NL"/>
        </w:rPr>
        <w:t xml:space="preserve">VKSND </w:t>
      </w:r>
      <w:r w:rsidRPr="004571F5">
        <w:rPr>
          <w:rFonts w:cs="Times New Roman"/>
          <w:szCs w:val="28"/>
          <w:lang w:val="nl-NL"/>
        </w:rPr>
        <w:t>tỉnh lập tờ trình cụ thể, trình cấp có thẩm quyền xem xét, quyết định.</w:t>
      </w:r>
    </w:p>
    <w:p w14:paraId="21FF677B" w14:textId="6AB47F11" w:rsidR="00635D62" w:rsidRPr="004571F5" w:rsidRDefault="00C01156" w:rsidP="004A0309">
      <w:pPr>
        <w:spacing w:before="120" w:after="120" w:line="264" w:lineRule="auto"/>
        <w:ind w:firstLine="709"/>
        <w:jc w:val="both"/>
        <w:rPr>
          <w:rFonts w:eastAsia="Calibri" w:cs="Times New Roman"/>
          <w:szCs w:val="28"/>
          <w:lang w:val="vi-VN"/>
        </w:rPr>
      </w:pPr>
      <w:r w:rsidRPr="004571F5">
        <w:rPr>
          <w:rFonts w:eastAsia="Calibri" w:cs="Times New Roman"/>
          <w:b/>
          <w:szCs w:val="28"/>
          <w:lang w:val="nl-NL"/>
        </w:rPr>
        <w:lastRenderedPageBreak/>
        <w:t>4</w:t>
      </w:r>
      <w:r w:rsidR="00635D62" w:rsidRPr="004571F5">
        <w:rPr>
          <w:rFonts w:eastAsia="Calibri" w:cs="Times New Roman"/>
          <w:b/>
          <w:szCs w:val="28"/>
          <w:lang w:val="nl-NL"/>
        </w:rPr>
        <w:t xml:space="preserve">. Báo cáo công tác </w:t>
      </w:r>
      <w:r w:rsidR="006F68FF" w:rsidRPr="004571F5">
        <w:rPr>
          <w:rFonts w:eastAsia="Calibri" w:cs="Times New Roman"/>
          <w:b/>
          <w:szCs w:val="28"/>
          <w:lang w:val="nl-NL"/>
        </w:rPr>
        <w:t>THADS</w:t>
      </w:r>
      <w:r w:rsidR="00F772E9" w:rsidRPr="004571F5">
        <w:rPr>
          <w:rFonts w:eastAsia="Calibri" w:cs="Times New Roman"/>
          <w:b/>
          <w:szCs w:val="28"/>
          <w:lang w:val="nl-NL"/>
        </w:rPr>
        <w:t xml:space="preserve"> của </w:t>
      </w:r>
      <w:r w:rsidR="00635D62" w:rsidRPr="004571F5">
        <w:rPr>
          <w:rFonts w:eastAsia="Calibri" w:cs="Times New Roman"/>
          <w:szCs w:val="28"/>
        </w:rPr>
        <w:t xml:space="preserve"> </w:t>
      </w:r>
      <w:r w:rsidR="00F772E9" w:rsidRPr="004571F5">
        <w:rPr>
          <w:rFonts w:eastAsia="Calibri" w:cs="Times New Roman"/>
          <w:b/>
          <w:szCs w:val="28"/>
        </w:rPr>
        <w:t>Cục THADS tỉnh</w:t>
      </w:r>
      <w:r w:rsidR="00F772E9" w:rsidRPr="004571F5">
        <w:rPr>
          <w:rFonts w:eastAsia="Calibri" w:cs="Times New Roman"/>
          <w:i/>
          <w:szCs w:val="28"/>
        </w:rPr>
        <w:t xml:space="preserve"> </w:t>
      </w:r>
      <w:r w:rsidR="00635D62" w:rsidRPr="004571F5">
        <w:rPr>
          <w:rFonts w:eastAsia="Calibri" w:cs="Times New Roman"/>
          <w:szCs w:val="28"/>
          <w:lang w:val="nl-NL"/>
        </w:rPr>
        <w:t>(</w:t>
      </w:r>
      <w:r w:rsidR="00635D62" w:rsidRPr="004571F5">
        <w:rPr>
          <w:rFonts w:eastAsia="Calibri" w:cs="Times New Roman"/>
          <w:i/>
          <w:szCs w:val="28"/>
          <w:lang w:val="nl-NL"/>
        </w:rPr>
        <w:t xml:space="preserve">Báo cáo số </w:t>
      </w:r>
      <w:r w:rsidR="008E3C6F" w:rsidRPr="004571F5">
        <w:rPr>
          <w:rFonts w:cs="Times New Roman"/>
          <w:i/>
          <w:szCs w:val="28"/>
          <w:lang w:val="nl-NL"/>
        </w:rPr>
        <w:t>135/BC-CTHADS ngày 11/11/2022</w:t>
      </w:r>
      <w:r w:rsidR="00635D62" w:rsidRPr="004571F5">
        <w:rPr>
          <w:rFonts w:eastAsia="Calibri" w:cs="Times New Roman"/>
          <w:szCs w:val="28"/>
        </w:rPr>
        <w:t>).</w:t>
      </w:r>
    </w:p>
    <w:p w14:paraId="5E31A43C" w14:textId="26474DCA" w:rsidR="00635D62" w:rsidRPr="004571F5" w:rsidRDefault="008E3C6F" w:rsidP="004A0309">
      <w:pPr>
        <w:spacing w:before="120" w:after="120" w:line="264" w:lineRule="auto"/>
        <w:ind w:firstLine="709"/>
        <w:jc w:val="both"/>
        <w:rPr>
          <w:rFonts w:cs="Times New Roman"/>
          <w:szCs w:val="28"/>
          <w:lang w:val="nb-NO"/>
        </w:rPr>
      </w:pPr>
      <w:r w:rsidRPr="004571F5">
        <w:rPr>
          <w:rFonts w:cs="Times New Roman"/>
          <w:szCs w:val="28"/>
          <w:lang w:val="nl-NL"/>
        </w:rPr>
        <w:t xml:space="preserve">Việc </w:t>
      </w:r>
      <w:r w:rsidRPr="004571F5">
        <w:rPr>
          <w:rFonts w:cs="Times New Roman"/>
          <w:bCs/>
          <w:iCs/>
          <w:spacing w:val="-14"/>
          <w:szCs w:val="28"/>
          <w:lang w:val="pt-BR"/>
        </w:rPr>
        <w:t xml:space="preserve">thi hành án đối với một số vụ việc liên quan đến tín dụng, ngân hàng </w:t>
      </w:r>
      <w:r w:rsidRPr="004571F5">
        <w:rPr>
          <w:rFonts w:cs="Times New Roman"/>
          <w:szCs w:val="28"/>
          <w:lang w:val="pt-BR"/>
        </w:rPr>
        <w:t>tỷ lệ đạt thấp (</w:t>
      </w:r>
      <w:r w:rsidRPr="004571F5">
        <w:rPr>
          <w:rFonts w:cs="Times New Roman"/>
          <w:spacing w:val="-4"/>
          <w:szCs w:val="28"/>
          <w:lang w:val="nl-NL"/>
        </w:rPr>
        <w:t>đạt 35,75% về việc và 38,21% về tiền)</w:t>
      </w:r>
      <w:r w:rsidRPr="004571F5">
        <w:rPr>
          <w:rFonts w:cs="Times New Roman"/>
          <w:szCs w:val="28"/>
          <w:lang w:val="pt-BR"/>
        </w:rPr>
        <w:t xml:space="preserve">. </w:t>
      </w:r>
      <w:r w:rsidRPr="004571F5">
        <w:rPr>
          <w:rFonts w:cs="Times New Roman"/>
          <w:szCs w:val="28"/>
          <w:lang w:val="nb-NO"/>
        </w:rPr>
        <w:t>Trong hoạt động THA còn xảy ra tình trạng c</w:t>
      </w:r>
      <w:r w:rsidRPr="004571F5">
        <w:rPr>
          <w:rFonts w:cs="Times New Roman"/>
          <w:iCs/>
          <w:szCs w:val="28"/>
          <w:lang w:val="nl-NL"/>
        </w:rPr>
        <w:t xml:space="preserve">hậm ban hành quyết định cưỡng chế, chậm gửi các quyết định thi hành án cho </w:t>
      </w:r>
      <w:r w:rsidR="006F68FF" w:rsidRPr="004571F5">
        <w:rPr>
          <w:rFonts w:cs="Times New Roman"/>
          <w:iCs/>
          <w:szCs w:val="28"/>
          <w:lang w:val="nl-NL"/>
        </w:rPr>
        <w:t>VKS</w:t>
      </w:r>
      <w:r w:rsidRPr="004571F5">
        <w:rPr>
          <w:rFonts w:cs="Times New Roman"/>
          <w:iCs/>
          <w:szCs w:val="28"/>
          <w:lang w:val="nl-NL"/>
        </w:rPr>
        <w:t xml:space="preserve">; một số nội dung, biên bản xác minh chưa đầy đủ, thiếu thông tin; chậm xác minh điều kiện thi hành án... đã được </w:t>
      </w:r>
      <w:r w:rsidR="006F68FF" w:rsidRPr="004571F5">
        <w:rPr>
          <w:rFonts w:cs="Times New Roman"/>
          <w:iCs/>
          <w:szCs w:val="28"/>
          <w:lang w:val="nl-NL"/>
        </w:rPr>
        <w:t>VKS</w:t>
      </w:r>
      <w:r w:rsidRPr="004571F5">
        <w:rPr>
          <w:rFonts w:cs="Times New Roman"/>
          <w:iCs/>
          <w:szCs w:val="28"/>
          <w:lang w:val="nl-NL"/>
        </w:rPr>
        <w:t xml:space="preserve"> kiến nghị</w:t>
      </w:r>
      <w:r w:rsidRPr="004571F5">
        <w:rPr>
          <w:rStyle w:val="FootnoteReference"/>
          <w:rFonts w:cs="Times New Roman"/>
          <w:iCs/>
          <w:szCs w:val="28"/>
          <w:lang w:val="nl-NL"/>
        </w:rPr>
        <w:footnoteReference w:id="13"/>
      </w:r>
      <w:r w:rsidRPr="004571F5">
        <w:rPr>
          <w:rFonts w:cs="Times New Roman"/>
          <w:iCs/>
          <w:szCs w:val="28"/>
          <w:lang w:val="nl-NL"/>
        </w:rPr>
        <w:t>.</w:t>
      </w:r>
      <w:r w:rsidRPr="004571F5">
        <w:rPr>
          <w:rFonts w:cs="Times New Roman"/>
          <w:szCs w:val="28"/>
          <w:lang w:val="nb-NO"/>
        </w:rPr>
        <w:t xml:space="preserve"> Tình trạng vi phạm pháp luật trong quá trình thực hiện nhiệm vụ THADS còn xảy ra việc phải bồi thường Nhà nước theo quy định của pháp luật</w:t>
      </w:r>
      <w:r w:rsidRPr="004571F5">
        <w:rPr>
          <w:rStyle w:val="FootnoteReference"/>
          <w:rFonts w:cs="Times New Roman"/>
          <w:szCs w:val="28"/>
          <w:lang w:val="nb-NO"/>
        </w:rPr>
        <w:footnoteReference w:id="14"/>
      </w:r>
      <w:r w:rsidRPr="004571F5">
        <w:rPr>
          <w:rFonts w:cs="Times New Roman"/>
          <w:szCs w:val="28"/>
          <w:lang w:val="nb-NO"/>
        </w:rPr>
        <w:t>. Đ</w:t>
      </w:r>
      <w:r w:rsidR="009B193F" w:rsidRPr="004571F5">
        <w:rPr>
          <w:rFonts w:eastAsia="Arial" w:cs="Times New Roman"/>
          <w:iCs/>
          <w:szCs w:val="28"/>
          <w:lang w:val="nl-NL"/>
        </w:rPr>
        <w:t>ề nghị</w:t>
      </w:r>
      <w:r w:rsidRPr="004571F5">
        <w:rPr>
          <w:rFonts w:eastAsia="Arial" w:cs="Times New Roman"/>
          <w:iCs/>
          <w:szCs w:val="28"/>
          <w:lang w:val="nl-NL"/>
        </w:rPr>
        <w:t xml:space="preserve"> Cục THADS quan tâm chỉ đạo</w:t>
      </w:r>
      <w:r w:rsidR="009B193F" w:rsidRPr="004571F5">
        <w:rPr>
          <w:rFonts w:eastAsia="Arial" w:cs="Times New Roman"/>
          <w:iCs/>
          <w:szCs w:val="28"/>
          <w:lang w:val="nl-NL"/>
        </w:rPr>
        <w:t>:</w:t>
      </w:r>
      <w:r w:rsidR="00635D62" w:rsidRPr="004571F5">
        <w:rPr>
          <w:rFonts w:eastAsia="Arial" w:cs="Times New Roman"/>
          <w:szCs w:val="28"/>
          <w:lang w:val="nb-NO"/>
        </w:rPr>
        <w:t xml:space="preserve"> </w:t>
      </w:r>
    </w:p>
    <w:p w14:paraId="7B250E35" w14:textId="0BD0FB1D" w:rsidR="006F68FF" w:rsidRPr="004571F5" w:rsidRDefault="006F68FF" w:rsidP="004A0309">
      <w:pPr>
        <w:spacing w:before="120" w:after="120" w:line="264" w:lineRule="auto"/>
        <w:ind w:firstLine="709"/>
        <w:jc w:val="both"/>
        <w:rPr>
          <w:rFonts w:cs="Times New Roman"/>
          <w:szCs w:val="28"/>
          <w:lang w:val="nl-NL"/>
        </w:rPr>
      </w:pPr>
      <w:r w:rsidRPr="004571F5">
        <w:rPr>
          <w:rFonts w:cs="Times New Roman"/>
          <w:szCs w:val="28"/>
          <w:lang w:val="nb-NO"/>
        </w:rPr>
        <w:t xml:space="preserve">- Tăng cường công tác chỉ đạo đảm bảo thực hiện đúng các quy định về trình tự, thủ tục thi hành án; </w:t>
      </w:r>
      <w:r w:rsidRPr="004571F5">
        <w:rPr>
          <w:rFonts w:cs="Times New Roman"/>
          <w:noProof/>
          <w:spacing w:val="-4"/>
          <w:szCs w:val="28"/>
          <w:lang w:val="it-IT"/>
        </w:rPr>
        <w:t>hoàn thành các chỉ tiêu về THADS, THAHC được cấp có thẩm quyền giao</w:t>
      </w:r>
      <w:r w:rsidRPr="004571F5">
        <w:rPr>
          <w:rFonts w:cs="Times New Roman"/>
          <w:szCs w:val="28"/>
          <w:lang w:val="nb-NO"/>
        </w:rPr>
        <w:t>.</w:t>
      </w:r>
      <w:r w:rsidRPr="004571F5">
        <w:rPr>
          <w:rFonts w:cs="Times New Roman"/>
          <w:szCs w:val="28"/>
          <w:lang w:val="nl-NL"/>
        </w:rPr>
        <w:t xml:space="preserve">  </w:t>
      </w:r>
    </w:p>
    <w:p w14:paraId="7068FC89" w14:textId="5D7B7704" w:rsidR="006F68FF" w:rsidRPr="004571F5" w:rsidRDefault="006F68FF" w:rsidP="004A0309">
      <w:pPr>
        <w:spacing w:before="120" w:after="120" w:line="264" w:lineRule="auto"/>
        <w:ind w:firstLine="709"/>
        <w:jc w:val="both"/>
        <w:rPr>
          <w:rFonts w:cs="Times New Roman"/>
          <w:szCs w:val="28"/>
          <w:lang w:val="nb-NO"/>
        </w:rPr>
      </w:pPr>
      <w:r w:rsidRPr="004571F5">
        <w:rPr>
          <w:rFonts w:cs="Times New Roman"/>
          <w:szCs w:val="28"/>
          <w:lang w:val="nb-NO"/>
        </w:rPr>
        <w:t xml:space="preserve">- Khắc phục kịp thời hạn chế, khuyết điểm đã nêu trong báo cáo thẩm tra và những vi phạm được kiến nghị qua công tác kiểm sát của </w:t>
      </w:r>
      <w:r w:rsidRPr="004571F5">
        <w:rPr>
          <w:rFonts w:cs="Times New Roman"/>
          <w:szCs w:val="28"/>
          <w:lang w:val="nl-NL"/>
        </w:rPr>
        <w:t>VKSND</w:t>
      </w:r>
      <w:r w:rsidRPr="004571F5">
        <w:rPr>
          <w:rFonts w:cs="Times New Roman"/>
          <w:szCs w:val="28"/>
          <w:lang w:val="nb-NO"/>
        </w:rPr>
        <w:t xml:space="preserve"> cùng cấp; tích cực giải quyết </w:t>
      </w:r>
      <w:r w:rsidRPr="004571F5">
        <w:rPr>
          <w:rFonts w:cs="Times New Roman"/>
          <w:szCs w:val="28"/>
          <w:lang w:val="it-IT"/>
        </w:rPr>
        <w:t xml:space="preserve">các vụ việc trọng điểm, </w:t>
      </w:r>
      <w:r w:rsidRPr="004571F5">
        <w:rPr>
          <w:rFonts w:cs="Times New Roman"/>
          <w:spacing w:val="-4"/>
          <w:szCs w:val="28"/>
          <w:lang w:val="it-IT"/>
        </w:rPr>
        <w:t>phức tạp, nhất là các vụ việc liên quan đến tín dụng, ngân hàng; n</w:t>
      </w:r>
      <w:r w:rsidRPr="004571F5">
        <w:rPr>
          <w:rFonts w:cs="Times New Roman"/>
          <w:szCs w:val="28"/>
          <w:lang w:val="nb-NO"/>
        </w:rPr>
        <w:t xml:space="preserve">âng cao tỷ lệ thu hồi tiền, tài sản đối với các vụ việc liên quan đến tín dụng ngân hàng, tiền và tài sản bị chiếm đoạt trong các vụ án hình sự về tham nhũng, kinh tế. </w:t>
      </w:r>
    </w:p>
    <w:p w14:paraId="7171E000" w14:textId="38151284" w:rsidR="006F68FF" w:rsidRPr="004571F5" w:rsidRDefault="006F68FF" w:rsidP="004A0309">
      <w:pPr>
        <w:spacing w:before="120" w:after="120" w:line="264" w:lineRule="auto"/>
        <w:ind w:firstLine="709"/>
        <w:jc w:val="both"/>
        <w:rPr>
          <w:rFonts w:cs="Times New Roman"/>
          <w:szCs w:val="28"/>
          <w:lang w:val="nb-NO"/>
        </w:rPr>
      </w:pPr>
      <w:r w:rsidRPr="004571F5">
        <w:rPr>
          <w:rFonts w:cs="Times New Roman"/>
          <w:szCs w:val="28"/>
          <w:lang w:val="nb-NO"/>
        </w:rPr>
        <w:t xml:space="preserve">- </w:t>
      </w:r>
      <w:r w:rsidRPr="004571F5">
        <w:rPr>
          <w:rFonts w:cs="Times New Roman"/>
          <w:szCs w:val="28"/>
          <w:lang w:val="it-IT"/>
        </w:rPr>
        <w:t xml:space="preserve">Thực hiện tốt công tác </w:t>
      </w:r>
      <w:r w:rsidRPr="004571F5">
        <w:rPr>
          <w:rFonts w:cs="Times New Roman"/>
          <w:szCs w:val="28"/>
          <w:lang w:val="nb-NO"/>
        </w:rPr>
        <w:t xml:space="preserve">phối hợp </w:t>
      </w:r>
      <w:r w:rsidRPr="004571F5">
        <w:rPr>
          <w:rFonts w:cs="Times New Roman"/>
          <w:szCs w:val="28"/>
          <w:lang w:val="it-IT"/>
        </w:rPr>
        <w:t>với cơ quan, đơn vị, địa phương</w:t>
      </w:r>
      <w:r w:rsidRPr="004571F5">
        <w:rPr>
          <w:rFonts w:cs="Times New Roman"/>
          <w:szCs w:val="28"/>
          <w:lang w:val="nb-NO"/>
        </w:rPr>
        <w:t xml:space="preserve"> để kịp thời giải quyết các khó khăn, vướng mắc phát sinh trong quá trình thực hiện nhiệm vụ thi hành án. </w:t>
      </w:r>
    </w:p>
    <w:p w14:paraId="01B729D3" w14:textId="77777777" w:rsidR="00635D62" w:rsidRPr="004571F5" w:rsidRDefault="00635D62" w:rsidP="004A0309">
      <w:pPr>
        <w:widowControl w:val="0"/>
        <w:spacing w:before="120" w:after="120" w:line="264" w:lineRule="auto"/>
        <w:ind w:firstLine="709"/>
        <w:jc w:val="both"/>
        <w:rPr>
          <w:rFonts w:eastAsia="Calibri" w:cs="Times New Roman"/>
          <w:b/>
          <w:bCs/>
          <w:szCs w:val="28"/>
          <w:lang w:val="nl-NL"/>
        </w:rPr>
      </w:pPr>
      <w:r w:rsidRPr="004571F5">
        <w:rPr>
          <w:rFonts w:eastAsia="Calibri" w:cs="Times New Roman"/>
          <w:b/>
          <w:bCs/>
          <w:szCs w:val="28"/>
          <w:lang w:val="nl-NL"/>
        </w:rPr>
        <w:t xml:space="preserve">III. </w:t>
      </w:r>
      <w:r w:rsidRPr="004571F5">
        <w:rPr>
          <w:rFonts w:eastAsia="Calibri" w:cs="Times New Roman"/>
          <w:b/>
          <w:bCs/>
          <w:szCs w:val="28"/>
          <w:lang w:val="vi-VN"/>
        </w:rPr>
        <w:t xml:space="preserve">VỀ </w:t>
      </w:r>
      <w:r w:rsidRPr="004571F5">
        <w:rPr>
          <w:rFonts w:eastAsia="Calibri" w:cs="Times New Roman"/>
          <w:b/>
          <w:bCs/>
          <w:szCs w:val="28"/>
          <w:lang w:val="nl-NL"/>
        </w:rPr>
        <w:t>Ý KIẾN TIẾP THU, GIẢI TRÌNH</w:t>
      </w:r>
    </w:p>
    <w:p w14:paraId="6ACC3F25" w14:textId="50D73076" w:rsidR="00AF6016" w:rsidRPr="004571F5" w:rsidRDefault="00635D62" w:rsidP="004A0309">
      <w:pPr>
        <w:spacing w:before="120" w:after="120" w:line="264" w:lineRule="auto"/>
        <w:ind w:firstLine="709"/>
        <w:jc w:val="both"/>
        <w:rPr>
          <w:rFonts w:eastAsia="Calibri" w:cs="Times New Roman"/>
          <w:szCs w:val="28"/>
        </w:rPr>
      </w:pPr>
      <w:r w:rsidRPr="004571F5">
        <w:rPr>
          <w:rFonts w:eastAsia="Calibri" w:cs="Times New Roman"/>
          <w:szCs w:val="28"/>
          <w:lang w:val="de-DE"/>
        </w:rPr>
        <w:tab/>
        <w:t xml:space="preserve">Qua </w:t>
      </w:r>
      <w:r w:rsidRPr="004571F5">
        <w:rPr>
          <w:rFonts w:eastAsia="Calibri" w:cs="Times New Roman"/>
          <w:szCs w:val="28"/>
          <w:lang w:val="vi-VN"/>
        </w:rPr>
        <w:t>báo cáo thẩm tra của Ban Pháp chế</w:t>
      </w:r>
      <w:r w:rsidRPr="004571F5">
        <w:rPr>
          <w:rFonts w:eastAsia="Calibri" w:cs="Times New Roman"/>
          <w:szCs w:val="28"/>
          <w:lang w:val="de-DE"/>
        </w:rPr>
        <w:t>,</w:t>
      </w:r>
      <w:r w:rsidRPr="004571F5">
        <w:rPr>
          <w:rFonts w:eastAsia="Calibri" w:cs="Times New Roman"/>
          <w:szCs w:val="28"/>
          <w:lang w:val="vi-VN"/>
        </w:rPr>
        <w:t xml:space="preserve"> </w:t>
      </w:r>
      <w:r w:rsidRPr="004571F5">
        <w:rPr>
          <w:rFonts w:eastAsia="Calibri" w:cs="Times New Roman"/>
          <w:szCs w:val="28"/>
        </w:rPr>
        <w:t xml:space="preserve">UBND </w:t>
      </w:r>
      <w:r w:rsidRPr="004571F5">
        <w:rPr>
          <w:rFonts w:eastAsia="Calibri" w:cs="Times New Roman"/>
          <w:szCs w:val="28"/>
          <w:lang w:val="vi-VN"/>
        </w:rPr>
        <w:t>tỉnh</w:t>
      </w:r>
      <w:r w:rsidRPr="004571F5">
        <w:rPr>
          <w:rFonts w:eastAsia="Calibri" w:cs="Times New Roman"/>
          <w:szCs w:val="28"/>
        </w:rPr>
        <w:t>,</w:t>
      </w:r>
      <w:r w:rsidRPr="004571F5">
        <w:rPr>
          <w:rFonts w:eastAsia="Calibri" w:cs="Times New Roman"/>
          <w:szCs w:val="28"/>
          <w:lang w:val="vi-VN"/>
        </w:rPr>
        <w:t xml:space="preserve"> </w:t>
      </w:r>
      <w:r w:rsidRPr="004571F5">
        <w:rPr>
          <w:rFonts w:eastAsia="Calibri" w:cs="Times New Roman"/>
          <w:szCs w:val="28"/>
        </w:rPr>
        <w:t>TAND</w:t>
      </w:r>
      <w:r w:rsidRPr="004571F5">
        <w:rPr>
          <w:rFonts w:eastAsia="Calibri" w:cs="Times New Roman"/>
          <w:szCs w:val="28"/>
          <w:lang w:val="vi-VN"/>
        </w:rPr>
        <w:t xml:space="preserve">, </w:t>
      </w:r>
      <w:r w:rsidRPr="004571F5">
        <w:rPr>
          <w:rFonts w:eastAsia="Calibri" w:cs="Times New Roman"/>
          <w:szCs w:val="28"/>
        </w:rPr>
        <w:t>VKSND</w:t>
      </w:r>
      <w:r w:rsidR="007336C1" w:rsidRPr="004571F5">
        <w:rPr>
          <w:rFonts w:eastAsia="Calibri" w:cs="Times New Roman"/>
          <w:szCs w:val="28"/>
        </w:rPr>
        <w:t>,</w:t>
      </w:r>
      <w:r w:rsidRPr="004571F5">
        <w:rPr>
          <w:rFonts w:eastAsia="Calibri" w:cs="Times New Roman"/>
          <w:szCs w:val="28"/>
          <w:lang w:val="vi-VN"/>
        </w:rPr>
        <w:t xml:space="preserve"> Cục </w:t>
      </w:r>
      <w:r w:rsidRPr="004571F5">
        <w:rPr>
          <w:rFonts w:eastAsia="Calibri" w:cs="Times New Roman"/>
          <w:szCs w:val="28"/>
        </w:rPr>
        <w:t>THADS tỉnh</w:t>
      </w:r>
      <w:r w:rsidRPr="004571F5">
        <w:rPr>
          <w:rFonts w:eastAsia="Calibri" w:cs="Times New Roman"/>
          <w:szCs w:val="28"/>
          <w:lang w:val="vi-VN"/>
        </w:rPr>
        <w:t xml:space="preserve"> </w:t>
      </w:r>
      <w:r w:rsidRPr="004571F5">
        <w:rPr>
          <w:rFonts w:eastAsia="Calibri" w:cs="Times New Roman"/>
          <w:szCs w:val="28"/>
        </w:rPr>
        <w:t xml:space="preserve">đã </w:t>
      </w:r>
      <w:r w:rsidR="007336C1" w:rsidRPr="004571F5">
        <w:rPr>
          <w:rFonts w:eastAsia="Calibri" w:cs="Times New Roman"/>
          <w:szCs w:val="28"/>
        </w:rPr>
        <w:t xml:space="preserve">có báo cáo </w:t>
      </w:r>
      <w:r w:rsidR="00D63514" w:rsidRPr="004571F5">
        <w:rPr>
          <w:rFonts w:eastAsia="Calibri" w:cs="Times New Roman"/>
          <w:szCs w:val="28"/>
        </w:rPr>
        <w:t>tiếp thu, giải trình</w:t>
      </w:r>
      <w:r w:rsidR="007336C1" w:rsidRPr="004571F5">
        <w:rPr>
          <w:rFonts w:eastAsia="Calibri" w:cs="Times New Roman"/>
          <w:szCs w:val="28"/>
        </w:rPr>
        <w:t xml:space="preserve"> và </w:t>
      </w:r>
      <w:r w:rsidR="00D63514" w:rsidRPr="004571F5">
        <w:rPr>
          <w:rFonts w:cs="Times New Roman"/>
          <w:szCs w:val="28"/>
        </w:rPr>
        <w:t xml:space="preserve">thống nhất </w:t>
      </w:r>
      <w:r w:rsidR="000C7D75" w:rsidRPr="004571F5">
        <w:rPr>
          <w:rFonts w:cs="Times New Roman"/>
          <w:szCs w:val="28"/>
        </w:rPr>
        <w:t xml:space="preserve">với </w:t>
      </w:r>
      <w:r w:rsidR="00D63514" w:rsidRPr="004571F5">
        <w:rPr>
          <w:rFonts w:cs="Times New Roman"/>
          <w:szCs w:val="28"/>
        </w:rPr>
        <w:t xml:space="preserve">các nội dung </w:t>
      </w:r>
      <w:r w:rsidR="0041103D" w:rsidRPr="004571F5">
        <w:rPr>
          <w:rFonts w:cs="Times New Roman"/>
          <w:szCs w:val="28"/>
        </w:rPr>
        <w:t xml:space="preserve">góp ý </w:t>
      </w:r>
      <w:r w:rsidR="000C7D75" w:rsidRPr="004571F5">
        <w:rPr>
          <w:rFonts w:cs="Times New Roman"/>
          <w:szCs w:val="28"/>
        </w:rPr>
        <w:t xml:space="preserve">đánh </w:t>
      </w:r>
      <w:r w:rsidR="0000754A" w:rsidRPr="004571F5">
        <w:rPr>
          <w:rFonts w:eastAsia="Calibri" w:cs="Times New Roman"/>
          <w:bCs/>
          <w:szCs w:val="28"/>
        </w:rPr>
        <w:t xml:space="preserve">giá, kiến nghị, đề xuất </w:t>
      </w:r>
      <w:r w:rsidR="007336C1" w:rsidRPr="004571F5">
        <w:rPr>
          <w:rFonts w:cs="Times New Roman"/>
          <w:szCs w:val="28"/>
        </w:rPr>
        <w:t>của B</w:t>
      </w:r>
      <w:r w:rsidR="006F00F0" w:rsidRPr="004571F5">
        <w:rPr>
          <w:rFonts w:cs="Times New Roman"/>
          <w:szCs w:val="28"/>
        </w:rPr>
        <w:t xml:space="preserve">an </w:t>
      </w:r>
      <w:r w:rsidR="006F68FF" w:rsidRPr="004571F5">
        <w:rPr>
          <w:rFonts w:cs="Times New Roman"/>
          <w:szCs w:val="28"/>
        </w:rPr>
        <w:t xml:space="preserve">Pháp chế </w:t>
      </w:r>
      <w:r w:rsidRPr="004571F5">
        <w:rPr>
          <w:rFonts w:eastAsia="Calibri" w:cs="Times New Roman"/>
          <w:szCs w:val="28"/>
          <w:lang w:val="vi-VN"/>
        </w:rPr>
        <w:t xml:space="preserve">để </w:t>
      </w:r>
      <w:r w:rsidR="00582665" w:rsidRPr="004571F5">
        <w:rPr>
          <w:rFonts w:eastAsia="Calibri" w:cs="Times New Roman"/>
          <w:szCs w:val="28"/>
          <w:lang w:val="vi-VN"/>
        </w:rPr>
        <w:t>chỉ đạo</w:t>
      </w:r>
      <w:r w:rsidR="00582665" w:rsidRPr="004571F5">
        <w:rPr>
          <w:rFonts w:eastAsia="Calibri" w:cs="Times New Roman"/>
          <w:szCs w:val="28"/>
        </w:rPr>
        <w:t xml:space="preserve"> </w:t>
      </w:r>
      <w:r w:rsidRPr="004571F5">
        <w:rPr>
          <w:rFonts w:eastAsia="Calibri" w:cs="Times New Roman"/>
          <w:szCs w:val="28"/>
          <w:lang w:val="vi-VN"/>
        </w:rPr>
        <w:t>khắc phụ</w:t>
      </w:r>
      <w:r w:rsidR="000C7D75" w:rsidRPr="004571F5">
        <w:rPr>
          <w:rFonts w:eastAsia="Calibri" w:cs="Times New Roman"/>
          <w:szCs w:val="28"/>
          <w:lang w:val="vi-VN"/>
        </w:rPr>
        <w:t>c</w:t>
      </w:r>
      <w:r w:rsidR="000C7D75" w:rsidRPr="004571F5">
        <w:rPr>
          <w:rFonts w:eastAsia="Calibri" w:cs="Times New Roman"/>
          <w:szCs w:val="28"/>
        </w:rPr>
        <w:t>,</w:t>
      </w:r>
      <w:r w:rsidRPr="004571F5">
        <w:rPr>
          <w:rFonts w:eastAsia="Calibri" w:cs="Times New Roman"/>
          <w:szCs w:val="28"/>
          <w:lang w:val="vi-VN"/>
        </w:rPr>
        <w:t xml:space="preserve"> thực hiện tốt </w:t>
      </w:r>
      <w:r w:rsidR="00AF3462" w:rsidRPr="004571F5">
        <w:rPr>
          <w:rFonts w:eastAsia="Calibri" w:cs="Times New Roman"/>
          <w:szCs w:val="28"/>
        </w:rPr>
        <w:t xml:space="preserve">hơn </w:t>
      </w:r>
      <w:r w:rsidRPr="004571F5">
        <w:rPr>
          <w:rFonts w:eastAsia="Calibri" w:cs="Times New Roman"/>
          <w:szCs w:val="28"/>
          <w:lang w:val="vi-VN"/>
        </w:rPr>
        <w:t xml:space="preserve">các nhiệm vụ, chỉ tiêu </w:t>
      </w:r>
      <w:r w:rsidRPr="004571F5">
        <w:rPr>
          <w:rFonts w:eastAsia="Calibri" w:cs="Times New Roman"/>
          <w:szCs w:val="28"/>
        </w:rPr>
        <w:t>năm 202</w:t>
      </w:r>
      <w:r w:rsidR="006F68FF" w:rsidRPr="004571F5">
        <w:rPr>
          <w:rFonts w:eastAsia="Calibri" w:cs="Times New Roman"/>
          <w:szCs w:val="28"/>
        </w:rPr>
        <w:t>3</w:t>
      </w:r>
      <w:r w:rsidRPr="004571F5">
        <w:rPr>
          <w:rFonts w:eastAsia="Calibri" w:cs="Times New Roman"/>
          <w:szCs w:val="28"/>
          <w:lang w:val="vi-VN"/>
        </w:rPr>
        <w:t xml:space="preserve">. </w:t>
      </w:r>
      <w:r w:rsidR="00582665" w:rsidRPr="004571F5">
        <w:rPr>
          <w:rFonts w:eastAsia="Calibri" w:cs="Times New Roman"/>
          <w:szCs w:val="28"/>
        </w:rPr>
        <w:t xml:space="preserve"> </w:t>
      </w:r>
    </w:p>
    <w:p w14:paraId="389F50D3" w14:textId="26131B13" w:rsidR="00635D62" w:rsidRPr="004571F5" w:rsidRDefault="00635D62" w:rsidP="004A0309">
      <w:pPr>
        <w:spacing w:before="120" w:after="120" w:line="264" w:lineRule="auto"/>
        <w:ind w:firstLine="709"/>
        <w:jc w:val="both"/>
        <w:rPr>
          <w:rFonts w:eastAsia="Calibri" w:cs="Times New Roman"/>
          <w:szCs w:val="28"/>
          <w:lang w:val="vi-VN"/>
        </w:rPr>
      </w:pPr>
      <w:r w:rsidRPr="004571F5">
        <w:rPr>
          <w:rFonts w:eastAsia="Calibri" w:cs="Times New Roman"/>
          <w:szCs w:val="28"/>
          <w:lang w:val="nl-NL"/>
        </w:rPr>
        <w:t xml:space="preserve">Ban Pháp chế </w:t>
      </w:r>
      <w:r w:rsidR="007B25DB" w:rsidRPr="004571F5">
        <w:rPr>
          <w:rFonts w:eastAsia="Calibri" w:cs="Times New Roman"/>
          <w:szCs w:val="28"/>
        </w:rPr>
        <w:t>kính</w:t>
      </w:r>
      <w:r w:rsidRPr="004571F5">
        <w:rPr>
          <w:rFonts w:eastAsia="Calibri" w:cs="Times New Roman"/>
          <w:szCs w:val="28"/>
          <w:lang w:val="vi-VN"/>
        </w:rPr>
        <w:t xml:space="preserve"> </w:t>
      </w:r>
      <w:r w:rsidR="006F6F8F" w:rsidRPr="004571F5">
        <w:rPr>
          <w:rFonts w:eastAsia="Calibri" w:cs="Times New Roman"/>
          <w:szCs w:val="28"/>
        </w:rPr>
        <w:t xml:space="preserve">báo </w:t>
      </w:r>
      <w:r w:rsidRPr="004571F5">
        <w:rPr>
          <w:rFonts w:eastAsia="Calibri" w:cs="Times New Roman"/>
          <w:szCs w:val="28"/>
          <w:lang w:val="vi-VN"/>
        </w:rPr>
        <w:t xml:space="preserve">cáo </w:t>
      </w:r>
      <w:r w:rsidRPr="004571F5">
        <w:rPr>
          <w:rFonts w:eastAsia="Calibri" w:cs="Times New Roman"/>
          <w:szCs w:val="28"/>
          <w:lang w:val="nl-NL"/>
        </w:rPr>
        <w:t xml:space="preserve">HĐND tỉnh Khóa XII, Kỳ họp thứ </w:t>
      </w:r>
      <w:r w:rsidR="006F68FF" w:rsidRPr="004571F5">
        <w:rPr>
          <w:rFonts w:eastAsia="Calibri" w:cs="Times New Roman"/>
          <w:szCs w:val="28"/>
          <w:lang w:val="nl-NL"/>
        </w:rPr>
        <w:t>4</w:t>
      </w:r>
      <w:r w:rsidRPr="004571F5">
        <w:rPr>
          <w:rFonts w:eastAsia="Calibri" w:cs="Times New Roman"/>
          <w:szCs w:val="28"/>
          <w:lang w:val="nl-NL"/>
        </w:rPr>
        <w:t xml:space="preserve"> xem xét, quyết định./.</w:t>
      </w:r>
    </w:p>
    <w:tbl>
      <w:tblPr>
        <w:tblW w:w="0" w:type="auto"/>
        <w:tblLook w:val="00A0" w:firstRow="1" w:lastRow="0" w:firstColumn="1" w:lastColumn="0" w:noHBand="0" w:noVBand="0"/>
      </w:tblPr>
      <w:tblGrid>
        <w:gridCol w:w="4643"/>
        <w:gridCol w:w="4644"/>
      </w:tblGrid>
      <w:tr w:rsidR="004571F5" w:rsidRPr="004571F5" w14:paraId="64B832E9" w14:textId="77777777" w:rsidTr="00CE5349">
        <w:tc>
          <w:tcPr>
            <w:tcW w:w="4643" w:type="dxa"/>
          </w:tcPr>
          <w:p w14:paraId="52EC8C16" w14:textId="77777777" w:rsidR="00635D62" w:rsidRPr="004571F5" w:rsidRDefault="00635D62" w:rsidP="00635D62">
            <w:pPr>
              <w:spacing w:line="264" w:lineRule="auto"/>
              <w:jc w:val="both"/>
              <w:rPr>
                <w:rFonts w:eastAsia="Calibri" w:cs="Times New Roman"/>
                <w:sz w:val="24"/>
                <w:szCs w:val="24"/>
                <w:lang w:val="nl-NL"/>
              </w:rPr>
            </w:pPr>
            <w:r w:rsidRPr="004571F5">
              <w:rPr>
                <w:rFonts w:eastAsia="Calibri" w:cs="Times New Roman"/>
                <w:b/>
                <w:bCs/>
                <w:i/>
                <w:sz w:val="20"/>
                <w:szCs w:val="28"/>
                <w:lang w:val="nl-NL"/>
              </w:rPr>
              <w:t xml:space="preserve">  </w:t>
            </w:r>
            <w:r w:rsidRPr="004571F5">
              <w:rPr>
                <w:rFonts w:eastAsia="Calibri" w:cs="Times New Roman"/>
                <w:b/>
                <w:bCs/>
                <w:i/>
                <w:sz w:val="24"/>
                <w:szCs w:val="24"/>
                <w:lang w:val="nl-NL"/>
              </w:rPr>
              <w:t>Nơi nhận:</w:t>
            </w:r>
            <w:r w:rsidRPr="004571F5">
              <w:rPr>
                <w:rFonts w:eastAsia="Calibri" w:cs="Times New Roman"/>
                <w:b/>
                <w:bCs/>
                <w:i/>
                <w:sz w:val="24"/>
                <w:szCs w:val="24"/>
                <w:lang w:val="nl-NL"/>
              </w:rPr>
              <w:tab/>
            </w:r>
            <w:r w:rsidRPr="004571F5">
              <w:rPr>
                <w:rFonts w:eastAsia="Calibri" w:cs="Times New Roman"/>
                <w:b/>
                <w:bCs/>
                <w:sz w:val="24"/>
                <w:szCs w:val="24"/>
                <w:lang w:val="nl-NL"/>
              </w:rPr>
              <w:tab/>
            </w:r>
            <w:r w:rsidRPr="004571F5">
              <w:rPr>
                <w:rFonts w:eastAsia="Calibri" w:cs="Times New Roman"/>
                <w:b/>
                <w:bCs/>
                <w:sz w:val="24"/>
                <w:szCs w:val="24"/>
                <w:lang w:val="nl-NL"/>
              </w:rPr>
              <w:tab/>
            </w:r>
            <w:r w:rsidRPr="004571F5">
              <w:rPr>
                <w:rFonts w:eastAsia="Calibri" w:cs="Times New Roman"/>
                <w:b/>
                <w:bCs/>
                <w:sz w:val="24"/>
                <w:szCs w:val="24"/>
                <w:lang w:val="nl-NL"/>
              </w:rPr>
              <w:tab/>
            </w:r>
          </w:p>
          <w:p w14:paraId="57C7153D" w14:textId="77777777" w:rsidR="00635D62" w:rsidRPr="004571F5" w:rsidRDefault="00635D62" w:rsidP="004A0309">
            <w:pPr>
              <w:jc w:val="both"/>
              <w:rPr>
                <w:rFonts w:eastAsia="Calibri" w:cs="Times New Roman"/>
                <w:sz w:val="22"/>
                <w:lang w:val="nl-NL"/>
              </w:rPr>
            </w:pPr>
            <w:r w:rsidRPr="004571F5">
              <w:rPr>
                <w:rFonts w:eastAsia="Calibri" w:cs="Times New Roman"/>
                <w:sz w:val="22"/>
                <w:lang w:val="nl-NL"/>
              </w:rPr>
              <w:t>- Thường trực HĐND tỉnh (B/c);</w:t>
            </w:r>
          </w:p>
          <w:p w14:paraId="0B86988F" w14:textId="07514D20" w:rsidR="00635D62" w:rsidRPr="004571F5" w:rsidRDefault="00635D62" w:rsidP="004A0309">
            <w:pPr>
              <w:jc w:val="both"/>
              <w:rPr>
                <w:rFonts w:eastAsia="Calibri" w:cs="Times New Roman"/>
                <w:sz w:val="22"/>
                <w:lang w:val="nl-NL"/>
              </w:rPr>
            </w:pPr>
            <w:r w:rsidRPr="004571F5">
              <w:rPr>
                <w:rFonts w:eastAsia="Calibri" w:cs="Times New Roman"/>
                <w:sz w:val="22"/>
                <w:lang w:val="nl-NL"/>
              </w:rPr>
              <w:t xml:space="preserve">- </w:t>
            </w:r>
            <w:r w:rsidR="00015B3A" w:rsidRPr="004571F5">
              <w:rPr>
                <w:rFonts w:eastAsia="Calibri" w:cs="Times New Roman"/>
                <w:sz w:val="22"/>
                <w:lang w:val="nl-NL"/>
              </w:rPr>
              <w:t>Ủy ban nhân dân</w:t>
            </w:r>
            <w:r w:rsidRPr="004571F5">
              <w:rPr>
                <w:rFonts w:eastAsia="Calibri" w:cs="Times New Roman"/>
                <w:sz w:val="22"/>
                <w:lang w:val="nl-NL"/>
              </w:rPr>
              <w:t xml:space="preserve"> tỉnh; </w:t>
            </w:r>
          </w:p>
          <w:p w14:paraId="45975FCB" w14:textId="77777777" w:rsidR="00635D62" w:rsidRPr="004571F5" w:rsidRDefault="00635D62" w:rsidP="004A0309">
            <w:pPr>
              <w:jc w:val="both"/>
              <w:rPr>
                <w:rFonts w:eastAsia="Calibri" w:cs="Times New Roman"/>
                <w:sz w:val="22"/>
                <w:lang w:val="nl-NL"/>
              </w:rPr>
            </w:pPr>
            <w:r w:rsidRPr="004571F5">
              <w:rPr>
                <w:rFonts w:eastAsia="Calibri" w:cs="Times New Roman"/>
                <w:sz w:val="22"/>
                <w:lang w:val="nl-NL"/>
              </w:rPr>
              <w:t>- Các Ban HĐND tỉnh;</w:t>
            </w:r>
          </w:p>
          <w:p w14:paraId="5B42D147" w14:textId="77777777" w:rsidR="00635D62" w:rsidRPr="004571F5" w:rsidRDefault="00635D62" w:rsidP="004A0309">
            <w:pPr>
              <w:jc w:val="both"/>
              <w:rPr>
                <w:rFonts w:eastAsia="Calibri" w:cs="Times New Roman"/>
                <w:sz w:val="22"/>
                <w:lang w:val="nl-NL"/>
              </w:rPr>
            </w:pPr>
            <w:r w:rsidRPr="004571F5">
              <w:rPr>
                <w:rFonts w:eastAsia="Calibri" w:cs="Times New Roman"/>
                <w:sz w:val="22"/>
                <w:lang w:val="nl-NL"/>
              </w:rPr>
              <w:t>- Đại biểu HĐND tỉnh;</w:t>
            </w:r>
          </w:p>
          <w:p w14:paraId="2D63652A" w14:textId="77777777" w:rsidR="00635D62" w:rsidRPr="004571F5" w:rsidRDefault="00635D62" w:rsidP="004A0309">
            <w:pPr>
              <w:jc w:val="both"/>
              <w:rPr>
                <w:rFonts w:eastAsia="Calibri" w:cs="Times New Roman"/>
                <w:sz w:val="22"/>
                <w:lang w:val="nl-NL"/>
              </w:rPr>
            </w:pPr>
            <w:r w:rsidRPr="004571F5">
              <w:rPr>
                <w:rFonts w:eastAsia="Calibri" w:cs="Times New Roman"/>
                <w:sz w:val="22"/>
                <w:lang w:val="nl-NL"/>
              </w:rPr>
              <w:t xml:space="preserve">- </w:t>
            </w:r>
            <w:r w:rsidR="00582665" w:rsidRPr="004571F5">
              <w:rPr>
                <w:rFonts w:eastAsia="Calibri" w:cs="Times New Roman"/>
                <w:sz w:val="22"/>
                <w:lang w:val="nl-NL"/>
              </w:rPr>
              <w:t>Các đơn vị: TAND, VKSND,</w:t>
            </w:r>
            <w:r w:rsidR="0041103D" w:rsidRPr="004571F5">
              <w:rPr>
                <w:rFonts w:eastAsia="Calibri" w:cs="Times New Roman"/>
                <w:sz w:val="22"/>
                <w:lang w:val="nl-NL"/>
              </w:rPr>
              <w:t xml:space="preserve"> CTHADS tỉnh</w:t>
            </w:r>
            <w:r w:rsidRPr="004571F5">
              <w:rPr>
                <w:rFonts w:eastAsia="Calibri" w:cs="Times New Roman"/>
                <w:sz w:val="22"/>
                <w:lang w:val="nl-NL"/>
              </w:rPr>
              <w:t>;</w:t>
            </w:r>
          </w:p>
          <w:p w14:paraId="592CC3F7" w14:textId="77777777" w:rsidR="00635D62" w:rsidRPr="004571F5" w:rsidRDefault="00635D62" w:rsidP="004A0309">
            <w:pPr>
              <w:jc w:val="both"/>
              <w:rPr>
                <w:rFonts w:eastAsia="Calibri" w:cs="Times New Roman"/>
                <w:sz w:val="22"/>
                <w:lang w:val="nl-NL"/>
              </w:rPr>
            </w:pPr>
            <w:r w:rsidRPr="004571F5">
              <w:rPr>
                <w:rFonts w:eastAsia="Calibri" w:cs="Times New Roman"/>
                <w:sz w:val="22"/>
                <w:lang w:val="nl-NL"/>
              </w:rPr>
              <w:t>- Văn phòng Đoàn ĐBQH và HĐND tỉnh;</w:t>
            </w:r>
          </w:p>
          <w:p w14:paraId="2566AE0D" w14:textId="600D99A4" w:rsidR="00635D62" w:rsidRPr="004571F5" w:rsidRDefault="00635D62" w:rsidP="004A0309">
            <w:pPr>
              <w:jc w:val="both"/>
              <w:rPr>
                <w:rFonts w:eastAsia="Calibri" w:cs="Times New Roman"/>
                <w:b/>
                <w:sz w:val="22"/>
              </w:rPr>
            </w:pPr>
            <w:r w:rsidRPr="004571F5">
              <w:rPr>
                <w:rFonts w:eastAsia="Calibri" w:cs="Times New Roman"/>
                <w:sz w:val="22"/>
              </w:rPr>
              <w:t xml:space="preserve">- Lưu: VT, </w:t>
            </w:r>
            <w:r w:rsidRPr="004571F5">
              <w:rPr>
                <w:rFonts w:eastAsia="Calibri" w:cs="Times New Roman"/>
                <w:sz w:val="22"/>
                <w:lang w:val="nl-NL"/>
              </w:rPr>
              <w:t>CTHĐ</w:t>
            </w:r>
            <w:r w:rsidRPr="004571F5">
              <w:rPr>
                <w:rFonts w:eastAsia="Calibri" w:cs="Times New Roman"/>
                <w:i/>
                <w:sz w:val="22"/>
              </w:rPr>
              <w:t xml:space="preserve">.                                          </w:t>
            </w:r>
          </w:p>
          <w:p w14:paraId="6F3001F6" w14:textId="77777777" w:rsidR="00635D62" w:rsidRPr="004571F5" w:rsidRDefault="00635D62" w:rsidP="00635D62">
            <w:pPr>
              <w:spacing w:line="264" w:lineRule="auto"/>
              <w:ind w:firstLine="709"/>
              <w:jc w:val="both"/>
              <w:rPr>
                <w:rFonts w:eastAsia="Calibri" w:cs="Times New Roman"/>
                <w:b/>
                <w:sz w:val="20"/>
                <w:szCs w:val="28"/>
                <w:lang w:val="nl-NL"/>
              </w:rPr>
            </w:pPr>
          </w:p>
        </w:tc>
        <w:tc>
          <w:tcPr>
            <w:tcW w:w="4644" w:type="dxa"/>
          </w:tcPr>
          <w:p w14:paraId="1FC82105" w14:textId="77777777" w:rsidR="00635D62" w:rsidRPr="004571F5" w:rsidRDefault="00635D62" w:rsidP="00635D62">
            <w:pPr>
              <w:spacing w:line="264" w:lineRule="auto"/>
              <w:jc w:val="center"/>
              <w:rPr>
                <w:rFonts w:eastAsia="Calibri" w:cs="Times New Roman"/>
                <w:b/>
                <w:bCs/>
                <w:szCs w:val="28"/>
              </w:rPr>
            </w:pPr>
            <w:r w:rsidRPr="004571F5">
              <w:rPr>
                <w:rFonts w:eastAsia="Calibri" w:cs="Times New Roman"/>
                <w:b/>
                <w:bCs/>
                <w:szCs w:val="28"/>
              </w:rPr>
              <w:t>TM. BAN PHÁP CHẾ</w:t>
            </w:r>
          </w:p>
          <w:p w14:paraId="5BA790F6" w14:textId="77777777" w:rsidR="00635D62" w:rsidRPr="004571F5" w:rsidRDefault="00635D62" w:rsidP="00635D62">
            <w:pPr>
              <w:spacing w:line="264" w:lineRule="auto"/>
              <w:jc w:val="center"/>
              <w:rPr>
                <w:rFonts w:eastAsia="Calibri" w:cs="Times New Roman"/>
                <w:b/>
                <w:szCs w:val="28"/>
              </w:rPr>
            </w:pPr>
            <w:r w:rsidRPr="004571F5">
              <w:rPr>
                <w:rFonts w:eastAsia="Calibri" w:cs="Times New Roman"/>
                <w:b/>
                <w:szCs w:val="28"/>
              </w:rPr>
              <w:t>TRƯỞNG BAN</w:t>
            </w:r>
          </w:p>
          <w:p w14:paraId="54B622DE" w14:textId="63FD0FD1" w:rsidR="006F6F8F" w:rsidRPr="004571F5" w:rsidRDefault="009301F6" w:rsidP="00635D62">
            <w:pPr>
              <w:tabs>
                <w:tab w:val="left" w:pos="2004"/>
              </w:tabs>
              <w:spacing w:line="264" w:lineRule="auto"/>
              <w:ind w:firstLine="709"/>
              <w:jc w:val="center"/>
              <w:rPr>
                <w:rFonts w:eastAsia="Calibri" w:cs="Times New Roman"/>
                <w:b/>
                <w:szCs w:val="28"/>
              </w:rPr>
            </w:pPr>
            <w:r>
              <w:rPr>
                <w:rFonts w:eastAsia="Calibri" w:cs="Times New Roman"/>
                <w:b/>
                <w:szCs w:val="28"/>
              </w:rPr>
              <w:t>Đã ký</w:t>
            </w:r>
            <w:bookmarkStart w:id="1" w:name="_GoBack"/>
            <w:bookmarkEnd w:id="1"/>
          </w:p>
          <w:p w14:paraId="2AF0AAC6" w14:textId="77777777" w:rsidR="006F6F8F" w:rsidRPr="004571F5" w:rsidRDefault="006F6F8F" w:rsidP="00635D62">
            <w:pPr>
              <w:tabs>
                <w:tab w:val="left" w:pos="2004"/>
              </w:tabs>
              <w:spacing w:line="264" w:lineRule="auto"/>
              <w:ind w:firstLine="709"/>
              <w:jc w:val="center"/>
              <w:rPr>
                <w:rFonts w:eastAsia="Calibri" w:cs="Times New Roman"/>
                <w:b/>
                <w:szCs w:val="28"/>
              </w:rPr>
            </w:pPr>
          </w:p>
          <w:p w14:paraId="59F9F1A5" w14:textId="77777777" w:rsidR="00635D62" w:rsidRPr="004571F5" w:rsidRDefault="00635D62" w:rsidP="00635D62">
            <w:pPr>
              <w:spacing w:line="264" w:lineRule="auto"/>
              <w:ind w:firstLine="28"/>
              <w:jc w:val="center"/>
              <w:rPr>
                <w:rFonts w:eastAsia="Calibri" w:cs="Times New Roman"/>
                <w:b/>
                <w:sz w:val="20"/>
                <w:szCs w:val="28"/>
              </w:rPr>
            </w:pPr>
            <w:r w:rsidRPr="004571F5">
              <w:rPr>
                <w:rFonts w:eastAsia="Calibri" w:cs="Times New Roman"/>
                <w:b/>
                <w:szCs w:val="28"/>
              </w:rPr>
              <w:t>Trần Bá Tuấn</w:t>
            </w:r>
          </w:p>
        </w:tc>
      </w:tr>
    </w:tbl>
    <w:p w14:paraId="09860B09" w14:textId="77777777" w:rsidR="00635D62" w:rsidRPr="004571F5" w:rsidRDefault="00635D62" w:rsidP="006F6F8F">
      <w:pPr>
        <w:spacing w:before="120" w:after="120" w:line="264" w:lineRule="auto"/>
        <w:ind w:firstLine="720"/>
        <w:jc w:val="both"/>
        <w:rPr>
          <w:rFonts w:eastAsia="Calibri" w:cs="Times New Roman"/>
          <w:sz w:val="20"/>
          <w:szCs w:val="28"/>
        </w:rPr>
      </w:pPr>
    </w:p>
    <w:sectPr w:rsidR="00635D62" w:rsidRPr="004571F5" w:rsidSect="004A0309">
      <w:headerReference w:type="default" r:id="rId8"/>
      <w:pgSz w:w="11907" w:h="16840" w:code="9"/>
      <w:pgMar w:top="851"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CBFC3" w14:textId="77777777" w:rsidR="00DE2FDA" w:rsidRDefault="00DE2FDA" w:rsidP="00635D62">
      <w:r>
        <w:separator/>
      </w:r>
    </w:p>
  </w:endnote>
  <w:endnote w:type="continuationSeparator" w:id="0">
    <w:p w14:paraId="509D2EFE" w14:textId="77777777" w:rsidR="00DE2FDA" w:rsidRDefault="00DE2FDA" w:rsidP="0063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B0C78" w14:textId="77777777" w:rsidR="00DE2FDA" w:rsidRDefault="00DE2FDA" w:rsidP="00635D62">
      <w:r>
        <w:separator/>
      </w:r>
    </w:p>
  </w:footnote>
  <w:footnote w:type="continuationSeparator" w:id="0">
    <w:p w14:paraId="1F22C6A2" w14:textId="77777777" w:rsidR="00DE2FDA" w:rsidRDefault="00DE2FDA" w:rsidP="00635D62">
      <w:r>
        <w:continuationSeparator/>
      </w:r>
    </w:p>
  </w:footnote>
  <w:footnote w:id="1">
    <w:p w14:paraId="5CAE8FF2" w14:textId="77777777" w:rsidR="00CA3A9F" w:rsidRPr="00B74F16" w:rsidRDefault="00CA3A9F" w:rsidP="00CA3A9F">
      <w:pPr>
        <w:pStyle w:val="FootnoteText"/>
        <w:jc w:val="both"/>
        <w:rPr>
          <w:lang w:val="nl-NL"/>
        </w:rPr>
      </w:pPr>
      <w:r w:rsidRPr="002B2FA7">
        <w:rPr>
          <w:rStyle w:val="FootnoteReference"/>
        </w:rPr>
        <w:footnoteRef/>
      </w:r>
      <w:r w:rsidRPr="00B74F16">
        <w:rPr>
          <w:lang w:val="nl-NL"/>
        </w:rPr>
        <w:t xml:space="preserve"> </w:t>
      </w:r>
      <w:r w:rsidRPr="002B2FA7">
        <w:rPr>
          <w:lang w:val="sv-SE"/>
        </w:rPr>
        <w:t>Trong năm 2022, các cơ quan chức năng trên địa bàn tỉnh phát hiện 05 vụ việc có dấu hiệu vi phạm pháp luật</w:t>
      </w:r>
      <w:r>
        <w:rPr>
          <w:lang w:val="sv-SE"/>
        </w:rPr>
        <w:t xml:space="preserve"> hình sự</w:t>
      </w:r>
      <w:r w:rsidRPr="002B2FA7">
        <w:rPr>
          <w:lang w:val="sv-SE"/>
        </w:rPr>
        <w:t>; tăng 01 vụ so với cùng kỳ năm trước.</w:t>
      </w:r>
    </w:p>
  </w:footnote>
  <w:footnote w:id="2">
    <w:p w14:paraId="088EBE21" w14:textId="77777777" w:rsidR="004B39D8" w:rsidRPr="00355CA8" w:rsidRDefault="004B39D8" w:rsidP="004B39D8">
      <w:pPr>
        <w:pStyle w:val="FootnoteText"/>
        <w:ind w:firstLine="142"/>
        <w:rPr>
          <w:iCs/>
          <w:lang w:val="de-DE"/>
        </w:rPr>
      </w:pPr>
      <w:r w:rsidRPr="00FF6D5E">
        <w:rPr>
          <w:rStyle w:val="FootnoteReference"/>
          <w:iCs/>
        </w:rPr>
        <w:footnoteRef/>
      </w:r>
      <w:r>
        <w:rPr>
          <w:iCs/>
          <w:lang w:val="de-DE"/>
        </w:rPr>
        <w:t xml:space="preserve"> </w:t>
      </w:r>
      <w:r w:rsidRPr="00355CA8">
        <w:rPr>
          <w:iCs/>
          <w:lang w:val="de-DE"/>
        </w:rPr>
        <w:t>Kiến nghị đã được giải quyết xong; kiến nghị đang giải quyết; kiến nghị sẽ giải quyết; kiến nghị giải trình, thông tin lại với cử tri.</w:t>
      </w:r>
    </w:p>
  </w:footnote>
  <w:footnote w:id="3">
    <w:p w14:paraId="19926325" w14:textId="77777777" w:rsidR="00076998" w:rsidRPr="00AE3E1C" w:rsidRDefault="00076998" w:rsidP="00076998">
      <w:pPr>
        <w:pStyle w:val="FootnoteText"/>
        <w:spacing w:line="264" w:lineRule="auto"/>
        <w:ind w:firstLine="142"/>
        <w:jc w:val="both"/>
        <w:rPr>
          <w:lang w:val="vi-VN"/>
        </w:rPr>
      </w:pPr>
      <w:r w:rsidRPr="00935FF7">
        <w:rPr>
          <w:vertAlign w:val="superscript"/>
          <w:lang w:val="it-IT"/>
        </w:rPr>
        <w:footnoteRef/>
      </w:r>
      <w:r w:rsidRPr="00935FF7">
        <w:rPr>
          <w:lang w:val="it-IT"/>
        </w:rPr>
        <w:t xml:space="preserve"> Qua thanh tra phát hiện 10/16 đơn vị vi phạm các quy định của pháp luật về công tác tiếp công dân, tiếp nhận, giải quyết đơn thư kiến nghị, phản ánh, khiếu nại, tố cáo như: chưa thực hiện chế độ bồi dưỡng cho cán bộ làm công tác tiếp công dân, xử lý đơn thư theo quy định; chưa niêm yết nội quy, quy chế tiếp công dân; sổ tiếp công dân không ghi chép đầy đủ...</w:t>
      </w:r>
    </w:p>
  </w:footnote>
  <w:footnote w:id="4">
    <w:p w14:paraId="2E66BEED" w14:textId="77777777" w:rsidR="00CB0A02" w:rsidRPr="00093B2E" w:rsidRDefault="00CB0A02" w:rsidP="00CB0A02">
      <w:pPr>
        <w:pStyle w:val="FootnoteText"/>
        <w:ind w:firstLine="142"/>
        <w:jc w:val="both"/>
        <w:rPr>
          <w:lang w:val="nl-NL"/>
        </w:rPr>
      </w:pPr>
      <w:r w:rsidRPr="00093B2E">
        <w:rPr>
          <w:rStyle w:val="FootnoteReference"/>
        </w:rPr>
        <w:footnoteRef/>
      </w:r>
      <w:r w:rsidRPr="00093B2E">
        <w:rPr>
          <w:lang w:val="nl-NL"/>
        </w:rPr>
        <w:t xml:space="preserve"> Báo cáo kết quả giám sát tình hình chấp hành pháp luật về xử lý vi phạm hành chính trên địa bàn tỉnh số 18/BC-BPC ngày 18/5/2022 của Ban Pháp chế HĐND tỉnh.</w:t>
      </w:r>
    </w:p>
  </w:footnote>
  <w:footnote w:id="5">
    <w:p w14:paraId="36B7575A" w14:textId="361D3578" w:rsidR="00CB0A02" w:rsidRPr="00093B2E" w:rsidRDefault="00CB0A02" w:rsidP="00CB0A02">
      <w:pPr>
        <w:pStyle w:val="FootnoteText"/>
        <w:ind w:firstLine="142"/>
        <w:jc w:val="both"/>
        <w:rPr>
          <w:lang w:val="nl-NL"/>
        </w:rPr>
      </w:pPr>
      <w:r w:rsidRPr="00093B2E">
        <w:rPr>
          <w:rStyle w:val="FootnoteReference"/>
        </w:rPr>
        <w:footnoteRef/>
      </w:r>
      <w:r w:rsidRPr="00093B2E">
        <w:rPr>
          <w:lang w:val="nl-NL"/>
        </w:rPr>
        <w:t xml:space="preserve"> Theo kết luận của </w:t>
      </w:r>
      <w:r w:rsidR="006F68FF">
        <w:rPr>
          <w:lang w:val="nl-NL"/>
        </w:rPr>
        <w:t>VKSND</w:t>
      </w:r>
      <w:r w:rsidRPr="00093B2E">
        <w:rPr>
          <w:lang w:val="nl-NL"/>
        </w:rPr>
        <w:t xml:space="preserve"> tỉnh về kiểm sát hoạt động tư pháp trong giai đoạn truy tố tại Báo cáo số 550/BC-VKS ngày 09/11/2022.</w:t>
      </w:r>
    </w:p>
  </w:footnote>
  <w:footnote w:id="6">
    <w:p w14:paraId="329ED596" w14:textId="6B013DC4" w:rsidR="00CB0A02" w:rsidRPr="00093B2E" w:rsidRDefault="00CB0A02" w:rsidP="00CB0A02">
      <w:pPr>
        <w:pStyle w:val="FootnoteText"/>
        <w:ind w:firstLine="142"/>
        <w:jc w:val="both"/>
        <w:rPr>
          <w:lang w:val="nl-NL"/>
        </w:rPr>
      </w:pPr>
      <w:r w:rsidRPr="00093B2E">
        <w:rPr>
          <w:rStyle w:val="FootnoteReference"/>
        </w:rPr>
        <w:footnoteRef/>
      </w:r>
      <w:r w:rsidRPr="00093B2E">
        <w:rPr>
          <w:lang w:val="nl-NL"/>
        </w:rPr>
        <w:t xml:space="preserve"> Theo kết luận của </w:t>
      </w:r>
      <w:r w:rsidR="006F68FF">
        <w:rPr>
          <w:lang w:val="nl-NL"/>
        </w:rPr>
        <w:t>VKSND</w:t>
      </w:r>
      <w:r w:rsidRPr="00093B2E">
        <w:rPr>
          <w:lang w:val="nl-NL"/>
        </w:rPr>
        <w:t xml:space="preserve"> tỉnh về kiểm sát việc giải quyết tố giác, tin báo tội phạm tại Báo cáo số 550/BC-VKS ngày 09/11/2022.</w:t>
      </w:r>
    </w:p>
  </w:footnote>
  <w:footnote w:id="7">
    <w:p w14:paraId="1274B6AF" w14:textId="57B015A2" w:rsidR="00CB0A02" w:rsidRPr="00093B2E" w:rsidRDefault="00CB0A02" w:rsidP="00CB0A02">
      <w:pPr>
        <w:pStyle w:val="FootnoteText"/>
        <w:ind w:firstLine="142"/>
        <w:jc w:val="both"/>
      </w:pPr>
      <w:r w:rsidRPr="00093B2E">
        <w:rPr>
          <w:rStyle w:val="FootnoteReference"/>
        </w:rPr>
        <w:footnoteRef/>
      </w:r>
      <w:r w:rsidRPr="00093B2E">
        <w:t xml:space="preserve"> Theo đánh giá tại Báo cáo số 550/BC-VKS ngày 09/11/2022 của </w:t>
      </w:r>
      <w:r w:rsidR="006F68FF">
        <w:t>VKSND</w:t>
      </w:r>
      <w:r w:rsidRPr="00093B2E">
        <w:t xml:space="preserve"> tỉnh: Nhà tạm giữ chưa cung cấp đầy đủ chứng từ thực hiện chế độ của người bị tạm giữ, tạm giam;  Một số hồ sơ tạm giam chưa lập biên bản giao nhận người khi tiến hành trích xuất người bị tạm giam; Phiếu khám sức khoẻ của người bị tạm giữ, tạm giam không có chữ ký của người tạm giữ, tạm giam; Một số trường hợp giam giữ không đúng theo quyết định bố trí giam giữ của Giám thị Trại giam; hồ sơ giam giữ chưa có lý lịch bị can; Nhà tạm giữ chưa mở sổ theo dõi đồ kí gửi…</w:t>
      </w:r>
    </w:p>
  </w:footnote>
  <w:footnote w:id="8">
    <w:p w14:paraId="22910D3A" w14:textId="77777777" w:rsidR="00CB0A02" w:rsidRPr="00093B2E" w:rsidRDefault="00CB0A02" w:rsidP="00CB0A02">
      <w:pPr>
        <w:pStyle w:val="FootnoteText"/>
        <w:ind w:firstLine="142"/>
        <w:jc w:val="both"/>
        <w:rPr>
          <w:sz w:val="18"/>
          <w:szCs w:val="18"/>
        </w:rPr>
      </w:pPr>
      <w:r w:rsidRPr="00093B2E">
        <w:rPr>
          <w:vertAlign w:val="superscript"/>
        </w:rPr>
        <w:footnoteRef/>
      </w:r>
      <w:r w:rsidRPr="00093B2E">
        <w:t xml:space="preserve"> UBND xã không mở sổ theo dõi thi hành án hình sự; báo cáo số liệu bị án chưa chính xác; việc chuyển giao hồ sơ cho Công an huyện không có biên bản bàn giao.</w:t>
      </w:r>
    </w:p>
  </w:footnote>
  <w:footnote w:id="9">
    <w:p w14:paraId="31B51FA5" w14:textId="07D3FADE" w:rsidR="00CB0A02" w:rsidRPr="005C24EE" w:rsidRDefault="00CB0A02" w:rsidP="00CB0A02">
      <w:pPr>
        <w:pStyle w:val="FootnoteText"/>
        <w:ind w:firstLine="142"/>
      </w:pPr>
      <w:r w:rsidRPr="005C24EE">
        <w:rPr>
          <w:rStyle w:val="FootnoteReference"/>
        </w:rPr>
        <w:footnoteRef/>
      </w:r>
      <w:r w:rsidRPr="005C24EE">
        <w:t xml:space="preserve"> Báo cáo số 37/BC-BPC ngày 21/10/2022 của Ban Pháp chế HĐND tỉnh về kết quả giám sát công tác xét xử của </w:t>
      </w:r>
      <w:r w:rsidR="006F68FF">
        <w:t>TAND</w:t>
      </w:r>
      <w:r w:rsidRPr="005C24EE">
        <w:t xml:space="preserve"> hai cấp.</w:t>
      </w:r>
    </w:p>
  </w:footnote>
  <w:footnote w:id="10">
    <w:p w14:paraId="160AB3A5" w14:textId="77777777" w:rsidR="009C4DC8" w:rsidRPr="009F0442" w:rsidRDefault="009C4DC8" w:rsidP="009C4DC8">
      <w:pPr>
        <w:pStyle w:val="FootnoteText"/>
        <w:ind w:firstLine="142"/>
        <w:jc w:val="both"/>
        <w:rPr>
          <w:bCs/>
          <w:lang w:val="vi-VN"/>
        </w:rPr>
      </w:pPr>
      <w:r w:rsidRPr="009F0442">
        <w:rPr>
          <w:rStyle w:val="FootnoteReference"/>
          <w:bCs/>
        </w:rPr>
        <w:footnoteRef/>
      </w:r>
      <w:r w:rsidRPr="009F0442">
        <w:rPr>
          <w:bCs/>
          <w:lang w:val="vi-VN"/>
        </w:rPr>
        <w:t xml:space="preserve"> Tăng 0,33% (3,5 vụ) so với cùng kỳ năm 2021.</w:t>
      </w:r>
    </w:p>
  </w:footnote>
  <w:footnote w:id="11">
    <w:p w14:paraId="339A88A6" w14:textId="76BF3657" w:rsidR="009C4DC8" w:rsidRPr="009F0442" w:rsidRDefault="009C4DC8" w:rsidP="009C4DC8">
      <w:pPr>
        <w:ind w:firstLine="142"/>
        <w:jc w:val="both"/>
        <w:rPr>
          <w:bCs/>
        </w:rPr>
      </w:pPr>
      <w:r w:rsidRPr="009F0442">
        <w:rPr>
          <w:rStyle w:val="FootnoteReference"/>
          <w:bCs/>
          <w:sz w:val="20"/>
          <w:szCs w:val="20"/>
        </w:rPr>
        <w:footnoteRef/>
      </w:r>
      <w:r w:rsidRPr="009F0442">
        <w:rPr>
          <w:bCs/>
          <w:sz w:val="20"/>
          <w:szCs w:val="20"/>
        </w:rPr>
        <w:t xml:space="preserve"> Theo báo cáo số 550/BC-VKS ngày 09/11/2022 của </w:t>
      </w:r>
      <w:r w:rsidR="006F68FF">
        <w:rPr>
          <w:bCs/>
          <w:sz w:val="20"/>
          <w:szCs w:val="20"/>
        </w:rPr>
        <w:t>VKSND</w:t>
      </w:r>
      <w:r w:rsidRPr="009F0442">
        <w:rPr>
          <w:bCs/>
          <w:sz w:val="20"/>
          <w:szCs w:val="20"/>
        </w:rPr>
        <w:t xml:space="preserve"> tỉnh: Qua kiểm sát phát hiện </w:t>
      </w:r>
      <w:r w:rsidRPr="009F0442">
        <w:rPr>
          <w:bCs/>
          <w:sz w:val="20"/>
          <w:szCs w:val="20"/>
          <w:lang w:val="nl-NL"/>
        </w:rPr>
        <w:t xml:space="preserve">24 quyết định, bản án có vi phạm </w:t>
      </w:r>
      <w:r w:rsidRPr="009F0442">
        <w:rPr>
          <w:bCs/>
          <w:sz w:val="20"/>
          <w:szCs w:val="20"/>
        </w:rPr>
        <w:t>nghiêm trọng thủ tục tố tụng, ảnh hưởng đến quyền và lợi ích hợp pháp của các đương sự (vi phạm Điều 68, 73 BLTTDS); Không tiến hành định giá tài sản theo quy định tại điểm b, khoản 3 Điều 104 BLTTDS; không xác định lỗi của các đương sự; áp dụng không đầy đủ các căn cứ pháp luật khi giải quyết vụ án; không xem xét đánh giá chứng cứ toàn diện, đầy đủ; chậm gửi bản án, quyết định; Toà án chậm gửi quyết định tạm đình chỉ giải quyết vụ án dân sự; chậm gửi quyết định công nhận thuận tình ly hôn và sự thỏa thuận của các đương sự; Chánh án Toà án nhân dân huyện Sa Thầy đã vi phạm thủ thục tố tụng nghiêm trọng trong việc giải quyết vụ án “Tranh chấp lối đi chung”.</w:t>
      </w:r>
    </w:p>
  </w:footnote>
  <w:footnote w:id="12">
    <w:p w14:paraId="6029B34F" w14:textId="0A678133" w:rsidR="008A23AD" w:rsidRPr="00852614" w:rsidRDefault="008A23AD" w:rsidP="008A23AD">
      <w:pPr>
        <w:pStyle w:val="FootnoteText"/>
      </w:pPr>
      <w:r w:rsidRPr="003F42AF">
        <w:rPr>
          <w:rStyle w:val="FootnoteReference"/>
        </w:rPr>
        <w:footnoteRef/>
      </w:r>
      <w:r w:rsidRPr="003F42AF">
        <w:t xml:space="preserve"> Theo </w:t>
      </w:r>
      <w:r w:rsidRPr="00852614">
        <w:rPr>
          <w:lang w:val="nl-NL"/>
        </w:rPr>
        <w:t xml:space="preserve">Báo cáo số 37/BC-BPC ngày 21/10/2022 của Ban Pháp chế HĐND tỉnh về giám sát công tác xét xử của </w:t>
      </w:r>
      <w:r w:rsidR="006F68FF">
        <w:rPr>
          <w:lang w:val="nl-NL"/>
        </w:rPr>
        <w:t>TAND</w:t>
      </w:r>
      <w:r w:rsidRPr="00852614">
        <w:rPr>
          <w:lang w:val="nl-NL"/>
        </w:rPr>
        <w:t xml:space="preserve"> hai cấp trên địa bàn tỉnh.</w:t>
      </w:r>
    </w:p>
  </w:footnote>
  <w:footnote w:id="13">
    <w:p w14:paraId="08CBD5A0" w14:textId="77777777" w:rsidR="008E3C6F" w:rsidRPr="008831A3" w:rsidRDefault="008E3C6F" w:rsidP="008E3C6F">
      <w:pPr>
        <w:pStyle w:val="FootnoteText"/>
        <w:ind w:firstLine="142"/>
        <w:jc w:val="both"/>
        <w:rPr>
          <w:lang w:val="nl-NL"/>
        </w:rPr>
      </w:pPr>
      <w:r w:rsidRPr="00321869">
        <w:rPr>
          <w:rStyle w:val="FootnoteReference"/>
        </w:rPr>
        <w:footnoteRef/>
      </w:r>
      <w:r w:rsidRPr="008831A3">
        <w:rPr>
          <w:lang w:val="nl-NL"/>
        </w:rPr>
        <w:t xml:space="preserve"> Theo kết quả kiểm sát THADS của VKSND tỉnh tại Báo cáo số 550/BC-VKS ngày 09/11/2022.</w:t>
      </w:r>
    </w:p>
  </w:footnote>
  <w:footnote w:id="14">
    <w:p w14:paraId="0ECF12BA" w14:textId="77777777" w:rsidR="008E3C6F" w:rsidRPr="008831A3" w:rsidRDefault="008E3C6F" w:rsidP="008E3C6F">
      <w:pPr>
        <w:spacing w:line="280" w:lineRule="exact"/>
        <w:ind w:firstLine="142"/>
        <w:jc w:val="both"/>
        <w:rPr>
          <w:lang w:val="nl-NL"/>
        </w:rPr>
      </w:pPr>
      <w:r w:rsidRPr="00321869">
        <w:rPr>
          <w:rStyle w:val="FootnoteReference"/>
          <w:sz w:val="20"/>
          <w:szCs w:val="20"/>
        </w:rPr>
        <w:footnoteRef/>
      </w:r>
      <w:r w:rsidRPr="00321869">
        <w:rPr>
          <w:sz w:val="20"/>
          <w:szCs w:val="20"/>
          <w:lang w:val="nb-NO"/>
        </w:rPr>
        <w:t xml:space="preserve"> Toàn ngành thi hành án dân sự tỉnh Kon Tum đã có 02 vụ việc, trong đó: 01 vụ việc đã có bản án bồi thường nhà nước có hiệu lực pháp luật; 01 vụ việc người yêu cầu bồi thường đã khởi kiện ra Toà án, Toà án đã giải quyết bản án chưa có hiệu lực pháp luật.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009BE" w14:textId="77777777" w:rsidR="00757C2C" w:rsidRPr="001713EC" w:rsidRDefault="00E4307D">
    <w:pPr>
      <w:pStyle w:val="Header"/>
      <w:jc w:val="center"/>
      <w:rPr>
        <w:sz w:val="24"/>
        <w:szCs w:val="24"/>
      </w:rPr>
    </w:pPr>
    <w:r w:rsidRPr="001713EC">
      <w:rPr>
        <w:sz w:val="24"/>
        <w:szCs w:val="24"/>
      </w:rPr>
      <w:fldChar w:fldCharType="begin"/>
    </w:r>
    <w:r w:rsidRPr="001713EC">
      <w:rPr>
        <w:sz w:val="24"/>
        <w:szCs w:val="24"/>
      </w:rPr>
      <w:instrText xml:space="preserve"> PAGE   \* MERGEFORMAT </w:instrText>
    </w:r>
    <w:r w:rsidRPr="001713EC">
      <w:rPr>
        <w:sz w:val="24"/>
        <w:szCs w:val="24"/>
      </w:rPr>
      <w:fldChar w:fldCharType="separate"/>
    </w:r>
    <w:r w:rsidR="009301F6">
      <w:rPr>
        <w:noProof/>
        <w:sz w:val="24"/>
        <w:szCs w:val="24"/>
      </w:rPr>
      <w:t>7</w:t>
    </w:r>
    <w:r w:rsidRPr="001713EC">
      <w:rPr>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2C"/>
    <w:rsid w:val="0000754A"/>
    <w:rsid w:val="00015B3A"/>
    <w:rsid w:val="000240DB"/>
    <w:rsid w:val="00037EAD"/>
    <w:rsid w:val="0004577C"/>
    <w:rsid w:val="00075E30"/>
    <w:rsid w:val="00076998"/>
    <w:rsid w:val="000C7BCA"/>
    <w:rsid w:val="000C7D75"/>
    <w:rsid w:val="00114495"/>
    <w:rsid w:val="00143FEA"/>
    <w:rsid w:val="001505BF"/>
    <w:rsid w:val="001564A0"/>
    <w:rsid w:val="00161B5B"/>
    <w:rsid w:val="001955B5"/>
    <w:rsid w:val="001D24AD"/>
    <w:rsid w:val="001D47EB"/>
    <w:rsid w:val="001D68D3"/>
    <w:rsid w:val="00257D99"/>
    <w:rsid w:val="002B2D3B"/>
    <w:rsid w:val="002E41D9"/>
    <w:rsid w:val="002F7494"/>
    <w:rsid w:val="00303B82"/>
    <w:rsid w:val="0030488E"/>
    <w:rsid w:val="00336145"/>
    <w:rsid w:val="00340FFE"/>
    <w:rsid w:val="00394A4D"/>
    <w:rsid w:val="003A3DF3"/>
    <w:rsid w:val="003B5FBF"/>
    <w:rsid w:val="003C3264"/>
    <w:rsid w:val="003D297F"/>
    <w:rsid w:val="003E0160"/>
    <w:rsid w:val="0041103D"/>
    <w:rsid w:val="004571F5"/>
    <w:rsid w:val="0048537C"/>
    <w:rsid w:val="004A0309"/>
    <w:rsid w:val="004B39D8"/>
    <w:rsid w:val="004E1503"/>
    <w:rsid w:val="00533233"/>
    <w:rsid w:val="005422B3"/>
    <w:rsid w:val="00575268"/>
    <w:rsid w:val="00582263"/>
    <w:rsid w:val="00582665"/>
    <w:rsid w:val="00587E62"/>
    <w:rsid w:val="005A3FB3"/>
    <w:rsid w:val="005D4745"/>
    <w:rsid w:val="00635D62"/>
    <w:rsid w:val="0065676F"/>
    <w:rsid w:val="0066479E"/>
    <w:rsid w:val="0068005E"/>
    <w:rsid w:val="006A41AD"/>
    <w:rsid w:val="006C7947"/>
    <w:rsid w:val="006E6EF8"/>
    <w:rsid w:val="006F00F0"/>
    <w:rsid w:val="006F2F90"/>
    <w:rsid w:val="006F4732"/>
    <w:rsid w:val="006F68FF"/>
    <w:rsid w:val="006F6F8F"/>
    <w:rsid w:val="006F72B2"/>
    <w:rsid w:val="007336C1"/>
    <w:rsid w:val="00765B9F"/>
    <w:rsid w:val="0079724C"/>
    <w:rsid w:val="007B25DB"/>
    <w:rsid w:val="007B44BC"/>
    <w:rsid w:val="007C3E9F"/>
    <w:rsid w:val="007D657A"/>
    <w:rsid w:val="007F02FA"/>
    <w:rsid w:val="007F0A11"/>
    <w:rsid w:val="00802C3A"/>
    <w:rsid w:val="008506F8"/>
    <w:rsid w:val="008A23AD"/>
    <w:rsid w:val="008E3C6F"/>
    <w:rsid w:val="00922042"/>
    <w:rsid w:val="00926957"/>
    <w:rsid w:val="009301F6"/>
    <w:rsid w:val="00960C80"/>
    <w:rsid w:val="009752E2"/>
    <w:rsid w:val="0099441A"/>
    <w:rsid w:val="009B193F"/>
    <w:rsid w:val="009B5CED"/>
    <w:rsid w:val="009B626E"/>
    <w:rsid w:val="009C1A9E"/>
    <w:rsid w:val="009C4DC8"/>
    <w:rsid w:val="009C7B49"/>
    <w:rsid w:val="009F2CB6"/>
    <w:rsid w:val="00A10F66"/>
    <w:rsid w:val="00A54D0D"/>
    <w:rsid w:val="00A953E4"/>
    <w:rsid w:val="00AF3462"/>
    <w:rsid w:val="00AF6016"/>
    <w:rsid w:val="00B063BA"/>
    <w:rsid w:val="00B33D3F"/>
    <w:rsid w:val="00B75C1F"/>
    <w:rsid w:val="00B916F2"/>
    <w:rsid w:val="00BA73D7"/>
    <w:rsid w:val="00BB0913"/>
    <w:rsid w:val="00C01156"/>
    <w:rsid w:val="00C04202"/>
    <w:rsid w:val="00C2705F"/>
    <w:rsid w:val="00C57741"/>
    <w:rsid w:val="00CA3A9F"/>
    <w:rsid w:val="00CB0A02"/>
    <w:rsid w:val="00CB1149"/>
    <w:rsid w:val="00CB2069"/>
    <w:rsid w:val="00CE638F"/>
    <w:rsid w:val="00D32868"/>
    <w:rsid w:val="00D4442C"/>
    <w:rsid w:val="00D456D9"/>
    <w:rsid w:val="00D45B93"/>
    <w:rsid w:val="00D469E2"/>
    <w:rsid w:val="00D54F0C"/>
    <w:rsid w:val="00D63514"/>
    <w:rsid w:val="00DA6FF8"/>
    <w:rsid w:val="00DE2FDA"/>
    <w:rsid w:val="00E4307D"/>
    <w:rsid w:val="00E57825"/>
    <w:rsid w:val="00E61718"/>
    <w:rsid w:val="00E63F51"/>
    <w:rsid w:val="00E74966"/>
    <w:rsid w:val="00E7759C"/>
    <w:rsid w:val="00EA1D02"/>
    <w:rsid w:val="00EB3893"/>
    <w:rsid w:val="00ED7893"/>
    <w:rsid w:val="00EE759B"/>
    <w:rsid w:val="00EF67AB"/>
    <w:rsid w:val="00F43C24"/>
    <w:rsid w:val="00F4745F"/>
    <w:rsid w:val="00F772E9"/>
    <w:rsid w:val="00FB4478"/>
    <w:rsid w:val="00FC2B94"/>
    <w:rsid w:val="00FD4F13"/>
    <w:rsid w:val="00FE2F89"/>
    <w:rsid w:val="00FE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D62"/>
    <w:pPr>
      <w:tabs>
        <w:tab w:val="center" w:pos="4680"/>
        <w:tab w:val="right" w:pos="9360"/>
      </w:tabs>
    </w:pPr>
  </w:style>
  <w:style w:type="character" w:customStyle="1" w:styleId="HeaderChar">
    <w:name w:val="Header Char"/>
    <w:basedOn w:val="DefaultParagraphFont"/>
    <w:link w:val="Header"/>
    <w:uiPriority w:val="99"/>
    <w:rsid w:val="00635D62"/>
  </w:style>
  <w:style w:type="paragraph" w:styleId="Footer">
    <w:name w:val="footer"/>
    <w:basedOn w:val="Normal"/>
    <w:link w:val="FooterChar"/>
    <w:uiPriority w:val="99"/>
    <w:unhideWhenUsed/>
    <w:rsid w:val="00635D62"/>
    <w:pPr>
      <w:tabs>
        <w:tab w:val="center" w:pos="4680"/>
        <w:tab w:val="right" w:pos="9360"/>
      </w:tabs>
    </w:pPr>
  </w:style>
  <w:style w:type="character" w:customStyle="1" w:styleId="FooterChar">
    <w:name w:val="Footer Char"/>
    <w:basedOn w:val="DefaultParagraphFont"/>
    <w:link w:val="Footer"/>
    <w:uiPriority w:val="99"/>
    <w:rsid w:val="00635D62"/>
  </w:style>
  <w:style w:type="paragraph" w:styleId="FootnoteText">
    <w:name w:val="footnote text"/>
    <w:aliases w:val=" Char9,Char9,Footnote Text Char Tegn Char,Footnote Text Char Char Char Char Char,Footnote Text Char Char Char Char Char Char Ch Char,Footnote Text Char Char Char Char Char Char Ch Char Char,Footnote Text Char Char Char Char Char Char Ch,fn"/>
    <w:basedOn w:val="Normal"/>
    <w:link w:val="FootnoteTextChar"/>
    <w:qFormat/>
    <w:rsid w:val="00635D62"/>
    <w:rPr>
      <w:rFonts w:eastAsia="Times New Roman" w:cs="Times New Roman"/>
      <w:sz w:val="20"/>
      <w:szCs w:val="20"/>
    </w:rPr>
  </w:style>
  <w:style w:type="character" w:customStyle="1" w:styleId="FootnoteTextChar">
    <w:name w:val="Footnote Text Char"/>
    <w:aliases w:val=" Char9 Char,Char9 Char,Footnote Text Char Tegn Char Char,Footnote Text Char Char Char Char Char Char,Footnote Text Char Char Char Char Char Char Ch Char Char1,Footnote Text Char Char Char Char Char Char Ch Char Char Char,fn Char"/>
    <w:basedOn w:val="DefaultParagraphFont"/>
    <w:link w:val="FootnoteText"/>
    <w:qFormat/>
    <w:rsid w:val="00635D62"/>
    <w:rPr>
      <w:rFonts w:eastAsia="Times New Roman" w:cs="Times New Roman"/>
      <w:sz w:val="20"/>
      <w:szCs w:val="20"/>
    </w:rPr>
  </w:style>
  <w:style w:type="character" w:styleId="FootnoteReference">
    <w:name w:val="footnote reference"/>
    <w:aliases w:val="Footnote,Footnote Char Char,Footnote text Char Char,ftref Char Char,BearingPoint Char Char,16 Point Char Char,Superscript 6 Point Char Char,fr Char Char,Ref Char Char,de nota al pie Char Char,Footnote Text1 Char Char,f Char Char,4 Cha"/>
    <w:link w:val="FootnoteChar"/>
    <w:qFormat/>
    <w:rsid w:val="00635D62"/>
    <w:rPr>
      <w:vertAlign w:val="superscript"/>
    </w:rPr>
  </w:style>
  <w:style w:type="paragraph" w:customStyle="1" w:styleId="FootnoteChar">
    <w:name w:val="Footnote Char"/>
    <w:aliases w:val="Footnote text Char,ftref Char,BearingPoint Char,16 Point Char,Superscript 6 Point Char,fr Char,Ref Char,de nota al pie Char,Footnote Text1 Char,f Char,Footnote + Arial Char,10 pt Char,Black Char,Footnote Text11 Char,4,R,10 p,4_,Re,SUPER"/>
    <w:basedOn w:val="Normal"/>
    <w:link w:val="FootnoteReference"/>
    <w:qFormat/>
    <w:rsid w:val="00635D62"/>
    <w:pPr>
      <w:spacing w:after="160" w:line="240" w:lineRule="exact"/>
    </w:pPr>
    <w:rPr>
      <w:vertAlign w:val="superscript"/>
    </w:rPr>
  </w:style>
  <w:style w:type="paragraph" w:styleId="Revision">
    <w:name w:val="Revision"/>
    <w:hidden/>
    <w:uiPriority w:val="99"/>
    <w:semiHidden/>
    <w:rsid w:val="0030488E"/>
  </w:style>
  <w:style w:type="paragraph" w:customStyle="1" w:styleId="abc">
    <w:name w:val="abc"/>
    <w:basedOn w:val="Normal"/>
    <w:rsid w:val="00076998"/>
    <w:pPr>
      <w:jc w:val="both"/>
    </w:pPr>
    <w:rPr>
      <w:rFonts w:ascii=".VnTime" w:eastAsia="Times New Roman" w:hAnsi=".VnTime" w:cs="Times New Roman"/>
      <w:sz w:val="24"/>
      <w:szCs w:val="24"/>
      <w:lang w:eastAsia="zh-CN"/>
    </w:rPr>
  </w:style>
  <w:style w:type="paragraph" w:customStyle="1" w:styleId="normal00200028web0029">
    <w:name w:val="normal_0020_0028web_0029"/>
    <w:basedOn w:val="Normal"/>
    <w:rsid w:val="008A23AD"/>
    <w:pPr>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D62"/>
    <w:pPr>
      <w:tabs>
        <w:tab w:val="center" w:pos="4680"/>
        <w:tab w:val="right" w:pos="9360"/>
      </w:tabs>
    </w:pPr>
  </w:style>
  <w:style w:type="character" w:customStyle="1" w:styleId="HeaderChar">
    <w:name w:val="Header Char"/>
    <w:basedOn w:val="DefaultParagraphFont"/>
    <w:link w:val="Header"/>
    <w:uiPriority w:val="99"/>
    <w:rsid w:val="00635D62"/>
  </w:style>
  <w:style w:type="paragraph" w:styleId="Footer">
    <w:name w:val="footer"/>
    <w:basedOn w:val="Normal"/>
    <w:link w:val="FooterChar"/>
    <w:uiPriority w:val="99"/>
    <w:unhideWhenUsed/>
    <w:rsid w:val="00635D62"/>
    <w:pPr>
      <w:tabs>
        <w:tab w:val="center" w:pos="4680"/>
        <w:tab w:val="right" w:pos="9360"/>
      </w:tabs>
    </w:pPr>
  </w:style>
  <w:style w:type="character" w:customStyle="1" w:styleId="FooterChar">
    <w:name w:val="Footer Char"/>
    <w:basedOn w:val="DefaultParagraphFont"/>
    <w:link w:val="Footer"/>
    <w:uiPriority w:val="99"/>
    <w:rsid w:val="00635D62"/>
  </w:style>
  <w:style w:type="paragraph" w:styleId="FootnoteText">
    <w:name w:val="footnote text"/>
    <w:aliases w:val=" Char9,Char9,Footnote Text Char Tegn Char,Footnote Text Char Char Char Char Char,Footnote Text Char Char Char Char Char Char Ch Char,Footnote Text Char Char Char Char Char Char Ch Char Char,Footnote Text Char Char Char Char Char Char Ch,fn"/>
    <w:basedOn w:val="Normal"/>
    <w:link w:val="FootnoteTextChar"/>
    <w:qFormat/>
    <w:rsid w:val="00635D62"/>
    <w:rPr>
      <w:rFonts w:eastAsia="Times New Roman" w:cs="Times New Roman"/>
      <w:sz w:val="20"/>
      <w:szCs w:val="20"/>
    </w:rPr>
  </w:style>
  <w:style w:type="character" w:customStyle="1" w:styleId="FootnoteTextChar">
    <w:name w:val="Footnote Text Char"/>
    <w:aliases w:val=" Char9 Char,Char9 Char,Footnote Text Char Tegn Char Char,Footnote Text Char Char Char Char Char Char,Footnote Text Char Char Char Char Char Char Ch Char Char1,Footnote Text Char Char Char Char Char Char Ch Char Char Char,fn Char"/>
    <w:basedOn w:val="DefaultParagraphFont"/>
    <w:link w:val="FootnoteText"/>
    <w:qFormat/>
    <w:rsid w:val="00635D62"/>
    <w:rPr>
      <w:rFonts w:eastAsia="Times New Roman" w:cs="Times New Roman"/>
      <w:sz w:val="20"/>
      <w:szCs w:val="20"/>
    </w:rPr>
  </w:style>
  <w:style w:type="character" w:styleId="FootnoteReference">
    <w:name w:val="footnote reference"/>
    <w:aliases w:val="Footnote,Footnote Char Char,Footnote text Char Char,ftref Char Char,BearingPoint Char Char,16 Point Char Char,Superscript 6 Point Char Char,fr Char Char,Ref Char Char,de nota al pie Char Char,Footnote Text1 Char Char,f Char Char,4 Cha"/>
    <w:link w:val="FootnoteChar"/>
    <w:qFormat/>
    <w:rsid w:val="00635D62"/>
    <w:rPr>
      <w:vertAlign w:val="superscript"/>
    </w:rPr>
  </w:style>
  <w:style w:type="paragraph" w:customStyle="1" w:styleId="FootnoteChar">
    <w:name w:val="Footnote Char"/>
    <w:aliases w:val="Footnote text Char,ftref Char,BearingPoint Char,16 Point Char,Superscript 6 Point Char,fr Char,Ref Char,de nota al pie Char,Footnote Text1 Char,f Char,Footnote + Arial Char,10 pt Char,Black Char,Footnote Text11 Char,4,R,10 p,4_,Re,SUPER"/>
    <w:basedOn w:val="Normal"/>
    <w:link w:val="FootnoteReference"/>
    <w:qFormat/>
    <w:rsid w:val="00635D62"/>
    <w:pPr>
      <w:spacing w:after="160" w:line="240" w:lineRule="exact"/>
    </w:pPr>
    <w:rPr>
      <w:vertAlign w:val="superscript"/>
    </w:rPr>
  </w:style>
  <w:style w:type="paragraph" w:styleId="Revision">
    <w:name w:val="Revision"/>
    <w:hidden/>
    <w:uiPriority w:val="99"/>
    <w:semiHidden/>
    <w:rsid w:val="0030488E"/>
  </w:style>
  <w:style w:type="paragraph" w:customStyle="1" w:styleId="abc">
    <w:name w:val="abc"/>
    <w:basedOn w:val="Normal"/>
    <w:rsid w:val="00076998"/>
    <w:pPr>
      <w:jc w:val="both"/>
    </w:pPr>
    <w:rPr>
      <w:rFonts w:ascii=".VnTime" w:eastAsia="Times New Roman" w:hAnsi=".VnTime" w:cs="Times New Roman"/>
      <w:sz w:val="24"/>
      <w:szCs w:val="24"/>
      <w:lang w:eastAsia="zh-CN"/>
    </w:rPr>
  </w:style>
  <w:style w:type="paragraph" w:customStyle="1" w:styleId="normal00200028web0029">
    <w:name w:val="normal_0020_0028web_0029"/>
    <w:basedOn w:val="Normal"/>
    <w:rsid w:val="008A23AD"/>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470A8-285F-4CB3-A3C8-DE90AA66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c:creator>
  <cp:lastModifiedBy>Admin</cp:lastModifiedBy>
  <cp:revision>5</cp:revision>
  <cp:lastPrinted>2022-07-06T06:42:00Z</cp:lastPrinted>
  <dcterms:created xsi:type="dcterms:W3CDTF">2022-12-06T02:27:00Z</dcterms:created>
  <dcterms:modified xsi:type="dcterms:W3CDTF">2022-12-06T09:31:00Z</dcterms:modified>
</cp:coreProperties>
</file>