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7C037B" w:rsidRPr="00DC31A4" w:rsidTr="008E5C8D">
        <w:trPr>
          <w:trHeight w:hRule="exact" w:val="907"/>
        </w:trPr>
        <w:tc>
          <w:tcPr>
            <w:tcW w:w="1978" w:type="pct"/>
            <w:shd w:val="clear" w:color="auto" w:fill="auto"/>
          </w:tcPr>
          <w:p w:rsidR="007C037B" w:rsidRPr="00DC31A4" w:rsidRDefault="007C037B" w:rsidP="008E5C8D">
            <w:pPr>
              <w:jc w:val="center"/>
              <w:rPr>
                <w:sz w:val="26"/>
                <w:szCs w:val="28"/>
              </w:rPr>
            </w:pPr>
            <w:r w:rsidRPr="00DC31A4">
              <w:rPr>
                <w:sz w:val="26"/>
                <w:szCs w:val="28"/>
              </w:rPr>
              <w:t>HĐND TỈNH KON TUM</w:t>
            </w:r>
          </w:p>
          <w:p w:rsidR="007C037B" w:rsidRPr="00DC31A4" w:rsidRDefault="00942FC4" w:rsidP="008E5C8D">
            <w:pPr>
              <w:jc w:val="center"/>
              <w:rPr>
                <w:b/>
                <w:sz w:val="26"/>
                <w:szCs w:val="28"/>
              </w:rPr>
            </w:pPr>
            <w:r>
              <w:rPr>
                <w:noProof/>
                <w:sz w:val="26"/>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632460</wp:posOffset>
                      </wp:positionH>
                      <wp:positionV relativeFrom="paragraph">
                        <wp:posOffset>253365</wp:posOffset>
                      </wp:positionV>
                      <wp:extent cx="1120140" cy="0"/>
                      <wp:effectExtent l="13335" t="5715" r="9525" b="1333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3E390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7C037B" w:rsidRPr="00DC31A4">
              <w:rPr>
                <w:b/>
                <w:sz w:val="26"/>
                <w:szCs w:val="28"/>
              </w:rPr>
              <w:t>BAN KINH TẾ - NGÂN SÁCH</w:t>
            </w:r>
          </w:p>
        </w:tc>
        <w:tc>
          <w:tcPr>
            <w:tcW w:w="3022" w:type="pct"/>
            <w:shd w:val="clear" w:color="auto" w:fill="auto"/>
          </w:tcPr>
          <w:p w:rsidR="007C037B" w:rsidRPr="00DC31A4" w:rsidRDefault="007C037B" w:rsidP="008E5C8D">
            <w:pPr>
              <w:jc w:val="center"/>
              <w:rPr>
                <w:b/>
                <w:sz w:val="26"/>
                <w:szCs w:val="28"/>
              </w:rPr>
            </w:pPr>
            <w:r w:rsidRPr="00DC31A4">
              <w:rPr>
                <w:b/>
                <w:sz w:val="26"/>
                <w:szCs w:val="28"/>
              </w:rPr>
              <w:t>CỘNG HÒA XÃ HỘI CHỦ NGHĨA VIỆT NAM</w:t>
            </w:r>
          </w:p>
          <w:p w:rsidR="007C037B" w:rsidRPr="00DC31A4" w:rsidRDefault="00942FC4" w:rsidP="008E5C8D">
            <w:pPr>
              <w:jc w:val="center"/>
              <w:rPr>
                <w:b/>
                <w:sz w:val="26"/>
                <w:szCs w:val="28"/>
              </w:rPr>
            </w:pPr>
            <w:r>
              <w:rPr>
                <w:noProof/>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677545</wp:posOffset>
                      </wp:positionH>
                      <wp:positionV relativeFrom="paragraph">
                        <wp:posOffset>253365</wp:posOffset>
                      </wp:positionV>
                      <wp:extent cx="2200275" cy="0"/>
                      <wp:effectExtent l="10795" t="5715" r="8255" b="1333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61635C"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7C037B" w:rsidRPr="00DC31A4">
              <w:rPr>
                <w:b/>
                <w:szCs w:val="28"/>
              </w:rPr>
              <w:t>Độc lập - Tự do - Hạnh phúc</w:t>
            </w:r>
          </w:p>
        </w:tc>
      </w:tr>
      <w:tr w:rsidR="007C037B" w:rsidRPr="00DC31A4" w:rsidTr="008E5C8D">
        <w:trPr>
          <w:trHeight w:hRule="exact" w:val="518"/>
        </w:trPr>
        <w:tc>
          <w:tcPr>
            <w:tcW w:w="1978" w:type="pct"/>
            <w:shd w:val="clear" w:color="auto" w:fill="auto"/>
          </w:tcPr>
          <w:p w:rsidR="007C037B" w:rsidRPr="00DC31A4" w:rsidRDefault="007C037B" w:rsidP="008E5C8D">
            <w:pPr>
              <w:jc w:val="center"/>
              <w:rPr>
                <w:sz w:val="26"/>
                <w:szCs w:val="28"/>
              </w:rPr>
            </w:pPr>
            <w:r w:rsidRPr="00DC31A4">
              <w:rPr>
                <w:sz w:val="26"/>
                <w:szCs w:val="28"/>
              </w:rPr>
              <w:t xml:space="preserve">Số:  </w:t>
            </w:r>
            <w:r w:rsidR="00A55B5F">
              <w:rPr>
                <w:sz w:val="26"/>
                <w:szCs w:val="28"/>
              </w:rPr>
              <w:t>58</w:t>
            </w:r>
            <w:r w:rsidRPr="00DC31A4">
              <w:rPr>
                <w:sz w:val="26"/>
                <w:szCs w:val="28"/>
              </w:rPr>
              <w:t xml:space="preserve">  /B</w:t>
            </w:r>
            <w:r>
              <w:rPr>
                <w:sz w:val="26"/>
                <w:szCs w:val="28"/>
              </w:rPr>
              <w:t>C</w:t>
            </w:r>
            <w:r w:rsidRPr="00DC31A4">
              <w:rPr>
                <w:sz w:val="26"/>
                <w:szCs w:val="28"/>
              </w:rPr>
              <w:t>-</w:t>
            </w:r>
            <w:r>
              <w:rPr>
                <w:sz w:val="26"/>
                <w:szCs w:val="28"/>
              </w:rPr>
              <w:t>BKTNS</w:t>
            </w:r>
          </w:p>
          <w:p w:rsidR="007C037B" w:rsidRPr="00DC31A4" w:rsidRDefault="007C037B" w:rsidP="008E5C8D">
            <w:pPr>
              <w:ind w:firstLine="709"/>
              <w:jc w:val="both"/>
              <w:rPr>
                <w:szCs w:val="28"/>
              </w:rPr>
            </w:pPr>
          </w:p>
          <w:p w:rsidR="007C037B" w:rsidRPr="00DC31A4" w:rsidRDefault="007C037B" w:rsidP="008E5C8D">
            <w:pPr>
              <w:ind w:firstLine="709"/>
              <w:jc w:val="both"/>
              <w:rPr>
                <w:szCs w:val="28"/>
              </w:rPr>
            </w:pPr>
          </w:p>
          <w:p w:rsidR="007C037B" w:rsidRPr="00DC31A4" w:rsidRDefault="007C037B" w:rsidP="008E5C8D">
            <w:pPr>
              <w:ind w:firstLine="709"/>
              <w:jc w:val="both"/>
              <w:rPr>
                <w:szCs w:val="28"/>
              </w:rPr>
            </w:pPr>
          </w:p>
        </w:tc>
        <w:tc>
          <w:tcPr>
            <w:tcW w:w="3022" w:type="pct"/>
            <w:shd w:val="clear" w:color="auto" w:fill="auto"/>
          </w:tcPr>
          <w:p w:rsidR="007C037B" w:rsidRPr="00DC31A4" w:rsidRDefault="007C037B" w:rsidP="00A55B5F">
            <w:pPr>
              <w:ind w:firstLine="709"/>
              <w:jc w:val="both"/>
              <w:rPr>
                <w:i/>
                <w:szCs w:val="28"/>
              </w:rPr>
            </w:pPr>
            <w:r w:rsidRPr="00DC31A4">
              <w:rPr>
                <w:i/>
                <w:szCs w:val="28"/>
              </w:rPr>
              <w:t xml:space="preserve">Kon Tum, ngày  </w:t>
            </w:r>
            <w:r w:rsidR="00A55B5F">
              <w:rPr>
                <w:i/>
                <w:szCs w:val="28"/>
              </w:rPr>
              <w:t>30</w:t>
            </w:r>
            <w:r w:rsidRPr="00DC31A4">
              <w:rPr>
                <w:i/>
                <w:szCs w:val="28"/>
              </w:rPr>
              <w:t xml:space="preserve">  tháng  </w:t>
            </w:r>
            <w:r w:rsidR="00A55B5F">
              <w:rPr>
                <w:i/>
                <w:szCs w:val="28"/>
              </w:rPr>
              <w:t>6</w:t>
            </w:r>
            <w:r w:rsidRPr="00DC31A4">
              <w:rPr>
                <w:i/>
                <w:szCs w:val="28"/>
              </w:rPr>
              <w:t xml:space="preserve"> năm </w:t>
            </w:r>
            <w:r w:rsidR="00A55B5F">
              <w:rPr>
                <w:i/>
                <w:szCs w:val="28"/>
              </w:rPr>
              <w:t>2020</w:t>
            </w:r>
            <w:r w:rsidRPr="00DC31A4">
              <w:rPr>
                <w:i/>
                <w:szCs w:val="28"/>
              </w:rPr>
              <w:t xml:space="preserve">   </w:t>
            </w:r>
          </w:p>
        </w:tc>
      </w:tr>
    </w:tbl>
    <w:p w:rsidR="007C037B" w:rsidRDefault="007C037B" w:rsidP="007C037B">
      <w:r>
        <w:t xml:space="preserve"> </w:t>
      </w:r>
    </w:p>
    <w:p w:rsidR="007C037B" w:rsidRPr="00767681" w:rsidRDefault="007C037B" w:rsidP="007C037B">
      <w:pPr>
        <w:tabs>
          <w:tab w:val="center" w:pos="1800"/>
          <w:tab w:val="center" w:pos="6120"/>
        </w:tabs>
        <w:jc w:val="center"/>
        <w:rPr>
          <w:b/>
        </w:rPr>
      </w:pPr>
      <w:r w:rsidRPr="00767681">
        <w:rPr>
          <w:b/>
        </w:rPr>
        <w:t>BÁO CÁO THẨM TRA</w:t>
      </w:r>
    </w:p>
    <w:p w:rsidR="007C037B" w:rsidRPr="000531B6" w:rsidRDefault="007C037B" w:rsidP="007C037B">
      <w:pPr>
        <w:jc w:val="center"/>
        <w:rPr>
          <w:b/>
        </w:rPr>
      </w:pPr>
      <w:r w:rsidRPr="000531B6">
        <w:rPr>
          <w:b/>
        </w:rPr>
        <w:t xml:space="preserve">Dự thảo Nghị quyết </w:t>
      </w:r>
      <w:r w:rsidR="00E65C07" w:rsidRPr="000531B6">
        <w:rPr>
          <w:b/>
        </w:rPr>
        <w:t xml:space="preserve">quy định </w:t>
      </w:r>
      <w:r w:rsidR="00E65C07" w:rsidRPr="000531B6">
        <w:rPr>
          <w:b/>
          <w:lang w:val="nl-NL"/>
        </w:rPr>
        <w:t xml:space="preserve">mức chi và việc sử dụng kinh phí thực hiện công tác thăm </w:t>
      </w:r>
      <w:proofErr w:type="gramStart"/>
      <w:r w:rsidR="00E65C07" w:rsidRPr="000531B6">
        <w:rPr>
          <w:b/>
          <w:lang w:val="nl-NL"/>
        </w:rPr>
        <w:t>dò,</w:t>
      </w:r>
      <w:proofErr w:type="gramEnd"/>
      <w:r w:rsidR="00E65C07" w:rsidRPr="000531B6">
        <w:rPr>
          <w:b/>
          <w:lang w:val="nl-NL"/>
        </w:rPr>
        <w:t xml:space="preserve"> khai quật khảo cổ từ nguồn ngân sách nhà nước áp dụng trên địa bàn tỉnh Kon Tum</w:t>
      </w:r>
    </w:p>
    <w:p w:rsidR="007C037B" w:rsidRPr="00767681" w:rsidRDefault="00942FC4" w:rsidP="007C037B">
      <w:pPr>
        <w:jc w:val="center"/>
        <w:rPr>
          <w:b/>
          <w:u w:val="single"/>
          <w:vertAlign w:val="subscript"/>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margin">
                  <wp:posOffset>2265045</wp:posOffset>
                </wp:positionH>
                <wp:positionV relativeFrom="paragraph">
                  <wp:posOffset>82550</wp:posOffset>
                </wp:positionV>
                <wp:extent cx="1305560" cy="0"/>
                <wp:effectExtent l="7620"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D65033"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7C037B" w:rsidRPr="002A4BBE" w:rsidRDefault="007C037B" w:rsidP="00EB739C">
      <w:pPr>
        <w:widowControl w:val="0"/>
        <w:spacing w:before="120" w:after="120"/>
        <w:ind w:firstLine="720"/>
        <w:jc w:val="both"/>
      </w:pPr>
      <w:r w:rsidRPr="00947687">
        <w:t xml:space="preserve">Căn cứ Luật Tổ chức Chính quyền địa phương năm 2015; </w:t>
      </w:r>
      <w:r w:rsidRPr="00947687">
        <w:rPr>
          <w:rFonts w:eastAsia="Times New Roman"/>
          <w:szCs w:val="28"/>
          <w:lang w:val="nl-NL" w:eastAsia="x-none"/>
        </w:rPr>
        <w:t xml:space="preserve">Luật </w:t>
      </w:r>
      <w:r w:rsidR="00351123" w:rsidRPr="00947687">
        <w:rPr>
          <w:rFonts w:eastAsia="Times New Roman"/>
          <w:szCs w:val="28"/>
          <w:lang w:val="nl-NL" w:eastAsia="x-none"/>
        </w:rPr>
        <w:t>s</w:t>
      </w:r>
      <w:r w:rsidRPr="00947687">
        <w:rPr>
          <w:rFonts w:eastAsia="Times New Roman"/>
          <w:szCs w:val="28"/>
          <w:lang w:val="nl-NL" w:eastAsia="x-none"/>
        </w:rPr>
        <w:t xml:space="preserve">ửa đổi, bổ sung một số điều của Luật </w:t>
      </w:r>
      <w:r w:rsidR="00351123" w:rsidRPr="00947687">
        <w:rPr>
          <w:rFonts w:eastAsia="Times New Roman"/>
          <w:szCs w:val="28"/>
          <w:lang w:val="nl-NL" w:eastAsia="x-none"/>
        </w:rPr>
        <w:t>T</w:t>
      </w:r>
      <w:r w:rsidRPr="00947687">
        <w:rPr>
          <w:rFonts w:eastAsia="Times New Roman"/>
          <w:szCs w:val="28"/>
          <w:lang w:val="nl-NL" w:eastAsia="x-none"/>
        </w:rPr>
        <w:t xml:space="preserve">ổ chức Chính phủ và Luật </w:t>
      </w:r>
      <w:r w:rsidR="00351123" w:rsidRPr="00947687">
        <w:rPr>
          <w:rFonts w:eastAsia="Times New Roman"/>
          <w:szCs w:val="28"/>
          <w:lang w:val="nl-NL" w:eastAsia="x-none"/>
        </w:rPr>
        <w:t>T</w:t>
      </w:r>
      <w:r w:rsidRPr="00947687">
        <w:rPr>
          <w:rFonts w:eastAsia="Times New Roman"/>
          <w:szCs w:val="28"/>
          <w:lang w:val="nl-NL" w:eastAsia="x-none"/>
        </w:rPr>
        <w:t>ổ chức chính quyền địa phương năm 2019;</w:t>
      </w:r>
      <w:r w:rsidRPr="00947687">
        <w:rPr>
          <w:rFonts w:eastAsia="Times New Roman"/>
          <w:i/>
          <w:szCs w:val="28"/>
          <w:lang w:val="nl-NL" w:eastAsia="x-none"/>
        </w:rPr>
        <w:t xml:space="preserve"> </w:t>
      </w:r>
      <w:r w:rsidRPr="002A4BBE">
        <w:t>Luậ</w:t>
      </w:r>
      <w:r w:rsidR="001671ED" w:rsidRPr="002A4BBE">
        <w:t>t H</w:t>
      </w:r>
      <w:r w:rsidRPr="002A4BBE">
        <w:t xml:space="preserve">oạt động giám sát của Quốc hội và Hội đồng nhân dân năm 2015; Luật </w:t>
      </w:r>
      <w:r w:rsidR="001671ED" w:rsidRPr="002A4BBE">
        <w:t>B</w:t>
      </w:r>
      <w:r w:rsidRPr="002A4BBE">
        <w:t>an hành văn bản quy phạm pháp luật năm 2015;</w:t>
      </w:r>
    </w:p>
    <w:p w:rsidR="007C037B" w:rsidRPr="002A4BBE" w:rsidRDefault="007C037B" w:rsidP="00EB739C">
      <w:pPr>
        <w:spacing w:before="120" w:after="120"/>
        <w:ind w:firstLine="720"/>
        <w:jc w:val="both"/>
        <w:rPr>
          <w:u w:val="single"/>
          <w:vertAlign w:val="subscript"/>
        </w:rPr>
      </w:pPr>
      <w:r w:rsidRPr="002A4BBE">
        <w:t xml:space="preserve">Thực hiện sự phân công của Thường trực Hội đồng nhân dân; trên cơ sở Tờ trình số </w:t>
      </w:r>
      <w:r w:rsidR="00AD6A4B" w:rsidRPr="002A4BBE">
        <w:t>49</w:t>
      </w:r>
      <w:r w:rsidRPr="002A4BBE">
        <w:t xml:space="preserve">/TTr-UBND ngày </w:t>
      </w:r>
      <w:r w:rsidR="00AD6A4B" w:rsidRPr="002A4BBE">
        <w:t>2</w:t>
      </w:r>
      <w:r w:rsidRPr="002A4BBE">
        <w:t>8/</w:t>
      </w:r>
      <w:r w:rsidR="00AD6A4B" w:rsidRPr="002A4BBE">
        <w:t>4</w:t>
      </w:r>
      <w:r w:rsidRPr="002A4BBE">
        <w:t xml:space="preserve">/2020 của Ủy ban nhân dân tỉnh về việc dự thảo </w:t>
      </w:r>
      <w:r w:rsidR="00AD6A4B" w:rsidRPr="002A4BBE">
        <w:t xml:space="preserve">Nghị </w:t>
      </w:r>
      <w:r w:rsidR="00E65C07" w:rsidRPr="002A4BBE">
        <w:t>q</w:t>
      </w:r>
      <w:r w:rsidR="00AD6A4B" w:rsidRPr="002A4BBE">
        <w:t xml:space="preserve">uyết quy định </w:t>
      </w:r>
      <w:r w:rsidR="00AD6A4B" w:rsidRPr="002A4BBE">
        <w:rPr>
          <w:lang w:val="nl-NL"/>
        </w:rPr>
        <w:t>mức chi và việc sử dụng kinh phí thực hiện công tác thăm dò, khai quật khảo cổ từ nguồn ngân sách nhà nước áp dụng trên địa bàn tỉnh Kon Tum</w:t>
      </w:r>
      <w:r w:rsidRPr="002A4BBE">
        <w:t xml:space="preserve">; dự thảo </w:t>
      </w:r>
      <w:r w:rsidR="00281692" w:rsidRPr="002A4BBE">
        <w:t>N</w:t>
      </w:r>
      <w:r w:rsidRPr="002A4BBE">
        <w:t>ghị quyết và hồ sơ trình thẩm tra kèm theo</w:t>
      </w:r>
      <w:r w:rsidR="00281692" w:rsidRPr="002A4BBE">
        <w:t>;</w:t>
      </w:r>
      <w:r w:rsidRPr="002A4BBE">
        <w:t xml:space="preserve"> Ban Kinh tế - Ngân sách đã tổ chức phiên họp toàn thể thẩm tra nội dung trên. </w:t>
      </w:r>
      <w:proofErr w:type="gramStart"/>
      <w:r w:rsidRPr="002A4BBE">
        <w:t xml:space="preserve">Tham dự cuộc họp có lãnh </w:t>
      </w:r>
      <w:r w:rsidRPr="002A4BBE">
        <w:rPr>
          <w:lang w:val="nl-NL"/>
        </w:rPr>
        <w:t>đạo</w:t>
      </w:r>
      <w:r w:rsidRPr="002A4BBE">
        <w:t xml:space="preserve"> các Ban của Hội đồng nhân dân tỉnh; </w:t>
      </w:r>
      <w:r w:rsidRPr="002A4BBE">
        <w:rPr>
          <w:bCs/>
        </w:rPr>
        <w:t>đại diện Ủy ban nhân dân tỉnh và các sở, ngành liên quan.</w:t>
      </w:r>
      <w:proofErr w:type="gramEnd"/>
      <w:r w:rsidRPr="002A4BBE">
        <w:rPr>
          <w:bCs/>
        </w:rPr>
        <w:t xml:space="preserve"> </w:t>
      </w:r>
      <w:r w:rsidRPr="002A4BBE">
        <w:t>Ban Kinh tế - Ngân sách báo cáo kết quả thẩm tra như sau:</w:t>
      </w:r>
    </w:p>
    <w:p w:rsidR="007C037B" w:rsidRPr="00767681" w:rsidRDefault="007C037B" w:rsidP="00EB739C">
      <w:pPr>
        <w:spacing w:before="120" w:after="120"/>
        <w:ind w:firstLine="720"/>
        <w:jc w:val="both"/>
      </w:pPr>
      <w:r w:rsidRPr="00767681">
        <w:rPr>
          <w:b/>
        </w:rPr>
        <w:t>I. Nội dung dự thảo nghị quyết và những vấn đề còn có ý kiến khác nhau</w:t>
      </w:r>
    </w:p>
    <w:p w:rsidR="007C037B" w:rsidRPr="00767681" w:rsidRDefault="007C037B" w:rsidP="00EB739C">
      <w:pPr>
        <w:spacing w:before="120" w:after="120"/>
        <w:ind w:firstLine="720"/>
        <w:jc w:val="both"/>
        <w:rPr>
          <w:b/>
        </w:rPr>
      </w:pPr>
      <w:r w:rsidRPr="00767681">
        <w:rPr>
          <w:b/>
        </w:rPr>
        <w:t xml:space="preserve">1. Về nội dung dự thảo nghị quyết: </w:t>
      </w:r>
    </w:p>
    <w:p w:rsidR="007C037B" w:rsidRDefault="007C037B" w:rsidP="00EB739C">
      <w:pPr>
        <w:spacing w:before="120" w:after="120"/>
        <w:ind w:firstLine="720"/>
        <w:jc w:val="both"/>
        <w:rPr>
          <w:szCs w:val="28"/>
        </w:rPr>
      </w:pPr>
      <w:r w:rsidRPr="00C12C37">
        <w:rPr>
          <w:bCs/>
          <w:lang w:val="nl-NL"/>
        </w:rPr>
        <w:t xml:space="preserve">Thực hiện Thông tư số </w:t>
      </w:r>
      <w:r w:rsidR="00AD6A4B" w:rsidRPr="00C12C37">
        <w:rPr>
          <w:bCs/>
          <w:lang w:val="nl-NL"/>
        </w:rPr>
        <w:t>67</w:t>
      </w:r>
      <w:r w:rsidRPr="00C12C37">
        <w:rPr>
          <w:rFonts w:eastAsia="Times New Roman"/>
          <w:szCs w:val="28"/>
        </w:rPr>
        <w:t>/2019/TT-BTC ngày 2</w:t>
      </w:r>
      <w:r w:rsidR="00AD6A4B" w:rsidRPr="00C12C37">
        <w:rPr>
          <w:rFonts w:eastAsia="Times New Roman"/>
          <w:szCs w:val="28"/>
        </w:rPr>
        <w:t>3</w:t>
      </w:r>
      <w:r w:rsidRPr="00C12C37">
        <w:rPr>
          <w:rFonts w:eastAsia="Times New Roman"/>
          <w:szCs w:val="28"/>
        </w:rPr>
        <w:t xml:space="preserve"> tháng </w:t>
      </w:r>
      <w:r w:rsidR="00AD6A4B" w:rsidRPr="00C12C37">
        <w:rPr>
          <w:rFonts w:eastAsia="Times New Roman"/>
          <w:szCs w:val="28"/>
        </w:rPr>
        <w:t>9</w:t>
      </w:r>
      <w:r w:rsidRPr="00C12C37">
        <w:rPr>
          <w:rFonts w:eastAsia="Times New Roman"/>
          <w:szCs w:val="28"/>
        </w:rPr>
        <w:t xml:space="preserve"> năm 2019 của </w:t>
      </w:r>
      <w:r w:rsidRPr="00C12C37">
        <w:rPr>
          <w:rFonts w:eastAsia="Times New Roman"/>
          <w:szCs w:val="28"/>
          <w:lang w:val="nl-NL"/>
        </w:rPr>
        <w:t>Bộ trưởng</w:t>
      </w:r>
      <w:r w:rsidRPr="00C12C37">
        <w:rPr>
          <w:rFonts w:eastAsia="Times New Roman"/>
          <w:szCs w:val="28"/>
        </w:rPr>
        <w:t xml:space="preserve"> Bộ Tài </w:t>
      </w:r>
      <w:r w:rsidR="00AD6A4B" w:rsidRPr="00C12C37">
        <w:rPr>
          <w:rFonts w:eastAsia="Times New Roman"/>
          <w:szCs w:val="28"/>
        </w:rPr>
        <w:t xml:space="preserve">chính </w:t>
      </w:r>
      <w:bookmarkStart w:id="0" w:name="loai_1_name"/>
      <w:r w:rsidR="00AD6A4B" w:rsidRPr="00C12C37">
        <w:rPr>
          <w:lang w:val="vi-VN"/>
        </w:rPr>
        <w:t>quy định nội dung và mức chi thực hiện công tác thăm dò, khai quật khảo cổ từ nguồn ngân sách nhà nước</w:t>
      </w:r>
      <w:bookmarkEnd w:id="0"/>
      <w:r w:rsidR="00AD6A4B" w:rsidRPr="00C12C37">
        <w:t xml:space="preserve">. </w:t>
      </w:r>
      <w:r w:rsidRPr="00C12C37">
        <w:rPr>
          <w:lang w:val="vi-VN"/>
        </w:rPr>
        <w:t xml:space="preserve">Ủy </w:t>
      </w:r>
      <w:r w:rsidRPr="0019468F">
        <w:rPr>
          <w:lang w:val="vi-VN"/>
        </w:rPr>
        <w:t xml:space="preserve">ban nhân dân tỉnh đã giao Sở Tài chính chủ trì tham mưu Ủy ban nhân dân tỉnh trình Hội đồng nhân dân tỉnh ban hành </w:t>
      </w:r>
      <w:r>
        <w:t>N</w:t>
      </w:r>
      <w:r w:rsidRPr="0019468F">
        <w:rPr>
          <w:lang w:val="vi-VN"/>
        </w:rPr>
        <w:t xml:space="preserve">ghị quyết </w:t>
      </w:r>
      <w:r w:rsidR="00D36BC1" w:rsidRPr="00EA508E">
        <w:t xml:space="preserve">quy định </w:t>
      </w:r>
      <w:r w:rsidR="00D36BC1" w:rsidRPr="00EA508E">
        <w:rPr>
          <w:lang w:val="nl-NL"/>
        </w:rPr>
        <w:t>mức chi và việc sử dụng kinh phí thực hiện công tác thăm dò, khai quật khảo cổ từ nguồn ngân sách nhà nước áp dụng trên địa bàn tỉnh Kon Tum</w:t>
      </w:r>
      <w:r>
        <w:rPr>
          <w:szCs w:val="28"/>
        </w:rPr>
        <w:t>, cụ thể như sau</w:t>
      </w:r>
      <w:r w:rsidRPr="00764F1F">
        <w:rPr>
          <w:szCs w:val="28"/>
        </w:rPr>
        <w:t>:</w:t>
      </w:r>
    </w:p>
    <w:p w:rsidR="00705B25" w:rsidRPr="00EA508E" w:rsidRDefault="00705B25" w:rsidP="00EB739C">
      <w:pPr>
        <w:shd w:val="clear" w:color="auto" w:fill="FFFFFF"/>
        <w:spacing w:before="120" w:after="120"/>
        <w:ind w:firstLine="720"/>
        <w:jc w:val="both"/>
        <w:rPr>
          <w:lang w:val="vi-VN"/>
        </w:rPr>
      </w:pPr>
      <w:r>
        <w:t xml:space="preserve">- Về phạm </w:t>
      </w:r>
      <w:proofErr w:type="gramStart"/>
      <w:r>
        <w:t>vi</w:t>
      </w:r>
      <w:proofErr w:type="gramEnd"/>
      <w:r>
        <w:t xml:space="preserve"> điều chỉnh: </w:t>
      </w:r>
      <w:r w:rsidRPr="00EA508E">
        <w:rPr>
          <w:lang w:val="vi-VN"/>
        </w:rPr>
        <w:t>Nghị quyết này quy định mức chi thực hiện công tác thăm dò, khai quật khảo cổ từ nguồn ngân sách nhà nước</w:t>
      </w:r>
      <w:r w:rsidRPr="00EA508E">
        <w:t xml:space="preserve"> trên địa bàn tỉnh Kon Tum</w:t>
      </w:r>
      <w:r w:rsidRPr="00EA508E">
        <w:rPr>
          <w:lang w:val="vi-VN"/>
        </w:rPr>
        <w:t xml:space="preserve">. Đối với các khoản viện trợ không hoàn lại hoặc các khoản hỗ trợ có mục đích, địa chỉ của các tổ chức, cá nhân trong và ngoài nước cho các dự án thăm dò, khai quật khảo cổ thì thực hiện theo quy định của nhà tài trợ (nếu có) hoặc theo quy định của cơ quan chủ quản sau khi có sự thỏa thuận của đại diện nhà tài trợ và Bộ Tài chính (nếu có); trường hợp nhà tài trợ hoặc đại diện nhà tài trợ và Bộ Tài chính không có quy định riêng thì áp dụng theo quy định tại </w:t>
      </w:r>
      <w:r w:rsidRPr="00A55B5F">
        <w:rPr>
          <w:lang w:val="vi-VN"/>
        </w:rPr>
        <w:t>Nghị quyết</w:t>
      </w:r>
      <w:r w:rsidRPr="00EA508E">
        <w:rPr>
          <w:lang w:val="vi-VN"/>
        </w:rPr>
        <w:t xml:space="preserve"> này.</w:t>
      </w:r>
    </w:p>
    <w:p w:rsidR="00705B25" w:rsidRPr="00EA508E" w:rsidRDefault="00705B25" w:rsidP="00EB739C">
      <w:pPr>
        <w:shd w:val="clear" w:color="auto" w:fill="FFFFFF"/>
        <w:spacing w:before="120" w:after="120"/>
        <w:ind w:firstLine="720"/>
        <w:jc w:val="both"/>
        <w:rPr>
          <w:lang w:val="vi-VN"/>
        </w:rPr>
      </w:pPr>
      <w:r w:rsidRPr="00A55B5F">
        <w:rPr>
          <w:lang w:val="vi-VN"/>
        </w:rPr>
        <w:lastRenderedPageBreak/>
        <w:t>-</w:t>
      </w:r>
      <w:r w:rsidRPr="00EA508E">
        <w:rPr>
          <w:lang w:val="vi-VN"/>
        </w:rPr>
        <w:t xml:space="preserve"> </w:t>
      </w:r>
      <w:r w:rsidRPr="00A55B5F">
        <w:rPr>
          <w:lang w:val="vi-VN"/>
        </w:rPr>
        <w:t>Về đ</w:t>
      </w:r>
      <w:r w:rsidRPr="00EA508E">
        <w:rPr>
          <w:lang w:val="vi-VN"/>
        </w:rPr>
        <w:t>ối tượng áp dụng: Nghị quyết này áp dụng đối với các cơ quan, đơn vị, tổ chức, cá nhân có liên quan đến công tác thăm dò, khai quật khảo cổ từ nguồn ngân sách nhà nước.</w:t>
      </w:r>
    </w:p>
    <w:p w:rsidR="00705B25" w:rsidRPr="00A55B5F" w:rsidRDefault="00705B25" w:rsidP="00EB739C">
      <w:pPr>
        <w:widowControl w:val="0"/>
        <w:shd w:val="clear" w:color="auto" w:fill="FFFFFF"/>
        <w:spacing w:before="120" w:after="120"/>
        <w:ind w:firstLine="720"/>
        <w:jc w:val="both"/>
        <w:rPr>
          <w:rFonts w:eastAsia="Courier New"/>
          <w:lang w:val="vi-VN" w:eastAsia="vi-VN"/>
        </w:rPr>
      </w:pPr>
      <w:r w:rsidRPr="00A55B5F">
        <w:rPr>
          <w:rFonts w:eastAsia="Courier New"/>
          <w:lang w:val="vi-VN" w:eastAsia="vi-VN"/>
        </w:rPr>
        <w:t>-</w:t>
      </w:r>
      <w:r w:rsidRPr="00705B25">
        <w:rPr>
          <w:rFonts w:eastAsia="Courier New"/>
          <w:lang w:val="vi-VN" w:eastAsia="vi-VN"/>
        </w:rPr>
        <w:t xml:space="preserve"> Nguồn kinh phí thực hiệ</w:t>
      </w:r>
      <w:r w:rsidRPr="00A55B5F">
        <w:rPr>
          <w:rFonts w:eastAsia="Courier New"/>
          <w:lang w:val="vi-VN" w:eastAsia="vi-VN"/>
        </w:rPr>
        <w:t>n, gồm: Nguồn n</w:t>
      </w:r>
      <w:r w:rsidRPr="00705B25">
        <w:rPr>
          <w:rFonts w:eastAsia="Courier New"/>
          <w:lang w:val="vi-VN" w:eastAsia="vi-VN"/>
        </w:rPr>
        <w:t>gân</w:t>
      </w:r>
      <w:r w:rsidRPr="00EA508E">
        <w:rPr>
          <w:rFonts w:eastAsia="Courier New"/>
          <w:lang w:val="vi-VN" w:eastAsia="vi-VN"/>
        </w:rPr>
        <w:t xml:space="preserve"> sách nhà nước theo phân cấp quản lý ngân sách hiệ</w:t>
      </w:r>
      <w:r>
        <w:rPr>
          <w:rFonts w:eastAsia="Courier New"/>
          <w:lang w:val="vi-VN" w:eastAsia="vi-VN"/>
        </w:rPr>
        <w:t>n hành</w:t>
      </w:r>
      <w:r w:rsidRPr="00A55B5F">
        <w:rPr>
          <w:rFonts w:eastAsia="Courier New"/>
          <w:lang w:val="vi-VN" w:eastAsia="vi-VN"/>
        </w:rPr>
        <w:t>; đồng thời k</w:t>
      </w:r>
      <w:r w:rsidRPr="00EA508E">
        <w:rPr>
          <w:rFonts w:eastAsia="Courier New"/>
          <w:lang w:val="vi-VN" w:eastAsia="vi-VN"/>
        </w:rPr>
        <w:t>huyến khích huy động nguồn vốn xã hội hóa và các nguồn vốn hợp pháp khác từ các đơn vị, tổ chức và cá nhân để thực hiện công tác thăm dò, khai quật khảo cổ đảm bảo hợ</w:t>
      </w:r>
      <w:r>
        <w:rPr>
          <w:rFonts w:eastAsia="Courier New"/>
          <w:lang w:val="vi-VN" w:eastAsia="vi-VN"/>
        </w:rPr>
        <w:t>p pháp</w:t>
      </w:r>
      <w:r w:rsidRPr="00A55B5F">
        <w:rPr>
          <w:rFonts w:eastAsia="Courier New"/>
          <w:lang w:val="vi-VN" w:eastAsia="vi-VN"/>
        </w:rPr>
        <w:t xml:space="preserve">. </w:t>
      </w:r>
    </w:p>
    <w:p w:rsidR="00705B25" w:rsidRPr="00A55B5F" w:rsidRDefault="00705B25" w:rsidP="00EB739C">
      <w:pPr>
        <w:widowControl w:val="0"/>
        <w:shd w:val="clear" w:color="auto" w:fill="FFFFFF"/>
        <w:spacing w:before="120" w:after="120"/>
        <w:ind w:firstLine="720"/>
        <w:jc w:val="both"/>
        <w:rPr>
          <w:lang w:val="vi-VN"/>
        </w:rPr>
      </w:pPr>
      <w:r w:rsidRPr="00A55B5F">
        <w:rPr>
          <w:rFonts w:eastAsia="Courier New"/>
          <w:lang w:val="vi-VN" w:eastAsia="vi-VN"/>
        </w:rPr>
        <w:t xml:space="preserve">- Các mức chi cụ thể: Tại dự thảo Nghị quyết kèm theo </w:t>
      </w:r>
      <w:r w:rsidRPr="00A55B5F">
        <w:rPr>
          <w:lang w:val="vi-VN"/>
        </w:rPr>
        <w:t>Tờ trình số 49/TTr-UBND ngày 28/4/2020 của Ủy ban nhân dân tỉnh.</w:t>
      </w:r>
    </w:p>
    <w:p w:rsidR="007B2643" w:rsidRPr="00A55B5F" w:rsidRDefault="007B2643" w:rsidP="00EB739C">
      <w:pPr>
        <w:widowControl w:val="0"/>
        <w:shd w:val="clear" w:color="auto" w:fill="FFFFFF"/>
        <w:spacing w:before="120" w:after="120"/>
        <w:ind w:firstLine="720"/>
        <w:jc w:val="both"/>
        <w:rPr>
          <w:rFonts w:eastAsia="Courier New"/>
          <w:lang w:val="vi-VN" w:eastAsia="vi-VN"/>
        </w:rPr>
      </w:pPr>
      <w:r w:rsidRPr="00A55B5F">
        <w:rPr>
          <w:rFonts w:eastAsia="Courier New"/>
          <w:lang w:val="vi-VN" w:eastAsia="vi-VN"/>
        </w:rPr>
        <w:t>Căn cứ quy định tại khoản 2, Điều 6 Thông tư số 67/2019/TT-BTC, Ban Kinh tế - Ngân sách nhận thấy việc Ủy ban nhân dân tỉnh xây dựng Nghị quyết trình Hội đồng nhân dân tỉnh xem xét, quyết định các nội dung trên là cần thiết, đúng quy định của pháp luật.</w:t>
      </w:r>
    </w:p>
    <w:p w:rsidR="007C037B" w:rsidRPr="00EA743A" w:rsidRDefault="007C037B" w:rsidP="00EB739C">
      <w:pPr>
        <w:widowControl w:val="0"/>
        <w:spacing w:before="120" w:after="120"/>
        <w:ind w:firstLine="720"/>
        <w:jc w:val="both"/>
        <w:rPr>
          <w:b/>
          <w:lang w:val="nl-NL"/>
        </w:rPr>
      </w:pPr>
      <w:r w:rsidRPr="00EA743A">
        <w:rPr>
          <w:b/>
          <w:bCs/>
          <w:lang w:val="nl-NL"/>
        </w:rPr>
        <w:t>2</w:t>
      </w:r>
      <w:r w:rsidRPr="00EA743A">
        <w:rPr>
          <w:b/>
          <w:lang w:val="nl-NL"/>
        </w:rPr>
        <w:t>. Những vấn đề còn có ý kiến khác nhau:</w:t>
      </w:r>
    </w:p>
    <w:p w:rsidR="007C037B" w:rsidRPr="00A55B5F" w:rsidRDefault="007C037B" w:rsidP="00EB739C">
      <w:pPr>
        <w:spacing w:before="120" w:after="120"/>
        <w:ind w:firstLine="720"/>
        <w:jc w:val="both"/>
        <w:rPr>
          <w:strike/>
          <w:lang w:val="nl-NL"/>
        </w:rPr>
      </w:pPr>
      <w:r w:rsidRPr="00A55B5F">
        <w:rPr>
          <w:shd w:val="clear" w:color="auto" w:fill="FFFFFF"/>
          <w:lang w:val="nl-NL"/>
        </w:rPr>
        <w:t>Thông qua việc lấy ý kiến góp ý của các đơn vị, địa phương</w:t>
      </w:r>
      <w:r w:rsidRPr="00A55B5F">
        <w:rPr>
          <w:shd w:val="clear" w:color="auto" w:fill="FFFFFF"/>
          <w:vertAlign w:val="superscript"/>
          <w:lang w:val="nl-NL"/>
        </w:rPr>
        <w:t>(</w:t>
      </w:r>
      <w:r w:rsidRPr="00EA743A">
        <w:rPr>
          <w:rStyle w:val="FootnoteReference"/>
          <w:shd w:val="clear" w:color="auto" w:fill="FFFFFF"/>
        </w:rPr>
        <w:footnoteReference w:id="1"/>
      </w:r>
      <w:r w:rsidRPr="00A55B5F">
        <w:rPr>
          <w:shd w:val="clear" w:color="auto" w:fill="FFFFFF"/>
          <w:vertAlign w:val="superscript"/>
          <w:lang w:val="nl-NL"/>
        </w:rPr>
        <w:t>)</w:t>
      </w:r>
      <w:r w:rsidRPr="00A55B5F">
        <w:rPr>
          <w:shd w:val="clear" w:color="auto" w:fill="FFFFFF"/>
          <w:lang w:val="nl-NL"/>
        </w:rPr>
        <w:t xml:space="preserve"> và ý kiến của các thành viên Ủy ban nhân dân tỉnh, cơ quan chủ trì soạn thảo đã giải trình, tiếp thu và hoàn chỉnh </w:t>
      </w:r>
      <w:r w:rsidRPr="00A55B5F">
        <w:rPr>
          <w:lang w:val="nl-NL"/>
        </w:rPr>
        <w:t>dự thảo Nghị quyết. Không có ý kiến khác nhau.</w:t>
      </w:r>
    </w:p>
    <w:p w:rsidR="007C037B" w:rsidRPr="00A55B5F" w:rsidRDefault="007C037B" w:rsidP="00EB739C">
      <w:pPr>
        <w:spacing w:before="120" w:after="120"/>
        <w:ind w:firstLine="720"/>
        <w:jc w:val="both"/>
        <w:rPr>
          <w:strike/>
          <w:shd w:val="clear" w:color="auto" w:fill="FFFFFF"/>
          <w:lang w:val="nl-NL"/>
        </w:rPr>
      </w:pPr>
      <w:r w:rsidRPr="00A55B5F">
        <w:rPr>
          <w:shd w:val="clear" w:color="auto" w:fill="FFFFFF"/>
          <w:lang w:val="nl-NL"/>
        </w:rPr>
        <w:t xml:space="preserve">Về ý kiến của cơ quan thẩm định: Các nội dung tại Báo cáo thẩm định số </w:t>
      </w:r>
      <w:r w:rsidR="00B66DDD" w:rsidRPr="00A55B5F">
        <w:rPr>
          <w:shd w:val="clear" w:color="auto" w:fill="FFFFFF"/>
          <w:lang w:val="nl-NL"/>
        </w:rPr>
        <w:t>56</w:t>
      </w:r>
      <w:r w:rsidRPr="00A55B5F">
        <w:rPr>
          <w:lang w:val="nl-NL"/>
        </w:rPr>
        <w:t xml:space="preserve">/BC-STP ngày </w:t>
      </w:r>
      <w:r w:rsidR="00B66DDD" w:rsidRPr="00A55B5F">
        <w:rPr>
          <w:lang w:val="nl-NL"/>
        </w:rPr>
        <w:t>12</w:t>
      </w:r>
      <w:r w:rsidRPr="00A55B5F">
        <w:rPr>
          <w:lang w:val="nl-NL"/>
        </w:rPr>
        <w:t>/</w:t>
      </w:r>
      <w:r w:rsidR="00B66DDD" w:rsidRPr="00A55B5F">
        <w:rPr>
          <w:lang w:val="nl-NL"/>
        </w:rPr>
        <w:t>3</w:t>
      </w:r>
      <w:r w:rsidRPr="00A55B5F">
        <w:rPr>
          <w:lang w:val="nl-NL"/>
        </w:rPr>
        <w:t xml:space="preserve">/2020 </w:t>
      </w:r>
      <w:r w:rsidRPr="00A55B5F">
        <w:rPr>
          <w:shd w:val="clear" w:color="auto" w:fill="FFFFFF"/>
          <w:lang w:val="nl-NL"/>
        </w:rPr>
        <w:t xml:space="preserve">của Sở Tư pháp, cơ quan chủ trì soạn thảo cơ bản đã </w:t>
      </w:r>
      <w:r w:rsidR="00B66DDD" w:rsidRPr="00A55B5F">
        <w:rPr>
          <w:shd w:val="clear" w:color="auto" w:fill="FFFFFF"/>
          <w:lang w:val="nl-NL"/>
        </w:rPr>
        <w:t xml:space="preserve">giải trình, </w:t>
      </w:r>
      <w:r w:rsidRPr="00A55B5F">
        <w:rPr>
          <w:shd w:val="clear" w:color="auto" w:fill="FFFFFF"/>
          <w:lang w:val="nl-NL"/>
        </w:rPr>
        <w:t xml:space="preserve">tiếp thu </w:t>
      </w:r>
      <w:r w:rsidR="00B66DDD" w:rsidRPr="00A55B5F">
        <w:rPr>
          <w:shd w:val="clear" w:color="auto" w:fill="FFFFFF"/>
          <w:lang w:val="nl-NL"/>
        </w:rPr>
        <w:t>hoàn chỉnh dự thảo Nghị quyết</w:t>
      </w:r>
      <w:r w:rsidRPr="00A55B5F">
        <w:rPr>
          <w:shd w:val="clear" w:color="auto" w:fill="FFFFFF"/>
          <w:lang w:val="nl-NL"/>
        </w:rPr>
        <w:t>.</w:t>
      </w:r>
    </w:p>
    <w:p w:rsidR="007C037B" w:rsidRPr="00A55B5F" w:rsidRDefault="007C037B" w:rsidP="00EB739C">
      <w:pPr>
        <w:spacing w:before="120" w:after="120"/>
        <w:ind w:firstLine="720"/>
        <w:jc w:val="both"/>
        <w:rPr>
          <w:shd w:val="clear" w:color="auto" w:fill="FFFFFF"/>
          <w:lang w:val="nl-NL"/>
        </w:rPr>
      </w:pPr>
      <w:r w:rsidRPr="00A55B5F">
        <w:rPr>
          <w:shd w:val="clear" w:color="auto" w:fill="FFFFFF"/>
          <w:lang w:val="nl-NL"/>
        </w:rPr>
        <w:t xml:space="preserve">Qua xem xét nội dung tiếp thu, giải trình kèm theo Tờ trình số </w:t>
      </w:r>
      <w:r w:rsidR="00B66DDD" w:rsidRPr="00A55B5F">
        <w:rPr>
          <w:shd w:val="clear" w:color="auto" w:fill="FFFFFF"/>
          <w:lang w:val="nl-NL"/>
        </w:rPr>
        <w:t>49</w:t>
      </w:r>
      <w:r w:rsidRPr="00A55B5F">
        <w:rPr>
          <w:lang w:val="nl-NL"/>
        </w:rPr>
        <w:t xml:space="preserve">/TTr-UBND ngày </w:t>
      </w:r>
      <w:r w:rsidR="00B66DDD" w:rsidRPr="00A55B5F">
        <w:rPr>
          <w:lang w:val="nl-NL"/>
        </w:rPr>
        <w:t xml:space="preserve">28/4/2020 </w:t>
      </w:r>
      <w:r w:rsidRPr="00A55B5F">
        <w:rPr>
          <w:lang w:val="nl-NL"/>
        </w:rPr>
        <w:t xml:space="preserve">của Ủy ban nhân dân tỉnh; </w:t>
      </w:r>
      <w:r w:rsidRPr="00A55B5F">
        <w:rPr>
          <w:shd w:val="clear" w:color="auto" w:fill="FFFFFF"/>
          <w:lang w:val="nl-NL"/>
        </w:rPr>
        <w:t xml:space="preserve">Báo cáo thẩm định của Sở Tư pháp và ý kiến </w:t>
      </w:r>
      <w:r w:rsidRPr="00EA743A">
        <w:rPr>
          <w:shd w:val="clear" w:color="auto" w:fill="FFFFFF"/>
          <w:lang w:val="nl-NL"/>
        </w:rPr>
        <w:t>thảo luận</w:t>
      </w:r>
      <w:r w:rsidRPr="00A55B5F">
        <w:rPr>
          <w:shd w:val="clear" w:color="auto" w:fill="FFFFFF"/>
          <w:lang w:val="nl-NL"/>
        </w:rPr>
        <w:t xml:space="preserve"> của các đại biểu tại phiên họp thẩm tra</w:t>
      </w:r>
      <w:r w:rsidRPr="00EA743A">
        <w:rPr>
          <w:shd w:val="clear" w:color="auto" w:fill="FFFFFF"/>
          <w:lang w:val="nl-NL"/>
        </w:rPr>
        <w:t>.</w:t>
      </w:r>
      <w:r w:rsidRPr="00A55B5F">
        <w:rPr>
          <w:shd w:val="clear" w:color="auto" w:fill="FFFFFF"/>
          <w:lang w:val="nl-NL"/>
        </w:rPr>
        <w:t xml:space="preserve"> Ban Kinh tế - Ngân sách </w:t>
      </w:r>
      <w:r w:rsidR="00EA743A" w:rsidRPr="00A55B5F">
        <w:rPr>
          <w:shd w:val="clear" w:color="auto" w:fill="FFFFFF"/>
          <w:lang w:val="nl-NL"/>
        </w:rPr>
        <w:t xml:space="preserve">cơ bản </w:t>
      </w:r>
      <w:r w:rsidRPr="00A55B5F">
        <w:rPr>
          <w:shd w:val="clear" w:color="auto" w:fill="FFFFFF"/>
          <w:lang w:val="nl-NL"/>
        </w:rPr>
        <w:t>thống nhất với các nội dung mà cơ quan trình đã báo cáo.</w:t>
      </w:r>
    </w:p>
    <w:p w:rsidR="007C037B" w:rsidRPr="00A55B5F" w:rsidRDefault="007C037B" w:rsidP="00EB739C">
      <w:pPr>
        <w:spacing w:before="120" w:after="120"/>
        <w:ind w:firstLine="720"/>
        <w:jc w:val="both"/>
        <w:rPr>
          <w:b/>
          <w:lang w:val="nl-NL"/>
        </w:rPr>
      </w:pPr>
      <w:r w:rsidRPr="00A55B5F">
        <w:rPr>
          <w:b/>
          <w:lang w:val="nl-NL"/>
        </w:rPr>
        <w:t>II. Sự phù hợp của nội dung dự thảo</w:t>
      </w:r>
      <w:r w:rsidRPr="00A55B5F">
        <w:rPr>
          <w:lang w:val="nl-NL"/>
        </w:rPr>
        <w:t xml:space="preserve"> </w:t>
      </w:r>
      <w:r w:rsidRPr="00A55B5F">
        <w:rPr>
          <w:b/>
          <w:lang w:val="nl-NL"/>
        </w:rPr>
        <w:t>Nghị quyết với đường lối, chủ trương của Đảng, chính sách của Nhà nước; tình hình, điều kiện phát triển kinh tế - xã hội của địa phương</w:t>
      </w:r>
    </w:p>
    <w:p w:rsidR="007C037B" w:rsidRPr="00A55B5F" w:rsidRDefault="007C037B" w:rsidP="00EB739C">
      <w:pPr>
        <w:spacing w:before="120" w:after="120"/>
        <w:ind w:firstLine="720"/>
        <w:jc w:val="both"/>
        <w:rPr>
          <w:shd w:val="clear" w:color="auto" w:fill="FFFFFF"/>
          <w:lang w:val="nl-NL"/>
        </w:rPr>
      </w:pPr>
      <w:r w:rsidRPr="00A55B5F">
        <w:rPr>
          <w:lang w:val="nl-NL"/>
        </w:rPr>
        <w:t xml:space="preserve">Nội dung </w:t>
      </w:r>
      <w:r w:rsidRPr="00A55B5F">
        <w:rPr>
          <w:shd w:val="clear" w:color="auto" w:fill="FFFFFF"/>
          <w:lang w:val="nl-NL"/>
        </w:rPr>
        <w:t xml:space="preserve">dự thảo Nghị quyết </w:t>
      </w:r>
      <w:r w:rsidRPr="00A55B5F">
        <w:rPr>
          <w:lang w:val="nl-NL"/>
        </w:rPr>
        <w:t>phù hợp với đường lối, chủ trương của Đảng, chính sách của Nhà nước.</w:t>
      </w:r>
      <w:r w:rsidRPr="00A55B5F">
        <w:rPr>
          <w:shd w:val="clear" w:color="auto" w:fill="FFFFFF"/>
          <w:lang w:val="nl-NL"/>
        </w:rPr>
        <w:t xml:space="preserve"> </w:t>
      </w:r>
      <w:r w:rsidRPr="00A55B5F">
        <w:rPr>
          <w:lang w:val="nl-NL"/>
        </w:rPr>
        <w:t xml:space="preserve">Việc Ủy ban nhân dân tỉnh </w:t>
      </w:r>
      <w:r>
        <w:rPr>
          <w:spacing w:val="2"/>
          <w:lang w:val="nl-NL"/>
        </w:rPr>
        <w:t xml:space="preserve">trình </w:t>
      </w:r>
      <w:r w:rsidRPr="00A55B5F">
        <w:rPr>
          <w:lang w:val="nl-NL"/>
        </w:rPr>
        <w:t xml:space="preserve">Hội đồng nhân dân tỉnh </w:t>
      </w:r>
      <w:r>
        <w:rPr>
          <w:spacing w:val="2"/>
          <w:lang w:val="nl-NL"/>
        </w:rPr>
        <w:t xml:space="preserve">ban hành Nghị quyết </w:t>
      </w:r>
      <w:r>
        <w:rPr>
          <w:lang w:val="nl-NL"/>
        </w:rPr>
        <w:t xml:space="preserve">này </w:t>
      </w:r>
      <w:r>
        <w:rPr>
          <w:spacing w:val="2"/>
          <w:lang w:val="nl-NL"/>
        </w:rPr>
        <w:t>là cần thiết, đúng quy định pháp luật và phù hợp với điều kiện thực tế của địa phương</w:t>
      </w:r>
      <w:r w:rsidRPr="00A55B5F">
        <w:rPr>
          <w:lang w:val="nl-NL"/>
        </w:rPr>
        <w:t>.</w:t>
      </w:r>
    </w:p>
    <w:p w:rsidR="007C037B" w:rsidRPr="00A55B5F" w:rsidRDefault="007C037B" w:rsidP="00EB739C">
      <w:pPr>
        <w:spacing w:before="120" w:after="120"/>
        <w:ind w:firstLine="720"/>
        <w:jc w:val="both"/>
        <w:rPr>
          <w:b/>
          <w:lang w:val="nl-NL"/>
        </w:rPr>
      </w:pPr>
      <w:r w:rsidRPr="00A55B5F">
        <w:rPr>
          <w:b/>
          <w:lang w:val="nl-NL"/>
        </w:rPr>
        <w:t xml:space="preserve">III. Tính hợp hiến, hợp pháp và tính thống nhất của dự thảo Nghị quyết với hệ thống pháp luật </w:t>
      </w:r>
    </w:p>
    <w:p w:rsidR="007C037B" w:rsidRPr="00A55B5F" w:rsidRDefault="007C037B" w:rsidP="00EB739C">
      <w:pPr>
        <w:spacing w:before="120" w:after="120"/>
        <w:ind w:firstLine="720"/>
        <w:jc w:val="both"/>
        <w:rPr>
          <w:i/>
          <w:lang w:val="nl-NL"/>
        </w:rPr>
      </w:pPr>
      <w:r>
        <w:rPr>
          <w:lang w:val="de-DE"/>
        </w:rPr>
        <w:t>Dự thảo Nghị quyết đảm bảo tính hợp Hiến, hợp Pháp và tính thống nhất trong hệ thống pháp luật; đảm bảo phù hợp với các văn bản quy phạm pháp luật có giá trị pháp lý cao hơn.</w:t>
      </w:r>
    </w:p>
    <w:p w:rsidR="007C037B" w:rsidRPr="00767681" w:rsidRDefault="007C037B" w:rsidP="00EB739C">
      <w:pPr>
        <w:spacing w:before="120" w:after="120"/>
        <w:ind w:firstLine="720"/>
        <w:jc w:val="both"/>
        <w:rPr>
          <w:b/>
          <w:lang w:val="de-DE"/>
        </w:rPr>
      </w:pPr>
      <w:r w:rsidRPr="00767681">
        <w:rPr>
          <w:b/>
          <w:lang w:val="de-DE"/>
        </w:rPr>
        <w:t xml:space="preserve">IV. </w:t>
      </w:r>
      <w:r w:rsidRPr="00A55B5F">
        <w:rPr>
          <w:b/>
          <w:lang w:val="nl-NL"/>
        </w:rPr>
        <w:t>Kiến nghị, đề xuất</w:t>
      </w:r>
      <w:r w:rsidRPr="00767681">
        <w:rPr>
          <w:b/>
          <w:lang w:val="de-DE"/>
        </w:rPr>
        <w:t xml:space="preserve"> </w:t>
      </w:r>
    </w:p>
    <w:p w:rsidR="007C037B" w:rsidRDefault="007C037B" w:rsidP="00EB739C">
      <w:pPr>
        <w:shd w:val="clear" w:color="auto" w:fill="FFFFFF"/>
        <w:spacing w:before="120" w:after="120"/>
        <w:ind w:firstLine="720"/>
        <w:jc w:val="both"/>
        <w:rPr>
          <w:lang w:val="de-DE"/>
        </w:rPr>
      </w:pPr>
      <w:r w:rsidRPr="00767681">
        <w:rPr>
          <w:lang w:val="de-DE"/>
        </w:rPr>
        <w:lastRenderedPageBreak/>
        <w:t xml:space="preserve">Trên cơ sở </w:t>
      </w:r>
      <w:r w:rsidRPr="00A55B5F">
        <w:rPr>
          <w:lang w:val="nl-NL"/>
        </w:rPr>
        <w:t xml:space="preserve">ý kiến thảo luận </w:t>
      </w:r>
      <w:r w:rsidRPr="00767681">
        <w:rPr>
          <w:lang w:val="de-DE"/>
        </w:rPr>
        <w:t>của các đại biểu tại phiên họp thẩm tra và các quy định của pháp luật có liên quan</w:t>
      </w:r>
      <w:r w:rsidR="00B66DDD">
        <w:rPr>
          <w:lang w:val="de-DE"/>
        </w:rPr>
        <w:t>,</w:t>
      </w:r>
      <w:r w:rsidRPr="00A55B5F">
        <w:rPr>
          <w:lang w:val="nl-NL"/>
        </w:rPr>
        <w:t xml:space="preserve"> Ban Kinh tế - Ngân sách</w:t>
      </w:r>
      <w:r w:rsidRPr="00767681">
        <w:rPr>
          <w:lang w:val="de-DE"/>
        </w:rPr>
        <w:t xml:space="preserve"> </w:t>
      </w:r>
      <w:r w:rsidR="00AE7B50">
        <w:rPr>
          <w:lang w:val="de-DE"/>
        </w:rPr>
        <w:t xml:space="preserve">cơ bản thống nhất với dự thảo Nghị quyết; đồng thời </w:t>
      </w:r>
      <w:r w:rsidRPr="00767681">
        <w:rPr>
          <w:lang w:val="de-DE"/>
        </w:rPr>
        <w:t xml:space="preserve">đề nghị </w:t>
      </w:r>
      <w:r w:rsidRPr="00A55B5F">
        <w:rPr>
          <w:lang w:val="nl-NL"/>
        </w:rPr>
        <w:t xml:space="preserve">Ủy ban nhân dân tỉnh </w:t>
      </w:r>
      <w:r w:rsidRPr="00767681">
        <w:rPr>
          <w:lang w:val="de-DE"/>
        </w:rPr>
        <w:t>giải trình</w:t>
      </w:r>
      <w:r>
        <w:rPr>
          <w:lang w:val="de-DE"/>
        </w:rPr>
        <w:t>,</w:t>
      </w:r>
      <w:r w:rsidRPr="00767681">
        <w:rPr>
          <w:lang w:val="de-DE"/>
        </w:rPr>
        <w:t xml:space="preserve"> </w:t>
      </w:r>
      <w:r w:rsidRPr="00A55B5F">
        <w:rPr>
          <w:lang w:val="nl-NL"/>
        </w:rPr>
        <w:t xml:space="preserve">tiếp thu </w:t>
      </w:r>
      <w:r w:rsidR="00B66DDD" w:rsidRPr="00A55B5F">
        <w:rPr>
          <w:lang w:val="nl-NL"/>
        </w:rPr>
        <w:t xml:space="preserve">bổ sung </w:t>
      </w:r>
      <w:r w:rsidRPr="00767681">
        <w:rPr>
          <w:lang w:val="de-DE"/>
        </w:rPr>
        <w:t>một số nội dung sau:</w:t>
      </w:r>
    </w:p>
    <w:p w:rsidR="002A4BBE" w:rsidRPr="00EB739C" w:rsidRDefault="007C037B" w:rsidP="00EB739C">
      <w:pPr>
        <w:spacing w:before="120" w:after="120"/>
        <w:ind w:firstLine="720"/>
        <w:jc w:val="both"/>
        <w:rPr>
          <w:lang w:val="de-DE"/>
        </w:rPr>
      </w:pPr>
      <w:r w:rsidRPr="00EB739C">
        <w:rPr>
          <w:lang w:val="de-DE"/>
        </w:rPr>
        <w:t xml:space="preserve">1. </w:t>
      </w:r>
      <w:r w:rsidR="002A4BBE" w:rsidRPr="00EB739C">
        <w:rPr>
          <w:lang w:val="de-DE"/>
        </w:rPr>
        <w:t xml:space="preserve">Phần căn cứ </w:t>
      </w:r>
      <w:r w:rsidR="004B464E" w:rsidRPr="00EB739C">
        <w:rPr>
          <w:lang w:val="de-DE"/>
        </w:rPr>
        <w:t>ban hành văn bản</w:t>
      </w:r>
      <w:r w:rsidR="002A4BBE" w:rsidRPr="00EB739C">
        <w:rPr>
          <w:lang w:val="de-DE"/>
        </w:rPr>
        <w:t>: Đề nghị bổ sung “</w:t>
      </w:r>
      <w:r w:rsidR="002A4BBE" w:rsidRPr="00EB739C">
        <w:rPr>
          <w:i/>
          <w:lang w:val="de-DE"/>
        </w:rPr>
        <w:t xml:space="preserve">Căn cứ </w:t>
      </w:r>
      <w:r w:rsidR="005125AB" w:rsidRPr="00EB739C">
        <w:rPr>
          <w:i/>
          <w:lang w:val="nl-NL" w:eastAsia="x-none"/>
        </w:rPr>
        <w:t>Luật sửa đổi, bổ sung một số điều của Luật Tổ chức Chính phủ và Luật Tổ chức chính quyền địa phương ngày 22 tháng 11 năm 2019</w:t>
      </w:r>
      <w:r w:rsidR="002A4BBE" w:rsidRPr="00EB739C">
        <w:rPr>
          <w:rFonts w:eastAsia="Times New Roman"/>
          <w:i/>
          <w:szCs w:val="28"/>
          <w:lang w:val="nl-NL" w:eastAsia="x-none"/>
        </w:rPr>
        <w:t>;</w:t>
      </w:r>
      <w:r w:rsidR="002A4BBE" w:rsidRPr="00EB739C">
        <w:rPr>
          <w:rFonts w:eastAsia="Times New Roman"/>
          <w:szCs w:val="28"/>
          <w:lang w:val="nl-NL" w:eastAsia="x-none"/>
        </w:rPr>
        <w:t>”.</w:t>
      </w:r>
    </w:p>
    <w:p w:rsidR="007C037B" w:rsidRPr="00AE7B50" w:rsidRDefault="002A4BBE" w:rsidP="00EB739C">
      <w:pPr>
        <w:spacing w:before="120" w:after="120"/>
        <w:ind w:firstLine="720"/>
        <w:jc w:val="both"/>
        <w:rPr>
          <w:lang w:val="de-DE"/>
        </w:rPr>
      </w:pPr>
      <w:r w:rsidRPr="00AE7B50">
        <w:rPr>
          <w:lang w:val="de-DE"/>
        </w:rPr>
        <w:t>2.</w:t>
      </w:r>
      <w:r w:rsidRPr="00AE7B50">
        <w:rPr>
          <w:color w:val="0000CC"/>
          <w:lang w:val="de-DE"/>
        </w:rPr>
        <w:t xml:space="preserve"> </w:t>
      </w:r>
      <w:r w:rsidR="007C037B" w:rsidRPr="00AE7B50">
        <w:rPr>
          <w:lang w:val="de-DE"/>
        </w:rPr>
        <w:t>Về nội dung dự thảo Nghị quyết:</w:t>
      </w:r>
    </w:p>
    <w:p w:rsidR="00B66DDD" w:rsidRPr="00A55B5F" w:rsidRDefault="007C037B" w:rsidP="00EB739C">
      <w:pPr>
        <w:spacing w:before="120" w:after="120"/>
        <w:ind w:firstLine="720"/>
        <w:jc w:val="both"/>
        <w:rPr>
          <w:spacing w:val="-2"/>
          <w:lang w:val="de-DE"/>
        </w:rPr>
      </w:pPr>
      <w:r w:rsidRPr="002A4BBE">
        <w:rPr>
          <w:lang w:val="de-DE"/>
        </w:rPr>
        <w:t xml:space="preserve">- </w:t>
      </w:r>
      <w:r w:rsidR="00EA743A" w:rsidRPr="002A4BBE">
        <w:rPr>
          <w:lang w:val="de-DE"/>
        </w:rPr>
        <w:t>N</w:t>
      </w:r>
      <w:r w:rsidR="00B66DDD" w:rsidRPr="002A4BBE">
        <w:rPr>
          <w:lang w:val="de-DE"/>
        </w:rPr>
        <w:t xml:space="preserve">hững nội dung có </w:t>
      </w:r>
      <w:r w:rsidR="00B66DDD" w:rsidRPr="005125AB">
        <w:rPr>
          <w:lang w:val="de-DE"/>
        </w:rPr>
        <w:t>vi</w:t>
      </w:r>
      <w:r w:rsidR="005125AB" w:rsidRPr="005125AB">
        <w:rPr>
          <w:lang w:val="de-DE"/>
        </w:rPr>
        <w:t>ệ</w:t>
      </w:r>
      <w:r w:rsidR="00B66DDD" w:rsidRPr="005125AB">
        <w:rPr>
          <w:lang w:val="de-DE"/>
        </w:rPr>
        <w:t xml:space="preserve">n dẫn </w:t>
      </w:r>
      <w:r w:rsidR="00B66DDD" w:rsidRPr="002A4BBE">
        <w:rPr>
          <w:lang w:val="de-DE"/>
        </w:rPr>
        <w:t xml:space="preserve">đến </w:t>
      </w:r>
      <w:r w:rsidR="00B66DDD" w:rsidRPr="00A55B5F">
        <w:rPr>
          <w:spacing w:val="-2"/>
          <w:lang w:val="de-DE"/>
        </w:rPr>
        <w:t xml:space="preserve">Nghị quyết số 11/2017/NQ-HĐND ngày 21 tháng 7 năm 2017 </w:t>
      </w:r>
      <w:r w:rsidR="00B66DDD" w:rsidRPr="002A4BBE">
        <w:rPr>
          <w:lang w:val="nl-NL"/>
        </w:rPr>
        <w:t xml:space="preserve">quy định chế độ công tác phí, chế độ chi tổ chức hội nghị, chế độ đón tiếp khác nước ngoài, chi tổ chức các hội nghị, hội thảo quốc tế và chi tiếp khách trong nước áp dụng trên địa bàn tỉnh Kon Tum và các Nghị quyết sửa đổi, bổ sung </w:t>
      </w:r>
      <w:r w:rsidR="00B66DDD" w:rsidRPr="00A55B5F">
        <w:rPr>
          <w:spacing w:val="-2"/>
          <w:lang w:val="de-DE"/>
        </w:rPr>
        <w:t>Nghị quyết số 11/2017/NQ-HĐND</w:t>
      </w:r>
      <w:r w:rsidR="00EA743A" w:rsidRPr="00A55B5F">
        <w:rPr>
          <w:spacing w:val="-2"/>
          <w:lang w:val="de-DE"/>
        </w:rPr>
        <w:t>. Đề nghị biên tập lại</w:t>
      </w:r>
      <w:r w:rsidR="00B66DDD" w:rsidRPr="00A55B5F">
        <w:rPr>
          <w:spacing w:val="-2"/>
          <w:lang w:val="de-DE"/>
        </w:rPr>
        <w:t xml:space="preserve"> cho thống nhất với các Nghị quyết trước đây </w:t>
      </w:r>
      <w:r w:rsidR="00EA743A" w:rsidRPr="00A55B5F">
        <w:rPr>
          <w:spacing w:val="-2"/>
          <w:lang w:val="de-DE"/>
        </w:rPr>
        <w:t xml:space="preserve">HĐND tỉnh </w:t>
      </w:r>
      <w:r w:rsidR="00B66DDD" w:rsidRPr="00A55B5F">
        <w:rPr>
          <w:spacing w:val="-2"/>
          <w:lang w:val="de-DE"/>
        </w:rPr>
        <w:t>đã ban hành.</w:t>
      </w:r>
      <w:r w:rsidR="00720D6B" w:rsidRPr="00A55B5F">
        <w:rPr>
          <w:spacing w:val="-2"/>
          <w:lang w:val="de-DE"/>
        </w:rPr>
        <w:t xml:space="preserve"> </w:t>
      </w:r>
    </w:p>
    <w:p w:rsidR="00720D6B" w:rsidRPr="00A55B5F" w:rsidRDefault="00400AA9" w:rsidP="00EB739C">
      <w:pPr>
        <w:spacing w:before="120" w:after="120"/>
        <w:ind w:firstLine="720"/>
        <w:jc w:val="both"/>
        <w:rPr>
          <w:spacing w:val="-2"/>
          <w:lang w:val="de-DE"/>
        </w:rPr>
      </w:pPr>
      <w:r>
        <w:rPr>
          <w:lang w:val="de-DE"/>
        </w:rPr>
        <w:t>- Tại k</w:t>
      </w:r>
      <w:r w:rsidR="00720D6B" w:rsidRPr="002A4BBE">
        <w:rPr>
          <w:lang w:val="de-DE"/>
        </w:rPr>
        <w:t>hoản 11 Điề</w:t>
      </w:r>
      <w:r w:rsidR="00A64753" w:rsidRPr="002A4BBE">
        <w:rPr>
          <w:lang w:val="de-DE"/>
        </w:rPr>
        <w:t xml:space="preserve">u 3. Bổ sung thêm cụm từ </w:t>
      </w:r>
      <w:r w:rsidR="00A64753" w:rsidRPr="00A55B5F">
        <w:rPr>
          <w:spacing w:val="-2"/>
          <w:lang w:val="de-DE"/>
        </w:rPr>
        <w:t>“</w:t>
      </w:r>
      <w:r w:rsidR="00A64753" w:rsidRPr="002A4BBE">
        <w:rPr>
          <w:lang w:val="de-DE"/>
        </w:rPr>
        <w:t>mức chi</w:t>
      </w:r>
      <w:r w:rsidR="00A64753" w:rsidRPr="00A55B5F">
        <w:rPr>
          <w:spacing w:val="-2"/>
          <w:lang w:val="de-DE"/>
        </w:rPr>
        <w:t>”</w:t>
      </w:r>
      <w:r w:rsidR="00A64753" w:rsidRPr="002A4BBE">
        <w:rPr>
          <w:lang w:val="de-DE"/>
        </w:rPr>
        <w:t xml:space="preserve"> và biên tập lại là: </w:t>
      </w:r>
      <w:r w:rsidR="00A64753" w:rsidRPr="00A55B5F">
        <w:rPr>
          <w:spacing w:val="-2"/>
          <w:lang w:val="de-DE"/>
        </w:rPr>
        <w:t>“</w:t>
      </w:r>
      <w:r w:rsidR="00A64753" w:rsidRPr="002A4BBE">
        <w:rPr>
          <w:lang w:val="de-DE"/>
        </w:rPr>
        <w:t>Ngoài những nội dung, mức chi</w:t>
      </w:r>
      <w:r>
        <w:rPr>
          <w:lang w:val="de-DE"/>
        </w:rPr>
        <w:t xml:space="preserve"> nêu trên</w:t>
      </w:r>
      <w:r w:rsidR="00A64753" w:rsidRPr="002A4BBE">
        <w:rPr>
          <w:lang w:val="de-DE"/>
        </w:rPr>
        <w:t>...</w:t>
      </w:r>
      <w:r w:rsidR="00A64753" w:rsidRPr="00A55B5F">
        <w:rPr>
          <w:spacing w:val="-2"/>
          <w:lang w:val="de-DE"/>
        </w:rPr>
        <w:t>”.</w:t>
      </w:r>
    </w:p>
    <w:p w:rsidR="00A64753" w:rsidRPr="00A55B5F" w:rsidRDefault="002A4BBE" w:rsidP="00EB739C">
      <w:pPr>
        <w:spacing w:before="120" w:after="120"/>
        <w:ind w:firstLine="720"/>
        <w:jc w:val="both"/>
        <w:rPr>
          <w:spacing w:val="-2"/>
          <w:lang w:val="de-DE"/>
        </w:rPr>
      </w:pPr>
      <w:r w:rsidRPr="00A55B5F">
        <w:rPr>
          <w:spacing w:val="-2"/>
          <w:lang w:val="de-DE"/>
        </w:rPr>
        <w:t xml:space="preserve">- </w:t>
      </w:r>
      <w:r w:rsidR="00400AA9" w:rsidRPr="00A55B5F">
        <w:rPr>
          <w:spacing w:val="-2"/>
          <w:lang w:val="de-DE"/>
        </w:rPr>
        <w:t>B</w:t>
      </w:r>
      <w:r w:rsidR="00A64753" w:rsidRPr="00A55B5F">
        <w:rPr>
          <w:spacing w:val="-2"/>
          <w:lang w:val="de-DE"/>
        </w:rPr>
        <w:t>iên tập lại</w:t>
      </w:r>
      <w:r w:rsidR="00400AA9" w:rsidRPr="00A55B5F">
        <w:rPr>
          <w:spacing w:val="-2"/>
          <w:lang w:val="de-DE"/>
        </w:rPr>
        <w:t xml:space="preserve"> Điều 4 như sau</w:t>
      </w:r>
      <w:r w:rsidR="005125AB" w:rsidRPr="00A55B5F">
        <w:rPr>
          <w:spacing w:val="-2"/>
          <w:lang w:val="de-DE"/>
        </w:rPr>
        <w:t>:</w:t>
      </w:r>
    </w:p>
    <w:p w:rsidR="005125AB" w:rsidRPr="00A55B5F" w:rsidRDefault="005125AB" w:rsidP="00EB739C">
      <w:pPr>
        <w:shd w:val="clear" w:color="auto" w:fill="FFFFFF"/>
        <w:spacing w:before="120" w:after="120"/>
        <w:ind w:firstLine="720"/>
        <w:jc w:val="both"/>
        <w:rPr>
          <w:b/>
          <w:bCs/>
          <w:spacing w:val="-2"/>
          <w:lang w:val="de-DE"/>
        </w:rPr>
      </w:pPr>
      <w:r w:rsidRPr="00A55B5F">
        <w:rPr>
          <w:spacing w:val="-2"/>
          <w:lang w:val="de-DE"/>
        </w:rPr>
        <w:t xml:space="preserve">“ </w:t>
      </w:r>
      <w:r w:rsidRPr="00EB739C">
        <w:rPr>
          <w:b/>
          <w:bCs/>
          <w:spacing w:val="-2"/>
          <w:lang w:val="vi-VN"/>
        </w:rPr>
        <w:t xml:space="preserve">Điều </w:t>
      </w:r>
      <w:r w:rsidRPr="00A55B5F">
        <w:rPr>
          <w:b/>
          <w:bCs/>
          <w:spacing w:val="-2"/>
          <w:lang w:val="de-DE"/>
        </w:rPr>
        <w:t>4</w:t>
      </w:r>
      <w:r w:rsidRPr="00EB739C">
        <w:rPr>
          <w:b/>
          <w:bCs/>
          <w:spacing w:val="-2"/>
          <w:lang w:val="vi-VN"/>
        </w:rPr>
        <w:t xml:space="preserve">. </w:t>
      </w:r>
      <w:r w:rsidRPr="00A55B5F">
        <w:rPr>
          <w:b/>
          <w:bCs/>
          <w:spacing w:val="-2"/>
          <w:lang w:val="de-DE"/>
        </w:rPr>
        <w:t>S</w:t>
      </w:r>
      <w:r w:rsidRPr="00EB739C">
        <w:rPr>
          <w:b/>
          <w:lang w:val="nl-NL"/>
        </w:rPr>
        <w:t>ử dụng kinh phí thực hiện công tác thăm dò, khai quật khảo cổ</w:t>
      </w:r>
    </w:p>
    <w:p w:rsidR="005125AB" w:rsidRPr="00A55B5F" w:rsidRDefault="005125AB" w:rsidP="00EB739C">
      <w:pPr>
        <w:shd w:val="clear" w:color="auto" w:fill="FFFFFF"/>
        <w:spacing w:before="120" w:after="120"/>
        <w:ind w:firstLine="720"/>
        <w:jc w:val="both"/>
        <w:rPr>
          <w:lang w:val="de-DE"/>
        </w:rPr>
      </w:pPr>
      <w:r w:rsidRPr="00111612">
        <w:rPr>
          <w:bCs/>
          <w:spacing w:val="-2"/>
          <w:lang w:val="vi-VN"/>
        </w:rPr>
        <w:t>Công tác lập dự toán, chấp hành dự toán và quyết toán</w:t>
      </w:r>
      <w:r w:rsidRPr="00A55B5F">
        <w:rPr>
          <w:bCs/>
          <w:spacing w:val="-2"/>
          <w:lang w:val="de-DE"/>
        </w:rPr>
        <w:t xml:space="preserve"> t</w:t>
      </w:r>
      <w:r w:rsidRPr="00A55B5F">
        <w:rPr>
          <w:lang w:val="de-DE"/>
        </w:rPr>
        <w:t xml:space="preserve">hực hiện </w:t>
      </w:r>
      <w:r w:rsidRPr="00111612">
        <w:rPr>
          <w:lang w:val="vi-VN"/>
        </w:rPr>
        <w:t xml:space="preserve">theo quy định tại </w:t>
      </w:r>
      <w:r w:rsidR="00EB739C" w:rsidRPr="00A55B5F">
        <w:rPr>
          <w:lang w:val="de-DE"/>
        </w:rPr>
        <w:t xml:space="preserve">Điều 5 </w:t>
      </w:r>
      <w:r w:rsidRPr="00111612">
        <w:rPr>
          <w:lang w:val="vi-VN"/>
        </w:rPr>
        <w:t xml:space="preserve">Thông </w:t>
      </w:r>
      <w:r w:rsidRPr="00EB739C">
        <w:rPr>
          <w:lang w:val="vi-VN"/>
        </w:rPr>
        <w:t xml:space="preserve">tư </w:t>
      </w:r>
      <w:r w:rsidRPr="00A55B5F">
        <w:rPr>
          <w:lang w:val="de-DE"/>
        </w:rPr>
        <w:t xml:space="preserve">số </w:t>
      </w:r>
      <w:r w:rsidRPr="00EB739C">
        <w:rPr>
          <w:bCs/>
          <w:lang w:val="nl-NL"/>
        </w:rPr>
        <w:t>67</w:t>
      </w:r>
      <w:r w:rsidRPr="00A55B5F">
        <w:rPr>
          <w:lang w:val="de-DE"/>
        </w:rPr>
        <w:t xml:space="preserve">/2019/TT-BTC ngày 23 tháng 9 năm 2019 của </w:t>
      </w:r>
      <w:r w:rsidRPr="00EB739C">
        <w:rPr>
          <w:lang w:val="nl-NL"/>
        </w:rPr>
        <w:t>Bộ trưởng</w:t>
      </w:r>
      <w:r w:rsidRPr="00A55B5F">
        <w:rPr>
          <w:lang w:val="de-DE"/>
        </w:rPr>
        <w:t xml:space="preserve"> Bộ Tài chính </w:t>
      </w:r>
      <w:r w:rsidRPr="00EB739C">
        <w:rPr>
          <w:lang w:val="vi-VN"/>
        </w:rPr>
        <w:t>quy định nội dung và mức chi thực hiện công tác thăm dò, khai quật khảo cổ từ nguồn ngân sách nhà nước</w:t>
      </w:r>
      <w:r w:rsidRPr="00A55B5F">
        <w:rPr>
          <w:lang w:val="de-DE"/>
        </w:rPr>
        <w:t xml:space="preserve"> và mức chi tại Nghị quyết </w:t>
      </w:r>
      <w:r w:rsidRPr="00EB739C">
        <w:rPr>
          <w:lang w:val="vi-VN"/>
        </w:rPr>
        <w:t>này</w:t>
      </w:r>
      <w:r w:rsidRPr="00A55B5F">
        <w:rPr>
          <w:lang w:val="de-DE"/>
        </w:rPr>
        <w:t>”.</w:t>
      </w:r>
    </w:p>
    <w:p w:rsidR="00A64753" w:rsidRPr="00A55B5F" w:rsidRDefault="00A64753" w:rsidP="00EB739C">
      <w:pPr>
        <w:spacing w:before="120" w:after="120"/>
        <w:ind w:firstLine="720"/>
        <w:jc w:val="both"/>
        <w:rPr>
          <w:spacing w:val="-2"/>
          <w:lang w:val="de-DE"/>
        </w:rPr>
      </w:pPr>
      <w:r w:rsidRPr="00A55B5F">
        <w:rPr>
          <w:spacing w:val="-2"/>
          <w:lang w:val="de-DE"/>
        </w:rPr>
        <w:t xml:space="preserve">- </w:t>
      </w:r>
      <w:r w:rsidR="00400AA9" w:rsidRPr="00A55B5F">
        <w:rPr>
          <w:spacing w:val="-2"/>
          <w:lang w:val="de-DE"/>
        </w:rPr>
        <w:t xml:space="preserve">Gộp chung </w:t>
      </w:r>
      <w:r w:rsidRPr="00A55B5F">
        <w:rPr>
          <w:spacing w:val="-2"/>
          <w:lang w:val="de-DE"/>
        </w:rPr>
        <w:t>Điều 5 và Điều 6 thành một Điều và biên tập lại là:</w:t>
      </w:r>
    </w:p>
    <w:p w:rsidR="00A64753" w:rsidRPr="002A4BBE" w:rsidRDefault="00A64753" w:rsidP="00EB739C">
      <w:pPr>
        <w:shd w:val="clear" w:color="auto" w:fill="FFFFFF"/>
        <w:spacing w:before="120" w:after="120"/>
        <w:ind w:firstLine="720"/>
        <w:jc w:val="both"/>
        <w:rPr>
          <w:spacing w:val="-2"/>
          <w:lang w:val="nl-NL"/>
        </w:rPr>
      </w:pPr>
      <w:r w:rsidRPr="00A55B5F">
        <w:rPr>
          <w:b/>
          <w:bCs/>
          <w:spacing w:val="-2"/>
          <w:lang w:val="de-DE"/>
        </w:rPr>
        <w:t>“</w:t>
      </w:r>
      <w:r w:rsidRPr="002A4BBE">
        <w:rPr>
          <w:b/>
          <w:bCs/>
          <w:spacing w:val="-2"/>
          <w:lang w:val="vi-VN"/>
        </w:rPr>
        <w:t xml:space="preserve">Điều </w:t>
      </w:r>
      <w:r w:rsidRPr="00A55B5F">
        <w:rPr>
          <w:b/>
          <w:bCs/>
          <w:spacing w:val="-2"/>
          <w:lang w:val="de-DE"/>
        </w:rPr>
        <w:t>5</w:t>
      </w:r>
      <w:r w:rsidRPr="002A4BBE">
        <w:rPr>
          <w:b/>
          <w:bCs/>
          <w:spacing w:val="-2"/>
          <w:lang w:val="vi-VN"/>
        </w:rPr>
        <w:t>. Tổ chức thực hiện</w:t>
      </w:r>
    </w:p>
    <w:p w:rsidR="00A64753" w:rsidRPr="002A4BBE" w:rsidRDefault="00A64753" w:rsidP="00EB739C">
      <w:pPr>
        <w:shd w:val="clear" w:color="auto" w:fill="FFFFFF"/>
        <w:spacing w:before="120" w:after="120"/>
        <w:ind w:firstLine="720"/>
        <w:jc w:val="both"/>
        <w:rPr>
          <w:spacing w:val="-2"/>
          <w:lang w:val="nl-NL"/>
        </w:rPr>
      </w:pPr>
      <w:r w:rsidRPr="002A4BBE">
        <w:rPr>
          <w:spacing w:val="-2"/>
          <w:lang w:val="vi-VN"/>
        </w:rPr>
        <w:t>1. Giao Ủy ban nhân dân tỉnh tổ chức triển khai thực hiện.</w:t>
      </w:r>
    </w:p>
    <w:p w:rsidR="00A64753" w:rsidRPr="002A4BBE" w:rsidRDefault="00A64753" w:rsidP="00EB739C">
      <w:pPr>
        <w:shd w:val="clear" w:color="auto" w:fill="FFFFFF"/>
        <w:spacing w:before="120" w:after="120"/>
        <w:ind w:firstLine="720"/>
        <w:jc w:val="both"/>
        <w:rPr>
          <w:spacing w:val="-2"/>
          <w:lang w:val="nl-NL"/>
        </w:rPr>
      </w:pPr>
      <w:r w:rsidRPr="002A4BBE">
        <w:rPr>
          <w:spacing w:val="-2"/>
          <w:lang w:val="vi-VN"/>
        </w:rPr>
        <w:t>2.</w:t>
      </w:r>
      <w:r w:rsidRPr="002A4BBE">
        <w:rPr>
          <w:spacing w:val="-2"/>
          <w:lang w:val="nl-NL"/>
        </w:rPr>
        <w:t xml:space="preserve"> </w:t>
      </w:r>
      <w:r w:rsidRPr="002A4BBE">
        <w:rPr>
          <w:spacing w:val="-2"/>
          <w:lang w:val="vi-VN"/>
        </w:rPr>
        <w:t>Thường trực Hội đồng nhân dân tỉnh, các Ban của Hội đồng nhân dân tỉnh, Tổ đại biểu Hội đồng nhân dân và đại biểu Hội đồng nhân dân tỉnh giám sát việc thực hiện.</w:t>
      </w:r>
    </w:p>
    <w:p w:rsidR="00A64753" w:rsidRPr="00A55B5F" w:rsidRDefault="00A64753" w:rsidP="00EB739C">
      <w:pPr>
        <w:widowControl w:val="0"/>
        <w:spacing w:before="120" w:after="120"/>
        <w:ind w:firstLine="720"/>
        <w:jc w:val="both"/>
        <w:rPr>
          <w:spacing w:val="-2"/>
          <w:lang w:val="nl-NL"/>
        </w:rPr>
      </w:pPr>
      <w:r w:rsidRPr="002A4BBE">
        <w:rPr>
          <w:spacing w:val="-2"/>
          <w:lang w:val="nl-NL"/>
        </w:rPr>
        <w:t>3</w:t>
      </w:r>
      <w:r w:rsidRPr="002A4BBE">
        <w:rPr>
          <w:spacing w:val="-2"/>
          <w:lang w:val="vi-VN"/>
        </w:rPr>
        <w:t>. Trong quá trình thực hiện nếu các văn bản dẫn chiếu tại Nghị quyết này được sửa đổi, bổ sung, thay thế thì áp dụng theo các văn bản sửa đổi, bổ sung, thay thế đó</w:t>
      </w:r>
      <w:r w:rsidRPr="00A55B5F">
        <w:rPr>
          <w:spacing w:val="-2"/>
          <w:lang w:val="nl-NL"/>
        </w:rPr>
        <w:t>.</w:t>
      </w:r>
    </w:p>
    <w:p w:rsidR="00A64753" w:rsidRPr="00A55B5F" w:rsidRDefault="00A64753" w:rsidP="00EB739C">
      <w:pPr>
        <w:widowControl w:val="0"/>
        <w:spacing w:before="120" w:after="120"/>
        <w:ind w:firstLine="720"/>
        <w:jc w:val="both"/>
        <w:rPr>
          <w:spacing w:val="-2"/>
          <w:lang w:val="nl-NL"/>
        </w:rPr>
      </w:pPr>
      <w:r w:rsidRPr="002A4BBE">
        <w:rPr>
          <w:spacing w:val="-2"/>
          <w:lang w:val="vi-VN"/>
        </w:rPr>
        <w:t xml:space="preserve">Nghị quyết này được Hội đồng nhân dân tỉnh Kon Tum Khóa XI </w:t>
      </w:r>
      <w:r w:rsidRPr="00A55B5F">
        <w:rPr>
          <w:spacing w:val="-2"/>
          <w:lang w:val="nl-NL"/>
        </w:rPr>
        <w:t>K</w:t>
      </w:r>
      <w:r w:rsidRPr="002A4BBE">
        <w:rPr>
          <w:spacing w:val="-2"/>
          <w:lang w:val="vi-VN"/>
        </w:rPr>
        <w:t xml:space="preserve">ỳ họp </w:t>
      </w:r>
      <w:r w:rsidRPr="00A55B5F">
        <w:rPr>
          <w:spacing w:val="-2"/>
          <w:lang w:val="nl-NL"/>
        </w:rPr>
        <w:t xml:space="preserve">thứ 10 </w:t>
      </w:r>
      <w:r w:rsidRPr="002A4BBE">
        <w:rPr>
          <w:spacing w:val="-2"/>
          <w:lang w:val="vi-VN"/>
        </w:rPr>
        <w:t xml:space="preserve">thông qua ngày </w:t>
      </w:r>
      <w:r w:rsidRPr="00A55B5F">
        <w:rPr>
          <w:spacing w:val="-2"/>
          <w:lang w:val="nl-NL"/>
        </w:rPr>
        <w:t>……</w:t>
      </w:r>
      <w:r w:rsidRPr="002A4BBE">
        <w:rPr>
          <w:spacing w:val="-2"/>
          <w:lang w:val="vi-VN"/>
        </w:rPr>
        <w:t xml:space="preserve"> tháng </w:t>
      </w:r>
      <w:r w:rsidRPr="00A55B5F">
        <w:rPr>
          <w:spacing w:val="-2"/>
          <w:lang w:val="nl-NL"/>
        </w:rPr>
        <w:t>…..</w:t>
      </w:r>
      <w:r w:rsidRPr="002A4BBE">
        <w:rPr>
          <w:spacing w:val="-2"/>
          <w:lang w:val="vi-VN"/>
        </w:rPr>
        <w:t xml:space="preserve"> năm 20</w:t>
      </w:r>
      <w:r w:rsidRPr="00A55B5F">
        <w:rPr>
          <w:spacing w:val="-2"/>
          <w:lang w:val="nl-NL"/>
        </w:rPr>
        <w:t>20</w:t>
      </w:r>
      <w:r w:rsidRPr="002A4BBE">
        <w:rPr>
          <w:spacing w:val="-2"/>
          <w:lang w:val="vi-VN"/>
        </w:rPr>
        <w:t xml:space="preserve"> và có hiệu lực</w:t>
      </w:r>
      <w:r w:rsidRPr="00C12C37">
        <w:rPr>
          <w:color w:val="FF0000"/>
          <w:spacing w:val="-2"/>
          <w:lang w:val="vi-VN"/>
        </w:rPr>
        <w:t xml:space="preserve"> </w:t>
      </w:r>
      <w:r w:rsidRPr="002A4BBE">
        <w:rPr>
          <w:spacing w:val="-2"/>
          <w:lang w:val="vi-VN"/>
        </w:rPr>
        <w:t xml:space="preserve">từ ngày </w:t>
      </w:r>
      <w:r w:rsidRPr="00A55B5F">
        <w:rPr>
          <w:spacing w:val="-2"/>
          <w:lang w:val="nl-NL"/>
        </w:rPr>
        <w:t>…</w:t>
      </w:r>
      <w:r w:rsidRPr="002A4BBE">
        <w:rPr>
          <w:spacing w:val="-2"/>
          <w:lang w:val="vi-VN"/>
        </w:rPr>
        <w:t xml:space="preserve"> tháng</w:t>
      </w:r>
      <w:r w:rsidRPr="00A55B5F">
        <w:rPr>
          <w:spacing w:val="-2"/>
          <w:lang w:val="nl-NL"/>
        </w:rPr>
        <w:t>…...</w:t>
      </w:r>
      <w:r w:rsidRPr="002A4BBE">
        <w:rPr>
          <w:spacing w:val="-2"/>
          <w:lang w:val="vi-VN"/>
        </w:rPr>
        <w:t>năm 20</w:t>
      </w:r>
      <w:r w:rsidRPr="00A55B5F">
        <w:rPr>
          <w:spacing w:val="-2"/>
          <w:lang w:val="nl-NL"/>
        </w:rPr>
        <w:t>20./.”</w:t>
      </w:r>
    </w:p>
    <w:p w:rsidR="00E97176" w:rsidRPr="00A55B5F" w:rsidRDefault="002A4BBE" w:rsidP="00EB739C">
      <w:pPr>
        <w:widowControl w:val="0"/>
        <w:spacing w:before="120" w:after="120"/>
        <w:ind w:firstLine="720"/>
        <w:jc w:val="both"/>
        <w:rPr>
          <w:color w:val="000000"/>
          <w:spacing w:val="-2"/>
          <w:lang w:val="nl-NL"/>
        </w:rPr>
      </w:pPr>
      <w:r w:rsidRPr="00A55B5F">
        <w:rPr>
          <w:color w:val="000000"/>
          <w:spacing w:val="-2"/>
          <w:lang w:val="nl-NL"/>
        </w:rPr>
        <w:t>3</w:t>
      </w:r>
      <w:r w:rsidR="00E97176" w:rsidRPr="00A55B5F">
        <w:rPr>
          <w:color w:val="000000"/>
          <w:spacing w:val="-2"/>
          <w:lang w:val="nl-NL"/>
        </w:rPr>
        <w:t>. Về thể thức</w:t>
      </w:r>
      <w:r w:rsidR="000531B6" w:rsidRPr="00A55B5F">
        <w:rPr>
          <w:color w:val="000000"/>
          <w:spacing w:val="-2"/>
          <w:lang w:val="nl-NL"/>
        </w:rPr>
        <w:t xml:space="preserve">, kỹ thuật </w:t>
      </w:r>
      <w:r w:rsidR="00E97176" w:rsidRPr="00A55B5F">
        <w:rPr>
          <w:color w:val="000000"/>
          <w:spacing w:val="-2"/>
          <w:lang w:val="nl-NL"/>
        </w:rPr>
        <w:t>trình bày văn bản: Đề nghị cơ quan trình rà soát, thực hiện theo đúng quy định.</w:t>
      </w:r>
    </w:p>
    <w:p w:rsidR="007C037B" w:rsidRPr="00A55B5F" w:rsidRDefault="007C037B" w:rsidP="00EB739C">
      <w:pPr>
        <w:shd w:val="clear" w:color="auto" w:fill="FFFFFF"/>
        <w:spacing w:before="120" w:after="120"/>
        <w:ind w:firstLine="720"/>
        <w:jc w:val="both"/>
        <w:rPr>
          <w:lang w:val="de-DE"/>
        </w:rPr>
      </w:pPr>
      <w:r w:rsidRPr="008428AA">
        <w:rPr>
          <w:lang w:val="de-DE"/>
        </w:rPr>
        <w:lastRenderedPageBreak/>
        <w:t>Trên đây là Báo cáo thẩm tra của Ban Kinh tế - Ngân sách</w:t>
      </w:r>
      <w:r w:rsidRPr="008428AA">
        <w:rPr>
          <w:bCs/>
          <w:lang w:val="de-DE"/>
        </w:rPr>
        <w:t>.</w:t>
      </w:r>
      <w:r w:rsidRPr="008428AA">
        <w:rPr>
          <w:lang w:val="de-DE"/>
        </w:rPr>
        <w:t xml:space="preserve"> </w:t>
      </w:r>
      <w:r w:rsidRPr="00A55B5F">
        <w:rPr>
          <w:lang w:val="de-DE"/>
        </w:rPr>
        <w:t>Kính trình Hội đồng nhân dân tỉnh Khóa XI</w:t>
      </w:r>
      <w:r w:rsidRPr="008428AA">
        <w:rPr>
          <w:lang w:val="de-DE"/>
        </w:rPr>
        <w:t>,</w:t>
      </w:r>
      <w:r w:rsidRPr="00A55B5F">
        <w:rPr>
          <w:lang w:val="de-DE"/>
        </w:rPr>
        <w:t xml:space="preserve"> Kỳ họp</w:t>
      </w:r>
      <w:r w:rsidRPr="008428AA">
        <w:rPr>
          <w:lang w:val="de-DE"/>
        </w:rPr>
        <w:t xml:space="preserve"> thứ </w:t>
      </w:r>
      <w:r>
        <w:rPr>
          <w:lang w:val="de-DE"/>
        </w:rPr>
        <w:t>10</w:t>
      </w:r>
      <w:r w:rsidRPr="008428AA">
        <w:rPr>
          <w:lang w:val="de-DE"/>
        </w:rPr>
        <w:t xml:space="preserve"> </w:t>
      </w:r>
      <w:r w:rsidRPr="00A55B5F">
        <w:rPr>
          <w:lang w:val="de-DE"/>
        </w:rPr>
        <w:t>xem xét, quyết định./.</w:t>
      </w:r>
    </w:p>
    <w:tbl>
      <w:tblPr>
        <w:tblW w:w="5000" w:type="pct"/>
        <w:tblLook w:val="01E0" w:firstRow="1" w:lastRow="1" w:firstColumn="1" w:lastColumn="1" w:noHBand="0" w:noVBand="0"/>
      </w:tblPr>
      <w:tblGrid>
        <w:gridCol w:w="4315"/>
        <w:gridCol w:w="4973"/>
      </w:tblGrid>
      <w:tr w:rsidR="007C037B" w:rsidRPr="008428AA" w:rsidTr="008E5C8D">
        <w:tc>
          <w:tcPr>
            <w:tcW w:w="2323" w:type="pct"/>
          </w:tcPr>
          <w:p w:rsidR="007C037B" w:rsidRPr="00A55B5F" w:rsidRDefault="007C037B" w:rsidP="008E5C8D">
            <w:pPr>
              <w:rPr>
                <w:b/>
                <w:i/>
                <w:sz w:val="24"/>
                <w:lang w:val="de-DE"/>
              </w:rPr>
            </w:pPr>
            <w:r w:rsidRPr="00A55B5F">
              <w:rPr>
                <w:b/>
                <w:i/>
                <w:sz w:val="24"/>
                <w:lang w:val="de-DE"/>
              </w:rPr>
              <w:t>Nơi nhận:</w:t>
            </w:r>
          </w:p>
          <w:p w:rsidR="007C037B" w:rsidRPr="00A55B5F" w:rsidRDefault="007C037B" w:rsidP="008E5C8D">
            <w:pPr>
              <w:rPr>
                <w:sz w:val="22"/>
                <w:lang w:val="de-DE"/>
              </w:rPr>
            </w:pPr>
            <w:r w:rsidRPr="00A55B5F">
              <w:rPr>
                <w:sz w:val="22"/>
                <w:lang w:val="de-DE"/>
              </w:rPr>
              <w:t>- Thường trực HĐND tỉnh;</w:t>
            </w:r>
          </w:p>
          <w:p w:rsidR="007C037B" w:rsidRPr="00A55B5F" w:rsidRDefault="007C037B" w:rsidP="008E5C8D">
            <w:pPr>
              <w:rPr>
                <w:sz w:val="22"/>
                <w:lang w:val="de-DE"/>
              </w:rPr>
            </w:pPr>
            <w:r w:rsidRPr="00A55B5F">
              <w:rPr>
                <w:sz w:val="22"/>
                <w:lang w:val="de-DE"/>
              </w:rPr>
              <w:t xml:space="preserve">- UBND tỉnh; </w:t>
            </w:r>
            <w:r w:rsidRPr="00A55B5F">
              <w:rPr>
                <w:sz w:val="22"/>
                <w:lang w:val="de-DE"/>
              </w:rPr>
              <w:tab/>
            </w:r>
          </w:p>
          <w:p w:rsidR="007C037B" w:rsidRPr="00A55B5F" w:rsidRDefault="007C037B" w:rsidP="008E5C8D">
            <w:pPr>
              <w:rPr>
                <w:sz w:val="22"/>
                <w:lang w:val="de-DE"/>
              </w:rPr>
            </w:pPr>
            <w:r w:rsidRPr="00A55B5F">
              <w:rPr>
                <w:sz w:val="22"/>
                <w:lang w:val="de-DE"/>
              </w:rPr>
              <w:t>- Đại biểu HĐND tỉnh;</w:t>
            </w:r>
          </w:p>
          <w:p w:rsidR="007C037B" w:rsidRPr="008428AA" w:rsidRDefault="007C037B" w:rsidP="008E5C8D">
            <w:r w:rsidRPr="008428AA">
              <w:rPr>
                <w:sz w:val="22"/>
              </w:rPr>
              <w:t xml:space="preserve">- Lưu: VT, </w:t>
            </w:r>
            <w:r>
              <w:rPr>
                <w:sz w:val="22"/>
              </w:rPr>
              <w:t xml:space="preserve">CV Ban </w:t>
            </w:r>
            <w:r w:rsidRPr="008428AA">
              <w:rPr>
                <w:sz w:val="22"/>
              </w:rPr>
              <w:t>KT-</w:t>
            </w:r>
            <w:proofErr w:type="gramStart"/>
            <w:r w:rsidRPr="008428AA">
              <w:rPr>
                <w:sz w:val="22"/>
              </w:rPr>
              <w:t>NS</w:t>
            </w:r>
            <w:r w:rsidRPr="008428AA">
              <w:rPr>
                <w:sz w:val="18"/>
                <w:vertAlign w:val="subscript"/>
              </w:rPr>
              <w:t>(</w:t>
            </w:r>
            <w:proofErr w:type="gramEnd"/>
            <w:r>
              <w:rPr>
                <w:sz w:val="18"/>
                <w:vertAlign w:val="subscript"/>
              </w:rPr>
              <w:t>Tr.</w:t>
            </w:r>
            <w:r w:rsidRPr="008428AA">
              <w:rPr>
                <w:sz w:val="18"/>
                <w:vertAlign w:val="subscript"/>
              </w:rPr>
              <w:t>A)</w:t>
            </w:r>
            <w:r w:rsidRPr="008428AA">
              <w:rPr>
                <w:sz w:val="14"/>
              </w:rPr>
              <w:t>.</w:t>
            </w:r>
          </w:p>
        </w:tc>
        <w:tc>
          <w:tcPr>
            <w:tcW w:w="2677" w:type="pct"/>
          </w:tcPr>
          <w:p w:rsidR="007C037B" w:rsidRPr="008428AA" w:rsidRDefault="007C037B" w:rsidP="008E5C8D">
            <w:pPr>
              <w:jc w:val="center"/>
              <w:rPr>
                <w:b/>
              </w:rPr>
            </w:pPr>
            <w:r w:rsidRPr="008428AA">
              <w:rPr>
                <w:b/>
              </w:rPr>
              <w:t>TM. BAN KINH TẾ - NGÂN SÁCH</w:t>
            </w:r>
          </w:p>
          <w:p w:rsidR="007C037B" w:rsidRPr="008428AA" w:rsidRDefault="007C037B" w:rsidP="008E5C8D">
            <w:pPr>
              <w:jc w:val="center"/>
              <w:rPr>
                <w:b/>
              </w:rPr>
            </w:pPr>
            <w:r w:rsidRPr="008428AA">
              <w:rPr>
                <w:b/>
              </w:rPr>
              <w:t>TRƯỞNG BAN</w:t>
            </w:r>
          </w:p>
          <w:p w:rsidR="007C037B" w:rsidRPr="008428AA" w:rsidRDefault="00A55B5F" w:rsidP="008E5C8D">
            <w:pPr>
              <w:jc w:val="center"/>
              <w:rPr>
                <w:b/>
              </w:rPr>
            </w:pPr>
            <w:r>
              <w:rPr>
                <w:b/>
              </w:rPr>
              <w:t>Đã ký</w:t>
            </w:r>
            <w:bookmarkStart w:id="1" w:name="_GoBack"/>
            <w:bookmarkEnd w:id="1"/>
          </w:p>
          <w:p w:rsidR="007C037B" w:rsidRPr="008428AA" w:rsidRDefault="007C037B" w:rsidP="008E5C8D">
            <w:pPr>
              <w:jc w:val="center"/>
              <w:rPr>
                <w:b/>
              </w:rPr>
            </w:pPr>
            <w:r w:rsidRPr="008428AA">
              <w:rPr>
                <w:b/>
              </w:rPr>
              <w:t>Hồ Văn Đà</w:t>
            </w:r>
          </w:p>
        </w:tc>
      </w:tr>
    </w:tbl>
    <w:p w:rsidR="007C037B" w:rsidRDefault="007C037B" w:rsidP="007C037B">
      <w:pPr>
        <w:spacing w:before="120"/>
        <w:rPr>
          <w:lang w:val="de-DE"/>
        </w:rPr>
      </w:pPr>
    </w:p>
    <w:p w:rsidR="008E5C8D" w:rsidRDefault="008E5C8D"/>
    <w:sectPr w:rsidR="008E5C8D" w:rsidSect="006A46A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BC" w:rsidRDefault="00D209BC" w:rsidP="007C037B">
      <w:r>
        <w:separator/>
      </w:r>
    </w:p>
  </w:endnote>
  <w:endnote w:type="continuationSeparator" w:id="0">
    <w:p w:rsidR="00D209BC" w:rsidRDefault="00D209BC"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8" w:rsidRDefault="006A4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8" w:rsidRDefault="006A4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8" w:rsidRDefault="006A4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BC" w:rsidRDefault="00D209BC" w:rsidP="007C037B">
      <w:r>
        <w:separator/>
      </w:r>
    </w:p>
  </w:footnote>
  <w:footnote w:type="continuationSeparator" w:id="0">
    <w:p w:rsidR="00D209BC" w:rsidRDefault="00D209BC" w:rsidP="007C037B">
      <w:r>
        <w:continuationSeparator/>
      </w:r>
    </w:p>
  </w:footnote>
  <w:footnote w:id="1">
    <w:p w:rsidR="007C037B" w:rsidRDefault="007C037B" w:rsidP="007C037B">
      <w:pPr>
        <w:pStyle w:val="FootnoteText"/>
      </w:pPr>
      <w:r>
        <w:rPr>
          <w:vertAlign w:val="superscript"/>
        </w:rPr>
        <w:t>(</w:t>
      </w:r>
      <w:r>
        <w:rPr>
          <w:rStyle w:val="FootnoteReference"/>
        </w:rPr>
        <w:footnoteRef/>
      </w:r>
      <w:r>
        <w:rPr>
          <w:vertAlign w:val="superscript"/>
        </w:rPr>
        <w:t>)</w:t>
      </w:r>
      <w:r>
        <w:t xml:space="preserve"> </w:t>
      </w:r>
      <w:r>
        <w:rPr>
          <w:shd w:val="clear" w:color="auto" w:fill="FFFFFF"/>
        </w:rPr>
        <w:t xml:space="preserve">có </w:t>
      </w:r>
      <w:r w:rsidR="00AD492C">
        <w:rPr>
          <w:shd w:val="clear" w:color="auto" w:fill="FFFFFF"/>
        </w:rPr>
        <w:t>05</w:t>
      </w:r>
      <w:r>
        <w:rPr>
          <w:shd w:val="clear" w:color="auto" w:fill="FFFFFF"/>
        </w:rPr>
        <w:t xml:space="preserve"> đơn vị</w:t>
      </w:r>
      <w:r w:rsidR="00AD492C">
        <w:rPr>
          <w:shd w:val="clear" w:color="auto" w:fill="FFFFFF"/>
        </w:rPr>
        <w:t xml:space="preserve"> góp</w:t>
      </w:r>
      <w:r>
        <w:rPr>
          <w:shd w:val="clear" w:color="auto" w:fill="FFFFFF"/>
        </w:rPr>
        <w:t xml:space="preserve"> ý bằng văn bản</w:t>
      </w:r>
      <w:r w:rsidR="00AD492C">
        <w:rPr>
          <w:shd w:val="clear" w:color="auto" w:fill="FFFFFF"/>
        </w:rPr>
        <w:t>, 19 đơn vị</w:t>
      </w:r>
      <w:r w:rsidR="000531B6">
        <w:rPr>
          <w:shd w:val="clear" w:color="auto" w:fill="FFFFFF"/>
        </w:rPr>
        <w:t xml:space="preserve"> không có ý kiế</w:t>
      </w:r>
      <w:r w:rsidR="00AD492C">
        <w:rPr>
          <w:shd w:val="clear" w:color="auto" w:fill="FFFFFF"/>
        </w:rPr>
        <w:t>n được hiểu là thống nhất</w:t>
      </w:r>
      <w:r w:rsidR="000531B6">
        <w:rPr>
          <w:shd w:val="clear" w:color="auto" w:fill="FFFFFF"/>
        </w:rPr>
        <w:t>.</w:t>
      </w:r>
      <w:r>
        <w:rPr>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8" w:rsidRDefault="006A4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D" w:rsidRDefault="008E5C8D">
    <w:pPr>
      <w:pStyle w:val="Header"/>
      <w:jc w:val="center"/>
    </w:pPr>
    <w:r>
      <w:fldChar w:fldCharType="begin"/>
    </w:r>
    <w:r>
      <w:instrText xml:space="preserve"> PAGE   \* MERGEFORMAT </w:instrText>
    </w:r>
    <w:r>
      <w:fldChar w:fldCharType="separate"/>
    </w:r>
    <w:r w:rsidR="00A55B5F">
      <w:rPr>
        <w:noProof/>
      </w:rPr>
      <w:t>4</w:t>
    </w:r>
    <w:r>
      <w:rPr>
        <w:noProof/>
      </w:rPr>
      <w:fldChar w:fldCharType="end"/>
    </w:r>
  </w:p>
  <w:p w:rsidR="008E5C8D" w:rsidRDefault="008E5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A8" w:rsidRDefault="006A4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1685F"/>
    <w:rsid w:val="00030D1E"/>
    <w:rsid w:val="000531B6"/>
    <w:rsid w:val="00111612"/>
    <w:rsid w:val="00112881"/>
    <w:rsid w:val="00142A17"/>
    <w:rsid w:val="001435E4"/>
    <w:rsid w:val="001576A2"/>
    <w:rsid w:val="001671ED"/>
    <w:rsid w:val="001703B6"/>
    <w:rsid w:val="001725C6"/>
    <w:rsid w:val="001B6190"/>
    <w:rsid w:val="00281692"/>
    <w:rsid w:val="002A4BBE"/>
    <w:rsid w:val="00351123"/>
    <w:rsid w:val="003B763D"/>
    <w:rsid w:val="003C07B5"/>
    <w:rsid w:val="003C6010"/>
    <w:rsid w:val="003C6428"/>
    <w:rsid w:val="00400AA9"/>
    <w:rsid w:val="00447F1E"/>
    <w:rsid w:val="00471A7A"/>
    <w:rsid w:val="004B464E"/>
    <w:rsid w:val="004E4773"/>
    <w:rsid w:val="005125AB"/>
    <w:rsid w:val="00516E74"/>
    <w:rsid w:val="005F151E"/>
    <w:rsid w:val="00643472"/>
    <w:rsid w:val="006A46A8"/>
    <w:rsid w:val="006D2E52"/>
    <w:rsid w:val="00705B25"/>
    <w:rsid w:val="00710A52"/>
    <w:rsid w:val="00720D6B"/>
    <w:rsid w:val="007507EF"/>
    <w:rsid w:val="00790191"/>
    <w:rsid w:val="007B2643"/>
    <w:rsid w:val="007C037B"/>
    <w:rsid w:val="00816E51"/>
    <w:rsid w:val="0082495F"/>
    <w:rsid w:val="008E5C8D"/>
    <w:rsid w:val="00942FC4"/>
    <w:rsid w:val="0094458D"/>
    <w:rsid w:val="00947687"/>
    <w:rsid w:val="00951030"/>
    <w:rsid w:val="009836FB"/>
    <w:rsid w:val="009B6266"/>
    <w:rsid w:val="009D5D5B"/>
    <w:rsid w:val="00A55B5F"/>
    <w:rsid w:val="00A64753"/>
    <w:rsid w:val="00AD492C"/>
    <w:rsid w:val="00AD6A4B"/>
    <w:rsid w:val="00AE484C"/>
    <w:rsid w:val="00AE7B50"/>
    <w:rsid w:val="00B06766"/>
    <w:rsid w:val="00B66DDD"/>
    <w:rsid w:val="00BA0ECA"/>
    <w:rsid w:val="00C12C37"/>
    <w:rsid w:val="00C1601C"/>
    <w:rsid w:val="00C46906"/>
    <w:rsid w:val="00C616D5"/>
    <w:rsid w:val="00CE4E96"/>
    <w:rsid w:val="00D174A4"/>
    <w:rsid w:val="00D209BC"/>
    <w:rsid w:val="00D36BC1"/>
    <w:rsid w:val="00D441FF"/>
    <w:rsid w:val="00DB7779"/>
    <w:rsid w:val="00E56C9E"/>
    <w:rsid w:val="00E65C07"/>
    <w:rsid w:val="00E97176"/>
    <w:rsid w:val="00EA743A"/>
    <w:rsid w:val="00EB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37B"/>
    <w:pPr>
      <w:spacing w:before="120"/>
    </w:pPr>
    <w:rPr>
      <w:sz w:val="20"/>
    </w:rPr>
  </w:style>
  <w:style w:type="character" w:customStyle="1" w:styleId="FootnoteTextChar">
    <w:name w:val="Footnote Text Char"/>
    <w:basedOn w:val="DefaultParagraphFont"/>
    <w:link w:val="FootnoteText"/>
    <w:uiPriority w:val="99"/>
    <w:semiHidden/>
    <w:rsid w:val="007C037B"/>
  </w:style>
  <w:style w:type="character" w:styleId="FootnoteReference">
    <w:name w:val="footnote reference"/>
    <w:uiPriority w:val="99"/>
    <w:semiHidden/>
    <w:unhideWhenUsed/>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6A46A8"/>
    <w:pPr>
      <w:tabs>
        <w:tab w:val="center" w:pos="4680"/>
        <w:tab w:val="right" w:pos="9360"/>
      </w:tabs>
    </w:pPr>
  </w:style>
  <w:style w:type="character" w:customStyle="1" w:styleId="FooterChar">
    <w:name w:val="Footer Char"/>
    <w:basedOn w:val="DefaultParagraphFont"/>
    <w:link w:val="Footer"/>
    <w:uiPriority w:val="99"/>
    <w:rsid w:val="006A46A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37B"/>
    <w:pPr>
      <w:spacing w:before="120"/>
    </w:pPr>
    <w:rPr>
      <w:sz w:val="20"/>
    </w:rPr>
  </w:style>
  <w:style w:type="character" w:customStyle="1" w:styleId="FootnoteTextChar">
    <w:name w:val="Footnote Text Char"/>
    <w:basedOn w:val="DefaultParagraphFont"/>
    <w:link w:val="FootnoteText"/>
    <w:uiPriority w:val="99"/>
    <w:semiHidden/>
    <w:rsid w:val="007C037B"/>
  </w:style>
  <w:style w:type="character" w:styleId="FootnoteReference">
    <w:name w:val="footnote reference"/>
    <w:uiPriority w:val="99"/>
    <w:semiHidden/>
    <w:unhideWhenUsed/>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6A46A8"/>
    <w:pPr>
      <w:tabs>
        <w:tab w:val="center" w:pos="4680"/>
        <w:tab w:val="right" w:pos="9360"/>
      </w:tabs>
    </w:pPr>
  </w:style>
  <w:style w:type="character" w:customStyle="1" w:styleId="FooterChar">
    <w:name w:val="Footer Char"/>
    <w:basedOn w:val="DefaultParagraphFont"/>
    <w:link w:val="Footer"/>
    <w:uiPriority w:val="99"/>
    <w:rsid w:val="006A46A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2020-06-25T23:32:00Z</cp:lastPrinted>
  <dcterms:created xsi:type="dcterms:W3CDTF">2020-06-29T09:32:00Z</dcterms:created>
  <dcterms:modified xsi:type="dcterms:W3CDTF">2020-06-30T06:41:00Z</dcterms:modified>
</cp:coreProperties>
</file>