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7"/>
      </w:tblGrid>
      <w:tr w:rsidR="007F397D" w:rsidRPr="007F397D" w:rsidTr="0026695B">
        <w:trPr>
          <w:trHeight w:hRule="exact" w:val="709"/>
        </w:trPr>
        <w:tc>
          <w:tcPr>
            <w:tcW w:w="1879" w:type="pct"/>
            <w:tcBorders>
              <w:top w:val="nil"/>
              <w:left w:val="nil"/>
              <w:bottom w:val="nil"/>
              <w:right w:val="nil"/>
            </w:tcBorders>
            <w:hideMark/>
          </w:tcPr>
          <w:p w:rsidR="00C37FE6" w:rsidRPr="007F397D" w:rsidRDefault="00C37FE6" w:rsidP="00AF2F70">
            <w:pPr>
              <w:pStyle w:val="Heading3"/>
              <w:spacing w:before="0"/>
              <w:rPr>
                <w:color w:val="auto"/>
                <w:lang w:eastAsia="en-US"/>
              </w:rPr>
            </w:pPr>
            <w:r w:rsidRPr="007F397D">
              <w:rPr>
                <w:color w:val="auto"/>
                <w:lang w:eastAsia="en-US"/>
              </w:rPr>
              <w:t>HỘI ĐỒNG NHÂN DÂN</w:t>
            </w:r>
          </w:p>
          <w:p w:rsidR="00C37FE6" w:rsidRPr="007F397D" w:rsidRDefault="00864646" w:rsidP="00AF2F70">
            <w:pPr>
              <w:jc w:val="center"/>
              <w:rPr>
                <w:rFonts w:ascii="Times New Roman" w:hAnsi="Times New Roman"/>
                <w:b/>
                <w:sz w:val="26"/>
              </w:rPr>
            </w:pPr>
            <w:r>
              <w:pict>
                <v:line id="Straight Connector 4" o:spid="_x0000_s1029" style="position:absolute;left:0;text-align:left;z-index:251656704;visibility:visible;mso-wrap-distance-top:-3e-5mm;mso-wrap-distance-bottom:-3e-5mm;mso-position-horizontal:center"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w:r>
            <w:r w:rsidR="00C37FE6" w:rsidRPr="007F397D">
              <w:rPr>
                <w:rFonts w:ascii="Times New Roman" w:hAnsi="Times New Roman"/>
                <w:b/>
                <w:sz w:val="26"/>
              </w:rPr>
              <w:t>TỈNH KON TUM</w:t>
            </w:r>
          </w:p>
        </w:tc>
        <w:tc>
          <w:tcPr>
            <w:tcW w:w="3121" w:type="pct"/>
            <w:tcBorders>
              <w:top w:val="nil"/>
              <w:left w:val="nil"/>
              <w:bottom w:val="nil"/>
              <w:right w:val="nil"/>
            </w:tcBorders>
            <w:hideMark/>
          </w:tcPr>
          <w:p w:rsidR="00C37FE6" w:rsidRPr="007F397D" w:rsidRDefault="00C37FE6" w:rsidP="00AF2F70">
            <w:pPr>
              <w:jc w:val="center"/>
              <w:rPr>
                <w:rFonts w:ascii="Times New Roman" w:hAnsi="Times New Roman"/>
                <w:b/>
                <w:sz w:val="26"/>
              </w:rPr>
            </w:pPr>
            <w:r w:rsidRPr="007F397D">
              <w:rPr>
                <w:rFonts w:ascii="Times New Roman" w:hAnsi="Times New Roman"/>
                <w:b/>
                <w:sz w:val="26"/>
              </w:rPr>
              <w:t>CỘNG HÒA XÃ HỘI CHỦ NGHĨA VIỆT NAM</w:t>
            </w:r>
          </w:p>
          <w:p w:rsidR="00C37FE6" w:rsidRPr="007F397D" w:rsidRDefault="00864646" w:rsidP="00AF2F70">
            <w:pPr>
              <w:jc w:val="center"/>
              <w:rPr>
                <w:rFonts w:ascii="Times New Roman" w:hAnsi="Times New Roman"/>
                <w:b/>
              </w:rPr>
            </w:pPr>
            <w:r>
              <w:pict>
                <v:line id="Straight Connector 2" o:spid="_x0000_s1028" style="position:absolute;left:0;text-align:left;z-index:251657728;visibility:visible;mso-wrap-distance-top:-3e-5mm;mso-wrap-distance-bottom:-3e-5mm"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w:r>
            <w:r w:rsidR="00C37FE6" w:rsidRPr="007F397D">
              <w:rPr>
                <w:rFonts w:ascii="Times New Roman" w:hAnsi="Times New Roman"/>
                <w:b/>
              </w:rPr>
              <w:t>Độc lập - Tự do - Hạnh phúc</w:t>
            </w:r>
          </w:p>
        </w:tc>
      </w:tr>
      <w:tr w:rsidR="001D1382" w:rsidRPr="007F397D" w:rsidTr="00DB4D04">
        <w:trPr>
          <w:trHeight w:hRule="exact" w:val="562"/>
        </w:trPr>
        <w:tc>
          <w:tcPr>
            <w:tcW w:w="1879" w:type="pct"/>
            <w:tcBorders>
              <w:top w:val="nil"/>
              <w:left w:val="nil"/>
              <w:bottom w:val="nil"/>
              <w:right w:val="nil"/>
            </w:tcBorders>
            <w:hideMark/>
          </w:tcPr>
          <w:p w:rsidR="00C37FE6" w:rsidRPr="007F397D" w:rsidRDefault="00C37FE6" w:rsidP="00AC6786">
            <w:pPr>
              <w:jc w:val="center"/>
              <w:rPr>
                <w:rFonts w:ascii="Times New Roman" w:hAnsi="Times New Roman"/>
              </w:rPr>
            </w:pPr>
            <w:r w:rsidRPr="007F397D">
              <w:rPr>
                <w:rFonts w:ascii="Times New Roman" w:hAnsi="Times New Roman"/>
              </w:rPr>
              <w:t>Số:</w:t>
            </w:r>
            <w:r w:rsidR="006C389C" w:rsidRPr="007F397D">
              <w:rPr>
                <w:rFonts w:ascii="Times New Roman" w:hAnsi="Times New Roman"/>
                <w:lang w:val="en-US"/>
              </w:rPr>
              <w:t xml:space="preserve"> </w:t>
            </w:r>
            <w:r w:rsidR="001D6B33">
              <w:rPr>
                <w:rFonts w:ascii="Times New Roman" w:hAnsi="Times New Roman"/>
                <w:lang w:val="en-US"/>
              </w:rPr>
              <w:t>127</w:t>
            </w:r>
            <w:r w:rsidR="00AC6786" w:rsidRPr="007F397D">
              <w:rPr>
                <w:rFonts w:ascii="Times New Roman" w:hAnsi="Times New Roman"/>
                <w:lang w:val="en-US"/>
              </w:rPr>
              <w:t xml:space="preserve">     </w:t>
            </w:r>
            <w:r w:rsidRPr="007F397D">
              <w:rPr>
                <w:rFonts w:ascii="Times New Roman" w:hAnsi="Times New Roman"/>
              </w:rPr>
              <w:t>/BC-HĐND</w:t>
            </w:r>
          </w:p>
        </w:tc>
        <w:tc>
          <w:tcPr>
            <w:tcW w:w="3121" w:type="pct"/>
            <w:tcBorders>
              <w:top w:val="nil"/>
              <w:left w:val="nil"/>
              <w:bottom w:val="nil"/>
              <w:right w:val="nil"/>
            </w:tcBorders>
            <w:hideMark/>
          </w:tcPr>
          <w:p w:rsidR="00C37FE6" w:rsidRPr="001D6B33" w:rsidRDefault="0067118D" w:rsidP="001D6B33">
            <w:pPr>
              <w:jc w:val="both"/>
              <w:rPr>
                <w:rFonts w:ascii="Times New Roman" w:hAnsi="Times New Roman"/>
                <w:i/>
                <w:lang w:val="en-US"/>
              </w:rPr>
            </w:pPr>
            <w:r w:rsidRPr="007F397D">
              <w:rPr>
                <w:rFonts w:ascii="Times New Roman" w:hAnsi="Times New Roman"/>
                <w:i/>
                <w:lang w:val="en-US"/>
              </w:rPr>
              <w:t xml:space="preserve">       </w:t>
            </w:r>
            <w:r w:rsidR="001D6B33">
              <w:rPr>
                <w:rFonts w:ascii="Times New Roman" w:hAnsi="Times New Roman"/>
                <w:i/>
              </w:rPr>
              <w:t>Kon Tum, ngày29</w:t>
            </w:r>
            <w:r w:rsidR="00B95C04" w:rsidRPr="007F397D">
              <w:rPr>
                <w:rFonts w:ascii="Times New Roman" w:hAnsi="Times New Roman"/>
                <w:i/>
                <w:lang w:val="en-US"/>
              </w:rPr>
              <w:t xml:space="preserve"> </w:t>
            </w:r>
            <w:r w:rsidR="00C37FE6" w:rsidRPr="007F397D">
              <w:rPr>
                <w:rFonts w:ascii="Times New Roman" w:hAnsi="Times New Roman"/>
                <w:i/>
              </w:rPr>
              <w:t xml:space="preserve">tháng </w:t>
            </w:r>
            <w:r w:rsidR="001D6B33">
              <w:rPr>
                <w:rFonts w:ascii="Times New Roman" w:hAnsi="Times New Roman"/>
                <w:i/>
                <w:lang w:val="en-US"/>
              </w:rPr>
              <w:t>11</w:t>
            </w:r>
            <w:r w:rsidR="00AC6786" w:rsidRPr="007F397D">
              <w:rPr>
                <w:rFonts w:ascii="Times New Roman" w:hAnsi="Times New Roman"/>
                <w:i/>
                <w:lang w:val="en-US"/>
              </w:rPr>
              <w:t xml:space="preserve"> </w:t>
            </w:r>
            <w:r w:rsidR="00C37FE6" w:rsidRPr="007F397D">
              <w:rPr>
                <w:rFonts w:ascii="Times New Roman" w:hAnsi="Times New Roman"/>
                <w:i/>
              </w:rPr>
              <w:t xml:space="preserve"> năm </w:t>
            </w:r>
            <w:r w:rsidR="001D6B33">
              <w:rPr>
                <w:rFonts w:ascii="Times New Roman" w:hAnsi="Times New Roman"/>
                <w:i/>
                <w:lang w:val="en-US"/>
              </w:rPr>
              <w:t>2019</w:t>
            </w:r>
          </w:p>
        </w:tc>
      </w:tr>
    </w:tbl>
    <w:p w:rsidR="00FF61FA" w:rsidRPr="007F397D" w:rsidRDefault="00FF61FA" w:rsidP="00C37FE6">
      <w:pPr>
        <w:jc w:val="center"/>
        <w:rPr>
          <w:rFonts w:ascii="Times New Roman" w:hAnsi="Times New Roman"/>
          <w:b/>
          <w:lang w:val="en-US"/>
        </w:rPr>
      </w:pPr>
    </w:p>
    <w:p w:rsidR="00C37FE6" w:rsidRPr="007F397D" w:rsidRDefault="00C37FE6" w:rsidP="00C37FE6">
      <w:pPr>
        <w:jc w:val="center"/>
        <w:rPr>
          <w:rFonts w:ascii="Times New Roman" w:hAnsi="Times New Roman"/>
          <w:b/>
        </w:rPr>
      </w:pPr>
      <w:r w:rsidRPr="007F397D">
        <w:rPr>
          <w:rFonts w:ascii="Times New Roman" w:hAnsi="Times New Roman"/>
          <w:b/>
        </w:rPr>
        <w:t>BÁO CÁO THẨM TRA</w:t>
      </w:r>
    </w:p>
    <w:p w:rsidR="00930A2F" w:rsidRPr="007F397D" w:rsidRDefault="00C85168" w:rsidP="00930A2F">
      <w:pPr>
        <w:jc w:val="center"/>
        <w:rPr>
          <w:rFonts w:ascii="Times New Roman" w:hAnsi="Times New Roman"/>
          <w:b/>
          <w:szCs w:val="28"/>
          <w:lang w:val="nl-NL"/>
        </w:rPr>
      </w:pPr>
      <w:r w:rsidRPr="007F397D">
        <w:rPr>
          <w:rFonts w:ascii="Times New Roman" w:hAnsi="Times New Roman"/>
          <w:b/>
          <w:szCs w:val="28"/>
          <w:lang w:val="nl-NL"/>
        </w:rPr>
        <w:t xml:space="preserve">Dự thảo </w:t>
      </w:r>
      <w:r w:rsidR="003F1326" w:rsidRPr="007F397D">
        <w:rPr>
          <w:rFonts w:ascii="Times New Roman" w:hAnsi="Times New Roman"/>
          <w:b/>
          <w:szCs w:val="28"/>
          <w:lang w:val="nl-NL"/>
        </w:rPr>
        <w:t>n</w:t>
      </w:r>
      <w:r w:rsidRPr="007F397D">
        <w:rPr>
          <w:rFonts w:ascii="Times New Roman" w:hAnsi="Times New Roman"/>
          <w:b/>
          <w:szCs w:val="28"/>
          <w:lang w:val="nl-NL"/>
        </w:rPr>
        <w:t xml:space="preserve">ghị quyết </w:t>
      </w:r>
      <w:r w:rsidR="00930A2F" w:rsidRPr="007F397D">
        <w:rPr>
          <w:rFonts w:ascii="Times New Roman" w:hAnsi="Times New Roman"/>
          <w:b/>
          <w:szCs w:val="28"/>
          <w:lang w:val="nl-NL"/>
        </w:rPr>
        <w:t xml:space="preserve">điều chỉnh, bổ sung Kế hoạch đầu tư </w:t>
      </w:r>
    </w:p>
    <w:p w:rsidR="005621F7" w:rsidRPr="007F397D" w:rsidRDefault="00930A2F" w:rsidP="00930A2F">
      <w:pPr>
        <w:jc w:val="center"/>
        <w:rPr>
          <w:rFonts w:ascii="Times New Roman" w:hAnsi="Times New Roman"/>
          <w:b/>
          <w:szCs w:val="28"/>
          <w:lang w:val="nl-NL"/>
        </w:rPr>
      </w:pPr>
      <w:r w:rsidRPr="007F397D">
        <w:rPr>
          <w:rFonts w:ascii="Times New Roman" w:hAnsi="Times New Roman"/>
          <w:b/>
          <w:szCs w:val="28"/>
          <w:lang w:val="nl-NL"/>
        </w:rPr>
        <w:t xml:space="preserve">nguồn ngân sách nhà nước năm 2019 </w:t>
      </w:r>
    </w:p>
    <w:p w:rsidR="00C37FE6" w:rsidRPr="007F397D" w:rsidRDefault="00864646" w:rsidP="005621F7">
      <w:pPr>
        <w:jc w:val="center"/>
        <w:rPr>
          <w:rFonts w:ascii="Times New Roman" w:hAnsi="Times New Roman"/>
        </w:rPr>
      </w:pPr>
      <w:r>
        <w:pict>
          <v:line id="Straight Connector 3" o:spid="_x0000_s1026" style="position:absolute;left:0;text-align:left;z-index:251658752;visibility:visible;mso-wrap-distance-top:-6e-5mm;mso-wrap-distance-bottom:-6e-5mm;mso-position-horizontal:center;mso-position-horizontal-relative:margin" from="0,5.45pt" to="11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UDLlyxgEAAHgDAAAOAAAAAAAAAAAAAAAA&#10;AC4CAABkcnMvZTJvRG9jLnhtbFBLAQItABQABgAIAAAAIQC3/bQl2gAAAAYBAAAPAAAAAAAAAAAA&#10;AAAAACAEAABkcnMvZG93bnJldi54bWxQSwUGAAAAAAQABADzAAAAJwUAAAAA&#10;" strokecolor="#002060">
            <o:lock v:ext="edit" shapetype="f"/>
            <w10:wrap anchorx="margin"/>
          </v:line>
        </w:pict>
      </w:r>
    </w:p>
    <w:p w:rsidR="00580C96" w:rsidRPr="007F397D" w:rsidRDefault="00580C96" w:rsidP="00D55D1A">
      <w:pPr>
        <w:spacing w:before="120" w:after="120" w:line="288" w:lineRule="auto"/>
        <w:ind w:firstLine="709"/>
        <w:jc w:val="both"/>
        <w:rPr>
          <w:rFonts w:ascii="Times New Roman" w:hAnsi="Times New Roman"/>
          <w:lang w:val="en-US"/>
        </w:rPr>
      </w:pPr>
      <w:r w:rsidRPr="007F397D">
        <w:rPr>
          <w:rFonts w:ascii="Times New Roman" w:hAnsi="Times New Roman"/>
        </w:rPr>
        <w:t xml:space="preserve">Căn cứ Luật Tổ chức </w:t>
      </w:r>
      <w:r w:rsidR="00D25FF0" w:rsidRPr="007F397D">
        <w:rPr>
          <w:rFonts w:ascii="Times New Roman" w:hAnsi="Times New Roman"/>
          <w:lang w:val="en-US"/>
        </w:rPr>
        <w:t>c</w:t>
      </w:r>
      <w:r w:rsidRPr="007F397D">
        <w:rPr>
          <w:rFonts w:ascii="Times New Roman" w:hAnsi="Times New Roman"/>
        </w:rPr>
        <w:t xml:space="preserve">hính quyền địa phương năm 2015; Luật </w:t>
      </w:r>
      <w:r w:rsidR="00D25FF0" w:rsidRPr="007F397D">
        <w:rPr>
          <w:rFonts w:ascii="Times New Roman" w:hAnsi="Times New Roman"/>
        </w:rPr>
        <w:t xml:space="preserve">Hoạt </w:t>
      </w:r>
      <w:r w:rsidRPr="007F397D">
        <w:rPr>
          <w:rFonts w:ascii="Times New Roman" w:hAnsi="Times New Roman"/>
        </w:rPr>
        <w:t>động giám sát của Quốc hội và Hội đồng nhân dân năm 2015</w:t>
      </w:r>
      <w:r w:rsidR="000B500F" w:rsidRPr="007F397D">
        <w:rPr>
          <w:rFonts w:ascii="Times New Roman" w:hAnsi="Times New Roman"/>
          <w:lang w:val="en-US"/>
        </w:rPr>
        <w:t>;</w:t>
      </w:r>
    </w:p>
    <w:p w:rsidR="00580C96" w:rsidRPr="007F397D" w:rsidRDefault="00580C96" w:rsidP="00D55D1A">
      <w:pPr>
        <w:spacing w:before="120" w:after="120" w:line="288" w:lineRule="auto"/>
        <w:ind w:firstLine="709"/>
        <w:jc w:val="both"/>
        <w:rPr>
          <w:rFonts w:ascii="Times New Roman" w:hAnsi="Times New Roman"/>
        </w:rPr>
      </w:pPr>
      <w:r w:rsidRPr="007F397D">
        <w:rPr>
          <w:rFonts w:ascii="Times New Roman" w:hAnsi="Times New Roman"/>
        </w:rPr>
        <w:t>Thực hiện sự phân công của Thư</w:t>
      </w:r>
      <w:r w:rsidR="006D4458" w:rsidRPr="007F397D">
        <w:rPr>
          <w:rFonts w:ascii="Times New Roman" w:hAnsi="Times New Roman"/>
        </w:rPr>
        <w:t>ờng trực Hội đồng nhân tỉnh</w:t>
      </w:r>
      <w:r w:rsidR="006D4458" w:rsidRPr="007F397D">
        <w:rPr>
          <w:rFonts w:ascii="Times New Roman" w:hAnsi="Times New Roman"/>
          <w:lang w:val="en-US"/>
        </w:rPr>
        <w:t xml:space="preserve">, </w:t>
      </w:r>
      <w:r w:rsidR="00066294" w:rsidRPr="007F397D">
        <w:rPr>
          <w:rFonts w:ascii="Times New Roman" w:hAnsi="Times New Roman"/>
        </w:rPr>
        <w:t xml:space="preserve">trên cơ sở Tờ trình số </w:t>
      </w:r>
      <w:r w:rsidR="00B94E09" w:rsidRPr="007F397D">
        <w:rPr>
          <w:rFonts w:ascii="Times New Roman" w:hAnsi="Times New Roman"/>
          <w:lang w:val="en-US"/>
        </w:rPr>
        <w:t>165</w:t>
      </w:r>
      <w:r w:rsidRPr="007F397D">
        <w:rPr>
          <w:rFonts w:ascii="Times New Roman" w:hAnsi="Times New Roman"/>
        </w:rPr>
        <w:t xml:space="preserve">/TTr-UBND ngày </w:t>
      </w:r>
      <w:r w:rsidR="00B94E09" w:rsidRPr="007F397D">
        <w:rPr>
          <w:rFonts w:ascii="Times New Roman" w:hAnsi="Times New Roman"/>
          <w:lang w:val="en-US"/>
        </w:rPr>
        <w:t>28</w:t>
      </w:r>
      <w:r w:rsidRPr="007F397D">
        <w:rPr>
          <w:rFonts w:ascii="Times New Roman" w:hAnsi="Times New Roman"/>
        </w:rPr>
        <w:t>/</w:t>
      </w:r>
      <w:r w:rsidR="00716E8C" w:rsidRPr="007F397D">
        <w:rPr>
          <w:rFonts w:ascii="Times New Roman" w:hAnsi="Times New Roman"/>
          <w:lang w:val="en-US"/>
        </w:rPr>
        <w:t>11</w:t>
      </w:r>
      <w:r w:rsidRPr="007F397D">
        <w:rPr>
          <w:rFonts w:ascii="Times New Roman" w:hAnsi="Times New Roman"/>
        </w:rPr>
        <w:t>/201</w:t>
      </w:r>
      <w:r w:rsidR="00086842" w:rsidRPr="007F397D">
        <w:rPr>
          <w:rFonts w:ascii="Times New Roman" w:hAnsi="Times New Roman"/>
          <w:lang w:val="en-US"/>
        </w:rPr>
        <w:t>9</w:t>
      </w:r>
      <w:r w:rsidRPr="007F397D">
        <w:rPr>
          <w:rFonts w:ascii="Times New Roman" w:hAnsi="Times New Roman"/>
        </w:rPr>
        <w:t xml:space="preserve"> của Ủy ban nhân dân tỉnh về </w:t>
      </w:r>
      <w:r w:rsidR="00F54F27" w:rsidRPr="007F397D">
        <w:rPr>
          <w:rFonts w:ascii="Times New Roman" w:hAnsi="Times New Roman"/>
        </w:rPr>
        <w:t xml:space="preserve">dự thảo </w:t>
      </w:r>
      <w:r w:rsidR="00F54F27" w:rsidRPr="007F397D">
        <w:rPr>
          <w:rFonts w:ascii="Times New Roman" w:hAnsi="Times New Roman"/>
          <w:lang w:val="en-US"/>
        </w:rPr>
        <w:t>n</w:t>
      </w:r>
      <w:r w:rsidR="00F54F27" w:rsidRPr="007F397D">
        <w:rPr>
          <w:rFonts w:ascii="Times New Roman" w:hAnsi="Times New Roman"/>
        </w:rPr>
        <w:t xml:space="preserve">ghị quyết </w:t>
      </w:r>
      <w:r w:rsidR="005621F7" w:rsidRPr="007F397D">
        <w:rPr>
          <w:rFonts w:ascii="Times New Roman" w:hAnsi="Times New Roman"/>
        </w:rPr>
        <w:t>điều chỉnh</w:t>
      </w:r>
      <w:r w:rsidR="008023BF" w:rsidRPr="007F397D">
        <w:rPr>
          <w:rFonts w:ascii="Times New Roman" w:hAnsi="Times New Roman"/>
          <w:lang w:val="en-US"/>
        </w:rPr>
        <w:t xml:space="preserve"> </w:t>
      </w:r>
      <w:r w:rsidR="005621F7" w:rsidRPr="007F397D">
        <w:rPr>
          <w:rFonts w:ascii="Times New Roman" w:hAnsi="Times New Roman"/>
        </w:rPr>
        <w:t>kế hoạch vốn đầu t</w:t>
      </w:r>
      <w:r w:rsidR="005621F7" w:rsidRPr="007F397D">
        <w:rPr>
          <w:rFonts w:ascii="Times New Roman" w:hAnsi="Times New Roman" w:hint="eastAsia"/>
        </w:rPr>
        <w:t>ư</w:t>
      </w:r>
      <w:r w:rsidR="008023BF" w:rsidRPr="007F397D">
        <w:rPr>
          <w:rFonts w:ascii="Times New Roman" w:hAnsi="Times New Roman"/>
          <w:lang w:val="en-US"/>
        </w:rPr>
        <w:t xml:space="preserve"> công</w:t>
      </w:r>
      <w:r w:rsidR="005621F7" w:rsidRPr="007F397D">
        <w:rPr>
          <w:rFonts w:ascii="Times New Roman" w:hAnsi="Times New Roman"/>
        </w:rPr>
        <w:t xml:space="preserve"> năm 2019</w:t>
      </w:r>
      <w:r w:rsidR="008023BF" w:rsidRPr="007F397D">
        <w:rPr>
          <w:rFonts w:ascii="Times New Roman" w:hAnsi="Times New Roman"/>
          <w:lang w:val="en-US"/>
        </w:rPr>
        <w:t xml:space="preserve"> tỉnh Kon Tum</w:t>
      </w:r>
      <w:r w:rsidRPr="007F397D">
        <w:rPr>
          <w:rFonts w:ascii="Times New Roman" w:hAnsi="Times New Roman"/>
        </w:rPr>
        <w:t xml:space="preserve">; dự thảo nghị quyết và hồ sơ trình thẩm tra kèm theo. </w:t>
      </w:r>
      <w:r w:rsidR="00066294" w:rsidRPr="007F397D">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5621F7" w:rsidRPr="007F397D" w:rsidRDefault="005621F7" w:rsidP="00D55D1A">
      <w:pPr>
        <w:spacing w:before="120" w:after="120" w:line="288" w:lineRule="auto"/>
        <w:ind w:firstLine="709"/>
        <w:jc w:val="both"/>
        <w:rPr>
          <w:rFonts w:ascii="Times New Roman" w:hAnsi="Times New Roman"/>
          <w:b/>
          <w:lang w:val="en-US"/>
        </w:rPr>
      </w:pPr>
      <w:r w:rsidRPr="007F397D">
        <w:rPr>
          <w:rFonts w:ascii="Times New Roman" w:hAnsi="Times New Roman"/>
          <w:b/>
          <w:lang w:val="en-US"/>
        </w:rPr>
        <w:t>1. Cơ sở pháp lý</w:t>
      </w:r>
    </w:p>
    <w:p w:rsidR="005621F7" w:rsidRPr="007F397D" w:rsidRDefault="005621F7" w:rsidP="00D55D1A">
      <w:pPr>
        <w:spacing w:before="120" w:after="120" w:line="288" w:lineRule="auto"/>
        <w:ind w:firstLine="709"/>
        <w:jc w:val="both"/>
        <w:rPr>
          <w:rFonts w:ascii="Times New Roman" w:hAnsi="Times New Roman"/>
          <w:b/>
          <w:lang w:val="en-US"/>
        </w:rPr>
      </w:pPr>
      <w:r w:rsidRPr="007F397D">
        <w:rPr>
          <w:rFonts w:ascii="Times New Roman" w:hAnsi="Times New Roman"/>
          <w:lang w:val="en-US"/>
        </w:rPr>
        <w:t>Căn cứ</w:t>
      </w:r>
      <w:r w:rsidRPr="007F397D">
        <w:rPr>
          <w:rFonts w:ascii="Times New Roman" w:hAnsi="Times New Roman"/>
        </w:rPr>
        <w:t xml:space="preserve"> quy định </w:t>
      </w:r>
      <w:r w:rsidRPr="007F397D">
        <w:rPr>
          <w:rFonts w:ascii="Times New Roman" w:hAnsi="Times New Roman"/>
          <w:shd w:val="clear" w:color="auto" w:fill="FFFFFF"/>
        </w:rPr>
        <w:t xml:space="preserve">tại khoản </w:t>
      </w:r>
      <w:r w:rsidRPr="007F397D">
        <w:rPr>
          <w:rFonts w:ascii="Times New Roman" w:hAnsi="Times New Roman"/>
          <w:shd w:val="clear" w:color="auto" w:fill="FFFFFF"/>
          <w:lang w:val="en-US"/>
        </w:rPr>
        <w:t>5</w:t>
      </w:r>
      <w:r w:rsidRPr="007F397D">
        <w:rPr>
          <w:rFonts w:ascii="Times New Roman" w:hAnsi="Times New Roman"/>
          <w:shd w:val="clear" w:color="auto" w:fill="FFFFFF"/>
        </w:rPr>
        <w:t xml:space="preserve"> Điều </w:t>
      </w:r>
      <w:r w:rsidRPr="007F397D">
        <w:rPr>
          <w:rFonts w:ascii="Times New Roman" w:hAnsi="Times New Roman"/>
          <w:shd w:val="clear" w:color="auto" w:fill="FFFFFF"/>
          <w:lang w:val="en-US"/>
        </w:rPr>
        <w:t>75</w:t>
      </w:r>
      <w:r w:rsidRPr="007F397D">
        <w:rPr>
          <w:rFonts w:ascii="Times New Roman" w:hAnsi="Times New Roman"/>
          <w:shd w:val="clear" w:color="auto" w:fill="FFFFFF"/>
        </w:rPr>
        <w:t xml:space="preserve"> </w:t>
      </w:r>
      <w:r w:rsidRPr="007F397D">
        <w:rPr>
          <w:rFonts w:ascii="Times New Roman" w:hAnsi="Times New Roman"/>
          <w:shd w:val="clear" w:color="auto" w:fill="FFFFFF"/>
          <w:lang w:val="en-US"/>
        </w:rPr>
        <w:t>Luật Đầu tư công năm 2014</w:t>
      </w:r>
      <w:r w:rsidRPr="007F397D">
        <w:rPr>
          <w:rFonts w:ascii="Times New Roman" w:hAnsi="Times New Roman"/>
          <w:shd w:val="clear" w:color="auto" w:fill="FFFFFF"/>
        </w:rPr>
        <w:t xml:space="preserve">: </w:t>
      </w:r>
      <w:r w:rsidRPr="007F397D">
        <w:rPr>
          <w:rFonts w:ascii="Times New Roman" w:hAnsi="Times New Roman"/>
          <w:i/>
          <w:shd w:val="clear" w:color="auto" w:fill="FFFFFF"/>
        </w:rPr>
        <w:t>“</w:t>
      </w:r>
      <w:r w:rsidRPr="007F397D">
        <w:rPr>
          <w:rFonts w:ascii="Times New Roman" w:hAnsi="Times New Roman"/>
          <w:i/>
          <w:lang w:val="en-US"/>
        </w:rPr>
        <w:t>Hội đồng nhân dân cấp tỉnh điều chỉnh kế hoạch đầu tư trung hạn và hằng năm vốn cân đối ngân sách địa phương, vốn trái phiếu chính quyền địa phương, vốn từ nguồn thu để lại cho đầu tư nhưng chưa đưa vào cân đối ngân sách địa phương, các khoản vốn vay khác của ngân sách địa phương để đầu tư</w:t>
      </w:r>
      <w:r w:rsidRPr="007F397D">
        <w:rPr>
          <w:rFonts w:ascii="Times New Roman" w:hAnsi="Times New Roman"/>
          <w:lang w:val="en-US"/>
        </w:rPr>
        <w:t>...</w:t>
      </w:r>
      <w:r w:rsidRPr="007F397D">
        <w:rPr>
          <w:rFonts w:ascii="Times New Roman" w:hAnsi="Times New Roman"/>
          <w:i/>
          <w:shd w:val="clear" w:color="auto" w:fill="FFFFFF"/>
        </w:rPr>
        <w:t>”</w:t>
      </w:r>
      <w:r w:rsidRPr="007F397D">
        <w:rPr>
          <w:rFonts w:ascii="Times New Roman" w:hAnsi="Times New Roman"/>
          <w:i/>
          <w:shd w:val="clear" w:color="auto" w:fill="FFFFFF"/>
          <w:lang w:val="en-US"/>
        </w:rPr>
        <w:t xml:space="preserve">. </w:t>
      </w:r>
      <w:r w:rsidRPr="007F397D">
        <w:rPr>
          <w:rFonts w:ascii="Times New Roman" w:hAnsi="Times New Roman"/>
          <w:shd w:val="clear" w:color="auto" w:fill="FFFFFF"/>
          <w:lang w:val="en-US"/>
        </w:rPr>
        <w:t xml:space="preserve">Như vậy, việc Ủy ban nhân dân tỉnh trình Hội đồng nhân dân tỉnh điều chỉnh, bổ sung </w:t>
      </w:r>
      <w:r w:rsidRPr="007F397D">
        <w:rPr>
          <w:rFonts w:ascii="Times New Roman" w:hAnsi="Times New Roman"/>
          <w:lang w:val="en-US"/>
        </w:rPr>
        <w:t xml:space="preserve">kế hoạch </w:t>
      </w:r>
      <w:r w:rsidR="005654A8" w:rsidRPr="007F397D">
        <w:rPr>
          <w:rFonts w:ascii="Times New Roman" w:hAnsi="Times New Roman"/>
          <w:lang w:val="en-US"/>
        </w:rPr>
        <w:t xml:space="preserve">vốn </w:t>
      </w:r>
      <w:r w:rsidRPr="007F397D">
        <w:rPr>
          <w:rFonts w:ascii="Times New Roman" w:hAnsi="Times New Roman"/>
          <w:lang w:val="en-US"/>
        </w:rPr>
        <w:t>đầu tư năm 2019</w:t>
      </w:r>
      <w:r w:rsidRPr="007F397D">
        <w:rPr>
          <w:rFonts w:ascii="Times New Roman" w:hAnsi="Times New Roman"/>
          <w:shd w:val="clear" w:color="auto" w:fill="FFFFFF"/>
          <w:lang w:val="en-US"/>
        </w:rPr>
        <w:t xml:space="preserve"> là đúng thẩm quyền quy định.</w:t>
      </w:r>
    </w:p>
    <w:p w:rsidR="005621F7" w:rsidRPr="007F397D" w:rsidRDefault="005621F7" w:rsidP="00D55D1A">
      <w:pPr>
        <w:spacing w:before="120" w:after="120" w:line="288" w:lineRule="auto"/>
        <w:ind w:firstLine="709"/>
        <w:jc w:val="both"/>
        <w:rPr>
          <w:rFonts w:ascii="Times New Roman" w:hAnsi="Times New Roman"/>
          <w:b/>
          <w:lang w:val="en-US"/>
        </w:rPr>
      </w:pPr>
      <w:r w:rsidRPr="007F397D">
        <w:rPr>
          <w:rFonts w:ascii="Times New Roman" w:hAnsi="Times New Roman"/>
          <w:b/>
          <w:lang w:val="en-US"/>
        </w:rPr>
        <w:t>2</w:t>
      </w:r>
      <w:r w:rsidR="00BA40C5" w:rsidRPr="007F397D">
        <w:rPr>
          <w:rFonts w:ascii="Times New Roman" w:hAnsi="Times New Roman"/>
          <w:b/>
          <w:lang w:val="en-US"/>
        </w:rPr>
        <w:t xml:space="preserve">. </w:t>
      </w:r>
      <w:r w:rsidRPr="007F397D">
        <w:rPr>
          <w:rFonts w:ascii="Times New Roman" w:hAnsi="Times New Roman"/>
          <w:b/>
          <w:lang w:val="en-US"/>
        </w:rPr>
        <w:t xml:space="preserve">Nội </w:t>
      </w:r>
      <w:r w:rsidR="00BA40C5" w:rsidRPr="007F397D">
        <w:rPr>
          <w:rFonts w:ascii="Times New Roman" w:hAnsi="Times New Roman"/>
          <w:b/>
          <w:lang w:val="en-US"/>
        </w:rPr>
        <w:t>dung</w:t>
      </w:r>
      <w:r w:rsidRPr="007F397D">
        <w:rPr>
          <w:rFonts w:ascii="Times New Roman" w:hAnsi="Times New Roman"/>
          <w:b/>
          <w:lang w:val="en-US"/>
        </w:rPr>
        <w:t xml:space="preserve"> của dự thảo nghị quyết</w:t>
      </w:r>
    </w:p>
    <w:p w:rsidR="004F2D2F" w:rsidRPr="007F397D" w:rsidRDefault="004F2D2F" w:rsidP="00D55D1A">
      <w:pPr>
        <w:spacing w:before="120" w:after="120" w:line="288" w:lineRule="auto"/>
        <w:ind w:firstLine="709"/>
        <w:jc w:val="both"/>
        <w:rPr>
          <w:rFonts w:ascii="Times New Roman" w:hAnsi="Times New Roman"/>
          <w:shd w:val="clear" w:color="auto" w:fill="FFFFFF"/>
          <w:lang w:val="en-US"/>
        </w:rPr>
      </w:pPr>
      <w:r w:rsidRPr="007F397D">
        <w:rPr>
          <w:rFonts w:ascii="Times New Roman" w:hAnsi="Times New Roman"/>
          <w:szCs w:val="28"/>
        </w:rPr>
        <w:t xml:space="preserve">Trên cơ sở các Quyết định giao vốn của Trung ương, </w:t>
      </w:r>
      <w:r w:rsidRPr="007F397D">
        <w:rPr>
          <w:rFonts w:ascii="Times New Roman" w:hAnsi="Times New Roman"/>
          <w:szCs w:val="28"/>
          <w:lang w:val="nl-NL"/>
        </w:rPr>
        <w:t xml:space="preserve">hướng dẫn </w:t>
      </w:r>
      <w:r w:rsidRPr="007F397D">
        <w:rPr>
          <w:rFonts w:ascii="Times New Roman" w:hAnsi="Times New Roman"/>
          <w:szCs w:val="28"/>
        </w:rPr>
        <w:t>phân bổ kế hoạch đầu tư vốn ngân sách nhà nước h</w:t>
      </w:r>
      <w:r w:rsidRPr="007F397D">
        <w:rPr>
          <w:rFonts w:ascii="Times New Roman" w:hAnsi="Times New Roman"/>
          <w:szCs w:val="28"/>
          <w:lang w:val="en-US"/>
        </w:rPr>
        <w:t>ằ</w:t>
      </w:r>
      <w:r w:rsidRPr="007F397D">
        <w:rPr>
          <w:rFonts w:ascii="Times New Roman" w:hAnsi="Times New Roman"/>
          <w:szCs w:val="28"/>
        </w:rPr>
        <w:t xml:space="preserve">ng năm </w:t>
      </w:r>
      <w:r w:rsidRPr="007F397D">
        <w:rPr>
          <w:rFonts w:ascii="Times New Roman" w:hAnsi="Times New Roman"/>
          <w:szCs w:val="28"/>
          <w:lang w:val="nl-NL"/>
        </w:rPr>
        <w:t>của Bộ Kế hoạch và Đầu tư</w:t>
      </w:r>
      <w:r w:rsidRPr="007F397D">
        <w:rPr>
          <w:rFonts w:ascii="Times New Roman" w:hAnsi="Times New Roman"/>
          <w:szCs w:val="28"/>
          <w:vertAlign w:val="superscript"/>
          <w:lang w:val="nl-NL"/>
        </w:rPr>
        <w:t>(</w:t>
      </w:r>
      <w:r w:rsidRPr="007F397D">
        <w:rPr>
          <w:rStyle w:val="FootnoteReference"/>
          <w:rFonts w:ascii="Times New Roman" w:hAnsi="Times New Roman"/>
          <w:szCs w:val="28"/>
          <w:lang w:val="nl-NL"/>
        </w:rPr>
        <w:footnoteReference w:id="2"/>
      </w:r>
      <w:r w:rsidRPr="007F397D">
        <w:rPr>
          <w:rFonts w:ascii="Times New Roman" w:hAnsi="Times New Roman"/>
          <w:szCs w:val="28"/>
          <w:vertAlign w:val="superscript"/>
          <w:lang w:val="nl-NL"/>
        </w:rPr>
        <w:t>)</w:t>
      </w:r>
      <w:r w:rsidRPr="007F397D">
        <w:rPr>
          <w:rFonts w:ascii="Times New Roman" w:hAnsi="Times New Roman"/>
          <w:szCs w:val="28"/>
          <w:lang w:val="nl-NL"/>
        </w:rPr>
        <w:t xml:space="preserve">, </w:t>
      </w:r>
      <w:r w:rsidRPr="007F397D">
        <w:rPr>
          <w:rFonts w:ascii="Times New Roman" w:hAnsi="Times New Roman"/>
          <w:szCs w:val="28"/>
        </w:rPr>
        <w:t>Hội đồng nhân dân tỉnh</w:t>
      </w:r>
      <w:r w:rsidRPr="007F397D">
        <w:rPr>
          <w:rFonts w:ascii="Times New Roman" w:hAnsi="Times New Roman"/>
          <w:szCs w:val="28"/>
          <w:lang w:val="en-US"/>
        </w:rPr>
        <w:t xml:space="preserve"> đã thống nhất bố trí kế hoạch vốn</w:t>
      </w:r>
      <w:r w:rsidRPr="007F397D">
        <w:rPr>
          <w:rFonts w:ascii="Times New Roman" w:hAnsi="Times New Roman"/>
          <w:szCs w:val="28"/>
        </w:rPr>
        <w:t xml:space="preserve"> </w:t>
      </w:r>
      <w:r w:rsidRPr="007F397D">
        <w:rPr>
          <w:rFonts w:ascii="Times New Roman" w:hAnsi="Times New Roman"/>
          <w:szCs w:val="28"/>
          <w:shd w:val="clear" w:color="auto" w:fill="FFFFFF"/>
        </w:rPr>
        <w:t>để thu hồi toàn bộ số vốn ứng trước nguồn ngân sách Trung ương còn lại phải thu trong giai đoạn 2016</w:t>
      </w:r>
      <w:r w:rsidRPr="007F397D">
        <w:rPr>
          <w:rFonts w:ascii="Times New Roman" w:hAnsi="Times New Roman"/>
          <w:szCs w:val="28"/>
          <w:shd w:val="clear" w:color="auto" w:fill="FFFFFF"/>
          <w:lang w:val="en-US"/>
        </w:rPr>
        <w:t xml:space="preserve"> </w:t>
      </w:r>
      <w:r w:rsidRPr="007F397D">
        <w:rPr>
          <w:rFonts w:ascii="Times New Roman" w:hAnsi="Times New Roman"/>
          <w:szCs w:val="28"/>
          <w:shd w:val="clear" w:color="auto" w:fill="FFFFFF"/>
        </w:rPr>
        <w:t>-</w:t>
      </w:r>
      <w:r w:rsidRPr="007F397D">
        <w:rPr>
          <w:rFonts w:ascii="Times New Roman" w:hAnsi="Times New Roman"/>
          <w:szCs w:val="28"/>
          <w:shd w:val="clear" w:color="auto" w:fill="FFFFFF"/>
          <w:lang w:val="en-US"/>
        </w:rPr>
        <w:t xml:space="preserve"> </w:t>
      </w:r>
      <w:r w:rsidRPr="007F397D">
        <w:rPr>
          <w:rFonts w:ascii="Times New Roman" w:hAnsi="Times New Roman"/>
          <w:szCs w:val="28"/>
          <w:shd w:val="clear" w:color="auto" w:fill="FFFFFF"/>
        </w:rPr>
        <w:t>2020 (</w:t>
      </w:r>
      <w:r w:rsidRPr="007F397D">
        <w:rPr>
          <w:rFonts w:ascii="Times New Roman" w:hAnsi="Times New Roman"/>
          <w:i/>
          <w:szCs w:val="28"/>
          <w:lang w:val="nl-NL"/>
        </w:rPr>
        <w:t>53.451 triệu đồng</w:t>
      </w:r>
      <w:r w:rsidRPr="007F397D">
        <w:rPr>
          <w:rFonts w:ascii="Times New Roman" w:hAnsi="Times New Roman"/>
          <w:szCs w:val="28"/>
          <w:lang w:val="nl-NL"/>
        </w:rPr>
        <w:t>)</w:t>
      </w:r>
      <w:r w:rsidRPr="007F397D">
        <w:rPr>
          <w:rFonts w:ascii="Times New Roman" w:hAnsi="Times New Roman"/>
          <w:i/>
          <w:szCs w:val="28"/>
          <w:lang w:val="nl-NL"/>
        </w:rPr>
        <w:t xml:space="preserve"> </w:t>
      </w:r>
      <w:r w:rsidRPr="007F397D">
        <w:rPr>
          <w:rFonts w:ascii="Times New Roman" w:hAnsi="Times New Roman"/>
          <w:szCs w:val="28"/>
          <w:shd w:val="clear" w:color="auto" w:fill="FFFFFF"/>
        </w:rPr>
        <w:t xml:space="preserve">của các huyện có tỷ lệ hộ nghèo cao theo Quyết định 293/QĐ-TTg </w:t>
      </w:r>
      <w:r w:rsidRPr="007F397D">
        <w:rPr>
          <w:rFonts w:ascii="Times New Roman" w:hAnsi="Times New Roman"/>
          <w:i/>
          <w:szCs w:val="28"/>
          <w:shd w:val="clear" w:color="auto" w:fill="FFFFFF"/>
        </w:rPr>
        <w:t>(huyện Đăk Glei, Sa Thầy, Kon Rẫy)</w:t>
      </w:r>
      <w:r w:rsidRPr="007F397D">
        <w:rPr>
          <w:rFonts w:ascii="Times New Roman" w:hAnsi="Times New Roman"/>
          <w:szCs w:val="28"/>
          <w:shd w:val="clear" w:color="auto" w:fill="FFFFFF"/>
          <w:vertAlign w:val="superscript"/>
          <w:lang w:val="en-US"/>
        </w:rPr>
        <w:t>(</w:t>
      </w:r>
      <w:r w:rsidRPr="007F397D">
        <w:rPr>
          <w:rStyle w:val="FootnoteReference"/>
          <w:rFonts w:ascii="Times New Roman" w:hAnsi="Times New Roman"/>
          <w:szCs w:val="28"/>
          <w:shd w:val="clear" w:color="auto" w:fill="FFFFFF"/>
        </w:rPr>
        <w:footnoteReference w:id="3"/>
      </w:r>
      <w:r w:rsidRPr="007F397D">
        <w:rPr>
          <w:rFonts w:ascii="Times New Roman" w:hAnsi="Times New Roman"/>
          <w:szCs w:val="28"/>
          <w:shd w:val="clear" w:color="auto" w:fill="FFFFFF"/>
          <w:vertAlign w:val="superscript"/>
          <w:lang w:val="en-US"/>
        </w:rPr>
        <w:t>)</w:t>
      </w:r>
      <w:r w:rsidRPr="007F397D">
        <w:rPr>
          <w:rFonts w:ascii="Times New Roman" w:hAnsi="Times New Roman"/>
          <w:i/>
          <w:szCs w:val="28"/>
          <w:shd w:val="clear" w:color="auto" w:fill="FFFFFF"/>
          <w:lang w:val="en-US"/>
        </w:rPr>
        <w:t>.</w:t>
      </w:r>
      <w:r w:rsidRPr="007F397D">
        <w:rPr>
          <w:rFonts w:ascii="Times New Roman" w:hAnsi="Times New Roman"/>
          <w:i/>
          <w:szCs w:val="28"/>
          <w:shd w:val="clear" w:color="auto" w:fill="FFFFFF"/>
        </w:rPr>
        <w:t xml:space="preserve"> </w:t>
      </w:r>
      <w:r w:rsidR="0078530C" w:rsidRPr="007F397D">
        <w:rPr>
          <w:rFonts w:ascii="Times New Roman" w:hAnsi="Times New Roman"/>
          <w:szCs w:val="28"/>
          <w:shd w:val="clear" w:color="auto" w:fill="FFFFFF"/>
          <w:lang w:val="en-US"/>
        </w:rPr>
        <w:t xml:space="preserve">Tuy nhiên, </w:t>
      </w:r>
      <w:r w:rsidR="0078530C" w:rsidRPr="007F397D">
        <w:rPr>
          <w:rFonts w:ascii="Times New Roman" w:hAnsi="Times New Roman"/>
          <w:szCs w:val="28"/>
          <w:shd w:val="clear" w:color="auto" w:fill="FFFFFF"/>
          <w:lang w:val="en-US"/>
        </w:rPr>
        <w:lastRenderedPageBreak/>
        <w:t>ngày 13/11/2019 Bộ Kế hoạch và Đầu tư có văn bản dự kiến phân bổ kế hoạch vốn năm 2020</w:t>
      </w:r>
      <w:r w:rsidR="0078530C" w:rsidRPr="007F397D">
        <w:rPr>
          <w:rFonts w:ascii="Times New Roman" w:hAnsi="Times New Roman"/>
          <w:szCs w:val="28"/>
          <w:shd w:val="clear" w:color="auto" w:fill="FFFFFF"/>
          <w:vertAlign w:val="superscript"/>
          <w:lang w:val="en-US"/>
        </w:rPr>
        <w:t>(</w:t>
      </w:r>
      <w:r w:rsidR="0078530C" w:rsidRPr="007F397D">
        <w:rPr>
          <w:rStyle w:val="FootnoteReference"/>
          <w:rFonts w:ascii="Times New Roman" w:hAnsi="Times New Roman"/>
          <w:szCs w:val="28"/>
          <w:shd w:val="clear" w:color="auto" w:fill="FFFFFF"/>
          <w:lang w:val="en-US"/>
        </w:rPr>
        <w:footnoteReference w:id="4"/>
      </w:r>
      <w:r w:rsidR="0078530C" w:rsidRPr="007F397D">
        <w:rPr>
          <w:rFonts w:ascii="Times New Roman" w:hAnsi="Times New Roman"/>
          <w:szCs w:val="28"/>
          <w:shd w:val="clear" w:color="auto" w:fill="FFFFFF"/>
          <w:vertAlign w:val="superscript"/>
          <w:lang w:val="en-US"/>
        </w:rPr>
        <w:t>)</w:t>
      </w:r>
      <w:r w:rsidR="0078530C" w:rsidRPr="007F397D">
        <w:rPr>
          <w:rFonts w:ascii="Times New Roman" w:hAnsi="Times New Roman"/>
          <w:szCs w:val="28"/>
          <w:shd w:val="clear" w:color="auto" w:fill="FFFFFF"/>
          <w:lang w:val="en-US"/>
        </w:rPr>
        <w:t>, theo đó, tỉnh Kon Tum được Trung ương bố trí 40.7</w:t>
      </w:r>
      <w:r w:rsidR="003B65CD" w:rsidRPr="007F397D">
        <w:rPr>
          <w:rFonts w:ascii="Times New Roman" w:hAnsi="Times New Roman"/>
          <w:szCs w:val="28"/>
          <w:shd w:val="clear" w:color="auto" w:fill="FFFFFF"/>
          <w:lang w:val="en-US"/>
        </w:rPr>
        <w:t>44</w:t>
      </w:r>
      <w:r w:rsidR="0078530C" w:rsidRPr="007F397D">
        <w:rPr>
          <w:rFonts w:ascii="Times New Roman" w:hAnsi="Times New Roman"/>
          <w:szCs w:val="28"/>
          <w:shd w:val="clear" w:color="auto" w:fill="FFFFFF"/>
          <w:lang w:val="en-US"/>
        </w:rPr>
        <w:t xml:space="preserve"> triệu đồng từ nguồn vốn Chương trình </w:t>
      </w:r>
      <w:r w:rsidR="003B65CD" w:rsidRPr="007F397D">
        <w:rPr>
          <w:rFonts w:ascii="Times New Roman" w:hAnsi="Times New Roman"/>
          <w:shd w:val="clear" w:color="auto" w:fill="FFFFFF"/>
          <w:lang w:val="en-US"/>
        </w:rPr>
        <w:t xml:space="preserve">mục tiêu quốc gia </w:t>
      </w:r>
      <w:r w:rsidR="0078530C" w:rsidRPr="007F397D">
        <w:rPr>
          <w:rFonts w:ascii="Times New Roman" w:hAnsi="Times New Roman"/>
          <w:szCs w:val="28"/>
          <w:shd w:val="clear" w:color="auto" w:fill="FFFFFF"/>
          <w:lang w:val="en-US"/>
        </w:rPr>
        <w:t xml:space="preserve">giảm nghèo bền vững để thu hồi các khoản vốn ứng trước. Như vậy, để </w:t>
      </w:r>
      <w:r w:rsidRPr="007F397D">
        <w:rPr>
          <w:rFonts w:ascii="Times New Roman" w:hAnsi="Times New Roman"/>
          <w:shd w:val="clear" w:color="auto" w:fill="FFFFFF"/>
          <w:lang w:val="en-US"/>
        </w:rPr>
        <w:t>có c</w:t>
      </w:r>
      <w:r w:rsidRPr="007F397D">
        <w:rPr>
          <w:rFonts w:ascii="Times New Roman" w:hAnsi="Times New Roman" w:hint="eastAsia"/>
          <w:shd w:val="clear" w:color="auto" w:fill="FFFFFF"/>
          <w:lang w:val="en-US"/>
        </w:rPr>
        <w:t>ơ</w:t>
      </w:r>
      <w:r w:rsidRPr="007F397D">
        <w:rPr>
          <w:rFonts w:ascii="Times New Roman" w:hAnsi="Times New Roman"/>
          <w:shd w:val="clear" w:color="auto" w:fill="FFFFFF"/>
          <w:lang w:val="en-US"/>
        </w:rPr>
        <w:t xml:space="preserve"> sở sử dụng kế hoạch vốn đ</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ợc giao bổ sung thêm ngoài kế hoạch đầu t</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 xml:space="preserve"> công tr</w:t>
      </w:r>
      <w:r w:rsidR="007420D0" w:rsidRPr="007F397D">
        <w:rPr>
          <w:rFonts w:ascii="Times New Roman" w:hAnsi="Times New Roman"/>
          <w:shd w:val="clear" w:color="auto" w:fill="FFFFFF"/>
          <w:lang w:val="en-US"/>
        </w:rPr>
        <w:t>ung hạn nêu trên trong năm 2020 và đảm bảo hiệu quả việc sử dụng kế hoạch vốn đã bố trí thu hồi trong năm 2019,</w:t>
      </w:r>
      <w:r w:rsidRPr="007F397D">
        <w:rPr>
          <w:rFonts w:ascii="Times New Roman" w:hAnsi="Times New Roman"/>
          <w:shd w:val="clear" w:color="auto" w:fill="FFFFFF"/>
          <w:lang w:val="en-US"/>
        </w:rPr>
        <w:t xml:space="preserve"> Ủy ban nhân dân tỉnh trình Hội đồng nhân dân tỉnh xem xét điều chuyển 40.744 triệu đồng nguồn vốn đầu t</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 xml:space="preserve"> thuộc Ch</w:t>
      </w:r>
      <w:r w:rsidRPr="007F397D">
        <w:rPr>
          <w:rFonts w:ascii="Times New Roman" w:hAnsi="Times New Roman" w:hint="eastAsia"/>
          <w:shd w:val="clear" w:color="auto" w:fill="FFFFFF"/>
          <w:lang w:val="en-US"/>
        </w:rPr>
        <w:t>ươ</w:t>
      </w:r>
      <w:r w:rsidRPr="007F397D">
        <w:rPr>
          <w:rFonts w:ascii="Times New Roman" w:hAnsi="Times New Roman"/>
          <w:shd w:val="clear" w:color="auto" w:fill="FFFFFF"/>
          <w:lang w:val="en-US"/>
        </w:rPr>
        <w:t>ng trình mục tiêu quốc gia giảm nghèo bền vững đã bố trí để thu hồi ứng tr</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ớc trong năm 201</w:t>
      </w:r>
      <w:r w:rsidR="00F36765" w:rsidRPr="007F397D">
        <w:rPr>
          <w:rFonts w:ascii="Times New Roman" w:hAnsi="Times New Roman"/>
          <w:shd w:val="clear" w:color="auto" w:fill="FFFFFF"/>
          <w:lang w:val="en-US"/>
        </w:rPr>
        <w:t>9 của huyện Đăk Glei (13.840,6</w:t>
      </w:r>
      <w:r w:rsidRPr="007F397D">
        <w:rPr>
          <w:rFonts w:ascii="Times New Roman" w:hAnsi="Times New Roman"/>
          <w:shd w:val="clear" w:color="auto" w:fill="FFFFFF"/>
          <w:lang w:val="en-US"/>
        </w:rPr>
        <w:t xml:space="preserve"> triệu đồng), Sa Thầy (14.400</w:t>
      </w:r>
      <w:r w:rsidR="00F36765" w:rsidRPr="007F397D">
        <w:rPr>
          <w:rFonts w:ascii="Times New Roman" w:hAnsi="Times New Roman"/>
          <w:shd w:val="clear" w:color="auto" w:fill="FFFFFF"/>
          <w:lang w:val="en-US"/>
        </w:rPr>
        <w:t xml:space="preserve"> triệu đồng), Kon Rẫy (12.503,5</w:t>
      </w:r>
      <w:r w:rsidRPr="007F397D">
        <w:rPr>
          <w:rFonts w:ascii="Times New Roman" w:hAnsi="Times New Roman"/>
          <w:shd w:val="clear" w:color="auto" w:fill="FFFFFF"/>
          <w:lang w:val="en-US"/>
        </w:rPr>
        <w:t xml:space="preserve"> triệu đồng) sang bố trí cho các huyện nghèo 30a (huyện Kon Plông và Tu M</w:t>
      </w:r>
      <w:r w:rsidRPr="007F397D">
        <w:rPr>
          <w:rFonts w:ascii="Times New Roman" w:hAnsi="Times New Roman" w:hint="eastAsia"/>
          <w:shd w:val="clear" w:color="auto" w:fill="FFFFFF"/>
          <w:lang w:val="en-US"/>
        </w:rPr>
        <w:t>ơ</w:t>
      </w:r>
      <w:r w:rsidRPr="007F397D">
        <w:rPr>
          <w:rFonts w:ascii="Times New Roman" w:hAnsi="Times New Roman"/>
          <w:shd w:val="clear" w:color="auto" w:fill="FFFFFF"/>
          <w:lang w:val="en-US"/>
        </w:rPr>
        <w:t xml:space="preserve"> Rông) để thực hiện các dự án đủ thủ tục đầu t</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 xml:space="preserve"> có nhu cầu nh</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ng thiếu vốn.</w:t>
      </w:r>
    </w:p>
    <w:p w:rsidR="005C1B9C" w:rsidRPr="007F397D" w:rsidRDefault="00AD572A" w:rsidP="00D55D1A">
      <w:pPr>
        <w:spacing w:before="120" w:after="120" w:line="288" w:lineRule="auto"/>
        <w:ind w:firstLine="709"/>
        <w:jc w:val="both"/>
        <w:rPr>
          <w:rFonts w:ascii="Times New Roman" w:hAnsi="Times New Roman"/>
          <w:b/>
          <w:shd w:val="clear" w:color="auto" w:fill="FFFFFF"/>
          <w:lang w:val="en-US"/>
        </w:rPr>
      </w:pPr>
      <w:r w:rsidRPr="007F397D">
        <w:rPr>
          <w:rFonts w:ascii="Times New Roman" w:hAnsi="Times New Roman"/>
          <w:b/>
          <w:shd w:val="clear" w:color="auto" w:fill="FFFFFF"/>
          <w:lang w:val="en-US"/>
        </w:rPr>
        <w:t>3. Ý kiến của Ban Kinh tế - Ngân sách:</w:t>
      </w:r>
    </w:p>
    <w:p w:rsidR="008003DD" w:rsidRPr="007F397D" w:rsidRDefault="00DC4754" w:rsidP="00D55D1A">
      <w:pPr>
        <w:spacing w:before="120" w:after="120" w:line="288" w:lineRule="auto"/>
        <w:ind w:firstLine="709"/>
        <w:jc w:val="both"/>
        <w:rPr>
          <w:rFonts w:ascii="Times New Roman" w:hAnsi="Times New Roman"/>
          <w:shd w:val="clear" w:color="auto" w:fill="FFFFFF"/>
          <w:lang w:val="en-US"/>
        </w:rPr>
      </w:pPr>
      <w:r w:rsidRPr="007F397D">
        <w:rPr>
          <w:rFonts w:ascii="Times New Roman" w:hAnsi="Times New Roman"/>
          <w:shd w:val="clear" w:color="auto" w:fill="FFFFFF"/>
          <w:lang w:val="en-US"/>
        </w:rPr>
        <w:t xml:space="preserve">Qua nghiên cứu hồ sơ và </w:t>
      </w:r>
      <w:r w:rsidR="007420D0" w:rsidRPr="007F397D">
        <w:rPr>
          <w:rFonts w:ascii="Times New Roman" w:hAnsi="Times New Roman"/>
          <w:shd w:val="clear" w:color="auto" w:fill="FFFFFF"/>
          <w:lang w:val="en-US"/>
        </w:rPr>
        <w:t>làm việc</w:t>
      </w:r>
      <w:r w:rsidRPr="007F397D">
        <w:rPr>
          <w:rFonts w:ascii="Times New Roman" w:hAnsi="Times New Roman"/>
          <w:shd w:val="clear" w:color="auto" w:fill="FFFFFF"/>
          <w:lang w:val="en-US"/>
        </w:rPr>
        <w:t xml:space="preserve"> với các Sở, ngành có liên quan, Ban Kinh tế - Ngân sách nhận thấy</w:t>
      </w:r>
      <w:r w:rsidR="005654A8" w:rsidRPr="007F397D">
        <w:rPr>
          <w:rFonts w:ascii="Times New Roman" w:hAnsi="Times New Roman"/>
          <w:shd w:val="clear" w:color="auto" w:fill="FFFFFF"/>
          <w:lang w:val="en-US"/>
        </w:rPr>
        <w:t xml:space="preserve">, </w:t>
      </w:r>
      <w:r w:rsidR="00042870" w:rsidRPr="007F397D">
        <w:rPr>
          <w:rFonts w:ascii="Times New Roman" w:hAnsi="Times New Roman"/>
          <w:shd w:val="clear" w:color="auto" w:fill="FFFFFF"/>
          <w:lang w:val="en-US"/>
        </w:rPr>
        <w:t>nội dung</w:t>
      </w:r>
      <w:r w:rsidR="005654A8" w:rsidRPr="007F397D">
        <w:rPr>
          <w:rFonts w:ascii="Times New Roman" w:hAnsi="Times New Roman"/>
          <w:shd w:val="clear" w:color="auto" w:fill="FFFFFF"/>
          <w:lang w:val="en-US"/>
        </w:rPr>
        <w:t xml:space="preserve"> Ủy ban nhân dân tỉnh đề nghị Hội đồng nhân dân tỉnh</w:t>
      </w:r>
      <w:r w:rsidR="00042870" w:rsidRPr="007F397D">
        <w:rPr>
          <w:rFonts w:ascii="Times New Roman" w:hAnsi="Times New Roman"/>
          <w:shd w:val="clear" w:color="auto" w:fill="FFFFFF"/>
          <w:lang w:val="en-US"/>
        </w:rPr>
        <w:t xml:space="preserve"> </w:t>
      </w:r>
      <w:r w:rsidR="00403C95" w:rsidRPr="007F397D">
        <w:rPr>
          <w:rFonts w:ascii="Times New Roman" w:hAnsi="Times New Roman"/>
          <w:shd w:val="clear" w:color="auto" w:fill="FFFFFF"/>
          <w:lang w:val="en-US"/>
        </w:rPr>
        <w:t xml:space="preserve">xem xét </w:t>
      </w:r>
      <w:r w:rsidR="00042870" w:rsidRPr="007F397D">
        <w:rPr>
          <w:rFonts w:ascii="Times New Roman" w:hAnsi="Times New Roman"/>
          <w:shd w:val="clear" w:color="auto" w:fill="FFFFFF"/>
          <w:lang w:val="en-US"/>
        </w:rPr>
        <w:t>điều chỉnh</w:t>
      </w:r>
      <w:r w:rsidR="007420D0" w:rsidRPr="007F397D">
        <w:rPr>
          <w:rFonts w:ascii="Times New Roman" w:hAnsi="Times New Roman"/>
          <w:shd w:val="clear" w:color="auto" w:fill="FFFFFF"/>
          <w:lang w:val="en-US"/>
        </w:rPr>
        <w:t xml:space="preserve"> </w:t>
      </w:r>
      <w:r w:rsidR="00042870" w:rsidRPr="007F397D">
        <w:rPr>
          <w:rFonts w:ascii="Times New Roman" w:hAnsi="Times New Roman"/>
          <w:shd w:val="clear" w:color="auto" w:fill="FFFFFF"/>
          <w:lang w:val="en-US"/>
        </w:rPr>
        <w:t>kế hoạch vốn đầu tư</w:t>
      </w:r>
      <w:r w:rsidR="008023BF" w:rsidRPr="007F397D">
        <w:rPr>
          <w:rFonts w:ascii="Times New Roman" w:hAnsi="Times New Roman"/>
          <w:shd w:val="clear" w:color="auto" w:fill="FFFFFF"/>
          <w:lang w:val="en-US"/>
        </w:rPr>
        <w:t xml:space="preserve"> nguồn ngân sách nhà nước</w:t>
      </w:r>
      <w:r w:rsidR="00042870" w:rsidRPr="007F397D">
        <w:rPr>
          <w:rFonts w:ascii="Times New Roman" w:hAnsi="Times New Roman"/>
          <w:shd w:val="clear" w:color="auto" w:fill="FFFFFF"/>
          <w:lang w:val="en-US"/>
        </w:rPr>
        <w:t xml:space="preserve"> năm 2019</w:t>
      </w:r>
      <w:r w:rsidR="005654A8" w:rsidRPr="007F397D">
        <w:rPr>
          <w:rFonts w:ascii="Times New Roman" w:hAnsi="Times New Roman"/>
          <w:shd w:val="clear" w:color="auto" w:fill="FFFFFF"/>
          <w:lang w:val="en-US"/>
        </w:rPr>
        <w:t xml:space="preserve"> </w:t>
      </w:r>
      <w:r w:rsidR="008003DD" w:rsidRPr="007F397D">
        <w:rPr>
          <w:rFonts w:ascii="Times New Roman" w:hAnsi="Times New Roman"/>
          <w:shd w:val="clear" w:color="auto" w:fill="FFFFFF"/>
          <w:lang w:val="en-US"/>
        </w:rPr>
        <w:t xml:space="preserve">cơ bản là </w:t>
      </w:r>
      <w:r w:rsidR="005654A8" w:rsidRPr="007F397D">
        <w:rPr>
          <w:rFonts w:ascii="Times New Roman" w:hAnsi="Times New Roman"/>
          <w:shd w:val="clear" w:color="auto" w:fill="FFFFFF"/>
          <w:lang w:val="en-US"/>
        </w:rPr>
        <w:t xml:space="preserve">phù hợp với quy định của Luật, các văn bản hướng dẫn của Trung ương và tình hình thực tế của địa phương. </w:t>
      </w:r>
    </w:p>
    <w:p w:rsidR="008023BF" w:rsidRPr="007F397D" w:rsidRDefault="00A96322" w:rsidP="00D55D1A">
      <w:pPr>
        <w:spacing w:before="120" w:after="120" w:line="288" w:lineRule="auto"/>
        <w:ind w:firstLine="709"/>
        <w:jc w:val="both"/>
        <w:rPr>
          <w:rFonts w:ascii="Times New Roman" w:hAnsi="Times New Roman"/>
          <w:lang w:val="en-US"/>
        </w:rPr>
      </w:pPr>
      <w:r w:rsidRPr="007F397D">
        <w:rPr>
          <w:rFonts w:ascii="Times New Roman" w:hAnsi="Times New Roman"/>
          <w:shd w:val="clear" w:color="auto" w:fill="FFFFFF"/>
          <w:lang w:val="en-US"/>
        </w:rPr>
        <w:t xml:space="preserve">Ban thống nhất với việc </w:t>
      </w:r>
      <w:r w:rsidR="008023BF" w:rsidRPr="007F397D">
        <w:rPr>
          <w:rFonts w:ascii="Times New Roman" w:hAnsi="Times New Roman"/>
        </w:rPr>
        <w:t xml:space="preserve">điều chỉnh </w:t>
      </w:r>
      <w:r w:rsidRPr="007F397D">
        <w:rPr>
          <w:rFonts w:ascii="Times New Roman" w:hAnsi="Times New Roman"/>
        </w:rPr>
        <w:t>kế hoạch vốn đầu t</w:t>
      </w:r>
      <w:r w:rsidRPr="007F397D">
        <w:rPr>
          <w:rFonts w:ascii="Times New Roman" w:hAnsi="Times New Roman" w:hint="eastAsia"/>
        </w:rPr>
        <w:t>ư</w:t>
      </w:r>
      <w:r w:rsidRPr="007F397D">
        <w:rPr>
          <w:rFonts w:ascii="Times New Roman" w:hAnsi="Times New Roman"/>
        </w:rPr>
        <w:t xml:space="preserve"> </w:t>
      </w:r>
      <w:r w:rsidR="008023BF" w:rsidRPr="007F397D">
        <w:rPr>
          <w:rFonts w:ascii="Times New Roman" w:hAnsi="Times New Roman"/>
          <w:shd w:val="clear" w:color="auto" w:fill="FFFFFF"/>
          <w:lang w:val="en-US"/>
        </w:rPr>
        <w:t xml:space="preserve">nguồn ngân sách nhà nước </w:t>
      </w:r>
      <w:r w:rsidRPr="007F397D">
        <w:rPr>
          <w:rFonts w:ascii="Times New Roman" w:hAnsi="Times New Roman"/>
        </w:rPr>
        <w:t>năm 2019</w:t>
      </w:r>
      <w:r w:rsidRPr="007F397D">
        <w:rPr>
          <w:rFonts w:ascii="Times New Roman" w:hAnsi="Times New Roman"/>
          <w:lang w:val="en-US"/>
        </w:rPr>
        <w:t xml:space="preserve"> như đề nghị của Ủy ban nhân dân tỉnh tại Tờ trình số </w:t>
      </w:r>
      <w:r w:rsidR="00962A85" w:rsidRPr="007F397D">
        <w:rPr>
          <w:rFonts w:ascii="Times New Roman" w:hAnsi="Times New Roman"/>
          <w:lang w:val="en-US"/>
        </w:rPr>
        <w:t>165</w:t>
      </w:r>
      <w:r w:rsidRPr="007F397D">
        <w:rPr>
          <w:rFonts w:ascii="Times New Roman" w:hAnsi="Times New Roman"/>
          <w:lang w:val="en-US"/>
        </w:rPr>
        <w:t xml:space="preserve">/TTr-UBND ngày </w:t>
      </w:r>
      <w:r w:rsidR="00962A85" w:rsidRPr="007F397D">
        <w:rPr>
          <w:rFonts w:ascii="Times New Roman" w:hAnsi="Times New Roman"/>
          <w:lang w:val="en-US"/>
        </w:rPr>
        <w:t>28</w:t>
      </w:r>
      <w:r w:rsidRPr="007F397D">
        <w:rPr>
          <w:rFonts w:ascii="Times New Roman" w:hAnsi="Times New Roman"/>
          <w:lang w:val="en-US"/>
        </w:rPr>
        <w:t>/</w:t>
      </w:r>
      <w:r w:rsidR="008023BF" w:rsidRPr="007F397D">
        <w:rPr>
          <w:rFonts w:ascii="Times New Roman" w:hAnsi="Times New Roman"/>
          <w:lang w:val="en-US"/>
        </w:rPr>
        <w:t>11</w:t>
      </w:r>
      <w:r w:rsidRPr="007F397D">
        <w:rPr>
          <w:rFonts w:ascii="Times New Roman" w:hAnsi="Times New Roman"/>
          <w:lang w:val="en-US"/>
        </w:rPr>
        <w:t xml:space="preserve">/2019. </w:t>
      </w:r>
      <w:r w:rsidR="008003DD" w:rsidRPr="007F397D">
        <w:rPr>
          <w:rFonts w:ascii="Times New Roman" w:hAnsi="Times New Roman"/>
          <w:lang w:val="en-US"/>
        </w:rPr>
        <w:t xml:space="preserve">Tuy nhiên, </w:t>
      </w:r>
      <w:r w:rsidR="008003DD" w:rsidRPr="007F397D">
        <w:rPr>
          <w:rFonts w:ascii="Times New Roman" w:hAnsi="Times New Roman" w:hint="eastAsia"/>
          <w:lang w:val="en-US"/>
        </w:rPr>
        <w:t>đ</w:t>
      </w:r>
      <w:r w:rsidR="008003DD" w:rsidRPr="007F397D">
        <w:rPr>
          <w:rFonts w:ascii="Times New Roman" w:hAnsi="Times New Roman"/>
          <w:lang w:val="en-US"/>
        </w:rPr>
        <w:t xml:space="preserve">ể </w:t>
      </w:r>
      <w:r w:rsidR="008003DD" w:rsidRPr="007F397D">
        <w:rPr>
          <w:rFonts w:ascii="Times New Roman" w:hAnsi="Times New Roman" w:hint="eastAsia"/>
          <w:lang w:val="en-US"/>
        </w:rPr>
        <w:t>đ</w:t>
      </w:r>
      <w:r w:rsidR="008003DD" w:rsidRPr="007F397D">
        <w:rPr>
          <w:rFonts w:ascii="Times New Roman" w:hAnsi="Times New Roman"/>
          <w:lang w:val="en-US"/>
        </w:rPr>
        <w:t>ảm bảo triển khai thực hiện hiệu quả việc phân bổ vốn cho các đơn vị địa phương trên không vượt Kế hoạch vốn Ch</w:t>
      </w:r>
      <w:r w:rsidR="008003DD" w:rsidRPr="007F397D">
        <w:rPr>
          <w:rFonts w:ascii="Times New Roman" w:hAnsi="Times New Roman" w:hint="eastAsia"/>
          <w:lang w:val="en-US"/>
        </w:rPr>
        <w:t>ươ</w:t>
      </w:r>
      <w:r w:rsidR="008003DD" w:rsidRPr="007F397D">
        <w:rPr>
          <w:rFonts w:ascii="Times New Roman" w:hAnsi="Times New Roman"/>
          <w:lang w:val="en-US"/>
        </w:rPr>
        <w:t xml:space="preserve">ng trình </w:t>
      </w:r>
      <w:r w:rsidR="003B65CD" w:rsidRPr="007F397D">
        <w:rPr>
          <w:rFonts w:ascii="Times New Roman" w:hAnsi="Times New Roman"/>
          <w:lang w:val="en-US"/>
        </w:rPr>
        <w:t xml:space="preserve">mục tiêu quốc gia </w:t>
      </w:r>
      <w:r w:rsidR="008003DD" w:rsidRPr="007F397D">
        <w:rPr>
          <w:rFonts w:ascii="Times New Roman" w:hAnsi="Times New Roman"/>
          <w:lang w:val="en-US"/>
        </w:rPr>
        <w:t xml:space="preserve">giai đoạn 2016 - 2020 đã được </w:t>
      </w:r>
      <w:r w:rsidR="003B65CD" w:rsidRPr="007F397D">
        <w:rPr>
          <w:rFonts w:ascii="Times New Roman" w:hAnsi="Times New Roman"/>
          <w:lang w:val="en-US"/>
        </w:rPr>
        <w:t xml:space="preserve">Hội đồng nhân dân </w:t>
      </w:r>
      <w:r w:rsidR="008003DD" w:rsidRPr="007F397D">
        <w:rPr>
          <w:rFonts w:ascii="Times New Roman" w:hAnsi="Times New Roman"/>
          <w:lang w:val="en-US"/>
        </w:rPr>
        <w:t>tỉnh ban hành tại Nghị quyết số 14/2018/NQ-HĐND ngày 19/7/2018</w:t>
      </w:r>
      <w:r w:rsidR="008003DD" w:rsidRPr="007F397D">
        <w:rPr>
          <w:rFonts w:ascii="Times New Roman" w:hAnsi="Times New Roman"/>
          <w:vertAlign w:val="superscript"/>
          <w:lang w:val="en-US"/>
        </w:rPr>
        <w:t>(</w:t>
      </w:r>
      <w:r w:rsidR="008003DD" w:rsidRPr="007F397D">
        <w:rPr>
          <w:rFonts w:ascii="Times New Roman" w:hAnsi="Times New Roman"/>
          <w:vertAlign w:val="superscript"/>
        </w:rPr>
        <w:footnoteReference w:id="5"/>
      </w:r>
      <w:r w:rsidR="008003DD" w:rsidRPr="007F397D">
        <w:rPr>
          <w:rFonts w:ascii="Times New Roman" w:hAnsi="Times New Roman"/>
          <w:vertAlign w:val="superscript"/>
          <w:lang w:val="en-US"/>
        </w:rPr>
        <w:t>)</w:t>
      </w:r>
      <w:r w:rsidR="008003DD" w:rsidRPr="007F397D">
        <w:rPr>
          <w:rFonts w:ascii="Times New Roman" w:hAnsi="Times New Roman"/>
          <w:lang w:val="en-US"/>
        </w:rPr>
        <w:t xml:space="preserve">, đề nghị </w:t>
      </w:r>
      <w:r w:rsidR="003B65CD" w:rsidRPr="007F397D">
        <w:rPr>
          <w:rFonts w:ascii="Times New Roman" w:hAnsi="Times New Roman"/>
          <w:lang w:val="en-US"/>
        </w:rPr>
        <w:t xml:space="preserve">Ủy ban nhân dân </w:t>
      </w:r>
      <w:r w:rsidR="008003DD" w:rsidRPr="007F397D">
        <w:rPr>
          <w:rFonts w:ascii="Times New Roman" w:hAnsi="Times New Roman"/>
          <w:lang w:val="en-US"/>
        </w:rPr>
        <w:t xml:space="preserve">tỉnh xem xét </w:t>
      </w:r>
      <w:r w:rsidR="009D3E92" w:rsidRPr="007F397D">
        <w:rPr>
          <w:rFonts w:ascii="Times New Roman" w:hAnsi="Times New Roman"/>
        </w:rPr>
        <w:t xml:space="preserve">trình </w:t>
      </w:r>
      <w:r w:rsidR="003B65CD" w:rsidRPr="007F397D">
        <w:rPr>
          <w:rFonts w:ascii="Times New Roman" w:hAnsi="Times New Roman"/>
          <w:lang w:val="en-US"/>
        </w:rPr>
        <w:t>cấp thẩm quyền</w:t>
      </w:r>
      <w:r w:rsidR="008003DD" w:rsidRPr="007F397D">
        <w:rPr>
          <w:rFonts w:ascii="Times New Roman" w:hAnsi="Times New Roman"/>
          <w:lang w:val="en-US"/>
        </w:rPr>
        <w:t xml:space="preserve"> </w:t>
      </w:r>
      <w:r w:rsidR="008003DD" w:rsidRPr="007F397D">
        <w:rPr>
          <w:rFonts w:ascii="Times New Roman" w:hAnsi="Times New Roman" w:hint="eastAsia"/>
          <w:lang w:val="en-US"/>
        </w:rPr>
        <w:t>đ</w:t>
      </w:r>
      <w:r w:rsidR="008003DD" w:rsidRPr="007F397D">
        <w:rPr>
          <w:rFonts w:ascii="Times New Roman" w:hAnsi="Times New Roman"/>
          <w:lang w:val="en-US"/>
        </w:rPr>
        <w:t>iều chỉnh Nghị quyết số 14/2018/NQ-H</w:t>
      </w:r>
      <w:r w:rsidR="008003DD" w:rsidRPr="007F397D">
        <w:rPr>
          <w:rFonts w:ascii="Times New Roman" w:hAnsi="Times New Roman" w:hint="eastAsia"/>
          <w:lang w:val="en-US"/>
        </w:rPr>
        <w:t>Đ</w:t>
      </w:r>
      <w:r w:rsidR="008003DD" w:rsidRPr="007F397D">
        <w:rPr>
          <w:rFonts w:ascii="Times New Roman" w:hAnsi="Times New Roman"/>
          <w:lang w:val="en-US"/>
        </w:rPr>
        <w:t xml:space="preserve">ND ngày 19/7/2018 của </w:t>
      </w:r>
      <w:r w:rsidR="003B65CD" w:rsidRPr="007F397D">
        <w:rPr>
          <w:rFonts w:ascii="Times New Roman" w:hAnsi="Times New Roman"/>
          <w:lang w:val="en-US"/>
        </w:rPr>
        <w:t>Hội đồng nhân dân</w:t>
      </w:r>
      <w:r w:rsidR="008003DD" w:rsidRPr="007F397D">
        <w:rPr>
          <w:rFonts w:ascii="Times New Roman" w:hAnsi="Times New Roman"/>
          <w:lang w:val="en-US"/>
        </w:rPr>
        <w:t xml:space="preserve"> tỉnh về mục tiêu, nhiệm vụ và phân bổ nguồn vốn ngân sách Trung </w:t>
      </w:r>
      <w:r w:rsidR="008003DD" w:rsidRPr="007F397D">
        <w:rPr>
          <w:rFonts w:ascii="Times New Roman" w:hAnsi="Times New Roman" w:hint="eastAsia"/>
          <w:lang w:val="en-US"/>
        </w:rPr>
        <w:t>ươ</w:t>
      </w:r>
      <w:r w:rsidR="008003DD" w:rsidRPr="007F397D">
        <w:rPr>
          <w:rFonts w:ascii="Times New Roman" w:hAnsi="Times New Roman"/>
          <w:lang w:val="en-US"/>
        </w:rPr>
        <w:t>ng thực hiện các Ch</w:t>
      </w:r>
      <w:r w:rsidR="008003DD" w:rsidRPr="007F397D">
        <w:rPr>
          <w:rFonts w:ascii="Times New Roman" w:hAnsi="Times New Roman" w:hint="eastAsia"/>
          <w:lang w:val="en-US"/>
        </w:rPr>
        <w:t>ươ</w:t>
      </w:r>
      <w:r w:rsidR="008003DD" w:rsidRPr="007F397D">
        <w:rPr>
          <w:rFonts w:ascii="Times New Roman" w:hAnsi="Times New Roman"/>
          <w:lang w:val="en-US"/>
        </w:rPr>
        <w:t xml:space="preserve">ng trình mục tiêu quốc gia giai </w:t>
      </w:r>
      <w:r w:rsidR="008003DD" w:rsidRPr="007F397D">
        <w:rPr>
          <w:rFonts w:ascii="Times New Roman" w:hAnsi="Times New Roman" w:hint="eastAsia"/>
          <w:lang w:val="en-US"/>
        </w:rPr>
        <w:t>đ</w:t>
      </w:r>
      <w:r w:rsidR="008003DD" w:rsidRPr="007F397D">
        <w:rPr>
          <w:rFonts w:ascii="Times New Roman" w:hAnsi="Times New Roman"/>
          <w:lang w:val="en-US"/>
        </w:rPr>
        <w:t xml:space="preserve">oạn 2016 - 2020 trên </w:t>
      </w:r>
      <w:r w:rsidR="008003DD" w:rsidRPr="007F397D">
        <w:rPr>
          <w:rFonts w:ascii="Times New Roman" w:hAnsi="Times New Roman" w:hint="eastAsia"/>
          <w:lang w:val="en-US"/>
        </w:rPr>
        <w:t>đ</w:t>
      </w:r>
      <w:r w:rsidR="008003DD" w:rsidRPr="007F397D">
        <w:rPr>
          <w:rFonts w:ascii="Times New Roman" w:hAnsi="Times New Roman"/>
          <w:lang w:val="en-US"/>
        </w:rPr>
        <w:t>ịa bàn tỉnh Kon Tum theo quy định</w:t>
      </w:r>
      <w:r w:rsidR="00196903">
        <w:rPr>
          <w:rFonts w:ascii="Times New Roman" w:hAnsi="Times New Roman"/>
          <w:lang w:val="en-US"/>
        </w:rPr>
        <w:t xml:space="preserve"> hiện hành</w:t>
      </w:r>
      <w:r w:rsidR="008003DD" w:rsidRPr="007F397D">
        <w:rPr>
          <w:rFonts w:ascii="Times New Roman" w:hAnsi="Times New Roman"/>
          <w:lang w:val="en-US"/>
        </w:rPr>
        <w:t xml:space="preserve">.  </w:t>
      </w:r>
    </w:p>
    <w:p w:rsidR="00042870" w:rsidRPr="007F397D" w:rsidRDefault="008023BF" w:rsidP="00D55D1A">
      <w:pPr>
        <w:spacing w:before="120" w:after="120" w:line="288" w:lineRule="auto"/>
        <w:ind w:firstLine="709"/>
        <w:jc w:val="both"/>
        <w:rPr>
          <w:rFonts w:ascii="Times New Roman" w:hAnsi="Times New Roman"/>
          <w:shd w:val="clear" w:color="auto" w:fill="FFFFFF"/>
          <w:lang w:val="en-US"/>
        </w:rPr>
      </w:pPr>
      <w:r w:rsidRPr="007F397D">
        <w:rPr>
          <w:rFonts w:ascii="Times New Roman" w:hAnsi="Times New Roman"/>
          <w:lang w:val="en-US"/>
        </w:rPr>
        <w:t xml:space="preserve">* </w:t>
      </w:r>
      <w:r w:rsidR="008003DD" w:rsidRPr="007F397D">
        <w:rPr>
          <w:rFonts w:ascii="Times New Roman" w:hAnsi="Times New Roman"/>
          <w:lang w:val="en-US"/>
        </w:rPr>
        <w:t>Ngoài ra, đ</w:t>
      </w:r>
      <w:r w:rsidR="00AA391B" w:rsidRPr="007F397D">
        <w:rPr>
          <w:rFonts w:ascii="Times New Roman" w:hAnsi="Times New Roman"/>
          <w:lang w:val="en-US"/>
        </w:rPr>
        <w:t xml:space="preserve">ề </w:t>
      </w:r>
      <w:r w:rsidR="00A96322" w:rsidRPr="007F397D">
        <w:rPr>
          <w:rFonts w:ascii="Times New Roman" w:hAnsi="Times New Roman"/>
          <w:lang w:val="en-US"/>
        </w:rPr>
        <w:t xml:space="preserve">nghị Ủy ban nhân dân tỉnh </w:t>
      </w:r>
      <w:r w:rsidR="00C052FF" w:rsidRPr="007F397D">
        <w:rPr>
          <w:rFonts w:ascii="Times New Roman" w:hAnsi="Times New Roman"/>
          <w:lang w:val="en-US"/>
        </w:rPr>
        <w:t xml:space="preserve">chỉ đạo </w:t>
      </w:r>
      <w:r w:rsidRPr="007F397D">
        <w:rPr>
          <w:rFonts w:ascii="Times New Roman" w:hAnsi="Times New Roman"/>
          <w:lang w:val="en-US"/>
        </w:rPr>
        <w:t xml:space="preserve">tiếp thu, giải trình </w:t>
      </w:r>
      <w:r w:rsidR="00A96322" w:rsidRPr="007F397D">
        <w:rPr>
          <w:rFonts w:ascii="Times New Roman" w:hAnsi="Times New Roman"/>
          <w:lang w:val="en-US"/>
        </w:rPr>
        <w:t>một số nội dung sau:</w:t>
      </w:r>
      <w:r w:rsidR="00065C06" w:rsidRPr="007F397D">
        <w:rPr>
          <w:rFonts w:ascii="Times New Roman" w:hAnsi="Times New Roman"/>
          <w:shd w:val="clear" w:color="auto" w:fill="FFFFFF"/>
          <w:lang w:val="en-US"/>
        </w:rPr>
        <w:t xml:space="preserve"> </w:t>
      </w:r>
    </w:p>
    <w:p w:rsidR="008023BF" w:rsidRPr="007F397D" w:rsidRDefault="008023BF" w:rsidP="00D55D1A">
      <w:pPr>
        <w:spacing w:before="120" w:after="120" w:line="288" w:lineRule="auto"/>
        <w:ind w:firstLine="720"/>
        <w:jc w:val="both"/>
        <w:rPr>
          <w:rFonts w:ascii="Times New Roman" w:hAnsi="Times New Roman"/>
          <w:shd w:val="clear" w:color="auto" w:fill="FFFFFF"/>
          <w:lang w:val="en-US"/>
        </w:rPr>
      </w:pPr>
      <w:r w:rsidRPr="007F397D">
        <w:rPr>
          <w:rFonts w:ascii="Times New Roman" w:hAnsi="Times New Roman"/>
          <w:shd w:val="clear" w:color="auto" w:fill="FFFFFF"/>
          <w:lang w:val="en-US"/>
        </w:rPr>
        <w:lastRenderedPageBreak/>
        <w:t>- Biên tập tên gọi dự thảo</w:t>
      </w:r>
      <w:r w:rsidR="0093643B" w:rsidRPr="007F397D">
        <w:rPr>
          <w:rFonts w:ascii="Times New Roman" w:hAnsi="Times New Roman"/>
          <w:shd w:val="clear" w:color="auto" w:fill="FFFFFF"/>
          <w:lang w:val="en-US"/>
        </w:rPr>
        <w:t xml:space="preserve"> nghị quyết như sau: “Đ</w:t>
      </w:r>
      <w:r w:rsidRPr="007F397D">
        <w:rPr>
          <w:rFonts w:ascii="Times New Roman" w:hAnsi="Times New Roman"/>
          <w:shd w:val="clear" w:color="auto" w:fill="FFFFFF"/>
          <w:lang w:val="en-US"/>
        </w:rPr>
        <w:t>iều chỉnh Kế hoạch đầu t</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 xml:space="preserve"> nguồn ngân sách</w:t>
      </w:r>
      <w:r w:rsidR="00E457EE" w:rsidRPr="007F397D">
        <w:rPr>
          <w:rFonts w:ascii="Times New Roman" w:hAnsi="Times New Roman"/>
          <w:shd w:val="clear" w:color="auto" w:fill="FFFFFF"/>
          <w:lang w:val="en-US"/>
        </w:rPr>
        <w:t xml:space="preserve"> nhà nước năm 2019 tỉnh Kon Tum</w:t>
      </w:r>
      <w:r w:rsidRPr="007F397D">
        <w:rPr>
          <w:rFonts w:ascii="Times New Roman" w:hAnsi="Times New Roman"/>
          <w:shd w:val="clear" w:color="auto" w:fill="FFFFFF"/>
          <w:lang w:val="en-US"/>
        </w:rPr>
        <w:t>”</w:t>
      </w:r>
      <w:r w:rsidR="00E457EE" w:rsidRPr="007F397D">
        <w:rPr>
          <w:rFonts w:ascii="Times New Roman" w:hAnsi="Times New Roman"/>
          <w:shd w:val="clear" w:color="auto" w:fill="FFFFFF"/>
          <w:lang w:val="en-US"/>
        </w:rPr>
        <w:t>.</w:t>
      </w:r>
    </w:p>
    <w:p w:rsidR="00ED3A2D" w:rsidRPr="007F397D" w:rsidRDefault="00E457EE" w:rsidP="00D55D1A">
      <w:pPr>
        <w:spacing w:before="120" w:after="120" w:line="288" w:lineRule="auto"/>
        <w:ind w:firstLine="720"/>
        <w:jc w:val="both"/>
        <w:rPr>
          <w:rFonts w:ascii="Times New Roman" w:hAnsi="Times New Roman"/>
          <w:shd w:val="clear" w:color="auto" w:fill="FFFFFF"/>
          <w:lang w:val="en-US"/>
        </w:rPr>
      </w:pPr>
      <w:r w:rsidRPr="007F397D">
        <w:rPr>
          <w:rFonts w:ascii="Times New Roman" w:hAnsi="Times New Roman"/>
          <w:shd w:val="clear" w:color="auto" w:fill="FFFFFF"/>
          <w:lang w:val="en-US"/>
        </w:rPr>
        <w:t xml:space="preserve">- Xem xét điều chỉnh phần căn cứ cho phù hợp và đồng bộ với các dự thảo nghị </w:t>
      </w:r>
      <w:r w:rsidR="007A6C41" w:rsidRPr="007F397D">
        <w:rPr>
          <w:rFonts w:ascii="Times New Roman" w:hAnsi="Times New Roman"/>
          <w:shd w:val="clear" w:color="auto" w:fill="FFFFFF"/>
          <w:lang w:val="en-US"/>
        </w:rPr>
        <w:t xml:space="preserve">quyết </w:t>
      </w:r>
      <w:r w:rsidR="003B65CD" w:rsidRPr="007F397D">
        <w:rPr>
          <w:rFonts w:ascii="Times New Roman" w:hAnsi="Times New Roman"/>
          <w:lang w:val="en-US"/>
        </w:rPr>
        <w:t xml:space="preserve">Ủy ban nhân dân </w:t>
      </w:r>
      <w:r w:rsidR="007A6C41" w:rsidRPr="007F397D">
        <w:rPr>
          <w:rFonts w:ascii="Times New Roman" w:hAnsi="Times New Roman"/>
          <w:shd w:val="clear" w:color="auto" w:fill="FFFFFF"/>
          <w:lang w:val="en-US"/>
        </w:rPr>
        <w:t xml:space="preserve">tỉnh trình </w:t>
      </w:r>
      <w:r w:rsidR="003B65CD" w:rsidRPr="007F397D">
        <w:rPr>
          <w:rFonts w:ascii="Times New Roman" w:hAnsi="Times New Roman"/>
          <w:lang w:val="en-US"/>
        </w:rPr>
        <w:t>Hội đồng nhân dân</w:t>
      </w:r>
      <w:r w:rsidR="003B65CD" w:rsidRPr="007F397D">
        <w:rPr>
          <w:rFonts w:ascii="Times New Roman" w:hAnsi="Times New Roman"/>
          <w:shd w:val="clear" w:color="auto" w:fill="FFFFFF"/>
          <w:lang w:val="en-US"/>
        </w:rPr>
        <w:t xml:space="preserve"> </w:t>
      </w:r>
      <w:r w:rsidR="007A6C41" w:rsidRPr="007F397D">
        <w:rPr>
          <w:rFonts w:ascii="Times New Roman" w:hAnsi="Times New Roman"/>
          <w:shd w:val="clear" w:color="auto" w:fill="FFFFFF"/>
          <w:lang w:val="en-US"/>
        </w:rPr>
        <w:t>tỉnh</w:t>
      </w:r>
      <w:r w:rsidR="008003DD" w:rsidRPr="007F397D">
        <w:rPr>
          <w:rFonts w:ascii="Times New Roman" w:hAnsi="Times New Roman"/>
          <w:shd w:val="clear" w:color="auto" w:fill="FFFFFF"/>
          <w:lang w:val="en-US"/>
        </w:rPr>
        <w:t>.</w:t>
      </w:r>
      <w:r w:rsidR="007A6C41" w:rsidRPr="007F397D">
        <w:rPr>
          <w:rFonts w:ascii="Times New Roman" w:hAnsi="Times New Roman"/>
          <w:shd w:val="clear" w:color="auto" w:fill="FFFFFF"/>
          <w:lang w:val="en-US"/>
        </w:rPr>
        <w:t xml:space="preserve"> </w:t>
      </w:r>
    </w:p>
    <w:p w:rsidR="00E457EE" w:rsidRPr="007F397D" w:rsidRDefault="007A6C41" w:rsidP="00D55D1A">
      <w:pPr>
        <w:spacing w:before="120" w:after="120" w:line="288" w:lineRule="auto"/>
        <w:ind w:firstLine="720"/>
        <w:jc w:val="both"/>
        <w:rPr>
          <w:rFonts w:ascii="Times New Roman" w:hAnsi="Times New Roman"/>
          <w:shd w:val="clear" w:color="auto" w:fill="FFFFFF"/>
          <w:lang w:val="en-US"/>
        </w:rPr>
      </w:pPr>
      <w:r w:rsidRPr="007F397D">
        <w:rPr>
          <w:rFonts w:ascii="Times New Roman" w:hAnsi="Times New Roman"/>
          <w:shd w:val="clear" w:color="auto" w:fill="FFFFFF"/>
          <w:lang w:val="en-US"/>
        </w:rPr>
        <w:t xml:space="preserve">- Bỏ phần </w:t>
      </w:r>
      <w:r w:rsidR="00ED3A2D" w:rsidRPr="007F397D">
        <w:rPr>
          <w:rFonts w:ascii="Times New Roman" w:hAnsi="Times New Roman"/>
          <w:shd w:val="clear" w:color="auto" w:fill="FFFFFF"/>
          <w:lang w:val="en-US"/>
        </w:rPr>
        <w:t>“C</w:t>
      </w:r>
      <w:r w:rsidR="00ED3A2D" w:rsidRPr="007F397D">
        <w:rPr>
          <w:rFonts w:ascii="Times New Roman" w:hAnsi="Times New Roman" w:hint="eastAsia"/>
          <w:shd w:val="clear" w:color="auto" w:fill="FFFFFF"/>
          <w:lang w:val="en-US"/>
        </w:rPr>
        <w:t>ă</w:t>
      </w:r>
      <w:r w:rsidR="00ED3A2D" w:rsidRPr="007F397D">
        <w:rPr>
          <w:rFonts w:ascii="Times New Roman" w:hAnsi="Times New Roman"/>
          <w:shd w:val="clear" w:color="auto" w:fill="FFFFFF"/>
          <w:lang w:val="en-US"/>
        </w:rPr>
        <w:t>n cứ Nghị quyết số 36/NQ-H</w:t>
      </w:r>
      <w:r w:rsidR="00ED3A2D" w:rsidRPr="007F397D">
        <w:rPr>
          <w:rFonts w:ascii="Times New Roman" w:hAnsi="Times New Roman" w:hint="eastAsia"/>
          <w:shd w:val="clear" w:color="auto" w:fill="FFFFFF"/>
          <w:lang w:val="en-US"/>
        </w:rPr>
        <w:t>Đ</w:t>
      </w:r>
      <w:r w:rsidR="00ED3A2D" w:rsidRPr="007F397D">
        <w:rPr>
          <w:rFonts w:ascii="Times New Roman" w:hAnsi="Times New Roman"/>
          <w:shd w:val="clear" w:color="auto" w:fill="FFFFFF"/>
          <w:lang w:val="en-US"/>
        </w:rPr>
        <w:t>ND ngày 07 tháng 12 n</w:t>
      </w:r>
      <w:r w:rsidR="00ED3A2D" w:rsidRPr="007F397D">
        <w:rPr>
          <w:rFonts w:ascii="Times New Roman" w:hAnsi="Times New Roman" w:hint="eastAsia"/>
          <w:shd w:val="clear" w:color="auto" w:fill="FFFFFF"/>
          <w:lang w:val="en-US"/>
        </w:rPr>
        <w:t>ă</w:t>
      </w:r>
      <w:r w:rsidR="00ED3A2D" w:rsidRPr="007F397D">
        <w:rPr>
          <w:rFonts w:ascii="Times New Roman" w:hAnsi="Times New Roman"/>
          <w:shd w:val="clear" w:color="auto" w:fill="FFFFFF"/>
          <w:lang w:val="en-US"/>
        </w:rPr>
        <w:t xml:space="preserve">m 2018 của Hội </w:t>
      </w:r>
      <w:r w:rsidR="00ED3A2D" w:rsidRPr="007F397D">
        <w:rPr>
          <w:rFonts w:ascii="Times New Roman" w:hAnsi="Times New Roman" w:hint="eastAsia"/>
          <w:shd w:val="clear" w:color="auto" w:fill="FFFFFF"/>
          <w:lang w:val="en-US"/>
        </w:rPr>
        <w:t>đ</w:t>
      </w:r>
      <w:r w:rsidR="00ED3A2D" w:rsidRPr="007F397D">
        <w:rPr>
          <w:rFonts w:ascii="Times New Roman" w:hAnsi="Times New Roman"/>
          <w:shd w:val="clear" w:color="auto" w:fill="FFFFFF"/>
          <w:lang w:val="en-US"/>
        </w:rPr>
        <w:t xml:space="preserve">ồng nhân dân tỉnh về phê duyệt kế hoạch </w:t>
      </w:r>
      <w:r w:rsidR="00ED3A2D" w:rsidRPr="007F397D">
        <w:rPr>
          <w:rFonts w:ascii="Times New Roman" w:hAnsi="Times New Roman" w:hint="eastAsia"/>
          <w:shd w:val="clear" w:color="auto" w:fill="FFFFFF"/>
          <w:lang w:val="en-US"/>
        </w:rPr>
        <w:t>đ</w:t>
      </w:r>
      <w:r w:rsidR="00ED3A2D" w:rsidRPr="007F397D">
        <w:rPr>
          <w:rFonts w:ascii="Times New Roman" w:hAnsi="Times New Roman"/>
          <w:shd w:val="clear" w:color="auto" w:fill="FFFFFF"/>
          <w:lang w:val="en-US"/>
        </w:rPr>
        <w:t>ầu t</w:t>
      </w:r>
      <w:r w:rsidR="00ED3A2D" w:rsidRPr="007F397D">
        <w:rPr>
          <w:rFonts w:ascii="Times New Roman" w:hAnsi="Times New Roman" w:hint="eastAsia"/>
          <w:shd w:val="clear" w:color="auto" w:fill="FFFFFF"/>
          <w:lang w:val="en-US"/>
        </w:rPr>
        <w:t>ư</w:t>
      </w:r>
      <w:r w:rsidR="00ED3A2D" w:rsidRPr="007F397D">
        <w:rPr>
          <w:rFonts w:ascii="Times New Roman" w:hAnsi="Times New Roman"/>
          <w:shd w:val="clear" w:color="auto" w:fill="FFFFFF"/>
          <w:lang w:val="en-US"/>
        </w:rPr>
        <w:t xml:space="preserve"> nguồn ngân sách nhà n</w:t>
      </w:r>
      <w:r w:rsidR="00ED3A2D" w:rsidRPr="007F397D">
        <w:rPr>
          <w:rFonts w:ascii="Times New Roman" w:hAnsi="Times New Roman" w:hint="eastAsia"/>
          <w:shd w:val="clear" w:color="auto" w:fill="FFFFFF"/>
          <w:lang w:val="en-US"/>
        </w:rPr>
        <w:t>ư</w:t>
      </w:r>
      <w:r w:rsidR="00ED3A2D" w:rsidRPr="007F397D">
        <w:rPr>
          <w:rFonts w:ascii="Times New Roman" w:hAnsi="Times New Roman"/>
          <w:shd w:val="clear" w:color="auto" w:fill="FFFFFF"/>
          <w:lang w:val="en-US"/>
        </w:rPr>
        <w:t>ớc n</w:t>
      </w:r>
      <w:r w:rsidR="00ED3A2D" w:rsidRPr="007F397D">
        <w:rPr>
          <w:rFonts w:ascii="Times New Roman" w:hAnsi="Times New Roman" w:hint="eastAsia"/>
          <w:shd w:val="clear" w:color="auto" w:fill="FFFFFF"/>
          <w:lang w:val="en-US"/>
        </w:rPr>
        <w:t>ă</w:t>
      </w:r>
      <w:r w:rsidR="00ED3A2D" w:rsidRPr="007F397D">
        <w:rPr>
          <w:rFonts w:ascii="Times New Roman" w:hAnsi="Times New Roman"/>
          <w:shd w:val="clear" w:color="auto" w:fill="FFFFFF"/>
          <w:lang w:val="en-US"/>
        </w:rPr>
        <w:t>m 2019”.</w:t>
      </w:r>
    </w:p>
    <w:p w:rsidR="00E457EE" w:rsidRPr="007F397D" w:rsidRDefault="00E457EE" w:rsidP="00D55D1A">
      <w:pPr>
        <w:spacing w:before="120" w:after="120" w:line="288" w:lineRule="auto"/>
        <w:ind w:firstLine="720"/>
        <w:jc w:val="both"/>
        <w:rPr>
          <w:rFonts w:ascii="Times New Roman" w:hAnsi="Times New Roman"/>
          <w:shd w:val="clear" w:color="auto" w:fill="FFFFFF"/>
          <w:lang w:val="en-US"/>
        </w:rPr>
      </w:pPr>
      <w:r w:rsidRPr="007F397D">
        <w:rPr>
          <w:rFonts w:ascii="Times New Roman" w:hAnsi="Times New Roman"/>
          <w:shd w:val="clear" w:color="auto" w:fill="FFFFFF"/>
          <w:lang w:val="en-US"/>
        </w:rPr>
        <w:t>- Tại Điều 1 dự thảo nghị quyết, điều chỉnh bỏ nội dung “đồng thời, giao Ủy ban nhân dân tỉnh trình Hội đồng nhân dân tỉnh bố trí để thu hồi vốn ứng tr</w:t>
      </w:r>
      <w:r w:rsidRPr="007F397D">
        <w:rPr>
          <w:rFonts w:ascii="Times New Roman" w:hAnsi="Times New Roman" w:hint="eastAsia"/>
          <w:shd w:val="clear" w:color="auto" w:fill="FFFFFF"/>
          <w:lang w:val="en-US"/>
        </w:rPr>
        <w:t>ư</w:t>
      </w:r>
      <w:r w:rsidRPr="007F397D">
        <w:rPr>
          <w:rFonts w:ascii="Times New Roman" w:hAnsi="Times New Roman"/>
          <w:shd w:val="clear" w:color="auto" w:fill="FFFFFF"/>
          <w:lang w:val="en-US"/>
        </w:rPr>
        <w:t xml:space="preserve">ớc của 03 huyện 293 trong năm 2020 theo quy định.”. </w:t>
      </w:r>
    </w:p>
    <w:p w:rsidR="00E457EE" w:rsidRPr="007F397D" w:rsidRDefault="00E457EE" w:rsidP="00D55D1A">
      <w:pPr>
        <w:spacing w:before="120" w:after="120" w:line="288" w:lineRule="auto"/>
        <w:ind w:firstLine="720"/>
        <w:jc w:val="both"/>
        <w:rPr>
          <w:rFonts w:ascii="Times New Roman" w:hAnsi="Times New Roman"/>
          <w:shd w:val="clear" w:color="auto" w:fill="FFFFFF"/>
          <w:lang w:val="en-US"/>
        </w:rPr>
      </w:pPr>
      <w:r w:rsidRPr="007F397D">
        <w:rPr>
          <w:rFonts w:ascii="Times New Roman" w:hAnsi="Times New Roman"/>
          <w:shd w:val="clear" w:color="auto" w:fill="FFFFFF"/>
          <w:lang w:val="en-US"/>
        </w:rPr>
        <w:t xml:space="preserve">- Điều chỉnh </w:t>
      </w:r>
      <w:r w:rsidRPr="007F397D">
        <w:rPr>
          <w:rFonts w:ascii="Times New Roman" w:hAnsi="Times New Roman"/>
          <w:b/>
          <w:shd w:val="clear" w:color="auto" w:fill="FFFFFF"/>
          <w:lang w:val="en-US"/>
        </w:rPr>
        <w:t>Điều 2. Tổ chức thực hiện</w:t>
      </w:r>
      <w:r w:rsidRPr="007F397D">
        <w:rPr>
          <w:rFonts w:ascii="Times New Roman" w:hAnsi="Times New Roman"/>
          <w:shd w:val="clear" w:color="auto" w:fill="FFFFFF"/>
          <w:lang w:val="en-US"/>
        </w:rPr>
        <w:t xml:space="preserve"> cho phù hợp và đồng bộ với các dự thảo nghị quyết </w:t>
      </w:r>
      <w:r w:rsidR="003B65CD" w:rsidRPr="007F397D">
        <w:rPr>
          <w:rFonts w:ascii="Times New Roman" w:hAnsi="Times New Roman"/>
          <w:lang w:val="en-US"/>
        </w:rPr>
        <w:t xml:space="preserve">Ủy ban nhân dân </w:t>
      </w:r>
      <w:r w:rsidRPr="007F397D">
        <w:rPr>
          <w:rFonts w:ascii="Times New Roman" w:hAnsi="Times New Roman"/>
          <w:shd w:val="clear" w:color="auto" w:fill="FFFFFF"/>
          <w:lang w:val="en-US"/>
        </w:rPr>
        <w:t xml:space="preserve">tỉnh trình </w:t>
      </w:r>
      <w:r w:rsidR="003B65CD" w:rsidRPr="007F397D">
        <w:rPr>
          <w:rFonts w:ascii="Times New Roman" w:hAnsi="Times New Roman"/>
          <w:lang w:val="en-US"/>
        </w:rPr>
        <w:t>Hội đồng nhân dân</w:t>
      </w:r>
      <w:r w:rsidR="003B65CD" w:rsidRPr="007F397D">
        <w:rPr>
          <w:rFonts w:ascii="Times New Roman" w:hAnsi="Times New Roman"/>
          <w:shd w:val="clear" w:color="auto" w:fill="FFFFFF"/>
          <w:lang w:val="en-US"/>
        </w:rPr>
        <w:t xml:space="preserve"> </w:t>
      </w:r>
      <w:r w:rsidRPr="007F397D">
        <w:rPr>
          <w:rFonts w:ascii="Times New Roman" w:hAnsi="Times New Roman"/>
          <w:shd w:val="clear" w:color="auto" w:fill="FFFFFF"/>
          <w:lang w:val="en-US"/>
        </w:rPr>
        <w:t>tỉnh.</w:t>
      </w:r>
    </w:p>
    <w:p w:rsidR="002B161A" w:rsidRPr="007F397D" w:rsidRDefault="00F226F0" w:rsidP="00D55D1A">
      <w:pPr>
        <w:spacing w:before="120" w:after="120" w:line="288" w:lineRule="auto"/>
        <w:ind w:firstLine="720"/>
        <w:jc w:val="both"/>
        <w:rPr>
          <w:rFonts w:ascii="Times New Roman" w:hAnsi="Times New Roman"/>
          <w:lang w:val="en-US"/>
        </w:rPr>
      </w:pPr>
      <w:r w:rsidRPr="007F397D">
        <w:rPr>
          <w:rFonts w:ascii="Times New Roman" w:hAnsi="Times New Roman"/>
          <w:lang w:val="en-US"/>
        </w:rPr>
        <w:t xml:space="preserve">- </w:t>
      </w:r>
      <w:r w:rsidR="002B161A" w:rsidRPr="007F397D">
        <w:rPr>
          <w:rFonts w:ascii="Times New Roman" w:hAnsi="Times New Roman"/>
          <w:lang w:val="en-US"/>
        </w:rPr>
        <w:t>Chỉ đạo c</w:t>
      </w:r>
      <w:r w:rsidR="002B161A" w:rsidRPr="007F397D">
        <w:rPr>
          <w:rFonts w:ascii="Times New Roman" w:hAnsi="Times New Roman" w:hint="eastAsia"/>
          <w:lang w:val="en-US"/>
        </w:rPr>
        <w:t>ơ</w:t>
      </w:r>
      <w:r w:rsidR="002B161A" w:rsidRPr="007F397D">
        <w:rPr>
          <w:rFonts w:ascii="Times New Roman" w:hAnsi="Times New Roman"/>
          <w:lang w:val="en-US"/>
        </w:rPr>
        <w:t xml:space="preserve"> quan trình tiếp thu, giải trình các ý kiến thẩm tra và thảo luận của đại biểu tại kỳ họp; rà soát, biên tập hoàn chỉnh dự thảo Nghị quyết theo đúng quy định về thể thức và kỹ thuật trình bày văn bản.</w:t>
      </w:r>
    </w:p>
    <w:p w:rsidR="009F1386" w:rsidRPr="007F397D" w:rsidRDefault="00223916" w:rsidP="00D55D1A">
      <w:pPr>
        <w:spacing w:before="120" w:after="120" w:line="288" w:lineRule="auto"/>
        <w:ind w:firstLine="720"/>
        <w:jc w:val="both"/>
        <w:rPr>
          <w:rFonts w:ascii="Times New Roman" w:hAnsi="Times New Roman"/>
          <w:lang w:val="de-DE"/>
        </w:rPr>
      </w:pPr>
      <w:r w:rsidRPr="007F397D">
        <w:rPr>
          <w:rFonts w:ascii="Times New Roman" w:hAnsi="Times New Roman"/>
          <w:lang w:val="de-DE"/>
        </w:rPr>
        <w:t xml:space="preserve">Trên đây là Báo cáo thẩm tra của Ban </w:t>
      </w:r>
      <w:r w:rsidRPr="007F397D">
        <w:rPr>
          <w:rFonts w:ascii="Times New Roman" w:hAnsi="Times New Roman"/>
          <w:lang w:val="en-US"/>
        </w:rPr>
        <w:t>Kinh</w:t>
      </w:r>
      <w:r w:rsidRPr="007F397D">
        <w:rPr>
          <w:rFonts w:ascii="Times New Roman" w:hAnsi="Times New Roman"/>
          <w:lang w:val="de-DE"/>
        </w:rPr>
        <w:t xml:space="preserve"> tế - Ngân sách</w:t>
      </w:r>
      <w:r w:rsidRPr="007F397D">
        <w:rPr>
          <w:rFonts w:ascii="Times New Roman" w:hAnsi="Times New Roman"/>
          <w:bCs/>
          <w:lang w:val="de-DE"/>
        </w:rPr>
        <w:t>.</w:t>
      </w:r>
      <w:r w:rsidRPr="007F397D">
        <w:rPr>
          <w:rFonts w:ascii="Times New Roman" w:hAnsi="Times New Roman"/>
          <w:lang w:val="de-DE"/>
        </w:rPr>
        <w:t xml:space="preserve"> K</w:t>
      </w:r>
      <w:r w:rsidRPr="007F397D">
        <w:rPr>
          <w:rFonts w:ascii="Times New Roman" w:hAnsi="Times New Roman"/>
        </w:rPr>
        <w:t>ính trình Hội đồng nhân dân tỉnh Khóa XI</w:t>
      </w:r>
      <w:r w:rsidRPr="007F397D">
        <w:rPr>
          <w:rFonts w:ascii="Times New Roman" w:hAnsi="Times New Roman"/>
          <w:lang w:val="en-US"/>
        </w:rPr>
        <w:t xml:space="preserve"> </w:t>
      </w:r>
      <w:r w:rsidRPr="007F397D">
        <w:rPr>
          <w:rFonts w:ascii="Times New Roman" w:hAnsi="Times New Roman"/>
          <w:lang w:val="de-DE"/>
        </w:rPr>
        <w:t>K</w:t>
      </w:r>
      <w:r w:rsidRPr="007F397D">
        <w:rPr>
          <w:rFonts w:ascii="Times New Roman" w:hAnsi="Times New Roman"/>
        </w:rPr>
        <w:t>ỳ họp</w:t>
      </w:r>
      <w:r w:rsidR="00BA40C5" w:rsidRPr="007F397D">
        <w:rPr>
          <w:rFonts w:ascii="Times New Roman" w:hAnsi="Times New Roman"/>
          <w:lang w:val="en-US"/>
        </w:rPr>
        <w:t xml:space="preserve"> </w:t>
      </w:r>
      <w:r w:rsidR="008023BF" w:rsidRPr="007F397D">
        <w:rPr>
          <w:rFonts w:ascii="Times New Roman" w:hAnsi="Times New Roman"/>
          <w:lang w:val="en-US"/>
        </w:rPr>
        <w:t>thứ 9</w:t>
      </w:r>
      <w:r w:rsidRPr="007F397D">
        <w:rPr>
          <w:rFonts w:ascii="Times New Roman" w:hAnsi="Times New Roman"/>
          <w:lang w:val="de-DE"/>
        </w:rPr>
        <w:t xml:space="preserve"> </w:t>
      </w:r>
      <w:r w:rsidRPr="007F397D">
        <w:rPr>
          <w:rFonts w:ascii="Times New Roman" w:hAnsi="Times New Roman"/>
        </w:rPr>
        <w:t>xem xét, quyết định</w:t>
      </w:r>
      <w:r w:rsidR="009F1386" w:rsidRPr="007F397D">
        <w:rPr>
          <w:rFonts w:ascii="Times New Roman" w:hAnsi="Times New Roman"/>
        </w:rPr>
        <w:t>./.</w:t>
      </w:r>
    </w:p>
    <w:tbl>
      <w:tblPr>
        <w:tblW w:w="5000" w:type="pct"/>
        <w:tblLook w:val="01E0" w:firstRow="1" w:lastRow="1" w:firstColumn="1" w:lastColumn="1" w:noHBand="0" w:noVBand="0"/>
      </w:tblPr>
      <w:tblGrid>
        <w:gridCol w:w="4315"/>
        <w:gridCol w:w="4972"/>
      </w:tblGrid>
      <w:tr w:rsidR="001D1382" w:rsidRPr="007F397D" w:rsidTr="004616B7">
        <w:tc>
          <w:tcPr>
            <w:tcW w:w="2323" w:type="pct"/>
          </w:tcPr>
          <w:p w:rsidR="007253EC" w:rsidRPr="007F397D" w:rsidRDefault="007253EC" w:rsidP="004616B7">
            <w:pPr>
              <w:spacing w:before="60"/>
              <w:rPr>
                <w:rFonts w:ascii="Times New Roman" w:hAnsi="Times New Roman"/>
                <w:b/>
                <w:i/>
                <w:sz w:val="24"/>
              </w:rPr>
            </w:pPr>
            <w:r w:rsidRPr="007F397D">
              <w:rPr>
                <w:rFonts w:ascii="Times New Roman" w:hAnsi="Times New Roman"/>
                <w:b/>
                <w:i/>
                <w:sz w:val="24"/>
              </w:rPr>
              <w:t>Nơi nhận:</w:t>
            </w:r>
          </w:p>
          <w:p w:rsidR="007253EC" w:rsidRPr="007F397D" w:rsidRDefault="007253EC" w:rsidP="004616B7">
            <w:pPr>
              <w:rPr>
                <w:rFonts w:ascii="Times New Roman" w:hAnsi="Times New Roman"/>
                <w:sz w:val="22"/>
              </w:rPr>
            </w:pPr>
            <w:r w:rsidRPr="007F397D">
              <w:rPr>
                <w:rFonts w:ascii="Times New Roman" w:hAnsi="Times New Roman"/>
                <w:sz w:val="22"/>
              </w:rPr>
              <w:t xml:space="preserve">- </w:t>
            </w:r>
            <w:r w:rsidR="00EC768B" w:rsidRPr="007F397D">
              <w:rPr>
                <w:rFonts w:ascii="Times New Roman" w:hAnsi="Times New Roman"/>
                <w:sz w:val="22"/>
                <w:lang w:val="en-US"/>
              </w:rPr>
              <w:t>Thường trực</w:t>
            </w:r>
            <w:r w:rsidRPr="007F397D">
              <w:rPr>
                <w:rFonts w:ascii="Times New Roman" w:hAnsi="Times New Roman"/>
                <w:sz w:val="22"/>
              </w:rPr>
              <w:t xml:space="preserve"> HĐND tỉnh;</w:t>
            </w:r>
          </w:p>
          <w:p w:rsidR="008023BF" w:rsidRPr="007F397D" w:rsidRDefault="008023BF" w:rsidP="004616B7">
            <w:pPr>
              <w:rPr>
                <w:rFonts w:ascii="Times New Roman" w:hAnsi="Times New Roman"/>
                <w:sz w:val="22"/>
                <w:lang w:val="en-US"/>
              </w:rPr>
            </w:pPr>
            <w:r w:rsidRPr="007F397D">
              <w:rPr>
                <w:rFonts w:ascii="Times New Roman" w:hAnsi="Times New Roman"/>
                <w:sz w:val="22"/>
                <w:lang w:val="en-US"/>
              </w:rPr>
              <w:t>- UBND tỉnh;</w:t>
            </w:r>
          </w:p>
          <w:p w:rsidR="00620861" w:rsidRPr="007F397D" w:rsidRDefault="00620861" w:rsidP="004616B7">
            <w:pPr>
              <w:rPr>
                <w:rFonts w:ascii="Times New Roman" w:hAnsi="Times New Roman"/>
                <w:sz w:val="22"/>
              </w:rPr>
            </w:pPr>
            <w:r w:rsidRPr="007F397D">
              <w:rPr>
                <w:rFonts w:ascii="Times New Roman" w:hAnsi="Times New Roman"/>
                <w:sz w:val="22"/>
              </w:rPr>
              <w:t xml:space="preserve">- Đại biểu HĐND tỉnh; </w:t>
            </w:r>
            <w:r w:rsidRPr="007F397D">
              <w:rPr>
                <w:rFonts w:ascii="Times New Roman" w:hAnsi="Times New Roman"/>
                <w:sz w:val="22"/>
              </w:rPr>
              <w:tab/>
            </w:r>
          </w:p>
          <w:p w:rsidR="007253EC" w:rsidRPr="007F397D" w:rsidRDefault="007F194B" w:rsidP="004616B7">
            <w:pPr>
              <w:rPr>
                <w:rFonts w:ascii="Times New Roman" w:hAnsi="Times New Roman"/>
              </w:rPr>
            </w:pPr>
            <w:r w:rsidRPr="007F397D">
              <w:rPr>
                <w:rFonts w:ascii="Times New Roman" w:hAnsi="Times New Roman"/>
                <w:sz w:val="22"/>
              </w:rPr>
              <w:t>- Lưu: VT, KT-NS</w:t>
            </w:r>
            <w:r w:rsidR="007253EC" w:rsidRPr="007F397D">
              <w:rPr>
                <w:rFonts w:ascii="Times New Roman" w:hAnsi="Times New Roman"/>
                <w:sz w:val="14"/>
              </w:rPr>
              <w:t>.</w:t>
            </w:r>
          </w:p>
        </w:tc>
        <w:tc>
          <w:tcPr>
            <w:tcW w:w="2677" w:type="pct"/>
          </w:tcPr>
          <w:p w:rsidR="007253EC" w:rsidRPr="007F397D" w:rsidRDefault="007253EC" w:rsidP="004616B7">
            <w:pPr>
              <w:spacing w:before="60"/>
              <w:jc w:val="center"/>
              <w:rPr>
                <w:rFonts w:ascii="Times New Roman" w:hAnsi="Times New Roman"/>
                <w:b/>
              </w:rPr>
            </w:pPr>
            <w:r w:rsidRPr="007F397D">
              <w:rPr>
                <w:rFonts w:ascii="Times New Roman" w:hAnsi="Times New Roman"/>
                <w:b/>
              </w:rPr>
              <w:t>TM. BAN KINH TẾ - NGÂN SÁCH</w:t>
            </w:r>
          </w:p>
          <w:p w:rsidR="007253EC" w:rsidRPr="007F397D" w:rsidRDefault="007253EC" w:rsidP="004616B7">
            <w:pPr>
              <w:jc w:val="center"/>
              <w:rPr>
                <w:rFonts w:ascii="Times New Roman" w:hAnsi="Times New Roman"/>
                <w:b/>
              </w:rPr>
            </w:pPr>
            <w:r w:rsidRPr="007F397D">
              <w:rPr>
                <w:rFonts w:ascii="Times New Roman" w:hAnsi="Times New Roman"/>
                <w:b/>
              </w:rPr>
              <w:t>TRƯỞNG BAN</w:t>
            </w:r>
          </w:p>
          <w:p w:rsidR="00637911" w:rsidRPr="007F397D" w:rsidRDefault="001D6B33" w:rsidP="001D6B33">
            <w:pPr>
              <w:jc w:val="center"/>
              <w:rPr>
                <w:rFonts w:ascii="Times New Roman" w:hAnsi="Times New Roman"/>
                <w:b/>
                <w:lang w:val="en-US"/>
              </w:rPr>
            </w:pPr>
            <w:r>
              <w:rPr>
                <w:rFonts w:ascii="Times New Roman" w:hAnsi="Times New Roman"/>
                <w:b/>
                <w:lang w:val="en-US"/>
              </w:rPr>
              <w:t>Đã ký</w:t>
            </w:r>
            <w:bookmarkStart w:id="0" w:name="_GoBack"/>
            <w:bookmarkEnd w:id="0"/>
            <w:r w:rsidR="00D23A0D" w:rsidRPr="007F397D">
              <w:rPr>
                <w:rFonts w:ascii="Times New Roman" w:hAnsi="Times New Roman"/>
                <w:b/>
                <w:lang w:val="en-US"/>
              </w:rPr>
              <w:t xml:space="preserve"> </w:t>
            </w:r>
          </w:p>
          <w:p w:rsidR="00637911" w:rsidRPr="007F397D" w:rsidRDefault="00637911" w:rsidP="004616B7">
            <w:pPr>
              <w:rPr>
                <w:rFonts w:ascii="Times New Roman" w:hAnsi="Times New Roman"/>
                <w:b/>
                <w:lang w:val="en-US"/>
              </w:rPr>
            </w:pPr>
          </w:p>
          <w:p w:rsidR="00637911" w:rsidRPr="007F397D" w:rsidRDefault="00637911" w:rsidP="004616B7">
            <w:pPr>
              <w:rPr>
                <w:rFonts w:ascii="Times New Roman" w:hAnsi="Times New Roman"/>
                <w:b/>
                <w:lang w:val="en-US"/>
              </w:rPr>
            </w:pPr>
          </w:p>
          <w:p w:rsidR="007253EC" w:rsidRPr="007F397D" w:rsidRDefault="007253EC" w:rsidP="004616B7">
            <w:pPr>
              <w:jc w:val="center"/>
              <w:rPr>
                <w:rFonts w:ascii="Times New Roman" w:hAnsi="Times New Roman"/>
                <w:b/>
              </w:rPr>
            </w:pPr>
            <w:r w:rsidRPr="007F397D">
              <w:rPr>
                <w:rFonts w:ascii="Times New Roman" w:hAnsi="Times New Roman"/>
                <w:b/>
              </w:rPr>
              <w:t>Hồ Văn Đà</w:t>
            </w:r>
          </w:p>
        </w:tc>
      </w:tr>
    </w:tbl>
    <w:p w:rsidR="007253EC" w:rsidRPr="007F397D" w:rsidRDefault="007253EC" w:rsidP="00A31A5B">
      <w:pPr>
        <w:spacing w:before="120" w:after="60"/>
        <w:ind w:firstLine="567"/>
        <w:rPr>
          <w:rFonts w:ascii="Times New Roman" w:hAnsi="Times New Roman"/>
          <w:lang w:val="en-US"/>
        </w:rPr>
      </w:pPr>
    </w:p>
    <w:p w:rsidR="00A23E45" w:rsidRPr="007F397D" w:rsidRDefault="00A23E45" w:rsidP="00A31A5B">
      <w:pPr>
        <w:spacing w:before="120" w:after="60"/>
        <w:ind w:firstLine="567"/>
        <w:rPr>
          <w:rFonts w:ascii="Times New Roman" w:hAnsi="Times New Roman"/>
          <w:lang w:val="en-US"/>
        </w:rPr>
      </w:pPr>
    </w:p>
    <w:sectPr w:rsidR="00A23E45" w:rsidRPr="007F397D" w:rsidSect="00D55D1A">
      <w:footerReference w:type="default" r:id="rId11"/>
      <w:pgSz w:w="11906" w:h="16838" w:code="9"/>
      <w:pgMar w:top="1134" w:right="1134"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46" w:rsidRDefault="00864646" w:rsidP="00A31A5B">
      <w:r>
        <w:separator/>
      </w:r>
    </w:p>
  </w:endnote>
  <w:endnote w:type="continuationSeparator" w:id="0">
    <w:p w:rsidR="00864646" w:rsidRDefault="00864646" w:rsidP="00A31A5B">
      <w:r>
        <w:continuationSeparator/>
      </w:r>
    </w:p>
  </w:endnote>
  <w:endnote w:type="continuationNotice" w:id="1">
    <w:p w:rsidR="00864646" w:rsidRDefault="00864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5B" w:rsidRPr="006251BD" w:rsidRDefault="00A31A5B">
    <w:pPr>
      <w:pStyle w:val="Footer"/>
      <w:jc w:val="right"/>
      <w:rPr>
        <w:rFonts w:ascii="Times New Roman" w:hAnsi="Times New Roman"/>
      </w:rPr>
    </w:pPr>
    <w:r w:rsidRPr="006251BD">
      <w:rPr>
        <w:rFonts w:ascii="Times New Roman" w:hAnsi="Times New Roman"/>
        <w:noProof w:val="0"/>
      </w:rPr>
      <w:fldChar w:fldCharType="begin"/>
    </w:r>
    <w:r w:rsidRPr="006251BD">
      <w:rPr>
        <w:rFonts w:ascii="Times New Roman" w:hAnsi="Times New Roman"/>
      </w:rPr>
      <w:instrText xml:space="preserve"> PAGE   \* MERGEFORMAT </w:instrText>
    </w:r>
    <w:r w:rsidRPr="006251BD">
      <w:rPr>
        <w:rFonts w:ascii="Times New Roman" w:hAnsi="Times New Roman"/>
        <w:noProof w:val="0"/>
      </w:rPr>
      <w:fldChar w:fldCharType="separate"/>
    </w:r>
    <w:r w:rsidR="001D6B33">
      <w:rPr>
        <w:rFonts w:ascii="Times New Roman" w:hAnsi="Times New Roman"/>
      </w:rPr>
      <w:t>3</w:t>
    </w:r>
    <w:r w:rsidRPr="006251BD">
      <w:rPr>
        <w:rFonts w:ascii="Times New Roman" w:hAnsi="Times New Roman"/>
      </w:rPr>
      <w:fldChar w:fldCharType="end"/>
    </w:r>
  </w:p>
  <w:p w:rsidR="00A31A5B" w:rsidRDefault="00A3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46" w:rsidRDefault="00864646" w:rsidP="00A31A5B">
      <w:r>
        <w:separator/>
      </w:r>
    </w:p>
  </w:footnote>
  <w:footnote w:type="continuationSeparator" w:id="0">
    <w:p w:rsidR="00864646" w:rsidRDefault="00864646" w:rsidP="00A31A5B">
      <w:r>
        <w:continuationSeparator/>
      </w:r>
    </w:p>
  </w:footnote>
  <w:footnote w:type="continuationNotice" w:id="1">
    <w:p w:rsidR="00864646" w:rsidRDefault="00864646"/>
  </w:footnote>
  <w:footnote w:id="2">
    <w:p w:rsidR="004F2D2F" w:rsidRPr="004F2D2F" w:rsidRDefault="004F2D2F">
      <w:pPr>
        <w:pStyle w:val="FootnoteText"/>
      </w:pPr>
      <w:r>
        <w:rPr>
          <w:rStyle w:val="FootnoteReference"/>
        </w:rPr>
        <w:footnoteRef/>
      </w:r>
      <w:r>
        <w:t xml:space="preserve"> Công văn số </w:t>
      </w:r>
      <w:r w:rsidRPr="004F2D2F">
        <w:rPr>
          <w:szCs w:val="28"/>
          <w:lang w:val="nl-NL"/>
        </w:rPr>
        <w:t>số 8759/BKHĐT-TH ngày 25/10/2017</w:t>
      </w:r>
      <w:r>
        <w:rPr>
          <w:szCs w:val="28"/>
          <w:lang w:val="nl-NL"/>
        </w:rPr>
        <w:t xml:space="preserve"> và </w:t>
      </w:r>
      <w:r w:rsidRPr="004F2D2F">
        <w:rPr>
          <w:szCs w:val="28"/>
          <w:lang w:val="vi-VN"/>
        </w:rPr>
        <w:t>7446</w:t>
      </w:r>
      <w:r w:rsidRPr="004F2D2F">
        <w:rPr>
          <w:szCs w:val="28"/>
          <w:lang w:val="af-ZA"/>
        </w:rPr>
        <w:t xml:space="preserve">/BKHĐT-TH ngày </w:t>
      </w:r>
      <w:r w:rsidRPr="004F2D2F">
        <w:rPr>
          <w:szCs w:val="28"/>
          <w:lang w:val="vi-VN"/>
        </w:rPr>
        <w:t>19</w:t>
      </w:r>
      <w:r w:rsidRPr="004F2D2F">
        <w:rPr>
          <w:szCs w:val="28"/>
          <w:lang w:val="af-ZA"/>
        </w:rPr>
        <w:t>/10/201</w:t>
      </w:r>
      <w:r w:rsidRPr="004F2D2F">
        <w:rPr>
          <w:szCs w:val="28"/>
          <w:lang w:val="vi-VN"/>
        </w:rPr>
        <w:t>8</w:t>
      </w:r>
      <w:r>
        <w:rPr>
          <w:szCs w:val="28"/>
        </w:rPr>
        <w:t xml:space="preserve"> của Bộ Kế hoạch và Đầu tư.</w:t>
      </w:r>
    </w:p>
  </w:footnote>
  <w:footnote w:id="3">
    <w:p w:rsidR="004F2D2F" w:rsidRPr="004F2D2F" w:rsidRDefault="004F2D2F">
      <w:pPr>
        <w:pStyle w:val="FootnoteText"/>
      </w:pPr>
      <w:r>
        <w:rPr>
          <w:rStyle w:val="FootnoteReference"/>
        </w:rPr>
        <w:footnoteRef/>
      </w:r>
      <w:r>
        <w:t xml:space="preserve"> </w:t>
      </w:r>
      <w:r>
        <w:rPr>
          <w:kern w:val="16"/>
          <w:szCs w:val="28"/>
        </w:rPr>
        <w:t>Kế hoạch đầu tư nguồn ngân sách nhà nước</w:t>
      </w:r>
      <w:r w:rsidRPr="004F2D2F">
        <w:rPr>
          <w:kern w:val="16"/>
          <w:szCs w:val="28"/>
        </w:rPr>
        <w:t xml:space="preserve"> năm</w:t>
      </w:r>
      <w:r w:rsidRPr="004F2D2F">
        <w:rPr>
          <w:kern w:val="16"/>
          <w:szCs w:val="28"/>
          <w:lang w:val="vi-VN"/>
        </w:rPr>
        <w:t xml:space="preserve"> </w:t>
      </w:r>
      <w:r w:rsidRPr="004F2D2F">
        <w:rPr>
          <w:kern w:val="16"/>
          <w:szCs w:val="28"/>
        </w:rPr>
        <w:t xml:space="preserve">2018, </w:t>
      </w:r>
      <w:r w:rsidRPr="004F2D2F">
        <w:rPr>
          <w:kern w:val="16"/>
          <w:szCs w:val="28"/>
          <w:lang w:val="vi-VN"/>
        </w:rPr>
        <w:t>2019</w:t>
      </w:r>
      <w:r>
        <w:rPr>
          <w:kern w:val="16"/>
          <w:szCs w:val="28"/>
        </w:rPr>
        <w:t xml:space="preserve"> được</w:t>
      </w:r>
      <w:r w:rsidRPr="004F2D2F">
        <w:rPr>
          <w:szCs w:val="28"/>
        </w:rPr>
        <w:t xml:space="preserve"> bố trí</w:t>
      </w:r>
      <w:r w:rsidRPr="004F2D2F">
        <w:rPr>
          <w:szCs w:val="28"/>
          <w:lang w:val="vi-VN"/>
        </w:rPr>
        <w:t xml:space="preserve"> </w:t>
      </w:r>
      <w:r w:rsidRPr="004F2D2F">
        <w:rPr>
          <w:szCs w:val="28"/>
        </w:rPr>
        <w:t xml:space="preserve">lần lượt 12.707 triệu đồng (23,77%) và </w:t>
      </w:r>
      <w:r w:rsidRPr="004F2D2F">
        <w:rPr>
          <w:szCs w:val="28"/>
          <w:lang w:val="vi-VN"/>
        </w:rPr>
        <w:t>40.744 triệu đồng (76,23%)</w:t>
      </w:r>
      <w:r>
        <w:rPr>
          <w:szCs w:val="28"/>
        </w:rPr>
        <w:t>.</w:t>
      </w:r>
    </w:p>
  </w:footnote>
  <w:footnote w:id="4">
    <w:p w:rsidR="0078530C" w:rsidRDefault="0078530C">
      <w:pPr>
        <w:pStyle w:val="FootnoteText"/>
      </w:pPr>
      <w:r>
        <w:rPr>
          <w:rStyle w:val="FootnoteReference"/>
        </w:rPr>
        <w:footnoteRef/>
      </w:r>
      <w:r>
        <w:t xml:space="preserve"> </w:t>
      </w:r>
      <w:r>
        <w:rPr>
          <w:szCs w:val="28"/>
          <w:shd w:val="clear" w:color="auto" w:fill="FFFFFF"/>
        </w:rPr>
        <w:t>Tại Công văn số 8472/BKHĐT-TH ngày 13/11/2019 của Bộ Kế hoạch và Đầu tư.</w:t>
      </w:r>
    </w:p>
  </w:footnote>
  <w:footnote w:id="5">
    <w:p w:rsidR="008003DD" w:rsidRDefault="008003DD" w:rsidP="008003DD">
      <w:pPr>
        <w:pStyle w:val="FootnoteText"/>
        <w:jc w:val="both"/>
      </w:pPr>
      <w:r>
        <w:rPr>
          <w:rStyle w:val="FootnoteReference"/>
        </w:rPr>
        <w:footnoteRef/>
      </w:r>
      <w:r>
        <w:t xml:space="preserve"> Nghị quyết số 14/2018/NQ-HĐND ngày 19/7/2018 của HĐND tỉnh về </w:t>
      </w:r>
      <w:r w:rsidRPr="008003DD">
        <w:t xml:space="preserve">mục tiêu, nhiệm vụ và phân bổ nguồn vốn ngân sách Trung </w:t>
      </w:r>
      <w:r w:rsidRPr="008003DD">
        <w:rPr>
          <w:rFonts w:hint="eastAsia"/>
        </w:rPr>
        <w:t>ươ</w:t>
      </w:r>
      <w:r w:rsidRPr="008003DD">
        <w:t>ng thực hiện các Ch</w:t>
      </w:r>
      <w:r w:rsidRPr="008003DD">
        <w:rPr>
          <w:rFonts w:hint="eastAsia"/>
        </w:rPr>
        <w:t>ươ</w:t>
      </w:r>
      <w:r w:rsidRPr="008003DD">
        <w:t xml:space="preserve">ng trình mục tiêu quốc gia giai </w:t>
      </w:r>
      <w:r w:rsidRPr="008003DD">
        <w:rPr>
          <w:rFonts w:hint="eastAsia"/>
        </w:rPr>
        <w:t>đ</w:t>
      </w:r>
      <w:r w:rsidRPr="008003DD">
        <w:t xml:space="preserve">oạn 2016 - 2020 trên </w:t>
      </w:r>
      <w:r w:rsidRPr="008003DD">
        <w:rPr>
          <w:rFonts w:hint="eastAsia"/>
        </w:rPr>
        <w:t>đ</w:t>
      </w:r>
      <w:r w:rsidRPr="008003DD">
        <w:t>ịa bàn tỉnh Kon Tum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6426"/>
    <w:rsid w:val="00000483"/>
    <w:rsid w:val="00006340"/>
    <w:rsid w:val="000138F3"/>
    <w:rsid w:val="00021AC7"/>
    <w:rsid w:val="00022352"/>
    <w:rsid w:val="00026055"/>
    <w:rsid w:val="0003356E"/>
    <w:rsid w:val="00034489"/>
    <w:rsid w:val="00036406"/>
    <w:rsid w:val="00042870"/>
    <w:rsid w:val="00047289"/>
    <w:rsid w:val="0005203F"/>
    <w:rsid w:val="00063892"/>
    <w:rsid w:val="000640E4"/>
    <w:rsid w:val="00065A8F"/>
    <w:rsid w:val="00065C06"/>
    <w:rsid w:val="000660A3"/>
    <w:rsid w:val="00066294"/>
    <w:rsid w:val="00076CEE"/>
    <w:rsid w:val="00080100"/>
    <w:rsid w:val="00080BC5"/>
    <w:rsid w:val="00081F6E"/>
    <w:rsid w:val="0008531B"/>
    <w:rsid w:val="000862C1"/>
    <w:rsid w:val="00086842"/>
    <w:rsid w:val="000902EB"/>
    <w:rsid w:val="000908AD"/>
    <w:rsid w:val="00091FB6"/>
    <w:rsid w:val="00092A67"/>
    <w:rsid w:val="00092FD0"/>
    <w:rsid w:val="00095AE2"/>
    <w:rsid w:val="00096B3E"/>
    <w:rsid w:val="000A57DA"/>
    <w:rsid w:val="000B4DE3"/>
    <w:rsid w:val="000B500F"/>
    <w:rsid w:val="000D2774"/>
    <w:rsid w:val="000D70F9"/>
    <w:rsid w:val="000E0ADB"/>
    <w:rsid w:val="000E117F"/>
    <w:rsid w:val="000E1360"/>
    <w:rsid w:val="000E34B8"/>
    <w:rsid w:val="000E6198"/>
    <w:rsid w:val="000F1059"/>
    <w:rsid w:val="000F3D6F"/>
    <w:rsid w:val="0010345A"/>
    <w:rsid w:val="00106375"/>
    <w:rsid w:val="0010656F"/>
    <w:rsid w:val="00113F6B"/>
    <w:rsid w:val="00116BCD"/>
    <w:rsid w:val="00120482"/>
    <w:rsid w:val="001224A3"/>
    <w:rsid w:val="00130C6C"/>
    <w:rsid w:val="001369BA"/>
    <w:rsid w:val="00137B7A"/>
    <w:rsid w:val="00142CDC"/>
    <w:rsid w:val="00150EA9"/>
    <w:rsid w:val="00157192"/>
    <w:rsid w:val="00161748"/>
    <w:rsid w:val="0016199D"/>
    <w:rsid w:val="00170B3D"/>
    <w:rsid w:val="001728E1"/>
    <w:rsid w:val="00174E16"/>
    <w:rsid w:val="00176062"/>
    <w:rsid w:val="00176BC1"/>
    <w:rsid w:val="001817FF"/>
    <w:rsid w:val="001831C0"/>
    <w:rsid w:val="001866D6"/>
    <w:rsid w:val="00196903"/>
    <w:rsid w:val="001B4FC7"/>
    <w:rsid w:val="001C2AA1"/>
    <w:rsid w:val="001C755B"/>
    <w:rsid w:val="001D1382"/>
    <w:rsid w:val="001D6B33"/>
    <w:rsid w:val="001E6559"/>
    <w:rsid w:val="001F0020"/>
    <w:rsid w:val="001F21D5"/>
    <w:rsid w:val="001F5358"/>
    <w:rsid w:val="001F7162"/>
    <w:rsid w:val="00200060"/>
    <w:rsid w:val="00210031"/>
    <w:rsid w:val="0021081A"/>
    <w:rsid w:val="00214FA9"/>
    <w:rsid w:val="00221C3E"/>
    <w:rsid w:val="00223916"/>
    <w:rsid w:val="00223B22"/>
    <w:rsid w:val="00233BDD"/>
    <w:rsid w:val="00240FDC"/>
    <w:rsid w:val="00244ED3"/>
    <w:rsid w:val="00251F6B"/>
    <w:rsid w:val="00253042"/>
    <w:rsid w:val="00256BB7"/>
    <w:rsid w:val="00261B65"/>
    <w:rsid w:val="00262B7E"/>
    <w:rsid w:val="0026695B"/>
    <w:rsid w:val="00276290"/>
    <w:rsid w:val="00277763"/>
    <w:rsid w:val="00280F0F"/>
    <w:rsid w:val="00283B50"/>
    <w:rsid w:val="00284A3C"/>
    <w:rsid w:val="002853F0"/>
    <w:rsid w:val="00287741"/>
    <w:rsid w:val="002908D7"/>
    <w:rsid w:val="00296DEB"/>
    <w:rsid w:val="002A2558"/>
    <w:rsid w:val="002A5EB6"/>
    <w:rsid w:val="002A6479"/>
    <w:rsid w:val="002B161A"/>
    <w:rsid w:val="002B341F"/>
    <w:rsid w:val="002B35C4"/>
    <w:rsid w:val="002B56B0"/>
    <w:rsid w:val="002B7E93"/>
    <w:rsid w:val="002C1A92"/>
    <w:rsid w:val="002D05DE"/>
    <w:rsid w:val="002D0794"/>
    <w:rsid w:val="002D1462"/>
    <w:rsid w:val="002E00DA"/>
    <w:rsid w:val="002E0F93"/>
    <w:rsid w:val="002E5A5D"/>
    <w:rsid w:val="002E5D4A"/>
    <w:rsid w:val="002E5D8D"/>
    <w:rsid w:val="002F6FC2"/>
    <w:rsid w:val="002F70DF"/>
    <w:rsid w:val="002F7C55"/>
    <w:rsid w:val="00303DBD"/>
    <w:rsid w:val="00313CC9"/>
    <w:rsid w:val="00316547"/>
    <w:rsid w:val="00316B26"/>
    <w:rsid w:val="00322367"/>
    <w:rsid w:val="00332CB7"/>
    <w:rsid w:val="00342D07"/>
    <w:rsid w:val="003430A5"/>
    <w:rsid w:val="00346204"/>
    <w:rsid w:val="00347E2C"/>
    <w:rsid w:val="00350284"/>
    <w:rsid w:val="0035067F"/>
    <w:rsid w:val="0035395D"/>
    <w:rsid w:val="00356A53"/>
    <w:rsid w:val="00362DA5"/>
    <w:rsid w:val="00364079"/>
    <w:rsid w:val="0037088C"/>
    <w:rsid w:val="0037415C"/>
    <w:rsid w:val="003775A7"/>
    <w:rsid w:val="00381BAA"/>
    <w:rsid w:val="0038216E"/>
    <w:rsid w:val="0038314B"/>
    <w:rsid w:val="003848C4"/>
    <w:rsid w:val="00392591"/>
    <w:rsid w:val="00392F33"/>
    <w:rsid w:val="00395928"/>
    <w:rsid w:val="003973FD"/>
    <w:rsid w:val="003A26B4"/>
    <w:rsid w:val="003A4451"/>
    <w:rsid w:val="003A4F81"/>
    <w:rsid w:val="003A77E6"/>
    <w:rsid w:val="003A7EEB"/>
    <w:rsid w:val="003B4DF1"/>
    <w:rsid w:val="003B508A"/>
    <w:rsid w:val="003B65CD"/>
    <w:rsid w:val="003B7CE1"/>
    <w:rsid w:val="003C00FA"/>
    <w:rsid w:val="003C2110"/>
    <w:rsid w:val="003C36D4"/>
    <w:rsid w:val="003E15A5"/>
    <w:rsid w:val="003E23B3"/>
    <w:rsid w:val="003F1326"/>
    <w:rsid w:val="003F4D77"/>
    <w:rsid w:val="003F5F55"/>
    <w:rsid w:val="00403C95"/>
    <w:rsid w:val="00404332"/>
    <w:rsid w:val="00415B6D"/>
    <w:rsid w:val="004215AD"/>
    <w:rsid w:val="00426773"/>
    <w:rsid w:val="00430E9B"/>
    <w:rsid w:val="00434481"/>
    <w:rsid w:val="0044237B"/>
    <w:rsid w:val="00442E67"/>
    <w:rsid w:val="004453D0"/>
    <w:rsid w:val="00446C3E"/>
    <w:rsid w:val="00452EA8"/>
    <w:rsid w:val="0045329A"/>
    <w:rsid w:val="00453560"/>
    <w:rsid w:val="004616B7"/>
    <w:rsid w:val="0046424A"/>
    <w:rsid w:val="00470E70"/>
    <w:rsid w:val="0047552C"/>
    <w:rsid w:val="0048020B"/>
    <w:rsid w:val="004860C5"/>
    <w:rsid w:val="004928F8"/>
    <w:rsid w:val="00493C82"/>
    <w:rsid w:val="00496568"/>
    <w:rsid w:val="004A3CF7"/>
    <w:rsid w:val="004A5FC2"/>
    <w:rsid w:val="004A7EA9"/>
    <w:rsid w:val="004B0390"/>
    <w:rsid w:val="004B1942"/>
    <w:rsid w:val="004B322F"/>
    <w:rsid w:val="004B65B4"/>
    <w:rsid w:val="004B6BB6"/>
    <w:rsid w:val="004C1095"/>
    <w:rsid w:val="004C250A"/>
    <w:rsid w:val="004C305A"/>
    <w:rsid w:val="004D226E"/>
    <w:rsid w:val="004D53ED"/>
    <w:rsid w:val="004D67F4"/>
    <w:rsid w:val="004D6D67"/>
    <w:rsid w:val="004D7268"/>
    <w:rsid w:val="004E2306"/>
    <w:rsid w:val="004F2D2F"/>
    <w:rsid w:val="004F59B0"/>
    <w:rsid w:val="00500917"/>
    <w:rsid w:val="00501283"/>
    <w:rsid w:val="005025AC"/>
    <w:rsid w:val="00506C30"/>
    <w:rsid w:val="00507561"/>
    <w:rsid w:val="00510DEB"/>
    <w:rsid w:val="005134A7"/>
    <w:rsid w:val="0051476D"/>
    <w:rsid w:val="00514925"/>
    <w:rsid w:val="0052309B"/>
    <w:rsid w:val="005262D1"/>
    <w:rsid w:val="00532F9D"/>
    <w:rsid w:val="0053537F"/>
    <w:rsid w:val="00540058"/>
    <w:rsid w:val="0054470C"/>
    <w:rsid w:val="005507E7"/>
    <w:rsid w:val="00550B64"/>
    <w:rsid w:val="00551628"/>
    <w:rsid w:val="00555BEB"/>
    <w:rsid w:val="005621F7"/>
    <w:rsid w:val="005654A8"/>
    <w:rsid w:val="00571334"/>
    <w:rsid w:val="00571A34"/>
    <w:rsid w:val="00575975"/>
    <w:rsid w:val="00580C96"/>
    <w:rsid w:val="00585609"/>
    <w:rsid w:val="00585C48"/>
    <w:rsid w:val="00593586"/>
    <w:rsid w:val="005950BA"/>
    <w:rsid w:val="00597403"/>
    <w:rsid w:val="005A0149"/>
    <w:rsid w:val="005A0687"/>
    <w:rsid w:val="005A2416"/>
    <w:rsid w:val="005A464A"/>
    <w:rsid w:val="005A5A0F"/>
    <w:rsid w:val="005A7FC9"/>
    <w:rsid w:val="005B1C85"/>
    <w:rsid w:val="005C1B9C"/>
    <w:rsid w:val="005C3CE6"/>
    <w:rsid w:val="005C756A"/>
    <w:rsid w:val="005C7B70"/>
    <w:rsid w:val="005D7976"/>
    <w:rsid w:val="005E0ABE"/>
    <w:rsid w:val="005F725E"/>
    <w:rsid w:val="0060389B"/>
    <w:rsid w:val="0061201E"/>
    <w:rsid w:val="00615D40"/>
    <w:rsid w:val="00620861"/>
    <w:rsid w:val="00620A55"/>
    <w:rsid w:val="0062306B"/>
    <w:rsid w:val="006251BD"/>
    <w:rsid w:val="00626E14"/>
    <w:rsid w:val="00627657"/>
    <w:rsid w:val="006310F9"/>
    <w:rsid w:val="00635856"/>
    <w:rsid w:val="00637911"/>
    <w:rsid w:val="00647A0C"/>
    <w:rsid w:val="00653C32"/>
    <w:rsid w:val="00661F3E"/>
    <w:rsid w:val="00670D3F"/>
    <w:rsid w:val="0067118D"/>
    <w:rsid w:val="00691440"/>
    <w:rsid w:val="006931B1"/>
    <w:rsid w:val="00693FBB"/>
    <w:rsid w:val="006978AD"/>
    <w:rsid w:val="006B070B"/>
    <w:rsid w:val="006B2E88"/>
    <w:rsid w:val="006B44F4"/>
    <w:rsid w:val="006B6E51"/>
    <w:rsid w:val="006C389C"/>
    <w:rsid w:val="006C722C"/>
    <w:rsid w:val="006D4458"/>
    <w:rsid w:val="006D6A63"/>
    <w:rsid w:val="006E0F0B"/>
    <w:rsid w:val="006E1A89"/>
    <w:rsid w:val="006E24D6"/>
    <w:rsid w:val="006E42B3"/>
    <w:rsid w:val="006E75D2"/>
    <w:rsid w:val="00716E8C"/>
    <w:rsid w:val="007201A5"/>
    <w:rsid w:val="00720ADD"/>
    <w:rsid w:val="007253EC"/>
    <w:rsid w:val="00730356"/>
    <w:rsid w:val="007401CE"/>
    <w:rsid w:val="00741AD9"/>
    <w:rsid w:val="007420D0"/>
    <w:rsid w:val="00753086"/>
    <w:rsid w:val="00754357"/>
    <w:rsid w:val="007604CB"/>
    <w:rsid w:val="007657C0"/>
    <w:rsid w:val="00767029"/>
    <w:rsid w:val="00772A6D"/>
    <w:rsid w:val="00780F69"/>
    <w:rsid w:val="00782699"/>
    <w:rsid w:val="0078530C"/>
    <w:rsid w:val="00786C5F"/>
    <w:rsid w:val="007A340B"/>
    <w:rsid w:val="007A6C41"/>
    <w:rsid w:val="007B24B4"/>
    <w:rsid w:val="007B3A9B"/>
    <w:rsid w:val="007B4CD1"/>
    <w:rsid w:val="007D432A"/>
    <w:rsid w:val="007D62E5"/>
    <w:rsid w:val="007E29A4"/>
    <w:rsid w:val="007E3A51"/>
    <w:rsid w:val="007E7596"/>
    <w:rsid w:val="007F1332"/>
    <w:rsid w:val="007F194B"/>
    <w:rsid w:val="007F21D5"/>
    <w:rsid w:val="007F258B"/>
    <w:rsid w:val="007F397D"/>
    <w:rsid w:val="007F44A6"/>
    <w:rsid w:val="007F4D3E"/>
    <w:rsid w:val="007F78AF"/>
    <w:rsid w:val="008003DD"/>
    <w:rsid w:val="00801F22"/>
    <w:rsid w:val="008023BF"/>
    <w:rsid w:val="0081062E"/>
    <w:rsid w:val="00816A8E"/>
    <w:rsid w:val="00820619"/>
    <w:rsid w:val="008243D8"/>
    <w:rsid w:val="008253E7"/>
    <w:rsid w:val="00834D9A"/>
    <w:rsid w:val="00837EB2"/>
    <w:rsid w:val="00840307"/>
    <w:rsid w:val="008440FA"/>
    <w:rsid w:val="00861DA4"/>
    <w:rsid w:val="0086209D"/>
    <w:rsid w:val="00864646"/>
    <w:rsid w:val="0086765E"/>
    <w:rsid w:val="00872BF1"/>
    <w:rsid w:val="00873EDE"/>
    <w:rsid w:val="008774AC"/>
    <w:rsid w:val="00882B9F"/>
    <w:rsid w:val="00892F52"/>
    <w:rsid w:val="00896785"/>
    <w:rsid w:val="008A2559"/>
    <w:rsid w:val="008A47AE"/>
    <w:rsid w:val="008C656F"/>
    <w:rsid w:val="008D2AD8"/>
    <w:rsid w:val="008E1CEA"/>
    <w:rsid w:val="008F3B72"/>
    <w:rsid w:val="008F49C8"/>
    <w:rsid w:val="008F7A28"/>
    <w:rsid w:val="00901284"/>
    <w:rsid w:val="0090233D"/>
    <w:rsid w:val="00903FAB"/>
    <w:rsid w:val="009143B8"/>
    <w:rsid w:val="00930A2F"/>
    <w:rsid w:val="00935EF4"/>
    <w:rsid w:val="00936043"/>
    <w:rsid w:val="0093643B"/>
    <w:rsid w:val="009479D2"/>
    <w:rsid w:val="009510DC"/>
    <w:rsid w:val="009530C4"/>
    <w:rsid w:val="009547CF"/>
    <w:rsid w:val="00956426"/>
    <w:rsid w:val="00960776"/>
    <w:rsid w:val="00962A85"/>
    <w:rsid w:val="00967993"/>
    <w:rsid w:val="00971108"/>
    <w:rsid w:val="009733E9"/>
    <w:rsid w:val="00975BC2"/>
    <w:rsid w:val="009809CE"/>
    <w:rsid w:val="009879E0"/>
    <w:rsid w:val="009928D1"/>
    <w:rsid w:val="009930D7"/>
    <w:rsid w:val="00994B70"/>
    <w:rsid w:val="009A2FA6"/>
    <w:rsid w:val="009A49F3"/>
    <w:rsid w:val="009B6C9B"/>
    <w:rsid w:val="009D3E92"/>
    <w:rsid w:val="009D41F5"/>
    <w:rsid w:val="009D7044"/>
    <w:rsid w:val="009E024B"/>
    <w:rsid w:val="009F1386"/>
    <w:rsid w:val="009F7B7B"/>
    <w:rsid w:val="00A04D70"/>
    <w:rsid w:val="00A06E06"/>
    <w:rsid w:val="00A06E4C"/>
    <w:rsid w:val="00A10BEB"/>
    <w:rsid w:val="00A11D40"/>
    <w:rsid w:val="00A1583A"/>
    <w:rsid w:val="00A203D3"/>
    <w:rsid w:val="00A23E45"/>
    <w:rsid w:val="00A307E2"/>
    <w:rsid w:val="00A30CED"/>
    <w:rsid w:val="00A31A5B"/>
    <w:rsid w:val="00A343D5"/>
    <w:rsid w:val="00A44A41"/>
    <w:rsid w:val="00A46EA2"/>
    <w:rsid w:val="00A5192E"/>
    <w:rsid w:val="00A51ECC"/>
    <w:rsid w:val="00A56464"/>
    <w:rsid w:val="00A61146"/>
    <w:rsid w:val="00A7056A"/>
    <w:rsid w:val="00A71B7F"/>
    <w:rsid w:val="00A735FA"/>
    <w:rsid w:val="00A91D64"/>
    <w:rsid w:val="00A93EB3"/>
    <w:rsid w:val="00A94B41"/>
    <w:rsid w:val="00A96322"/>
    <w:rsid w:val="00A963DB"/>
    <w:rsid w:val="00A96A45"/>
    <w:rsid w:val="00AA0C12"/>
    <w:rsid w:val="00AA24DE"/>
    <w:rsid w:val="00AA391B"/>
    <w:rsid w:val="00AA6754"/>
    <w:rsid w:val="00AA7BCE"/>
    <w:rsid w:val="00AB1CE4"/>
    <w:rsid w:val="00AB338D"/>
    <w:rsid w:val="00AC3A8C"/>
    <w:rsid w:val="00AC6786"/>
    <w:rsid w:val="00AD17E6"/>
    <w:rsid w:val="00AD3329"/>
    <w:rsid w:val="00AD572A"/>
    <w:rsid w:val="00AD7F9A"/>
    <w:rsid w:val="00AE0210"/>
    <w:rsid w:val="00AE7EAA"/>
    <w:rsid w:val="00AF2F70"/>
    <w:rsid w:val="00AF58BA"/>
    <w:rsid w:val="00AF5AD2"/>
    <w:rsid w:val="00B03058"/>
    <w:rsid w:val="00B11356"/>
    <w:rsid w:val="00B12293"/>
    <w:rsid w:val="00B23DC9"/>
    <w:rsid w:val="00B25DF3"/>
    <w:rsid w:val="00B26471"/>
    <w:rsid w:val="00B3045C"/>
    <w:rsid w:val="00B3438A"/>
    <w:rsid w:val="00B44609"/>
    <w:rsid w:val="00B461CC"/>
    <w:rsid w:val="00B50F0A"/>
    <w:rsid w:val="00B54247"/>
    <w:rsid w:val="00B60C71"/>
    <w:rsid w:val="00B72DAB"/>
    <w:rsid w:val="00B76909"/>
    <w:rsid w:val="00B8010C"/>
    <w:rsid w:val="00B87B6D"/>
    <w:rsid w:val="00B90DED"/>
    <w:rsid w:val="00B94E09"/>
    <w:rsid w:val="00B95C04"/>
    <w:rsid w:val="00BA40C5"/>
    <w:rsid w:val="00BA7129"/>
    <w:rsid w:val="00BC0CBB"/>
    <w:rsid w:val="00BC2F73"/>
    <w:rsid w:val="00BC4A3E"/>
    <w:rsid w:val="00BC5B82"/>
    <w:rsid w:val="00BD3B44"/>
    <w:rsid w:val="00BF293D"/>
    <w:rsid w:val="00C00D55"/>
    <w:rsid w:val="00C052FF"/>
    <w:rsid w:val="00C12100"/>
    <w:rsid w:val="00C14A06"/>
    <w:rsid w:val="00C21F10"/>
    <w:rsid w:val="00C23CD3"/>
    <w:rsid w:val="00C2485A"/>
    <w:rsid w:val="00C253C0"/>
    <w:rsid w:val="00C25AB1"/>
    <w:rsid w:val="00C260DF"/>
    <w:rsid w:val="00C26107"/>
    <w:rsid w:val="00C3203D"/>
    <w:rsid w:val="00C34E3E"/>
    <w:rsid w:val="00C35CE2"/>
    <w:rsid w:val="00C37FE6"/>
    <w:rsid w:val="00C84F4A"/>
    <w:rsid w:val="00C85168"/>
    <w:rsid w:val="00C8545B"/>
    <w:rsid w:val="00C9156D"/>
    <w:rsid w:val="00C93245"/>
    <w:rsid w:val="00C97B0C"/>
    <w:rsid w:val="00CA001E"/>
    <w:rsid w:val="00CA04B0"/>
    <w:rsid w:val="00CA3755"/>
    <w:rsid w:val="00CA656A"/>
    <w:rsid w:val="00CA6D49"/>
    <w:rsid w:val="00CA73D4"/>
    <w:rsid w:val="00CC7881"/>
    <w:rsid w:val="00CD26DB"/>
    <w:rsid w:val="00CD63B8"/>
    <w:rsid w:val="00CE37F6"/>
    <w:rsid w:val="00CE72B5"/>
    <w:rsid w:val="00CF0092"/>
    <w:rsid w:val="00CF0C41"/>
    <w:rsid w:val="00D07D98"/>
    <w:rsid w:val="00D10EEA"/>
    <w:rsid w:val="00D13BDF"/>
    <w:rsid w:val="00D152E2"/>
    <w:rsid w:val="00D15F50"/>
    <w:rsid w:val="00D23A0D"/>
    <w:rsid w:val="00D23E40"/>
    <w:rsid w:val="00D25FF0"/>
    <w:rsid w:val="00D265D7"/>
    <w:rsid w:val="00D3427C"/>
    <w:rsid w:val="00D40687"/>
    <w:rsid w:val="00D51DEF"/>
    <w:rsid w:val="00D55D1A"/>
    <w:rsid w:val="00D57663"/>
    <w:rsid w:val="00D6435F"/>
    <w:rsid w:val="00D7237C"/>
    <w:rsid w:val="00D83AD8"/>
    <w:rsid w:val="00D84497"/>
    <w:rsid w:val="00D85A6A"/>
    <w:rsid w:val="00D97D74"/>
    <w:rsid w:val="00DA2BA6"/>
    <w:rsid w:val="00DA4734"/>
    <w:rsid w:val="00DA77E9"/>
    <w:rsid w:val="00DB320A"/>
    <w:rsid w:val="00DB3CD1"/>
    <w:rsid w:val="00DB4D04"/>
    <w:rsid w:val="00DB5671"/>
    <w:rsid w:val="00DB7759"/>
    <w:rsid w:val="00DC4754"/>
    <w:rsid w:val="00DC7198"/>
    <w:rsid w:val="00DD01DC"/>
    <w:rsid w:val="00DD05FE"/>
    <w:rsid w:val="00DD5EC3"/>
    <w:rsid w:val="00DD5F42"/>
    <w:rsid w:val="00DE1946"/>
    <w:rsid w:val="00DE1D91"/>
    <w:rsid w:val="00DE2E54"/>
    <w:rsid w:val="00DE5176"/>
    <w:rsid w:val="00DE6159"/>
    <w:rsid w:val="00E0396C"/>
    <w:rsid w:val="00E14443"/>
    <w:rsid w:val="00E17F87"/>
    <w:rsid w:val="00E21BE9"/>
    <w:rsid w:val="00E22D2B"/>
    <w:rsid w:val="00E262A2"/>
    <w:rsid w:val="00E26402"/>
    <w:rsid w:val="00E32239"/>
    <w:rsid w:val="00E327B1"/>
    <w:rsid w:val="00E4116D"/>
    <w:rsid w:val="00E4274A"/>
    <w:rsid w:val="00E438AE"/>
    <w:rsid w:val="00E457EE"/>
    <w:rsid w:val="00E574B4"/>
    <w:rsid w:val="00E60E31"/>
    <w:rsid w:val="00E63E7F"/>
    <w:rsid w:val="00E644E0"/>
    <w:rsid w:val="00E7047C"/>
    <w:rsid w:val="00E76758"/>
    <w:rsid w:val="00E94286"/>
    <w:rsid w:val="00E94365"/>
    <w:rsid w:val="00E95F7C"/>
    <w:rsid w:val="00E97EA5"/>
    <w:rsid w:val="00EA706F"/>
    <w:rsid w:val="00EB405F"/>
    <w:rsid w:val="00EB5D6B"/>
    <w:rsid w:val="00EB5ECD"/>
    <w:rsid w:val="00EC3CDE"/>
    <w:rsid w:val="00EC49D9"/>
    <w:rsid w:val="00EC768B"/>
    <w:rsid w:val="00ED3A2D"/>
    <w:rsid w:val="00ED3D26"/>
    <w:rsid w:val="00ED69A1"/>
    <w:rsid w:val="00ED6EBE"/>
    <w:rsid w:val="00ED70CA"/>
    <w:rsid w:val="00EE0865"/>
    <w:rsid w:val="00EE21A9"/>
    <w:rsid w:val="00EE3015"/>
    <w:rsid w:val="00EF03C7"/>
    <w:rsid w:val="00EF65F7"/>
    <w:rsid w:val="00F0079D"/>
    <w:rsid w:val="00F025F2"/>
    <w:rsid w:val="00F0271A"/>
    <w:rsid w:val="00F05957"/>
    <w:rsid w:val="00F10543"/>
    <w:rsid w:val="00F226F0"/>
    <w:rsid w:val="00F22C2D"/>
    <w:rsid w:val="00F2655E"/>
    <w:rsid w:val="00F27AF1"/>
    <w:rsid w:val="00F300DD"/>
    <w:rsid w:val="00F32BA8"/>
    <w:rsid w:val="00F33111"/>
    <w:rsid w:val="00F36080"/>
    <w:rsid w:val="00F36765"/>
    <w:rsid w:val="00F37D3F"/>
    <w:rsid w:val="00F4448B"/>
    <w:rsid w:val="00F44677"/>
    <w:rsid w:val="00F45AAD"/>
    <w:rsid w:val="00F51448"/>
    <w:rsid w:val="00F54F27"/>
    <w:rsid w:val="00F558D5"/>
    <w:rsid w:val="00F55A65"/>
    <w:rsid w:val="00F65852"/>
    <w:rsid w:val="00F67E02"/>
    <w:rsid w:val="00F74E8B"/>
    <w:rsid w:val="00F826E2"/>
    <w:rsid w:val="00F8365B"/>
    <w:rsid w:val="00FA2CAC"/>
    <w:rsid w:val="00FA625E"/>
    <w:rsid w:val="00FA73B5"/>
    <w:rsid w:val="00FB06D9"/>
    <w:rsid w:val="00FC1DEB"/>
    <w:rsid w:val="00FC2453"/>
    <w:rsid w:val="00FD6B5B"/>
    <w:rsid w:val="00FE4DFF"/>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2">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955716211">
      <w:bodyDiv w:val="1"/>
      <w:marLeft w:val="0"/>
      <w:marRight w:val="0"/>
      <w:marTop w:val="0"/>
      <w:marBottom w:val="0"/>
      <w:divBdr>
        <w:top w:val="none" w:sz="0" w:space="0" w:color="auto"/>
        <w:left w:val="none" w:sz="0" w:space="0" w:color="auto"/>
        <w:bottom w:val="none" w:sz="0" w:space="0" w:color="auto"/>
        <w:right w:val="none" w:sz="0" w:space="0" w:color="auto"/>
      </w:divBdr>
    </w:div>
    <w:div w:id="1668633978">
      <w:bodyDiv w:val="1"/>
      <w:marLeft w:val="0"/>
      <w:marRight w:val="0"/>
      <w:marTop w:val="0"/>
      <w:marBottom w:val="0"/>
      <w:divBdr>
        <w:top w:val="none" w:sz="0" w:space="0" w:color="auto"/>
        <w:left w:val="none" w:sz="0" w:space="0" w:color="auto"/>
        <w:bottom w:val="none" w:sz="0" w:space="0" w:color="auto"/>
        <w:right w:val="none" w:sz="0" w:space="0" w:color="auto"/>
      </w:divBdr>
    </w:div>
    <w:div w:id="1672218477">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844391887">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D063-20CE-4BB1-BD32-7CC79E953DEB}">
  <ds:schemaRefs>
    <ds:schemaRef ds:uri="http://schemas.openxmlformats.org/officeDocument/2006/bibliography"/>
  </ds:schemaRefs>
</ds:datastoreItem>
</file>

<file path=customXml/itemProps2.xml><?xml version="1.0" encoding="utf-8"?>
<ds:datastoreItem xmlns:ds="http://schemas.openxmlformats.org/officeDocument/2006/customXml" ds:itemID="{8EFF318F-D9EC-4840-89E4-9F1FAA84F86A}">
  <ds:schemaRefs>
    <ds:schemaRef ds:uri="http://schemas.openxmlformats.org/officeDocument/2006/bibliography"/>
  </ds:schemaRefs>
</ds:datastoreItem>
</file>

<file path=customXml/itemProps3.xml><?xml version="1.0" encoding="utf-8"?>
<ds:datastoreItem xmlns:ds="http://schemas.openxmlformats.org/officeDocument/2006/customXml" ds:itemID="{40CA3E12-7F93-4E57-B9A8-B01C2D7B0A60}">
  <ds:schemaRefs>
    <ds:schemaRef ds:uri="http://schemas.openxmlformats.org/officeDocument/2006/bibliography"/>
  </ds:schemaRefs>
</ds:datastoreItem>
</file>

<file path=customXml/itemProps4.xml><?xml version="1.0" encoding="utf-8"?>
<ds:datastoreItem xmlns:ds="http://schemas.openxmlformats.org/officeDocument/2006/customXml" ds:itemID="{EE8A81B0-9B59-42CE-A6F0-FD7F7967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0934466369</cp:lastModifiedBy>
  <cp:revision>4</cp:revision>
  <cp:lastPrinted>2018-11-28T09:31:00Z</cp:lastPrinted>
  <dcterms:created xsi:type="dcterms:W3CDTF">2019-11-29T10:39:00Z</dcterms:created>
  <dcterms:modified xsi:type="dcterms:W3CDTF">2019-11-30T18:55:00Z</dcterms:modified>
</cp:coreProperties>
</file>