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8"/>
        <w:gridCol w:w="5952"/>
      </w:tblGrid>
      <w:tr w:rsidR="005903D4" w:rsidRPr="005903D4" w:rsidTr="00086A84">
        <w:trPr>
          <w:trHeight w:hRule="exact" w:val="907"/>
        </w:trPr>
        <w:tc>
          <w:tcPr>
            <w:tcW w:w="1758" w:type="pct"/>
            <w:tcBorders>
              <w:top w:val="nil"/>
              <w:left w:val="nil"/>
              <w:bottom w:val="nil"/>
              <w:right w:val="nil"/>
            </w:tcBorders>
            <w:shd w:val="clear" w:color="auto" w:fill="auto"/>
          </w:tcPr>
          <w:p w:rsidR="00994AF8" w:rsidRPr="005903D4" w:rsidRDefault="00340951" w:rsidP="004427D5">
            <w:pPr>
              <w:pStyle w:val="Heading2"/>
              <w:rPr>
                <w:color w:val="auto"/>
              </w:rPr>
            </w:pPr>
            <w:r w:rsidRPr="005903D4">
              <w:rPr>
                <w:color w:val="auto"/>
                <w:lang w:val="en-US"/>
              </w:rPr>
              <w:t>HỘ</w:t>
            </w:r>
            <w:r w:rsidR="00994AF8" w:rsidRPr="005903D4">
              <w:rPr>
                <w:color w:val="auto"/>
              </w:rPr>
              <w:t>I ĐỒNG NHÂN DÂN</w:t>
            </w:r>
          </w:p>
          <w:p w:rsidR="00994AF8" w:rsidRPr="005903D4" w:rsidRDefault="00606BAF" w:rsidP="00652597">
            <w:pPr>
              <w:jc w:val="center"/>
              <w:rPr>
                <w:b/>
                <w:sz w:val="26"/>
              </w:rPr>
            </w:pPr>
            <w:r w:rsidRPr="005903D4">
              <w:rPr>
                <w:lang w:val="en-US"/>
              </w:rPr>
              <mc:AlternateContent>
                <mc:Choice Requires="wps">
                  <w:drawing>
                    <wp:anchor distT="4294967295" distB="4294967295" distL="114300" distR="114300" simplePos="0" relativeHeight="251656704" behindDoc="0" locked="0" layoutInCell="1" allowOverlap="1" wp14:anchorId="589EFDEB" wp14:editId="667FF45D">
                      <wp:simplePos x="0" y="0"/>
                      <wp:positionH relativeFrom="column">
                        <wp:posOffset>742315</wp:posOffset>
                      </wp:positionH>
                      <wp:positionV relativeFrom="paragraph">
                        <wp:posOffset>225424</wp:posOffset>
                      </wp:positionV>
                      <wp:extent cx="595630" cy="0"/>
                      <wp:effectExtent l="0" t="0" r="33020" b="19050"/>
                      <wp:wrapNone/>
                      <wp:docPr id="4"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30" cy="0"/>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DA222D7" id="Straight Connector 2"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8.45pt,17.75pt" to="105.3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" strokecolor="navy"/>
                  </w:pict>
                </mc:Fallback>
              </mc:AlternateContent>
            </w:r>
            <w:r w:rsidR="00994AF8" w:rsidRPr="005903D4">
              <w:rPr>
                <w:b/>
                <w:sz w:val="26"/>
              </w:rPr>
              <w:t>TỈNH KON TUM</w:t>
            </w:r>
          </w:p>
        </w:tc>
        <w:tc>
          <w:tcPr>
            <w:tcW w:w="3242" w:type="pct"/>
            <w:tcBorders>
              <w:top w:val="nil"/>
              <w:left w:val="nil"/>
              <w:bottom w:val="nil"/>
              <w:right w:val="nil"/>
            </w:tcBorders>
            <w:shd w:val="clear" w:color="auto" w:fill="auto"/>
          </w:tcPr>
          <w:p w:rsidR="00994AF8" w:rsidRPr="005903D4" w:rsidRDefault="00994AF8" w:rsidP="00652597">
            <w:pPr>
              <w:spacing w:before="60"/>
              <w:jc w:val="center"/>
              <w:rPr>
                <w:b/>
                <w:sz w:val="26"/>
              </w:rPr>
            </w:pPr>
            <w:r w:rsidRPr="005903D4">
              <w:rPr>
                <w:b/>
                <w:sz w:val="26"/>
              </w:rPr>
              <w:t>CỘNG HÒA XÃ HỘI CHỦ NGHĨA VIỆT NAM</w:t>
            </w:r>
          </w:p>
          <w:p w:rsidR="00994AF8" w:rsidRPr="005903D4" w:rsidRDefault="00606BAF" w:rsidP="00652597">
            <w:pPr>
              <w:jc w:val="center"/>
              <w:rPr>
                <w:b/>
                <w:sz w:val="28"/>
              </w:rPr>
            </w:pPr>
            <w:r w:rsidRPr="005903D4">
              <w:rPr>
                <w:sz w:val="28"/>
                <w:lang w:val="en-US"/>
              </w:rPr>
              <mc:AlternateContent>
                <mc:Choice Requires="wps">
                  <w:drawing>
                    <wp:anchor distT="4294967295" distB="4294967295" distL="114300" distR="114300" simplePos="0" relativeHeight="251657728" behindDoc="0" locked="0" layoutInCell="1" allowOverlap="1" wp14:anchorId="0BE69F42" wp14:editId="29784E51">
                      <wp:simplePos x="0" y="0"/>
                      <wp:positionH relativeFrom="column">
                        <wp:posOffset>757555</wp:posOffset>
                      </wp:positionH>
                      <wp:positionV relativeFrom="paragraph">
                        <wp:posOffset>225424</wp:posOffset>
                      </wp:positionV>
                      <wp:extent cx="2160270" cy="0"/>
                      <wp:effectExtent l="0" t="0" r="30480" b="19050"/>
                      <wp:wrapNone/>
                      <wp:docPr id="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16F8AA3" id="Straight Connector 1"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9.65pt,17.75pt" to="229.7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"/>
                  </w:pict>
                </mc:Fallback>
              </mc:AlternateContent>
            </w:r>
            <w:r w:rsidR="00994AF8" w:rsidRPr="005903D4">
              <w:rPr>
                <w:b/>
                <w:sz w:val="28"/>
              </w:rPr>
              <w:t>Độc lập - Tự do - Hạnh phúc</w:t>
            </w:r>
          </w:p>
        </w:tc>
      </w:tr>
      <w:tr w:rsidR="005903D4" w:rsidRPr="005903D4" w:rsidTr="006A62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650"/>
        </w:trPr>
        <w:tc>
          <w:tcPr>
            <w:tcW w:w="1758" w:type="pct"/>
            <w:shd w:val="clear" w:color="auto" w:fill="auto"/>
          </w:tcPr>
          <w:p w:rsidR="00994AF8" w:rsidRPr="005903D4" w:rsidRDefault="00826939" w:rsidP="00B22C2D">
            <w:pPr>
              <w:jc w:val="center"/>
              <w:rPr>
                <w:sz w:val="28"/>
              </w:rPr>
            </w:pPr>
            <w:r w:rsidRPr="005903D4">
              <w:rPr>
                <w:sz w:val="28"/>
              </w:rPr>
              <w:t xml:space="preserve">Số: </w:t>
            </w:r>
            <w:r w:rsidR="004E0B76" w:rsidRPr="005903D4">
              <w:rPr>
                <w:sz w:val="28"/>
                <w:lang w:val="en-US"/>
              </w:rPr>
              <w:t xml:space="preserve">  </w:t>
            </w:r>
            <w:r w:rsidR="005450BF">
              <w:rPr>
                <w:sz w:val="28"/>
                <w:lang w:val="en-US"/>
              </w:rPr>
              <w:t>134</w:t>
            </w:r>
            <w:r w:rsidR="004E0B76" w:rsidRPr="005903D4">
              <w:rPr>
                <w:sz w:val="28"/>
                <w:lang w:val="en-US"/>
              </w:rPr>
              <w:t xml:space="preserve">  </w:t>
            </w:r>
            <w:r w:rsidR="00B22C2D" w:rsidRPr="005903D4">
              <w:rPr>
                <w:sz w:val="28"/>
                <w:lang w:val="en-US"/>
              </w:rPr>
              <w:t xml:space="preserve">    </w:t>
            </w:r>
            <w:r w:rsidR="004557CC" w:rsidRPr="005903D4">
              <w:rPr>
                <w:sz w:val="28"/>
              </w:rPr>
              <w:t>/</w:t>
            </w:r>
            <w:r w:rsidR="00994AF8" w:rsidRPr="005903D4">
              <w:rPr>
                <w:sz w:val="28"/>
              </w:rPr>
              <w:t>B</w:t>
            </w:r>
            <w:r w:rsidR="004557CC" w:rsidRPr="005903D4">
              <w:rPr>
                <w:sz w:val="28"/>
              </w:rPr>
              <w:t>C</w:t>
            </w:r>
            <w:r w:rsidR="00994AF8" w:rsidRPr="005903D4">
              <w:rPr>
                <w:sz w:val="28"/>
              </w:rPr>
              <w:t>-HĐND</w:t>
            </w:r>
          </w:p>
        </w:tc>
        <w:tc>
          <w:tcPr>
            <w:tcW w:w="3242" w:type="pct"/>
            <w:shd w:val="clear" w:color="auto" w:fill="auto"/>
          </w:tcPr>
          <w:p w:rsidR="00994AF8" w:rsidRPr="005903D4" w:rsidRDefault="00994AF8" w:rsidP="004E0B76">
            <w:pPr>
              <w:ind w:firstLine="741"/>
              <w:jc w:val="both"/>
              <w:rPr>
                <w:i/>
                <w:sz w:val="28"/>
                <w:lang w:val="en-US"/>
              </w:rPr>
            </w:pPr>
            <w:r w:rsidRPr="005903D4">
              <w:rPr>
                <w:i/>
                <w:sz w:val="28"/>
              </w:rPr>
              <w:t>Kon Tum, ngày</w:t>
            </w:r>
            <w:r w:rsidR="00A1171D" w:rsidRPr="005903D4">
              <w:rPr>
                <w:i/>
                <w:sz w:val="28"/>
                <w:lang w:val="en-US"/>
              </w:rPr>
              <w:t xml:space="preserve"> </w:t>
            </w:r>
            <w:r w:rsidR="005450BF">
              <w:rPr>
                <w:i/>
                <w:sz w:val="28"/>
                <w:lang w:val="en-US"/>
              </w:rPr>
              <w:t>30</w:t>
            </w:r>
            <w:r w:rsidR="00556DF1" w:rsidRPr="005903D4">
              <w:rPr>
                <w:i/>
                <w:sz w:val="28"/>
                <w:lang w:val="en-US"/>
              </w:rPr>
              <w:t xml:space="preserve"> </w:t>
            </w:r>
            <w:r w:rsidR="00B22C2D" w:rsidRPr="005903D4">
              <w:rPr>
                <w:i/>
                <w:sz w:val="28"/>
                <w:lang w:val="en-US"/>
              </w:rPr>
              <w:t xml:space="preserve">   </w:t>
            </w:r>
            <w:r w:rsidR="00EF3E64" w:rsidRPr="005903D4">
              <w:rPr>
                <w:i/>
                <w:sz w:val="28"/>
                <w:lang w:val="en-US"/>
              </w:rPr>
              <w:t xml:space="preserve"> </w:t>
            </w:r>
            <w:r w:rsidRPr="005903D4">
              <w:rPr>
                <w:i/>
                <w:sz w:val="28"/>
              </w:rPr>
              <w:t>tháng</w:t>
            </w:r>
            <w:r w:rsidR="00556DF1" w:rsidRPr="005903D4">
              <w:rPr>
                <w:i/>
                <w:sz w:val="28"/>
                <w:lang w:val="en-US"/>
              </w:rPr>
              <w:t xml:space="preserve"> </w:t>
            </w:r>
            <w:r w:rsidR="005450BF">
              <w:rPr>
                <w:i/>
                <w:sz w:val="28"/>
                <w:lang w:val="en-US"/>
              </w:rPr>
              <w:t>11</w:t>
            </w:r>
            <w:r w:rsidR="00B22C2D" w:rsidRPr="005903D4">
              <w:rPr>
                <w:i/>
                <w:sz w:val="28"/>
                <w:lang w:val="en-US"/>
              </w:rPr>
              <w:t xml:space="preserve">   </w:t>
            </w:r>
            <w:r w:rsidR="00EF42B5" w:rsidRPr="005903D4">
              <w:rPr>
                <w:i/>
                <w:sz w:val="28"/>
              </w:rPr>
              <w:t xml:space="preserve"> </w:t>
            </w:r>
            <w:r w:rsidRPr="005903D4">
              <w:rPr>
                <w:i/>
                <w:sz w:val="28"/>
              </w:rPr>
              <w:t xml:space="preserve">năm </w:t>
            </w:r>
            <w:r w:rsidR="004E0B76" w:rsidRPr="005903D4">
              <w:rPr>
                <w:i/>
                <w:sz w:val="28"/>
                <w:lang w:val="en-US"/>
              </w:rPr>
              <w:t xml:space="preserve"> </w:t>
            </w:r>
            <w:r w:rsidR="005450BF">
              <w:rPr>
                <w:i/>
                <w:sz w:val="28"/>
                <w:lang w:val="en-US"/>
              </w:rPr>
              <w:t>2019</w:t>
            </w:r>
          </w:p>
          <w:p w:rsidR="00994AF8" w:rsidRPr="005903D4" w:rsidRDefault="00994AF8" w:rsidP="00652597">
            <w:pPr>
              <w:spacing w:before="60"/>
              <w:ind w:left="720"/>
              <w:jc w:val="center"/>
              <w:rPr>
                <w:i/>
                <w:sz w:val="28"/>
              </w:rPr>
            </w:pPr>
          </w:p>
        </w:tc>
      </w:tr>
    </w:tbl>
    <w:p w:rsidR="0058551B" w:rsidRPr="005903D4" w:rsidRDefault="0058551B" w:rsidP="0058551B">
      <w:pPr>
        <w:jc w:val="center"/>
        <w:rPr>
          <w:b/>
          <w:sz w:val="28"/>
        </w:rPr>
      </w:pPr>
      <w:r w:rsidRPr="005903D4">
        <w:rPr>
          <w:b/>
          <w:sz w:val="28"/>
        </w:rPr>
        <w:t>BÁO CÁO THẨM TRA</w:t>
      </w:r>
    </w:p>
    <w:p w:rsidR="00A1171D" w:rsidRPr="005903D4" w:rsidRDefault="0058551B" w:rsidP="00C8289C">
      <w:pPr>
        <w:jc w:val="center"/>
        <w:rPr>
          <w:b/>
          <w:sz w:val="28"/>
        </w:rPr>
      </w:pPr>
      <w:r w:rsidRPr="005903D4">
        <w:rPr>
          <w:b/>
          <w:sz w:val="28"/>
        </w:rPr>
        <w:t xml:space="preserve">Về tình hình thực hiện </w:t>
      </w:r>
      <w:r w:rsidR="00A1171D" w:rsidRPr="005903D4">
        <w:rPr>
          <w:b/>
          <w:sz w:val="28"/>
        </w:rPr>
        <w:t>nhiệm vụ thu, chi ngân sách</w:t>
      </w:r>
      <w:r w:rsidRPr="005903D4">
        <w:rPr>
          <w:b/>
          <w:sz w:val="28"/>
        </w:rPr>
        <w:t xml:space="preserve"> </w:t>
      </w:r>
      <w:r w:rsidR="00814E95" w:rsidRPr="005903D4">
        <w:rPr>
          <w:b/>
          <w:sz w:val="28"/>
        </w:rPr>
        <w:t>năm 201</w:t>
      </w:r>
      <w:r w:rsidR="00B22C2D" w:rsidRPr="005903D4">
        <w:rPr>
          <w:b/>
          <w:sz w:val="28"/>
          <w:lang w:val="en-US"/>
        </w:rPr>
        <w:t>9</w:t>
      </w:r>
      <w:r w:rsidRPr="005903D4">
        <w:rPr>
          <w:b/>
          <w:sz w:val="28"/>
        </w:rPr>
        <w:t>;</w:t>
      </w:r>
      <w:r w:rsidR="00064095" w:rsidRPr="005903D4">
        <w:rPr>
          <w:b/>
          <w:sz w:val="28"/>
        </w:rPr>
        <w:t xml:space="preserve"> </w:t>
      </w:r>
    </w:p>
    <w:p w:rsidR="00C8289C" w:rsidRPr="005903D4" w:rsidRDefault="00C8289C" w:rsidP="00C8289C">
      <w:pPr>
        <w:jc w:val="center"/>
        <w:rPr>
          <w:b/>
          <w:sz w:val="28"/>
        </w:rPr>
      </w:pPr>
      <w:r w:rsidRPr="005903D4">
        <w:rPr>
          <w:b/>
          <w:sz w:val="28"/>
        </w:rPr>
        <w:t>dự thảo nghị quyết về dự toán thu, chi ngân sách địa phương và</w:t>
      </w:r>
    </w:p>
    <w:p w:rsidR="00C8289C" w:rsidRPr="005903D4" w:rsidRDefault="00C8289C" w:rsidP="00C8289C">
      <w:pPr>
        <w:jc w:val="center"/>
        <w:rPr>
          <w:b/>
          <w:sz w:val="28"/>
          <w:lang w:val="en-US"/>
        </w:rPr>
      </w:pPr>
      <w:r w:rsidRPr="005903D4">
        <w:rPr>
          <w:b/>
          <w:sz w:val="28"/>
        </w:rPr>
        <w:t>phân bổ ngân sách</w:t>
      </w:r>
      <w:r w:rsidR="00C13330" w:rsidRPr="005903D4">
        <w:rPr>
          <w:b/>
          <w:sz w:val="28"/>
        </w:rPr>
        <w:t xml:space="preserve"> cấp tỉnh</w:t>
      </w:r>
      <w:r w:rsidRPr="005903D4">
        <w:rPr>
          <w:b/>
          <w:sz w:val="28"/>
        </w:rPr>
        <w:t xml:space="preserve"> năm 20</w:t>
      </w:r>
      <w:r w:rsidR="00B22C2D" w:rsidRPr="005903D4">
        <w:rPr>
          <w:b/>
          <w:sz w:val="28"/>
          <w:lang w:val="en-US"/>
        </w:rPr>
        <w:t>20</w:t>
      </w:r>
    </w:p>
    <w:p w:rsidR="0058551B" w:rsidRPr="005903D4" w:rsidRDefault="00606BAF" w:rsidP="0058551B">
      <w:pPr>
        <w:jc w:val="center"/>
        <w:rPr>
          <w:b/>
          <w:sz w:val="28"/>
        </w:rPr>
      </w:pPr>
      <w:r w:rsidRPr="005903D4">
        <w:rPr>
          <w:sz w:val="28"/>
          <w:lang w:val="en-US"/>
        </w:rPr>
        <mc:AlternateContent>
          <mc:Choice Requires="wps">
            <w:drawing>
              <wp:anchor distT="0" distB="0" distL="114300" distR="114300" simplePos="0" relativeHeight="251655680" behindDoc="0" locked="0" layoutInCell="1" allowOverlap="1" wp14:anchorId="4090DE2D" wp14:editId="10A8478E">
                <wp:simplePos x="0" y="0"/>
                <wp:positionH relativeFrom="margin">
                  <wp:align>center</wp:align>
                </wp:positionH>
                <wp:positionV relativeFrom="paragraph">
                  <wp:posOffset>67310</wp:posOffset>
                </wp:positionV>
                <wp:extent cx="639445" cy="0"/>
                <wp:effectExtent l="6985" t="14605" r="10795" b="1397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44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A9B4415" id="Line 4" o:spid="_x0000_s1026" style="position:absolute;z-index:2516556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5.3pt" to="50.3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QqEgIAACg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" strokeweight="1pt">
                <w10:wrap anchorx="margin"/>
              </v:line>
            </w:pict>
          </mc:Fallback>
        </mc:AlternateContent>
      </w:r>
    </w:p>
    <w:p w:rsidR="00EC7266" w:rsidRPr="005903D4" w:rsidRDefault="00EC7266" w:rsidP="007E0901">
      <w:pPr>
        <w:spacing w:before="120" w:after="120" w:line="252" w:lineRule="auto"/>
        <w:ind w:firstLine="709"/>
        <w:jc w:val="both"/>
        <w:rPr>
          <w:sz w:val="28"/>
          <w:szCs w:val="28"/>
        </w:rPr>
      </w:pPr>
      <w:r w:rsidRPr="005903D4">
        <w:rPr>
          <w:sz w:val="28"/>
          <w:szCs w:val="28"/>
        </w:rPr>
        <w:t xml:space="preserve">Căn cứ Luật Tổ chức Chính quyền địa phương năm 2015; Luật </w:t>
      </w:r>
      <w:r w:rsidR="00254DDC" w:rsidRPr="005903D4">
        <w:rPr>
          <w:sz w:val="28"/>
          <w:szCs w:val="28"/>
          <w:lang w:val="en-US"/>
        </w:rPr>
        <w:t>H</w:t>
      </w:r>
      <w:r w:rsidRPr="005903D4">
        <w:rPr>
          <w:sz w:val="28"/>
          <w:szCs w:val="28"/>
        </w:rPr>
        <w:t>oạt động giám sát của Quốc hội và Hội đồng nhân dân năm 2015;</w:t>
      </w:r>
    </w:p>
    <w:p w:rsidR="007E06BC" w:rsidRPr="005903D4" w:rsidRDefault="00556DF1" w:rsidP="007E0901">
      <w:pPr>
        <w:spacing w:before="120" w:after="120" w:line="252" w:lineRule="auto"/>
        <w:ind w:firstLine="709"/>
        <w:jc w:val="both"/>
        <w:rPr>
          <w:sz w:val="28"/>
        </w:rPr>
      </w:pPr>
      <w:r w:rsidRPr="005903D4">
        <w:rPr>
          <w:sz w:val="28"/>
          <w:szCs w:val="28"/>
        </w:rPr>
        <w:t xml:space="preserve">Thực hiện sự phân công của Thường trực Hội đồng nhân </w:t>
      </w:r>
      <w:r w:rsidR="004E0B76" w:rsidRPr="005903D4">
        <w:rPr>
          <w:sz w:val="28"/>
          <w:szCs w:val="28"/>
        </w:rPr>
        <w:t>tỉnh</w:t>
      </w:r>
      <w:r w:rsidR="00AA05D2" w:rsidRPr="005903D4">
        <w:rPr>
          <w:sz w:val="28"/>
        </w:rPr>
        <w:t xml:space="preserve">, </w:t>
      </w:r>
      <w:r w:rsidR="007E06BC" w:rsidRPr="005903D4">
        <w:rPr>
          <w:sz w:val="28"/>
        </w:rPr>
        <w:t>trên cơ sở</w:t>
      </w:r>
      <w:r w:rsidR="00AA05D2" w:rsidRPr="005903D4">
        <w:rPr>
          <w:sz w:val="28"/>
        </w:rPr>
        <w:t xml:space="preserve"> Báo cáo số </w:t>
      </w:r>
      <w:r w:rsidRPr="005903D4">
        <w:rPr>
          <w:sz w:val="28"/>
          <w:lang w:val="en-US"/>
        </w:rPr>
        <w:t>2</w:t>
      </w:r>
      <w:r w:rsidR="004E0B76" w:rsidRPr="005903D4">
        <w:rPr>
          <w:sz w:val="28"/>
          <w:lang w:val="en-US"/>
        </w:rPr>
        <w:t>87</w:t>
      </w:r>
      <w:r w:rsidRPr="005903D4">
        <w:rPr>
          <w:sz w:val="28"/>
          <w:lang w:val="en-US"/>
        </w:rPr>
        <w:t>/</w:t>
      </w:r>
      <w:r w:rsidR="00AA05D2" w:rsidRPr="005903D4">
        <w:rPr>
          <w:sz w:val="28"/>
        </w:rPr>
        <w:t xml:space="preserve">BC-UBND ngày </w:t>
      </w:r>
      <w:r w:rsidR="00A1171D" w:rsidRPr="005903D4">
        <w:rPr>
          <w:sz w:val="28"/>
        </w:rPr>
        <w:t>1</w:t>
      </w:r>
      <w:r w:rsidRPr="005903D4">
        <w:rPr>
          <w:sz w:val="28"/>
          <w:lang w:val="en-US"/>
        </w:rPr>
        <w:t>5</w:t>
      </w:r>
      <w:r w:rsidR="00AA05D2" w:rsidRPr="005903D4">
        <w:rPr>
          <w:sz w:val="28"/>
        </w:rPr>
        <w:t>/11/201</w:t>
      </w:r>
      <w:r w:rsidR="00F36408" w:rsidRPr="005903D4">
        <w:rPr>
          <w:sz w:val="28"/>
          <w:lang w:val="en-US"/>
        </w:rPr>
        <w:t>9</w:t>
      </w:r>
      <w:r w:rsidR="00AA05D2" w:rsidRPr="005903D4">
        <w:rPr>
          <w:sz w:val="28"/>
        </w:rPr>
        <w:t xml:space="preserve"> của Ủy ban nhân dân tỉnh về tình hình thực hiện </w:t>
      </w:r>
      <w:r w:rsidR="00A1171D" w:rsidRPr="005903D4">
        <w:rPr>
          <w:sz w:val="28"/>
        </w:rPr>
        <w:t xml:space="preserve">nhiệm vụ thu, chi </w:t>
      </w:r>
      <w:r w:rsidR="00AA05D2" w:rsidRPr="005903D4">
        <w:rPr>
          <w:sz w:val="28"/>
        </w:rPr>
        <w:t>ngân sách năm 201</w:t>
      </w:r>
      <w:r w:rsidR="0079063E">
        <w:rPr>
          <w:sz w:val="28"/>
          <w:lang w:val="en-US"/>
        </w:rPr>
        <w:t>9</w:t>
      </w:r>
      <w:r w:rsidR="00052E2B" w:rsidRPr="005903D4">
        <w:rPr>
          <w:sz w:val="28"/>
        </w:rPr>
        <w:t xml:space="preserve">; Tờ trình </w:t>
      </w:r>
      <w:r w:rsidR="00ED3122" w:rsidRPr="005903D4">
        <w:rPr>
          <w:sz w:val="28"/>
          <w:lang w:val="en-US"/>
        </w:rPr>
        <w:t>số</w:t>
      </w:r>
      <w:r w:rsidR="00052E2B" w:rsidRPr="005903D4">
        <w:rPr>
          <w:sz w:val="28"/>
        </w:rPr>
        <w:t xml:space="preserve"> </w:t>
      </w:r>
      <w:r w:rsidR="002440CF" w:rsidRPr="005903D4">
        <w:rPr>
          <w:sz w:val="28"/>
          <w:lang w:val="en-US"/>
        </w:rPr>
        <w:t>155</w:t>
      </w:r>
      <w:r w:rsidR="00F042BC" w:rsidRPr="005903D4">
        <w:rPr>
          <w:sz w:val="28"/>
        </w:rPr>
        <w:t>/</w:t>
      </w:r>
      <w:r w:rsidR="00052E2B" w:rsidRPr="005903D4">
        <w:rPr>
          <w:sz w:val="28"/>
        </w:rPr>
        <w:t xml:space="preserve">TTr-UBND ngày </w:t>
      </w:r>
      <w:r w:rsidR="002440CF" w:rsidRPr="005903D4">
        <w:rPr>
          <w:sz w:val="28"/>
          <w:lang w:val="en-US"/>
        </w:rPr>
        <w:t>21</w:t>
      </w:r>
      <w:r w:rsidR="00F042BC" w:rsidRPr="005903D4">
        <w:rPr>
          <w:sz w:val="28"/>
        </w:rPr>
        <w:t>/1</w:t>
      </w:r>
      <w:r w:rsidRPr="005903D4">
        <w:rPr>
          <w:sz w:val="28"/>
          <w:lang w:val="en-US"/>
        </w:rPr>
        <w:t>1</w:t>
      </w:r>
      <w:r w:rsidR="00F042BC" w:rsidRPr="005903D4">
        <w:rPr>
          <w:sz w:val="28"/>
        </w:rPr>
        <w:t>/</w:t>
      </w:r>
      <w:r w:rsidR="004A7944" w:rsidRPr="005903D4">
        <w:rPr>
          <w:sz w:val="28"/>
        </w:rPr>
        <w:t>201</w:t>
      </w:r>
      <w:r w:rsidR="00FE4819" w:rsidRPr="005903D4">
        <w:rPr>
          <w:sz w:val="28"/>
          <w:lang w:val="en-US"/>
        </w:rPr>
        <w:t>9</w:t>
      </w:r>
      <w:r w:rsidR="004A7944" w:rsidRPr="005903D4">
        <w:rPr>
          <w:sz w:val="28"/>
        </w:rPr>
        <w:t xml:space="preserve"> </w:t>
      </w:r>
      <w:r w:rsidR="00052E2B" w:rsidRPr="005903D4">
        <w:rPr>
          <w:sz w:val="28"/>
        </w:rPr>
        <w:t xml:space="preserve">của </w:t>
      </w:r>
      <w:r w:rsidR="009806B8" w:rsidRPr="005903D4">
        <w:rPr>
          <w:sz w:val="28"/>
        </w:rPr>
        <w:t>Ủy ban nhân dân</w:t>
      </w:r>
      <w:r w:rsidR="00052E2B" w:rsidRPr="005903D4">
        <w:rPr>
          <w:sz w:val="28"/>
        </w:rPr>
        <w:t xml:space="preserve"> tỉnh về </w:t>
      </w:r>
      <w:r w:rsidR="00FE4819" w:rsidRPr="005903D4">
        <w:rPr>
          <w:sz w:val="28"/>
        </w:rPr>
        <w:t>dự toán thu, chi ngân sách địa phương và</w:t>
      </w:r>
      <w:r w:rsidR="00FE4819" w:rsidRPr="005903D4">
        <w:rPr>
          <w:sz w:val="28"/>
          <w:lang w:val="en-US"/>
        </w:rPr>
        <w:t xml:space="preserve"> </w:t>
      </w:r>
      <w:r w:rsidR="00FE4819" w:rsidRPr="005903D4">
        <w:rPr>
          <w:sz w:val="28"/>
        </w:rPr>
        <w:t>phân bổ ngân sách cấp tỉnh năm 2020</w:t>
      </w:r>
      <w:r w:rsidR="00C8289C" w:rsidRPr="005903D4">
        <w:rPr>
          <w:sz w:val="28"/>
        </w:rPr>
        <w:t xml:space="preserve">; dự thảo nghị quyết và </w:t>
      </w:r>
      <w:r w:rsidR="007E06BC" w:rsidRPr="005903D4">
        <w:rPr>
          <w:sz w:val="28"/>
        </w:rPr>
        <w:t>hồ sơ trình thẩm tra kèm theo</w:t>
      </w:r>
      <w:r w:rsidR="00AA05D2" w:rsidRPr="005903D4">
        <w:rPr>
          <w:sz w:val="28"/>
        </w:rPr>
        <w:t xml:space="preserve">. </w:t>
      </w:r>
      <w:r w:rsidRPr="005903D4">
        <w:rPr>
          <w:sz w:val="28"/>
          <w:szCs w:val="28"/>
        </w:rPr>
        <w:t>Ban Kinh tế - Ngân sách đã tổ chức phiên họp toàn thể thẩm tra nội dung trên</w:t>
      </w:r>
      <w:r w:rsidR="00112D2D" w:rsidRPr="005903D4">
        <w:rPr>
          <w:sz w:val="28"/>
          <w:szCs w:val="28"/>
        </w:rPr>
        <w:t>. Tham dự cuộc họp có lãnh đạo các Ban Hội đồng nhân dân tỉnh; đại diện Ủy ban nhân dân tỉnh và các sở, ngành liên quan. Ban Kinh tế - Ngân sách báo cáo kết quả thẩm tra như sau:</w:t>
      </w:r>
    </w:p>
    <w:p w:rsidR="00C8000F" w:rsidRPr="005903D4" w:rsidRDefault="002C5BF4" w:rsidP="007E0901">
      <w:pPr>
        <w:spacing w:before="120" w:after="120" w:line="252" w:lineRule="auto"/>
        <w:ind w:firstLine="709"/>
        <w:jc w:val="both"/>
        <w:rPr>
          <w:b/>
          <w:sz w:val="28"/>
          <w:lang w:val="en-US"/>
        </w:rPr>
      </w:pPr>
      <w:r w:rsidRPr="005903D4">
        <w:rPr>
          <w:b/>
          <w:sz w:val="28"/>
        </w:rPr>
        <w:tab/>
        <w:t xml:space="preserve">1. </w:t>
      </w:r>
      <w:r w:rsidR="006B60F2" w:rsidRPr="005903D4">
        <w:rPr>
          <w:b/>
          <w:sz w:val="28"/>
        </w:rPr>
        <w:t>T</w:t>
      </w:r>
      <w:r w:rsidR="0058551B" w:rsidRPr="005903D4">
        <w:rPr>
          <w:b/>
          <w:sz w:val="28"/>
        </w:rPr>
        <w:t xml:space="preserve">ình hình thực hiện </w:t>
      </w:r>
      <w:r w:rsidR="006B60F2" w:rsidRPr="005903D4">
        <w:rPr>
          <w:b/>
          <w:sz w:val="28"/>
        </w:rPr>
        <w:t xml:space="preserve">nhiệm vụ thu, chi </w:t>
      </w:r>
      <w:r w:rsidR="00C8000F" w:rsidRPr="005903D4">
        <w:rPr>
          <w:b/>
          <w:sz w:val="28"/>
        </w:rPr>
        <w:t>ngân sách năm 201</w:t>
      </w:r>
      <w:r w:rsidR="00FE4819" w:rsidRPr="005903D4">
        <w:rPr>
          <w:b/>
          <w:sz w:val="28"/>
          <w:lang w:val="en-US"/>
        </w:rPr>
        <w:t>9</w:t>
      </w:r>
    </w:p>
    <w:p w:rsidR="00976997" w:rsidRPr="005903D4" w:rsidRDefault="00E80F20" w:rsidP="007E0901">
      <w:pPr>
        <w:spacing w:before="120" w:after="120" w:line="252" w:lineRule="auto"/>
        <w:ind w:firstLine="709"/>
        <w:jc w:val="both"/>
        <w:rPr>
          <w:sz w:val="28"/>
        </w:rPr>
      </w:pPr>
      <w:r w:rsidRPr="005903D4">
        <w:rPr>
          <w:b/>
          <w:sz w:val="28"/>
        </w:rPr>
        <w:tab/>
      </w:r>
      <w:r w:rsidR="002C5BF4" w:rsidRPr="005903D4">
        <w:rPr>
          <w:b/>
          <w:sz w:val="28"/>
        </w:rPr>
        <w:t>1.</w:t>
      </w:r>
      <w:r w:rsidRPr="005903D4">
        <w:rPr>
          <w:b/>
          <w:sz w:val="28"/>
        </w:rPr>
        <w:t xml:space="preserve">1. </w:t>
      </w:r>
      <w:r w:rsidR="00976997" w:rsidRPr="005903D4">
        <w:rPr>
          <w:b/>
          <w:sz w:val="28"/>
        </w:rPr>
        <w:t>Về</w:t>
      </w:r>
      <w:r w:rsidR="000A60FD" w:rsidRPr="005903D4">
        <w:rPr>
          <w:b/>
          <w:sz w:val="28"/>
        </w:rPr>
        <w:t xml:space="preserve"> </w:t>
      </w:r>
      <w:r w:rsidR="0092539C" w:rsidRPr="005903D4">
        <w:rPr>
          <w:b/>
          <w:sz w:val="28"/>
        </w:rPr>
        <w:t xml:space="preserve">tình hình </w:t>
      </w:r>
      <w:r w:rsidR="000A60FD" w:rsidRPr="005903D4">
        <w:rPr>
          <w:b/>
          <w:sz w:val="28"/>
        </w:rPr>
        <w:t>thu</w:t>
      </w:r>
      <w:r w:rsidR="00976997" w:rsidRPr="005903D4">
        <w:rPr>
          <w:b/>
          <w:sz w:val="28"/>
        </w:rPr>
        <w:t xml:space="preserve"> </w:t>
      </w:r>
      <w:r w:rsidR="00FF27E8" w:rsidRPr="005903D4">
        <w:rPr>
          <w:b/>
          <w:sz w:val="28"/>
        </w:rPr>
        <w:t>n</w:t>
      </w:r>
      <w:r w:rsidR="0089721C" w:rsidRPr="005903D4">
        <w:rPr>
          <w:b/>
          <w:sz w:val="28"/>
        </w:rPr>
        <w:t xml:space="preserve">gân sách </w:t>
      </w:r>
      <w:r w:rsidR="00A1171D" w:rsidRPr="005903D4">
        <w:rPr>
          <w:b/>
          <w:sz w:val="28"/>
        </w:rPr>
        <w:t>n</w:t>
      </w:r>
      <w:r w:rsidR="0089721C" w:rsidRPr="005903D4">
        <w:rPr>
          <w:b/>
          <w:sz w:val="28"/>
        </w:rPr>
        <w:t xml:space="preserve">hà nước </w:t>
      </w:r>
    </w:p>
    <w:p w:rsidR="003B78CF" w:rsidRPr="005903D4" w:rsidRDefault="00E65FDA" w:rsidP="007E0901">
      <w:pPr>
        <w:spacing w:before="120" w:after="120" w:line="252" w:lineRule="auto"/>
        <w:ind w:firstLine="709"/>
        <w:jc w:val="both"/>
        <w:outlineLvl w:val="0"/>
        <w:rPr>
          <w:sz w:val="28"/>
          <w:lang w:val="en-US"/>
        </w:rPr>
      </w:pPr>
      <w:r w:rsidRPr="005903D4">
        <w:rPr>
          <w:sz w:val="28"/>
          <w:szCs w:val="28"/>
          <w:lang w:val="nl-NL"/>
        </w:rPr>
        <w:t xml:space="preserve">Dự toán thu NSNN </w:t>
      </w:r>
      <w:r w:rsidR="00E76142" w:rsidRPr="005903D4">
        <w:rPr>
          <w:sz w:val="28"/>
          <w:szCs w:val="28"/>
          <w:lang w:val="nl-NL"/>
        </w:rPr>
        <w:t xml:space="preserve">trên địa bàn </w:t>
      </w:r>
      <w:r w:rsidRPr="005903D4">
        <w:rPr>
          <w:sz w:val="28"/>
          <w:szCs w:val="28"/>
          <w:lang w:val="nl-NL"/>
        </w:rPr>
        <w:t>năm 201</w:t>
      </w:r>
      <w:r w:rsidR="00FE4819" w:rsidRPr="005903D4">
        <w:rPr>
          <w:sz w:val="28"/>
          <w:szCs w:val="28"/>
          <w:lang w:val="nl-NL"/>
        </w:rPr>
        <w:t>9</w:t>
      </w:r>
      <w:r w:rsidRPr="005903D4">
        <w:rPr>
          <w:sz w:val="28"/>
          <w:szCs w:val="28"/>
          <w:lang w:val="nl-NL"/>
        </w:rPr>
        <w:t xml:space="preserve"> Hội đồng nhân dân tỉnh giao </w:t>
      </w:r>
      <w:r w:rsidR="00E76142" w:rsidRPr="005903D4">
        <w:rPr>
          <w:sz w:val="28"/>
          <w:szCs w:val="28"/>
        </w:rPr>
        <w:t>2.</w:t>
      </w:r>
      <w:r w:rsidR="00E76142" w:rsidRPr="005903D4">
        <w:rPr>
          <w:sz w:val="28"/>
          <w:szCs w:val="28"/>
          <w:lang w:val="nl-NL"/>
        </w:rPr>
        <w:t>466.700</w:t>
      </w:r>
      <w:r w:rsidR="00E76142" w:rsidRPr="005903D4">
        <w:rPr>
          <w:sz w:val="28"/>
          <w:szCs w:val="28"/>
          <w:lang w:val="am-ET"/>
        </w:rPr>
        <w:t xml:space="preserve"> triệu</w:t>
      </w:r>
      <w:r w:rsidR="00E76142" w:rsidRPr="005903D4">
        <w:rPr>
          <w:sz w:val="28"/>
          <w:szCs w:val="28"/>
        </w:rPr>
        <w:t xml:space="preserve"> </w:t>
      </w:r>
      <w:r w:rsidR="00E76142" w:rsidRPr="005903D4">
        <w:rPr>
          <w:sz w:val="28"/>
          <w:szCs w:val="28"/>
          <w:lang w:val="am-ET"/>
        </w:rPr>
        <w:t>đồng</w:t>
      </w:r>
      <w:r w:rsidRPr="005903D4">
        <w:rPr>
          <w:sz w:val="28"/>
          <w:szCs w:val="28"/>
          <w:lang w:val="nl-NL"/>
        </w:rPr>
        <w:t xml:space="preserve">, </w:t>
      </w:r>
      <w:r w:rsidR="00E76142" w:rsidRPr="005903D4">
        <w:rPr>
          <w:sz w:val="28"/>
          <w:szCs w:val="28"/>
          <w:lang w:val="am-ET"/>
        </w:rPr>
        <w:t xml:space="preserve">ước thực hiện </w:t>
      </w:r>
      <w:r w:rsidR="00E76142" w:rsidRPr="005903D4">
        <w:rPr>
          <w:sz w:val="28"/>
          <w:szCs w:val="28"/>
        </w:rPr>
        <w:t xml:space="preserve">cả năm thu 3.124.000 </w:t>
      </w:r>
      <w:r w:rsidR="00E76142" w:rsidRPr="005903D4">
        <w:rPr>
          <w:sz w:val="28"/>
          <w:szCs w:val="28"/>
          <w:lang w:val="am-ET"/>
        </w:rPr>
        <w:t>triệu đồng</w:t>
      </w:r>
      <w:r w:rsidR="00E76142" w:rsidRPr="005903D4">
        <w:rPr>
          <w:sz w:val="28"/>
          <w:szCs w:val="28"/>
        </w:rPr>
        <w:t>,</w:t>
      </w:r>
      <w:r w:rsidR="00E76142" w:rsidRPr="005903D4">
        <w:rPr>
          <w:sz w:val="28"/>
          <w:szCs w:val="28"/>
          <w:lang w:val="am-ET"/>
        </w:rPr>
        <w:t xml:space="preserve"> đạt </w:t>
      </w:r>
      <w:r w:rsidR="00E76142" w:rsidRPr="005903D4">
        <w:rPr>
          <w:sz w:val="28"/>
          <w:szCs w:val="28"/>
        </w:rPr>
        <w:t>126,6</w:t>
      </w:r>
      <w:r w:rsidR="00E76142" w:rsidRPr="005903D4">
        <w:rPr>
          <w:sz w:val="28"/>
          <w:szCs w:val="28"/>
          <w:lang w:val="am-ET"/>
        </w:rPr>
        <w:t xml:space="preserve">% dự toán và bằng </w:t>
      </w:r>
      <w:r w:rsidR="00E76142" w:rsidRPr="005903D4">
        <w:rPr>
          <w:sz w:val="28"/>
          <w:szCs w:val="28"/>
        </w:rPr>
        <w:t>108,9</w:t>
      </w:r>
      <w:r w:rsidR="00E76142" w:rsidRPr="005903D4">
        <w:rPr>
          <w:sz w:val="28"/>
          <w:szCs w:val="28"/>
          <w:lang w:val="am-ET"/>
        </w:rPr>
        <w:t>% so với cùng kỳ</w:t>
      </w:r>
      <w:r w:rsidR="00E76142" w:rsidRPr="005903D4">
        <w:rPr>
          <w:sz w:val="28"/>
          <w:szCs w:val="28"/>
        </w:rPr>
        <w:t xml:space="preserve"> năm </w:t>
      </w:r>
      <w:r w:rsidR="00E76142" w:rsidRPr="005903D4">
        <w:rPr>
          <w:sz w:val="28"/>
          <w:szCs w:val="28"/>
          <w:lang w:val="nl-NL"/>
        </w:rPr>
        <w:t>trước</w:t>
      </w:r>
      <w:r w:rsidRPr="005903D4">
        <w:rPr>
          <w:sz w:val="28"/>
          <w:szCs w:val="28"/>
          <w:lang w:val="nl-NL"/>
        </w:rPr>
        <w:t>.</w:t>
      </w:r>
      <w:r w:rsidR="006446DD" w:rsidRPr="005903D4">
        <w:rPr>
          <w:sz w:val="28"/>
        </w:rPr>
        <w:t xml:space="preserve"> </w:t>
      </w:r>
      <w:r w:rsidR="005F57CC" w:rsidRPr="005903D4">
        <w:rPr>
          <w:sz w:val="28"/>
        </w:rPr>
        <w:t xml:space="preserve">Trong đó: </w:t>
      </w:r>
      <w:r w:rsidR="00732489" w:rsidRPr="005903D4">
        <w:rPr>
          <w:sz w:val="28"/>
        </w:rPr>
        <w:t xml:space="preserve">Thu nội địa </w:t>
      </w:r>
      <w:r w:rsidR="00151A66" w:rsidRPr="005903D4">
        <w:rPr>
          <w:sz w:val="28"/>
          <w:szCs w:val="28"/>
        </w:rPr>
        <w:t xml:space="preserve">ước thực hiện cả năm thu 2.869.500 </w:t>
      </w:r>
      <w:r w:rsidR="00151A66" w:rsidRPr="005903D4">
        <w:rPr>
          <w:sz w:val="28"/>
          <w:szCs w:val="28"/>
          <w:lang w:val="am-ET"/>
        </w:rPr>
        <w:t>triệu đồng</w:t>
      </w:r>
      <w:r w:rsidR="00151A66" w:rsidRPr="005903D4">
        <w:rPr>
          <w:sz w:val="28"/>
          <w:szCs w:val="28"/>
        </w:rPr>
        <w:t>,</w:t>
      </w:r>
      <w:r w:rsidR="00151A66" w:rsidRPr="005903D4">
        <w:rPr>
          <w:sz w:val="28"/>
          <w:szCs w:val="28"/>
          <w:lang w:val="am-ET"/>
        </w:rPr>
        <w:t xml:space="preserve"> đạt </w:t>
      </w:r>
      <w:r w:rsidR="00151A66" w:rsidRPr="005903D4">
        <w:rPr>
          <w:sz w:val="28"/>
          <w:szCs w:val="28"/>
        </w:rPr>
        <w:t>128,5</w:t>
      </w:r>
      <w:r w:rsidR="00151A66" w:rsidRPr="005903D4">
        <w:rPr>
          <w:sz w:val="28"/>
          <w:szCs w:val="28"/>
          <w:lang w:val="am-ET"/>
        </w:rPr>
        <w:t xml:space="preserve">% dự toán, bằng </w:t>
      </w:r>
      <w:r w:rsidR="00151A66" w:rsidRPr="005903D4">
        <w:rPr>
          <w:sz w:val="28"/>
          <w:szCs w:val="28"/>
        </w:rPr>
        <w:t>111</w:t>
      </w:r>
      <w:r w:rsidR="00151A66" w:rsidRPr="005903D4">
        <w:rPr>
          <w:sz w:val="28"/>
          <w:szCs w:val="28"/>
          <w:lang w:val="am-ET"/>
        </w:rPr>
        <w:t>% so cùng kỳ</w:t>
      </w:r>
      <w:r w:rsidR="00151A66" w:rsidRPr="005903D4">
        <w:rPr>
          <w:sz w:val="28"/>
          <w:szCs w:val="28"/>
        </w:rPr>
        <w:t xml:space="preserve"> năm trước</w:t>
      </w:r>
      <w:r w:rsidR="004B1529" w:rsidRPr="005903D4">
        <w:rPr>
          <w:sz w:val="28"/>
        </w:rPr>
        <w:t xml:space="preserve">, </w:t>
      </w:r>
      <w:r w:rsidR="00691545" w:rsidRPr="005903D4">
        <w:rPr>
          <w:sz w:val="28"/>
          <w:lang w:val="en-US"/>
        </w:rPr>
        <w:t>một số</w:t>
      </w:r>
      <w:r w:rsidR="00DD3668" w:rsidRPr="005903D4">
        <w:rPr>
          <w:sz w:val="28"/>
        </w:rPr>
        <w:t xml:space="preserve"> </w:t>
      </w:r>
      <w:r w:rsidR="00802966" w:rsidRPr="005903D4">
        <w:rPr>
          <w:sz w:val="28"/>
        </w:rPr>
        <w:t xml:space="preserve">khoản thu </w:t>
      </w:r>
      <w:r w:rsidR="004B1529" w:rsidRPr="005903D4">
        <w:rPr>
          <w:sz w:val="28"/>
        </w:rPr>
        <w:t xml:space="preserve">ước </w:t>
      </w:r>
      <w:r w:rsidR="00802966" w:rsidRPr="005903D4">
        <w:rPr>
          <w:sz w:val="28"/>
        </w:rPr>
        <w:t xml:space="preserve">đạt và vượt </w:t>
      </w:r>
      <w:r w:rsidR="00DD3668" w:rsidRPr="005903D4">
        <w:rPr>
          <w:sz w:val="28"/>
        </w:rPr>
        <w:t>dự toán</w:t>
      </w:r>
      <w:r w:rsidR="004B1529" w:rsidRPr="005903D4">
        <w:rPr>
          <w:sz w:val="28"/>
        </w:rPr>
        <w:t xml:space="preserve"> </w:t>
      </w:r>
      <w:r w:rsidR="004B1529" w:rsidRPr="005903D4">
        <w:rPr>
          <w:sz w:val="28"/>
          <w:szCs w:val="28"/>
          <w:lang w:val="nl-NL"/>
        </w:rPr>
        <w:t xml:space="preserve">Hội đồng nhân dân </w:t>
      </w:r>
      <w:r w:rsidR="004B1529" w:rsidRPr="005903D4">
        <w:rPr>
          <w:sz w:val="28"/>
        </w:rPr>
        <w:t>tỉnh giao đầu năm</w:t>
      </w:r>
      <w:r w:rsidR="00802966" w:rsidRPr="005903D4">
        <w:rPr>
          <w:sz w:val="28"/>
        </w:rPr>
        <w:t xml:space="preserve">, như: </w:t>
      </w:r>
      <w:r w:rsidR="00691545" w:rsidRPr="005903D4">
        <w:rPr>
          <w:sz w:val="28"/>
        </w:rPr>
        <w:t>Thu từ khu vực doanh nghiệp nhà nước địa phương</w:t>
      </w:r>
      <w:r w:rsidR="00691545" w:rsidRPr="005903D4">
        <w:rPr>
          <w:sz w:val="28"/>
          <w:lang w:val="en-US"/>
        </w:rPr>
        <w:t xml:space="preserve"> (</w:t>
      </w:r>
      <w:r w:rsidR="00691545" w:rsidRPr="005903D4">
        <w:rPr>
          <w:sz w:val="28"/>
          <w:szCs w:val="28"/>
          <w:lang w:val="am-ET"/>
        </w:rPr>
        <w:t xml:space="preserve">đạt </w:t>
      </w:r>
      <w:r w:rsidR="00691545" w:rsidRPr="005903D4">
        <w:rPr>
          <w:sz w:val="28"/>
          <w:szCs w:val="28"/>
        </w:rPr>
        <w:t>106,7</w:t>
      </w:r>
      <w:r w:rsidR="00691545" w:rsidRPr="005903D4">
        <w:rPr>
          <w:sz w:val="28"/>
          <w:szCs w:val="28"/>
          <w:lang w:val="am-ET"/>
        </w:rPr>
        <w:t>% dự toán</w:t>
      </w:r>
      <w:r w:rsidR="00691545" w:rsidRPr="005903D4">
        <w:rPr>
          <w:sz w:val="28"/>
          <w:lang w:val="en-US"/>
        </w:rPr>
        <w:t xml:space="preserve">); </w:t>
      </w:r>
      <w:r w:rsidR="00691545" w:rsidRPr="005903D4">
        <w:rPr>
          <w:sz w:val="28"/>
        </w:rPr>
        <w:t>Thu tiền sử dụng đất</w:t>
      </w:r>
      <w:r w:rsidR="00691545" w:rsidRPr="005903D4">
        <w:rPr>
          <w:sz w:val="28"/>
          <w:lang w:val="en-US"/>
        </w:rPr>
        <w:t xml:space="preserve"> (</w:t>
      </w:r>
      <w:r w:rsidR="00691545" w:rsidRPr="005903D4">
        <w:rPr>
          <w:bCs/>
          <w:sz w:val="28"/>
          <w:szCs w:val="28"/>
          <w:lang w:val="nl-NL"/>
        </w:rPr>
        <w:t>375</w:t>
      </w:r>
      <w:r w:rsidR="00691545" w:rsidRPr="005903D4">
        <w:rPr>
          <w:bCs/>
          <w:sz w:val="28"/>
          <w:szCs w:val="28"/>
          <w:lang w:val="am-ET"/>
        </w:rPr>
        <w:t>%</w:t>
      </w:r>
      <w:r w:rsidR="00691545" w:rsidRPr="005903D4">
        <w:rPr>
          <w:sz w:val="28"/>
          <w:lang w:val="en-US"/>
        </w:rPr>
        <w:t>); Thu tiền cho thuê đất (</w:t>
      </w:r>
      <w:r w:rsidR="00691545" w:rsidRPr="005903D4">
        <w:rPr>
          <w:sz w:val="28"/>
          <w:szCs w:val="28"/>
        </w:rPr>
        <w:t>785,7</w:t>
      </w:r>
      <w:r w:rsidR="00691545" w:rsidRPr="005903D4">
        <w:rPr>
          <w:sz w:val="28"/>
          <w:szCs w:val="28"/>
          <w:lang w:val="en-US"/>
        </w:rPr>
        <w:t>%</w:t>
      </w:r>
      <w:r w:rsidR="00691545" w:rsidRPr="005903D4">
        <w:rPr>
          <w:sz w:val="28"/>
          <w:lang w:val="en-US"/>
        </w:rPr>
        <w:t>)</w:t>
      </w:r>
      <w:r w:rsidR="006168E7" w:rsidRPr="005903D4">
        <w:rPr>
          <w:sz w:val="28"/>
          <w:lang w:val="en-US"/>
        </w:rPr>
        <w:t>; Thu từ hoạt động xổ số kiến thiết (</w:t>
      </w:r>
      <w:r w:rsidR="006168E7" w:rsidRPr="005903D4">
        <w:rPr>
          <w:sz w:val="28"/>
          <w:szCs w:val="28"/>
        </w:rPr>
        <w:t>117,6%</w:t>
      </w:r>
      <w:r w:rsidR="006168E7" w:rsidRPr="005903D4">
        <w:rPr>
          <w:sz w:val="28"/>
          <w:lang w:val="en-US"/>
        </w:rPr>
        <w:t xml:space="preserve">). </w:t>
      </w:r>
    </w:p>
    <w:p w:rsidR="008726A8" w:rsidRPr="005903D4" w:rsidRDefault="006F20EB" w:rsidP="007E0901">
      <w:pPr>
        <w:spacing w:before="120" w:after="120" w:line="252" w:lineRule="auto"/>
        <w:ind w:firstLine="709"/>
        <w:jc w:val="both"/>
        <w:outlineLvl w:val="0"/>
        <w:rPr>
          <w:sz w:val="28"/>
          <w:szCs w:val="28"/>
          <w:lang w:val="nl-NL"/>
        </w:rPr>
      </w:pPr>
      <w:r w:rsidRPr="005903D4">
        <w:rPr>
          <w:sz w:val="28"/>
          <w:szCs w:val="28"/>
        </w:rPr>
        <w:t xml:space="preserve">Tính đến </w:t>
      </w:r>
      <w:r w:rsidR="00880F34" w:rsidRPr="005903D4">
        <w:rPr>
          <w:sz w:val="28"/>
          <w:szCs w:val="28"/>
          <w:lang w:val="en-US"/>
        </w:rPr>
        <w:t>ngày</w:t>
      </w:r>
      <w:r w:rsidR="006168E7" w:rsidRPr="005903D4">
        <w:rPr>
          <w:sz w:val="28"/>
          <w:szCs w:val="28"/>
          <w:lang w:val="en-US"/>
        </w:rPr>
        <w:t xml:space="preserve"> </w:t>
      </w:r>
      <w:r w:rsidR="00790C91" w:rsidRPr="005903D4">
        <w:rPr>
          <w:sz w:val="28"/>
          <w:szCs w:val="28"/>
          <w:lang w:val="en-US"/>
        </w:rPr>
        <w:t>30/9</w:t>
      </w:r>
      <w:r w:rsidR="006168E7" w:rsidRPr="005903D4">
        <w:rPr>
          <w:sz w:val="28"/>
          <w:szCs w:val="28"/>
          <w:lang w:val="en-US"/>
        </w:rPr>
        <w:t>/2019</w:t>
      </w:r>
      <w:r w:rsidR="00FF5996" w:rsidRPr="005903D4">
        <w:rPr>
          <w:sz w:val="28"/>
          <w:szCs w:val="28"/>
        </w:rPr>
        <w:t xml:space="preserve">, </w:t>
      </w:r>
      <w:r w:rsidR="008335F3" w:rsidRPr="005903D4">
        <w:rPr>
          <w:sz w:val="28"/>
          <w:szCs w:val="28"/>
          <w:lang w:val="nl-NL"/>
        </w:rPr>
        <w:t xml:space="preserve">tổng số nợ thuế </w:t>
      </w:r>
      <w:r w:rsidR="006168E7" w:rsidRPr="005903D4">
        <w:rPr>
          <w:sz w:val="28"/>
          <w:szCs w:val="28"/>
          <w:lang w:val="nl-NL"/>
        </w:rPr>
        <w:t>347.793 triệu đồng</w:t>
      </w:r>
      <w:r w:rsidR="00981F12" w:rsidRPr="005903D4">
        <w:rPr>
          <w:sz w:val="28"/>
          <w:szCs w:val="28"/>
          <w:vertAlign w:val="superscript"/>
          <w:lang w:val="nl-NL"/>
        </w:rPr>
        <w:t>(</w:t>
      </w:r>
      <w:r w:rsidR="00981F12" w:rsidRPr="005903D4">
        <w:rPr>
          <w:rStyle w:val="FootnoteReference"/>
          <w:sz w:val="28"/>
          <w:szCs w:val="28"/>
          <w:lang w:val="nl-NL"/>
        </w:rPr>
        <w:footnoteReference w:id="2"/>
      </w:r>
      <w:r w:rsidR="00981F12" w:rsidRPr="005903D4">
        <w:rPr>
          <w:sz w:val="28"/>
          <w:szCs w:val="28"/>
          <w:vertAlign w:val="superscript"/>
          <w:lang w:val="nl-NL"/>
        </w:rPr>
        <w:t>)</w:t>
      </w:r>
      <w:r w:rsidR="008335F3" w:rsidRPr="005903D4">
        <w:rPr>
          <w:sz w:val="28"/>
          <w:szCs w:val="28"/>
        </w:rPr>
        <w:t>,</w:t>
      </w:r>
      <w:r w:rsidR="008335F3" w:rsidRPr="005903D4">
        <w:rPr>
          <w:b/>
          <w:sz w:val="28"/>
          <w:szCs w:val="28"/>
        </w:rPr>
        <w:t xml:space="preserve"> </w:t>
      </w:r>
      <w:r w:rsidR="008726A8" w:rsidRPr="005903D4">
        <w:rPr>
          <w:sz w:val="28"/>
          <w:szCs w:val="28"/>
          <w:lang w:val="nl-NL"/>
        </w:rPr>
        <w:t>ước tổng nợ thuế cuối năm 201</w:t>
      </w:r>
      <w:r w:rsidR="00AE072D" w:rsidRPr="005903D4">
        <w:rPr>
          <w:sz w:val="28"/>
          <w:szCs w:val="28"/>
          <w:lang w:val="nl-NL"/>
        </w:rPr>
        <w:t>9</w:t>
      </w:r>
      <w:r w:rsidR="008726A8" w:rsidRPr="005903D4">
        <w:rPr>
          <w:sz w:val="28"/>
          <w:szCs w:val="28"/>
          <w:lang w:val="nl-NL"/>
        </w:rPr>
        <w:t xml:space="preserve"> là </w:t>
      </w:r>
      <w:r w:rsidR="00AE072D" w:rsidRPr="005903D4">
        <w:rPr>
          <w:sz w:val="28"/>
          <w:szCs w:val="28"/>
        </w:rPr>
        <w:t>338.000 triệu đồng</w:t>
      </w:r>
      <w:r w:rsidR="008726A8" w:rsidRPr="005903D4">
        <w:rPr>
          <w:sz w:val="28"/>
          <w:szCs w:val="28"/>
          <w:lang w:val="nl-NL"/>
        </w:rPr>
        <w:t xml:space="preserve">, </w:t>
      </w:r>
      <w:r w:rsidR="00AE072D" w:rsidRPr="005903D4">
        <w:rPr>
          <w:sz w:val="28"/>
          <w:szCs w:val="28"/>
        </w:rPr>
        <w:t xml:space="preserve">giảm 6.328 triệu đồng </w:t>
      </w:r>
      <w:r w:rsidR="008726A8" w:rsidRPr="005903D4">
        <w:rPr>
          <w:sz w:val="28"/>
          <w:szCs w:val="28"/>
          <w:lang w:val="nl-NL"/>
        </w:rPr>
        <w:t>so với tổng nợ thuế tại thời điểm ngày 31/12/201</w:t>
      </w:r>
      <w:r w:rsidR="00AE072D" w:rsidRPr="005903D4">
        <w:rPr>
          <w:sz w:val="28"/>
          <w:szCs w:val="28"/>
          <w:lang w:val="nl-NL"/>
        </w:rPr>
        <w:t>8</w:t>
      </w:r>
      <w:r w:rsidR="008726A8" w:rsidRPr="005903D4">
        <w:rPr>
          <w:sz w:val="28"/>
          <w:szCs w:val="28"/>
          <w:lang w:val="nl-NL"/>
        </w:rPr>
        <w:t xml:space="preserve">, trong đó: </w:t>
      </w:r>
      <w:r w:rsidR="00AE072D" w:rsidRPr="005903D4">
        <w:rPr>
          <w:sz w:val="28"/>
          <w:szCs w:val="28"/>
        </w:rPr>
        <w:t>nợ có khả năng thu là 51.000 triệu đồng, nợ khó thu là 287.000 triệu đồng</w:t>
      </w:r>
      <w:r w:rsidR="008726A8" w:rsidRPr="005903D4">
        <w:rPr>
          <w:sz w:val="28"/>
          <w:szCs w:val="28"/>
          <w:lang w:val="nl-NL"/>
        </w:rPr>
        <w:t xml:space="preserve">. </w:t>
      </w:r>
    </w:p>
    <w:p w:rsidR="000403F1" w:rsidRPr="005903D4" w:rsidRDefault="000403F1" w:rsidP="007E0901">
      <w:pPr>
        <w:spacing w:before="120" w:after="120" w:line="252" w:lineRule="auto"/>
        <w:ind w:firstLine="709"/>
        <w:jc w:val="both"/>
        <w:outlineLvl w:val="0"/>
        <w:rPr>
          <w:sz w:val="28"/>
          <w:szCs w:val="28"/>
          <w:lang w:val="en-US"/>
        </w:rPr>
      </w:pPr>
      <w:r w:rsidRPr="005903D4">
        <w:rPr>
          <w:sz w:val="28"/>
          <w:szCs w:val="28"/>
          <w:lang w:val="nl-NL"/>
        </w:rPr>
        <w:t>Căn cứ tình hình thực hiện thu ngân sách nhà nước đến thời điểm tháng 10</w:t>
      </w:r>
      <w:r w:rsidR="00AC669C" w:rsidRPr="005903D4">
        <w:rPr>
          <w:sz w:val="28"/>
          <w:szCs w:val="28"/>
          <w:lang w:val="nl-NL"/>
        </w:rPr>
        <w:t xml:space="preserve"> năm </w:t>
      </w:r>
      <w:r w:rsidRPr="005903D4">
        <w:rPr>
          <w:sz w:val="28"/>
          <w:szCs w:val="28"/>
          <w:lang w:val="nl-NL"/>
        </w:rPr>
        <w:t>2019 và ước thực hiện cả năm, Ban Kinh tế - Ngân sách nhận thấy</w:t>
      </w:r>
      <w:r w:rsidR="00AE1C92" w:rsidRPr="005903D4">
        <w:rPr>
          <w:sz w:val="28"/>
          <w:szCs w:val="28"/>
          <w:lang w:val="nl-NL"/>
        </w:rPr>
        <w:t>: Năm 2019</w:t>
      </w:r>
      <w:r w:rsidR="00FB4A20" w:rsidRPr="005903D4">
        <w:rPr>
          <w:sz w:val="28"/>
          <w:szCs w:val="28"/>
          <w:lang w:val="nl-NL"/>
        </w:rPr>
        <w:t xml:space="preserve"> thu ngân sách </w:t>
      </w:r>
      <w:r w:rsidR="00AE1C92" w:rsidRPr="005903D4">
        <w:rPr>
          <w:sz w:val="28"/>
          <w:szCs w:val="28"/>
          <w:lang w:val="nl-NL"/>
        </w:rPr>
        <w:t xml:space="preserve">Nhà nước </w:t>
      </w:r>
      <w:r w:rsidR="00FB4A20" w:rsidRPr="005903D4">
        <w:rPr>
          <w:sz w:val="28"/>
          <w:szCs w:val="28"/>
          <w:lang w:val="nl-NL"/>
        </w:rPr>
        <w:t xml:space="preserve">trên địa bàn đạt kết quả tích cực, </w:t>
      </w:r>
      <w:r w:rsidR="00AE1C92" w:rsidRPr="005903D4">
        <w:rPr>
          <w:sz w:val="28"/>
          <w:szCs w:val="28"/>
          <w:lang w:val="nl-NL"/>
        </w:rPr>
        <w:t xml:space="preserve">một số khoản thu </w:t>
      </w:r>
      <w:r w:rsidR="00AE1C92" w:rsidRPr="005903D4">
        <w:rPr>
          <w:sz w:val="28"/>
          <w:szCs w:val="28"/>
          <w:lang w:val="nl-NL"/>
        </w:rPr>
        <w:lastRenderedPageBreak/>
        <w:t>chiế</w:t>
      </w:r>
      <w:r w:rsidR="00291AED" w:rsidRPr="005903D4">
        <w:rPr>
          <w:sz w:val="28"/>
          <w:szCs w:val="28"/>
          <w:lang w:val="nl-NL"/>
        </w:rPr>
        <w:t>m</w:t>
      </w:r>
      <w:r w:rsidR="00AE1C92" w:rsidRPr="005903D4">
        <w:rPr>
          <w:sz w:val="28"/>
          <w:szCs w:val="28"/>
          <w:lang w:val="nl-NL"/>
        </w:rPr>
        <w:t xml:space="preserve"> tỷ tr</w:t>
      </w:r>
      <w:r w:rsidR="00291AED" w:rsidRPr="005903D4">
        <w:rPr>
          <w:sz w:val="28"/>
          <w:szCs w:val="28"/>
          <w:lang w:val="nl-NL"/>
        </w:rPr>
        <w:t>ọng lớn trong tổ</w:t>
      </w:r>
      <w:r w:rsidR="00AE1C92" w:rsidRPr="005903D4">
        <w:rPr>
          <w:sz w:val="28"/>
          <w:szCs w:val="28"/>
          <w:lang w:val="nl-NL"/>
        </w:rPr>
        <w:t xml:space="preserve">ng thu ngân sách </w:t>
      </w:r>
      <w:r w:rsidR="00291AED" w:rsidRPr="005903D4">
        <w:rPr>
          <w:sz w:val="28"/>
          <w:szCs w:val="28"/>
          <w:lang w:val="nl-NL"/>
        </w:rPr>
        <w:t xml:space="preserve">Nhà nước trên địa bàn </w:t>
      </w:r>
      <w:r w:rsidR="00AE1C92" w:rsidRPr="005903D4">
        <w:rPr>
          <w:sz w:val="28"/>
          <w:szCs w:val="28"/>
          <w:lang w:val="nl-NL"/>
        </w:rPr>
        <w:t xml:space="preserve">đều có khả năng đạt và vượt </w:t>
      </w:r>
      <w:r w:rsidR="00FB4A20" w:rsidRPr="005903D4">
        <w:rPr>
          <w:sz w:val="28"/>
          <w:szCs w:val="28"/>
          <w:lang w:val="nl-NL"/>
        </w:rPr>
        <w:t>vượt dự toán Hội đồng nhân dân tỉnh giao</w:t>
      </w:r>
      <w:r w:rsidR="00291AED" w:rsidRPr="005903D4">
        <w:rPr>
          <w:sz w:val="28"/>
          <w:szCs w:val="28"/>
          <w:lang w:val="nl-NL"/>
        </w:rPr>
        <w:t>;</w:t>
      </w:r>
      <w:r w:rsidR="00FB4A20" w:rsidRPr="005903D4">
        <w:rPr>
          <w:sz w:val="28"/>
          <w:szCs w:val="28"/>
          <w:lang w:val="nl-NL"/>
        </w:rPr>
        <w:t xml:space="preserve"> </w:t>
      </w:r>
      <w:r w:rsidR="00AC669C" w:rsidRPr="005903D4">
        <w:rPr>
          <w:sz w:val="28"/>
          <w:szCs w:val="28"/>
          <w:lang w:val="nl-NL"/>
        </w:rPr>
        <w:t xml:space="preserve">tỷ lệ nợ </w:t>
      </w:r>
      <w:r w:rsidR="00291AED" w:rsidRPr="005903D4">
        <w:rPr>
          <w:sz w:val="28"/>
          <w:szCs w:val="28"/>
          <w:lang w:val="nl-NL"/>
        </w:rPr>
        <w:t xml:space="preserve">đọng thuế </w:t>
      </w:r>
      <w:r w:rsidR="00AC669C" w:rsidRPr="005903D4">
        <w:rPr>
          <w:sz w:val="28"/>
          <w:szCs w:val="28"/>
          <w:lang w:val="nl-NL"/>
        </w:rPr>
        <w:t xml:space="preserve">có khả năng thu </w:t>
      </w:r>
      <w:r w:rsidR="00291AED" w:rsidRPr="005903D4">
        <w:rPr>
          <w:sz w:val="28"/>
          <w:szCs w:val="28"/>
          <w:lang w:val="nl-NL"/>
        </w:rPr>
        <w:t xml:space="preserve">duy trì đến cuối </w:t>
      </w:r>
      <w:r w:rsidR="003B78CF" w:rsidRPr="005903D4">
        <w:rPr>
          <w:sz w:val="28"/>
          <w:szCs w:val="28"/>
          <w:lang w:val="nl-NL"/>
        </w:rPr>
        <w:t xml:space="preserve">năm 2019 </w:t>
      </w:r>
      <w:r w:rsidR="00203759" w:rsidRPr="005903D4">
        <w:rPr>
          <w:sz w:val="28"/>
          <w:szCs w:val="28"/>
          <w:lang w:val="nl-NL"/>
        </w:rPr>
        <w:t xml:space="preserve">khoảng </w:t>
      </w:r>
      <w:r w:rsidR="00AC669C" w:rsidRPr="005903D4">
        <w:rPr>
          <w:sz w:val="28"/>
          <w:szCs w:val="28"/>
          <w:lang w:val="nl-NL"/>
        </w:rPr>
        <w:t>2,67%</w:t>
      </w:r>
      <w:r w:rsidR="004427D5" w:rsidRPr="005903D4">
        <w:rPr>
          <w:sz w:val="28"/>
          <w:szCs w:val="28"/>
        </w:rPr>
        <w:t xml:space="preserve"> đảm bảo theo qui định</w:t>
      </w:r>
      <w:r w:rsidR="00FB4A20" w:rsidRPr="005903D4">
        <w:rPr>
          <w:sz w:val="28"/>
          <w:szCs w:val="28"/>
          <w:lang w:val="nl-NL"/>
        </w:rPr>
        <w:t xml:space="preserve">. </w:t>
      </w:r>
      <w:r w:rsidR="003408EA" w:rsidRPr="005903D4">
        <w:rPr>
          <w:sz w:val="28"/>
          <w:szCs w:val="28"/>
          <w:lang w:val="nl-NL"/>
        </w:rPr>
        <w:t>M</w:t>
      </w:r>
      <w:r w:rsidR="00AC669C" w:rsidRPr="005903D4">
        <w:rPr>
          <w:sz w:val="28"/>
          <w:szCs w:val="28"/>
          <w:lang w:val="nl-NL"/>
        </w:rPr>
        <w:t xml:space="preserve">ột số khoản thu </w:t>
      </w:r>
      <w:r w:rsidR="003408EA" w:rsidRPr="005903D4">
        <w:rPr>
          <w:sz w:val="28"/>
          <w:szCs w:val="28"/>
          <w:lang w:val="nl-NL"/>
        </w:rPr>
        <w:t xml:space="preserve">tăng đột biến trong năm đã làm tổng thu ngân sách Nhà nước năm 2019 tăng cao so với dự toán giao </w:t>
      </w:r>
      <w:r w:rsidR="003408EA" w:rsidRPr="005903D4">
        <w:rPr>
          <w:i/>
          <w:sz w:val="28"/>
          <w:szCs w:val="28"/>
          <w:lang w:val="nl-NL"/>
        </w:rPr>
        <w:t>(thu tiền sử dụng đất, thu tiền cho thuê đất)</w:t>
      </w:r>
      <w:r w:rsidR="003408EA" w:rsidRPr="005903D4">
        <w:rPr>
          <w:sz w:val="28"/>
          <w:szCs w:val="28"/>
          <w:lang w:val="nl-NL"/>
        </w:rPr>
        <w:t xml:space="preserve">, tuy nhiên các khoản thu này thiếu tính bền vững, </w:t>
      </w:r>
      <w:r w:rsidR="00F16C30" w:rsidRPr="005903D4">
        <w:rPr>
          <w:sz w:val="28"/>
          <w:szCs w:val="28"/>
          <w:lang w:val="nl-NL"/>
        </w:rPr>
        <w:t xml:space="preserve">một số khoản thu khác đạt thấp, không bằng cùng kỳ năm trước, </w:t>
      </w:r>
      <w:r w:rsidR="005C621F" w:rsidRPr="005903D4">
        <w:rPr>
          <w:sz w:val="28"/>
          <w:szCs w:val="28"/>
          <w:lang w:val="nl-NL"/>
        </w:rPr>
        <w:t>n</w:t>
      </w:r>
      <w:r w:rsidR="00D36DB5" w:rsidRPr="005903D4">
        <w:rPr>
          <w:sz w:val="28"/>
          <w:szCs w:val="28"/>
          <w:lang w:val="en-US"/>
        </w:rPr>
        <w:t xml:space="preserve">guyên nhân đã được nêu </w:t>
      </w:r>
      <w:r w:rsidR="000D475C" w:rsidRPr="005903D4">
        <w:rPr>
          <w:sz w:val="28"/>
          <w:szCs w:val="28"/>
          <w:lang w:val="en-US"/>
        </w:rPr>
        <w:t>tại Báo cáo tình hình thực hiện nhiệm vụ thu, chi ngân sách năm 2019</w:t>
      </w:r>
      <w:r w:rsidR="000D475C" w:rsidRPr="005903D4">
        <w:rPr>
          <w:sz w:val="28"/>
          <w:szCs w:val="28"/>
          <w:vertAlign w:val="superscript"/>
          <w:lang w:val="en-US"/>
        </w:rPr>
        <w:t>(</w:t>
      </w:r>
      <w:r w:rsidR="000D475C" w:rsidRPr="005903D4">
        <w:rPr>
          <w:rStyle w:val="FootnoteReference"/>
          <w:sz w:val="28"/>
          <w:szCs w:val="28"/>
          <w:lang w:val="en-US"/>
        </w:rPr>
        <w:footnoteReference w:id="3"/>
      </w:r>
      <w:r w:rsidR="000D475C" w:rsidRPr="005903D4">
        <w:rPr>
          <w:sz w:val="28"/>
          <w:szCs w:val="28"/>
          <w:vertAlign w:val="superscript"/>
          <w:lang w:val="en-US"/>
        </w:rPr>
        <w:t>)</w:t>
      </w:r>
      <w:r w:rsidR="005C621F" w:rsidRPr="005903D4">
        <w:rPr>
          <w:sz w:val="28"/>
          <w:szCs w:val="28"/>
          <w:lang w:val="en-US"/>
        </w:rPr>
        <w:t xml:space="preserve">, </w:t>
      </w:r>
      <w:r w:rsidR="005C621F" w:rsidRPr="005903D4">
        <w:rPr>
          <w:sz w:val="28"/>
          <w:szCs w:val="28"/>
          <w:lang w:val="nl-NL"/>
        </w:rPr>
        <w:t>Ủy ban nhân dân tỉnh cần cân nhắc khi xây dựng dự toán thu những năm tiếp theo.</w:t>
      </w:r>
    </w:p>
    <w:p w:rsidR="009A7DBF" w:rsidRPr="005903D4" w:rsidRDefault="002C5BF4" w:rsidP="007E0901">
      <w:pPr>
        <w:spacing w:before="120" w:after="120" w:line="252" w:lineRule="auto"/>
        <w:ind w:firstLine="709"/>
        <w:jc w:val="both"/>
        <w:rPr>
          <w:b/>
          <w:sz w:val="28"/>
        </w:rPr>
      </w:pPr>
      <w:r w:rsidRPr="005903D4">
        <w:rPr>
          <w:b/>
          <w:sz w:val="28"/>
        </w:rPr>
        <w:t>1.</w:t>
      </w:r>
      <w:r w:rsidR="009A7DBF" w:rsidRPr="005903D4">
        <w:rPr>
          <w:b/>
          <w:sz w:val="28"/>
        </w:rPr>
        <w:t xml:space="preserve">2. Về tình hình chi ngân sách địa phương </w:t>
      </w:r>
    </w:p>
    <w:p w:rsidR="009A7DBF" w:rsidRPr="005903D4" w:rsidRDefault="009A7DBF" w:rsidP="007E0901">
      <w:pPr>
        <w:spacing w:before="120" w:after="120" w:line="252" w:lineRule="auto"/>
        <w:ind w:firstLine="709"/>
        <w:jc w:val="both"/>
        <w:rPr>
          <w:sz w:val="28"/>
          <w:lang w:val="en-US"/>
        </w:rPr>
      </w:pPr>
      <w:r w:rsidRPr="005903D4">
        <w:rPr>
          <w:sz w:val="28"/>
        </w:rPr>
        <w:t>Tổng n</w:t>
      </w:r>
      <w:r w:rsidRPr="005903D4">
        <w:rPr>
          <w:sz w:val="28"/>
          <w:lang w:val="am-ET"/>
        </w:rPr>
        <w:t>hiệm vụ chi ngân sách địa phương năm 201</w:t>
      </w:r>
      <w:r w:rsidR="00F2352C" w:rsidRPr="005903D4">
        <w:rPr>
          <w:sz w:val="28"/>
          <w:lang w:val="en-US"/>
        </w:rPr>
        <w:t>9</w:t>
      </w:r>
      <w:r w:rsidRPr="005903D4">
        <w:rPr>
          <w:sz w:val="28"/>
          <w:lang w:val="am-ET"/>
        </w:rPr>
        <w:t xml:space="preserve"> </w:t>
      </w:r>
      <w:r w:rsidRPr="005903D4">
        <w:rPr>
          <w:sz w:val="28"/>
        </w:rPr>
        <w:t>là</w:t>
      </w:r>
      <w:r w:rsidRPr="005903D4">
        <w:rPr>
          <w:i/>
          <w:sz w:val="28"/>
          <w:lang w:val="am-ET"/>
        </w:rPr>
        <w:t xml:space="preserve"> </w:t>
      </w:r>
      <w:r w:rsidR="00F2352C" w:rsidRPr="005903D4">
        <w:rPr>
          <w:rFonts w:eastAsia="Calibri"/>
          <w:sz w:val="28"/>
          <w:szCs w:val="28"/>
        </w:rPr>
        <w:t xml:space="preserve">9.397.010 </w:t>
      </w:r>
      <w:r w:rsidR="00F2352C" w:rsidRPr="005903D4">
        <w:rPr>
          <w:rFonts w:eastAsia="Calibri"/>
          <w:sz w:val="28"/>
          <w:szCs w:val="28"/>
          <w:lang w:val="am-ET"/>
        </w:rPr>
        <w:t>triệu đồng</w:t>
      </w:r>
      <w:r w:rsidR="006F20EB" w:rsidRPr="005903D4">
        <w:rPr>
          <w:sz w:val="28"/>
          <w:szCs w:val="28"/>
          <w:lang w:val="nl-NL"/>
        </w:rPr>
        <w:t xml:space="preserve">. Trong đó, </w:t>
      </w:r>
      <w:r w:rsidR="00F2352C" w:rsidRPr="005903D4">
        <w:rPr>
          <w:rFonts w:eastAsia="Calibri"/>
          <w:sz w:val="28"/>
          <w:szCs w:val="28"/>
          <w:lang w:val="en-US"/>
        </w:rPr>
        <w:t>d</w:t>
      </w:r>
      <w:r w:rsidR="00F2352C" w:rsidRPr="005903D4">
        <w:rPr>
          <w:rFonts w:eastAsia="Calibri"/>
          <w:sz w:val="28"/>
          <w:szCs w:val="28"/>
          <w:lang w:val="am-ET"/>
        </w:rPr>
        <w:t>ự toán chi ngân sách địa phương năm 201</w:t>
      </w:r>
      <w:r w:rsidR="00F2352C" w:rsidRPr="005903D4">
        <w:rPr>
          <w:rFonts w:eastAsia="Calibri"/>
          <w:sz w:val="28"/>
          <w:szCs w:val="28"/>
        </w:rPr>
        <w:t>9</w:t>
      </w:r>
      <w:r w:rsidR="00F2352C" w:rsidRPr="005903D4">
        <w:rPr>
          <w:rFonts w:eastAsia="Calibri"/>
          <w:sz w:val="28"/>
          <w:szCs w:val="28"/>
          <w:lang w:val="am-ET"/>
        </w:rPr>
        <w:t xml:space="preserve"> </w:t>
      </w:r>
      <w:r w:rsidR="00F2352C" w:rsidRPr="005903D4">
        <w:rPr>
          <w:sz w:val="28"/>
          <w:szCs w:val="28"/>
        </w:rPr>
        <w:t>Hội đồng nhân dân</w:t>
      </w:r>
      <w:r w:rsidR="00F2352C" w:rsidRPr="005903D4">
        <w:rPr>
          <w:rFonts w:eastAsia="Calibri"/>
          <w:sz w:val="28"/>
          <w:szCs w:val="28"/>
          <w:lang w:val="am-ET"/>
        </w:rPr>
        <w:t xml:space="preserve"> tỉnh giao </w:t>
      </w:r>
      <w:r w:rsidR="00F2352C" w:rsidRPr="005903D4">
        <w:rPr>
          <w:rFonts w:eastAsia="Calibri"/>
          <w:sz w:val="28"/>
          <w:szCs w:val="28"/>
        </w:rPr>
        <w:t xml:space="preserve">6.963.296 </w:t>
      </w:r>
      <w:r w:rsidR="00F2352C" w:rsidRPr="005903D4">
        <w:rPr>
          <w:rFonts w:eastAsia="Calibri"/>
          <w:sz w:val="28"/>
          <w:szCs w:val="28"/>
          <w:lang w:val="am-ET"/>
        </w:rPr>
        <w:t>triệu đồng; nhiệm vụ chi năm 201</w:t>
      </w:r>
      <w:r w:rsidR="00F2352C" w:rsidRPr="005903D4">
        <w:rPr>
          <w:rFonts w:eastAsia="Calibri"/>
          <w:sz w:val="28"/>
          <w:szCs w:val="28"/>
        </w:rPr>
        <w:t>8</w:t>
      </w:r>
      <w:r w:rsidR="00F2352C" w:rsidRPr="005903D4">
        <w:rPr>
          <w:rFonts w:eastAsia="Calibri"/>
          <w:sz w:val="28"/>
          <w:szCs w:val="28"/>
          <w:lang w:val="am-ET"/>
        </w:rPr>
        <w:t xml:space="preserve"> còn tiếp tục chuyển nguồn sang năm 201</w:t>
      </w:r>
      <w:r w:rsidR="00F2352C" w:rsidRPr="005903D4">
        <w:rPr>
          <w:rFonts w:eastAsia="Calibri"/>
          <w:sz w:val="28"/>
          <w:szCs w:val="28"/>
        </w:rPr>
        <w:t>9 là</w:t>
      </w:r>
      <w:r w:rsidR="00F2352C" w:rsidRPr="005903D4">
        <w:rPr>
          <w:rFonts w:eastAsia="Calibri"/>
          <w:sz w:val="28"/>
          <w:szCs w:val="28"/>
          <w:lang w:val="am-ET"/>
        </w:rPr>
        <w:t xml:space="preserve"> </w:t>
      </w:r>
      <w:r w:rsidR="00F2352C" w:rsidRPr="005903D4">
        <w:rPr>
          <w:rFonts w:eastAsia="Calibri"/>
          <w:sz w:val="28"/>
          <w:szCs w:val="28"/>
        </w:rPr>
        <w:t>2.207.814</w:t>
      </w:r>
      <w:r w:rsidR="00F2352C" w:rsidRPr="005903D4">
        <w:rPr>
          <w:rFonts w:eastAsia="Calibri"/>
          <w:sz w:val="28"/>
          <w:szCs w:val="28"/>
          <w:lang w:val="am-ET"/>
        </w:rPr>
        <w:t xml:space="preserve"> triệu đồng; </w:t>
      </w:r>
      <w:r w:rsidR="00F2352C" w:rsidRPr="005903D4">
        <w:rPr>
          <w:rFonts w:eastAsia="Calibri"/>
          <w:sz w:val="28"/>
          <w:szCs w:val="28"/>
        </w:rPr>
        <w:t>nguồn thu tiền sử dụng đất Hội đồng nhân dân tỉnh giao thêm và n</w:t>
      </w:r>
      <w:r w:rsidR="00F2352C" w:rsidRPr="005903D4">
        <w:rPr>
          <w:rFonts w:eastAsia="Calibri"/>
          <w:sz w:val="28"/>
          <w:szCs w:val="28"/>
          <w:lang w:val="am-ET"/>
        </w:rPr>
        <w:t xml:space="preserve">guồn thu để lại đầu tư xây dựng cơ bản </w:t>
      </w:r>
      <w:r w:rsidR="00F2352C" w:rsidRPr="005903D4">
        <w:rPr>
          <w:rFonts w:eastAsia="Calibri"/>
          <w:sz w:val="28"/>
          <w:szCs w:val="28"/>
        </w:rPr>
        <w:t xml:space="preserve">225.900 </w:t>
      </w:r>
      <w:r w:rsidR="00F2352C" w:rsidRPr="005903D4">
        <w:rPr>
          <w:rFonts w:eastAsia="Calibri"/>
          <w:sz w:val="28"/>
          <w:szCs w:val="28"/>
          <w:lang w:val="am-ET"/>
        </w:rPr>
        <w:t>triệu đồng</w:t>
      </w:r>
      <w:r w:rsidRPr="005903D4">
        <w:rPr>
          <w:sz w:val="28"/>
          <w:lang w:val="am-ET"/>
        </w:rPr>
        <w:t xml:space="preserve">. </w:t>
      </w:r>
      <w:r w:rsidR="007455A1" w:rsidRPr="005903D4">
        <w:rPr>
          <w:sz w:val="28"/>
          <w:szCs w:val="28"/>
          <w:lang w:val="nl-NL"/>
        </w:rPr>
        <w:t xml:space="preserve">Ước thực hiện chi </w:t>
      </w:r>
      <w:r w:rsidR="007455A1" w:rsidRPr="005903D4">
        <w:rPr>
          <w:sz w:val="28"/>
        </w:rPr>
        <w:t>ngân sách</w:t>
      </w:r>
      <w:r w:rsidR="007455A1" w:rsidRPr="005903D4">
        <w:rPr>
          <w:sz w:val="28"/>
          <w:lang w:val="en-US"/>
        </w:rPr>
        <w:t xml:space="preserve"> địa phương</w:t>
      </w:r>
      <w:r w:rsidR="007455A1" w:rsidRPr="005903D4">
        <w:rPr>
          <w:b/>
          <w:sz w:val="28"/>
        </w:rPr>
        <w:t xml:space="preserve"> </w:t>
      </w:r>
      <w:r w:rsidR="007455A1" w:rsidRPr="005903D4">
        <w:rPr>
          <w:sz w:val="28"/>
          <w:szCs w:val="28"/>
          <w:lang w:val="nl-NL"/>
        </w:rPr>
        <w:t>năm 2019 là 8.207.000 triệu đồng, đạt 87,3 % nhiệm vụ chi</w:t>
      </w:r>
      <w:r w:rsidR="00EF531E" w:rsidRPr="005903D4">
        <w:rPr>
          <w:sz w:val="28"/>
          <w:szCs w:val="28"/>
          <w:vertAlign w:val="superscript"/>
          <w:lang w:val="nl-NL"/>
        </w:rPr>
        <w:t>(</w:t>
      </w:r>
      <w:r w:rsidR="00EF531E" w:rsidRPr="005903D4">
        <w:rPr>
          <w:rStyle w:val="FootnoteReference"/>
          <w:sz w:val="28"/>
          <w:szCs w:val="28"/>
          <w:lang w:val="nl-NL"/>
        </w:rPr>
        <w:footnoteReference w:id="4"/>
      </w:r>
      <w:r w:rsidR="00EF531E" w:rsidRPr="005903D4">
        <w:rPr>
          <w:sz w:val="28"/>
          <w:szCs w:val="28"/>
          <w:vertAlign w:val="superscript"/>
          <w:lang w:val="nl-NL"/>
        </w:rPr>
        <w:t>)</w:t>
      </w:r>
      <w:r w:rsidR="00AC39D9" w:rsidRPr="005903D4">
        <w:rPr>
          <w:sz w:val="28"/>
          <w:lang w:val="en-US"/>
        </w:rPr>
        <w:t xml:space="preserve"> </w:t>
      </w:r>
      <w:r w:rsidR="007455A1" w:rsidRPr="005903D4">
        <w:rPr>
          <w:sz w:val="28"/>
          <w:szCs w:val="28"/>
          <w:lang w:val="nl-NL"/>
        </w:rPr>
        <w:t>và bằng 128,0% so cùng kỳ năm trước</w:t>
      </w:r>
      <w:r w:rsidR="007455A1" w:rsidRPr="005903D4">
        <w:rPr>
          <w:sz w:val="28"/>
          <w:lang w:val="en-US"/>
        </w:rPr>
        <w:t>.</w:t>
      </w:r>
    </w:p>
    <w:p w:rsidR="00670AF8" w:rsidRPr="005903D4" w:rsidRDefault="000D475C" w:rsidP="007E0901">
      <w:pPr>
        <w:spacing w:before="120" w:after="120" w:line="252" w:lineRule="auto"/>
        <w:ind w:firstLine="709"/>
        <w:jc w:val="both"/>
        <w:rPr>
          <w:sz w:val="28"/>
          <w:szCs w:val="28"/>
          <w:lang w:val="pt-BR"/>
        </w:rPr>
      </w:pPr>
      <w:r w:rsidRPr="005903D4">
        <w:rPr>
          <w:sz w:val="28"/>
          <w:lang w:val="en-US"/>
        </w:rPr>
        <w:t xml:space="preserve">Ban Kinh tế - Ngân sách thống nhất với </w:t>
      </w:r>
      <w:r w:rsidR="003427EE" w:rsidRPr="005903D4">
        <w:rPr>
          <w:sz w:val="28"/>
          <w:lang w:val="en-US"/>
        </w:rPr>
        <w:t xml:space="preserve">đánh giá của Ủy ban nhân dân tỉnh về </w:t>
      </w:r>
      <w:r w:rsidRPr="005903D4">
        <w:rPr>
          <w:sz w:val="28"/>
          <w:lang w:val="en-US"/>
        </w:rPr>
        <w:t>tình hình</w:t>
      </w:r>
      <w:r w:rsidR="007F69ED" w:rsidRPr="005903D4">
        <w:rPr>
          <w:sz w:val="28"/>
          <w:lang w:val="en-US"/>
        </w:rPr>
        <w:t xml:space="preserve"> thực hiện</w:t>
      </w:r>
      <w:r w:rsidRPr="005903D4">
        <w:rPr>
          <w:sz w:val="28"/>
          <w:lang w:val="en-US"/>
        </w:rPr>
        <w:t xml:space="preserve"> chi ngân sách </w:t>
      </w:r>
      <w:r w:rsidR="003427EE" w:rsidRPr="005903D4">
        <w:rPr>
          <w:sz w:val="28"/>
          <w:lang w:val="en-US"/>
        </w:rPr>
        <w:t>địa phương năm 2019</w:t>
      </w:r>
      <w:r w:rsidRPr="005903D4">
        <w:rPr>
          <w:sz w:val="28"/>
          <w:lang w:val="en-US"/>
        </w:rPr>
        <w:t xml:space="preserve">. Mặc dù, Ủy ban nhân dân tỉnh đã </w:t>
      </w:r>
      <w:r w:rsidR="00AE787A" w:rsidRPr="005903D4">
        <w:rPr>
          <w:sz w:val="28"/>
          <w:lang w:val="en-US"/>
        </w:rPr>
        <w:t xml:space="preserve">chỉ đạo </w:t>
      </w:r>
      <w:r w:rsidRPr="005903D4">
        <w:rPr>
          <w:sz w:val="28"/>
          <w:lang w:val="en-US"/>
        </w:rPr>
        <w:t xml:space="preserve">quyết liệt </w:t>
      </w:r>
      <w:r w:rsidR="003427EE" w:rsidRPr="005903D4">
        <w:rPr>
          <w:sz w:val="28"/>
          <w:lang w:val="en-US"/>
        </w:rPr>
        <w:t xml:space="preserve">đẩy nhanh tiến độ thực hiện, giải ngân vốn đầu tư các dự án nguồn ngân sách nhà nước năm 2019, </w:t>
      </w:r>
      <w:r w:rsidR="007F69ED" w:rsidRPr="005903D4">
        <w:rPr>
          <w:sz w:val="28"/>
          <w:lang w:val="en-US"/>
        </w:rPr>
        <w:t xml:space="preserve">tuy nhiên </w:t>
      </w:r>
      <w:r w:rsidR="003427EE" w:rsidRPr="005903D4">
        <w:rPr>
          <w:sz w:val="28"/>
          <w:lang w:val="en-US"/>
        </w:rPr>
        <w:t>t</w:t>
      </w:r>
      <w:r w:rsidR="007F69ED" w:rsidRPr="005903D4">
        <w:rPr>
          <w:sz w:val="28"/>
          <w:lang w:val="en-US"/>
        </w:rPr>
        <w:t xml:space="preserve">iến độ giải ngân </w:t>
      </w:r>
      <w:r w:rsidR="003427EE" w:rsidRPr="005903D4">
        <w:rPr>
          <w:sz w:val="28"/>
          <w:lang w:val="en-US"/>
        </w:rPr>
        <w:t xml:space="preserve">các </w:t>
      </w:r>
      <w:r w:rsidR="002310F3" w:rsidRPr="005903D4">
        <w:rPr>
          <w:sz w:val="28"/>
          <w:lang w:val="en-US"/>
        </w:rPr>
        <w:t xml:space="preserve">nguồn vốn </w:t>
      </w:r>
      <w:r w:rsidR="007F69ED" w:rsidRPr="005903D4">
        <w:rPr>
          <w:sz w:val="28"/>
          <w:lang w:val="en-US"/>
        </w:rPr>
        <w:t xml:space="preserve">còn chậm, nhất là vốn </w:t>
      </w:r>
      <w:r w:rsidR="007F69ED" w:rsidRPr="005903D4">
        <w:rPr>
          <w:sz w:val="28"/>
          <w:szCs w:val="28"/>
          <w:lang w:val="pt-BR"/>
        </w:rPr>
        <w:t>sự nghiệp các Chương trình MTQG</w:t>
      </w:r>
      <w:r w:rsidR="003427EE" w:rsidRPr="005903D4">
        <w:rPr>
          <w:sz w:val="28"/>
          <w:szCs w:val="28"/>
          <w:lang w:val="pt-BR"/>
        </w:rPr>
        <w:t>.</w:t>
      </w:r>
      <w:r w:rsidR="007F69ED" w:rsidRPr="005903D4">
        <w:rPr>
          <w:sz w:val="28"/>
          <w:szCs w:val="28"/>
          <w:lang w:val="pt-BR"/>
        </w:rPr>
        <w:t xml:space="preserve"> </w:t>
      </w:r>
      <w:r w:rsidR="00D17981" w:rsidRPr="005903D4">
        <w:rPr>
          <w:sz w:val="28"/>
          <w:szCs w:val="28"/>
          <w:lang w:val="pt-BR"/>
        </w:rPr>
        <w:t>Ban Kinh tế - Ngân sách cho rằng</w:t>
      </w:r>
      <w:r w:rsidR="003427EE" w:rsidRPr="005903D4">
        <w:rPr>
          <w:sz w:val="28"/>
          <w:szCs w:val="28"/>
          <w:lang w:val="pt-BR"/>
        </w:rPr>
        <w:t xml:space="preserve"> ngoài những nguyên nhân được nêu tại báo cáo của Ủy ban nhân dân tỉnh, thì một số nguyên nhân khác </w:t>
      </w:r>
      <w:r w:rsidR="00670AF8" w:rsidRPr="005903D4">
        <w:rPr>
          <w:sz w:val="28"/>
          <w:szCs w:val="28"/>
          <w:lang w:val="pt-BR"/>
        </w:rPr>
        <w:t xml:space="preserve">tồn tại qua các năm chưa được khắc phục </w:t>
      </w:r>
      <w:r w:rsidR="003427EE" w:rsidRPr="005903D4">
        <w:rPr>
          <w:sz w:val="28"/>
          <w:szCs w:val="28"/>
          <w:lang w:val="pt-BR"/>
        </w:rPr>
        <w:t>như: C</w:t>
      </w:r>
      <w:r w:rsidR="00D17981" w:rsidRPr="005903D4">
        <w:rPr>
          <w:sz w:val="28"/>
          <w:szCs w:val="28"/>
          <w:lang w:val="pt-BR"/>
        </w:rPr>
        <w:t>ông tác bồi thường, giải phóng mặt bằng</w:t>
      </w:r>
      <w:r w:rsidR="003427EE" w:rsidRPr="005903D4">
        <w:rPr>
          <w:sz w:val="28"/>
          <w:szCs w:val="28"/>
          <w:lang w:val="pt-BR"/>
        </w:rPr>
        <w:t xml:space="preserve"> chậm</w:t>
      </w:r>
      <w:r w:rsidR="00D17981" w:rsidRPr="005903D4">
        <w:rPr>
          <w:sz w:val="28"/>
          <w:szCs w:val="28"/>
          <w:lang w:val="pt-BR"/>
        </w:rPr>
        <w:t xml:space="preserve">; các nhà thầu, chủ đầu tư </w:t>
      </w:r>
      <w:r w:rsidR="00F97948" w:rsidRPr="005903D4">
        <w:rPr>
          <w:sz w:val="28"/>
          <w:szCs w:val="28"/>
          <w:lang w:val="pt-BR"/>
        </w:rPr>
        <w:t xml:space="preserve">chậm làm thủ tục, hồ sơ thanh toán, hoàn ứng; công tác lập, phê duyệt danh mục các dự án </w:t>
      </w:r>
      <w:r w:rsidR="00D17981" w:rsidRPr="005903D4">
        <w:rPr>
          <w:sz w:val="28"/>
          <w:szCs w:val="28"/>
          <w:lang w:val="pt-BR"/>
        </w:rPr>
        <w:t xml:space="preserve">thuộc các Chương trình MTQG </w:t>
      </w:r>
      <w:r w:rsidR="00F97948" w:rsidRPr="005903D4">
        <w:rPr>
          <w:sz w:val="28"/>
          <w:szCs w:val="28"/>
          <w:lang w:val="pt-BR"/>
        </w:rPr>
        <w:t>chậm,...</w:t>
      </w:r>
      <w:r w:rsidR="003314EA" w:rsidRPr="005903D4">
        <w:rPr>
          <w:sz w:val="28"/>
          <w:szCs w:val="28"/>
          <w:lang w:val="pt-BR"/>
        </w:rPr>
        <w:t xml:space="preserve"> </w:t>
      </w:r>
      <w:r w:rsidR="00B201FD" w:rsidRPr="005903D4">
        <w:rPr>
          <w:sz w:val="28"/>
          <w:szCs w:val="28"/>
          <w:lang w:val="pt-BR"/>
        </w:rPr>
        <w:t xml:space="preserve">Ngoài ra, qua khảo sát của Ban Kinh tế - Ngân sách thì một số nguyên nhân chủ quan khác làm ảnh hưởng đến tiến độ giải ngân vốn được nêu tại </w:t>
      </w:r>
      <w:r w:rsidR="00F824EC" w:rsidRPr="005903D4">
        <w:rPr>
          <w:sz w:val="28"/>
          <w:szCs w:val="28"/>
        </w:rPr>
        <w:t>Báo cáo số 102</w:t>
      </w:r>
      <w:r w:rsidR="00F824EC" w:rsidRPr="005903D4">
        <w:rPr>
          <w:sz w:val="28"/>
          <w:szCs w:val="28"/>
          <w:lang w:val="en-US"/>
        </w:rPr>
        <w:t>/</w:t>
      </w:r>
      <w:r w:rsidR="00F824EC" w:rsidRPr="005903D4">
        <w:rPr>
          <w:sz w:val="28"/>
          <w:szCs w:val="28"/>
        </w:rPr>
        <w:t>BC</w:t>
      </w:r>
      <w:r w:rsidR="00F824EC" w:rsidRPr="005903D4">
        <w:rPr>
          <w:sz w:val="28"/>
          <w:szCs w:val="28"/>
          <w:lang w:val="en-US"/>
        </w:rPr>
        <w:t>-</w:t>
      </w:r>
      <w:r w:rsidR="00F824EC" w:rsidRPr="005903D4">
        <w:rPr>
          <w:sz w:val="28"/>
          <w:szCs w:val="28"/>
        </w:rPr>
        <w:t>HĐND ngày 05/11/2019</w:t>
      </w:r>
      <w:r w:rsidR="00B201FD" w:rsidRPr="005903D4">
        <w:rPr>
          <w:sz w:val="28"/>
          <w:szCs w:val="28"/>
          <w:lang w:val="pt-BR"/>
        </w:rPr>
        <w:t xml:space="preserve"> của Ban Kinh tế - Ngân sách.</w:t>
      </w:r>
    </w:p>
    <w:p w:rsidR="009D0DA0" w:rsidRPr="005903D4" w:rsidRDefault="009D0DA0" w:rsidP="009D0DA0">
      <w:pPr>
        <w:spacing w:before="120" w:after="120" w:line="252" w:lineRule="auto"/>
        <w:ind w:firstLine="709"/>
        <w:jc w:val="both"/>
        <w:rPr>
          <w:sz w:val="28"/>
          <w:szCs w:val="28"/>
          <w:lang w:val="pt-BR"/>
        </w:rPr>
      </w:pPr>
      <w:r w:rsidRPr="005903D4">
        <w:rPr>
          <w:sz w:val="28"/>
          <w:szCs w:val="28"/>
          <w:lang w:val="pt-BR"/>
        </w:rPr>
        <w:t>Bên cạnh đó, qua theo dõi Ban Kinh tế - Ngân sách nhận thấy một</w:t>
      </w:r>
      <w:r w:rsidR="00AA533C" w:rsidRPr="005903D4">
        <w:rPr>
          <w:sz w:val="28"/>
          <w:szCs w:val="28"/>
          <w:lang w:val="pt-BR"/>
        </w:rPr>
        <w:t xml:space="preserve"> số </w:t>
      </w:r>
      <w:r w:rsidR="003B78CF" w:rsidRPr="005903D4">
        <w:rPr>
          <w:sz w:val="28"/>
          <w:szCs w:val="28"/>
        </w:rPr>
        <w:t>khuyết điểm,</w:t>
      </w:r>
      <w:r w:rsidRPr="005903D4">
        <w:rPr>
          <w:sz w:val="28"/>
          <w:szCs w:val="28"/>
          <w:lang w:val="pt-BR"/>
        </w:rPr>
        <w:t xml:space="preserve"> hạn chế</w:t>
      </w:r>
      <w:r w:rsidR="003B78CF" w:rsidRPr="005903D4">
        <w:rPr>
          <w:sz w:val="28"/>
          <w:szCs w:val="28"/>
        </w:rPr>
        <w:t xml:space="preserve"> </w:t>
      </w:r>
      <w:r w:rsidRPr="005903D4">
        <w:rPr>
          <w:sz w:val="28"/>
          <w:szCs w:val="28"/>
          <w:lang w:val="pt-BR"/>
        </w:rPr>
        <w:t>cần tập trung chỉ đạo khắc phục</w:t>
      </w:r>
      <w:r w:rsidR="00880F34" w:rsidRPr="005903D4">
        <w:rPr>
          <w:sz w:val="28"/>
          <w:szCs w:val="28"/>
          <w:lang w:val="pt-BR"/>
        </w:rPr>
        <w:t>, như</w:t>
      </w:r>
      <w:r w:rsidRPr="005903D4">
        <w:rPr>
          <w:sz w:val="28"/>
          <w:szCs w:val="28"/>
          <w:lang w:val="pt-BR"/>
        </w:rPr>
        <w:t xml:space="preserve">: </w:t>
      </w:r>
      <w:r w:rsidR="00880F34" w:rsidRPr="005903D4">
        <w:rPr>
          <w:sz w:val="28"/>
          <w:szCs w:val="28"/>
          <w:lang w:val="pt-BR"/>
        </w:rPr>
        <w:t>V</w:t>
      </w:r>
      <w:r w:rsidRPr="005903D4">
        <w:rPr>
          <w:sz w:val="28"/>
          <w:szCs w:val="28"/>
          <w:lang w:val="pt-BR"/>
        </w:rPr>
        <w:t>iệc trình phương án sử dụng số tăng thu, tiết kiệm chi chậm so với thời gian quy định; việc triển khai thực hiện Kế hoạch đầu tư công lúng túng, dẫn đến v</w:t>
      </w:r>
      <w:r w:rsidR="00CD3942" w:rsidRPr="005903D4">
        <w:rPr>
          <w:sz w:val="28"/>
          <w:szCs w:val="28"/>
          <w:lang w:val="pt-BR"/>
        </w:rPr>
        <w:t>iệc phân bổ, giao dự toán chậm,</w:t>
      </w:r>
      <w:r w:rsidR="00AA533C" w:rsidRPr="005903D4">
        <w:rPr>
          <w:sz w:val="28"/>
          <w:szCs w:val="28"/>
          <w:lang w:val="pt-BR"/>
        </w:rPr>
        <w:t xml:space="preserve"> điều chỉnh nhiều lần</w:t>
      </w:r>
      <w:r w:rsidRPr="005903D4">
        <w:rPr>
          <w:sz w:val="28"/>
          <w:szCs w:val="28"/>
          <w:lang w:val="pt-BR"/>
        </w:rPr>
        <w:t xml:space="preserve">... </w:t>
      </w:r>
    </w:p>
    <w:p w:rsidR="00024758" w:rsidRPr="005903D4" w:rsidRDefault="002C5BF4" w:rsidP="007E0901">
      <w:pPr>
        <w:spacing w:before="120" w:after="120" w:line="252" w:lineRule="auto"/>
        <w:ind w:firstLine="709"/>
        <w:jc w:val="both"/>
        <w:rPr>
          <w:b/>
          <w:sz w:val="28"/>
          <w:lang w:val="en-US"/>
        </w:rPr>
      </w:pPr>
      <w:r w:rsidRPr="005903D4">
        <w:rPr>
          <w:b/>
          <w:sz w:val="28"/>
          <w:lang w:val="pt-BR"/>
        </w:rPr>
        <w:tab/>
        <w:t xml:space="preserve">2. </w:t>
      </w:r>
      <w:r w:rsidR="00976EB1" w:rsidRPr="005903D4">
        <w:rPr>
          <w:b/>
          <w:sz w:val="28"/>
          <w:lang w:val="am-ET"/>
        </w:rPr>
        <w:t xml:space="preserve">Nội dung </w:t>
      </w:r>
      <w:r w:rsidR="004A4A62" w:rsidRPr="005903D4">
        <w:rPr>
          <w:b/>
          <w:sz w:val="28"/>
          <w:lang w:val="am-ET"/>
        </w:rPr>
        <w:t>dự thảo nghị quyết</w:t>
      </w:r>
      <w:r w:rsidR="00976EB1" w:rsidRPr="005903D4">
        <w:rPr>
          <w:b/>
          <w:sz w:val="28"/>
          <w:lang w:val="am-ET"/>
        </w:rPr>
        <w:t xml:space="preserve"> về</w:t>
      </w:r>
      <w:r w:rsidR="004A4A62" w:rsidRPr="005903D4">
        <w:rPr>
          <w:b/>
          <w:sz w:val="28"/>
          <w:lang w:val="am-ET"/>
        </w:rPr>
        <w:t xml:space="preserve"> </w:t>
      </w:r>
      <w:r w:rsidR="008B75B8" w:rsidRPr="005903D4">
        <w:rPr>
          <w:b/>
          <w:sz w:val="28"/>
          <w:lang w:val="am-ET"/>
        </w:rPr>
        <w:t xml:space="preserve">dự toán thu, chi ngân sách </w:t>
      </w:r>
      <w:r w:rsidR="00C13330" w:rsidRPr="005903D4">
        <w:rPr>
          <w:b/>
          <w:sz w:val="28"/>
          <w:lang w:val="am-ET"/>
        </w:rPr>
        <w:t xml:space="preserve">địa phương </w:t>
      </w:r>
      <w:r w:rsidR="008B75B8" w:rsidRPr="005903D4">
        <w:rPr>
          <w:b/>
          <w:sz w:val="28"/>
          <w:lang w:val="am-ET"/>
        </w:rPr>
        <w:t xml:space="preserve">và </w:t>
      </w:r>
      <w:r w:rsidR="00024758" w:rsidRPr="005903D4">
        <w:rPr>
          <w:b/>
          <w:sz w:val="28"/>
          <w:lang w:val="am-ET"/>
        </w:rPr>
        <w:t xml:space="preserve">phân bổ </w:t>
      </w:r>
      <w:r w:rsidR="008B75B8" w:rsidRPr="005903D4">
        <w:rPr>
          <w:b/>
          <w:sz w:val="28"/>
          <w:lang w:val="am-ET"/>
        </w:rPr>
        <w:t>ngân sách</w:t>
      </w:r>
      <w:r w:rsidR="00024758" w:rsidRPr="005903D4">
        <w:rPr>
          <w:b/>
          <w:sz w:val="28"/>
          <w:lang w:val="am-ET"/>
        </w:rPr>
        <w:t xml:space="preserve"> </w:t>
      </w:r>
      <w:r w:rsidR="00C13330" w:rsidRPr="005903D4">
        <w:rPr>
          <w:b/>
          <w:sz w:val="28"/>
          <w:lang w:val="am-ET"/>
        </w:rPr>
        <w:t xml:space="preserve">cấp tỉnh </w:t>
      </w:r>
      <w:r w:rsidR="00024758" w:rsidRPr="005903D4">
        <w:rPr>
          <w:b/>
          <w:sz w:val="28"/>
          <w:lang w:val="am-ET"/>
        </w:rPr>
        <w:t>năm 20</w:t>
      </w:r>
      <w:r w:rsidR="00045B58" w:rsidRPr="005903D4">
        <w:rPr>
          <w:b/>
          <w:sz w:val="28"/>
          <w:lang w:val="en-US"/>
        </w:rPr>
        <w:t>20</w:t>
      </w:r>
    </w:p>
    <w:p w:rsidR="006837E7" w:rsidRPr="005903D4" w:rsidRDefault="002C5BF4" w:rsidP="007E0901">
      <w:pPr>
        <w:spacing w:before="120" w:after="120" w:line="252" w:lineRule="auto"/>
        <w:ind w:firstLine="709"/>
        <w:jc w:val="both"/>
        <w:rPr>
          <w:b/>
          <w:sz w:val="28"/>
          <w:lang w:val="en-US"/>
        </w:rPr>
      </w:pPr>
      <w:r w:rsidRPr="005903D4">
        <w:rPr>
          <w:b/>
          <w:sz w:val="28"/>
          <w:lang w:val="pt-BR"/>
        </w:rPr>
        <w:lastRenderedPageBreak/>
        <w:t xml:space="preserve">2.1. </w:t>
      </w:r>
      <w:r w:rsidR="00BB40F0" w:rsidRPr="005903D4">
        <w:rPr>
          <w:b/>
          <w:sz w:val="28"/>
          <w:lang w:val="am-ET"/>
        </w:rPr>
        <w:t>D</w:t>
      </w:r>
      <w:r w:rsidR="006837E7" w:rsidRPr="005903D4">
        <w:rPr>
          <w:b/>
          <w:sz w:val="28"/>
        </w:rPr>
        <w:t xml:space="preserve">ự </w:t>
      </w:r>
      <w:r w:rsidR="006837E7" w:rsidRPr="005903D4">
        <w:rPr>
          <w:b/>
          <w:sz w:val="28"/>
          <w:lang w:val="am-ET"/>
        </w:rPr>
        <w:t>toán</w:t>
      </w:r>
      <w:r w:rsidR="006837E7" w:rsidRPr="005903D4">
        <w:rPr>
          <w:b/>
          <w:sz w:val="28"/>
        </w:rPr>
        <w:t xml:space="preserve"> thu</w:t>
      </w:r>
      <w:r w:rsidR="00BB40F0" w:rsidRPr="005903D4">
        <w:rPr>
          <w:b/>
          <w:sz w:val="28"/>
          <w:lang w:val="am-ET"/>
        </w:rPr>
        <w:t xml:space="preserve"> </w:t>
      </w:r>
      <w:r w:rsidR="006837E7" w:rsidRPr="005903D4">
        <w:rPr>
          <w:b/>
          <w:sz w:val="28"/>
        </w:rPr>
        <w:t xml:space="preserve">sách </w:t>
      </w:r>
      <w:r w:rsidR="00C333CA" w:rsidRPr="005903D4">
        <w:rPr>
          <w:b/>
          <w:sz w:val="28"/>
          <w:lang w:val="am-ET"/>
        </w:rPr>
        <w:t xml:space="preserve">địa phương </w:t>
      </w:r>
      <w:r w:rsidR="00C13330" w:rsidRPr="005903D4">
        <w:rPr>
          <w:b/>
          <w:sz w:val="28"/>
        </w:rPr>
        <w:t>năm 20</w:t>
      </w:r>
      <w:r w:rsidR="00045B58" w:rsidRPr="005903D4">
        <w:rPr>
          <w:b/>
          <w:sz w:val="28"/>
          <w:lang w:val="en-US"/>
        </w:rPr>
        <w:t>20</w:t>
      </w:r>
    </w:p>
    <w:p w:rsidR="003B1921" w:rsidRPr="005903D4" w:rsidRDefault="003B1921" w:rsidP="007E0901">
      <w:pPr>
        <w:spacing w:before="120" w:after="120" w:line="252" w:lineRule="auto"/>
        <w:ind w:firstLine="709"/>
        <w:jc w:val="both"/>
        <w:outlineLvl w:val="0"/>
        <w:rPr>
          <w:sz w:val="28"/>
        </w:rPr>
      </w:pPr>
      <w:r w:rsidRPr="005903D4">
        <w:rPr>
          <w:sz w:val="28"/>
        </w:rPr>
        <w:t>Năm 2020</w:t>
      </w:r>
      <w:r w:rsidR="00142295" w:rsidRPr="005903D4">
        <w:rPr>
          <w:sz w:val="28"/>
        </w:rPr>
        <w:t xml:space="preserve">, </w:t>
      </w:r>
      <w:r w:rsidR="002C5FE0" w:rsidRPr="005903D4">
        <w:rPr>
          <w:sz w:val="28"/>
        </w:rPr>
        <w:t xml:space="preserve">Dự toán thu NSNN trên địa bàn địa phương giao </w:t>
      </w:r>
      <w:r w:rsidR="00D17981" w:rsidRPr="005903D4">
        <w:rPr>
          <w:sz w:val="28"/>
        </w:rPr>
        <w:t>3.505.000</w:t>
      </w:r>
      <w:r w:rsidR="004C2A10" w:rsidRPr="005903D4">
        <w:rPr>
          <w:sz w:val="28"/>
        </w:rPr>
        <w:t xml:space="preserve"> triệu đồng, trong đó: T</w:t>
      </w:r>
      <w:r w:rsidR="002C5FE0" w:rsidRPr="005903D4">
        <w:rPr>
          <w:sz w:val="28"/>
        </w:rPr>
        <w:t xml:space="preserve">hu nội địa </w:t>
      </w:r>
      <w:r w:rsidR="00D17981" w:rsidRPr="005903D4">
        <w:rPr>
          <w:sz w:val="28"/>
        </w:rPr>
        <w:t>3.235.000</w:t>
      </w:r>
      <w:r w:rsidR="002C5FE0" w:rsidRPr="005903D4">
        <w:rPr>
          <w:sz w:val="28"/>
        </w:rPr>
        <w:t xml:space="preserve"> triệu đồng, </w:t>
      </w:r>
      <w:r w:rsidRPr="005903D4">
        <w:rPr>
          <w:sz w:val="28"/>
        </w:rPr>
        <w:t>bằng 113</w:t>
      </w:r>
      <w:r w:rsidR="00D17981" w:rsidRPr="005903D4">
        <w:rPr>
          <w:sz w:val="28"/>
        </w:rPr>
        <w:t>% so ước thực hiện 2019</w:t>
      </w:r>
      <w:r w:rsidRPr="005903D4">
        <w:rPr>
          <w:sz w:val="28"/>
        </w:rPr>
        <w:t>, tăng so với dự toán Trung ương giao 38,4%</w:t>
      </w:r>
      <w:r w:rsidRPr="005903D4">
        <w:rPr>
          <w:sz w:val="28"/>
          <w:szCs w:val="28"/>
          <w:vertAlign w:val="superscript"/>
        </w:rPr>
        <w:t>(</w:t>
      </w:r>
      <w:r w:rsidRPr="005903D4">
        <w:rPr>
          <w:sz w:val="28"/>
          <w:szCs w:val="28"/>
          <w:vertAlign w:val="superscript"/>
        </w:rPr>
        <w:footnoteReference w:id="5"/>
      </w:r>
      <w:r w:rsidRPr="005903D4">
        <w:rPr>
          <w:sz w:val="28"/>
          <w:szCs w:val="28"/>
          <w:vertAlign w:val="superscript"/>
        </w:rPr>
        <w:t>)</w:t>
      </w:r>
      <w:r w:rsidRPr="005903D4">
        <w:rPr>
          <w:sz w:val="28"/>
        </w:rPr>
        <w:t xml:space="preserve"> (</w:t>
      </w:r>
      <w:r w:rsidR="000563D2" w:rsidRPr="005903D4">
        <w:rPr>
          <w:sz w:val="28"/>
          <w:lang w:val="en-US"/>
        </w:rPr>
        <w:t>số tuyệt đối</w:t>
      </w:r>
      <w:r w:rsidRPr="005903D4">
        <w:rPr>
          <w:sz w:val="28"/>
        </w:rPr>
        <w:t xml:space="preserve"> 898.000 triệu đồng)</w:t>
      </w:r>
      <w:r w:rsidR="002C5FE0" w:rsidRPr="005903D4">
        <w:rPr>
          <w:sz w:val="28"/>
        </w:rPr>
        <w:t xml:space="preserve">. </w:t>
      </w:r>
      <w:r w:rsidRPr="005903D4">
        <w:rPr>
          <w:sz w:val="28"/>
        </w:rPr>
        <w:t>Dự toán thu ngân sách địa phương 8.261.747 triệu đồng, tăng 12,2% so dự toán Trung ương giao; trong đó thu cân đối ngân sách địa phương 6.278.973 triệu đồng, tăng 16,7% so với dự toán trung ương giao.</w:t>
      </w:r>
    </w:p>
    <w:p w:rsidR="00EF1CCB" w:rsidRPr="005903D4" w:rsidRDefault="002677D9" w:rsidP="007E0901">
      <w:pPr>
        <w:tabs>
          <w:tab w:val="left" w:pos="993"/>
        </w:tabs>
        <w:spacing w:before="120" w:after="120" w:line="252" w:lineRule="auto"/>
        <w:ind w:firstLine="709"/>
        <w:jc w:val="both"/>
        <w:outlineLvl w:val="0"/>
        <w:rPr>
          <w:b/>
          <w:sz w:val="28"/>
          <w:lang w:val="en-US"/>
        </w:rPr>
      </w:pPr>
      <w:r w:rsidRPr="005903D4">
        <w:rPr>
          <w:b/>
          <w:sz w:val="28"/>
          <w:lang w:val="sv-SE"/>
        </w:rPr>
        <w:t xml:space="preserve">2.2. </w:t>
      </w:r>
      <w:r w:rsidR="00EF1CCB" w:rsidRPr="005903D4">
        <w:rPr>
          <w:b/>
          <w:sz w:val="28"/>
        </w:rPr>
        <w:t>Dự toán chi sách địa phương năm 20</w:t>
      </w:r>
      <w:r w:rsidR="00045B58" w:rsidRPr="005903D4">
        <w:rPr>
          <w:b/>
          <w:sz w:val="28"/>
          <w:lang w:val="en-US"/>
        </w:rPr>
        <w:t>20</w:t>
      </w:r>
    </w:p>
    <w:p w:rsidR="001C784E" w:rsidRPr="005903D4" w:rsidRDefault="001D3776" w:rsidP="007E0901">
      <w:pPr>
        <w:spacing w:before="120" w:after="120" w:line="252" w:lineRule="auto"/>
        <w:ind w:firstLine="709"/>
        <w:jc w:val="both"/>
        <w:outlineLvl w:val="0"/>
        <w:rPr>
          <w:sz w:val="28"/>
        </w:rPr>
      </w:pPr>
      <w:r w:rsidRPr="005903D4">
        <w:rPr>
          <w:sz w:val="28"/>
        </w:rPr>
        <w:t>D</w:t>
      </w:r>
      <w:r w:rsidR="00A82816" w:rsidRPr="005903D4">
        <w:rPr>
          <w:sz w:val="28"/>
        </w:rPr>
        <w:t xml:space="preserve">ự toán chi ngân sách địa phương </w:t>
      </w:r>
      <w:r w:rsidRPr="005903D4">
        <w:rPr>
          <w:sz w:val="28"/>
        </w:rPr>
        <w:t>năm 201</w:t>
      </w:r>
      <w:r w:rsidR="002C5FE0" w:rsidRPr="005903D4">
        <w:rPr>
          <w:sz w:val="28"/>
          <w:lang w:val="sv-SE"/>
        </w:rPr>
        <w:t>9</w:t>
      </w:r>
      <w:r w:rsidRPr="005903D4">
        <w:rPr>
          <w:sz w:val="28"/>
        </w:rPr>
        <w:t xml:space="preserve"> là</w:t>
      </w:r>
      <w:r w:rsidR="00A82816" w:rsidRPr="005903D4">
        <w:rPr>
          <w:sz w:val="28"/>
        </w:rPr>
        <w:t xml:space="preserve"> </w:t>
      </w:r>
      <w:r w:rsidR="003B1921" w:rsidRPr="005903D4">
        <w:rPr>
          <w:sz w:val="28"/>
          <w:szCs w:val="28"/>
          <w:lang w:val="sv-SE"/>
        </w:rPr>
        <w:t>8.277.847 triệu đồng</w:t>
      </w:r>
      <w:r w:rsidR="00A82816" w:rsidRPr="005903D4">
        <w:rPr>
          <w:sz w:val="28"/>
        </w:rPr>
        <w:t xml:space="preserve">. </w:t>
      </w:r>
      <w:r w:rsidR="00FE16CB" w:rsidRPr="005903D4">
        <w:rPr>
          <w:sz w:val="28"/>
        </w:rPr>
        <w:t>Trong đó</w:t>
      </w:r>
      <w:r w:rsidR="001C784E" w:rsidRPr="005903D4">
        <w:rPr>
          <w:sz w:val="28"/>
        </w:rPr>
        <w:t>:</w:t>
      </w:r>
    </w:p>
    <w:p w:rsidR="001C784E" w:rsidRPr="005903D4" w:rsidRDefault="001C784E" w:rsidP="007E0901">
      <w:pPr>
        <w:spacing w:before="120" w:after="120" w:line="252" w:lineRule="auto"/>
        <w:ind w:firstLine="709"/>
        <w:jc w:val="both"/>
        <w:outlineLvl w:val="0"/>
        <w:rPr>
          <w:sz w:val="28"/>
          <w:lang w:val="en-US"/>
        </w:rPr>
      </w:pPr>
      <w:r w:rsidRPr="005903D4">
        <w:rPr>
          <w:sz w:val="28"/>
        </w:rPr>
        <w:t>-</w:t>
      </w:r>
      <w:r w:rsidR="00FE16CB" w:rsidRPr="005903D4">
        <w:rPr>
          <w:sz w:val="28"/>
        </w:rPr>
        <w:t xml:space="preserve"> </w:t>
      </w:r>
      <w:r w:rsidR="000975B6" w:rsidRPr="005903D4">
        <w:rPr>
          <w:sz w:val="28"/>
        </w:rPr>
        <w:t>Dự toán c</w:t>
      </w:r>
      <w:r w:rsidR="0028778A" w:rsidRPr="005903D4">
        <w:rPr>
          <w:sz w:val="28"/>
        </w:rPr>
        <w:t>hi cân đối ngân sách địa phương</w:t>
      </w:r>
      <w:r w:rsidR="000975B6" w:rsidRPr="005903D4">
        <w:rPr>
          <w:sz w:val="28"/>
        </w:rPr>
        <w:t xml:space="preserve"> 6.295.073 triệu đồng</w:t>
      </w:r>
      <w:r w:rsidR="000975B6" w:rsidRPr="005903D4">
        <w:rPr>
          <w:sz w:val="28"/>
          <w:lang w:val="en-US"/>
        </w:rPr>
        <w:t>. Trong đó,</w:t>
      </w:r>
      <w:r w:rsidR="000975B6" w:rsidRPr="005903D4">
        <w:rPr>
          <w:sz w:val="28"/>
        </w:rPr>
        <w:t xml:space="preserve"> </w:t>
      </w:r>
      <w:r w:rsidR="000975B6" w:rsidRPr="005903D4">
        <w:rPr>
          <w:sz w:val="28"/>
          <w:lang w:val="en-US"/>
        </w:rPr>
        <w:t>d</w:t>
      </w:r>
      <w:r w:rsidR="00FE16CB" w:rsidRPr="005903D4">
        <w:rPr>
          <w:sz w:val="28"/>
        </w:rPr>
        <w:t xml:space="preserve">ự </w:t>
      </w:r>
      <w:r w:rsidR="00A82816" w:rsidRPr="005903D4">
        <w:rPr>
          <w:sz w:val="28"/>
        </w:rPr>
        <w:t xml:space="preserve">toán chi cân đối ngân sách </w:t>
      </w:r>
      <w:r w:rsidR="000975B6" w:rsidRPr="005903D4">
        <w:rPr>
          <w:sz w:val="28"/>
        </w:rPr>
        <w:t>địa</w:t>
      </w:r>
      <w:r w:rsidR="000975B6" w:rsidRPr="005903D4">
        <w:rPr>
          <w:sz w:val="28"/>
          <w:lang w:val="en-US"/>
        </w:rPr>
        <w:t xml:space="preserve"> </w:t>
      </w:r>
      <w:r w:rsidR="00FE16CB" w:rsidRPr="005903D4">
        <w:rPr>
          <w:sz w:val="28"/>
        </w:rPr>
        <w:t>phương</w:t>
      </w:r>
      <w:r w:rsidR="001D458C" w:rsidRPr="005903D4">
        <w:rPr>
          <w:sz w:val="28"/>
        </w:rPr>
        <w:t xml:space="preserve"> là</w:t>
      </w:r>
      <w:r w:rsidR="00FE16CB" w:rsidRPr="005903D4">
        <w:rPr>
          <w:sz w:val="28"/>
        </w:rPr>
        <w:t xml:space="preserve"> </w:t>
      </w:r>
      <w:r w:rsidR="003B1921" w:rsidRPr="005903D4">
        <w:rPr>
          <w:sz w:val="28"/>
          <w:szCs w:val="28"/>
          <w:lang w:val="sv-SE"/>
        </w:rPr>
        <w:t>6.278.973 triệu đồng, tăng chi 880.000 triệu đồng so dự toán Trung ương giao</w:t>
      </w:r>
      <w:r w:rsidR="00EB60E8" w:rsidRPr="005903D4">
        <w:rPr>
          <w:sz w:val="28"/>
          <w:szCs w:val="28"/>
          <w:vertAlign w:val="superscript"/>
          <w:lang w:val="sv-SE"/>
        </w:rPr>
        <w:t>(</w:t>
      </w:r>
      <w:r w:rsidR="003B1921" w:rsidRPr="005903D4">
        <w:rPr>
          <w:rStyle w:val="FootnoteReference"/>
          <w:sz w:val="28"/>
          <w:szCs w:val="28"/>
          <w:lang w:val="sv-SE"/>
        </w:rPr>
        <w:footnoteReference w:id="6"/>
      </w:r>
      <w:r w:rsidR="00EB60E8" w:rsidRPr="005903D4">
        <w:rPr>
          <w:sz w:val="28"/>
          <w:szCs w:val="28"/>
          <w:vertAlign w:val="superscript"/>
          <w:lang w:val="sv-SE"/>
        </w:rPr>
        <w:t>)</w:t>
      </w:r>
      <w:r w:rsidR="000975B6" w:rsidRPr="005903D4">
        <w:rPr>
          <w:sz w:val="28"/>
          <w:szCs w:val="28"/>
          <w:lang w:val="sv-SE"/>
        </w:rPr>
        <w:t>;</w:t>
      </w:r>
      <w:r w:rsidR="000975B6" w:rsidRPr="005903D4">
        <w:rPr>
          <w:i/>
          <w:sz w:val="28"/>
          <w:szCs w:val="28"/>
          <w:lang w:val="en-US"/>
        </w:rPr>
        <w:t xml:space="preserve"> </w:t>
      </w:r>
      <w:r w:rsidR="000975B6" w:rsidRPr="005903D4">
        <w:rPr>
          <w:sz w:val="28"/>
          <w:szCs w:val="28"/>
          <w:lang w:val="sv-SE"/>
        </w:rPr>
        <w:t>Chi đầu tư từ nguồn bội chi ngân sách địa phương 16.100 triệu đồng.</w:t>
      </w:r>
    </w:p>
    <w:p w:rsidR="004F4F08" w:rsidRPr="005903D4" w:rsidRDefault="001C784E" w:rsidP="007E0901">
      <w:pPr>
        <w:spacing w:before="120" w:after="120" w:line="252" w:lineRule="auto"/>
        <w:ind w:firstLine="709"/>
        <w:jc w:val="both"/>
        <w:outlineLvl w:val="0"/>
        <w:rPr>
          <w:sz w:val="28"/>
          <w:szCs w:val="28"/>
          <w:lang w:val="sv-SE"/>
        </w:rPr>
      </w:pPr>
      <w:r w:rsidRPr="005903D4">
        <w:rPr>
          <w:sz w:val="28"/>
        </w:rPr>
        <w:t>-</w:t>
      </w:r>
      <w:r w:rsidR="00FE16CB" w:rsidRPr="005903D4">
        <w:rPr>
          <w:sz w:val="28"/>
        </w:rPr>
        <w:t xml:space="preserve"> </w:t>
      </w:r>
      <w:r w:rsidRPr="005903D4">
        <w:rPr>
          <w:sz w:val="28"/>
        </w:rPr>
        <w:t>D</w:t>
      </w:r>
      <w:r w:rsidR="00FE16CB" w:rsidRPr="005903D4">
        <w:rPr>
          <w:sz w:val="28"/>
        </w:rPr>
        <w:t>ự toán chi từ nguồn bổ sung có mục tiêu ngân sách Trung ương</w:t>
      </w:r>
      <w:r w:rsidR="00A82816" w:rsidRPr="005903D4">
        <w:rPr>
          <w:sz w:val="28"/>
        </w:rPr>
        <w:t xml:space="preserve"> </w:t>
      </w:r>
      <w:r w:rsidR="00FE16CB" w:rsidRPr="005903D4">
        <w:rPr>
          <w:sz w:val="28"/>
        </w:rPr>
        <w:t>để thực hiện các chương trình mục tiêu Quốc gia, Chương trình mục tiêu và nhiệm vụ khác</w:t>
      </w:r>
      <w:r w:rsidR="000975B6" w:rsidRPr="005903D4">
        <w:rPr>
          <w:sz w:val="28"/>
          <w:lang w:val="en-US"/>
        </w:rPr>
        <w:t xml:space="preserve"> là</w:t>
      </w:r>
      <w:r w:rsidR="00FE16CB" w:rsidRPr="005903D4">
        <w:rPr>
          <w:sz w:val="28"/>
        </w:rPr>
        <w:t xml:space="preserve"> </w:t>
      </w:r>
      <w:r w:rsidR="000975B6" w:rsidRPr="005903D4">
        <w:rPr>
          <w:sz w:val="28"/>
          <w:szCs w:val="28"/>
          <w:lang w:val="sv-SE"/>
        </w:rPr>
        <w:t xml:space="preserve">1.982.774 </w:t>
      </w:r>
      <w:r w:rsidR="002C5FE0" w:rsidRPr="005903D4">
        <w:rPr>
          <w:sz w:val="28"/>
          <w:szCs w:val="28"/>
          <w:lang w:val="sv-SE"/>
        </w:rPr>
        <w:t>triệu đồng.</w:t>
      </w:r>
    </w:p>
    <w:p w:rsidR="00FE16CB" w:rsidRPr="005903D4" w:rsidRDefault="002677D9" w:rsidP="007E0901">
      <w:pPr>
        <w:tabs>
          <w:tab w:val="left" w:pos="993"/>
        </w:tabs>
        <w:spacing w:before="120" w:after="120" w:line="252" w:lineRule="auto"/>
        <w:ind w:firstLine="709"/>
        <w:jc w:val="both"/>
        <w:outlineLvl w:val="0"/>
        <w:rPr>
          <w:b/>
          <w:sz w:val="28"/>
          <w:lang w:val="en-US"/>
        </w:rPr>
      </w:pPr>
      <w:r w:rsidRPr="005903D4">
        <w:rPr>
          <w:b/>
          <w:sz w:val="28"/>
          <w:lang w:val="sv-SE"/>
        </w:rPr>
        <w:t xml:space="preserve">2.3. </w:t>
      </w:r>
      <w:r w:rsidR="00FE16CB" w:rsidRPr="005903D4">
        <w:rPr>
          <w:b/>
          <w:sz w:val="28"/>
        </w:rPr>
        <w:t>Về phương án phân bổ ngân sách cấp tỉnh năm 20</w:t>
      </w:r>
      <w:r w:rsidR="00045B58" w:rsidRPr="005903D4">
        <w:rPr>
          <w:b/>
          <w:sz w:val="28"/>
          <w:lang w:val="en-US"/>
        </w:rPr>
        <w:t>20</w:t>
      </w:r>
    </w:p>
    <w:p w:rsidR="00D07E79" w:rsidRPr="005903D4" w:rsidRDefault="004C46FE" w:rsidP="007E0901">
      <w:pPr>
        <w:spacing w:before="60" w:after="60"/>
        <w:ind w:firstLine="709"/>
        <w:jc w:val="both"/>
        <w:rPr>
          <w:sz w:val="28"/>
          <w:szCs w:val="28"/>
          <w:lang w:val="sv-SE"/>
        </w:rPr>
      </w:pPr>
      <w:r w:rsidRPr="005903D4">
        <w:rPr>
          <w:sz w:val="28"/>
        </w:rPr>
        <w:t>Ban Kinh tế - Ngân sách cơ bản thống nhất với phương án phân bổ dự toán chi ngân sách tỉnh năm 20</w:t>
      </w:r>
      <w:r w:rsidR="003063C3" w:rsidRPr="005903D4">
        <w:rPr>
          <w:sz w:val="28"/>
          <w:lang w:val="en-US"/>
        </w:rPr>
        <w:t xml:space="preserve">20 </w:t>
      </w:r>
      <w:r w:rsidRPr="005903D4">
        <w:rPr>
          <w:sz w:val="28"/>
        </w:rPr>
        <w:t xml:space="preserve">như dự thảo nghị quyết. </w:t>
      </w:r>
      <w:r w:rsidR="00D07E79" w:rsidRPr="005903D4">
        <w:rPr>
          <w:sz w:val="28"/>
          <w:szCs w:val="28"/>
          <w:lang w:val="sv-SE"/>
        </w:rPr>
        <w:t xml:space="preserve">Dự toán thu cân đối ngân sách địa phương </w:t>
      </w:r>
      <w:r w:rsidR="00D07E79" w:rsidRPr="005903D4">
        <w:rPr>
          <w:i/>
          <w:sz w:val="28"/>
          <w:szCs w:val="28"/>
          <w:lang w:val="sv-SE"/>
        </w:rPr>
        <w:t>(bao gồm cả bội chi</w:t>
      </w:r>
      <w:r w:rsidR="001B1D20" w:rsidRPr="005903D4">
        <w:rPr>
          <w:i/>
          <w:sz w:val="28"/>
          <w:szCs w:val="28"/>
          <w:lang w:val="sv-SE"/>
        </w:rPr>
        <w:t xml:space="preserve"> ngân sách địa phương</w:t>
      </w:r>
      <w:r w:rsidR="00D07E79" w:rsidRPr="005903D4">
        <w:rPr>
          <w:i/>
          <w:sz w:val="28"/>
          <w:szCs w:val="28"/>
          <w:lang w:val="sv-SE"/>
        </w:rPr>
        <w:t>)</w:t>
      </w:r>
      <w:r w:rsidR="00D07E79" w:rsidRPr="005903D4">
        <w:rPr>
          <w:sz w:val="28"/>
          <w:szCs w:val="28"/>
          <w:lang w:val="sv-SE"/>
        </w:rPr>
        <w:t xml:space="preserve"> 6.295.073 triệu đồng, sau khi trừ phần thu cân đối ngân sách huyện thành phố 2.934.669 triệu đồng, bội chi ngân sách 16.100 triệu đồng, dự toán thu cân đối ngân sách tỉnh còn lại 3.344.304 triệu đồng. Dự kiến phân bổ cho các nhiệm vụ chi như sau:</w:t>
      </w:r>
    </w:p>
    <w:p w:rsidR="00095211" w:rsidRPr="005903D4" w:rsidRDefault="002677D9" w:rsidP="007E0901">
      <w:pPr>
        <w:spacing w:before="120" w:after="120" w:line="252" w:lineRule="auto"/>
        <w:ind w:firstLine="709"/>
        <w:jc w:val="both"/>
        <w:outlineLvl w:val="0"/>
        <w:rPr>
          <w:sz w:val="28"/>
        </w:rPr>
      </w:pPr>
      <w:r w:rsidRPr="005903D4">
        <w:rPr>
          <w:sz w:val="28"/>
        </w:rPr>
        <w:t>-</w:t>
      </w:r>
      <w:r w:rsidR="004C6418" w:rsidRPr="005903D4">
        <w:rPr>
          <w:sz w:val="28"/>
        </w:rPr>
        <w:t xml:space="preserve"> </w:t>
      </w:r>
      <w:r w:rsidR="00833656" w:rsidRPr="005903D4">
        <w:rPr>
          <w:sz w:val="28"/>
          <w:szCs w:val="28"/>
          <w:lang w:val="sv-SE"/>
        </w:rPr>
        <w:t>Bổ sung mục tiêu ngân sách huyện, thành phố thực hiện một số nhiệm vụ cụ thể 258.278 triệu đồng</w:t>
      </w:r>
      <w:r w:rsidR="002440CF" w:rsidRPr="005903D4">
        <w:rPr>
          <w:sz w:val="28"/>
        </w:rPr>
        <w:t xml:space="preserve">, gồm: </w:t>
      </w:r>
      <w:r w:rsidR="00833656" w:rsidRPr="005903D4">
        <w:rPr>
          <w:sz w:val="28"/>
          <w:szCs w:val="28"/>
          <w:lang w:val="sv-SE"/>
        </w:rPr>
        <w:t>Bổ sung nhiệm vụ đầu tư phát triển 124.127 triệu đồng</w:t>
      </w:r>
      <w:r w:rsidR="00095211" w:rsidRPr="005903D4">
        <w:rPr>
          <w:sz w:val="28"/>
        </w:rPr>
        <w:t xml:space="preserve">; </w:t>
      </w:r>
      <w:r w:rsidR="00833656" w:rsidRPr="005903D4">
        <w:rPr>
          <w:sz w:val="28"/>
          <w:szCs w:val="28"/>
          <w:lang w:val="sv-SE"/>
        </w:rPr>
        <w:t>Bổ sung nhiệm vụ cụ thể vốn sự nghiệp 134.151 triệu đồng</w:t>
      </w:r>
      <w:r w:rsidR="00095211" w:rsidRPr="005903D4">
        <w:rPr>
          <w:sz w:val="28"/>
        </w:rPr>
        <w:t>.</w:t>
      </w:r>
    </w:p>
    <w:p w:rsidR="00095211" w:rsidRPr="005903D4" w:rsidRDefault="002677D9" w:rsidP="007E0901">
      <w:pPr>
        <w:spacing w:before="120" w:after="120" w:line="252" w:lineRule="auto"/>
        <w:ind w:firstLine="709"/>
        <w:jc w:val="both"/>
        <w:outlineLvl w:val="0"/>
        <w:rPr>
          <w:sz w:val="28"/>
        </w:rPr>
      </w:pPr>
      <w:r w:rsidRPr="005903D4">
        <w:rPr>
          <w:sz w:val="28"/>
        </w:rPr>
        <w:t>-</w:t>
      </w:r>
      <w:r w:rsidR="004C6418" w:rsidRPr="005903D4">
        <w:rPr>
          <w:sz w:val="28"/>
        </w:rPr>
        <w:t xml:space="preserve"> </w:t>
      </w:r>
      <w:r w:rsidR="00095211" w:rsidRPr="005903D4">
        <w:rPr>
          <w:sz w:val="28"/>
        </w:rPr>
        <w:t xml:space="preserve">Chi cân đối ngân sách cấp tỉnh: </w:t>
      </w:r>
      <w:r w:rsidR="00833656" w:rsidRPr="005903D4">
        <w:rPr>
          <w:sz w:val="28"/>
          <w:szCs w:val="28"/>
          <w:lang w:val="sv-SE"/>
        </w:rPr>
        <w:t>3.086.026 triệu đồng</w:t>
      </w:r>
      <w:r w:rsidR="00095211" w:rsidRPr="005903D4">
        <w:rPr>
          <w:sz w:val="28"/>
        </w:rPr>
        <w:t xml:space="preserve">. Trong đó: </w:t>
      </w:r>
      <w:r w:rsidR="00833656" w:rsidRPr="005903D4">
        <w:rPr>
          <w:spacing w:val="-2"/>
          <w:sz w:val="28"/>
          <w:szCs w:val="28"/>
          <w:lang w:val="nl-NL"/>
        </w:rPr>
        <w:t>Chi đầu tư phát triển 495.589 triệu đồng</w:t>
      </w:r>
      <w:r w:rsidR="00095211" w:rsidRPr="005903D4">
        <w:rPr>
          <w:sz w:val="28"/>
        </w:rPr>
        <w:t xml:space="preserve">; </w:t>
      </w:r>
      <w:r w:rsidR="00833656" w:rsidRPr="005903D4">
        <w:rPr>
          <w:spacing w:val="-2"/>
          <w:sz w:val="28"/>
          <w:szCs w:val="28"/>
          <w:lang w:val="nl-NL"/>
        </w:rPr>
        <w:t>Chi thường xuyên 1.641.206 triệu đồng</w:t>
      </w:r>
      <w:r w:rsidR="00095211" w:rsidRPr="005903D4">
        <w:rPr>
          <w:sz w:val="28"/>
        </w:rPr>
        <w:t xml:space="preserve">; </w:t>
      </w:r>
      <w:r w:rsidR="00833656" w:rsidRPr="005903D4">
        <w:rPr>
          <w:spacing w:val="-2"/>
          <w:sz w:val="28"/>
          <w:szCs w:val="28"/>
          <w:lang w:val="nl-NL"/>
        </w:rPr>
        <w:t>Chi trả nợ lãi vay 1.300 triệu đồng</w:t>
      </w:r>
      <w:r w:rsidR="00095211" w:rsidRPr="005903D4">
        <w:rPr>
          <w:sz w:val="28"/>
        </w:rPr>
        <w:t xml:space="preserve">; </w:t>
      </w:r>
      <w:r w:rsidR="00833656" w:rsidRPr="005903D4">
        <w:rPr>
          <w:sz w:val="28"/>
          <w:szCs w:val="28"/>
          <w:lang w:val="nl-NL"/>
        </w:rPr>
        <w:t>Chi bổ sung quỹ dự trữ tài chính 1.000 triệu đồng</w:t>
      </w:r>
      <w:r w:rsidR="00095211" w:rsidRPr="005903D4">
        <w:rPr>
          <w:sz w:val="28"/>
        </w:rPr>
        <w:t>;</w:t>
      </w:r>
      <w:r w:rsidR="00DA0B7C" w:rsidRPr="005903D4">
        <w:rPr>
          <w:sz w:val="28"/>
        </w:rPr>
        <w:t xml:space="preserve"> </w:t>
      </w:r>
      <w:r w:rsidR="00950D2E" w:rsidRPr="005903D4">
        <w:rPr>
          <w:spacing w:val="-2"/>
          <w:sz w:val="28"/>
          <w:szCs w:val="28"/>
          <w:lang w:val="nl-NL"/>
        </w:rPr>
        <w:t xml:space="preserve">Chi từ nguồn tăng thu các dự án khai thác quỹ đất so với dự toán trung ương giao </w:t>
      </w:r>
      <w:r w:rsidR="00950D2E" w:rsidRPr="005903D4">
        <w:rPr>
          <w:i/>
          <w:spacing w:val="-2"/>
          <w:sz w:val="28"/>
          <w:szCs w:val="28"/>
          <w:lang w:val="nl-NL"/>
        </w:rPr>
        <w:lastRenderedPageBreak/>
        <w:t>(phân bổ cho các dự án, nhiệm vụ theo tiến độ nguồn thu thực tế)</w:t>
      </w:r>
      <w:r w:rsidR="00950D2E" w:rsidRPr="005903D4">
        <w:rPr>
          <w:spacing w:val="-2"/>
          <w:sz w:val="28"/>
          <w:szCs w:val="28"/>
          <w:lang w:val="nl-NL"/>
        </w:rPr>
        <w:t xml:space="preserve"> 880.000 triệu đồng</w:t>
      </w:r>
      <w:r w:rsidR="00DA0B7C" w:rsidRPr="005903D4">
        <w:rPr>
          <w:sz w:val="28"/>
        </w:rPr>
        <w:t xml:space="preserve">; chi </w:t>
      </w:r>
      <w:r w:rsidR="00833656" w:rsidRPr="005903D4">
        <w:rPr>
          <w:spacing w:val="-2"/>
          <w:sz w:val="28"/>
          <w:szCs w:val="28"/>
          <w:lang w:val="nl-NL"/>
        </w:rPr>
        <w:t>dự phòng 66.931 triệu đồng</w:t>
      </w:r>
      <w:r w:rsidR="00DA0B7C" w:rsidRPr="005903D4">
        <w:rPr>
          <w:sz w:val="28"/>
        </w:rPr>
        <w:t>.</w:t>
      </w:r>
    </w:p>
    <w:p w:rsidR="00922B34" w:rsidRPr="005903D4" w:rsidRDefault="002677D9" w:rsidP="007E0901">
      <w:pPr>
        <w:spacing w:before="120" w:after="120" w:line="252" w:lineRule="auto"/>
        <w:ind w:firstLine="709"/>
        <w:jc w:val="both"/>
        <w:outlineLvl w:val="0"/>
        <w:rPr>
          <w:b/>
          <w:sz w:val="28"/>
          <w:lang w:val="en-US"/>
        </w:rPr>
      </w:pPr>
      <w:r w:rsidRPr="005903D4">
        <w:rPr>
          <w:b/>
          <w:sz w:val="28"/>
        </w:rPr>
        <w:tab/>
        <w:t xml:space="preserve">2.4. </w:t>
      </w:r>
      <w:r w:rsidR="00002435" w:rsidRPr="005903D4">
        <w:rPr>
          <w:b/>
          <w:sz w:val="28"/>
        </w:rPr>
        <w:t>Về nhiệm vụ, giải pháp thực hiện dự toán thu</w:t>
      </w:r>
      <w:r w:rsidR="00EA178A" w:rsidRPr="005903D4">
        <w:rPr>
          <w:b/>
          <w:sz w:val="28"/>
        </w:rPr>
        <w:t>,</w:t>
      </w:r>
      <w:r w:rsidR="00002435" w:rsidRPr="005903D4">
        <w:rPr>
          <w:b/>
          <w:sz w:val="28"/>
        </w:rPr>
        <w:t xml:space="preserve"> chi ngân sách năm 20</w:t>
      </w:r>
      <w:r w:rsidR="00045B58" w:rsidRPr="005903D4">
        <w:rPr>
          <w:b/>
          <w:sz w:val="28"/>
          <w:lang w:val="en-US"/>
        </w:rPr>
        <w:t>20</w:t>
      </w:r>
    </w:p>
    <w:p w:rsidR="00002435" w:rsidRPr="005903D4" w:rsidRDefault="00002435" w:rsidP="007E0901">
      <w:pPr>
        <w:spacing w:before="120" w:after="120" w:line="252" w:lineRule="auto"/>
        <w:ind w:firstLine="709"/>
        <w:jc w:val="both"/>
        <w:outlineLvl w:val="0"/>
        <w:rPr>
          <w:sz w:val="28"/>
        </w:rPr>
      </w:pPr>
      <w:r w:rsidRPr="005903D4">
        <w:rPr>
          <w:sz w:val="28"/>
        </w:rPr>
        <w:t xml:space="preserve">Ban Kinh tế - Ngân sách </w:t>
      </w:r>
      <w:r w:rsidR="00C80DC7" w:rsidRPr="005903D4">
        <w:rPr>
          <w:sz w:val="28"/>
          <w:lang w:val="en-US"/>
        </w:rPr>
        <w:t>cơ bản tán thành</w:t>
      </w:r>
      <w:r w:rsidRPr="005903D4">
        <w:rPr>
          <w:sz w:val="28"/>
        </w:rPr>
        <w:t xml:space="preserve"> với các nhiệm vụ, giải pháp điều hành thu</w:t>
      </w:r>
      <w:r w:rsidR="00FA2BF1" w:rsidRPr="005903D4">
        <w:rPr>
          <w:sz w:val="28"/>
        </w:rPr>
        <w:t>,</w:t>
      </w:r>
      <w:r w:rsidRPr="005903D4">
        <w:rPr>
          <w:sz w:val="28"/>
        </w:rPr>
        <w:t xml:space="preserve"> chi ngân sách năm 20</w:t>
      </w:r>
      <w:r w:rsidR="00E12A17" w:rsidRPr="005903D4">
        <w:rPr>
          <w:sz w:val="28"/>
          <w:lang w:val="en-US"/>
        </w:rPr>
        <w:t>20</w:t>
      </w:r>
      <w:r w:rsidRPr="005903D4">
        <w:rPr>
          <w:sz w:val="28"/>
        </w:rPr>
        <w:t xml:space="preserve"> của </w:t>
      </w:r>
      <w:r w:rsidR="00681C4A" w:rsidRPr="005903D4">
        <w:rPr>
          <w:sz w:val="28"/>
        </w:rPr>
        <w:t xml:space="preserve">Ủy ban nhân dân </w:t>
      </w:r>
      <w:r w:rsidR="00D2225C" w:rsidRPr="005903D4">
        <w:rPr>
          <w:sz w:val="28"/>
        </w:rPr>
        <w:t xml:space="preserve">tỉnh. </w:t>
      </w:r>
      <w:r w:rsidR="00C71BBD" w:rsidRPr="005903D4">
        <w:rPr>
          <w:sz w:val="28"/>
        </w:rPr>
        <w:t>Để tiếp tục tăng cường công tác quản lý, điều hành ngân sách địa phương năm 20</w:t>
      </w:r>
      <w:r w:rsidR="00C71BBD" w:rsidRPr="005903D4">
        <w:rPr>
          <w:sz w:val="28"/>
          <w:lang w:val="en-US"/>
        </w:rPr>
        <w:t>20</w:t>
      </w:r>
      <w:r w:rsidR="00C71BBD" w:rsidRPr="005903D4">
        <w:rPr>
          <w:sz w:val="28"/>
        </w:rPr>
        <w:t>, phấn đấu hoàn thành cao nhất nhiệm vụ thu, chi ngân sách, góp phần thực hiện thắng lợi các mục tiêu, nhiệm vụ phát triển kinh tế - xã hội năm 20</w:t>
      </w:r>
      <w:r w:rsidR="00C71BBD" w:rsidRPr="005903D4">
        <w:rPr>
          <w:sz w:val="28"/>
          <w:lang w:val="en-US"/>
        </w:rPr>
        <w:t>20. Bên cạnh</w:t>
      </w:r>
      <w:r w:rsidR="008A1511" w:rsidRPr="005903D4">
        <w:rPr>
          <w:sz w:val="28"/>
        </w:rPr>
        <w:t xml:space="preserve"> những nhiệm vụ</w:t>
      </w:r>
      <w:r w:rsidR="008A1511" w:rsidRPr="005903D4">
        <w:rPr>
          <w:sz w:val="28"/>
          <w:lang w:val="en-US"/>
        </w:rPr>
        <w:t>,</w:t>
      </w:r>
      <w:r w:rsidR="008A1511" w:rsidRPr="005903D4">
        <w:rPr>
          <w:sz w:val="28"/>
        </w:rPr>
        <w:t xml:space="preserve"> giải pháp </w:t>
      </w:r>
      <w:r w:rsidR="00C71BBD" w:rsidRPr="005903D4">
        <w:rPr>
          <w:sz w:val="28"/>
          <w:lang w:val="en-US"/>
        </w:rPr>
        <w:t xml:space="preserve">mà </w:t>
      </w:r>
      <w:r w:rsidR="008A1511" w:rsidRPr="005903D4">
        <w:rPr>
          <w:sz w:val="28"/>
          <w:szCs w:val="28"/>
          <w:lang w:val="sv-SE"/>
        </w:rPr>
        <w:t xml:space="preserve">Ủy ban nhân dân </w:t>
      </w:r>
      <w:r w:rsidR="008A1511" w:rsidRPr="005903D4">
        <w:rPr>
          <w:sz w:val="28"/>
        </w:rPr>
        <w:t xml:space="preserve">tỉnh nêu tại </w:t>
      </w:r>
      <w:r w:rsidR="008A1511" w:rsidRPr="005903D4">
        <w:rPr>
          <w:sz w:val="28"/>
          <w:lang w:val="en-US"/>
        </w:rPr>
        <w:t xml:space="preserve">Tờ trình, </w:t>
      </w:r>
      <w:r w:rsidRPr="005903D4">
        <w:rPr>
          <w:sz w:val="28"/>
        </w:rPr>
        <w:t xml:space="preserve">Ban </w:t>
      </w:r>
      <w:r w:rsidR="00F75C4E" w:rsidRPr="005903D4">
        <w:rPr>
          <w:sz w:val="28"/>
          <w:lang w:val="en-US"/>
        </w:rPr>
        <w:t xml:space="preserve">đề nghị </w:t>
      </w:r>
      <w:r w:rsidR="006A629C" w:rsidRPr="005903D4">
        <w:rPr>
          <w:sz w:val="28"/>
          <w:szCs w:val="28"/>
          <w:lang w:val="sv-SE"/>
        </w:rPr>
        <w:t xml:space="preserve">Ủy ban nhân dân </w:t>
      </w:r>
      <w:r w:rsidR="00F75C4E" w:rsidRPr="005903D4">
        <w:rPr>
          <w:sz w:val="28"/>
          <w:lang w:val="en-US"/>
        </w:rPr>
        <w:t>tỉnh tập trung chỉ đạo</w:t>
      </w:r>
      <w:r w:rsidR="00D2225C" w:rsidRPr="005903D4">
        <w:rPr>
          <w:sz w:val="28"/>
        </w:rPr>
        <w:t xml:space="preserve"> một số </w:t>
      </w:r>
      <w:r w:rsidR="008A1511" w:rsidRPr="005903D4">
        <w:rPr>
          <w:sz w:val="28"/>
          <w:lang w:val="en-US"/>
        </w:rPr>
        <w:t>nội dung</w:t>
      </w:r>
      <w:r w:rsidR="00C71BBD" w:rsidRPr="005903D4">
        <w:rPr>
          <w:sz w:val="28"/>
          <w:lang w:val="en-US"/>
        </w:rPr>
        <w:t xml:space="preserve"> cụ thể</w:t>
      </w:r>
      <w:r w:rsidR="008A1511" w:rsidRPr="005903D4">
        <w:rPr>
          <w:sz w:val="28"/>
          <w:lang w:val="en-US"/>
        </w:rPr>
        <w:t xml:space="preserve"> sau</w:t>
      </w:r>
      <w:r w:rsidR="00EA178A" w:rsidRPr="005903D4">
        <w:rPr>
          <w:sz w:val="28"/>
        </w:rPr>
        <w:t>:</w:t>
      </w:r>
    </w:p>
    <w:p w:rsidR="00D17981" w:rsidRPr="005903D4" w:rsidRDefault="00D17981" w:rsidP="007E0901">
      <w:pPr>
        <w:spacing w:before="120" w:after="120" w:line="252" w:lineRule="auto"/>
        <w:ind w:firstLine="709"/>
        <w:jc w:val="both"/>
        <w:outlineLvl w:val="0"/>
        <w:rPr>
          <w:sz w:val="28"/>
          <w:lang w:val="en-US"/>
        </w:rPr>
      </w:pPr>
      <w:r w:rsidRPr="005903D4">
        <w:rPr>
          <w:sz w:val="28"/>
          <w:lang w:val="en-US"/>
        </w:rPr>
        <w:t xml:space="preserve">- </w:t>
      </w:r>
      <w:r w:rsidR="008A1511" w:rsidRPr="005903D4">
        <w:rPr>
          <w:sz w:val="28"/>
          <w:lang w:val="en-US"/>
        </w:rPr>
        <w:t xml:space="preserve">Chỉ </w:t>
      </w:r>
      <w:r w:rsidRPr="005903D4">
        <w:rPr>
          <w:sz w:val="28"/>
          <w:lang w:val="en-US"/>
        </w:rPr>
        <w:t xml:space="preserve">đạo </w:t>
      </w:r>
      <w:r w:rsidR="00C71BBD" w:rsidRPr="005903D4">
        <w:rPr>
          <w:sz w:val="28"/>
          <w:lang w:val="en-US"/>
        </w:rPr>
        <w:t xml:space="preserve">điều hành, tổ chức </w:t>
      </w:r>
      <w:r w:rsidRPr="005903D4">
        <w:rPr>
          <w:sz w:val="28"/>
          <w:lang w:val="en-US"/>
        </w:rPr>
        <w:t xml:space="preserve">thực hiện dự toán </w:t>
      </w:r>
      <w:r w:rsidR="00C71BBD" w:rsidRPr="005903D4">
        <w:rPr>
          <w:sz w:val="28"/>
          <w:lang w:val="en-US"/>
        </w:rPr>
        <w:t>ngân sách nhà nước năm 2020</w:t>
      </w:r>
      <w:r w:rsidRPr="005903D4">
        <w:rPr>
          <w:sz w:val="28"/>
          <w:lang w:val="en-US"/>
        </w:rPr>
        <w:t xml:space="preserve">, nhất là </w:t>
      </w:r>
      <w:r w:rsidR="00C71BBD" w:rsidRPr="005903D4">
        <w:rPr>
          <w:sz w:val="28"/>
          <w:lang w:val="en-US"/>
        </w:rPr>
        <w:t xml:space="preserve">nhiệm vụ </w:t>
      </w:r>
      <w:r w:rsidRPr="005903D4">
        <w:rPr>
          <w:sz w:val="28"/>
          <w:lang w:val="en-US"/>
        </w:rPr>
        <w:t xml:space="preserve">thu ngân sách nhà nước </w:t>
      </w:r>
      <w:r w:rsidR="00C71BBD" w:rsidRPr="005903D4">
        <w:rPr>
          <w:sz w:val="28"/>
          <w:lang w:val="en-US"/>
        </w:rPr>
        <w:t>phấn đấu hoàn thành chỉ tiêu thu ngân sách năm 2020 là 3.505.000 triệu đồng.</w:t>
      </w:r>
    </w:p>
    <w:p w:rsidR="00053DEA" w:rsidRPr="005903D4" w:rsidRDefault="00053DEA" w:rsidP="007E0901">
      <w:pPr>
        <w:spacing w:before="120" w:after="120" w:line="252" w:lineRule="auto"/>
        <w:ind w:firstLine="709"/>
        <w:jc w:val="both"/>
        <w:outlineLvl w:val="0"/>
        <w:rPr>
          <w:sz w:val="28"/>
          <w:lang w:val="en-US"/>
        </w:rPr>
      </w:pPr>
      <w:r w:rsidRPr="005903D4">
        <w:rPr>
          <w:sz w:val="28"/>
          <w:lang w:val="en-US"/>
        </w:rPr>
        <w:t xml:space="preserve">- </w:t>
      </w:r>
      <w:r w:rsidR="00BC312E" w:rsidRPr="005903D4">
        <w:rPr>
          <w:sz w:val="28"/>
          <w:lang w:val="en-US"/>
        </w:rPr>
        <w:t>Chỉ đạo cơ quan thuế t</w:t>
      </w:r>
      <w:r w:rsidRPr="005903D4">
        <w:rPr>
          <w:sz w:val="28"/>
          <w:lang w:val="en-US"/>
        </w:rPr>
        <w:t xml:space="preserve">hường xuyên theo dõi </w:t>
      </w:r>
      <w:r w:rsidR="00BC312E" w:rsidRPr="005903D4">
        <w:rPr>
          <w:sz w:val="28"/>
          <w:lang w:val="en-US"/>
        </w:rPr>
        <w:t>chặt chẽ</w:t>
      </w:r>
      <w:r w:rsidRPr="005903D4">
        <w:rPr>
          <w:sz w:val="28"/>
          <w:lang w:val="en-US"/>
        </w:rPr>
        <w:t xml:space="preserve"> tiến độ thu</w:t>
      </w:r>
      <w:r w:rsidR="001A6099" w:rsidRPr="005903D4">
        <w:rPr>
          <w:sz w:val="28"/>
          <w:lang w:val="en-US"/>
        </w:rPr>
        <w:t xml:space="preserve"> ngân sách</w:t>
      </w:r>
      <w:r w:rsidR="00271A44" w:rsidRPr="005903D4">
        <w:rPr>
          <w:sz w:val="28"/>
          <w:lang w:val="en-US"/>
        </w:rPr>
        <w:t xml:space="preserve"> nhà nước</w:t>
      </w:r>
      <w:r w:rsidR="001A6099" w:rsidRPr="005903D4">
        <w:rPr>
          <w:sz w:val="28"/>
          <w:lang w:val="en-US"/>
        </w:rPr>
        <w:t xml:space="preserve">; </w:t>
      </w:r>
      <w:r w:rsidRPr="005903D4">
        <w:rPr>
          <w:sz w:val="28"/>
          <w:lang w:val="en-US"/>
        </w:rPr>
        <w:t>kiểm soát việc kê khai thuế, quyết toán thuế của các doanh nghiệp, tổ chức, cá nhân</w:t>
      </w:r>
      <w:r w:rsidR="001A6099" w:rsidRPr="005903D4">
        <w:rPr>
          <w:sz w:val="28"/>
          <w:lang w:val="en-US"/>
        </w:rPr>
        <w:t xml:space="preserve">; </w:t>
      </w:r>
      <w:r w:rsidRPr="005903D4">
        <w:rPr>
          <w:sz w:val="28"/>
          <w:lang w:val="en-US"/>
        </w:rPr>
        <w:t xml:space="preserve">theo dõi, giám sát quản lý chặt công tác hoàn thuế, bảo đảm đúng đối tượng, đúng chế độ quy định. Tăng cường </w:t>
      </w:r>
      <w:r w:rsidR="001A6099" w:rsidRPr="005903D4">
        <w:rPr>
          <w:sz w:val="28"/>
          <w:lang w:val="en-US"/>
        </w:rPr>
        <w:t xml:space="preserve">công tác thanh tra, kiểm tra, hậu kiểm thuế; </w:t>
      </w:r>
      <w:r w:rsidRPr="005903D4">
        <w:rPr>
          <w:sz w:val="28"/>
          <w:lang w:val="en-US"/>
        </w:rPr>
        <w:t xml:space="preserve">xử lý </w:t>
      </w:r>
      <w:r w:rsidR="001A6099" w:rsidRPr="005903D4">
        <w:rPr>
          <w:sz w:val="28"/>
          <w:lang w:val="en-US"/>
        </w:rPr>
        <w:t xml:space="preserve">nghiêm các trường hợp gian lận thuế, không chấp hành đúng việc kê khai thuế, xử lý thu hồi dứt điểm thuế. </w:t>
      </w:r>
      <w:r w:rsidR="00F859D5" w:rsidRPr="005903D4">
        <w:rPr>
          <w:sz w:val="28"/>
          <w:lang w:val="en-US"/>
        </w:rPr>
        <w:t>Kịp thời báo cáo và đề xuất với Ủy ban nhân dân tỉnh các giải pháp cụ thể để giải quyết, tháo gỡ khó khăn, vướng mắc phát sinh.</w:t>
      </w:r>
    </w:p>
    <w:p w:rsidR="003168B0" w:rsidRPr="005903D4" w:rsidRDefault="003168B0" w:rsidP="003168B0">
      <w:pPr>
        <w:spacing w:before="120" w:after="120" w:line="252" w:lineRule="auto"/>
        <w:ind w:firstLine="709"/>
        <w:jc w:val="both"/>
        <w:outlineLvl w:val="0"/>
        <w:rPr>
          <w:sz w:val="28"/>
          <w:lang w:val="en-US"/>
        </w:rPr>
      </w:pPr>
      <w:r w:rsidRPr="005903D4">
        <w:rPr>
          <w:sz w:val="28"/>
          <w:lang w:val="en-US"/>
        </w:rPr>
        <w:t xml:space="preserve">- Chú trọng công tác tuyên truyền, hỗ trợ người nộp thuế; tăng cường công tác kiểm tra, quản lý về thuế đối với hoạt động khai thác khoáng sản; kiểm tra hồ sơ khai thuế tại cơ quan thuế và trụ sở người nộp thuế. </w:t>
      </w:r>
    </w:p>
    <w:p w:rsidR="009D46A6" w:rsidRPr="005903D4" w:rsidRDefault="009D46A6" w:rsidP="009D46A6">
      <w:pPr>
        <w:spacing w:before="120" w:after="120" w:line="252" w:lineRule="auto"/>
        <w:ind w:firstLine="709"/>
        <w:jc w:val="both"/>
        <w:outlineLvl w:val="0"/>
        <w:rPr>
          <w:sz w:val="28"/>
          <w:lang w:val="en-US"/>
        </w:rPr>
      </w:pPr>
      <w:r w:rsidRPr="005903D4">
        <w:rPr>
          <w:sz w:val="28"/>
          <w:lang w:val="en-US"/>
        </w:rPr>
        <w:t xml:space="preserve">- Quản lý tốt các nguồn thu hiện có, chú trọng khai thác nguồn thu mới, nhất là nguồn thu từ đất, thu từ hoạt động khai thác khoáng sản, đầu tư xây dựng cơ bản. </w:t>
      </w:r>
    </w:p>
    <w:p w:rsidR="00432012" w:rsidRPr="005903D4" w:rsidRDefault="00B21D59" w:rsidP="00432012">
      <w:pPr>
        <w:spacing w:before="120" w:after="120" w:line="252" w:lineRule="auto"/>
        <w:ind w:firstLine="709"/>
        <w:jc w:val="both"/>
        <w:outlineLvl w:val="0"/>
        <w:rPr>
          <w:sz w:val="28"/>
        </w:rPr>
      </w:pPr>
      <w:r w:rsidRPr="005903D4">
        <w:rPr>
          <w:sz w:val="28"/>
          <w:lang w:val="en-US"/>
        </w:rPr>
        <w:t xml:space="preserve">- </w:t>
      </w:r>
      <w:r w:rsidR="00432012" w:rsidRPr="005903D4">
        <w:rPr>
          <w:sz w:val="28"/>
        </w:rPr>
        <w:t xml:space="preserve">Tăng cường </w:t>
      </w:r>
      <w:r w:rsidRPr="005903D4">
        <w:rPr>
          <w:sz w:val="28"/>
          <w:lang w:val="en-US"/>
        </w:rPr>
        <w:t xml:space="preserve">công tác </w:t>
      </w:r>
      <w:r w:rsidR="00432012" w:rsidRPr="005903D4">
        <w:rPr>
          <w:sz w:val="28"/>
        </w:rPr>
        <w:t>quản lý, sử dụng tài sản nhà nước theo đúng quy định của Luật quản lý và sử dụng tài sản công năm 2017. Việc lập dự toán, đầu tư, mua sắm, thuê, khoán, quản lý, sử dụng máy móc, thiết bị trong các cơ quan, đơn vị phải bảo đảm theo đúng</w:t>
      </w:r>
      <w:r w:rsidRPr="005903D4">
        <w:rPr>
          <w:sz w:val="28"/>
        </w:rPr>
        <w:t xml:space="preserve"> tiêu chuẩn, định mức.</w:t>
      </w:r>
    </w:p>
    <w:p w:rsidR="00432012" w:rsidRPr="005903D4" w:rsidRDefault="00432012" w:rsidP="00432012">
      <w:pPr>
        <w:spacing w:before="120" w:after="120" w:line="252" w:lineRule="auto"/>
        <w:ind w:firstLine="709"/>
        <w:jc w:val="both"/>
        <w:outlineLvl w:val="0"/>
        <w:rPr>
          <w:sz w:val="28"/>
        </w:rPr>
      </w:pPr>
      <w:r w:rsidRPr="005903D4">
        <w:rPr>
          <w:sz w:val="28"/>
          <w:lang w:val="en-US"/>
        </w:rPr>
        <w:t xml:space="preserve">- </w:t>
      </w:r>
      <w:r w:rsidRPr="005903D4">
        <w:rPr>
          <w:sz w:val="28"/>
        </w:rPr>
        <w:t>Tăng cường công tác thanh tra, kiểm tra, kiểm soát chi ngân sách</w:t>
      </w:r>
      <w:r w:rsidRPr="005903D4">
        <w:rPr>
          <w:sz w:val="28"/>
          <w:lang w:val="en-US"/>
        </w:rPr>
        <w:t>;</w:t>
      </w:r>
      <w:r w:rsidRPr="005903D4">
        <w:rPr>
          <w:sz w:val="28"/>
        </w:rPr>
        <w:t xml:space="preserve"> siết chặt kỷ luật, kỷ cương tài chính bảo đảm sử dụng tiền, tài sản nhà nước đúng chế độ, tiết kiệm, hiệu quả, công khai, minh bạch; kịp thời phát hiện và xử lý nghiêm các trường hợp vi phạm, sử dụng kinh phí, tài sản nhà nước sai mục đích, không đúng quy định, gây thất thoát, lãng phí. </w:t>
      </w:r>
    </w:p>
    <w:p w:rsidR="00487DED" w:rsidRPr="005903D4" w:rsidRDefault="00487DED" w:rsidP="007E0901">
      <w:pPr>
        <w:spacing w:before="120" w:after="120" w:line="252" w:lineRule="auto"/>
        <w:ind w:firstLine="709"/>
        <w:jc w:val="both"/>
        <w:outlineLvl w:val="0"/>
        <w:rPr>
          <w:sz w:val="28"/>
          <w:lang w:val="en-US"/>
        </w:rPr>
      </w:pPr>
      <w:r w:rsidRPr="005903D4">
        <w:rPr>
          <w:sz w:val="28"/>
          <w:lang w:val="en-US"/>
        </w:rPr>
        <w:t xml:space="preserve">- Tăng cường chỉ đạo công tác kiểm tra, giám sát tình hình triển khai thực hiện các kiến nghị, đề xuất của Ban Kinh tế - Ngân sách tại </w:t>
      </w:r>
      <w:r w:rsidRPr="005903D4">
        <w:rPr>
          <w:sz w:val="28"/>
          <w:szCs w:val="28"/>
        </w:rPr>
        <w:t>Báo cáo số 102</w:t>
      </w:r>
      <w:r w:rsidRPr="005903D4">
        <w:rPr>
          <w:sz w:val="28"/>
          <w:szCs w:val="28"/>
          <w:lang w:val="en-US"/>
        </w:rPr>
        <w:t>/</w:t>
      </w:r>
      <w:r w:rsidRPr="005903D4">
        <w:rPr>
          <w:sz w:val="28"/>
          <w:szCs w:val="28"/>
        </w:rPr>
        <w:t>BC</w:t>
      </w:r>
      <w:r w:rsidRPr="005903D4">
        <w:rPr>
          <w:sz w:val="28"/>
          <w:szCs w:val="28"/>
          <w:lang w:val="en-US"/>
        </w:rPr>
        <w:t>-</w:t>
      </w:r>
      <w:r w:rsidRPr="005903D4">
        <w:rPr>
          <w:sz w:val="28"/>
          <w:szCs w:val="28"/>
        </w:rPr>
        <w:lastRenderedPageBreak/>
        <w:t>HĐND ngày 05/11/2019 về kết quả khảo sát tình hình thực hiện Kế hoạch đầu tư nguồn ngân sách nhà nước năm 2019 trên địa bàn tỉnh</w:t>
      </w:r>
      <w:r w:rsidRPr="005903D4">
        <w:rPr>
          <w:sz w:val="28"/>
          <w:szCs w:val="28"/>
          <w:lang w:val="en-US"/>
        </w:rPr>
        <w:t>.</w:t>
      </w:r>
    </w:p>
    <w:p w:rsidR="00A70BBA" w:rsidRPr="005903D4" w:rsidRDefault="00575C82" w:rsidP="007E0901">
      <w:pPr>
        <w:spacing w:before="120" w:after="120" w:line="252" w:lineRule="auto"/>
        <w:ind w:firstLine="709"/>
        <w:jc w:val="both"/>
        <w:outlineLvl w:val="0"/>
        <w:rPr>
          <w:sz w:val="28"/>
        </w:rPr>
      </w:pPr>
      <w:r w:rsidRPr="005903D4">
        <w:rPr>
          <w:sz w:val="28"/>
        </w:rPr>
        <w:t>-</w:t>
      </w:r>
      <w:r w:rsidR="00A70BBA" w:rsidRPr="005903D4">
        <w:rPr>
          <w:sz w:val="28"/>
        </w:rPr>
        <w:t xml:space="preserve"> Chỉ đạo các sở, ngành, địa phương thực hiện </w:t>
      </w:r>
      <w:r w:rsidR="00627538" w:rsidRPr="005903D4">
        <w:rPr>
          <w:sz w:val="28"/>
          <w:lang w:val="en-US"/>
        </w:rPr>
        <w:t xml:space="preserve">nghiêm túc </w:t>
      </w:r>
      <w:r w:rsidR="00A70BBA" w:rsidRPr="005903D4">
        <w:rPr>
          <w:sz w:val="28"/>
        </w:rPr>
        <w:t>các kết luận</w:t>
      </w:r>
      <w:r w:rsidR="00D03EE6" w:rsidRPr="005903D4">
        <w:rPr>
          <w:sz w:val="28"/>
        </w:rPr>
        <w:t>, kiến nghị</w:t>
      </w:r>
      <w:r w:rsidR="00A70BBA" w:rsidRPr="005903D4">
        <w:rPr>
          <w:sz w:val="28"/>
        </w:rPr>
        <w:t xml:space="preserve"> của Kiểm toán nhà nước </w:t>
      </w:r>
      <w:r w:rsidR="00EC7266" w:rsidRPr="005903D4">
        <w:rPr>
          <w:sz w:val="28"/>
        </w:rPr>
        <w:t xml:space="preserve">Khu vực XII </w:t>
      </w:r>
      <w:r w:rsidR="00A70BBA" w:rsidRPr="005903D4">
        <w:rPr>
          <w:sz w:val="28"/>
        </w:rPr>
        <w:t>theo đúng quy định.</w:t>
      </w:r>
      <w:r w:rsidR="009D1045" w:rsidRPr="005903D4">
        <w:rPr>
          <w:sz w:val="28"/>
        </w:rPr>
        <w:t xml:space="preserve"> </w:t>
      </w:r>
    </w:p>
    <w:p w:rsidR="00151A66" w:rsidRPr="005903D4" w:rsidRDefault="00151A66" w:rsidP="007E0901">
      <w:pPr>
        <w:spacing w:before="120" w:after="120" w:line="252" w:lineRule="auto"/>
        <w:ind w:firstLine="709"/>
        <w:jc w:val="both"/>
        <w:outlineLvl w:val="0"/>
        <w:rPr>
          <w:b/>
          <w:sz w:val="28"/>
          <w:lang w:val="en-US"/>
        </w:rPr>
      </w:pPr>
      <w:r w:rsidRPr="005903D4">
        <w:rPr>
          <w:b/>
          <w:sz w:val="28"/>
          <w:lang w:val="en-US"/>
        </w:rPr>
        <w:t>2.5. Một số nội dung đề xuất, kiến nghị</w:t>
      </w:r>
    </w:p>
    <w:p w:rsidR="009B6B55" w:rsidRPr="005903D4" w:rsidRDefault="009B6B55" w:rsidP="007E0901">
      <w:pPr>
        <w:spacing w:before="120" w:after="120" w:line="252" w:lineRule="auto"/>
        <w:ind w:firstLine="709"/>
        <w:jc w:val="both"/>
        <w:outlineLvl w:val="0"/>
        <w:rPr>
          <w:rFonts w:eastAsia="Calibri"/>
          <w:sz w:val="28"/>
          <w:szCs w:val="28"/>
        </w:rPr>
      </w:pPr>
      <w:r w:rsidRPr="005903D4">
        <w:rPr>
          <w:rFonts w:eastAsia="Calibri"/>
          <w:sz w:val="28"/>
          <w:szCs w:val="28"/>
        </w:rPr>
        <w:t>Trên cơ sở ý kiến tham gia thảo luận của các đại biểu tại cuộc họp thẩm tra, Ban Kinh tế - Ngân sách Hội đồng nhân dân tỉnh đề nghị Ủy ban nhân dân tỉnh tiếp thu, giải trình một số nội dung sau:</w:t>
      </w:r>
    </w:p>
    <w:p w:rsidR="009B6B55" w:rsidRPr="005903D4" w:rsidRDefault="009B6B55" w:rsidP="007E0901">
      <w:pPr>
        <w:spacing w:before="120" w:after="120" w:line="252" w:lineRule="auto"/>
        <w:ind w:firstLine="709"/>
        <w:jc w:val="both"/>
        <w:outlineLvl w:val="0"/>
        <w:rPr>
          <w:bCs/>
          <w:sz w:val="28"/>
          <w:szCs w:val="28"/>
          <w:lang w:val="en-US"/>
        </w:rPr>
      </w:pPr>
      <w:r w:rsidRPr="005903D4">
        <w:rPr>
          <w:bCs/>
          <w:sz w:val="28"/>
          <w:szCs w:val="28"/>
          <w:lang w:val="en-US"/>
        </w:rPr>
        <w:t>Bổ sung phần căn cứ dự thảo nghị quyết: “</w:t>
      </w:r>
      <w:r w:rsidRPr="005903D4">
        <w:rPr>
          <w:bCs/>
          <w:i/>
          <w:sz w:val="28"/>
          <w:szCs w:val="28"/>
          <w:lang w:val="en-US"/>
        </w:rPr>
        <w:t xml:space="preserve">Căn cứ </w:t>
      </w:r>
      <w:r w:rsidRPr="005903D4">
        <w:rPr>
          <w:bCs/>
          <w:i/>
          <w:sz w:val="28"/>
          <w:szCs w:val="28"/>
        </w:rPr>
        <w:t>Thông tư số 38/2019/TT-BTC ngày 28 tháng 6 năm 2019 của Bộ trưởng Bộ Tài chính về hướng dẫn xây dựng dự toán ngân sách năm 2020, kế hoạch tài chính - ngân sách nhà nước 03 năm 2020 - 2022</w:t>
      </w:r>
      <w:r w:rsidR="00E7724E" w:rsidRPr="005903D4">
        <w:rPr>
          <w:bCs/>
          <w:i/>
          <w:sz w:val="28"/>
          <w:szCs w:val="28"/>
          <w:lang w:val="en-US"/>
        </w:rPr>
        <w:t>;</w:t>
      </w:r>
      <w:r w:rsidRPr="005903D4">
        <w:rPr>
          <w:bCs/>
          <w:sz w:val="28"/>
          <w:szCs w:val="28"/>
          <w:lang w:val="en-US"/>
        </w:rPr>
        <w:t>”.</w:t>
      </w:r>
    </w:p>
    <w:p w:rsidR="00BF73F3" w:rsidRPr="005903D4" w:rsidRDefault="00BF73F3" w:rsidP="007E0901">
      <w:pPr>
        <w:spacing w:before="120" w:after="120" w:line="252" w:lineRule="auto"/>
        <w:ind w:firstLine="709"/>
        <w:jc w:val="both"/>
        <w:outlineLvl w:val="0"/>
        <w:rPr>
          <w:sz w:val="28"/>
        </w:rPr>
      </w:pPr>
      <w:r w:rsidRPr="005903D4">
        <w:rPr>
          <w:sz w:val="28"/>
          <w:szCs w:val="28"/>
          <w:lang w:val="sv-SE"/>
        </w:rPr>
        <w:t>Đề nghị Ủy ban nhân dân tỉnh chỉ đạo Sở Tài chính, Sở Kế hoạch và Đầu tư  tiếp tục phối hợp rà soát, cập nhật, điều chỉnh số liệu phân bổ các nguồn vốn đầu tư cho khớp đúng giữa Kế hoạch đầu tư công và dự toán thu, chi ngân sách năm 2020.</w:t>
      </w:r>
      <w:r w:rsidR="007E06BC" w:rsidRPr="005903D4">
        <w:rPr>
          <w:sz w:val="28"/>
        </w:rPr>
        <w:tab/>
      </w:r>
    </w:p>
    <w:p w:rsidR="007E06BC" w:rsidRPr="005903D4" w:rsidRDefault="007E06BC" w:rsidP="007E0901">
      <w:pPr>
        <w:spacing w:before="120" w:after="120" w:line="252" w:lineRule="auto"/>
        <w:ind w:firstLine="709"/>
        <w:jc w:val="both"/>
        <w:outlineLvl w:val="0"/>
        <w:rPr>
          <w:sz w:val="28"/>
        </w:rPr>
      </w:pPr>
      <w:r w:rsidRPr="005903D4">
        <w:rPr>
          <w:sz w:val="28"/>
        </w:rPr>
        <w:t>Trên đây là báo cáo thẩm tra của Ban Kinh tế - Ngân sách.</w:t>
      </w:r>
      <w:r w:rsidR="005F6527" w:rsidRPr="005903D4">
        <w:rPr>
          <w:sz w:val="28"/>
        </w:rPr>
        <w:t xml:space="preserve"> </w:t>
      </w:r>
      <w:r w:rsidRPr="005903D4">
        <w:rPr>
          <w:sz w:val="28"/>
        </w:rPr>
        <w:t xml:space="preserve">Kính trình Hội đồng nhân dân tỉnh </w:t>
      </w:r>
      <w:r w:rsidR="00556DF1" w:rsidRPr="005903D4">
        <w:rPr>
          <w:sz w:val="28"/>
        </w:rPr>
        <w:t xml:space="preserve">Khóa </w:t>
      </w:r>
      <w:r w:rsidRPr="005903D4">
        <w:rPr>
          <w:sz w:val="28"/>
        </w:rPr>
        <w:t xml:space="preserve">XI </w:t>
      </w:r>
      <w:r w:rsidR="00556DF1" w:rsidRPr="005903D4">
        <w:rPr>
          <w:sz w:val="28"/>
        </w:rPr>
        <w:t xml:space="preserve">Kỳ </w:t>
      </w:r>
      <w:r w:rsidRPr="005903D4">
        <w:rPr>
          <w:sz w:val="28"/>
        </w:rPr>
        <w:t xml:space="preserve">họp thứ </w:t>
      </w:r>
      <w:r w:rsidR="001E5B98" w:rsidRPr="005903D4">
        <w:rPr>
          <w:sz w:val="28"/>
          <w:lang w:val="en-US"/>
        </w:rPr>
        <w:t>9</w:t>
      </w:r>
      <w:r w:rsidRPr="005903D4">
        <w:rPr>
          <w:sz w:val="28"/>
        </w:rPr>
        <w:t xml:space="preserve"> xem xét, quyết định./.</w:t>
      </w:r>
    </w:p>
    <w:tbl>
      <w:tblPr>
        <w:tblW w:w="5000" w:type="pct"/>
        <w:tblLook w:val="01E0" w:firstRow="1" w:lastRow="1" w:firstColumn="1" w:lastColumn="1" w:noHBand="0" w:noVBand="0"/>
      </w:tblPr>
      <w:tblGrid>
        <w:gridCol w:w="4070"/>
        <w:gridCol w:w="5218"/>
      </w:tblGrid>
      <w:tr w:rsidR="003940FF" w:rsidRPr="005903D4" w:rsidTr="00AF0960">
        <w:tc>
          <w:tcPr>
            <w:tcW w:w="2191" w:type="pct"/>
            <w:shd w:val="clear" w:color="auto" w:fill="auto"/>
          </w:tcPr>
          <w:p w:rsidR="00852FDD" w:rsidRPr="005903D4" w:rsidRDefault="00852FDD" w:rsidP="00AF0960">
            <w:pPr>
              <w:spacing w:before="60"/>
              <w:ind w:right="-514"/>
              <w:jc w:val="both"/>
              <w:rPr>
                <w:b/>
                <w:i/>
              </w:rPr>
            </w:pPr>
            <w:r w:rsidRPr="005903D4">
              <w:rPr>
                <w:b/>
                <w:i/>
              </w:rPr>
              <w:t>Nơi nhận:</w:t>
            </w:r>
          </w:p>
          <w:p w:rsidR="00852FDD" w:rsidRPr="005903D4" w:rsidRDefault="00852FDD" w:rsidP="00AF0960">
            <w:pPr>
              <w:ind w:right="-514"/>
              <w:jc w:val="both"/>
              <w:rPr>
                <w:sz w:val="22"/>
                <w:lang w:val="en-US"/>
              </w:rPr>
            </w:pPr>
            <w:r w:rsidRPr="005903D4">
              <w:rPr>
                <w:sz w:val="22"/>
              </w:rPr>
              <w:t>- Thường trực HĐND tỉnh;</w:t>
            </w:r>
          </w:p>
          <w:p w:rsidR="00B94BD9" w:rsidRPr="005903D4" w:rsidRDefault="00B94BD9" w:rsidP="00AF0960">
            <w:pPr>
              <w:ind w:right="-514"/>
              <w:jc w:val="both"/>
              <w:rPr>
                <w:sz w:val="22"/>
                <w:lang w:val="en-US"/>
              </w:rPr>
            </w:pPr>
            <w:r w:rsidRPr="005903D4">
              <w:rPr>
                <w:sz w:val="22"/>
                <w:lang w:val="en-US"/>
              </w:rPr>
              <w:t>- UBND tỉnh;</w:t>
            </w:r>
          </w:p>
          <w:p w:rsidR="00852FDD" w:rsidRPr="005903D4" w:rsidRDefault="00852FDD" w:rsidP="00AF0960">
            <w:pPr>
              <w:ind w:right="-514"/>
              <w:jc w:val="both"/>
              <w:rPr>
                <w:sz w:val="22"/>
              </w:rPr>
            </w:pPr>
            <w:r w:rsidRPr="005903D4">
              <w:rPr>
                <w:sz w:val="22"/>
              </w:rPr>
              <w:t>- Đại biểu HĐND tỉnh;</w:t>
            </w:r>
          </w:p>
          <w:p w:rsidR="00852FDD" w:rsidRPr="005903D4" w:rsidRDefault="00852FDD" w:rsidP="007E06BC">
            <w:pPr>
              <w:ind w:right="-514"/>
              <w:jc w:val="both"/>
            </w:pPr>
            <w:r w:rsidRPr="005903D4">
              <w:rPr>
                <w:sz w:val="22"/>
              </w:rPr>
              <w:t>- Lưu: VT, KT-NS</w:t>
            </w:r>
            <w:r w:rsidRPr="005903D4">
              <w:rPr>
                <w:sz w:val="14"/>
              </w:rPr>
              <w:t>.</w:t>
            </w:r>
          </w:p>
        </w:tc>
        <w:tc>
          <w:tcPr>
            <w:tcW w:w="2809" w:type="pct"/>
            <w:shd w:val="clear" w:color="auto" w:fill="auto"/>
          </w:tcPr>
          <w:p w:rsidR="00852FDD" w:rsidRPr="005903D4" w:rsidRDefault="00852FDD" w:rsidP="00AF0960">
            <w:pPr>
              <w:spacing w:before="60"/>
              <w:ind w:right="-514" w:hanging="114"/>
              <w:jc w:val="center"/>
              <w:rPr>
                <w:b/>
                <w:sz w:val="28"/>
              </w:rPr>
            </w:pPr>
            <w:r w:rsidRPr="005903D4">
              <w:rPr>
                <w:b/>
                <w:sz w:val="28"/>
              </w:rPr>
              <w:t xml:space="preserve">TM. BAN KINH TẾ </w:t>
            </w:r>
            <w:r w:rsidR="007E06BC" w:rsidRPr="005903D4">
              <w:rPr>
                <w:b/>
                <w:sz w:val="28"/>
              </w:rPr>
              <w:t>-</w:t>
            </w:r>
            <w:r w:rsidRPr="005903D4">
              <w:rPr>
                <w:b/>
                <w:sz w:val="28"/>
              </w:rPr>
              <w:t xml:space="preserve"> NGÂN SÁCH</w:t>
            </w:r>
          </w:p>
          <w:p w:rsidR="00852FDD" w:rsidRPr="005903D4" w:rsidRDefault="00852FDD" w:rsidP="00AF0960">
            <w:pPr>
              <w:ind w:right="-514"/>
              <w:jc w:val="center"/>
              <w:rPr>
                <w:b/>
                <w:sz w:val="28"/>
              </w:rPr>
            </w:pPr>
            <w:r w:rsidRPr="005903D4">
              <w:rPr>
                <w:b/>
                <w:sz w:val="28"/>
              </w:rPr>
              <w:t>TRƯỞNG BAN</w:t>
            </w:r>
          </w:p>
          <w:p w:rsidR="00852FDD" w:rsidRPr="005450BF" w:rsidRDefault="005450BF" w:rsidP="001F1D06">
            <w:pPr>
              <w:ind w:right="-514"/>
              <w:jc w:val="center"/>
              <w:rPr>
                <w:b/>
                <w:sz w:val="26"/>
                <w:lang w:val="en-US"/>
              </w:rPr>
            </w:pPr>
            <w:r>
              <w:rPr>
                <w:b/>
                <w:sz w:val="26"/>
                <w:lang w:val="en-US"/>
              </w:rPr>
              <w:t>Đã ký</w:t>
            </w:r>
            <w:bookmarkStart w:id="0" w:name="_GoBack"/>
            <w:bookmarkEnd w:id="0"/>
          </w:p>
          <w:p w:rsidR="00556DF1" w:rsidRPr="005903D4" w:rsidRDefault="00556DF1" w:rsidP="001F1D06">
            <w:pPr>
              <w:ind w:right="-514"/>
              <w:jc w:val="center"/>
              <w:rPr>
                <w:b/>
                <w:sz w:val="26"/>
                <w:lang w:val="en-US"/>
              </w:rPr>
            </w:pPr>
          </w:p>
          <w:p w:rsidR="000E383F" w:rsidRPr="005903D4" w:rsidRDefault="000E383F" w:rsidP="001F1D06">
            <w:pPr>
              <w:ind w:right="-514"/>
              <w:jc w:val="center"/>
              <w:rPr>
                <w:b/>
                <w:sz w:val="26"/>
                <w:lang w:val="en-US"/>
              </w:rPr>
            </w:pPr>
          </w:p>
          <w:p w:rsidR="003E5DAA" w:rsidRPr="005903D4" w:rsidRDefault="003E5DAA" w:rsidP="001F1D06">
            <w:pPr>
              <w:ind w:right="-514"/>
              <w:jc w:val="center"/>
              <w:rPr>
                <w:b/>
                <w:sz w:val="26"/>
                <w:lang w:val="en-US"/>
              </w:rPr>
            </w:pPr>
          </w:p>
          <w:p w:rsidR="003B78CF" w:rsidRPr="005903D4" w:rsidRDefault="003B78CF" w:rsidP="001F1D06">
            <w:pPr>
              <w:ind w:right="-514"/>
              <w:jc w:val="center"/>
              <w:rPr>
                <w:b/>
                <w:sz w:val="26"/>
                <w:lang w:val="en-US"/>
              </w:rPr>
            </w:pPr>
          </w:p>
          <w:p w:rsidR="00852FDD" w:rsidRPr="005903D4" w:rsidRDefault="007E06BC" w:rsidP="00AF0960">
            <w:pPr>
              <w:ind w:right="-514"/>
              <w:jc w:val="center"/>
              <w:rPr>
                <w:b/>
                <w:sz w:val="28"/>
              </w:rPr>
            </w:pPr>
            <w:r w:rsidRPr="005903D4">
              <w:rPr>
                <w:b/>
                <w:sz w:val="28"/>
              </w:rPr>
              <w:t>Hồ Văn Đà</w:t>
            </w:r>
          </w:p>
        </w:tc>
      </w:tr>
    </w:tbl>
    <w:p w:rsidR="00037F23" w:rsidRPr="005903D4" w:rsidRDefault="00037F23" w:rsidP="00596DE5">
      <w:pPr>
        <w:spacing w:after="60" w:line="288" w:lineRule="auto"/>
        <w:jc w:val="both"/>
        <w:rPr>
          <w:sz w:val="28"/>
          <w:lang w:val="en-US"/>
        </w:rPr>
      </w:pPr>
    </w:p>
    <w:p w:rsidR="000E4599" w:rsidRPr="005903D4" w:rsidRDefault="000E4599">
      <w:pPr>
        <w:spacing w:after="60" w:line="288" w:lineRule="auto"/>
        <w:jc w:val="both"/>
        <w:rPr>
          <w:sz w:val="28"/>
          <w:lang w:val="en-US"/>
        </w:rPr>
      </w:pPr>
    </w:p>
    <w:sectPr w:rsidR="000E4599" w:rsidRPr="005903D4" w:rsidSect="00194237">
      <w:footerReference w:type="default" r:id="rId9"/>
      <w:pgSz w:w="11907" w:h="16840" w:code="9"/>
      <w:pgMar w:top="1134" w:right="1134" w:bottom="1134" w:left="1701" w:header="720" w:footer="544"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F7E" w:rsidRDefault="00036F7E" w:rsidP="0058551B">
      <w:r>
        <w:separator/>
      </w:r>
    </w:p>
  </w:endnote>
  <w:endnote w:type="continuationSeparator" w:id="0">
    <w:p w:rsidR="00036F7E" w:rsidRDefault="00036F7E" w:rsidP="0058551B">
      <w:r>
        <w:continuationSeparator/>
      </w:r>
    </w:p>
  </w:endnote>
  <w:endnote w:type="continuationNotice" w:id="1">
    <w:p w:rsidR="00036F7E" w:rsidRDefault="00036F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NewRomanPSMT">
    <w:altName w:val="Times New Roman"/>
    <w:panose1 w:val="00000000000000000000"/>
    <w:charset w:val="00"/>
    <w:family w:val="roman"/>
    <w:notTrueType/>
    <w:pitch w:val="default"/>
  </w:font>
  <w:font w:name="Ebrima">
    <w:panose1 w:val="02000000000000000000"/>
    <w:charset w:val="00"/>
    <w:family w:val="auto"/>
    <w:pitch w:val="variable"/>
    <w:sig w:usb0="A000005F" w:usb1="02000041" w:usb2="00000000" w:usb3="00000000" w:csb0="00000093"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2F1" w:rsidRPr="002142B0" w:rsidRDefault="00D202F1" w:rsidP="002142B0">
    <w:pPr>
      <w:pStyle w:val="Footer"/>
      <w:jc w:val="right"/>
    </w:pPr>
    <w:r>
      <w:fldChar w:fldCharType="begin"/>
    </w:r>
    <w:r>
      <w:instrText xml:space="preserve"> PAGE   \* MERGEFORMAT </w:instrText>
    </w:r>
    <w:r>
      <w:fldChar w:fldCharType="separate"/>
    </w:r>
    <w:r w:rsidR="005450BF">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F7E" w:rsidRDefault="00036F7E" w:rsidP="0058551B">
      <w:r>
        <w:separator/>
      </w:r>
    </w:p>
  </w:footnote>
  <w:footnote w:type="continuationSeparator" w:id="0">
    <w:p w:rsidR="00036F7E" w:rsidRDefault="00036F7E" w:rsidP="0058551B">
      <w:r>
        <w:continuationSeparator/>
      </w:r>
    </w:p>
  </w:footnote>
  <w:footnote w:type="continuationNotice" w:id="1">
    <w:p w:rsidR="00036F7E" w:rsidRDefault="00036F7E"/>
  </w:footnote>
  <w:footnote w:id="2">
    <w:p w:rsidR="00981F12" w:rsidRPr="007E0901" w:rsidRDefault="00981F12" w:rsidP="00D17981">
      <w:pPr>
        <w:pStyle w:val="FootnoteText"/>
        <w:rPr>
          <w:rFonts w:ascii="Ebrima" w:hAnsi="Ebrima"/>
          <w:color w:val="auto"/>
          <w:lang w:val="vi-VN"/>
        </w:rPr>
      </w:pPr>
      <w:r w:rsidRPr="007E0901">
        <w:rPr>
          <w:color w:val="auto"/>
          <w:vertAlign w:val="superscript"/>
          <w:lang w:val="vi-VN"/>
        </w:rPr>
        <w:t>(</w:t>
      </w:r>
      <w:r w:rsidRPr="007E0901">
        <w:rPr>
          <w:rStyle w:val="FootnoteReference"/>
          <w:color w:val="auto"/>
        </w:rPr>
        <w:footnoteRef/>
      </w:r>
      <w:r w:rsidRPr="007E0901">
        <w:rPr>
          <w:color w:val="auto"/>
          <w:vertAlign w:val="superscript"/>
          <w:lang w:val="vi-VN"/>
        </w:rPr>
        <w:t>)</w:t>
      </w:r>
      <w:r w:rsidRPr="007E0901">
        <w:rPr>
          <w:color w:val="auto"/>
          <w:lang w:val="vi-VN"/>
        </w:rPr>
        <w:t xml:space="preserve"> </w:t>
      </w:r>
      <w:r w:rsidRPr="007E0901">
        <w:rPr>
          <w:color w:val="auto"/>
          <w:lang w:val="am-ET"/>
        </w:rPr>
        <w:t xml:space="preserve">Nợ có khả năng thu là </w:t>
      </w:r>
      <w:r w:rsidR="006168E7" w:rsidRPr="007E0901">
        <w:rPr>
          <w:color w:val="auto"/>
          <w:lang w:val="am-ET"/>
        </w:rPr>
        <w:t>59.609 triệu đồng</w:t>
      </w:r>
      <w:r w:rsidRPr="007E0901">
        <w:rPr>
          <w:color w:val="auto"/>
          <w:lang w:val="am-ET"/>
        </w:rPr>
        <w:t xml:space="preserve">; Nợ khó thu là </w:t>
      </w:r>
      <w:r w:rsidR="006168E7" w:rsidRPr="007E0901">
        <w:rPr>
          <w:color w:val="auto"/>
          <w:lang w:val="am-ET"/>
        </w:rPr>
        <w:t>288.184 triệu đồng.</w:t>
      </w:r>
    </w:p>
  </w:footnote>
  <w:footnote w:id="3">
    <w:p w:rsidR="000D475C" w:rsidRPr="007E0901" w:rsidRDefault="000D475C" w:rsidP="00D17981">
      <w:pPr>
        <w:pStyle w:val="FootnoteText"/>
        <w:rPr>
          <w:color w:val="auto"/>
        </w:rPr>
      </w:pPr>
      <w:r w:rsidRPr="007E0901">
        <w:rPr>
          <w:rStyle w:val="FootnoteReference"/>
          <w:color w:val="auto"/>
        </w:rPr>
        <w:footnoteRef/>
      </w:r>
      <w:r w:rsidRPr="007E0901">
        <w:rPr>
          <w:color w:val="auto"/>
        </w:rPr>
        <w:t xml:space="preserve"> </w:t>
      </w:r>
      <w:r w:rsidRPr="007E0901">
        <w:rPr>
          <w:color w:val="auto"/>
          <w:lang w:val="nl-NL"/>
        </w:rPr>
        <w:t>Báo cáo số 287/BC-HĐND ngày 15/11/2019 của Ủy ban nhân dân tỉnh.</w:t>
      </w:r>
    </w:p>
  </w:footnote>
  <w:footnote w:id="4">
    <w:p w:rsidR="00EF531E" w:rsidRPr="007E0901" w:rsidRDefault="00EF531E" w:rsidP="00D17981">
      <w:pPr>
        <w:jc w:val="both"/>
      </w:pPr>
      <w:r w:rsidRPr="007E0901">
        <w:rPr>
          <w:sz w:val="20"/>
          <w:szCs w:val="20"/>
          <w:vertAlign w:val="superscript"/>
          <w:lang w:val="nl-NL"/>
        </w:rPr>
        <w:footnoteRef/>
      </w:r>
      <w:r w:rsidRPr="007E0901">
        <w:rPr>
          <w:sz w:val="20"/>
          <w:szCs w:val="20"/>
          <w:lang w:val="nl-NL"/>
        </w:rPr>
        <w:t xml:space="preserve"> Trong đó: ước chi đầu tư </w:t>
      </w:r>
      <w:r w:rsidR="007455A1" w:rsidRPr="007E0901">
        <w:rPr>
          <w:sz w:val="20"/>
          <w:szCs w:val="20"/>
          <w:lang w:val="nl-NL"/>
        </w:rPr>
        <w:t xml:space="preserve">phát triển </w:t>
      </w:r>
      <w:r w:rsidRPr="007E0901">
        <w:rPr>
          <w:sz w:val="20"/>
          <w:szCs w:val="20"/>
          <w:lang w:val="nl-NL"/>
        </w:rPr>
        <w:t xml:space="preserve">đạt </w:t>
      </w:r>
      <w:r w:rsidR="007455A1" w:rsidRPr="007E0901">
        <w:rPr>
          <w:sz w:val="20"/>
          <w:szCs w:val="20"/>
          <w:lang w:val="nl-NL"/>
        </w:rPr>
        <w:t xml:space="preserve">90,6% </w:t>
      </w:r>
      <w:r w:rsidRPr="007E0901">
        <w:rPr>
          <w:sz w:val="20"/>
          <w:szCs w:val="20"/>
          <w:lang w:val="nl-NL"/>
        </w:rPr>
        <w:t xml:space="preserve">nhiệm vụ chi, chi thường xuyên đạt </w:t>
      </w:r>
      <w:r w:rsidR="007455A1" w:rsidRPr="007E0901">
        <w:rPr>
          <w:sz w:val="20"/>
          <w:szCs w:val="20"/>
          <w:lang w:val="nl-NL"/>
        </w:rPr>
        <w:t xml:space="preserve">95,5% </w:t>
      </w:r>
      <w:r w:rsidRPr="007E0901">
        <w:rPr>
          <w:sz w:val="20"/>
          <w:szCs w:val="20"/>
          <w:lang w:val="nl-NL"/>
        </w:rPr>
        <w:t>nhiệm vụ chi.</w:t>
      </w:r>
    </w:p>
  </w:footnote>
  <w:footnote w:id="5">
    <w:p w:rsidR="003B1921" w:rsidRPr="007E0901" w:rsidRDefault="003B1921">
      <w:pPr>
        <w:pStyle w:val="FootnoteText"/>
        <w:rPr>
          <w:color w:val="auto"/>
        </w:rPr>
      </w:pPr>
      <w:r w:rsidRPr="007E0901">
        <w:rPr>
          <w:rStyle w:val="FootnoteReference"/>
          <w:color w:val="auto"/>
        </w:rPr>
        <w:footnoteRef/>
      </w:r>
      <w:r w:rsidRPr="007E0901">
        <w:rPr>
          <w:color w:val="auto"/>
        </w:rPr>
        <w:t xml:space="preserve"> Dự toán thu ngân sách nhà nước (NSNN) trên địa bàn 2.607.000 triệu đồng, trong đó: Thu sản xuất kinh doanh trong nước (thu nội địa) 2.337.000 triệu đồng; thu hoạt động xuất nhập khẩu 270.000 triệu đồng.</w:t>
      </w:r>
    </w:p>
  </w:footnote>
  <w:footnote w:id="6">
    <w:p w:rsidR="003B1921" w:rsidRPr="007E0901" w:rsidRDefault="003B1921">
      <w:pPr>
        <w:pStyle w:val="FootnoteText"/>
        <w:rPr>
          <w:color w:val="auto"/>
        </w:rPr>
      </w:pPr>
      <w:r w:rsidRPr="007E0901">
        <w:rPr>
          <w:rStyle w:val="FootnoteReference"/>
          <w:color w:val="auto"/>
        </w:rPr>
        <w:footnoteRef/>
      </w:r>
      <w:r w:rsidRPr="007E0901">
        <w:rPr>
          <w:color w:val="auto"/>
        </w:rPr>
        <w:t xml:space="preserve"> Trong đó, Chi đầu tư phát triển 825.372 triệu đồng, tăng 2,7 % so dự toán 2019 địa phương giao; chi đầu tư cho các dự án, nhiệm vụ từ nguồn thu các dự án khai thác quỹ đất 880.000 triệu đồng; chi thường xuyên 4.445.685 triệu đồng, chi thường xuyên chưa bao gồm bổ sung tiền lương 4.084.965 triệu đồng, tăng 2,3% so dự toán 2019; chi trả nợ lãi vay 1.300 triệu đồng; chi bổ sung quỹ dự trữ tài chính 1.000 triệu đồng; dự phòng 125.616 triệu đồng.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35084"/>
    <w:multiLevelType w:val="multilevel"/>
    <w:tmpl w:val="316C4350"/>
    <w:lvl w:ilvl="0">
      <w:start w:val="1"/>
      <w:numFmt w:val="decimal"/>
      <w:lvlText w:val="%1."/>
      <w:lvlJc w:val="left"/>
      <w:pPr>
        <w:ind w:left="360" w:hanging="360"/>
      </w:pPr>
      <w:rPr>
        <w:rFonts w:hint="default"/>
        <w:b/>
      </w:rPr>
    </w:lvl>
    <w:lvl w:ilvl="1">
      <w:start w:val="1"/>
      <w:numFmt w:val="decimal"/>
      <w:lvlText w:val="%1.%2."/>
      <w:lvlJc w:val="left"/>
      <w:pPr>
        <w:ind w:left="792" w:hanging="792"/>
      </w:pPr>
      <w:rPr>
        <w:rFonts w:hint="default"/>
        <w:b w:val="0"/>
        <w:i/>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23958F4"/>
    <w:multiLevelType w:val="multilevel"/>
    <w:tmpl w:val="0409001F"/>
    <w:lvl w:ilvl="0">
      <w:start w:val="1"/>
      <w:numFmt w:val="decimal"/>
      <w:lvlText w:val="%1."/>
      <w:lvlJc w:val="left"/>
      <w:pPr>
        <w:ind w:left="1800" w:hanging="360"/>
      </w:pPr>
    </w:lvl>
    <w:lvl w:ilvl="1">
      <w:start w:val="1"/>
      <w:numFmt w:val="decimal"/>
      <w:lvlText w:val="%1.%2."/>
      <w:lvlJc w:val="left"/>
      <w:pPr>
        <w:ind w:left="2232" w:hanging="432"/>
      </w:pPr>
    </w:lvl>
    <w:lvl w:ilvl="2">
      <w:start w:val="1"/>
      <w:numFmt w:val="decimal"/>
      <w:lvlText w:val="%1.%2.%3."/>
      <w:lvlJc w:val="left"/>
      <w:pPr>
        <w:ind w:left="2664" w:hanging="504"/>
      </w:pPr>
    </w:lvl>
    <w:lvl w:ilvl="3">
      <w:start w:val="1"/>
      <w:numFmt w:val="decimal"/>
      <w:lvlText w:val="%1.%2.%3.%4."/>
      <w:lvlJc w:val="left"/>
      <w:pPr>
        <w:ind w:left="3168" w:hanging="648"/>
      </w:pPr>
    </w:lvl>
    <w:lvl w:ilvl="4">
      <w:start w:val="1"/>
      <w:numFmt w:val="decimal"/>
      <w:lvlText w:val="%1.%2.%3.%4.%5."/>
      <w:lvlJc w:val="left"/>
      <w:pPr>
        <w:ind w:left="3672" w:hanging="792"/>
      </w:pPr>
    </w:lvl>
    <w:lvl w:ilvl="5">
      <w:start w:val="1"/>
      <w:numFmt w:val="decimal"/>
      <w:lvlText w:val="%1.%2.%3.%4.%5.%6."/>
      <w:lvlJc w:val="left"/>
      <w:pPr>
        <w:ind w:left="4176" w:hanging="936"/>
      </w:pPr>
    </w:lvl>
    <w:lvl w:ilvl="6">
      <w:start w:val="1"/>
      <w:numFmt w:val="decimal"/>
      <w:lvlText w:val="%1.%2.%3.%4.%5.%6.%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abstractNum w:abstractNumId="2">
    <w:nsid w:val="149558DE"/>
    <w:multiLevelType w:val="hybridMultilevel"/>
    <w:tmpl w:val="290C1602"/>
    <w:lvl w:ilvl="0" w:tplc="15B04054">
      <w:start w:val="1"/>
      <w:numFmt w:val="decimal"/>
      <w:lvlText w:val="%1."/>
      <w:lvlJc w:val="left"/>
      <w:pPr>
        <w:tabs>
          <w:tab w:val="num" w:pos="1080"/>
        </w:tabs>
        <w:ind w:left="1080" w:hanging="360"/>
      </w:pPr>
      <w:rPr>
        <w:rFonts w:hint="default"/>
        <w:b/>
      </w:rPr>
    </w:lvl>
    <w:lvl w:ilvl="1" w:tplc="042A0019">
      <w:start w:val="1"/>
      <w:numFmt w:val="lowerLetter"/>
      <w:lvlText w:val="%2."/>
      <w:lvlJc w:val="left"/>
      <w:pPr>
        <w:tabs>
          <w:tab w:val="num" w:pos="1800"/>
        </w:tabs>
        <w:ind w:left="1800" w:hanging="360"/>
      </w:pPr>
    </w:lvl>
    <w:lvl w:ilvl="2" w:tplc="042A001B">
      <w:start w:val="1"/>
      <w:numFmt w:val="lowerRoman"/>
      <w:lvlText w:val="%3."/>
      <w:lvlJc w:val="right"/>
      <w:pPr>
        <w:tabs>
          <w:tab w:val="num" w:pos="2520"/>
        </w:tabs>
        <w:ind w:left="2520" w:hanging="180"/>
      </w:pPr>
    </w:lvl>
    <w:lvl w:ilvl="3" w:tplc="042A000F">
      <w:start w:val="1"/>
      <w:numFmt w:val="decimal"/>
      <w:lvlText w:val="%4."/>
      <w:lvlJc w:val="left"/>
      <w:pPr>
        <w:tabs>
          <w:tab w:val="num" w:pos="3240"/>
        </w:tabs>
        <w:ind w:left="3240" w:hanging="360"/>
      </w:pPr>
    </w:lvl>
    <w:lvl w:ilvl="4" w:tplc="042A0019" w:tentative="1">
      <w:start w:val="1"/>
      <w:numFmt w:val="lowerLetter"/>
      <w:lvlText w:val="%5."/>
      <w:lvlJc w:val="left"/>
      <w:pPr>
        <w:tabs>
          <w:tab w:val="num" w:pos="3960"/>
        </w:tabs>
        <w:ind w:left="3960" w:hanging="360"/>
      </w:pPr>
    </w:lvl>
    <w:lvl w:ilvl="5" w:tplc="042A001B" w:tentative="1">
      <w:start w:val="1"/>
      <w:numFmt w:val="lowerRoman"/>
      <w:lvlText w:val="%6."/>
      <w:lvlJc w:val="right"/>
      <w:pPr>
        <w:tabs>
          <w:tab w:val="num" w:pos="4680"/>
        </w:tabs>
        <w:ind w:left="4680" w:hanging="180"/>
      </w:pPr>
    </w:lvl>
    <w:lvl w:ilvl="6" w:tplc="D09474A2">
      <w:start w:val="1"/>
      <w:numFmt w:val="decimal"/>
      <w:lvlText w:val="%7."/>
      <w:lvlJc w:val="left"/>
      <w:pPr>
        <w:tabs>
          <w:tab w:val="num" w:pos="5400"/>
        </w:tabs>
        <w:ind w:left="5400" w:hanging="360"/>
      </w:pPr>
      <w:rPr>
        <w:rFonts w:ascii="Times New Roman" w:eastAsia="Times New Roman" w:hAnsi="Times New Roman" w:cs="Times New Roman"/>
      </w:rPr>
    </w:lvl>
    <w:lvl w:ilvl="7" w:tplc="042A0019" w:tentative="1">
      <w:start w:val="1"/>
      <w:numFmt w:val="lowerLetter"/>
      <w:lvlText w:val="%8."/>
      <w:lvlJc w:val="left"/>
      <w:pPr>
        <w:tabs>
          <w:tab w:val="num" w:pos="6120"/>
        </w:tabs>
        <w:ind w:left="6120" w:hanging="360"/>
      </w:pPr>
    </w:lvl>
    <w:lvl w:ilvl="8" w:tplc="042A001B" w:tentative="1">
      <w:start w:val="1"/>
      <w:numFmt w:val="lowerRoman"/>
      <w:lvlText w:val="%9."/>
      <w:lvlJc w:val="right"/>
      <w:pPr>
        <w:tabs>
          <w:tab w:val="num" w:pos="6840"/>
        </w:tabs>
        <w:ind w:left="6840" w:hanging="180"/>
      </w:pPr>
    </w:lvl>
  </w:abstractNum>
  <w:abstractNum w:abstractNumId="3">
    <w:nsid w:val="16E510C9"/>
    <w:multiLevelType w:val="hybridMultilevel"/>
    <w:tmpl w:val="5E100932"/>
    <w:lvl w:ilvl="0" w:tplc="042A000F">
      <w:start w:val="1"/>
      <w:numFmt w:val="decimal"/>
      <w:lvlText w:val="%1."/>
      <w:lvlJc w:val="left"/>
      <w:pPr>
        <w:ind w:left="1429" w:hanging="360"/>
      </w:pPr>
    </w:lvl>
    <w:lvl w:ilvl="1" w:tplc="042A0019">
      <w:start w:val="1"/>
      <w:numFmt w:val="lowerLetter"/>
      <w:lvlText w:val="%2."/>
      <w:lvlJc w:val="left"/>
      <w:pPr>
        <w:ind w:left="2149" w:hanging="360"/>
      </w:pPr>
    </w:lvl>
    <w:lvl w:ilvl="2" w:tplc="042A001B" w:tentative="1">
      <w:start w:val="1"/>
      <w:numFmt w:val="lowerRoman"/>
      <w:lvlText w:val="%3."/>
      <w:lvlJc w:val="right"/>
      <w:pPr>
        <w:ind w:left="2869" w:hanging="180"/>
      </w:pPr>
    </w:lvl>
    <w:lvl w:ilvl="3" w:tplc="042A000F" w:tentative="1">
      <w:start w:val="1"/>
      <w:numFmt w:val="decimal"/>
      <w:lvlText w:val="%4."/>
      <w:lvlJc w:val="left"/>
      <w:pPr>
        <w:ind w:left="3589" w:hanging="360"/>
      </w:pPr>
    </w:lvl>
    <w:lvl w:ilvl="4" w:tplc="042A0019" w:tentative="1">
      <w:start w:val="1"/>
      <w:numFmt w:val="lowerLetter"/>
      <w:lvlText w:val="%5."/>
      <w:lvlJc w:val="left"/>
      <w:pPr>
        <w:ind w:left="4309" w:hanging="360"/>
      </w:pPr>
    </w:lvl>
    <w:lvl w:ilvl="5" w:tplc="042A001B" w:tentative="1">
      <w:start w:val="1"/>
      <w:numFmt w:val="lowerRoman"/>
      <w:lvlText w:val="%6."/>
      <w:lvlJc w:val="right"/>
      <w:pPr>
        <w:ind w:left="5029" w:hanging="180"/>
      </w:pPr>
    </w:lvl>
    <w:lvl w:ilvl="6" w:tplc="042A000F" w:tentative="1">
      <w:start w:val="1"/>
      <w:numFmt w:val="decimal"/>
      <w:lvlText w:val="%7."/>
      <w:lvlJc w:val="left"/>
      <w:pPr>
        <w:ind w:left="5749" w:hanging="360"/>
      </w:pPr>
    </w:lvl>
    <w:lvl w:ilvl="7" w:tplc="042A0019" w:tentative="1">
      <w:start w:val="1"/>
      <w:numFmt w:val="lowerLetter"/>
      <w:lvlText w:val="%8."/>
      <w:lvlJc w:val="left"/>
      <w:pPr>
        <w:ind w:left="6469" w:hanging="360"/>
      </w:pPr>
    </w:lvl>
    <w:lvl w:ilvl="8" w:tplc="042A001B" w:tentative="1">
      <w:start w:val="1"/>
      <w:numFmt w:val="lowerRoman"/>
      <w:lvlText w:val="%9."/>
      <w:lvlJc w:val="right"/>
      <w:pPr>
        <w:ind w:left="7189" w:hanging="180"/>
      </w:pPr>
    </w:lvl>
  </w:abstractNum>
  <w:abstractNum w:abstractNumId="4">
    <w:nsid w:val="1A002955"/>
    <w:multiLevelType w:val="hybridMultilevel"/>
    <w:tmpl w:val="7CF8BBDC"/>
    <w:lvl w:ilvl="0" w:tplc="CA860260">
      <w:start w:val="1"/>
      <w:numFmt w:val="upperRoman"/>
      <w:lvlText w:val="%1."/>
      <w:lvlJc w:val="left"/>
      <w:pPr>
        <w:tabs>
          <w:tab w:val="num" w:pos="1440"/>
        </w:tabs>
        <w:ind w:left="1440" w:hanging="720"/>
      </w:pPr>
      <w:rPr>
        <w:rFonts w:hint="default"/>
      </w:rPr>
    </w:lvl>
    <w:lvl w:ilvl="1" w:tplc="042A0019" w:tentative="1">
      <w:start w:val="1"/>
      <w:numFmt w:val="lowerLetter"/>
      <w:lvlText w:val="%2."/>
      <w:lvlJc w:val="left"/>
      <w:pPr>
        <w:tabs>
          <w:tab w:val="num" w:pos="1800"/>
        </w:tabs>
        <w:ind w:left="1800" w:hanging="360"/>
      </w:pPr>
    </w:lvl>
    <w:lvl w:ilvl="2" w:tplc="042A001B" w:tentative="1">
      <w:start w:val="1"/>
      <w:numFmt w:val="lowerRoman"/>
      <w:lvlText w:val="%3."/>
      <w:lvlJc w:val="right"/>
      <w:pPr>
        <w:tabs>
          <w:tab w:val="num" w:pos="2520"/>
        </w:tabs>
        <w:ind w:left="2520" w:hanging="180"/>
      </w:pPr>
    </w:lvl>
    <w:lvl w:ilvl="3" w:tplc="042A000F" w:tentative="1">
      <w:start w:val="1"/>
      <w:numFmt w:val="decimal"/>
      <w:lvlText w:val="%4."/>
      <w:lvlJc w:val="left"/>
      <w:pPr>
        <w:tabs>
          <w:tab w:val="num" w:pos="3240"/>
        </w:tabs>
        <w:ind w:left="3240" w:hanging="360"/>
      </w:pPr>
    </w:lvl>
    <w:lvl w:ilvl="4" w:tplc="042A0019" w:tentative="1">
      <w:start w:val="1"/>
      <w:numFmt w:val="lowerLetter"/>
      <w:lvlText w:val="%5."/>
      <w:lvlJc w:val="left"/>
      <w:pPr>
        <w:tabs>
          <w:tab w:val="num" w:pos="3960"/>
        </w:tabs>
        <w:ind w:left="3960" w:hanging="360"/>
      </w:pPr>
    </w:lvl>
    <w:lvl w:ilvl="5" w:tplc="042A001B" w:tentative="1">
      <w:start w:val="1"/>
      <w:numFmt w:val="lowerRoman"/>
      <w:lvlText w:val="%6."/>
      <w:lvlJc w:val="right"/>
      <w:pPr>
        <w:tabs>
          <w:tab w:val="num" w:pos="4680"/>
        </w:tabs>
        <w:ind w:left="4680" w:hanging="180"/>
      </w:pPr>
    </w:lvl>
    <w:lvl w:ilvl="6" w:tplc="042A000F" w:tentative="1">
      <w:start w:val="1"/>
      <w:numFmt w:val="decimal"/>
      <w:lvlText w:val="%7."/>
      <w:lvlJc w:val="left"/>
      <w:pPr>
        <w:tabs>
          <w:tab w:val="num" w:pos="5400"/>
        </w:tabs>
        <w:ind w:left="5400" w:hanging="360"/>
      </w:pPr>
    </w:lvl>
    <w:lvl w:ilvl="7" w:tplc="042A0019" w:tentative="1">
      <w:start w:val="1"/>
      <w:numFmt w:val="lowerLetter"/>
      <w:lvlText w:val="%8."/>
      <w:lvlJc w:val="left"/>
      <w:pPr>
        <w:tabs>
          <w:tab w:val="num" w:pos="6120"/>
        </w:tabs>
        <w:ind w:left="6120" w:hanging="360"/>
      </w:pPr>
    </w:lvl>
    <w:lvl w:ilvl="8" w:tplc="042A001B" w:tentative="1">
      <w:start w:val="1"/>
      <w:numFmt w:val="lowerRoman"/>
      <w:lvlText w:val="%9."/>
      <w:lvlJc w:val="right"/>
      <w:pPr>
        <w:tabs>
          <w:tab w:val="num" w:pos="6840"/>
        </w:tabs>
        <w:ind w:left="6840" w:hanging="180"/>
      </w:pPr>
    </w:lvl>
  </w:abstractNum>
  <w:abstractNum w:abstractNumId="5">
    <w:nsid w:val="1CAF0D3F"/>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E7F3560"/>
    <w:multiLevelType w:val="hybridMultilevel"/>
    <w:tmpl w:val="22463B02"/>
    <w:lvl w:ilvl="0" w:tplc="A8D0A7C8">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
    <w:nsid w:val="2D525D4E"/>
    <w:multiLevelType w:val="multilevel"/>
    <w:tmpl w:val="90D4A864"/>
    <w:styleLink w:val="1NumberList"/>
    <w:lvl w:ilvl="0">
      <w:start w:val="1"/>
      <w:numFmt w:val="decimal"/>
      <w:lvlText w:val="%1."/>
      <w:lvlJc w:val="left"/>
      <w:pPr>
        <w:tabs>
          <w:tab w:val="num" w:pos="1134"/>
        </w:tabs>
        <w:ind w:left="0" w:firstLine="720"/>
      </w:pPr>
      <w:rPr>
        <w:rFonts w:ascii="Times New Roman" w:hAnsi="Times New Roman" w:hint="default"/>
        <w:color w:val="002060"/>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313164B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20D4FE0"/>
    <w:multiLevelType w:val="multilevel"/>
    <w:tmpl w:val="52363B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3417D07"/>
    <w:multiLevelType w:val="hybridMultilevel"/>
    <w:tmpl w:val="F738A3C0"/>
    <w:lvl w:ilvl="0" w:tplc="70EA63E6">
      <w:start w:val="2"/>
      <w:numFmt w:val="upperRoman"/>
      <w:lvlText w:val="%1."/>
      <w:lvlJc w:val="left"/>
      <w:pPr>
        <w:tabs>
          <w:tab w:val="num" w:pos="1440"/>
        </w:tabs>
        <w:ind w:left="1440" w:hanging="720"/>
      </w:pPr>
      <w:rPr>
        <w:rFonts w:hint="default"/>
      </w:rPr>
    </w:lvl>
    <w:lvl w:ilvl="1" w:tplc="042A0019" w:tentative="1">
      <w:start w:val="1"/>
      <w:numFmt w:val="lowerLetter"/>
      <w:lvlText w:val="%2."/>
      <w:lvlJc w:val="left"/>
      <w:pPr>
        <w:tabs>
          <w:tab w:val="num" w:pos="1800"/>
        </w:tabs>
        <w:ind w:left="1800" w:hanging="360"/>
      </w:pPr>
    </w:lvl>
    <w:lvl w:ilvl="2" w:tplc="042A001B" w:tentative="1">
      <w:start w:val="1"/>
      <w:numFmt w:val="lowerRoman"/>
      <w:lvlText w:val="%3."/>
      <w:lvlJc w:val="right"/>
      <w:pPr>
        <w:tabs>
          <w:tab w:val="num" w:pos="2520"/>
        </w:tabs>
        <w:ind w:left="2520" w:hanging="180"/>
      </w:pPr>
    </w:lvl>
    <w:lvl w:ilvl="3" w:tplc="042A000F" w:tentative="1">
      <w:start w:val="1"/>
      <w:numFmt w:val="decimal"/>
      <w:lvlText w:val="%4."/>
      <w:lvlJc w:val="left"/>
      <w:pPr>
        <w:tabs>
          <w:tab w:val="num" w:pos="3240"/>
        </w:tabs>
        <w:ind w:left="3240" w:hanging="360"/>
      </w:pPr>
    </w:lvl>
    <w:lvl w:ilvl="4" w:tplc="042A0019" w:tentative="1">
      <w:start w:val="1"/>
      <w:numFmt w:val="lowerLetter"/>
      <w:lvlText w:val="%5."/>
      <w:lvlJc w:val="left"/>
      <w:pPr>
        <w:tabs>
          <w:tab w:val="num" w:pos="3960"/>
        </w:tabs>
        <w:ind w:left="3960" w:hanging="360"/>
      </w:pPr>
    </w:lvl>
    <w:lvl w:ilvl="5" w:tplc="042A001B" w:tentative="1">
      <w:start w:val="1"/>
      <w:numFmt w:val="lowerRoman"/>
      <w:lvlText w:val="%6."/>
      <w:lvlJc w:val="right"/>
      <w:pPr>
        <w:tabs>
          <w:tab w:val="num" w:pos="4680"/>
        </w:tabs>
        <w:ind w:left="4680" w:hanging="180"/>
      </w:pPr>
    </w:lvl>
    <w:lvl w:ilvl="6" w:tplc="042A000F">
      <w:start w:val="1"/>
      <w:numFmt w:val="decimal"/>
      <w:lvlText w:val="%7."/>
      <w:lvlJc w:val="left"/>
      <w:pPr>
        <w:tabs>
          <w:tab w:val="num" w:pos="5400"/>
        </w:tabs>
        <w:ind w:left="5400" w:hanging="360"/>
      </w:pPr>
    </w:lvl>
    <w:lvl w:ilvl="7" w:tplc="042A0019" w:tentative="1">
      <w:start w:val="1"/>
      <w:numFmt w:val="lowerLetter"/>
      <w:lvlText w:val="%8."/>
      <w:lvlJc w:val="left"/>
      <w:pPr>
        <w:tabs>
          <w:tab w:val="num" w:pos="6120"/>
        </w:tabs>
        <w:ind w:left="6120" w:hanging="360"/>
      </w:pPr>
    </w:lvl>
    <w:lvl w:ilvl="8" w:tplc="042A001B" w:tentative="1">
      <w:start w:val="1"/>
      <w:numFmt w:val="lowerRoman"/>
      <w:lvlText w:val="%9."/>
      <w:lvlJc w:val="right"/>
      <w:pPr>
        <w:tabs>
          <w:tab w:val="num" w:pos="6840"/>
        </w:tabs>
        <w:ind w:left="6840" w:hanging="180"/>
      </w:pPr>
    </w:lvl>
  </w:abstractNum>
  <w:abstractNum w:abstractNumId="11">
    <w:nsid w:val="341538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499D5511"/>
    <w:multiLevelType w:val="hybridMultilevel"/>
    <w:tmpl w:val="BE3EE4BA"/>
    <w:lvl w:ilvl="0" w:tplc="224AE48E">
      <w:start w:val="2"/>
      <w:numFmt w:val="decimal"/>
      <w:lvlText w:val="%1."/>
      <w:lvlJc w:val="left"/>
      <w:pPr>
        <w:tabs>
          <w:tab w:val="num" w:pos="1080"/>
        </w:tabs>
        <w:ind w:left="1080" w:hanging="360"/>
      </w:pPr>
      <w:rPr>
        <w:rFonts w:hint="default"/>
      </w:rPr>
    </w:lvl>
    <w:lvl w:ilvl="1" w:tplc="042A0019" w:tentative="1">
      <w:start w:val="1"/>
      <w:numFmt w:val="lowerLetter"/>
      <w:lvlText w:val="%2."/>
      <w:lvlJc w:val="left"/>
      <w:pPr>
        <w:tabs>
          <w:tab w:val="num" w:pos="1800"/>
        </w:tabs>
        <w:ind w:left="1800" w:hanging="360"/>
      </w:pPr>
    </w:lvl>
    <w:lvl w:ilvl="2" w:tplc="042A001B" w:tentative="1">
      <w:start w:val="1"/>
      <w:numFmt w:val="lowerRoman"/>
      <w:lvlText w:val="%3."/>
      <w:lvlJc w:val="right"/>
      <w:pPr>
        <w:tabs>
          <w:tab w:val="num" w:pos="2520"/>
        </w:tabs>
        <w:ind w:left="2520" w:hanging="180"/>
      </w:pPr>
    </w:lvl>
    <w:lvl w:ilvl="3" w:tplc="042A000F" w:tentative="1">
      <w:start w:val="1"/>
      <w:numFmt w:val="decimal"/>
      <w:lvlText w:val="%4."/>
      <w:lvlJc w:val="left"/>
      <w:pPr>
        <w:tabs>
          <w:tab w:val="num" w:pos="3240"/>
        </w:tabs>
        <w:ind w:left="3240" w:hanging="360"/>
      </w:pPr>
    </w:lvl>
    <w:lvl w:ilvl="4" w:tplc="042A0019" w:tentative="1">
      <w:start w:val="1"/>
      <w:numFmt w:val="lowerLetter"/>
      <w:lvlText w:val="%5."/>
      <w:lvlJc w:val="left"/>
      <w:pPr>
        <w:tabs>
          <w:tab w:val="num" w:pos="3960"/>
        </w:tabs>
        <w:ind w:left="3960" w:hanging="360"/>
      </w:pPr>
    </w:lvl>
    <w:lvl w:ilvl="5" w:tplc="042A001B" w:tentative="1">
      <w:start w:val="1"/>
      <w:numFmt w:val="lowerRoman"/>
      <w:lvlText w:val="%6."/>
      <w:lvlJc w:val="right"/>
      <w:pPr>
        <w:tabs>
          <w:tab w:val="num" w:pos="4680"/>
        </w:tabs>
        <w:ind w:left="4680" w:hanging="180"/>
      </w:pPr>
    </w:lvl>
    <w:lvl w:ilvl="6" w:tplc="042A000F" w:tentative="1">
      <w:start w:val="1"/>
      <w:numFmt w:val="decimal"/>
      <w:lvlText w:val="%7."/>
      <w:lvlJc w:val="left"/>
      <w:pPr>
        <w:tabs>
          <w:tab w:val="num" w:pos="5400"/>
        </w:tabs>
        <w:ind w:left="5400" w:hanging="360"/>
      </w:pPr>
    </w:lvl>
    <w:lvl w:ilvl="7" w:tplc="042A0019" w:tentative="1">
      <w:start w:val="1"/>
      <w:numFmt w:val="lowerLetter"/>
      <w:lvlText w:val="%8."/>
      <w:lvlJc w:val="left"/>
      <w:pPr>
        <w:tabs>
          <w:tab w:val="num" w:pos="6120"/>
        </w:tabs>
        <w:ind w:left="6120" w:hanging="360"/>
      </w:pPr>
    </w:lvl>
    <w:lvl w:ilvl="8" w:tplc="042A001B" w:tentative="1">
      <w:start w:val="1"/>
      <w:numFmt w:val="lowerRoman"/>
      <w:lvlText w:val="%9."/>
      <w:lvlJc w:val="right"/>
      <w:pPr>
        <w:tabs>
          <w:tab w:val="num" w:pos="6840"/>
        </w:tabs>
        <w:ind w:left="6840" w:hanging="180"/>
      </w:pPr>
    </w:lvl>
  </w:abstractNum>
  <w:abstractNum w:abstractNumId="13">
    <w:nsid w:val="53DB38A8"/>
    <w:multiLevelType w:val="multilevel"/>
    <w:tmpl w:val="F4DC65F8"/>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4">
    <w:nsid w:val="55D52671"/>
    <w:multiLevelType w:val="multilevel"/>
    <w:tmpl w:val="52363B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57A77A50"/>
    <w:multiLevelType w:val="multilevel"/>
    <w:tmpl w:val="35C09368"/>
    <w:lvl w:ilvl="0">
      <w:start w:val="1"/>
      <w:numFmt w:val="upperRoman"/>
      <w:lvlText w:val="%1."/>
      <w:lvlJc w:val="left"/>
      <w:pPr>
        <w:tabs>
          <w:tab w:val="num" w:pos="1134"/>
        </w:tabs>
        <w:ind w:left="0" w:firstLine="720"/>
      </w:pPr>
      <w:rPr>
        <w:rFonts w:ascii="Times New Roman" w:hAnsi="Times New Roman" w:cs="Times New Roman" w:hint="default"/>
        <w:b/>
        <w:sz w:val="2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1077"/>
        </w:tabs>
        <w:ind w:left="0" w:firstLine="720"/>
      </w:pPr>
      <w:rPr>
        <w:b/>
        <w:sz w:val="28"/>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AA24965"/>
    <w:multiLevelType w:val="hybridMultilevel"/>
    <w:tmpl w:val="EAFEA11C"/>
    <w:lvl w:ilvl="0" w:tplc="54525CDC">
      <w:start w:val="1"/>
      <w:numFmt w:val="upperRoman"/>
      <w:lvlText w:val="%1."/>
      <w:lvlJc w:val="left"/>
      <w:pPr>
        <w:tabs>
          <w:tab w:val="num" w:pos="1575"/>
        </w:tabs>
        <w:ind w:left="1575" w:hanging="720"/>
      </w:pPr>
      <w:rPr>
        <w:rFonts w:hint="default"/>
      </w:rPr>
    </w:lvl>
    <w:lvl w:ilvl="1" w:tplc="042A0019" w:tentative="1">
      <w:start w:val="1"/>
      <w:numFmt w:val="lowerLetter"/>
      <w:lvlText w:val="%2."/>
      <w:lvlJc w:val="left"/>
      <w:pPr>
        <w:tabs>
          <w:tab w:val="num" w:pos="1935"/>
        </w:tabs>
        <w:ind w:left="1935" w:hanging="360"/>
      </w:pPr>
    </w:lvl>
    <w:lvl w:ilvl="2" w:tplc="042A001B" w:tentative="1">
      <w:start w:val="1"/>
      <w:numFmt w:val="lowerRoman"/>
      <w:lvlText w:val="%3."/>
      <w:lvlJc w:val="right"/>
      <w:pPr>
        <w:tabs>
          <w:tab w:val="num" w:pos="2655"/>
        </w:tabs>
        <w:ind w:left="2655" w:hanging="180"/>
      </w:pPr>
    </w:lvl>
    <w:lvl w:ilvl="3" w:tplc="042A000F" w:tentative="1">
      <w:start w:val="1"/>
      <w:numFmt w:val="decimal"/>
      <w:lvlText w:val="%4."/>
      <w:lvlJc w:val="left"/>
      <w:pPr>
        <w:tabs>
          <w:tab w:val="num" w:pos="3375"/>
        </w:tabs>
        <w:ind w:left="3375" w:hanging="360"/>
      </w:pPr>
    </w:lvl>
    <w:lvl w:ilvl="4" w:tplc="042A0019" w:tentative="1">
      <w:start w:val="1"/>
      <w:numFmt w:val="lowerLetter"/>
      <w:lvlText w:val="%5."/>
      <w:lvlJc w:val="left"/>
      <w:pPr>
        <w:tabs>
          <w:tab w:val="num" w:pos="4095"/>
        </w:tabs>
        <w:ind w:left="4095" w:hanging="360"/>
      </w:pPr>
    </w:lvl>
    <w:lvl w:ilvl="5" w:tplc="042A001B" w:tentative="1">
      <w:start w:val="1"/>
      <w:numFmt w:val="lowerRoman"/>
      <w:lvlText w:val="%6."/>
      <w:lvlJc w:val="right"/>
      <w:pPr>
        <w:tabs>
          <w:tab w:val="num" w:pos="4815"/>
        </w:tabs>
        <w:ind w:left="4815" w:hanging="180"/>
      </w:pPr>
    </w:lvl>
    <w:lvl w:ilvl="6" w:tplc="042A000F" w:tentative="1">
      <w:start w:val="1"/>
      <w:numFmt w:val="decimal"/>
      <w:lvlText w:val="%7."/>
      <w:lvlJc w:val="left"/>
      <w:pPr>
        <w:tabs>
          <w:tab w:val="num" w:pos="5535"/>
        </w:tabs>
        <w:ind w:left="5535" w:hanging="360"/>
      </w:pPr>
    </w:lvl>
    <w:lvl w:ilvl="7" w:tplc="042A0019" w:tentative="1">
      <w:start w:val="1"/>
      <w:numFmt w:val="lowerLetter"/>
      <w:lvlText w:val="%8."/>
      <w:lvlJc w:val="left"/>
      <w:pPr>
        <w:tabs>
          <w:tab w:val="num" w:pos="6255"/>
        </w:tabs>
        <w:ind w:left="6255" w:hanging="360"/>
      </w:pPr>
    </w:lvl>
    <w:lvl w:ilvl="8" w:tplc="042A001B" w:tentative="1">
      <w:start w:val="1"/>
      <w:numFmt w:val="lowerRoman"/>
      <w:lvlText w:val="%9."/>
      <w:lvlJc w:val="right"/>
      <w:pPr>
        <w:tabs>
          <w:tab w:val="num" w:pos="6975"/>
        </w:tabs>
        <w:ind w:left="6975" w:hanging="180"/>
      </w:pPr>
    </w:lvl>
  </w:abstractNum>
  <w:abstractNum w:abstractNumId="17">
    <w:nsid w:val="5D7767A0"/>
    <w:multiLevelType w:val="hybridMultilevel"/>
    <w:tmpl w:val="E1C6F932"/>
    <w:lvl w:ilvl="0" w:tplc="C2B649F0">
      <w:start w:val="1"/>
      <w:numFmt w:val="upperRoman"/>
      <w:lvlText w:val="%1."/>
      <w:lvlJc w:val="left"/>
      <w:pPr>
        <w:ind w:left="1211" w:hanging="360"/>
      </w:pPr>
      <w:rPr>
        <w:rFonts w:hint="default"/>
        <w:b/>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8">
    <w:nsid w:val="5F8B2B8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109556E"/>
    <w:multiLevelType w:val="multilevel"/>
    <w:tmpl w:val="D72C630E"/>
    <w:styleLink w:val="INumberList"/>
    <w:lvl w:ilvl="0">
      <w:start w:val="1"/>
      <w:numFmt w:val="upperRoman"/>
      <w:lvlText w:val="%1."/>
      <w:lvlJc w:val="left"/>
      <w:pPr>
        <w:tabs>
          <w:tab w:val="num" w:pos="1134"/>
        </w:tabs>
        <w:ind w:left="0" w:firstLine="720"/>
      </w:pPr>
      <w:rPr>
        <w:rFonts w:ascii="Times New Roman" w:hAnsi="Times New Roman" w:hint="default"/>
        <w:color w:val="002060"/>
        <w:sz w:val="28"/>
      </w:rPr>
    </w:lvl>
    <w:lvl w:ilvl="1">
      <w:start w:val="1"/>
      <w:numFmt w:val="lowerLetter"/>
      <w:lvlText w:val="%2)"/>
      <w:lvlJc w:val="left"/>
      <w:pPr>
        <w:tabs>
          <w:tab w:val="num" w:pos="1134"/>
        </w:tabs>
        <w:ind w:left="0" w:firstLine="720"/>
      </w:pPr>
      <w:rPr>
        <w:rFonts w:hint="default"/>
      </w:rPr>
    </w:lvl>
    <w:lvl w:ilvl="2">
      <w:start w:val="1"/>
      <w:numFmt w:val="lowerRoman"/>
      <w:lvlText w:val="%3)"/>
      <w:lvlJc w:val="left"/>
      <w:pPr>
        <w:tabs>
          <w:tab w:val="num" w:pos="1134"/>
        </w:tabs>
        <w:ind w:left="0" w:firstLine="720"/>
      </w:pPr>
      <w:rPr>
        <w:rFonts w:hint="default"/>
      </w:rPr>
    </w:lvl>
    <w:lvl w:ilvl="3">
      <w:start w:val="1"/>
      <w:numFmt w:val="decimal"/>
      <w:lvlText w:val="(%4)"/>
      <w:lvlJc w:val="left"/>
      <w:pPr>
        <w:tabs>
          <w:tab w:val="num" w:pos="1134"/>
        </w:tabs>
        <w:ind w:left="0" w:firstLine="720"/>
      </w:pPr>
      <w:rPr>
        <w:rFonts w:hint="default"/>
      </w:rPr>
    </w:lvl>
    <w:lvl w:ilvl="4">
      <w:start w:val="1"/>
      <w:numFmt w:val="lowerLetter"/>
      <w:lvlText w:val="(%5)"/>
      <w:lvlJc w:val="left"/>
      <w:pPr>
        <w:tabs>
          <w:tab w:val="num" w:pos="1134"/>
        </w:tabs>
        <w:ind w:left="0" w:firstLine="720"/>
      </w:pPr>
      <w:rPr>
        <w:rFonts w:hint="default"/>
      </w:rPr>
    </w:lvl>
    <w:lvl w:ilvl="5">
      <w:start w:val="1"/>
      <w:numFmt w:val="lowerRoman"/>
      <w:lvlText w:val="(%6)"/>
      <w:lvlJc w:val="left"/>
      <w:pPr>
        <w:tabs>
          <w:tab w:val="num" w:pos="1134"/>
        </w:tabs>
        <w:ind w:left="0" w:firstLine="720"/>
      </w:pPr>
      <w:rPr>
        <w:rFonts w:hint="default"/>
      </w:rPr>
    </w:lvl>
    <w:lvl w:ilvl="6">
      <w:start w:val="1"/>
      <w:numFmt w:val="decimal"/>
      <w:lvlText w:val="%7."/>
      <w:lvlJc w:val="left"/>
      <w:pPr>
        <w:tabs>
          <w:tab w:val="num" w:pos="1134"/>
        </w:tabs>
        <w:ind w:left="0" w:firstLine="720"/>
      </w:pPr>
      <w:rPr>
        <w:rFonts w:hint="default"/>
      </w:rPr>
    </w:lvl>
    <w:lvl w:ilvl="7">
      <w:start w:val="1"/>
      <w:numFmt w:val="lowerLetter"/>
      <w:lvlText w:val="%8."/>
      <w:lvlJc w:val="left"/>
      <w:pPr>
        <w:tabs>
          <w:tab w:val="num" w:pos="1134"/>
        </w:tabs>
        <w:ind w:left="0" w:firstLine="720"/>
      </w:pPr>
      <w:rPr>
        <w:rFonts w:hint="default"/>
      </w:rPr>
    </w:lvl>
    <w:lvl w:ilvl="8">
      <w:start w:val="1"/>
      <w:numFmt w:val="lowerRoman"/>
      <w:lvlText w:val="%9."/>
      <w:lvlJc w:val="left"/>
      <w:pPr>
        <w:tabs>
          <w:tab w:val="num" w:pos="1134"/>
        </w:tabs>
        <w:ind w:left="0" w:firstLine="720"/>
      </w:pPr>
      <w:rPr>
        <w:rFonts w:hint="default"/>
      </w:rPr>
    </w:lvl>
  </w:abstractNum>
  <w:abstractNum w:abstractNumId="20">
    <w:nsid w:val="71C138D6"/>
    <w:multiLevelType w:val="hybridMultilevel"/>
    <w:tmpl w:val="7DB4ECCA"/>
    <w:lvl w:ilvl="0" w:tplc="62AE2748">
      <w:start w:val="1"/>
      <w:numFmt w:val="upp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357169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ADE5CB9"/>
    <w:multiLevelType w:val="hybridMultilevel"/>
    <w:tmpl w:val="564C23CC"/>
    <w:lvl w:ilvl="0" w:tplc="DEE81C42">
      <w:start w:val="1"/>
      <w:numFmt w:val="decimal"/>
      <w:lvlText w:val="%1."/>
      <w:lvlJc w:val="left"/>
      <w:pPr>
        <w:ind w:left="1084" w:hanging="360"/>
      </w:pPr>
      <w:rPr>
        <w:rFonts w:hint="default"/>
      </w:rPr>
    </w:lvl>
    <w:lvl w:ilvl="1" w:tplc="042A0019" w:tentative="1">
      <w:start w:val="1"/>
      <w:numFmt w:val="lowerLetter"/>
      <w:lvlText w:val="%2."/>
      <w:lvlJc w:val="left"/>
      <w:pPr>
        <w:ind w:left="1804" w:hanging="360"/>
      </w:pPr>
    </w:lvl>
    <w:lvl w:ilvl="2" w:tplc="042A001B" w:tentative="1">
      <w:start w:val="1"/>
      <w:numFmt w:val="lowerRoman"/>
      <w:lvlText w:val="%3."/>
      <w:lvlJc w:val="right"/>
      <w:pPr>
        <w:ind w:left="2524" w:hanging="180"/>
      </w:pPr>
    </w:lvl>
    <w:lvl w:ilvl="3" w:tplc="042A000F" w:tentative="1">
      <w:start w:val="1"/>
      <w:numFmt w:val="decimal"/>
      <w:lvlText w:val="%4."/>
      <w:lvlJc w:val="left"/>
      <w:pPr>
        <w:ind w:left="3244" w:hanging="360"/>
      </w:pPr>
    </w:lvl>
    <w:lvl w:ilvl="4" w:tplc="042A0019" w:tentative="1">
      <w:start w:val="1"/>
      <w:numFmt w:val="lowerLetter"/>
      <w:lvlText w:val="%5."/>
      <w:lvlJc w:val="left"/>
      <w:pPr>
        <w:ind w:left="3964" w:hanging="360"/>
      </w:pPr>
    </w:lvl>
    <w:lvl w:ilvl="5" w:tplc="042A001B" w:tentative="1">
      <w:start w:val="1"/>
      <w:numFmt w:val="lowerRoman"/>
      <w:lvlText w:val="%6."/>
      <w:lvlJc w:val="right"/>
      <w:pPr>
        <w:ind w:left="4684" w:hanging="180"/>
      </w:pPr>
    </w:lvl>
    <w:lvl w:ilvl="6" w:tplc="042A000F" w:tentative="1">
      <w:start w:val="1"/>
      <w:numFmt w:val="decimal"/>
      <w:lvlText w:val="%7."/>
      <w:lvlJc w:val="left"/>
      <w:pPr>
        <w:ind w:left="5404" w:hanging="360"/>
      </w:pPr>
    </w:lvl>
    <w:lvl w:ilvl="7" w:tplc="042A0019" w:tentative="1">
      <w:start w:val="1"/>
      <w:numFmt w:val="lowerLetter"/>
      <w:lvlText w:val="%8."/>
      <w:lvlJc w:val="left"/>
      <w:pPr>
        <w:ind w:left="6124" w:hanging="360"/>
      </w:pPr>
    </w:lvl>
    <w:lvl w:ilvl="8" w:tplc="042A001B" w:tentative="1">
      <w:start w:val="1"/>
      <w:numFmt w:val="lowerRoman"/>
      <w:lvlText w:val="%9."/>
      <w:lvlJc w:val="right"/>
      <w:pPr>
        <w:ind w:left="6844" w:hanging="180"/>
      </w:pPr>
    </w:lvl>
  </w:abstractNum>
  <w:abstractNum w:abstractNumId="23">
    <w:nsid w:val="7F400A94"/>
    <w:multiLevelType w:val="hybridMultilevel"/>
    <w:tmpl w:val="E9BC5D4A"/>
    <w:lvl w:ilvl="0" w:tplc="917A5D9C">
      <w:start w:val="1"/>
      <w:numFmt w:val="upperRoman"/>
      <w:lvlText w:val="%1."/>
      <w:lvlJc w:val="left"/>
      <w:pPr>
        <w:ind w:left="928" w:hanging="360"/>
      </w:pPr>
      <w:rPr>
        <w:rFonts w:hint="default"/>
      </w:rPr>
    </w:lvl>
    <w:lvl w:ilvl="1" w:tplc="75F82A26">
      <w:start w:val="1"/>
      <w:numFmt w:val="bullet"/>
      <w:lvlText w:val=""/>
      <w:lvlJc w:val="left"/>
      <w:pPr>
        <w:ind w:left="1648" w:hanging="360"/>
      </w:pPr>
      <w:rPr>
        <w:rFonts w:ascii="Symbol" w:eastAsia="Times New Roman" w:hAnsi="Symbol" w:cs="Times New Roman" w:hint="default"/>
        <w:b/>
      </w:rPr>
    </w:lvl>
    <w:lvl w:ilvl="2" w:tplc="042A001B" w:tentative="1">
      <w:start w:val="1"/>
      <w:numFmt w:val="lowerRoman"/>
      <w:lvlText w:val="%3."/>
      <w:lvlJc w:val="right"/>
      <w:pPr>
        <w:ind w:left="2368" w:hanging="180"/>
      </w:pPr>
    </w:lvl>
    <w:lvl w:ilvl="3" w:tplc="042A000F" w:tentative="1">
      <w:start w:val="1"/>
      <w:numFmt w:val="decimal"/>
      <w:lvlText w:val="%4."/>
      <w:lvlJc w:val="left"/>
      <w:pPr>
        <w:ind w:left="3088" w:hanging="360"/>
      </w:pPr>
    </w:lvl>
    <w:lvl w:ilvl="4" w:tplc="042A0019" w:tentative="1">
      <w:start w:val="1"/>
      <w:numFmt w:val="lowerLetter"/>
      <w:lvlText w:val="%5."/>
      <w:lvlJc w:val="left"/>
      <w:pPr>
        <w:ind w:left="3808" w:hanging="360"/>
      </w:pPr>
    </w:lvl>
    <w:lvl w:ilvl="5" w:tplc="042A001B" w:tentative="1">
      <w:start w:val="1"/>
      <w:numFmt w:val="lowerRoman"/>
      <w:lvlText w:val="%6."/>
      <w:lvlJc w:val="right"/>
      <w:pPr>
        <w:ind w:left="4528" w:hanging="180"/>
      </w:pPr>
    </w:lvl>
    <w:lvl w:ilvl="6" w:tplc="042A000F" w:tentative="1">
      <w:start w:val="1"/>
      <w:numFmt w:val="decimal"/>
      <w:lvlText w:val="%7."/>
      <w:lvlJc w:val="left"/>
      <w:pPr>
        <w:ind w:left="5248" w:hanging="360"/>
      </w:pPr>
    </w:lvl>
    <w:lvl w:ilvl="7" w:tplc="042A0019" w:tentative="1">
      <w:start w:val="1"/>
      <w:numFmt w:val="lowerLetter"/>
      <w:lvlText w:val="%8."/>
      <w:lvlJc w:val="left"/>
      <w:pPr>
        <w:ind w:left="5968" w:hanging="360"/>
      </w:pPr>
    </w:lvl>
    <w:lvl w:ilvl="8" w:tplc="042A001B" w:tentative="1">
      <w:start w:val="1"/>
      <w:numFmt w:val="lowerRoman"/>
      <w:lvlText w:val="%9."/>
      <w:lvlJc w:val="right"/>
      <w:pPr>
        <w:ind w:left="6688" w:hanging="180"/>
      </w:pPr>
    </w:lvl>
  </w:abstractNum>
  <w:num w:numId="1">
    <w:abstractNumId w:val="7"/>
  </w:num>
  <w:num w:numId="2">
    <w:abstractNumId w:val="19"/>
  </w:num>
  <w:num w:numId="3">
    <w:abstractNumId w:val="19"/>
  </w:num>
  <w:num w:numId="4">
    <w:abstractNumId w:val="7"/>
  </w:num>
  <w:num w:numId="5">
    <w:abstractNumId w:val="19"/>
  </w:num>
  <w:num w:numId="6">
    <w:abstractNumId w:val="2"/>
  </w:num>
  <w:num w:numId="7">
    <w:abstractNumId w:val="20"/>
  </w:num>
  <w:num w:numId="8">
    <w:abstractNumId w:val="1"/>
  </w:num>
  <w:num w:numId="9">
    <w:abstractNumId w:val="9"/>
  </w:num>
  <w:num w:numId="10">
    <w:abstractNumId w:val="11"/>
  </w:num>
  <w:num w:numId="11">
    <w:abstractNumId w:val="14"/>
  </w:num>
  <w:num w:numId="12">
    <w:abstractNumId w:val="5"/>
  </w:num>
  <w:num w:numId="13">
    <w:abstractNumId w:val="16"/>
  </w:num>
  <w:num w:numId="14">
    <w:abstractNumId w:val="4"/>
  </w:num>
  <w:num w:numId="15">
    <w:abstractNumId w:val="10"/>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7"/>
  </w:num>
  <w:num w:numId="19">
    <w:abstractNumId w:val="0"/>
  </w:num>
  <w:num w:numId="20">
    <w:abstractNumId w:val="8"/>
  </w:num>
  <w:num w:numId="21">
    <w:abstractNumId w:val="18"/>
  </w:num>
  <w:num w:numId="22">
    <w:abstractNumId w:val="21"/>
  </w:num>
  <w:num w:numId="23">
    <w:abstractNumId w:val="23"/>
  </w:num>
  <w:num w:numId="24">
    <w:abstractNumId w:val="22"/>
  </w:num>
  <w:num w:numId="25">
    <w:abstractNumId w:val="3"/>
  </w:num>
  <w:num w:numId="26">
    <w:abstractNumId w:val="13"/>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40"/>
  <w:drawingGridVerticalSpacing w:val="381"/>
  <w:displayHorizontalDrawingGridEvery w:val="2"/>
  <w:characterSpacingControl w:val="doNotCompress"/>
  <w:footnotePr>
    <w:footnote w:id="-1"/>
    <w:footnote w:id="0"/>
    <w:footnote w:id="1"/>
  </w:footnotePr>
  <w:endnotePr>
    <w:endnote w:id="-1"/>
    <w:endnote w:id="0"/>
    <w:endnote w:id="1"/>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51B"/>
    <w:rsid w:val="0000000F"/>
    <w:rsid w:val="00000B34"/>
    <w:rsid w:val="00002435"/>
    <w:rsid w:val="00006752"/>
    <w:rsid w:val="00007AF2"/>
    <w:rsid w:val="00012818"/>
    <w:rsid w:val="00012A37"/>
    <w:rsid w:val="00016CCF"/>
    <w:rsid w:val="00021855"/>
    <w:rsid w:val="0002215F"/>
    <w:rsid w:val="00022184"/>
    <w:rsid w:val="00024758"/>
    <w:rsid w:val="00024771"/>
    <w:rsid w:val="00024F90"/>
    <w:rsid w:val="000252F9"/>
    <w:rsid w:val="00026439"/>
    <w:rsid w:val="0003059F"/>
    <w:rsid w:val="00030729"/>
    <w:rsid w:val="00032EC1"/>
    <w:rsid w:val="0003306F"/>
    <w:rsid w:val="000364D9"/>
    <w:rsid w:val="00036F7E"/>
    <w:rsid w:val="00037F23"/>
    <w:rsid w:val="000403F1"/>
    <w:rsid w:val="00041BE5"/>
    <w:rsid w:val="00041DC3"/>
    <w:rsid w:val="00043753"/>
    <w:rsid w:val="00044DF7"/>
    <w:rsid w:val="00045B58"/>
    <w:rsid w:val="0004655C"/>
    <w:rsid w:val="000504CD"/>
    <w:rsid w:val="000523CF"/>
    <w:rsid w:val="00052E2B"/>
    <w:rsid w:val="00053D84"/>
    <w:rsid w:val="00053DEA"/>
    <w:rsid w:val="000562EA"/>
    <w:rsid w:val="000563D2"/>
    <w:rsid w:val="00056DC9"/>
    <w:rsid w:val="00057F6A"/>
    <w:rsid w:val="00060F60"/>
    <w:rsid w:val="00061300"/>
    <w:rsid w:val="00063EAD"/>
    <w:rsid w:val="00064095"/>
    <w:rsid w:val="00067304"/>
    <w:rsid w:val="000702D0"/>
    <w:rsid w:val="0007081F"/>
    <w:rsid w:val="00083F8C"/>
    <w:rsid w:val="000861AE"/>
    <w:rsid w:val="00086A84"/>
    <w:rsid w:val="00086CCC"/>
    <w:rsid w:val="00090567"/>
    <w:rsid w:val="00095211"/>
    <w:rsid w:val="00095EE3"/>
    <w:rsid w:val="000961EC"/>
    <w:rsid w:val="00096F70"/>
    <w:rsid w:val="000975B6"/>
    <w:rsid w:val="00097E58"/>
    <w:rsid w:val="00097F7A"/>
    <w:rsid w:val="000A0272"/>
    <w:rsid w:val="000A0BAF"/>
    <w:rsid w:val="000A1E3D"/>
    <w:rsid w:val="000A4155"/>
    <w:rsid w:val="000A4698"/>
    <w:rsid w:val="000A5435"/>
    <w:rsid w:val="000A60FD"/>
    <w:rsid w:val="000B4BE3"/>
    <w:rsid w:val="000B67C9"/>
    <w:rsid w:val="000B74D5"/>
    <w:rsid w:val="000C1E34"/>
    <w:rsid w:val="000C5D9D"/>
    <w:rsid w:val="000D22B6"/>
    <w:rsid w:val="000D317B"/>
    <w:rsid w:val="000D39E6"/>
    <w:rsid w:val="000D3D68"/>
    <w:rsid w:val="000D475C"/>
    <w:rsid w:val="000D4E86"/>
    <w:rsid w:val="000D5E39"/>
    <w:rsid w:val="000D6B40"/>
    <w:rsid w:val="000D738F"/>
    <w:rsid w:val="000E1502"/>
    <w:rsid w:val="000E383F"/>
    <w:rsid w:val="000E4599"/>
    <w:rsid w:val="000E51D4"/>
    <w:rsid w:val="000E5B8A"/>
    <w:rsid w:val="000F6C2D"/>
    <w:rsid w:val="001027CA"/>
    <w:rsid w:val="00105BA4"/>
    <w:rsid w:val="00107208"/>
    <w:rsid w:val="00112D2D"/>
    <w:rsid w:val="001136A4"/>
    <w:rsid w:val="001209F9"/>
    <w:rsid w:val="001233B4"/>
    <w:rsid w:val="0012503F"/>
    <w:rsid w:val="00125EA8"/>
    <w:rsid w:val="00130904"/>
    <w:rsid w:val="00131F40"/>
    <w:rsid w:val="00134604"/>
    <w:rsid w:val="001363DF"/>
    <w:rsid w:val="0013650F"/>
    <w:rsid w:val="00136D9A"/>
    <w:rsid w:val="00137102"/>
    <w:rsid w:val="00142295"/>
    <w:rsid w:val="00143BF4"/>
    <w:rsid w:val="00144452"/>
    <w:rsid w:val="001446C2"/>
    <w:rsid w:val="00144747"/>
    <w:rsid w:val="00146789"/>
    <w:rsid w:val="0015083E"/>
    <w:rsid w:val="00151312"/>
    <w:rsid w:val="00151A66"/>
    <w:rsid w:val="00152CAF"/>
    <w:rsid w:val="001541E6"/>
    <w:rsid w:val="001629AD"/>
    <w:rsid w:val="001630CC"/>
    <w:rsid w:val="001711ED"/>
    <w:rsid w:val="00177E38"/>
    <w:rsid w:val="00181BA6"/>
    <w:rsid w:val="00182D40"/>
    <w:rsid w:val="001864D8"/>
    <w:rsid w:val="00187A93"/>
    <w:rsid w:val="00191763"/>
    <w:rsid w:val="00194237"/>
    <w:rsid w:val="001955B5"/>
    <w:rsid w:val="001A0697"/>
    <w:rsid w:val="001A0824"/>
    <w:rsid w:val="001A20CB"/>
    <w:rsid w:val="001A21D5"/>
    <w:rsid w:val="001A3CED"/>
    <w:rsid w:val="001A54E2"/>
    <w:rsid w:val="001A6099"/>
    <w:rsid w:val="001B0498"/>
    <w:rsid w:val="001B1D20"/>
    <w:rsid w:val="001B275E"/>
    <w:rsid w:val="001B7923"/>
    <w:rsid w:val="001B79C4"/>
    <w:rsid w:val="001C0382"/>
    <w:rsid w:val="001C23F8"/>
    <w:rsid w:val="001C467E"/>
    <w:rsid w:val="001C4D83"/>
    <w:rsid w:val="001C784E"/>
    <w:rsid w:val="001D0DEF"/>
    <w:rsid w:val="001D3776"/>
    <w:rsid w:val="001D3FA5"/>
    <w:rsid w:val="001D448A"/>
    <w:rsid w:val="001D458C"/>
    <w:rsid w:val="001D6421"/>
    <w:rsid w:val="001E0BAD"/>
    <w:rsid w:val="001E22A4"/>
    <w:rsid w:val="001E5AF8"/>
    <w:rsid w:val="001E5B98"/>
    <w:rsid w:val="001E67B4"/>
    <w:rsid w:val="001E6E8B"/>
    <w:rsid w:val="001F1A52"/>
    <w:rsid w:val="001F1D06"/>
    <w:rsid w:val="001F1ED2"/>
    <w:rsid w:val="001F2099"/>
    <w:rsid w:val="001F540C"/>
    <w:rsid w:val="001F5475"/>
    <w:rsid w:val="00202DDD"/>
    <w:rsid w:val="00203759"/>
    <w:rsid w:val="00204028"/>
    <w:rsid w:val="0020700E"/>
    <w:rsid w:val="00211F10"/>
    <w:rsid w:val="00212A6B"/>
    <w:rsid w:val="002142B0"/>
    <w:rsid w:val="0021517C"/>
    <w:rsid w:val="002163FC"/>
    <w:rsid w:val="00216639"/>
    <w:rsid w:val="0022146C"/>
    <w:rsid w:val="002242EC"/>
    <w:rsid w:val="002253A0"/>
    <w:rsid w:val="0022701C"/>
    <w:rsid w:val="002310F3"/>
    <w:rsid w:val="0023386C"/>
    <w:rsid w:val="00233C3D"/>
    <w:rsid w:val="00234952"/>
    <w:rsid w:val="00240778"/>
    <w:rsid w:val="00242696"/>
    <w:rsid w:val="002440CF"/>
    <w:rsid w:val="0024660E"/>
    <w:rsid w:val="00247D56"/>
    <w:rsid w:val="0025213D"/>
    <w:rsid w:val="002529AD"/>
    <w:rsid w:val="002538DA"/>
    <w:rsid w:val="00253B59"/>
    <w:rsid w:val="00254DDC"/>
    <w:rsid w:val="0025586C"/>
    <w:rsid w:val="00255EFE"/>
    <w:rsid w:val="00263624"/>
    <w:rsid w:val="00264954"/>
    <w:rsid w:val="00264A60"/>
    <w:rsid w:val="002650C2"/>
    <w:rsid w:val="002671EF"/>
    <w:rsid w:val="002677D9"/>
    <w:rsid w:val="00270086"/>
    <w:rsid w:val="00271651"/>
    <w:rsid w:val="00271A44"/>
    <w:rsid w:val="00275ABA"/>
    <w:rsid w:val="002763E6"/>
    <w:rsid w:val="00276DFB"/>
    <w:rsid w:val="002805BC"/>
    <w:rsid w:val="00281B5F"/>
    <w:rsid w:val="00283777"/>
    <w:rsid w:val="0028778A"/>
    <w:rsid w:val="00291AED"/>
    <w:rsid w:val="002936D7"/>
    <w:rsid w:val="00293FE7"/>
    <w:rsid w:val="00296201"/>
    <w:rsid w:val="0029711E"/>
    <w:rsid w:val="00297C94"/>
    <w:rsid w:val="002A1F78"/>
    <w:rsid w:val="002A3CAE"/>
    <w:rsid w:val="002A5214"/>
    <w:rsid w:val="002B0296"/>
    <w:rsid w:val="002B29C1"/>
    <w:rsid w:val="002B29FD"/>
    <w:rsid w:val="002C01B8"/>
    <w:rsid w:val="002C2C28"/>
    <w:rsid w:val="002C5BF4"/>
    <w:rsid w:val="002C5FE0"/>
    <w:rsid w:val="002D3FDE"/>
    <w:rsid w:val="002D5F62"/>
    <w:rsid w:val="002D65AE"/>
    <w:rsid w:val="002D7DF6"/>
    <w:rsid w:val="002E3634"/>
    <w:rsid w:val="002E469A"/>
    <w:rsid w:val="002E54E1"/>
    <w:rsid w:val="002F453F"/>
    <w:rsid w:val="002F4B78"/>
    <w:rsid w:val="002F6983"/>
    <w:rsid w:val="00305821"/>
    <w:rsid w:val="00306228"/>
    <w:rsid w:val="003063C3"/>
    <w:rsid w:val="00306DB6"/>
    <w:rsid w:val="00310BBC"/>
    <w:rsid w:val="00314CD1"/>
    <w:rsid w:val="003168B0"/>
    <w:rsid w:val="00317E57"/>
    <w:rsid w:val="0032300D"/>
    <w:rsid w:val="003233ED"/>
    <w:rsid w:val="00326321"/>
    <w:rsid w:val="00327715"/>
    <w:rsid w:val="003314EA"/>
    <w:rsid w:val="00332F70"/>
    <w:rsid w:val="003331A2"/>
    <w:rsid w:val="003348DF"/>
    <w:rsid w:val="003350E3"/>
    <w:rsid w:val="0033525A"/>
    <w:rsid w:val="00335EA7"/>
    <w:rsid w:val="00337045"/>
    <w:rsid w:val="003408EA"/>
    <w:rsid w:val="00340951"/>
    <w:rsid w:val="00340C68"/>
    <w:rsid w:val="003427EE"/>
    <w:rsid w:val="0034404F"/>
    <w:rsid w:val="00356383"/>
    <w:rsid w:val="00356D00"/>
    <w:rsid w:val="003577F8"/>
    <w:rsid w:val="00360952"/>
    <w:rsid w:val="0036284C"/>
    <w:rsid w:val="00364139"/>
    <w:rsid w:val="00372F35"/>
    <w:rsid w:val="00373652"/>
    <w:rsid w:val="00374D7E"/>
    <w:rsid w:val="00376038"/>
    <w:rsid w:val="0038110C"/>
    <w:rsid w:val="00381636"/>
    <w:rsid w:val="00381B04"/>
    <w:rsid w:val="00382B1B"/>
    <w:rsid w:val="00383E68"/>
    <w:rsid w:val="0038420C"/>
    <w:rsid w:val="00387D7F"/>
    <w:rsid w:val="00390D18"/>
    <w:rsid w:val="00393CE2"/>
    <w:rsid w:val="003940FF"/>
    <w:rsid w:val="00396ED9"/>
    <w:rsid w:val="003A2ACB"/>
    <w:rsid w:val="003A6203"/>
    <w:rsid w:val="003A76AF"/>
    <w:rsid w:val="003B0228"/>
    <w:rsid w:val="003B0DFF"/>
    <w:rsid w:val="003B1921"/>
    <w:rsid w:val="003B737C"/>
    <w:rsid w:val="003B78CF"/>
    <w:rsid w:val="003C206A"/>
    <w:rsid w:val="003C2520"/>
    <w:rsid w:val="003C32AF"/>
    <w:rsid w:val="003C43DB"/>
    <w:rsid w:val="003C4DD7"/>
    <w:rsid w:val="003C645A"/>
    <w:rsid w:val="003D0129"/>
    <w:rsid w:val="003D211B"/>
    <w:rsid w:val="003D4D6F"/>
    <w:rsid w:val="003E1319"/>
    <w:rsid w:val="003E49B8"/>
    <w:rsid w:val="003E4FE4"/>
    <w:rsid w:val="003E5DAA"/>
    <w:rsid w:val="003F0F29"/>
    <w:rsid w:val="003F38C2"/>
    <w:rsid w:val="003F6E41"/>
    <w:rsid w:val="003F723D"/>
    <w:rsid w:val="003F7A48"/>
    <w:rsid w:val="00405FD9"/>
    <w:rsid w:val="00406B4B"/>
    <w:rsid w:val="00410252"/>
    <w:rsid w:val="00415C82"/>
    <w:rsid w:val="00422798"/>
    <w:rsid w:val="004242B3"/>
    <w:rsid w:val="00424C7C"/>
    <w:rsid w:val="00426266"/>
    <w:rsid w:val="00427FDB"/>
    <w:rsid w:val="00430CCB"/>
    <w:rsid w:val="00431C52"/>
    <w:rsid w:val="00431F51"/>
    <w:rsid w:val="00432012"/>
    <w:rsid w:val="0043324C"/>
    <w:rsid w:val="004333F5"/>
    <w:rsid w:val="00435132"/>
    <w:rsid w:val="00437129"/>
    <w:rsid w:val="00440052"/>
    <w:rsid w:val="004411D4"/>
    <w:rsid w:val="004427D5"/>
    <w:rsid w:val="004431F4"/>
    <w:rsid w:val="004437C2"/>
    <w:rsid w:val="00443E9D"/>
    <w:rsid w:val="004450E3"/>
    <w:rsid w:val="00445C02"/>
    <w:rsid w:val="00446A01"/>
    <w:rsid w:val="00450389"/>
    <w:rsid w:val="00450A88"/>
    <w:rsid w:val="00452F06"/>
    <w:rsid w:val="004544D7"/>
    <w:rsid w:val="00454FDA"/>
    <w:rsid w:val="004557CC"/>
    <w:rsid w:val="00455D71"/>
    <w:rsid w:val="00457ADC"/>
    <w:rsid w:val="0046563A"/>
    <w:rsid w:val="00465FE8"/>
    <w:rsid w:val="004665BE"/>
    <w:rsid w:val="00467567"/>
    <w:rsid w:val="004708BB"/>
    <w:rsid w:val="00470D3A"/>
    <w:rsid w:val="004727F9"/>
    <w:rsid w:val="00473A5E"/>
    <w:rsid w:val="00474BD3"/>
    <w:rsid w:val="00474EA3"/>
    <w:rsid w:val="00475092"/>
    <w:rsid w:val="0047595A"/>
    <w:rsid w:val="004767D3"/>
    <w:rsid w:val="00480358"/>
    <w:rsid w:val="00481387"/>
    <w:rsid w:val="0048606E"/>
    <w:rsid w:val="00486349"/>
    <w:rsid w:val="00487297"/>
    <w:rsid w:val="00487DED"/>
    <w:rsid w:val="00492154"/>
    <w:rsid w:val="00495467"/>
    <w:rsid w:val="004A05ED"/>
    <w:rsid w:val="004A433E"/>
    <w:rsid w:val="004A4860"/>
    <w:rsid w:val="004A4A62"/>
    <w:rsid w:val="004A5314"/>
    <w:rsid w:val="004A5894"/>
    <w:rsid w:val="004A7944"/>
    <w:rsid w:val="004B1529"/>
    <w:rsid w:val="004C11EF"/>
    <w:rsid w:val="004C1C57"/>
    <w:rsid w:val="004C2724"/>
    <w:rsid w:val="004C2A10"/>
    <w:rsid w:val="004C37C8"/>
    <w:rsid w:val="004C3837"/>
    <w:rsid w:val="004C46FE"/>
    <w:rsid w:val="004C6418"/>
    <w:rsid w:val="004D0E71"/>
    <w:rsid w:val="004D1A1D"/>
    <w:rsid w:val="004D26B6"/>
    <w:rsid w:val="004D45C9"/>
    <w:rsid w:val="004D6CE4"/>
    <w:rsid w:val="004D6D92"/>
    <w:rsid w:val="004E0B76"/>
    <w:rsid w:val="004E33C7"/>
    <w:rsid w:val="004E3D4D"/>
    <w:rsid w:val="004E54BA"/>
    <w:rsid w:val="004E5FE2"/>
    <w:rsid w:val="004F4F08"/>
    <w:rsid w:val="00500825"/>
    <w:rsid w:val="005022A6"/>
    <w:rsid w:val="00502FD5"/>
    <w:rsid w:val="0051083B"/>
    <w:rsid w:val="00515606"/>
    <w:rsid w:val="0051779D"/>
    <w:rsid w:val="00524506"/>
    <w:rsid w:val="005255FD"/>
    <w:rsid w:val="00530354"/>
    <w:rsid w:val="0053129F"/>
    <w:rsid w:val="005324A3"/>
    <w:rsid w:val="00532619"/>
    <w:rsid w:val="0053747C"/>
    <w:rsid w:val="00537494"/>
    <w:rsid w:val="00542070"/>
    <w:rsid w:val="005450BF"/>
    <w:rsid w:val="00546BFB"/>
    <w:rsid w:val="0055066D"/>
    <w:rsid w:val="00550E69"/>
    <w:rsid w:val="00551E59"/>
    <w:rsid w:val="00556DF1"/>
    <w:rsid w:val="005604EE"/>
    <w:rsid w:val="00561B56"/>
    <w:rsid w:val="0056228B"/>
    <w:rsid w:val="005629CC"/>
    <w:rsid w:val="00566831"/>
    <w:rsid w:val="00575C82"/>
    <w:rsid w:val="005816D3"/>
    <w:rsid w:val="0058551B"/>
    <w:rsid w:val="005903D4"/>
    <w:rsid w:val="00591535"/>
    <w:rsid w:val="005915DE"/>
    <w:rsid w:val="005924FD"/>
    <w:rsid w:val="00594761"/>
    <w:rsid w:val="0059680D"/>
    <w:rsid w:val="00596DE5"/>
    <w:rsid w:val="005A1890"/>
    <w:rsid w:val="005A3A68"/>
    <w:rsid w:val="005A59D1"/>
    <w:rsid w:val="005A686F"/>
    <w:rsid w:val="005B002E"/>
    <w:rsid w:val="005B34E6"/>
    <w:rsid w:val="005C0867"/>
    <w:rsid w:val="005C3F8F"/>
    <w:rsid w:val="005C4F01"/>
    <w:rsid w:val="005C621F"/>
    <w:rsid w:val="005D1326"/>
    <w:rsid w:val="005D1FE4"/>
    <w:rsid w:val="005D2524"/>
    <w:rsid w:val="005D33FA"/>
    <w:rsid w:val="005D6CB1"/>
    <w:rsid w:val="005E5178"/>
    <w:rsid w:val="005E7C20"/>
    <w:rsid w:val="005F2AEC"/>
    <w:rsid w:val="005F57CC"/>
    <w:rsid w:val="005F639A"/>
    <w:rsid w:val="005F6527"/>
    <w:rsid w:val="00606A9F"/>
    <w:rsid w:val="00606BAF"/>
    <w:rsid w:val="00607A94"/>
    <w:rsid w:val="00607F92"/>
    <w:rsid w:val="0061033C"/>
    <w:rsid w:val="00615700"/>
    <w:rsid w:val="006168E7"/>
    <w:rsid w:val="006221A6"/>
    <w:rsid w:val="00624593"/>
    <w:rsid w:val="00627538"/>
    <w:rsid w:val="006332BC"/>
    <w:rsid w:val="006366D9"/>
    <w:rsid w:val="00637CE1"/>
    <w:rsid w:val="00640B25"/>
    <w:rsid w:val="006421A5"/>
    <w:rsid w:val="00642D86"/>
    <w:rsid w:val="006443B9"/>
    <w:rsid w:val="006446DD"/>
    <w:rsid w:val="00647CF1"/>
    <w:rsid w:val="006503E5"/>
    <w:rsid w:val="00650A75"/>
    <w:rsid w:val="00652597"/>
    <w:rsid w:val="0065307F"/>
    <w:rsid w:val="00653FD9"/>
    <w:rsid w:val="006556E9"/>
    <w:rsid w:val="006556EF"/>
    <w:rsid w:val="0065733F"/>
    <w:rsid w:val="00661A99"/>
    <w:rsid w:val="006639D6"/>
    <w:rsid w:val="00666482"/>
    <w:rsid w:val="00666A73"/>
    <w:rsid w:val="00667429"/>
    <w:rsid w:val="006675A2"/>
    <w:rsid w:val="00667E38"/>
    <w:rsid w:val="00670AF8"/>
    <w:rsid w:val="00671E37"/>
    <w:rsid w:val="00673365"/>
    <w:rsid w:val="0067359E"/>
    <w:rsid w:val="00681C4A"/>
    <w:rsid w:val="00682BE9"/>
    <w:rsid w:val="006837E7"/>
    <w:rsid w:val="00684B8B"/>
    <w:rsid w:val="00687A76"/>
    <w:rsid w:val="0069024A"/>
    <w:rsid w:val="00690E02"/>
    <w:rsid w:val="00690EC1"/>
    <w:rsid w:val="00691545"/>
    <w:rsid w:val="00691DF3"/>
    <w:rsid w:val="00692AAC"/>
    <w:rsid w:val="0069698D"/>
    <w:rsid w:val="006975A8"/>
    <w:rsid w:val="006975CB"/>
    <w:rsid w:val="006A1FB7"/>
    <w:rsid w:val="006A2BCB"/>
    <w:rsid w:val="006A3957"/>
    <w:rsid w:val="006A629C"/>
    <w:rsid w:val="006B0DEA"/>
    <w:rsid w:val="006B428D"/>
    <w:rsid w:val="006B60F2"/>
    <w:rsid w:val="006B7F7C"/>
    <w:rsid w:val="006C0F72"/>
    <w:rsid w:val="006C3E7E"/>
    <w:rsid w:val="006C40AA"/>
    <w:rsid w:val="006C6F65"/>
    <w:rsid w:val="006C73D0"/>
    <w:rsid w:val="006D30B1"/>
    <w:rsid w:val="006D5B8C"/>
    <w:rsid w:val="006E2C9C"/>
    <w:rsid w:val="006E4092"/>
    <w:rsid w:val="006E49AD"/>
    <w:rsid w:val="006F20EB"/>
    <w:rsid w:val="006F2DBA"/>
    <w:rsid w:val="006F5ACC"/>
    <w:rsid w:val="00701170"/>
    <w:rsid w:val="00704A98"/>
    <w:rsid w:val="00705B52"/>
    <w:rsid w:val="00707957"/>
    <w:rsid w:val="007106E3"/>
    <w:rsid w:val="007155FF"/>
    <w:rsid w:val="00717901"/>
    <w:rsid w:val="00717F44"/>
    <w:rsid w:val="00721344"/>
    <w:rsid w:val="0072147A"/>
    <w:rsid w:val="00726A24"/>
    <w:rsid w:val="007274BE"/>
    <w:rsid w:val="00732489"/>
    <w:rsid w:val="007361A6"/>
    <w:rsid w:val="007364C1"/>
    <w:rsid w:val="007372FC"/>
    <w:rsid w:val="00741BF5"/>
    <w:rsid w:val="00742DBA"/>
    <w:rsid w:val="007455A1"/>
    <w:rsid w:val="00745F0C"/>
    <w:rsid w:val="00752946"/>
    <w:rsid w:val="00755E25"/>
    <w:rsid w:val="00761DED"/>
    <w:rsid w:val="00763A42"/>
    <w:rsid w:val="00770DDB"/>
    <w:rsid w:val="00771F8B"/>
    <w:rsid w:val="00773536"/>
    <w:rsid w:val="00773F49"/>
    <w:rsid w:val="00774B48"/>
    <w:rsid w:val="007753EF"/>
    <w:rsid w:val="0077589E"/>
    <w:rsid w:val="007763B4"/>
    <w:rsid w:val="00777BEA"/>
    <w:rsid w:val="00780A7D"/>
    <w:rsid w:val="00782F11"/>
    <w:rsid w:val="007868FE"/>
    <w:rsid w:val="0079063E"/>
    <w:rsid w:val="00790688"/>
    <w:rsid w:val="00790C91"/>
    <w:rsid w:val="00792A2B"/>
    <w:rsid w:val="00797EC3"/>
    <w:rsid w:val="007A19F9"/>
    <w:rsid w:val="007A4414"/>
    <w:rsid w:val="007A4538"/>
    <w:rsid w:val="007A48BF"/>
    <w:rsid w:val="007A7B03"/>
    <w:rsid w:val="007B1875"/>
    <w:rsid w:val="007B41DE"/>
    <w:rsid w:val="007B4DA0"/>
    <w:rsid w:val="007C011D"/>
    <w:rsid w:val="007C1269"/>
    <w:rsid w:val="007C266F"/>
    <w:rsid w:val="007C7B0C"/>
    <w:rsid w:val="007E06BC"/>
    <w:rsid w:val="007E0901"/>
    <w:rsid w:val="007E243C"/>
    <w:rsid w:val="007E28DB"/>
    <w:rsid w:val="007E5769"/>
    <w:rsid w:val="007E67CF"/>
    <w:rsid w:val="007F69ED"/>
    <w:rsid w:val="007F6B27"/>
    <w:rsid w:val="008012D6"/>
    <w:rsid w:val="00802966"/>
    <w:rsid w:val="00802BBD"/>
    <w:rsid w:val="00803DAE"/>
    <w:rsid w:val="00804C07"/>
    <w:rsid w:val="00804FB2"/>
    <w:rsid w:val="00807011"/>
    <w:rsid w:val="00807598"/>
    <w:rsid w:val="00814340"/>
    <w:rsid w:val="00814E95"/>
    <w:rsid w:val="00815800"/>
    <w:rsid w:val="00815D6B"/>
    <w:rsid w:val="008164FB"/>
    <w:rsid w:val="0082299A"/>
    <w:rsid w:val="008235EB"/>
    <w:rsid w:val="00826939"/>
    <w:rsid w:val="00826B88"/>
    <w:rsid w:val="00831B0D"/>
    <w:rsid w:val="00832913"/>
    <w:rsid w:val="008335F3"/>
    <w:rsid w:val="00833656"/>
    <w:rsid w:val="008339E1"/>
    <w:rsid w:val="00837399"/>
    <w:rsid w:val="0084190F"/>
    <w:rsid w:val="00841BDB"/>
    <w:rsid w:val="00843F1F"/>
    <w:rsid w:val="008512AD"/>
    <w:rsid w:val="008521D5"/>
    <w:rsid w:val="008529E0"/>
    <w:rsid w:val="00852DCA"/>
    <w:rsid w:val="00852FDD"/>
    <w:rsid w:val="00853BE3"/>
    <w:rsid w:val="00854EFF"/>
    <w:rsid w:val="00856492"/>
    <w:rsid w:val="0085771F"/>
    <w:rsid w:val="00857F38"/>
    <w:rsid w:val="00860507"/>
    <w:rsid w:val="00864C63"/>
    <w:rsid w:val="00866399"/>
    <w:rsid w:val="00871BCA"/>
    <w:rsid w:val="008726A8"/>
    <w:rsid w:val="00873AF1"/>
    <w:rsid w:val="00873F2E"/>
    <w:rsid w:val="008751D3"/>
    <w:rsid w:val="00875CB3"/>
    <w:rsid w:val="00877C9B"/>
    <w:rsid w:val="00880F34"/>
    <w:rsid w:val="0088143B"/>
    <w:rsid w:val="00883BFA"/>
    <w:rsid w:val="00884B0E"/>
    <w:rsid w:val="008854BA"/>
    <w:rsid w:val="008907C2"/>
    <w:rsid w:val="008908D2"/>
    <w:rsid w:val="00895E0B"/>
    <w:rsid w:val="0089721C"/>
    <w:rsid w:val="008A03ED"/>
    <w:rsid w:val="008A0671"/>
    <w:rsid w:val="008A1511"/>
    <w:rsid w:val="008A4C36"/>
    <w:rsid w:val="008A5977"/>
    <w:rsid w:val="008A69DE"/>
    <w:rsid w:val="008A7FBE"/>
    <w:rsid w:val="008B09E1"/>
    <w:rsid w:val="008B0B79"/>
    <w:rsid w:val="008B265E"/>
    <w:rsid w:val="008B2D4E"/>
    <w:rsid w:val="008B4F3F"/>
    <w:rsid w:val="008B62A9"/>
    <w:rsid w:val="008B75B8"/>
    <w:rsid w:val="008B7A88"/>
    <w:rsid w:val="008C07C3"/>
    <w:rsid w:val="008C094A"/>
    <w:rsid w:val="008C6332"/>
    <w:rsid w:val="008C682E"/>
    <w:rsid w:val="008C68B8"/>
    <w:rsid w:val="008D0B1A"/>
    <w:rsid w:val="008D1040"/>
    <w:rsid w:val="008D2C99"/>
    <w:rsid w:val="008D5BDC"/>
    <w:rsid w:val="008D5DF6"/>
    <w:rsid w:val="008D5ED4"/>
    <w:rsid w:val="008E0442"/>
    <w:rsid w:val="008E4899"/>
    <w:rsid w:val="008E673B"/>
    <w:rsid w:val="008E6FD8"/>
    <w:rsid w:val="008F1225"/>
    <w:rsid w:val="008F6E10"/>
    <w:rsid w:val="008F7433"/>
    <w:rsid w:val="00905DA9"/>
    <w:rsid w:val="00906979"/>
    <w:rsid w:val="00912914"/>
    <w:rsid w:val="009139AB"/>
    <w:rsid w:val="00915A8D"/>
    <w:rsid w:val="00916CDD"/>
    <w:rsid w:val="009176F3"/>
    <w:rsid w:val="00920885"/>
    <w:rsid w:val="009212FA"/>
    <w:rsid w:val="00921CCF"/>
    <w:rsid w:val="00922B34"/>
    <w:rsid w:val="00924668"/>
    <w:rsid w:val="0092539C"/>
    <w:rsid w:val="00932B81"/>
    <w:rsid w:val="00932EAE"/>
    <w:rsid w:val="009352B1"/>
    <w:rsid w:val="00941DB8"/>
    <w:rsid w:val="00950BAF"/>
    <w:rsid w:val="00950D2E"/>
    <w:rsid w:val="009510CE"/>
    <w:rsid w:val="0095304C"/>
    <w:rsid w:val="009554DE"/>
    <w:rsid w:val="0096149B"/>
    <w:rsid w:val="009616AE"/>
    <w:rsid w:val="00961F13"/>
    <w:rsid w:val="009628E7"/>
    <w:rsid w:val="00963427"/>
    <w:rsid w:val="00967912"/>
    <w:rsid w:val="00967BD4"/>
    <w:rsid w:val="00976834"/>
    <w:rsid w:val="00976997"/>
    <w:rsid w:val="00976EB1"/>
    <w:rsid w:val="009806B8"/>
    <w:rsid w:val="0098076A"/>
    <w:rsid w:val="00980FE4"/>
    <w:rsid w:val="00981F12"/>
    <w:rsid w:val="00985F75"/>
    <w:rsid w:val="00990B51"/>
    <w:rsid w:val="00992A98"/>
    <w:rsid w:val="00994468"/>
    <w:rsid w:val="00994AF8"/>
    <w:rsid w:val="00994C8F"/>
    <w:rsid w:val="00996372"/>
    <w:rsid w:val="009A07E5"/>
    <w:rsid w:val="009A0BF6"/>
    <w:rsid w:val="009A3AC8"/>
    <w:rsid w:val="009A7A75"/>
    <w:rsid w:val="009A7DBF"/>
    <w:rsid w:val="009B569B"/>
    <w:rsid w:val="009B66ED"/>
    <w:rsid w:val="009B6B55"/>
    <w:rsid w:val="009C46F8"/>
    <w:rsid w:val="009C5758"/>
    <w:rsid w:val="009C5C8C"/>
    <w:rsid w:val="009D0159"/>
    <w:rsid w:val="009D0B0D"/>
    <w:rsid w:val="009D0DA0"/>
    <w:rsid w:val="009D1045"/>
    <w:rsid w:val="009D32C3"/>
    <w:rsid w:val="009D46A6"/>
    <w:rsid w:val="009E0234"/>
    <w:rsid w:val="009E4020"/>
    <w:rsid w:val="009E5678"/>
    <w:rsid w:val="009E7410"/>
    <w:rsid w:val="009F023B"/>
    <w:rsid w:val="009F0A7F"/>
    <w:rsid w:val="009F103F"/>
    <w:rsid w:val="009F2851"/>
    <w:rsid w:val="009F6747"/>
    <w:rsid w:val="009F713A"/>
    <w:rsid w:val="00A02BFF"/>
    <w:rsid w:val="00A0390B"/>
    <w:rsid w:val="00A050E6"/>
    <w:rsid w:val="00A1171D"/>
    <w:rsid w:val="00A12323"/>
    <w:rsid w:val="00A12950"/>
    <w:rsid w:val="00A15135"/>
    <w:rsid w:val="00A17651"/>
    <w:rsid w:val="00A23D84"/>
    <w:rsid w:val="00A25507"/>
    <w:rsid w:val="00A310A6"/>
    <w:rsid w:val="00A32437"/>
    <w:rsid w:val="00A327E4"/>
    <w:rsid w:val="00A41B30"/>
    <w:rsid w:val="00A450B3"/>
    <w:rsid w:val="00A465BE"/>
    <w:rsid w:val="00A51275"/>
    <w:rsid w:val="00A536A6"/>
    <w:rsid w:val="00A54760"/>
    <w:rsid w:val="00A5476B"/>
    <w:rsid w:val="00A550EB"/>
    <w:rsid w:val="00A5709B"/>
    <w:rsid w:val="00A60020"/>
    <w:rsid w:val="00A61391"/>
    <w:rsid w:val="00A62F39"/>
    <w:rsid w:val="00A630AF"/>
    <w:rsid w:val="00A638EC"/>
    <w:rsid w:val="00A70266"/>
    <w:rsid w:val="00A70BBA"/>
    <w:rsid w:val="00A82816"/>
    <w:rsid w:val="00A838A6"/>
    <w:rsid w:val="00A83AE9"/>
    <w:rsid w:val="00A86193"/>
    <w:rsid w:val="00A8775D"/>
    <w:rsid w:val="00A87CBA"/>
    <w:rsid w:val="00A93149"/>
    <w:rsid w:val="00A9767E"/>
    <w:rsid w:val="00AA05D2"/>
    <w:rsid w:val="00AA0D55"/>
    <w:rsid w:val="00AA24EB"/>
    <w:rsid w:val="00AA41F1"/>
    <w:rsid w:val="00AA533C"/>
    <w:rsid w:val="00AB1FE2"/>
    <w:rsid w:val="00AB2040"/>
    <w:rsid w:val="00AB2EE8"/>
    <w:rsid w:val="00AB5A0E"/>
    <w:rsid w:val="00AB76D2"/>
    <w:rsid w:val="00AC39D9"/>
    <w:rsid w:val="00AC669C"/>
    <w:rsid w:val="00AD039B"/>
    <w:rsid w:val="00AD3230"/>
    <w:rsid w:val="00AD3EE5"/>
    <w:rsid w:val="00AD50B9"/>
    <w:rsid w:val="00AD5518"/>
    <w:rsid w:val="00AD62C8"/>
    <w:rsid w:val="00AE072D"/>
    <w:rsid w:val="00AE07A1"/>
    <w:rsid w:val="00AE1C92"/>
    <w:rsid w:val="00AE3DAC"/>
    <w:rsid w:val="00AE4FF5"/>
    <w:rsid w:val="00AE5F4F"/>
    <w:rsid w:val="00AE787A"/>
    <w:rsid w:val="00AE7BF6"/>
    <w:rsid w:val="00AF0515"/>
    <w:rsid w:val="00AF0960"/>
    <w:rsid w:val="00AF1681"/>
    <w:rsid w:val="00AF1DB0"/>
    <w:rsid w:val="00AF2D4C"/>
    <w:rsid w:val="00AF3E35"/>
    <w:rsid w:val="00AF6034"/>
    <w:rsid w:val="00B00B20"/>
    <w:rsid w:val="00B00BEE"/>
    <w:rsid w:val="00B0165E"/>
    <w:rsid w:val="00B0720F"/>
    <w:rsid w:val="00B10C63"/>
    <w:rsid w:val="00B10DEA"/>
    <w:rsid w:val="00B1149C"/>
    <w:rsid w:val="00B118DF"/>
    <w:rsid w:val="00B15213"/>
    <w:rsid w:val="00B201FD"/>
    <w:rsid w:val="00B20452"/>
    <w:rsid w:val="00B21D59"/>
    <w:rsid w:val="00B22C2D"/>
    <w:rsid w:val="00B30491"/>
    <w:rsid w:val="00B31A11"/>
    <w:rsid w:val="00B324A6"/>
    <w:rsid w:val="00B32538"/>
    <w:rsid w:val="00B36F6E"/>
    <w:rsid w:val="00B37A20"/>
    <w:rsid w:val="00B40C95"/>
    <w:rsid w:val="00B423F5"/>
    <w:rsid w:val="00B44B81"/>
    <w:rsid w:val="00B45771"/>
    <w:rsid w:val="00B45F2E"/>
    <w:rsid w:val="00B51172"/>
    <w:rsid w:val="00B522D8"/>
    <w:rsid w:val="00B53056"/>
    <w:rsid w:val="00B54AB5"/>
    <w:rsid w:val="00B6367B"/>
    <w:rsid w:val="00B6502E"/>
    <w:rsid w:val="00B659C7"/>
    <w:rsid w:val="00B65EF3"/>
    <w:rsid w:val="00B67D1F"/>
    <w:rsid w:val="00B741D2"/>
    <w:rsid w:val="00B7498A"/>
    <w:rsid w:val="00B763AF"/>
    <w:rsid w:val="00B76A51"/>
    <w:rsid w:val="00B81D26"/>
    <w:rsid w:val="00B82103"/>
    <w:rsid w:val="00B82611"/>
    <w:rsid w:val="00B84364"/>
    <w:rsid w:val="00B848BC"/>
    <w:rsid w:val="00B851D5"/>
    <w:rsid w:val="00B85CE2"/>
    <w:rsid w:val="00B872E4"/>
    <w:rsid w:val="00B904A0"/>
    <w:rsid w:val="00B9136E"/>
    <w:rsid w:val="00B933B1"/>
    <w:rsid w:val="00B93464"/>
    <w:rsid w:val="00B94BD9"/>
    <w:rsid w:val="00B961EF"/>
    <w:rsid w:val="00BA081D"/>
    <w:rsid w:val="00BA0F96"/>
    <w:rsid w:val="00BA24EA"/>
    <w:rsid w:val="00BB1169"/>
    <w:rsid w:val="00BB147B"/>
    <w:rsid w:val="00BB33A5"/>
    <w:rsid w:val="00BB40F0"/>
    <w:rsid w:val="00BB6DCA"/>
    <w:rsid w:val="00BC2D1D"/>
    <w:rsid w:val="00BC312E"/>
    <w:rsid w:val="00BD07E1"/>
    <w:rsid w:val="00BD0D2A"/>
    <w:rsid w:val="00BD6207"/>
    <w:rsid w:val="00BE14A5"/>
    <w:rsid w:val="00BE4B5F"/>
    <w:rsid w:val="00BE5EFB"/>
    <w:rsid w:val="00BF3F50"/>
    <w:rsid w:val="00BF5663"/>
    <w:rsid w:val="00BF590A"/>
    <w:rsid w:val="00BF73F3"/>
    <w:rsid w:val="00C0034C"/>
    <w:rsid w:val="00C0221A"/>
    <w:rsid w:val="00C03FC5"/>
    <w:rsid w:val="00C0547B"/>
    <w:rsid w:val="00C05C32"/>
    <w:rsid w:val="00C10460"/>
    <w:rsid w:val="00C12A4F"/>
    <w:rsid w:val="00C12DB4"/>
    <w:rsid w:val="00C13330"/>
    <w:rsid w:val="00C14AED"/>
    <w:rsid w:val="00C16AB5"/>
    <w:rsid w:val="00C175F7"/>
    <w:rsid w:val="00C2106B"/>
    <w:rsid w:val="00C2110F"/>
    <w:rsid w:val="00C26569"/>
    <w:rsid w:val="00C27B97"/>
    <w:rsid w:val="00C333CA"/>
    <w:rsid w:val="00C36DAB"/>
    <w:rsid w:val="00C36EDA"/>
    <w:rsid w:val="00C37E71"/>
    <w:rsid w:val="00C4356E"/>
    <w:rsid w:val="00C43A91"/>
    <w:rsid w:val="00C45144"/>
    <w:rsid w:val="00C457EE"/>
    <w:rsid w:val="00C459D8"/>
    <w:rsid w:val="00C470D0"/>
    <w:rsid w:val="00C478EE"/>
    <w:rsid w:val="00C52AA4"/>
    <w:rsid w:val="00C55FD6"/>
    <w:rsid w:val="00C60579"/>
    <w:rsid w:val="00C615BA"/>
    <w:rsid w:val="00C61B6D"/>
    <w:rsid w:val="00C6218F"/>
    <w:rsid w:val="00C64B51"/>
    <w:rsid w:val="00C65C02"/>
    <w:rsid w:val="00C71BBD"/>
    <w:rsid w:val="00C72A67"/>
    <w:rsid w:val="00C74A8A"/>
    <w:rsid w:val="00C751D9"/>
    <w:rsid w:val="00C76B8D"/>
    <w:rsid w:val="00C8000F"/>
    <w:rsid w:val="00C8059E"/>
    <w:rsid w:val="00C80DC7"/>
    <w:rsid w:val="00C8289C"/>
    <w:rsid w:val="00C8368F"/>
    <w:rsid w:val="00C87357"/>
    <w:rsid w:val="00C95875"/>
    <w:rsid w:val="00CA2103"/>
    <w:rsid w:val="00CA331F"/>
    <w:rsid w:val="00CA45B8"/>
    <w:rsid w:val="00CA676D"/>
    <w:rsid w:val="00CA7830"/>
    <w:rsid w:val="00CB05E5"/>
    <w:rsid w:val="00CB3119"/>
    <w:rsid w:val="00CB5BC3"/>
    <w:rsid w:val="00CB736D"/>
    <w:rsid w:val="00CC12AD"/>
    <w:rsid w:val="00CC1F4F"/>
    <w:rsid w:val="00CC3D81"/>
    <w:rsid w:val="00CD0D6B"/>
    <w:rsid w:val="00CD3942"/>
    <w:rsid w:val="00CD561D"/>
    <w:rsid w:val="00CD7B28"/>
    <w:rsid w:val="00CE0B4D"/>
    <w:rsid w:val="00CE457D"/>
    <w:rsid w:val="00CE6595"/>
    <w:rsid w:val="00CE6F7A"/>
    <w:rsid w:val="00CF0CDE"/>
    <w:rsid w:val="00CF0EE2"/>
    <w:rsid w:val="00CF3AEE"/>
    <w:rsid w:val="00CF4C05"/>
    <w:rsid w:val="00CF503A"/>
    <w:rsid w:val="00CF562C"/>
    <w:rsid w:val="00D03EE6"/>
    <w:rsid w:val="00D07E79"/>
    <w:rsid w:val="00D1035A"/>
    <w:rsid w:val="00D10A4C"/>
    <w:rsid w:val="00D17981"/>
    <w:rsid w:val="00D202F1"/>
    <w:rsid w:val="00D2225C"/>
    <w:rsid w:val="00D25859"/>
    <w:rsid w:val="00D25C0A"/>
    <w:rsid w:val="00D300E1"/>
    <w:rsid w:val="00D31069"/>
    <w:rsid w:val="00D31BD8"/>
    <w:rsid w:val="00D3323D"/>
    <w:rsid w:val="00D332D9"/>
    <w:rsid w:val="00D33B00"/>
    <w:rsid w:val="00D364B7"/>
    <w:rsid w:val="00D36DB5"/>
    <w:rsid w:val="00D41B11"/>
    <w:rsid w:val="00D45320"/>
    <w:rsid w:val="00D468B4"/>
    <w:rsid w:val="00D51C85"/>
    <w:rsid w:val="00D53764"/>
    <w:rsid w:val="00D54DA7"/>
    <w:rsid w:val="00D5511B"/>
    <w:rsid w:val="00D62DFA"/>
    <w:rsid w:val="00D66F53"/>
    <w:rsid w:val="00D6792E"/>
    <w:rsid w:val="00D703E0"/>
    <w:rsid w:val="00D703F5"/>
    <w:rsid w:val="00D71500"/>
    <w:rsid w:val="00D725FF"/>
    <w:rsid w:val="00D727A1"/>
    <w:rsid w:val="00D74269"/>
    <w:rsid w:val="00D807C5"/>
    <w:rsid w:val="00D80FF6"/>
    <w:rsid w:val="00D816E8"/>
    <w:rsid w:val="00D91D8E"/>
    <w:rsid w:val="00D92314"/>
    <w:rsid w:val="00D94302"/>
    <w:rsid w:val="00DA0B7C"/>
    <w:rsid w:val="00DA3484"/>
    <w:rsid w:val="00DA4C1A"/>
    <w:rsid w:val="00DA5815"/>
    <w:rsid w:val="00DA6C48"/>
    <w:rsid w:val="00DA7076"/>
    <w:rsid w:val="00DA7B0E"/>
    <w:rsid w:val="00DB52C5"/>
    <w:rsid w:val="00DC0194"/>
    <w:rsid w:val="00DC3368"/>
    <w:rsid w:val="00DC3C1E"/>
    <w:rsid w:val="00DC5AC9"/>
    <w:rsid w:val="00DD0238"/>
    <w:rsid w:val="00DD130D"/>
    <w:rsid w:val="00DD26CE"/>
    <w:rsid w:val="00DD27F9"/>
    <w:rsid w:val="00DD3277"/>
    <w:rsid w:val="00DD3668"/>
    <w:rsid w:val="00DD509E"/>
    <w:rsid w:val="00DD5F82"/>
    <w:rsid w:val="00DE0F60"/>
    <w:rsid w:val="00DE44E1"/>
    <w:rsid w:val="00DF0644"/>
    <w:rsid w:val="00DF0F32"/>
    <w:rsid w:val="00DF1614"/>
    <w:rsid w:val="00DF446A"/>
    <w:rsid w:val="00DF6EB3"/>
    <w:rsid w:val="00E00AF2"/>
    <w:rsid w:val="00E01BD4"/>
    <w:rsid w:val="00E03263"/>
    <w:rsid w:val="00E12A17"/>
    <w:rsid w:val="00E30BC7"/>
    <w:rsid w:val="00E311DF"/>
    <w:rsid w:val="00E349DC"/>
    <w:rsid w:val="00E356D3"/>
    <w:rsid w:val="00E37560"/>
    <w:rsid w:val="00E375F1"/>
    <w:rsid w:val="00E41CA1"/>
    <w:rsid w:val="00E42849"/>
    <w:rsid w:val="00E42955"/>
    <w:rsid w:val="00E51A7B"/>
    <w:rsid w:val="00E51A93"/>
    <w:rsid w:val="00E51CDE"/>
    <w:rsid w:val="00E53C1A"/>
    <w:rsid w:val="00E55569"/>
    <w:rsid w:val="00E565B8"/>
    <w:rsid w:val="00E606D3"/>
    <w:rsid w:val="00E64CB0"/>
    <w:rsid w:val="00E65FDA"/>
    <w:rsid w:val="00E74EF4"/>
    <w:rsid w:val="00E76142"/>
    <w:rsid w:val="00E7724E"/>
    <w:rsid w:val="00E77277"/>
    <w:rsid w:val="00E80F20"/>
    <w:rsid w:val="00E86D96"/>
    <w:rsid w:val="00E960D8"/>
    <w:rsid w:val="00E97636"/>
    <w:rsid w:val="00E97EB2"/>
    <w:rsid w:val="00EA08FC"/>
    <w:rsid w:val="00EA161A"/>
    <w:rsid w:val="00EA178A"/>
    <w:rsid w:val="00EA6DF3"/>
    <w:rsid w:val="00EB0F8D"/>
    <w:rsid w:val="00EB2C8A"/>
    <w:rsid w:val="00EB4C09"/>
    <w:rsid w:val="00EB5061"/>
    <w:rsid w:val="00EB5D73"/>
    <w:rsid w:val="00EB60E8"/>
    <w:rsid w:val="00EB661A"/>
    <w:rsid w:val="00EB7631"/>
    <w:rsid w:val="00EB7E64"/>
    <w:rsid w:val="00EC29A7"/>
    <w:rsid w:val="00EC7266"/>
    <w:rsid w:val="00ED01AC"/>
    <w:rsid w:val="00ED091B"/>
    <w:rsid w:val="00ED18DC"/>
    <w:rsid w:val="00ED3122"/>
    <w:rsid w:val="00ED35C4"/>
    <w:rsid w:val="00ED7578"/>
    <w:rsid w:val="00EE4A75"/>
    <w:rsid w:val="00EF1CCB"/>
    <w:rsid w:val="00EF28E8"/>
    <w:rsid w:val="00EF2B59"/>
    <w:rsid w:val="00EF3E64"/>
    <w:rsid w:val="00EF42B5"/>
    <w:rsid w:val="00EF43B4"/>
    <w:rsid w:val="00EF45F9"/>
    <w:rsid w:val="00EF531E"/>
    <w:rsid w:val="00EF71AF"/>
    <w:rsid w:val="00F00D31"/>
    <w:rsid w:val="00F0358D"/>
    <w:rsid w:val="00F042BC"/>
    <w:rsid w:val="00F05770"/>
    <w:rsid w:val="00F05D18"/>
    <w:rsid w:val="00F07BEE"/>
    <w:rsid w:val="00F10AA6"/>
    <w:rsid w:val="00F11B02"/>
    <w:rsid w:val="00F151C4"/>
    <w:rsid w:val="00F15AF0"/>
    <w:rsid w:val="00F16C30"/>
    <w:rsid w:val="00F20780"/>
    <w:rsid w:val="00F2233B"/>
    <w:rsid w:val="00F232C7"/>
    <w:rsid w:val="00F2352C"/>
    <w:rsid w:val="00F2425F"/>
    <w:rsid w:val="00F25080"/>
    <w:rsid w:val="00F30BD0"/>
    <w:rsid w:val="00F30F53"/>
    <w:rsid w:val="00F30FCD"/>
    <w:rsid w:val="00F32033"/>
    <w:rsid w:val="00F3369E"/>
    <w:rsid w:val="00F35FF0"/>
    <w:rsid w:val="00F36408"/>
    <w:rsid w:val="00F4254E"/>
    <w:rsid w:val="00F44A41"/>
    <w:rsid w:val="00F4792B"/>
    <w:rsid w:val="00F5008C"/>
    <w:rsid w:val="00F51982"/>
    <w:rsid w:val="00F60E2F"/>
    <w:rsid w:val="00F63E6F"/>
    <w:rsid w:val="00F67850"/>
    <w:rsid w:val="00F7056A"/>
    <w:rsid w:val="00F75C4E"/>
    <w:rsid w:val="00F824EC"/>
    <w:rsid w:val="00F859D5"/>
    <w:rsid w:val="00F862B2"/>
    <w:rsid w:val="00F87996"/>
    <w:rsid w:val="00F927DD"/>
    <w:rsid w:val="00F97948"/>
    <w:rsid w:val="00FA1535"/>
    <w:rsid w:val="00FA2BF1"/>
    <w:rsid w:val="00FA2C7C"/>
    <w:rsid w:val="00FA2DD2"/>
    <w:rsid w:val="00FA3019"/>
    <w:rsid w:val="00FA4321"/>
    <w:rsid w:val="00FA6844"/>
    <w:rsid w:val="00FB1FAC"/>
    <w:rsid w:val="00FB2226"/>
    <w:rsid w:val="00FB2DF1"/>
    <w:rsid w:val="00FB35AE"/>
    <w:rsid w:val="00FB4A20"/>
    <w:rsid w:val="00FB5A99"/>
    <w:rsid w:val="00FB617F"/>
    <w:rsid w:val="00FB678A"/>
    <w:rsid w:val="00FB6BFC"/>
    <w:rsid w:val="00FC4F11"/>
    <w:rsid w:val="00FC53C8"/>
    <w:rsid w:val="00FC5A9D"/>
    <w:rsid w:val="00FC7267"/>
    <w:rsid w:val="00FC7BA8"/>
    <w:rsid w:val="00FD3E1C"/>
    <w:rsid w:val="00FD5B93"/>
    <w:rsid w:val="00FE16CB"/>
    <w:rsid w:val="00FE21D3"/>
    <w:rsid w:val="00FE4819"/>
    <w:rsid w:val="00FE6128"/>
    <w:rsid w:val="00FF0054"/>
    <w:rsid w:val="00FF0121"/>
    <w:rsid w:val="00FF06A1"/>
    <w:rsid w:val="00FF079D"/>
    <w:rsid w:val="00FF27E8"/>
    <w:rsid w:val="00FF599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0" w:qFormat="1"/>
    <w:lsdException w:name="footnote reference" w:qFormat="1"/>
    <w:lsdException w:name="annotation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C05"/>
    <w:rPr>
      <w:noProof/>
      <w:sz w:val="24"/>
      <w:szCs w:val="24"/>
      <w:lang w:eastAsia="en-US"/>
    </w:rPr>
  </w:style>
  <w:style w:type="paragraph" w:styleId="Heading1">
    <w:name w:val="heading 1"/>
    <w:aliases w:val="Before-6"/>
    <w:basedOn w:val="Normal"/>
    <w:next w:val="Normal"/>
    <w:link w:val="Heading1Char"/>
    <w:qFormat/>
    <w:rsid w:val="0051779D"/>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1F540C"/>
    <w:pPr>
      <w:keepNext/>
      <w:spacing w:before="60"/>
      <w:jc w:val="center"/>
      <w:outlineLvl w:val="1"/>
    </w:pPr>
    <w:rPr>
      <w:b/>
      <w:color w:val="002060"/>
      <w:sz w:val="26"/>
    </w:rPr>
  </w:style>
  <w:style w:type="paragraph" w:styleId="Heading3">
    <w:name w:val="heading 3"/>
    <w:basedOn w:val="Normal"/>
    <w:next w:val="Normal"/>
    <w:link w:val="Heading3Char"/>
    <w:unhideWhenUsed/>
    <w:qFormat/>
    <w:rsid w:val="000D4E86"/>
    <w:pPr>
      <w:keepNext/>
      <w:tabs>
        <w:tab w:val="left" w:pos="1134"/>
      </w:tabs>
      <w:spacing w:before="120" w:after="120"/>
      <w:jc w:val="both"/>
      <w:outlineLvl w:val="2"/>
    </w:pPr>
    <w:rPr>
      <w:b/>
      <w:color w:val="002060"/>
      <w:lang w:val="en-US"/>
    </w:rPr>
  </w:style>
  <w:style w:type="paragraph" w:styleId="Heading4">
    <w:name w:val="heading 4"/>
    <w:basedOn w:val="Normal"/>
    <w:next w:val="Normal"/>
    <w:link w:val="Heading4Char"/>
    <w:qFormat/>
    <w:rsid w:val="0051779D"/>
    <w:pPr>
      <w:keepNext/>
      <w:spacing w:before="120"/>
      <w:ind w:right="-142"/>
      <w:jc w:val="center"/>
      <w:outlineLvl w:val="3"/>
    </w:pPr>
    <w:rPr>
      <w:rFonts w:ascii=".VnTime" w:hAnsi=".VnTime"/>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779D"/>
    <w:pPr>
      <w:ind w:left="720"/>
    </w:pPr>
  </w:style>
  <w:style w:type="character" w:customStyle="1" w:styleId="Heading1Char">
    <w:name w:val="Heading 1 Char"/>
    <w:aliases w:val="Before-6 Char"/>
    <w:link w:val="Heading1"/>
    <w:rsid w:val="0051779D"/>
    <w:rPr>
      <w:rFonts w:ascii="Cambria" w:eastAsia="Times New Roman" w:hAnsi="Cambria" w:cs="Times New Roman"/>
      <w:b/>
      <w:bCs/>
      <w:noProof/>
      <w:kern w:val="32"/>
      <w:sz w:val="32"/>
      <w:szCs w:val="32"/>
      <w:lang w:eastAsia="vi-VN"/>
    </w:rPr>
  </w:style>
  <w:style w:type="character" w:styleId="FootnoteReference">
    <w:name w:val="footnote reference"/>
    <w:aliases w:val="Footnote,Footnote text,ftref,BearingPoint,16 Point,Superscript 6 Point,fr,Ref,de nota al pie,Footnote Text1,f,Footnote + Arial,10 pt,Black,Footnote Text11,BVI fnr,(NECG) Footnote Reference, BVI fnr,footnote ref,Footnote text + 13 pt,R"/>
    <w:uiPriority w:val="99"/>
    <w:qFormat/>
    <w:rsid w:val="0051779D"/>
    <w:rPr>
      <w:vertAlign w:val="superscript"/>
    </w:rPr>
  </w:style>
  <w:style w:type="character" w:customStyle="1" w:styleId="Heading4Char">
    <w:name w:val="Heading 4 Char"/>
    <w:link w:val="Heading4"/>
    <w:rsid w:val="0051779D"/>
    <w:rPr>
      <w:rFonts w:ascii=".VnTime" w:hAnsi=".VnTime"/>
      <w:i/>
      <w:iCs/>
      <w:noProof/>
      <w:sz w:val="28"/>
      <w:szCs w:val="28"/>
    </w:rPr>
  </w:style>
  <w:style w:type="numbering" w:customStyle="1" w:styleId="1NumberList">
    <w:name w:val="1. Number List"/>
    <w:basedOn w:val="NoList"/>
    <w:uiPriority w:val="99"/>
    <w:rsid w:val="0051779D"/>
    <w:pPr>
      <w:numPr>
        <w:numId w:val="1"/>
      </w:numPr>
    </w:pPr>
  </w:style>
  <w:style w:type="numbering" w:customStyle="1" w:styleId="INumberList">
    <w:name w:val="I. Number List"/>
    <w:basedOn w:val="1NumberList"/>
    <w:uiPriority w:val="99"/>
    <w:rsid w:val="0051779D"/>
    <w:pPr>
      <w:numPr>
        <w:numId w:val="2"/>
      </w:numPr>
    </w:pPr>
  </w:style>
  <w:style w:type="paragraph" w:styleId="Subtitle">
    <w:name w:val="Subtitle"/>
    <w:basedOn w:val="Normal"/>
    <w:next w:val="Normal"/>
    <w:link w:val="SubtitleChar"/>
    <w:qFormat/>
    <w:rsid w:val="0051779D"/>
  </w:style>
  <w:style w:type="character" w:customStyle="1" w:styleId="SubtitleChar">
    <w:name w:val="Subtitle Char"/>
    <w:link w:val="Subtitle"/>
    <w:rsid w:val="0051779D"/>
    <w:rPr>
      <w:noProof/>
      <w:sz w:val="28"/>
      <w:szCs w:val="28"/>
      <w:lang w:eastAsia="vi-VN"/>
    </w:rPr>
  </w:style>
  <w:style w:type="table" w:styleId="TableGrid">
    <w:name w:val="Table Grid"/>
    <w:basedOn w:val="TableNormal"/>
    <w:rsid w:val="005855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94761"/>
    <w:rPr>
      <w:rFonts w:ascii="Tahoma" w:hAnsi="Tahoma" w:cs="Tahoma"/>
      <w:sz w:val="16"/>
      <w:szCs w:val="16"/>
    </w:rPr>
  </w:style>
  <w:style w:type="character" w:customStyle="1" w:styleId="BalloonTextChar">
    <w:name w:val="Balloon Text Char"/>
    <w:link w:val="BalloonText"/>
    <w:uiPriority w:val="99"/>
    <w:semiHidden/>
    <w:rsid w:val="00594761"/>
    <w:rPr>
      <w:rFonts w:ascii="Tahoma" w:hAnsi="Tahoma" w:cs="Tahoma"/>
      <w:color w:val="000080"/>
      <w:sz w:val="16"/>
      <w:szCs w:val="16"/>
      <w:lang w:val="vi-VN"/>
    </w:rPr>
  </w:style>
  <w:style w:type="paragraph" w:styleId="Header">
    <w:name w:val="header"/>
    <w:basedOn w:val="Normal"/>
    <w:link w:val="HeaderChar"/>
    <w:uiPriority w:val="99"/>
    <w:unhideWhenUsed/>
    <w:rsid w:val="007F6B27"/>
    <w:pPr>
      <w:tabs>
        <w:tab w:val="center" w:pos="4680"/>
        <w:tab w:val="right" w:pos="9360"/>
      </w:tabs>
    </w:pPr>
  </w:style>
  <w:style w:type="character" w:customStyle="1" w:styleId="HeaderChar">
    <w:name w:val="Header Char"/>
    <w:link w:val="Header"/>
    <w:uiPriority w:val="99"/>
    <w:rsid w:val="007F6B27"/>
    <w:rPr>
      <w:color w:val="000080"/>
      <w:sz w:val="28"/>
      <w:szCs w:val="26"/>
      <w:lang w:val="vi-VN"/>
    </w:rPr>
  </w:style>
  <w:style w:type="paragraph" w:styleId="Footer">
    <w:name w:val="footer"/>
    <w:basedOn w:val="Normal"/>
    <w:link w:val="FooterChar"/>
    <w:uiPriority w:val="99"/>
    <w:unhideWhenUsed/>
    <w:rsid w:val="007F6B27"/>
    <w:pPr>
      <w:tabs>
        <w:tab w:val="center" w:pos="4680"/>
        <w:tab w:val="right" w:pos="9360"/>
      </w:tabs>
    </w:pPr>
  </w:style>
  <w:style w:type="character" w:customStyle="1" w:styleId="FooterChar">
    <w:name w:val="Footer Char"/>
    <w:link w:val="Footer"/>
    <w:uiPriority w:val="99"/>
    <w:rsid w:val="007F6B27"/>
    <w:rPr>
      <w:color w:val="000080"/>
      <w:sz w:val="28"/>
      <w:szCs w:val="26"/>
      <w:lang w:val="vi-VN"/>
    </w:rPr>
  </w:style>
  <w:style w:type="paragraph" w:customStyle="1" w:styleId="CharChar4">
    <w:name w:val="Char Char4"/>
    <w:basedOn w:val="DocumentMap"/>
    <w:autoRedefine/>
    <w:rsid w:val="003350E3"/>
    <w:pPr>
      <w:widowControl w:val="0"/>
      <w:jc w:val="both"/>
    </w:pPr>
    <w:rPr>
      <w:rFonts w:eastAsia="SimSun"/>
      <w:kern w:val="2"/>
      <w:sz w:val="24"/>
      <w:szCs w:val="24"/>
      <w:lang w:val="en-US" w:eastAsia="zh-CN"/>
    </w:rPr>
  </w:style>
  <w:style w:type="paragraph" w:styleId="DocumentMap">
    <w:name w:val="Document Map"/>
    <w:basedOn w:val="Normal"/>
    <w:semiHidden/>
    <w:rsid w:val="003350E3"/>
    <w:pPr>
      <w:shd w:val="clear" w:color="auto" w:fill="000080"/>
    </w:pPr>
    <w:rPr>
      <w:rFonts w:ascii="Tahoma" w:hAnsi="Tahoma" w:cs="Tahoma"/>
      <w:sz w:val="20"/>
      <w:szCs w:val="20"/>
    </w:rPr>
  </w:style>
  <w:style w:type="character" w:customStyle="1" w:styleId="Heading2Char">
    <w:name w:val="Heading 2 Char"/>
    <w:link w:val="Heading2"/>
    <w:rsid w:val="001F540C"/>
    <w:rPr>
      <w:b/>
      <w:color w:val="002060"/>
      <w:sz w:val="26"/>
      <w:szCs w:val="26"/>
      <w:lang w:val="vi-VN"/>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
    <w:basedOn w:val="Normal"/>
    <w:link w:val="FootnoteTextChar"/>
    <w:uiPriority w:val="99"/>
    <w:unhideWhenUsed/>
    <w:qFormat/>
    <w:rsid w:val="00C0221A"/>
    <w:pPr>
      <w:jc w:val="both"/>
    </w:pPr>
    <w:rPr>
      <w:color w:val="002060"/>
      <w:sz w:val="20"/>
      <w:szCs w:val="20"/>
      <w:lang w:val="en-US"/>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 Char"/>
    <w:link w:val="FootnoteText"/>
    <w:uiPriority w:val="99"/>
    <w:rsid w:val="00C0221A"/>
    <w:rPr>
      <w:noProof/>
      <w:color w:val="002060"/>
    </w:rPr>
  </w:style>
  <w:style w:type="paragraph" w:customStyle="1" w:styleId="CharCharCharCharCharCharCharChar">
    <w:name w:val="Char Char Char Char Char Char Char Char"/>
    <w:basedOn w:val="DocumentMap"/>
    <w:autoRedefine/>
    <w:rsid w:val="009F103F"/>
    <w:pPr>
      <w:widowControl w:val="0"/>
      <w:jc w:val="both"/>
    </w:pPr>
    <w:rPr>
      <w:rFonts w:eastAsia="SimSun"/>
      <w:kern w:val="2"/>
      <w:sz w:val="24"/>
      <w:szCs w:val="24"/>
      <w:lang w:val="en-US" w:eastAsia="zh-CN"/>
    </w:rPr>
  </w:style>
  <w:style w:type="paragraph" w:styleId="BodyTextIndent">
    <w:name w:val="Body Text Indent"/>
    <w:basedOn w:val="Normal"/>
    <w:link w:val="BodyTextIndentChar"/>
    <w:uiPriority w:val="99"/>
    <w:unhideWhenUsed/>
    <w:rsid w:val="00961F13"/>
    <w:pPr>
      <w:spacing w:before="120" w:after="120"/>
      <w:ind w:firstLine="720"/>
      <w:jc w:val="both"/>
      <w:outlineLvl w:val="0"/>
    </w:pPr>
    <w:rPr>
      <w:color w:val="002060"/>
    </w:rPr>
  </w:style>
  <w:style w:type="character" w:customStyle="1" w:styleId="BodyTextIndentChar">
    <w:name w:val="Body Text Indent Char"/>
    <w:link w:val="BodyTextIndent"/>
    <w:uiPriority w:val="99"/>
    <w:rsid w:val="00961F13"/>
    <w:rPr>
      <w:color w:val="002060"/>
      <w:sz w:val="28"/>
      <w:szCs w:val="26"/>
      <w:lang w:val="vi-VN"/>
    </w:rPr>
  </w:style>
  <w:style w:type="paragraph" w:styleId="BodyText">
    <w:name w:val="Body Text"/>
    <w:basedOn w:val="Normal"/>
    <w:link w:val="BodyTextChar"/>
    <w:uiPriority w:val="99"/>
    <w:unhideWhenUsed/>
    <w:rsid w:val="000D4E86"/>
    <w:pPr>
      <w:tabs>
        <w:tab w:val="left" w:pos="1276"/>
      </w:tabs>
      <w:spacing w:before="120" w:after="120"/>
      <w:jc w:val="both"/>
      <w:outlineLvl w:val="0"/>
    </w:pPr>
    <w:rPr>
      <w:color w:val="002060"/>
    </w:rPr>
  </w:style>
  <w:style w:type="character" w:customStyle="1" w:styleId="BodyTextChar">
    <w:name w:val="Body Text Char"/>
    <w:link w:val="BodyText"/>
    <w:uiPriority w:val="99"/>
    <w:rsid w:val="000D4E86"/>
    <w:rPr>
      <w:color w:val="002060"/>
      <w:sz w:val="28"/>
      <w:szCs w:val="26"/>
      <w:lang w:val="vi-VN"/>
    </w:rPr>
  </w:style>
  <w:style w:type="character" w:customStyle="1" w:styleId="Heading3Char">
    <w:name w:val="Heading 3 Char"/>
    <w:link w:val="Heading3"/>
    <w:rsid w:val="000D4E86"/>
    <w:rPr>
      <w:b/>
      <w:color w:val="002060"/>
      <w:sz w:val="28"/>
      <w:szCs w:val="26"/>
    </w:rPr>
  </w:style>
  <w:style w:type="character" w:styleId="Hyperlink">
    <w:name w:val="Hyperlink"/>
    <w:uiPriority w:val="99"/>
    <w:semiHidden/>
    <w:unhideWhenUsed/>
    <w:rsid w:val="004C11EF"/>
    <w:rPr>
      <w:color w:val="0000FF"/>
      <w:u w:val="single"/>
    </w:rPr>
  </w:style>
  <w:style w:type="paragraph" w:customStyle="1" w:styleId="CharChar42">
    <w:name w:val="Char Char42"/>
    <w:basedOn w:val="DocumentMap"/>
    <w:autoRedefine/>
    <w:rsid w:val="00556DF1"/>
    <w:pPr>
      <w:widowControl w:val="0"/>
      <w:jc w:val="both"/>
    </w:pPr>
    <w:rPr>
      <w:rFonts w:eastAsia="SimSun"/>
      <w:kern w:val="2"/>
      <w:sz w:val="24"/>
      <w:szCs w:val="24"/>
      <w:lang w:val="en-US" w:eastAsia="zh-CN"/>
    </w:rPr>
  </w:style>
  <w:style w:type="paragraph" w:styleId="NormalWeb">
    <w:name w:val="Normal (Web)"/>
    <w:basedOn w:val="Normal"/>
    <w:uiPriority w:val="99"/>
    <w:semiHidden/>
    <w:unhideWhenUsed/>
    <w:rsid w:val="00D2225C"/>
    <w:pPr>
      <w:spacing w:before="100" w:beforeAutospacing="1" w:after="100" w:afterAutospacing="1"/>
    </w:pPr>
    <w:rPr>
      <w:noProof w:val="0"/>
      <w:lang w:eastAsia="vi-VN"/>
    </w:rPr>
  </w:style>
  <w:style w:type="paragraph" w:customStyle="1" w:styleId="CharChar41">
    <w:name w:val="Char Char41"/>
    <w:basedOn w:val="DocumentMap"/>
    <w:autoRedefine/>
    <w:rsid w:val="00EC7266"/>
    <w:pPr>
      <w:widowControl w:val="0"/>
      <w:jc w:val="both"/>
    </w:pPr>
    <w:rPr>
      <w:rFonts w:eastAsia="SimSun"/>
      <w:kern w:val="2"/>
      <w:sz w:val="24"/>
      <w:szCs w:val="24"/>
      <w:lang w:val="en-US" w:eastAsia="zh-CN"/>
    </w:rPr>
  </w:style>
  <w:style w:type="character" w:styleId="CommentReference">
    <w:name w:val="annotation reference"/>
    <w:rsid w:val="00151A66"/>
    <w:rPr>
      <w:sz w:val="16"/>
      <w:szCs w:val="16"/>
    </w:rPr>
  </w:style>
  <w:style w:type="paragraph" w:styleId="CommentText">
    <w:name w:val="annotation text"/>
    <w:basedOn w:val="Normal"/>
    <w:link w:val="CommentTextChar"/>
    <w:rsid w:val="00151A66"/>
    <w:rPr>
      <w:noProof w:val="0"/>
      <w:sz w:val="20"/>
      <w:szCs w:val="20"/>
      <w:lang w:val="en-US"/>
    </w:rPr>
  </w:style>
  <w:style w:type="character" w:customStyle="1" w:styleId="CommentTextChar">
    <w:name w:val="Comment Text Char"/>
    <w:basedOn w:val="DefaultParagraphFont"/>
    <w:link w:val="CommentText"/>
    <w:rsid w:val="00151A66"/>
    <w:rPr>
      <w:lang w:val="en-US" w:eastAsia="en-US"/>
    </w:rPr>
  </w:style>
  <w:style w:type="character" w:customStyle="1" w:styleId="fontstyle01">
    <w:name w:val="fontstyle01"/>
    <w:basedOn w:val="DefaultParagraphFont"/>
    <w:rsid w:val="0024660E"/>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0" w:qFormat="1"/>
    <w:lsdException w:name="footnote reference" w:qFormat="1"/>
    <w:lsdException w:name="annotation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C05"/>
    <w:rPr>
      <w:noProof/>
      <w:sz w:val="24"/>
      <w:szCs w:val="24"/>
      <w:lang w:eastAsia="en-US"/>
    </w:rPr>
  </w:style>
  <w:style w:type="paragraph" w:styleId="Heading1">
    <w:name w:val="heading 1"/>
    <w:aliases w:val="Before-6"/>
    <w:basedOn w:val="Normal"/>
    <w:next w:val="Normal"/>
    <w:link w:val="Heading1Char"/>
    <w:qFormat/>
    <w:rsid w:val="0051779D"/>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1F540C"/>
    <w:pPr>
      <w:keepNext/>
      <w:spacing w:before="60"/>
      <w:jc w:val="center"/>
      <w:outlineLvl w:val="1"/>
    </w:pPr>
    <w:rPr>
      <w:b/>
      <w:color w:val="002060"/>
      <w:sz w:val="26"/>
    </w:rPr>
  </w:style>
  <w:style w:type="paragraph" w:styleId="Heading3">
    <w:name w:val="heading 3"/>
    <w:basedOn w:val="Normal"/>
    <w:next w:val="Normal"/>
    <w:link w:val="Heading3Char"/>
    <w:unhideWhenUsed/>
    <w:qFormat/>
    <w:rsid w:val="000D4E86"/>
    <w:pPr>
      <w:keepNext/>
      <w:tabs>
        <w:tab w:val="left" w:pos="1134"/>
      </w:tabs>
      <w:spacing w:before="120" w:after="120"/>
      <w:jc w:val="both"/>
      <w:outlineLvl w:val="2"/>
    </w:pPr>
    <w:rPr>
      <w:b/>
      <w:color w:val="002060"/>
      <w:lang w:val="en-US"/>
    </w:rPr>
  </w:style>
  <w:style w:type="paragraph" w:styleId="Heading4">
    <w:name w:val="heading 4"/>
    <w:basedOn w:val="Normal"/>
    <w:next w:val="Normal"/>
    <w:link w:val="Heading4Char"/>
    <w:qFormat/>
    <w:rsid w:val="0051779D"/>
    <w:pPr>
      <w:keepNext/>
      <w:spacing w:before="120"/>
      <w:ind w:right="-142"/>
      <w:jc w:val="center"/>
      <w:outlineLvl w:val="3"/>
    </w:pPr>
    <w:rPr>
      <w:rFonts w:ascii=".VnTime" w:hAnsi=".VnTime"/>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779D"/>
    <w:pPr>
      <w:ind w:left="720"/>
    </w:pPr>
  </w:style>
  <w:style w:type="character" w:customStyle="1" w:styleId="Heading1Char">
    <w:name w:val="Heading 1 Char"/>
    <w:aliases w:val="Before-6 Char"/>
    <w:link w:val="Heading1"/>
    <w:rsid w:val="0051779D"/>
    <w:rPr>
      <w:rFonts w:ascii="Cambria" w:eastAsia="Times New Roman" w:hAnsi="Cambria" w:cs="Times New Roman"/>
      <w:b/>
      <w:bCs/>
      <w:noProof/>
      <w:kern w:val="32"/>
      <w:sz w:val="32"/>
      <w:szCs w:val="32"/>
      <w:lang w:eastAsia="vi-VN"/>
    </w:rPr>
  </w:style>
  <w:style w:type="character" w:styleId="FootnoteReference">
    <w:name w:val="footnote reference"/>
    <w:aliases w:val="Footnote,Footnote text,ftref,BearingPoint,16 Point,Superscript 6 Point,fr,Ref,de nota al pie,Footnote Text1,f,Footnote + Arial,10 pt,Black,Footnote Text11,BVI fnr,(NECG) Footnote Reference, BVI fnr,footnote ref,Footnote text + 13 pt,R"/>
    <w:uiPriority w:val="99"/>
    <w:qFormat/>
    <w:rsid w:val="0051779D"/>
    <w:rPr>
      <w:vertAlign w:val="superscript"/>
    </w:rPr>
  </w:style>
  <w:style w:type="character" w:customStyle="1" w:styleId="Heading4Char">
    <w:name w:val="Heading 4 Char"/>
    <w:link w:val="Heading4"/>
    <w:rsid w:val="0051779D"/>
    <w:rPr>
      <w:rFonts w:ascii=".VnTime" w:hAnsi=".VnTime"/>
      <w:i/>
      <w:iCs/>
      <w:noProof/>
      <w:sz w:val="28"/>
      <w:szCs w:val="28"/>
    </w:rPr>
  </w:style>
  <w:style w:type="numbering" w:customStyle="1" w:styleId="1NumberList">
    <w:name w:val="1. Number List"/>
    <w:basedOn w:val="NoList"/>
    <w:uiPriority w:val="99"/>
    <w:rsid w:val="0051779D"/>
    <w:pPr>
      <w:numPr>
        <w:numId w:val="1"/>
      </w:numPr>
    </w:pPr>
  </w:style>
  <w:style w:type="numbering" w:customStyle="1" w:styleId="INumberList">
    <w:name w:val="I. Number List"/>
    <w:basedOn w:val="1NumberList"/>
    <w:uiPriority w:val="99"/>
    <w:rsid w:val="0051779D"/>
    <w:pPr>
      <w:numPr>
        <w:numId w:val="2"/>
      </w:numPr>
    </w:pPr>
  </w:style>
  <w:style w:type="paragraph" w:styleId="Subtitle">
    <w:name w:val="Subtitle"/>
    <w:basedOn w:val="Normal"/>
    <w:next w:val="Normal"/>
    <w:link w:val="SubtitleChar"/>
    <w:qFormat/>
    <w:rsid w:val="0051779D"/>
  </w:style>
  <w:style w:type="character" w:customStyle="1" w:styleId="SubtitleChar">
    <w:name w:val="Subtitle Char"/>
    <w:link w:val="Subtitle"/>
    <w:rsid w:val="0051779D"/>
    <w:rPr>
      <w:noProof/>
      <w:sz w:val="28"/>
      <w:szCs w:val="28"/>
      <w:lang w:eastAsia="vi-VN"/>
    </w:rPr>
  </w:style>
  <w:style w:type="table" w:styleId="TableGrid">
    <w:name w:val="Table Grid"/>
    <w:basedOn w:val="TableNormal"/>
    <w:rsid w:val="005855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94761"/>
    <w:rPr>
      <w:rFonts w:ascii="Tahoma" w:hAnsi="Tahoma" w:cs="Tahoma"/>
      <w:sz w:val="16"/>
      <w:szCs w:val="16"/>
    </w:rPr>
  </w:style>
  <w:style w:type="character" w:customStyle="1" w:styleId="BalloonTextChar">
    <w:name w:val="Balloon Text Char"/>
    <w:link w:val="BalloonText"/>
    <w:uiPriority w:val="99"/>
    <w:semiHidden/>
    <w:rsid w:val="00594761"/>
    <w:rPr>
      <w:rFonts w:ascii="Tahoma" w:hAnsi="Tahoma" w:cs="Tahoma"/>
      <w:color w:val="000080"/>
      <w:sz w:val="16"/>
      <w:szCs w:val="16"/>
      <w:lang w:val="vi-VN"/>
    </w:rPr>
  </w:style>
  <w:style w:type="paragraph" w:styleId="Header">
    <w:name w:val="header"/>
    <w:basedOn w:val="Normal"/>
    <w:link w:val="HeaderChar"/>
    <w:uiPriority w:val="99"/>
    <w:unhideWhenUsed/>
    <w:rsid w:val="007F6B27"/>
    <w:pPr>
      <w:tabs>
        <w:tab w:val="center" w:pos="4680"/>
        <w:tab w:val="right" w:pos="9360"/>
      </w:tabs>
    </w:pPr>
  </w:style>
  <w:style w:type="character" w:customStyle="1" w:styleId="HeaderChar">
    <w:name w:val="Header Char"/>
    <w:link w:val="Header"/>
    <w:uiPriority w:val="99"/>
    <w:rsid w:val="007F6B27"/>
    <w:rPr>
      <w:color w:val="000080"/>
      <w:sz w:val="28"/>
      <w:szCs w:val="26"/>
      <w:lang w:val="vi-VN"/>
    </w:rPr>
  </w:style>
  <w:style w:type="paragraph" w:styleId="Footer">
    <w:name w:val="footer"/>
    <w:basedOn w:val="Normal"/>
    <w:link w:val="FooterChar"/>
    <w:uiPriority w:val="99"/>
    <w:unhideWhenUsed/>
    <w:rsid w:val="007F6B27"/>
    <w:pPr>
      <w:tabs>
        <w:tab w:val="center" w:pos="4680"/>
        <w:tab w:val="right" w:pos="9360"/>
      </w:tabs>
    </w:pPr>
  </w:style>
  <w:style w:type="character" w:customStyle="1" w:styleId="FooterChar">
    <w:name w:val="Footer Char"/>
    <w:link w:val="Footer"/>
    <w:uiPriority w:val="99"/>
    <w:rsid w:val="007F6B27"/>
    <w:rPr>
      <w:color w:val="000080"/>
      <w:sz w:val="28"/>
      <w:szCs w:val="26"/>
      <w:lang w:val="vi-VN"/>
    </w:rPr>
  </w:style>
  <w:style w:type="paragraph" w:customStyle="1" w:styleId="CharChar4">
    <w:name w:val="Char Char4"/>
    <w:basedOn w:val="DocumentMap"/>
    <w:autoRedefine/>
    <w:rsid w:val="003350E3"/>
    <w:pPr>
      <w:widowControl w:val="0"/>
      <w:jc w:val="both"/>
    </w:pPr>
    <w:rPr>
      <w:rFonts w:eastAsia="SimSun"/>
      <w:kern w:val="2"/>
      <w:sz w:val="24"/>
      <w:szCs w:val="24"/>
      <w:lang w:val="en-US" w:eastAsia="zh-CN"/>
    </w:rPr>
  </w:style>
  <w:style w:type="paragraph" w:styleId="DocumentMap">
    <w:name w:val="Document Map"/>
    <w:basedOn w:val="Normal"/>
    <w:semiHidden/>
    <w:rsid w:val="003350E3"/>
    <w:pPr>
      <w:shd w:val="clear" w:color="auto" w:fill="000080"/>
    </w:pPr>
    <w:rPr>
      <w:rFonts w:ascii="Tahoma" w:hAnsi="Tahoma" w:cs="Tahoma"/>
      <w:sz w:val="20"/>
      <w:szCs w:val="20"/>
    </w:rPr>
  </w:style>
  <w:style w:type="character" w:customStyle="1" w:styleId="Heading2Char">
    <w:name w:val="Heading 2 Char"/>
    <w:link w:val="Heading2"/>
    <w:rsid w:val="001F540C"/>
    <w:rPr>
      <w:b/>
      <w:color w:val="002060"/>
      <w:sz w:val="26"/>
      <w:szCs w:val="26"/>
      <w:lang w:val="vi-VN"/>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
    <w:basedOn w:val="Normal"/>
    <w:link w:val="FootnoteTextChar"/>
    <w:uiPriority w:val="99"/>
    <w:unhideWhenUsed/>
    <w:qFormat/>
    <w:rsid w:val="00C0221A"/>
    <w:pPr>
      <w:jc w:val="both"/>
    </w:pPr>
    <w:rPr>
      <w:color w:val="002060"/>
      <w:sz w:val="20"/>
      <w:szCs w:val="20"/>
      <w:lang w:val="en-US"/>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 Char"/>
    <w:link w:val="FootnoteText"/>
    <w:uiPriority w:val="99"/>
    <w:rsid w:val="00C0221A"/>
    <w:rPr>
      <w:noProof/>
      <w:color w:val="002060"/>
    </w:rPr>
  </w:style>
  <w:style w:type="paragraph" w:customStyle="1" w:styleId="CharCharCharCharCharCharCharChar">
    <w:name w:val="Char Char Char Char Char Char Char Char"/>
    <w:basedOn w:val="DocumentMap"/>
    <w:autoRedefine/>
    <w:rsid w:val="009F103F"/>
    <w:pPr>
      <w:widowControl w:val="0"/>
      <w:jc w:val="both"/>
    </w:pPr>
    <w:rPr>
      <w:rFonts w:eastAsia="SimSun"/>
      <w:kern w:val="2"/>
      <w:sz w:val="24"/>
      <w:szCs w:val="24"/>
      <w:lang w:val="en-US" w:eastAsia="zh-CN"/>
    </w:rPr>
  </w:style>
  <w:style w:type="paragraph" w:styleId="BodyTextIndent">
    <w:name w:val="Body Text Indent"/>
    <w:basedOn w:val="Normal"/>
    <w:link w:val="BodyTextIndentChar"/>
    <w:uiPriority w:val="99"/>
    <w:unhideWhenUsed/>
    <w:rsid w:val="00961F13"/>
    <w:pPr>
      <w:spacing w:before="120" w:after="120"/>
      <w:ind w:firstLine="720"/>
      <w:jc w:val="both"/>
      <w:outlineLvl w:val="0"/>
    </w:pPr>
    <w:rPr>
      <w:color w:val="002060"/>
    </w:rPr>
  </w:style>
  <w:style w:type="character" w:customStyle="1" w:styleId="BodyTextIndentChar">
    <w:name w:val="Body Text Indent Char"/>
    <w:link w:val="BodyTextIndent"/>
    <w:uiPriority w:val="99"/>
    <w:rsid w:val="00961F13"/>
    <w:rPr>
      <w:color w:val="002060"/>
      <w:sz w:val="28"/>
      <w:szCs w:val="26"/>
      <w:lang w:val="vi-VN"/>
    </w:rPr>
  </w:style>
  <w:style w:type="paragraph" w:styleId="BodyText">
    <w:name w:val="Body Text"/>
    <w:basedOn w:val="Normal"/>
    <w:link w:val="BodyTextChar"/>
    <w:uiPriority w:val="99"/>
    <w:unhideWhenUsed/>
    <w:rsid w:val="000D4E86"/>
    <w:pPr>
      <w:tabs>
        <w:tab w:val="left" w:pos="1276"/>
      </w:tabs>
      <w:spacing w:before="120" w:after="120"/>
      <w:jc w:val="both"/>
      <w:outlineLvl w:val="0"/>
    </w:pPr>
    <w:rPr>
      <w:color w:val="002060"/>
    </w:rPr>
  </w:style>
  <w:style w:type="character" w:customStyle="1" w:styleId="BodyTextChar">
    <w:name w:val="Body Text Char"/>
    <w:link w:val="BodyText"/>
    <w:uiPriority w:val="99"/>
    <w:rsid w:val="000D4E86"/>
    <w:rPr>
      <w:color w:val="002060"/>
      <w:sz w:val="28"/>
      <w:szCs w:val="26"/>
      <w:lang w:val="vi-VN"/>
    </w:rPr>
  </w:style>
  <w:style w:type="character" w:customStyle="1" w:styleId="Heading3Char">
    <w:name w:val="Heading 3 Char"/>
    <w:link w:val="Heading3"/>
    <w:rsid w:val="000D4E86"/>
    <w:rPr>
      <w:b/>
      <w:color w:val="002060"/>
      <w:sz w:val="28"/>
      <w:szCs w:val="26"/>
    </w:rPr>
  </w:style>
  <w:style w:type="character" w:styleId="Hyperlink">
    <w:name w:val="Hyperlink"/>
    <w:uiPriority w:val="99"/>
    <w:semiHidden/>
    <w:unhideWhenUsed/>
    <w:rsid w:val="004C11EF"/>
    <w:rPr>
      <w:color w:val="0000FF"/>
      <w:u w:val="single"/>
    </w:rPr>
  </w:style>
  <w:style w:type="paragraph" w:customStyle="1" w:styleId="CharChar42">
    <w:name w:val="Char Char42"/>
    <w:basedOn w:val="DocumentMap"/>
    <w:autoRedefine/>
    <w:rsid w:val="00556DF1"/>
    <w:pPr>
      <w:widowControl w:val="0"/>
      <w:jc w:val="both"/>
    </w:pPr>
    <w:rPr>
      <w:rFonts w:eastAsia="SimSun"/>
      <w:kern w:val="2"/>
      <w:sz w:val="24"/>
      <w:szCs w:val="24"/>
      <w:lang w:val="en-US" w:eastAsia="zh-CN"/>
    </w:rPr>
  </w:style>
  <w:style w:type="paragraph" w:styleId="NormalWeb">
    <w:name w:val="Normal (Web)"/>
    <w:basedOn w:val="Normal"/>
    <w:uiPriority w:val="99"/>
    <w:semiHidden/>
    <w:unhideWhenUsed/>
    <w:rsid w:val="00D2225C"/>
    <w:pPr>
      <w:spacing w:before="100" w:beforeAutospacing="1" w:after="100" w:afterAutospacing="1"/>
    </w:pPr>
    <w:rPr>
      <w:noProof w:val="0"/>
      <w:lang w:eastAsia="vi-VN"/>
    </w:rPr>
  </w:style>
  <w:style w:type="paragraph" w:customStyle="1" w:styleId="CharChar41">
    <w:name w:val="Char Char41"/>
    <w:basedOn w:val="DocumentMap"/>
    <w:autoRedefine/>
    <w:rsid w:val="00EC7266"/>
    <w:pPr>
      <w:widowControl w:val="0"/>
      <w:jc w:val="both"/>
    </w:pPr>
    <w:rPr>
      <w:rFonts w:eastAsia="SimSun"/>
      <w:kern w:val="2"/>
      <w:sz w:val="24"/>
      <w:szCs w:val="24"/>
      <w:lang w:val="en-US" w:eastAsia="zh-CN"/>
    </w:rPr>
  </w:style>
  <w:style w:type="character" w:styleId="CommentReference">
    <w:name w:val="annotation reference"/>
    <w:rsid w:val="00151A66"/>
    <w:rPr>
      <w:sz w:val="16"/>
      <w:szCs w:val="16"/>
    </w:rPr>
  </w:style>
  <w:style w:type="paragraph" w:styleId="CommentText">
    <w:name w:val="annotation text"/>
    <w:basedOn w:val="Normal"/>
    <w:link w:val="CommentTextChar"/>
    <w:rsid w:val="00151A66"/>
    <w:rPr>
      <w:noProof w:val="0"/>
      <w:sz w:val="20"/>
      <w:szCs w:val="20"/>
      <w:lang w:val="en-US"/>
    </w:rPr>
  </w:style>
  <w:style w:type="character" w:customStyle="1" w:styleId="CommentTextChar">
    <w:name w:val="Comment Text Char"/>
    <w:basedOn w:val="DefaultParagraphFont"/>
    <w:link w:val="CommentText"/>
    <w:rsid w:val="00151A66"/>
    <w:rPr>
      <w:lang w:val="en-US" w:eastAsia="en-US"/>
    </w:rPr>
  </w:style>
  <w:style w:type="character" w:customStyle="1" w:styleId="fontstyle01">
    <w:name w:val="fontstyle01"/>
    <w:basedOn w:val="DefaultParagraphFont"/>
    <w:rsid w:val="0024660E"/>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366546">
      <w:bodyDiv w:val="1"/>
      <w:marLeft w:val="0"/>
      <w:marRight w:val="0"/>
      <w:marTop w:val="0"/>
      <w:marBottom w:val="0"/>
      <w:divBdr>
        <w:top w:val="none" w:sz="0" w:space="0" w:color="auto"/>
        <w:left w:val="none" w:sz="0" w:space="0" w:color="auto"/>
        <w:bottom w:val="none" w:sz="0" w:space="0" w:color="auto"/>
        <w:right w:val="none" w:sz="0" w:space="0" w:color="auto"/>
      </w:divBdr>
    </w:div>
    <w:div w:id="256138601">
      <w:bodyDiv w:val="1"/>
      <w:marLeft w:val="0"/>
      <w:marRight w:val="0"/>
      <w:marTop w:val="0"/>
      <w:marBottom w:val="0"/>
      <w:divBdr>
        <w:top w:val="none" w:sz="0" w:space="0" w:color="auto"/>
        <w:left w:val="none" w:sz="0" w:space="0" w:color="auto"/>
        <w:bottom w:val="none" w:sz="0" w:space="0" w:color="auto"/>
        <w:right w:val="none" w:sz="0" w:space="0" w:color="auto"/>
      </w:divBdr>
    </w:div>
    <w:div w:id="633603657">
      <w:bodyDiv w:val="1"/>
      <w:marLeft w:val="0"/>
      <w:marRight w:val="0"/>
      <w:marTop w:val="0"/>
      <w:marBottom w:val="0"/>
      <w:divBdr>
        <w:top w:val="none" w:sz="0" w:space="0" w:color="auto"/>
        <w:left w:val="none" w:sz="0" w:space="0" w:color="auto"/>
        <w:bottom w:val="none" w:sz="0" w:space="0" w:color="auto"/>
        <w:right w:val="none" w:sz="0" w:space="0" w:color="auto"/>
      </w:divBdr>
    </w:div>
    <w:div w:id="658115730">
      <w:bodyDiv w:val="1"/>
      <w:marLeft w:val="0"/>
      <w:marRight w:val="0"/>
      <w:marTop w:val="0"/>
      <w:marBottom w:val="0"/>
      <w:divBdr>
        <w:top w:val="none" w:sz="0" w:space="0" w:color="auto"/>
        <w:left w:val="none" w:sz="0" w:space="0" w:color="auto"/>
        <w:bottom w:val="none" w:sz="0" w:space="0" w:color="auto"/>
        <w:right w:val="none" w:sz="0" w:space="0" w:color="auto"/>
      </w:divBdr>
    </w:div>
    <w:div w:id="740523734">
      <w:bodyDiv w:val="1"/>
      <w:marLeft w:val="0"/>
      <w:marRight w:val="0"/>
      <w:marTop w:val="0"/>
      <w:marBottom w:val="0"/>
      <w:divBdr>
        <w:top w:val="none" w:sz="0" w:space="0" w:color="auto"/>
        <w:left w:val="none" w:sz="0" w:space="0" w:color="auto"/>
        <w:bottom w:val="none" w:sz="0" w:space="0" w:color="auto"/>
        <w:right w:val="none" w:sz="0" w:space="0" w:color="auto"/>
      </w:divBdr>
    </w:div>
    <w:div w:id="1315910145">
      <w:bodyDiv w:val="1"/>
      <w:marLeft w:val="0"/>
      <w:marRight w:val="0"/>
      <w:marTop w:val="0"/>
      <w:marBottom w:val="0"/>
      <w:divBdr>
        <w:top w:val="none" w:sz="0" w:space="0" w:color="auto"/>
        <w:left w:val="none" w:sz="0" w:space="0" w:color="auto"/>
        <w:bottom w:val="none" w:sz="0" w:space="0" w:color="auto"/>
        <w:right w:val="none" w:sz="0" w:space="0" w:color="auto"/>
      </w:divBdr>
    </w:div>
    <w:div w:id="1565218714">
      <w:bodyDiv w:val="1"/>
      <w:marLeft w:val="0"/>
      <w:marRight w:val="0"/>
      <w:marTop w:val="0"/>
      <w:marBottom w:val="0"/>
      <w:divBdr>
        <w:top w:val="none" w:sz="0" w:space="0" w:color="auto"/>
        <w:left w:val="none" w:sz="0" w:space="0" w:color="auto"/>
        <w:bottom w:val="none" w:sz="0" w:space="0" w:color="auto"/>
        <w:right w:val="none" w:sz="0" w:space="0" w:color="auto"/>
      </w:divBdr>
    </w:div>
    <w:div w:id="1609698500">
      <w:bodyDiv w:val="1"/>
      <w:marLeft w:val="0"/>
      <w:marRight w:val="0"/>
      <w:marTop w:val="0"/>
      <w:marBottom w:val="0"/>
      <w:divBdr>
        <w:top w:val="none" w:sz="0" w:space="0" w:color="auto"/>
        <w:left w:val="none" w:sz="0" w:space="0" w:color="auto"/>
        <w:bottom w:val="none" w:sz="0" w:space="0" w:color="auto"/>
        <w:right w:val="none" w:sz="0" w:space="0" w:color="auto"/>
      </w:divBdr>
    </w:div>
    <w:div w:id="1615625477">
      <w:bodyDiv w:val="1"/>
      <w:marLeft w:val="0"/>
      <w:marRight w:val="0"/>
      <w:marTop w:val="0"/>
      <w:marBottom w:val="0"/>
      <w:divBdr>
        <w:top w:val="none" w:sz="0" w:space="0" w:color="auto"/>
        <w:left w:val="none" w:sz="0" w:space="0" w:color="auto"/>
        <w:bottom w:val="none" w:sz="0" w:space="0" w:color="auto"/>
        <w:right w:val="none" w:sz="0" w:space="0" w:color="auto"/>
      </w:divBdr>
    </w:div>
    <w:div w:id="1880163249">
      <w:bodyDiv w:val="1"/>
      <w:marLeft w:val="0"/>
      <w:marRight w:val="0"/>
      <w:marTop w:val="0"/>
      <w:marBottom w:val="0"/>
      <w:divBdr>
        <w:top w:val="none" w:sz="0" w:space="0" w:color="auto"/>
        <w:left w:val="none" w:sz="0" w:space="0" w:color="auto"/>
        <w:bottom w:val="none" w:sz="0" w:space="0" w:color="auto"/>
        <w:right w:val="none" w:sz="0" w:space="0" w:color="auto"/>
      </w:divBdr>
    </w:div>
    <w:div w:id="1980530285">
      <w:bodyDiv w:val="1"/>
      <w:marLeft w:val="0"/>
      <w:marRight w:val="0"/>
      <w:marTop w:val="0"/>
      <w:marBottom w:val="0"/>
      <w:divBdr>
        <w:top w:val="none" w:sz="0" w:space="0" w:color="auto"/>
        <w:left w:val="none" w:sz="0" w:space="0" w:color="auto"/>
        <w:bottom w:val="none" w:sz="0" w:space="0" w:color="auto"/>
        <w:right w:val="none" w:sz="0" w:space="0" w:color="auto"/>
      </w:divBdr>
    </w:div>
    <w:div w:id="2063745053">
      <w:bodyDiv w:val="1"/>
      <w:marLeft w:val="0"/>
      <w:marRight w:val="0"/>
      <w:marTop w:val="0"/>
      <w:marBottom w:val="0"/>
      <w:divBdr>
        <w:top w:val="none" w:sz="0" w:space="0" w:color="auto"/>
        <w:left w:val="none" w:sz="0" w:space="0" w:color="auto"/>
        <w:bottom w:val="none" w:sz="0" w:space="0" w:color="auto"/>
        <w:right w:val="none" w:sz="0" w:space="0" w:color="auto"/>
      </w:divBdr>
    </w:div>
    <w:div w:id="2066488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EC2A5-C8A6-4345-BBE0-5409421DA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1632</Words>
  <Characters>9308</Characters>
  <Application>Microsoft Office Word</Application>
  <DocSecurity>0</DocSecurity>
  <Lines>77</Lines>
  <Paragraphs>21</Paragraphs>
  <ScaleCrop>false</ScaleCrop>
  <HeadingPairs>
    <vt:vector size="4" baseType="variant">
      <vt:variant>
        <vt:lpstr>Title</vt:lpstr>
      </vt:variant>
      <vt:variant>
        <vt:i4>1</vt:i4>
      </vt:variant>
      <vt:variant>
        <vt:lpstr>Tiêu đề</vt:lpstr>
      </vt:variant>
      <vt:variant>
        <vt:i4>1</vt:i4>
      </vt:variant>
    </vt:vector>
  </HeadingPairs>
  <TitlesOfParts>
    <vt:vector size="2" baseType="lpstr">
      <vt:lpstr>HỘI ĐỒNG NHÂN DÂN</vt:lpstr>
      <vt:lpstr>HỘI ĐỒNG NHÂN DÂN</vt:lpstr>
    </vt:vector>
  </TitlesOfParts>
  <Company>Microsoft</Company>
  <LinksUpToDate>false</LinksUpToDate>
  <CharactersWithSpaces>10919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ĐỒNG NHÂN DÂN</dc:title>
  <dc:creator>Xuân Khánh</dc:creator>
  <cp:lastModifiedBy>0934466369</cp:lastModifiedBy>
  <cp:revision>6</cp:revision>
  <cp:lastPrinted>2016-12-05T03:22:00Z</cp:lastPrinted>
  <dcterms:created xsi:type="dcterms:W3CDTF">2019-11-30T03:40:00Z</dcterms:created>
  <dcterms:modified xsi:type="dcterms:W3CDTF">2019-11-30T19:08:00Z</dcterms:modified>
</cp:coreProperties>
</file>