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974"/>
      </w:tblGrid>
      <w:tr w:rsidR="00FB5796" w:rsidRPr="00FB5796" w14:paraId="25B3EE1B" w14:textId="77777777" w:rsidTr="0026695B">
        <w:trPr>
          <w:trHeight w:hRule="exact" w:val="709"/>
        </w:trPr>
        <w:tc>
          <w:tcPr>
            <w:tcW w:w="1879" w:type="pct"/>
            <w:tcBorders>
              <w:top w:val="nil"/>
              <w:left w:val="nil"/>
              <w:bottom w:val="nil"/>
              <w:right w:val="nil"/>
            </w:tcBorders>
            <w:hideMark/>
          </w:tcPr>
          <w:p w14:paraId="08CC0687" w14:textId="77777777" w:rsidR="00C37FE6" w:rsidRPr="00FB5796" w:rsidRDefault="00C37FE6" w:rsidP="00AF2F70">
            <w:pPr>
              <w:pStyle w:val="Heading3"/>
              <w:spacing w:before="0"/>
              <w:rPr>
                <w:rFonts w:asciiTheme="majorHAnsi" w:hAnsiTheme="majorHAnsi" w:cstheme="majorHAnsi"/>
                <w:color w:val="auto"/>
                <w:lang w:eastAsia="en-US"/>
              </w:rPr>
            </w:pPr>
            <w:r w:rsidRPr="00FB5796">
              <w:rPr>
                <w:rFonts w:asciiTheme="majorHAnsi" w:hAnsiTheme="majorHAnsi" w:cstheme="majorHAnsi"/>
                <w:color w:val="auto"/>
                <w:lang w:eastAsia="en-US"/>
              </w:rPr>
              <w:t>HỘI ĐỒNG NHÂN DÂN</w:t>
            </w:r>
          </w:p>
          <w:p w14:paraId="16230F2F" w14:textId="77777777" w:rsidR="00C37FE6" w:rsidRPr="00FB5796" w:rsidRDefault="00C37FE6" w:rsidP="00AF2F70">
            <w:pPr>
              <w:jc w:val="center"/>
              <w:rPr>
                <w:rFonts w:asciiTheme="majorHAnsi" w:hAnsiTheme="majorHAnsi" w:cstheme="majorHAnsi"/>
                <w:b/>
                <w:sz w:val="26"/>
              </w:rPr>
            </w:pPr>
            <w:r w:rsidRPr="00FB5796">
              <w:rPr>
                <w:rFonts w:asciiTheme="majorHAnsi" w:hAnsiTheme="majorHAnsi" w:cstheme="majorHAnsi"/>
                <w:lang w:eastAsia="vi-VN"/>
              </w:rPr>
              <mc:AlternateContent>
                <mc:Choice Requires="wps">
                  <w:drawing>
                    <wp:anchor distT="4294967295" distB="4294967295" distL="114300" distR="114300" simplePos="0" relativeHeight="251659264" behindDoc="0" locked="0" layoutInCell="1" allowOverlap="1" wp14:anchorId="7049B800" wp14:editId="5724BD14">
                      <wp:simplePos x="0" y="0"/>
                      <wp:positionH relativeFrom="column">
                        <wp:align>center</wp:align>
                      </wp:positionH>
                      <wp:positionV relativeFrom="paragraph">
                        <wp:posOffset>219075</wp:posOffset>
                      </wp:positionV>
                      <wp:extent cx="595630" cy="0"/>
                      <wp:effectExtent l="0" t="0" r="139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24D363" id="Straight Connector 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EPHQIAADUEAAAOAAAAZHJzL2Uyb0RvYy54bWysU02P2yAQvVfqf0DcE9tZJ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" strokecolor="#002060"/>
                  </w:pict>
                </mc:Fallback>
              </mc:AlternateContent>
            </w:r>
            <w:r w:rsidRPr="00FB5796">
              <w:rPr>
                <w:rFonts w:asciiTheme="majorHAnsi" w:hAnsiTheme="majorHAnsi" w:cstheme="majorHAnsi"/>
                <w:b/>
                <w:sz w:val="26"/>
              </w:rPr>
              <w:t>TỈNH KON TUM</w:t>
            </w:r>
          </w:p>
        </w:tc>
        <w:tc>
          <w:tcPr>
            <w:tcW w:w="3121" w:type="pct"/>
            <w:tcBorders>
              <w:top w:val="nil"/>
              <w:left w:val="nil"/>
              <w:bottom w:val="nil"/>
              <w:right w:val="nil"/>
            </w:tcBorders>
            <w:hideMark/>
          </w:tcPr>
          <w:p w14:paraId="5A0A4302" w14:textId="77777777" w:rsidR="00C37FE6" w:rsidRPr="00FB5796" w:rsidRDefault="00C37FE6" w:rsidP="00AF2F70">
            <w:pPr>
              <w:jc w:val="center"/>
              <w:rPr>
                <w:rFonts w:asciiTheme="majorHAnsi" w:hAnsiTheme="majorHAnsi" w:cstheme="majorHAnsi"/>
                <w:b/>
                <w:sz w:val="26"/>
              </w:rPr>
            </w:pPr>
            <w:r w:rsidRPr="00FB5796">
              <w:rPr>
                <w:rFonts w:asciiTheme="majorHAnsi" w:hAnsiTheme="majorHAnsi" w:cstheme="majorHAnsi"/>
                <w:b/>
                <w:sz w:val="26"/>
              </w:rPr>
              <w:t>CỘNG HÒA XÃ HỘI CHỦ NGHĨA VIỆT NAM</w:t>
            </w:r>
          </w:p>
          <w:p w14:paraId="56B981C3" w14:textId="77777777" w:rsidR="00C37FE6" w:rsidRPr="00FB5796" w:rsidRDefault="00C37FE6" w:rsidP="00AF2F70">
            <w:pPr>
              <w:jc w:val="center"/>
              <w:rPr>
                <w:rFonts w:asciiTheme="majorHAnsi" w:hAnsiTheme="majorHAnsi" w:cstheme="majorHAnsi"/>
                <w:b/>
              </w:rPr>
            </w:pPr>
            <w:r w:rsidRPr="00FB5796">
              <w:rPr>
                <w:rFonts w:asciiTheme="majorHAnsi" w:hAnsiTheme="majorHAnsi" w:cstheme="majorHAnsi"/>
                <w:lang w:eastAsia="vi-VN"/>
              </w:rPr>
              <mc:AlternateContent>
                <mc:Choice Requires="wps">
                  <w:drawing>
                    <wp:anchor distT="4294967295" distB="4294967295" distL="114300" distR="114300" simplePos="0" relativeHeight="251660288" behindDoc="0" locked="0" layoutInCell="1" allowOverlap="1" wp14:anchorId="1E28F052" wp14:editId="23982FAA">
                      <wp:simplePos x="0" y="0"/>
                      <wp:positionH relativeFrom="column">
                        <wp:posOffset>734060</wp:posOffset>
                      </wp:positionH>
                      <wp:positionV relativeFrom="paragraph">
                        <wp:posOffset>230201</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921AF6"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8pt,18.15pt" to="227.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" strokecolor="#002060"/>
                  </w:pict>
                </mc:Fallback>
              </mc:AlternateContent>
            </w:r>
            <w:r w:rsidRPr="00FB5796">
              <w:rPr>
                <w:rFonts w:asciiTheme="majorHAnsi" w:hAnsiTheme="majorHAnsi" w:cstheme="majorHAnsi"/>
                <w:b/>
              </w:rPr>
              <w:t>Độc lập - Tự do - Hạnh phúc</w:t>
            </w:r>
          </w:p>
        </w:tc>
      </w:tr>
      <w:tr w:rsidR="00430E9B" w:rsidRPr="00FB5796" w14:paraId="151845BF" w14:textId="77777777" w:rsidTr="00DB4D04">
        <w:trPr>
          <w:trHeight w:hRule="exact" w:val="562"/>
        </w:trPr>
        <w:tc>
          <w:tcPr>
            <w:tcW w:w="1879" w:type="pct"/>
            <w:tcBorders>
              <w:top w:val="nil"/>
              <w:left w:val="nil"/>
              <w:bottom w:val="nil"/>
              <w:right w:val="nil"/>
            </w:tcBorders>
            <w:hideMark/>
          </w:tcPr>
          <w:p w14:paraId="02C25A9A" w14:textId="480CE5E1" w:rsidR="00C37FE6" w:rsidRPr="00FB5796" w:rsidRDefault="00C37FE6" w:rsidP="00CE7997">
            <w:pPr>
              <w:jc w:val="center"/>
              <w:rPr>
                <w:rFonts w:asciiTheme="majorHAnsi" w:hAnsiTheme="majorHAnsi" w:cstheme="majorHAnsi"/>
              </w:rPr>
            </w:pPr>
            <w:r w:rsidRPr="00FB5796">
              <w:rPr>
                <w:rFonts w:asciiTheme="majorHAnsi" w:hAnsiTheme="majorHAnsi" w:cstheme="majorHAnsi"/>
              </w:rPr>
              <w:t>Số:</w:t>
            </w:r>
            <w:r w:rsidR="006C389C" w:rsidRPr="00FB5796">
              <w:rPr>
                <w:rFonts w:asciiTheme="majorHAnsi" w:hAnsiTheme="majorHAnsi" w:cstheme="majorHAnsi"/>
                <w:lang w:val="en-US"/>
              </w:rPr>
              <w:t xml:space="preserve"> </w:t>
            </w:r>
            <w:r w:rsidR="00BD34B3" w:rsidRPr="00FB5796">
              <w:rPr>
                <w:rFonts w:asciiTheme="majorHAnsi" w:hAnsiTheme="majorHAnsi" w:cstheme="majorHAnsi"/>
                <w:lang w:val="en-US"/>
              </w:rPr>
              <w:t xml:space="preserve"> </w:t>
            </w:r>
            <w:r w:rsidR="00CE7997">
              <w:rPr>
                <w:rFonts w:asciiTheme="majorHAnsi" w:hAnsiTheme="majorHAnsi" w:cstheme="majorHAnsi"/>
                <w:lang w:val="en-US"/>
              </w:rPr>
              <w:t>142</w:t>
            </w:r>
            <w:r w:rsidR="00BD34B3" w:rsidRPr="00FB5796">
              <w:rPr>
                <w:rFonts w:asciiTheme="majorHAnsi" w:hAnsiTheme="majorHAnsi" w:cstheme="majorHAnsi"/>
                <w:lang w:val="en-US"/>
              </w:rPr>
              <w:t>/</w:t>
            </w:r>
            <w:r w:rsidRPr="00FB5796">
              <w:rPr>
                <w:rFonts w:asciiTheme="majorHAnsi" w:hAnsiTheme="majorHAnsi" w:cstheme="majorHAnsi"/>
              </w:rPr>
              <w:t>BC-HĐND</w:t>
            </w:r>
          </w:p>
        </w:tc>
        <w:tc>
          <w:tcPr>
            <w:tcW w:w="3121" w:type="pct"/>
            <w:tcBorders>
              <w:top w:val="nil"/>
              <w:left w:val="nil"/>
              <w:bottom w:val="nil"/>
              <w:right w:val="nil"/>
            </w:tcBorders>
            <w:hideMark/>
          </w:tcPr>
          <w:p w14:paraId="751A82C9" w14:textId="246BFD29" w:rsidR="00C37FE6" w:rsidRPr="00FB5796" w:rsidRDefault="00C37FE6" w:rsidP="00CE7997">
            <w:pPr>
              <w:jc w:val="center"/>
              <w:rPr>
                <w:rFonts w:asciiTheme="majorHAnsi" w:hAnsiTheme="majorHAnsi" w:cstheme="majorHAnsi"/>
                <w:i/>
                <w:lang w:val="en-US"/>
              </w:rPr>
            </w:pPr>
            <w:r w:rsidRPr="00FB5796">
              <w:rPr>
                <w:rFonts w:asciiTheme="majorHAnsi" w:hAnsiTheme="majorHAnsi" w:cstheme="majorHAnsi"/>
                <w:i/>
              </w:rPr>
              <w:t xml:space="preserve">Kon Tum, ngày </w:t>
            </w:r>
            <w:r w:rsidR="00BD34B3" w:rsidRPr="00FB5796">
              <w:rPr>
                <w:rFonts w:asciiTheme="majorHAnsi" w:hAnsiTheme="majorHAnsi" w:cstheme="majorHAnsi"/>
                <w:i/>
                <w:lang w:val="en-US"/>
              </w:rPr>
              <w:t xml:space="preserve"> </w:t>
            </w:r>
            <w:r w:rsidR="00CE7997">
              <w:rPr>
                <w:rFonts w:asciiTheme="majorHAnsi" w:hAnsiTheme="majorHAnsi" w:cstheme="majorHAnsi"/>
                <w:i/>
                <w:lang w:val="en-US"/>
              </w:rPr>
              <w:t>03</w:t>
            </w:r>
            <w:r w:rsidR="00A44A41" w:rsidRPr="00FB5796">
              <w:rPr>
                <w:rFonts w:asciiTheme="majorHAnsi" w:hAnsiTheme="majorHAnsi" w:cstheme="majorHAnsi"/>
                <w:i/>
                <w:lang w:val="en-US"/>
              </w:rPr>
              <w:t xml:space="preserve"> </w:t>
            </w:r>
            <w:r w:rsidRPr="00FB5796">
              <w:rPr>
                <w:rFonts w:asciiTheme="majorHAnsi" w:hAnsiTheme="majorHAnsi" w:cstheme="majorHAnsi"/>
                <w:i/>
              </w:rPr>
              <w:t xml:space="preserve">tháng </w:t>
            </w:r>
            <w:r w:rsidR="00CE7997">
              <w:rPr>
                <w:rFonts w:asciiTheme="majorHAnsi" w:hAnsiTheme="majorHAnsi" w:cstheme="majorHAnsi"/>
                <w:i/>
                <w:lang w:val="en-US"/>
              </w:rPr>
              <w:t>12</w:t>
            </w:r>
            <w:r w:rsidR="00BD34B3" w:rsidRPr="00FB5796">
              <w:rPr>
                <w:rFonts w:asciiTheme="majorHAnsi" w:hAnsiTheme="majorHAnsi" w:cstheme="majorHAnsi"/>
                <w:i/>
                <w:lang w:val="en-US"/>
              </w:rPr>
              <w:t xml:space="preserve"> </w:t>
            </w:r>
            <w:r w:rsidRPr="00FB5796">
              <w:rPr>
                <w:rFonts w:asciiTheme="majorHAnsi" w:hAnsiTheme="majorHAnsi" w:cstheme="majorHAnsi"/>
                <w:i/>
              </w:rPr>
              <w:t xml:space="preserve"> năm </w:t>
            </w:r>
            <w:r w:rsidR="00CE7997">
              <w:rPr>
                <w:rFonts w:asciiTheme="majorHAnsi" w:hAnsiTheme="majorHAnsi" w:cstheme="majorHAnsi"/>
                <w:i/>
                <w:lang w:val="en-US"/>
              </w:rPr>
              <w:t>2019</w:t>
            </w:r>
            <w:r w:rsidRPr="00FB5796">
              <w:rPr>
                <w:rFonts w:asciiTheme="majorHAnsi" w:hAnsiTheme="majorHAnsi" w:cstheme="majorHAnsi"/>
                <w:i/>
                <w:color w:val="FFFFFF" w:themeColor="background1"/>
              </w:rPr>
              <w:t>201</w:t>
            </w:r>
            <w:r w:rsidR="00C85168" w:rsidRPr="00FB5796">
              <w:rPr>
                <w:rFonts w:asciiTheme="majorHAnsi" w:hAnsiTheme="majorHAnsi" w:cstheme="majorHAnsi"/>
                <w:i/>
                <w:color w:val="FFFFFF" w:themeColor="background1"/>
                <w:lang w:val="en-US"/>
              </w:rPr>
              <w:t>9</w:t>
            </w:r>
          </w:p>
        </w:tc>
      </w:tr>
    </w:tbl>
    <w:p w14:paraId="77A6F178" w14:textId="314F2ADB" w:rsidR="00FF61FA" w:rsidRPr="00FB5796" w:rsidRDefault="00FF61FA" w:rsidP="00C37FE6">
      <w:pPr>
        <w:jc w:val="center"/>
        <w:rPr>
          <w:rFonts w:asciiTheme="majorHAnsi" w:hAnsiTheme="majorHAnsi" w:cstheme="majorHAnsi"/>
          <w:b/>
          <w:lang w:val="en-US"/>
        </w:rPr>
      </w:pPr>
    </w:p>
    <w:p w14:paraId="5F386A01" w14:textId="77777777" w:rsidR="00C37FE6" w:rsidRPr="00FB5796" w:rsidRDefault="00C37FE6" w:rsidP="00C37FE6">
      <w:pPr>
        <w:jc w:val="center"/>
        <w:rPr>
          <w:rFonts w:asciiTheme="majorHAnsi" w:hAnsiTheme="majorHAnsi" w:cstheme="majorHAnsi"/>
          <w:b/>
        </w:rPr>
      </w:pPr>
      <w:r w:rsidRPr="00FB5796">
        <w:rPr>
          <w:rFonts w:asciiTheme="majorHAnsi" w:hAnsiTheme="majorHAnsi" w:cstheme="majorHAnsi"/>
          <w:b/>
        </w:rPr>
        <w:t>BÁO CÁO THẨM TRA</w:t>
      </w:r>
    </w:p>
    <w:p w14:paraId="06EF96EE" w14:textId="77777777" w:rsidR="00944F12" w:rsidRPr="00FB5796" w:rsidRDefault="00C85168" w:rsidP="00944F12">
      <w:pPr>
        <w:jc w:val="center"/>
        <w:rPr>
          <w:rFonts w:asciiTheme="majorHAnsi" w:hAnsiTheme="majorHAnsi" w:cstheme="majorHAnsi"/>
          <w:b/>
          <w:szCs w:val="28"/>
          <w:lang w:val="nl-NL"/>
        </w:rPr>
      </w:pPr>
      <w:r w:rsidRPr="00FB5796">
        <w:rPr>
          <w:rFonts w:asciiTheme="majorHAnsi" w:hAnsiTheme="majorHAnsi" w:cstheme="majorHAnsi"/>
          <w:b/>
          <w:szCs w:val="28"/>
          <w:lang w:val="nl-NL"/>
        </w:rPr>
        <w:t xml:space="preserve">Dự thảo </w:t>
      </w:r>
      <w:r w:rsidR="003F1326" w:rsidRPr="00FB5796">
        <w:rPr>
          <w:rFonts w:asciiTheme="majorHAnsi" w:hAnsiTheme="majorHAnsi" w:cstheme="majorHAnsi"/>
          <w:b/>
          <w:szCs w:val="28"/>
          <w:lang w:val="nl-NL"/>
        </w:rPr>
        <w:t>n</w:t>
      </w:r>
      <w:r w:rsidRPr="00FB5796">
        <w:rPr>
          <w:rFonts w:asciiTheme="majorHAnsi" w:hAnsiTheme="majorHAnsi" w:cstheme="majorHAnsi"/>
          <w:b/>
          <w:szCs w:val="28"/>
          <w:lang w:val="nl-NL"/>
        </w:rPr>
        <w:t xml:space="preserve">ghị quyết </w:t>
      </w:r>
      <w:r w:rsidR="00944F12" w:rsidRPr="00FB5796">
        <w:rPr>
          <w:rFonts w:asciiTheme="majorHAnsi" w:hAnsiTheme="majorHAnsi" w:cstheme="majorHAnsi"/>
          <w:b/>
          <w:szCs w:val="28"/>
          <w:lang w:val="nl-NL"/>
        </w:rPr>
        <w:t xml:space="preserve">sửa </w:t>
      </w:r>
      <w:r w:rsidR="00944F12" w:rsidRPr="00FB5796">
        <w:rPr>
          <w:rFonts w:asciiTheme="majorHAnsi" w:hAnsiTheme="majorHAnsi" w:cstheme="majorHAnsi" w:hint="eastAsia"/>
          <w:b/>
          <w:szCs w:val="28"/>
          <w:lang w:val="nl-NL"/>
        </w:rPr>
        <w:t>đ</w:t>
      </w:r>
      <w:r w:rsidR="00944F12" w:rsidRPr="00FB5796">
        <w:rPr>
          <w:rFonts w:asciiTheme="majorHAnsi" w:hAnsiTheme="majorHAnsi" w:cstheme="majorHAnsi"/>
          <w:b/>
          <w:szCs w:val="28"/>
          <w:lang w:val="nl-NL"/>
        </w:rPr>
        <w:t xml:space="preserve">ổi, bổ sung một số </w:t>
      </w:r>
      <w:r w:rsidR="00944F12" w:rsidRPr="00FB5796">
        <w:rPr>
          <w:rFonts w:asciiTheme="majorHAnsi" w:hAnsiTheme="majorHAnsi" w:cstheme="majorHAnsi" w:hint="eastAsia"/>
          <w:b/>
          <w:szCs w:val="28"/>
          <w:lang w:val="nl-NL"/>
        </w:rPr>
        <w:t>đ</w:t>
      </w:r>
      <w:r w:rsidR="00944F12" w:rsidRPr="00FB5796">
        <w:rPr>
          <w:rFonts w:asciiTheme="majorHAnsi" w:hAnsiTheme="majorHAnsi" w:cstheme="majorHAnsi"/>
          <w:b/>
          <w:szCs w:val="28"/>
          <w:lang w:val="nl-NL"/>
        </w:rPr>
        <w:t xml:space="preserve">iều của các Nghị quyết </w:t>
      </w:r>
    </w:p>
    <w:p w14:paraId="66268679" w14:textId="77777777" w:rsidR="00944F12" w:rsidRPr="00FB5796" w:rsidRDefault="00944F12" w:rsidP="00944F12">
      <w:pPr>
        <w:jc w:val="center"/>
        <w:rPr>
          <w:rFonts w:asciiTheme="majorHAnsi" w:hAnsiTheme="majorHAnsi" w:cstheme="majorHAnsi"/>
          <w:b/>
          <w:szCs w:val="28"/>
          <w:lang w:val="nl-NL"/>
        </w:rPr>
      </w:pPr>
      <w:r w:rsidRPr="00FB5796">
        <w:rPr>
          <w:rFonts w:asciiTheme="majorHAnsi" w:hAnsiTheme="majorHAnsi" w:cstheme="majorHAnsi"/>
          <w:b/>
          <w:szCs w:val="28"/>
          <w:lang w:val="nl-NL"/>
        </w:rPr>
        <w:t xml:space="preserve">của Hội </w:t>
      </w:r>
      <w:r w:rsidRPr="00FB5796">
        <w:rPr>
          <w:rFonts w:asciiTheme="majorHAnsi" w:hAnsiTheme="majorHAnsi" w:cstheme="majorHAnsi" w:hint="eastAsia"/>
          <w:b/>
          <w:szCs w:val="28"/>
          <w:lang w:val="nl-NL"/>
        </w:rPr>
        <w:t>đ</w:t>
      </w:r>
      <w:r w:rsidRPr="00FB5796">
        <w:rPr>
          <w:rFonts w:asciiTheme="majorHAnsi" w:hAnsiTheme="majorHAnsi" w:cstheme="majorHAnsi"/>
          <w:b/>
          <w:szCs w:val="28"/>
          <w:lang w:val="nl-NL"/>
        </w:rPr>
        <w:t xml:space="preserve">ồng nhân dân tỉnh về kế hoạch </w:t>
      </w:r>
      <w:r w:rsidRPr="00FB5796">
        <w:rPr>
          <w:rFonts w:asciiTheme="majorHAnsi" w:hAnsiTheme="majorHAnsi" w:cstheme="majorHAnsi" w:hint="eastAsia"/>
          <w:b/>
          <w:szCs w:val="28"/>
          <w:lang w:val="nl-NL"/>
        </w:rPr>
        <w:t>đ</w:t>
      </w:r>
      <w:r w:rsidRPr="00FB5796">
        <w:rPr>
          <w:rFonts w:asciiTheme="majorHAnsi" w:hAnsiTheme="majorHAnsi" w:cstheme="majorHAnsi"/>
          <w:b/>
          <w:szCs w:val="28"/>
          <w:lang w:val="nl-NL"/>
        </w:rPr>
        <w:t>ầu t</w:t>
      </w:r>
      <w:r w:rsidRPr="00FB5796">
        <w:rPr>
          <w:rFonts w:asciiTheme="majorHAnsi" w:hAnsiTheme="majorHAnsi" w:cstheme="majorHAnsi" w:hint="eastAsia"/>
          <w:b/>
          <w:szCs w:val="28"/>
          <w:lang w:val="nl-NL"/>
        </w:rPr>
        <w:t>ư</w:t>
      </w:r>
      <w:r w:rsidRPr="00FB5796">
        <w:rPr>
          <w:rFonts w:asciiTheme="majorHAnsi" w:hAnsiTheme="majorHAnsi" w:cstheme="majorHAnsi"/>
          <w:b/>
          <w:szCs w:val="28"/>
          <w:lang w:val="nl-NL"/>
        </w:rPr>
        <w:t xml:space="preserve"> công trung hạn </w:t>
      </w:r>
    </w:p>
    <w:p w14:paraId="6445D97A" w14:textId="6F01AEAA" w:rsidR="00944F12" w:rsidRPr="00FB5796" w:rsidRDefault="00944F12" w:rsidP="00944F12">
      <w:pPr>
        <w:jc w:val="center"/>
        <w:rPr>
          <w:rFonts w:asciiTheme="majorHAnsi" w:hAnsiTheme="majorHAnsi" w:cstheme="majorHAnsi"/>
          <w:b/>
          <w:szCs w:val="28"/>
          <w:lang w:val="nl-NL"/>
        </w:rPr>
      </w:pPr>
      <w:r w:rsidRPr="00FB5796">
        <w:rPr>
          <w:rFonts w:asciiTheme="majorHAnsi" w:hAnsiTheme="majorHAnsi" w:cstheme="majorHAnsi"/>
          <w:b/>
          <w:szCs w:val="28"/>
          <w:lang w:val="nl-NL"/>
        </w:rPr>
        <w:t xml:space="preserve">giai </w:t>
      </w:r>
      <w:r w:rsidRPr="00FB5796">
        <w:rPr>
          <w:rFonts w:asciiTheme="majorHAnsi" w:hAnsiTheme="majorHAnsi" w:cstheme="majorHAnsi" w:hint="eastAsia"/>
          <w:b/>
          <w:szCs w:val="28"/>
          <w:lang w:val="nl-NL"/>
        </w:rPr>
        <w:t>đ</w:t>
      </w:r>
      <w:r w:rsidRPr="00FB5796">
        <w:rPr>
          <w:rFonts w:asciiTheme="majorHAnsi" w:hAnsiTheme="majorHAnsi" w:cstheme="majorHAnsi"/>
          <w:b/>
          <w:szCs w:val="28"/>
          <w:lang w:val="nl-NL"/>
        </w:rPr>
        <w:t>oạn 2016 - 2020 tỉnh Kon Tum</w:t>
      </w:r>
    </w:p>
    <w:p w14:paraId="4F30BD61" w14:textId="66B5011F" w:rsidR="00C37FE6" w:rsidRPr="00FB5796" w:rsidRDefault="00C37FE6" w:rsidP="00944F12">
      <w:pPr>
        <w:jc w:val="center"/>
        <w:rPr>
          <w:rFonts w:asciiTheme="majorHAnsi" w:hAnsiTheme="majorHAnsi" w:cstheme="majorHAnsi"/>
        </w:rPr>
      </w:pPr>
      <w:r w:rsidRPr="00FB5796">
        <w:rPr>
          <w:rFonts w:asciiTheme="majorHAnsi" w:hAnsiTheme="majorHAnsi" w:cstheme="majorHAnsi"/>
          <w:lang w:eastAsia="vi-VN"/>
        </w:rPr>
        <mc:AlternateContent>
          <mc:Choice Requires="wps">
            <w:drawing>
              <wp:anchor distT="4294967294" distB="4294967294" distL="114300" distR="114300" simplePos="0" relativeHeight="251661312" behindDoc="0" locked="0" layoutInCell="1" allowOverlap="1" wp14:anchorId="1DC92D71" wp14:editId="49E115C0">
                <wp:simplePos x="0" y="0"/>
                <wp:positionH relativeFrom="margin">
                  <wp:align>center</wp:align>
                </wp:positionH>
                <wp:positionV relativeFrom="paragraph">
                  <wp:posOffset>69243</wp:posOffset>
                </wp:positionV>
                <wp:extent cx="786986"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986"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B5FD4C" id="Straight Connector 3" o:spid="_x0000_s1026" style="position:absolute;z-index:2516613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" strokecolor="#002060">
                <o:lock v:ext="edit" shapetype="f"/>
                <w10:wrap anchorx="margin"/>
              </v:line>
            </w:pict>
          </mc:Fallback>
        </mc:AlternateContent>
      </w:r>
    </w:p>
    <w:p w14:paraId="6114F8DB" w14:textId="2F10F578" w:rsidR="00580C96" w:rsidRPr="00CE7997" w:rsidRDefault="00580C96" w:rsidP="006E42B3">
      <w:pPr>
        <w:spacing w:before="120" w:after="120" w:line="264" w:lineRule="auto"/>
        <w:ind w:firstLine="720"/>
        <w:jc w:val="both"/>
        <w:rPr>
          <w:rFonts w:asciiTheme="majorHAnsi" w:hAnsiTheme="majorHAnsi" w:cstheme="majorHAnsi"/>
          <w:lang w:val="nl-NL"/>
        </w:rPr>
      </w:pPr>
      <w:r w:rsidRPr="00FB5796">
        <w:rPr>
          <w:rFonts w:asciiTheme="majorHAnsi" w:hAnsiTheme="majorHAnsi" w:cstheme="majorHAnsi"/>
        </w:rPr>
        <w:t xml:space="preserve">Căn cứ Luật Tổ chức </w:t>
      </w:r>
      <w:r w:rsidR="00D25FF0" w:rsidRPr="00CE7997">
        <w:rPr>
          <w:rFonts w:asciiTheme="majorHAnsi" w:hAnsiTheme="majorHAnsi" w:cstheme="majorHAnsi"/>
          <w:lang w:val="nl-NL"/>
        </w:rPr>
        <w:t>c</w:t>
      </w:r>
      <w:r w:rsidRPr="00FB5796">
        <w:rPr>
          <w:rFonts w:asciiTheme="majorHAnsi" w:hAnsiTheme="majorHAnsi" w:cstheme="majorHAnsi"/>
        </w:rPr>
        <w:t xml:space="preserve">hính quyền địa phương năm 2015; Luật </w:t>
      </w:r>
      <w:r w:rsidR="00D25FF0" w:rsidRPr="00FB5796">
        <w:rPr>
          <w:rFonts w:asciiTheme="majorHAnsi" w:hAnsiTheme="majorHAnsi" w:cstheme="majorHAnsi"/>
        </w:rPr>
        <w:t xml:space="preserve">Hoạt </w:t>
      </w:r>
      <w:r w:rsidRPr="00FB5796">
        <w:rPr>
          <w:rFonts w:asciiTheme="majorHAnsi" w:hAnsiTheme="majorHAnsi" w:cstheme="majorHAnsi"/>
        </w:rPr>
        <w:t xml:space="preserve">động giám sát của Quốc hội và Hội đồng nhân dân năm 2015; </w:t>
      </w:r>
      <w:r w:rsidR="00066294" w:rsidRPr="00CE7997">
        <w:rPr>
          <w:rFonts w:asciiTheme="majorHAnsi" w:hAnsiTheme="majorHAnsi" w:cstheme="majorHAnsi"/>
          <w:lang w:val="nl-NL"/>
        </w:rPr>
        <w:t xml:space="preserve">Luật </w:t>
      </w:r>
      <w:r w:rsidR="00D25FF0" w:rsidRPr="00CE7997">
        <w:rPr>
          <w:rFonts w:asciiTheme="majorHAnsi" w:hAnsiTheme="majorHAnsi" w:cstheme="majorHAnsi"/>
          <w:lang w:val="nl-NL"/>
        </w:rPr>
        <w:t xml:space="preserve">Ban </w:t>
      </w:r>
      <w:r w:rsidR="00066294" w:rsidRPr="00CE7997">
        <w:rPr>
          <w:rFonts w:asciiTheme="majorHAnsi" w:hAnsiTheme="majorHAnsi" w:cstheme="majorHAnsi"/>
          <w:lang w:val="nl-NL"/>
        </w:rPr>
        <w:t>hành văn bản quy phạm pháp luật năm 2015;</w:t>
      </w:r>
    </w:p>
    <w:p w14:paraId="7C9BE6D6" w14:textId="4C96EDE8" w:rsidR="00580C96" w:rsidRPr="00FB5796" w:rsidRDefault="00580C96" w:rsidP="00944F12">
      <w:pPr>
        <w:spacing w:before="120" w:after="120" w:line="264" w:lineRule="auto"/>
        <w:ind w:firstLine="720"/>
        <w:jc w:val="both"/>
        <w:rPr>
          <w:rFonts w:asciiTheme="majorHAnsi" w:hAnsiTheme="majorHAnsi" w:cstheme="majorHAnsi"/>
        </w:rPr>
      </w:pPr>
      <w:r w:rsidRPr="00FB5796">
        <w:rPr>
          <w:rFonts w:asciiTheme="majorHAnsi" w:hAnsiTheme="majorHAnsi" w:cstheme="majorHAnsi"/>
        </w:rPr>
        <w:t>Thực hiện sự phân công của Thư</w:t>
      </w:r>
      <w:r w:rsidR="00907592" w:rsidRPr="00FB5796">
        <w:rPr>
          <w:rFonts w:asciiTheme="majorHAnsi" w:hAnsiTheme="majorHAnsi" w:cstheme="majorHAnsi"/>
        </w:rPr>
        <w:t>ờng trực Hội đồng nhân tỉnh</w:t>
      </w:r>
      <w:r w:rsidR="00907592" w:rsidRPr="00CE7997">
        <w:rPr>
          <w:rFonts w:asciiTheme="majorHAnsi" w:hAnsiTheme="majorHAnsi" w:cstheme="majorHAnsi"/>
          <w:lang w:val="nl-NL"/>
        </w:rPr>
        <w:t xml:space="preserve">, </w:t>
      </w:r>
      <w:r w:rsidR="00066294" w:rsidRPr="00FB5796">
        <w:rPr>
          <w:rFonts w:asciiTheme="majorHAnsi" w:hAnsiTheme="majorHAnsi" w:cstheme="majorHAnsi"/>
        </w:rPr>
        <w:t xml:space="preserve">trên cơ sở Tờ trình số </w:t>
      </w:r>
      <w:r w:rsidR="00BD34B3" w:rsidRPr="00CE7997">
        <w:rPr>
          <w:rFonts w:asciiTheme="majorHAnsi" w:hAnsiTheme="majorHAnsi" w:cstheme="majorHAnsi"/>
          <w:lang w:val="nl-NL"/>
        </w:rPr>
        <w:t>16</w:t>
      </w:r>
      <w:r w:rsidR="00066294" w:rsidRPr="00FB5796">
        <w:rPr>
          <w:rFonts w:asciiTheme="majorHAnsi" w:hAnsiTheme="majorHAnsi" w:cstheme="majorHAnsi"/>
        </w:rPr>
        <w:t>1</w:t>
      </w:r>
      <w:r w:rsidRPr="00FB5796">
        <w:rPr>
          <w:rFonts w:asciiTheme="majorHAnsi" w:hAnsiTheme="majorHAnsi" w:cstheme="majorHAnsi"/>
        </w:rPr>
        <w:t xml:space="preserve">/TTr-UBND ngày </w:t>
      </w:r>
      <w:r w:rsidR="00BD34B3" w:rsidRPr="00CE7997">
        <w:rPr>
          <w:rFonts w:asciiTheme="majorHAnsi" w:hAnsiTheme="majorHAnsi" w:cstheme="majorHAnsi"/>
          <w:lang w:val="nl-NL"/>
        </w:rPr>
        <w:t>26</w:t>
      </w:r>
      <w:r w:rsidRPr="00FB5796">
        <w:rPr>
          <w:rFonts w:asciiTheme="majorHAnsi" w:hAnsiTheme="majorHAnsi" w:cstheme="majorHAnsi"/>
        </w:rPr>
        <w:t>/</w:t>
      </w:r>
      <w:r w:rsidR="00BD34B3" w:rsidRPr="00CE7997">
        <w:rPr>
          <w:rFonts w:asciiTheme="majorHAnsi" w:hAnsiTheme="majorHAnsi" w:cstheme="majorHAnsi"/>
          <w:lang w:val="nl-NL"/>
        </w:rPr>
        <w:t>11</w:t>
      </w:r>
      <w:r w:rsidRPr="00FB5796">
        <w:rPr>
          <w:rFonts w:asciiTheme="majorHAnsi" w:hAnsiTheme="majorHAnsi" w:cstheme="majorHAnsi"/>
        </w:rPr>
        <w:t>/201</w:t>
      </w:r>
      <w:r w:rsidR="00086842" w:rsidRPr="00CE7997">
        <w:rPr>
          <w:rFonts w:asciiTheme="majorHAnsi" w:hAnsiTheme="majorHAnsi" w:cstheme="majorHAnsi"/>
          <w:lang w:val="nl-NL"/>
        </w:rPr>
        <w:t>9</w:t>
      </w:r>
      <w:r w:rsidRPr="00FB5796">
        <w:rPr>
          <w:rFonts w:asciiTheme="majorHAnsi" w:hAnsiTheme="majorHAnsi" w:cstheme="majorHAnsi"/>
        </w:rPr>
        <w:t xml:space="preserve"> của Ủy ban nhân dân tỉnh về </w:t>
      </w:r>
      <w:r w:rsidR="00BD34B3" w:rsidRPr="00FB5796">
        <w:rPr>
          <w:rFonts w:asciiTheme="majorHAnsi" w:hAnsiTheme="majorHAnsi" w:cstheme="majorHAnsi"/>
        </w:rPr>
        <w:t>dự thảo Nghị quyết sửa đổi, bổ sung khoản 1 Điều 1 của Nghị quyết số 11/2019/NQ-HĐND ngày 18 tháng 7 năm 2019 của Hội đồng nhân dân tỉnh về sửa đổi, bổ sung một số điều của Nghị quyết số 34/2018/NQ-HĐND ngày 07 tháng 12 năm 2018 của Hội đồng nhân dân tỉnh về sửa đổi, bổ sung Điều 1 Nghị quyết số 69/2016/NQ-HĐND ngày 09 tháng 12 năm 2016 của Hội đồng nhân dân tỉnh về Kế hoạch đầu t</w:t>
      </w:r>
      <w:r w:rsidR="00BD34B3" w:rsidRPr="00FB5796">
        <w:rPr>
          <w:rFonts w:asciiTheme="majorHAnsi" w:hAnsiTheme="majorHAnsi" w:cstheme="majorHAnsi" w:hint="eastAsia"/>
        </w:rPr>
        <w:t>ư</w:t>
      </w:r>
      <w:r w:rsidR="00BD34B3" w:rsidRPr="00FB5796">
        <w:rPr>
          <w:rFonts w:asciiTheme="majorHAnsi" w:hAnsiTheme="majorHAnsi" w:cstheme="majorHAnsi"/>
        </w:rPr>
        <w:t xml:space="preserve"> công trung hạn giai đoạn 2016 - 2020 tỉnh Kon Tum</w:t>
      </w:r>
      <w:r w:rsidR="00944F12" w:rsidRPr="00CE7997">
        <w:rPr>
          <w:rFonts w:asciiTheme="majorHAnsi" w:hAnsiTheme="majorHAnsi" w:cstheme="majorHAnsi"/>
          <w:lang w:val="nl-NL"/>
        </w:rPr>
        <w:t xml:space="preserve">; </w:t>
      </w:r>
      <w:r w:rsidR="00944F12" w:rsidRPr="00FB5796">
        <w:rPr>
          <w:rFonts w:asciiTheme="majorHAnsi" w:hAnsiTheme="majorHAnsi" w:cstheme="majorHAnsi"/>
        </w:rPr>
        <w:t xml:space="preserve">Tờ trình số </w:t>
      </w:r>
      <w:r w:rsidR="00944F12" w:rsidRPr="00CE7997">
        <w:rPr>
          <w:rFonts w:asciiTheme="majorHAnsi" w:hAnsiTheme="majorHAnsi" w:cstheme="majorHAnsi"/>
          <w:lang w:val="nl-NL"/>
        </w:rPr>
        <w:t>167</w:t>
      </w:r>
      <w:r w:rsidR="00944F12" w:rsidRPr="00FB5796">
        <w:rPr>
          <w:rFonts w:asciiTheme="majorHAnsi" w:hAnsiTheme="majorHAnsi" w:cstheme="majorHAnsi"/>
        </w:rPr>
        <w:t xml:space="preserve">/TTr-UBND ngày </w:t>
      </w:r>
      <w:r w:rsidR="00944F12" w:rsidRPr="00CE7997">
        <w:rPr>
          <w:rFonts w:asciiTheme="majorHAnsi" w:hAnsiTheme="majorHAnsi" w:cstheme="majorHAnsi"/>
          <w:lang w:val="nl-NL"/>
        </w:rPr>
        <w:t>02</w:t>
      </w:r>
      <w:r w:rsidR="00944F12" w:rsidRPr="00FB5796">
        <w:rPr>
          <w:rFonts w:asciiTheme="majorHAnsi" w:hAnsiTheme="majorHAnsi" w:cstheme="majorHAnsi"/>
        </w:rPr>
        <w:t>/</w:t>
      </w:r>
      <w:r w:rsidR="00944F12" w:rsidRPr="00CE7997">
        <w:rPr>
          <w:rFonts w:asciiTheme="majorHAnsi" w:hAnsiTheme="majorHAnsi" w:cstheme="majorHAnsi"/>
          <w:lang w:val="nl-NL"/>
        </w:rPr>
        <w:t>12</w:t>
      </w:r>
      <w:r w:rsidR="00944F12" w:rsidRPr="00FB5796">
        <w:rPr>
          <w:rFonts w:asciiTheme="majorHAnsi" w:hAnsiTheme="majorHAnsi" w:cstheme="majorHAnsi"/>
        </w:rPr>
        <w:t>/201</w:t>
      </w:r>
      <w:r w:rsidR="00944F12" w:rsidRPr="00CE7997">
        <w:rPr>
          <w:rFonts w:asciiTheme="majorHAnsi" w:hAnsiTheme="majorHAnsi" w:cstheme="majorHAnsi"/>
          <w:lang w:val="nl-NL"/>
        </w:rPr>
        <w:t>9 về việc sửa đổi tên gọi và bổ sung nội dung dự thảo Nghị quyết đã trình tại Tờ trình số 161/TTr-UBND ngày 26 tháng 11 năm 2019 của Ủy ban nhân dân tỉnh</w:t>
      </w:r>
      <w:r w:rsidRPr="00FB5796">
        <w:rPr>
          <w:rFonts w:asciiTheme="majorHAnsi" w:hAnsiTheme="majorHAnsi" w:cstheme="majorHAnsi"/>
        </w:rPr>
        <w:t xml:space="preserve">; dự thảo nghị quyết và hồ sơ trình thẩm tra kèm theo. </w:t>
      </w:r>
      <w:r w:rsidR="00066294" w:rsidRPr="00FB5796">
        <w:rPr>
          <w:rFonts w:asciiTheme="majorHAnsi" w:hAnsiTheme="majorHAnsi" w:cstheme="majorHAnsi"/>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5D2D5F1E" w14:textId="7EF14692" w:rsidR="007253EC" w:rsidRPr="00CE7997" w:rsidRDefault="00C14A06" w:rsidP="006E42B3">
      <w:pPr>
        <w:pStyle w:val="ListParagraph"/>
        <w:spacing w:before="120" w:after="120" w:line="264" w:lineRule="auto"/>
        <w:ind w:left="0" w:firstLine="720"/>
        <w:contextualSpacing w:val="0"/>
        <w:rPr>
          <w:rFonts w:asciiTheme="majorHAnsi" w:hAnsiTheme="majorHAnsi" w:cstheme="majorHAnsi"/>
          <w:b/>
          <w:color w:val="auto"/>
        </w:rPr>
      </w:pPr>
      <w:r w:rsidRPr="00CE7997">
        <w:rPr>
          <w:rFonts w:asciiTheme="majorHAnsi" w:hAnsiTheme="majorHAnsi" w:cstheme="majorHAnsi"/>
          <w:b/>
          <w:color w:val="auto"/>
        </w:rPr>
        <w:t>1</w:t>
      </w:r>
      <w:r w:rsidR="007253EC" w:rsidRPr="00FB5796">
        <w:rPr>
          <w:rFonts w:asciiTheme="majorHAnsi" w:hAnsiTheme="majorHAnsi" w:cstheme="majorHAnsi"/>
          <w:b/>
          <w:color w:val="auto"/>
        </w:rPr>
        <w:t xml:space="preserve">. </w:t>
      </w:r>
      <w:r w:rsidR="00080100" w:rsidRPr="00CE7997">
        <w:rPr>
          <w:rFonts w:asciiTheme="majorHAnsi" w:hAnsiTheme="majorHAnsi" w:cstheme="majorHAnsi"/>
          <w:b/>
          <w:color w:val="auto"/>
        </w:rPr>
        <w:t>Về d</w:t>
      </w:r>
      <w:r w:rsidR="00223B22" w:rsidRPr="00FB5796">
        <w:rPr>
          <w:rFonts w:asciiTheme="majorHAnsi" w:hAnsiTheme="majorHAnsi" w:cstheme="majorHAnsi"/>
          <w:b/>
          <w:color w:val="auto"/>
        </w:rPr>
        <w:t xml:space="preserve">ự </w:t>
      </w:r>
      <w:r w:rsidR="007253EC" w:rsidRPr="00FB5796">
        <w:rPr>
          <w:rFonts w:asciiTheme="majorHAnsi" w:hAnsiTheme="majorHAnsi" w:cstheme="majorHAnsi"/>
          <w:b/>
          <w:color w:val="auto"/>
        </w:rPr>
        <w:t xml:space="preserve">thảo nghị quyết </w:t>
      </w:r>
      <w:r w:rsidR="007F78AF" w:rsidRPr="00CE7997">
        <w:rPr>
          <w:rFonts w:asciiTheme="majorHAnsi" w:hAnsiTheme="majorHAnsi" w:cstheme="majorHAnsi"/>
          <w:b/>
          <w:color w:val="auto"/>
        </w:rPr>
        <w:t>và những vấn đề còn có ý kiến khác nhau</w:t>
      </w:r>
    </w:p>
    <w:p w14:paraId="30A6F60A" w14:textId="2A291091" w:rsidR="007253EC" w:rsidRPr="00FB5796" w:rsidRDefault="00C14A06" w:rsidP="006E42B3">
      <w:pPr>
        <w:spacing w:before="120" w:after="120" w:line="264" w:lineRule="auto"/>
        <w:ind w:firstLine="720"/>
        <w:jc w:val="both"/>
        <w:rPr>
          <w:rFonts w:asciiTheme="majorHAnsi" w:hAnsiTheme="majorHAnsi" w:cstheme="majorHAnsi"/>
          <w:b/>
        </w:rPr>
      </w:pPr>
      <w:r w:rsidRPr="00CE7997">
        <w:rPr>
          <w:rFonts w:asciiTheme="majorHAnsi" w:hAnsiTheme="majorHAnsi" w:cstheme="majorHAnsi"/>
          <w:b/>
        </w:rPr>
        <w:t>1</w:t>
      </w:r>
      <w:r w:rsidR="00080100" w:rsidRPr="00CE7997">
        <w:rPr>
          <w:rFonts w:asciiTheme="majorHAnsi" w:hAnsiTheme="majorHAnsi" w:cstheme="majorHAnsi"/>
          <w:b/>
        </w:rPr>
        <w:t>.</w:t>
      </w:r>
      <w:r w:rsidR="007253EC" w:rsidRPr="00FB5796">
        <w:rPr>
          <w:rFonts w:asciiTheme="majorHAnsi" w:hAnsiTheme="majorHAnsi" w:cstheme="majorHAnsi"/>
          <w:b/>
        </w:rPr>
        <w:t xml:space="preserve">1. </w:t>
      </w:r>
      <w:r w:rsidR="00AF2F70" w:rsidRPr="00FB5796">
        <w:rPr>
          <w:rFonts w:asciiTheme="majorHAnsi" w:hAnsiTheme="majorHAnsi" w:cstheme="majorHAnsi"/>
          <w:b/>
        </w:rPr>
        <w:t>Nội dung của dự thảo nghị quyết</w:t>
      </w:r>
    </w:p>
    <w:p w14:paraId="6F4613DB" w14:textId="7AF1E48F" w:rsidR="00C14A06" w:rsidRPr="00CE7997" w:rsidRDefault="003F1326" w:rsidP="00E2640C">
      <w:pPr>
        <w:spacing w:before="120" w:after="120" w:line="264" w:lineRule="auto"/>
        <w:ind w:firstLine="720"/>
        <w:jc w:val="both"/>
        <w:rPr>
          <w:rFonts w:asciiTheme="majorHAnsi" w:hAnsiTheme="majorHAnsi" w:cstheme="majorHAnsi"/>
        </w:rPr>
      </w:pPr>
      <w:r w:rsidRPr="00CE7997">
        <w:rPr>
          <w:rFonts w:asciiTheme="majorHAnsi" w:hAnsiTheme="majorHAnsi" w:cstheme="majorHAnsi"/>
        </w:rPr>
        <w:t xml:space="preserve">Trên cơ sở quy định của Luật </w:t>
      </w:r>
      <w:r w:rsidR="00897631" w:rsidRPr="00CE7997">
        <w:rPr>
          <w:rFonts w:asciiTheme="majorHAnsi" w:hAnsiTheme="majorHAnsi" w:cstheme="majorHAnsi"/>
        </w:rPr>
        <w:t xml:space="preserve">Đầu </w:t>
      </w:r>
      <w:r w:rsidRPr="00CE7997">
        <w:rPr>
          <w:rFonts w:asciiTheme="majorHAnsi" w:hAnsiTheme="majorHAnsi" w:cstheme="majorHAnsi"/>
        </w:rPr>
        <w:t xml:space="preserve">tư công và các văn bản hướng dẫn của Trung ương, </w:t>
      </w:r>
      <w:r w:rsidRPr="00FB5796">
        <w:rPr>
          <w:rFonts w:asciiTheme="majorHAnsi" w:hAnsiTheme="majorHAnsi" w:cstheme="majorHAnsi"/>
        </w:rPr>
        <w:t xml:space="preserve">Ủy ban nhân dân </w:t>
      </w:r>
      <w:r w:rsidRPr="00CE7997">
        <w:rPr>
          <w:rFonts w:asciiTheme="majorHAnsi" w:hAnsiTheme="majorHAnsi" w:cstheme="majorHAnsi"/>
        </w:rPr>
        <w:t xml:space="preserve">tỉnh </w:t>
      </w:r>
      <w:r w:rsidRPr="00FB5796">
        <w:rPr>
          <w:rFonts w:asciiTheme="majorHAnsi" w:hAnsiTheme="majorHAnsi" w:cstheme="majorHAnsi"/>
        </w:rPr>
        <w:t xml:space="preserve">đã giao Sở </w:t>
      </w:r>
      <w:r w:rsidRPr="00CE7997">
        <w:rPr>
          <w:rFonts w:asciiTheme="majorHAnsi" w:hAnsiTheme="majorHAnsi" w:cstheme="majorHAnsi"/>
        </w:rPr>
        <w:t>Kế hoạch và Đầu tư</w:t>
      </w:r>
      <w:r w:rsidRPr="00FB5796">
        <w:rPr>
          <w:rFonts w:asciiTheme="majorHAnsi" w:hAnsiTheme="majorHAnsi" w:cstheme="majorHAnsi"/>
        </w:rPr>
        <w:t xml:space="preserve"> chủ trì, phối hợp với các cơ quan có liên quan xây dựng</w:t>
      </w:r>
      <w:r w:rsidRPr="00FB5796">
        <w:rPr>
          <w:rFonts w:asciiTheme="majorHAnsi" w:hAnsiTheme="majorHAnsi"/>
        </w:rPr>
        <w:t xml:space="preserve"> </w:t>
      </w:r>
      <w:r w:rsidRPr="00FB5796">
        <w:rPr>
          <w:rFonts w:asciiTheme="majorHAnsi" w:hAnsiTheme="majorHAnsi" w:cstheme="majorHAnsi"/>
        </w:rPr>
        <w:t xml:space="preserve">dự thảo nghị quyết và tham mưu Ủy ban nhân dân tỉnh trình Hội đồng nhân dân tỉnh xem xét, ban hành </w:t>
      </w:r>
      <w:r w:rsidR="00E2640C" w:rsidRPr="00CE7997">
        <w:rPr>
          <w:rFonts w:asciiTheme="majorHAnsi" w:hAnsiTheme="majorHAnsi" w:cstheme="majorHAnsi"/>
        </w:rPr>
        <w:t>nghị quyết sửa đổi, bổ sung một số điều của các Nghị quyết của Hội đồng nhân dân tỉnh về kế hoạch đầu tư công trung hạn giai đoạn 2016 - 2020 tỉnh Kon Tum</w:t>
      </w:r>
      <w:r w:rsidRPr="00FB5796">
        <w:rPr>
          <w:rFonts w:asciiTheme="majorHAnsi" w:hAnsiTheme="majorHAnsi" w:cstheme="majorHAnsi"/>
        </w:rPr>
        <w:t>, cụ thể như sau:</w:t>
      </w:r>
    </w:p>
    <w:p w14:paraId="698849CF" w14:textId="35AECEED" w:rsidR="003578F8" w:rsidRPr="00CE7997" w:rsidRDefault="003578F8" w:rsidP="00E2640C">
      <w:pPr>
        <w:spacing w:before="120" w:after="120" w:line="264" w:lineRule="auto"/>
        <w:ind w:firstLine="720"/>
        <w:jc w:val="both"/>
        <w:rPr>
          <w:rFonts w:asciiTheme="majorHAnsi" w:hAnsiTheme="majorHAnsi" w:cstheme="majorHAnsi"/>
          <w:b/>
        </w:rPr>
      </w:pPr>
      <w:r w:rsidRPr="00CE7997">
        <w:rPr>
          <w:rFonts w:asciiTheme="majorHAnsi" w:hAnsiTheme="majorHAnsi" w:cstheme="majorHAnsi"/>
          <w:b/>
        </w:rPr>
        <w:t xml:space="preserve">* Đối với nội dung </w:t>
      </w:r>
      <w:r w:rsidR="000E3923" w:rsidRPr="00CE7997">
        <w:rPr>
          <w:rFonts w:asciiTheme="majorHAnsi" w:hAnsiTheme="majorHAnsi" w:cstheme="majorHAnsi"/>
          <w:b/>
        </w:rPr>
        <w:t>s</w:t>
      </w:r>
      <w:r w:rsidRPr="00CE7997">
        <w:rPr>
          <w:rFonts w:asciiTheme="majorHAnsi" w:hAnsiTheme="majorHAnsi" w:cstheme="majorHAnsi"/>
          <w:b/>
        </w:rPr>
        <w:t xml:space="preserve">ửa đổi, bổ sung khoản 1 Điều 1 của Nghị quyết số 11/2019/NQ-HĐND ngày 18 tháng 7 năm 2019 của Hội đồng nhân dân tỉnh về sửa đổi, bổ sung một số điều của Nghị quyết số 34/2018/NQ-HĐND ngày 07 tháng 12 năm 2018 của Hội đồng nhân dân tỉnh về sửa đổi, bổ sung Điều 1 </w:t>
      </w:r>
      <w:r w:rsidRPr="00CE7997">
        <w:rPr>
          <w:rFonts w:asciiTheme="majorHAnsi" w:hAnsiTheme="majorHAnsi" w:cstheme="majorHAnsi"/>
          <w:b/>
        </w:rPr>
        <w:lastRenderedPageBreak/>
        <w:t>Nghị quyết số 69/2016/NQ-HĐND ngày 09 tháng 12 năm 2016 của Hội đồng nhân dân tỉnh về Kế hoạch đầu t</w:t>
      </w:r>
      <w:r w:rsidRPr="00CE7997">
        <w:rPr>
          <w:rFonts w:asciiTheme="majorHAnsi" w:hAnsiTheme="majorHAnsi" w:cstheme="majorHAnsi" w:hint="eastAsia"/>
          <w:b/>
        </w:rPr>
        <w:t>ư</w:t>
      </w:r>
      <w:r w:rsidRPr="00CE7997">
        <w:rPr>
          <w:rFonts w:asciiTheme="majorHAnsi" w:hAnsiTheme="majorHAnsi" w:cstheme="majorHAnsi"/>
          <w:b/>
        </w:rPr>
        <w:t xml:space="preserve"> công trung hạn giai đoạn 2016 - 2020 tỉnh Kon Tum</w:t>
      </w:r>
    </w:p>
    <w:p w14:paraId="54D2B8EC" w14:textId="7E0A7945" w:rsidR="003F1326" w:rsidRPr="00CE7997" w:rsidRDefault="003F1326" w:rsidP="006E42B3">
      <w:pPr>
        <w:spacing w:before="120" w:after="120" w:line="264" w:lineRule="auto"/>
        <w:ind w:firstLine="720"/>
        <w:jc w:val="both"/>
        <w:rPr>
          <w:rFonts w:asciiTheme="majorHAnsi" w:hAnsiTheme="majorHAnsi" w:cstheme="majorHAnsi"/>
        </w:rPr>
      </w:pPr>
      <w:r w:rsidRPr="00CE7997">
        <w:rPr>
          <w:rFonts w:asciiTheme="majorHAnsi" w:hAnsiTheme="majorHAnsi" w:cstheme="majorHAnsi"/>
        </w:rPr>
        <w:t xml:space="preserve">Theo báo cáo của Ủy ban nhân dân tỉnh, tính </w:t>
      </w:r>
      <w:r w:rsidRPr="00CE7997">
        <w:rPr>
          <w:rFonts w:asciiTheme="majorHAnsi" w:hAnsiTheme="majorHAnsi" w:cstheme="majorHAnsi" w:hint="eastAsia"/>
        </w:rPr>
        <w:t>đ</w:t>
      </w:r>
      <w:r w:rsidRPr="00CE7997">
        <w:rPr>
          <w:rFonts w:asciiTheme="majorHAnsi" w:hAnsiTheme="majorHAnsi" w:cstheme="majorHAnsi"/>
        </w:rPr>
        <w:t>ến kế hoạch n</w:t>
      </w:r>
      <w:r w:rsidRPr="00CE7997">
        <w:rPr>
          <w:rFonts w:asciiTheme="majorHAnsi" w:hAnsiTheme="majorHAnsi" w:cstheme="majorHAnsi" w:hint="eastAsia"/>
        </w:rPr>
        <w:t>ă</w:t>
      </w:r>
      <w:r w:rsidRPr="00CE7997">
        <w:rPr>
          <w:rFonts w:asciiTheme="majorHAnsi" w:hAnsiTheme="majorHAnsi" w:cstheme="majorHAnsi"/>
        </w:rPr>
        <w:t>m 2019, tổng kế hoạch vốn hằng n</w:t>
      </w:r>
      <w:r w:rsidRPr="00CE7997">
        <w:rPr>
          <w:rFonts w:asciiTheme="majorHAnsi" w:hAnsiTheme="majorHAnsi" w:cstheme="majorHAnsi" w:hint="eastAsia"/>
        </w:rPr>
        <w:t>ă</w:t>
      </w:r>
      <w:r w:rsidRPr="00CE7997">
        <w:rPr>
          <w:rFonts w:asciiTheme="majorHAnsi" w:hAnsiTheme="majorHAnsi" w:cstheme="majorHAnsi"/>
        </w:rPr>
        <w:t xml:space="preserve">m </w:t>
      </w:r>
      <w:r w:rsidRPr="00CE7997">
        <w:rPr>
          <w:rFonts w:asciiTheme="majorHAnsi" w:hAnsiTheme="majorHAnsi" w:cstheme="majorHAnsi" w:hint="eastAsia"/>
        </w:rPr>
        <w:t>đã</w:t>
      </w:r>
      <w:r w:rsidRPr="00CE7997">
        <w:rPr>
          <w:rFonts w:asciiTheme="majorHAnsi" w:hAnsiTheme="majorHAnsi" w:cstheme="majorHAnsi"/>
        </w:rPr>
        <w:t xml:space="preserve"> cân </w:t>
      </w:r>
      <w:r w:rsidRPr="00CE7997">
        <w:rPr>
          <w:rFonts w:asciiTheme="majorHAnsi" w:hAnsiTheme="majorHAnsi" w:cstheme="majorHAnsi" w:hint="eastAsia"/>
        </w:rPr>
        <w:t>đ</w:t>
      </w:r>
      <w:r w:rsidRPr="00CE7997">
        <w:rPr>
          <w:rFonts w:asciiTheme="majorHAnsi" w:hAnsiTheme="majorHAnsi" w:cstheme="majorHAnsi"/>
        </w:rPr>
        <w:t xml:space="preserve">ối, bố trí </w:t>
      </w:r>
      <w:r w:rsidRPr="00CE7997">
        <w:rPr>
          <w:rFonts w:asciiTheme="majorHAnsi" w:hAnsiTheme="majorHAnsi" w:cstheme="majorHAnsi" w:hint="eastAsia"/>
        </w:rPr>
        <w:t>đ</w:t>
      </w:r>
      <w:r w:rsidRPr="00CE7997">
        <w:rPr>
          <w:rFonts w:asciiTheme="majorHAnsi" w:hAnsiTheme="majorHAnsi" w:cstheme="majorHAnsi"/>
        </w:rPr>
        <w:t xml:space="preserve">ể thực hiện dự án là </w:t>
      </w:r>
      <w:r w:rsidR="00BD34B3" w:rsidRPr="00CE7997">
        <w:rPr>
          <w:rFonts w:asciiTheme="majorHAnsi" w:hAnsiTheme="majorHAnsi" w:cstheme="majorHAnsi"/>
        </w:rPr>
        <w:t>3.788.930 triệu đồng</w:t>
      </w:r>
      <w:r w:rsidRPr="00CE7997">
        <w:rPr>
          <w:rFonts w:asciiTheme="majorHAnsi" w:hAnsiTheme="majorHAnsi" w:cstheme="majorHAnsi"/>
          <w:vertAlign w:val="superscript"/>
        </w:rPr>
        <w:t>(</w:t>
      </w:r>
      <w:r w:rsidRPr="00FB5796">
        <w:rPr>
          <w:rStyle w:val="FootnoteReference"/>
          <w:rFonts w:asciiTheme="majorHAnsi" w:hAnsiTheme="majorHAnsi" w:cstheme="majorHAnsi"/>
          <w:lang w:val="en-US"/>
        </w:rPr>
        <w:footnoteReference w:id="2"/>
      </w:r>
      <w:r w:rsidRPr="00CE7997">
        <w:rPr>
          <w:rFonts w:asciiTheme="majorHAnsi" w:hAnsiTheme="majorHAnsi" w:cstheme="majorHAnsi"/>
          <w:vertAlign w:val="superscript"/>
        </w:rPr>
        <w:t>)</w:t>
      </w:r>
      <w:r w:rsidRPr="00CE7997">
        <w:rPr>
          <w:rFonts w:asciiTheme="majorHAnsi" w:hAnsiTheme="majorHAnsi" w:cstheme="majorHAnsi"/>
        </w:rPr>
        <w:t xml:space="preserve">, </w:t>
      </w:r>
      <w:r w:rsidR="00BD34B3" w:rsidRPr="00FB5796">
        <w:rPr>
          <w:rFonts w:asciiTheme="majorHAnsi" w:hAnsiTheme="majorHAnsi" w:cstheme="majorHAnsi"/>
          <w:bCs/>
          <w:szCs w:val="28"/>
        </w:rPr>
        <w:t xml:space="preserve">đạt 63,47% so với kế hoạch vốn đầu tư công trung hạn giai đoạn 2016 - 2020 đã được Hội đồng nhân dân tỉnh giao và đạt 64,29% so với mức vốn đã phân bổ chi tiết. Số vốn thuộc kế hoạch đầu tư công trung hạn giai đoạn 2016 - 2020 còn lại chưa bố trí là 2.180.312 triệu đồng </w:t>
      </w:r>
      <w:r w:rsidR="00BD34B3" w:rsidRPr="00FB5796">
        <w:rPr>
          <w:rFonts w:asciiTheme="majorHAnsi" w:hAnsiTheme="majorHAnsi" w:cstheme="majorHAnsi"/>
          <w:bCs/>
          <w:i/>
          <w:szCs w:val="28"/>
        </w:rPr>
        <w:t xml:space="preserve">(trong đó, vốn </w:t>
      </w:r>
      <w:r w:rsidR="00BD34B3" w:rsidRPr="00FB5796">
        <w:rPr>
          <w:rFonts w:asciiTheme="majorHAnsi" w:hAnsiTheme="majorHAnsi" w:cstheme="majorHAnsi"/>
          <w:i/>
        </w:rPr>
        <w:t>dự phòng chưa phân bổ là 75.542 triệu đồng).</w:t>
      </w:r>
      <w:r w:rsidRPr="00CE7997">
        <w:rPr>
          <w:rFonts w:asciiTheme="majorHAnsi" w:hAnsiTheme="majorHAnsi" w:cstheme="majorHAnsi"/>
          <w:i/>
        </w:rPr>
        <w:t xml:space="preserve"> </w:t>
      </w:r>
      <w:r w:rsidR="00BD34B3" w:rsidRPr="00FB5796">
        <w:rPr>
          <w:rFonts w:asciiTheme="majorHAnsi" w:hAnsiTheme="majorHAnsi" w:cstheme="majorHAnsi"/>
          <w:spacing w:val="-2"/>
          <w:lang w:val="nl-NL"/>
        </w:rPr>
        <w:t xml:space="preserve">Trong quá trình triển khai thực hiện, </w:t>
      </w:r>
      <w:r w:rsidR="00244077" w:rsidRPr="00FB5796">
        <w:rPr>
          <w:rFonts w:asciiTheme="majorHAnsi" w:hAnsiTheme="majorHAnsi" w:cstheme="majorHAnsi"/>
          <w:spacing w:val="-2"/>
          <w:lang w:val="nl-NL"/>
        </w:rPr>
        <w:t xml:space="preserve">để đảm bảo </w:t>
      </w:r>
      <w:r w:rsidR="00244077" w:rsidRPr="00CE7997">
        <w:rPr>
          <w:rFonts w:ascii="Times New Roman" w:hAnsi="Times New Roman"/>
        </w:rPr>
        <w:t xml:space="preserve">khả năng cân đối bố trí từ nguồn cân đối ngân sách địa phương và dự án cấp bách phát sinh, </w:t>
      </w:r>
      <w:r w:rsidR="00BD34B3" w:rsidRPr="00FB5796">
        <w:rPr>
          <w:rFonts w:asciiTheme="majorHAnsi" w:hAnsiTheme="majorHAnsi" w:cstheme="majorHAnsi"/>
          <w:spacing w:val="-2"/>
          <w:lang w:val="nl-NL"/>
        </w:rPr>
        <w:t>Ủy ban nhân dân tỉnh trình Hội đồng nhân dân tỉnh xem xét điều chỉnh, bổ sung Kế hoạch đầu t</w:t>
      </w:r>
      <w:r w:rsidR="00BD34B3" w:rsidRPr="00FB5796">
        <w:rPr>
          <w:rFonts w:asciiTheme="majorHAnsi" w:hAnsiTheme="majorHAnsi" w:cstheme="majorHAnsi" w:hint="eastAsia"/>
          <w:spacing w:val="-2"/>
          <w:lang w:val="nl-NL"/>
        </w:rPr>
        <w:t>ư</w:t>
      </w:r>
      <w:r w:rsidR="00BD34B3" w:rsidRPr="00FB5796">
        <w:rPr>
          <w:rFonts w:asciiTheme="majorHAnsi" w:hAnsiTheme="majorHAnsi" w:cstheme="majorHAnsi"/>
          <w:spacing w:val="-2"/>
          <w:lang w:val="nl-NL"/>
        </w:rPr>
        <w:t xml:space="preserve"> công trung hạn giai đoạn 2016 - 2020 của tỉnh</w:t>
      </w:r>
      <w:r w:rsidRPr="00CE7997">
        <w:rPr>
          <w:rFonts w:asciiTheme="majorHAnsi" w:hAnsiTheme="majorHAnsi" w:cstheme="majorHAnsi"/>
        </w:rPr>
        <w:t>. Cụ thể:</w:t>
      </w:r>
    </w:p>
    <w:p w14:paraId="330D05FC" w14:textId="6D4BC556" w:rsidR="003F1326" w:rsidRPr="00CE7997" w:rsidRDefault="003F1326" w:rsidP="006E42B3">
      <w:pPr>
        <w:spacing w:before="120" w:after="120" w:line="264" w:lineRule="auto"/>
        <w:ind w:firstLine="720"/>
        <w:jc w:val="both"/>
        <w:rPr>
          <w:rFonts w:asciiTheme="majorHAnsi" w:hAnsiTheme="majorHAnsi" w:cstheme="majorHAnsi"/>
        </w:rPr>
      </w:pPr>
      <w:r w:rsidRPr="00CE7997">
        <w:rPr>
          <w:rFonts w:asciiTheme="majorHAnsi" w:hAnsiTheme="majorHAnsi" w:cstheme="majorHAnsi"/>
        </w:rPr>
        <w:t>(1)</w:t>
      </w:r>
      <w:r w:rsidRPr="00CE7997">
        <w:rPr>
          <w:rFonts w:ascii="Times New Roman" w:hAnsi="Times New Roman"/>
        </w:rPr>
        <w:t xml:space="preserve"> </w:t>
      </w:r>
      <w:r w:rsidR="00244077" w:rsidRPr="00CE7997">
        <w:rPr>
          <w:rFonts w:ascii="Times New Roman" w:hAnsi="Times New Roman"/>
        </w:rPr>
        <w:t>Điều chỉnh giảm kế hoạch đầu tư công trung hạn giai đoạn 2016 - 2020 của những dự án đã đầu tư hoàn thành hoặc dự kiến hoàn thành nhưng thừa vốn hoặc đã huy động được nguồn vốn khác sang bổ sung cho các dự án có nhu cầu nhưng thiếu vốn hoặc dự án cấp bách cần bổ sung vào kế hoạch trung hạn giai đoạn 2016 - 2020</w:t>
      </w:r>
      <w:r w:rsidR="00BA708D" w:rsidRPr="00CE7997">
        <w:rPr>
          <w:rFonts w:ascii="Times New Roman" w:hAnsi="Times New Roman"/>
          <w:vertAlign w:val="superscript"/>
        </w:rPr>
        <w:t>(</w:t>
      </w:r>
      <w:r w:rsidR="00BA708D" w:rsidRPr="00FB5796">
        <w:rPr>
          <w:rStyle w:val="FootnoteReference"/>
          <w:rFonts w:ascii="Times New Roman" w:hAnsi="Times New Roman"/>
          <w:lang w:val="en-US"/>
        </w:rPr>
        <w:footnoteReference w:id="3"/>
      </w:r>
      <w:r w:rsidR="00BA708D" w:rsidRPr="00CE7997">
        <w:rPr>
          <w:rFonts w:ascii="Times New Roman" w:hAnsi="Times New Roman"/>
          <w:vertAlign w:val="superscript"/>
        </w:rPr>
        <w:t>)</w:t>
      </w:r>
      <w:r w:rsidR="00244077" w:rsidRPr="00CE7997">
        <w:rPr>
          <w:rFonts w:ascii="Times New Roman" w:hAnsi="Times New Roman"/>
        </w:rPr>
        <w:t>.</w:t>
      </w:r>
    </w:p>
    <w:p w14:paraId="3BC06589" w14:textId="14413FD2" w:rsidR="003F1326" w:rsidRPr="00CE7997" w:rsidRDefault="003F1326" w:rsidP="006E42B3">
      <w:pPr>
        <w:spacing w:before="120" w:after="120" w:line="264" w:lineRule="auto"/>
        <w:ind w:firstLine="720"/>
        <w:jc w:val="both"/>
        <w:rPr>
          <w:rFonts w:asciiTheme="majorHAnsi" w:hAnsiTheme="majorHAnsi" w:cstheme="majorHAnsi"/>
        </w:rPr>
      </w:pPr>
      <w:r w:rsidRPr="00CE7997">
        <w:rPr>
          <w:rFonts w:asciiTheme="majorHAnsi" w:hAnsiTheme="majorHAnsi" w:cstheme="majorHAnsi"/>
        </w:rPr>
        <w:t xml:space="preserve">(2) </w:t>
      </w:r>
      <w:r w:rsidR="00244077" w:rsidRPr="00CE7997">
        <w:rPr>
          <w:rFonts w:asciiTheme="majorHAnsi" w:hAnsiTheme="majorHAnsi" w:cstheme="majorHAnsi"/>
        </w:rPr>
        <w:t>Điều chuyển 03 dự án đã bố trí kế hoạch đầu t</w:t>
      </w:r>
      <w:r w:rsidR="00244077" w:rsidRPr="00CE7997">
        <w:rPr>
          <w:rFonts w:asciiTheme="majorHAnsi" w:hAnsiTheme="majorHAnsi" w:cstheme="majorHAnsi" w:hint="eastAsia"/>
        </w:rPr>
        <w:t>ư</w:t>
      </w:r>
      <w:r w:rsidR="00244077" w:rsidRPr="00CE7997">
        <w:rPr>
          <w:rFonts w:asciiTheme="majorHAnsi" w:hAnsiTheme="majorHAnsi" w:cstheme="majorHAnsi"/>
        </w:rPr>
        <w:t xml:space="preserve"> công trung hạn giai đoạn 2016 - 2020 từ nguồn cân đối ngân sách địa ph</w:t>
      </w:r>
      <w:r w:rsidR="00244077" w:rsidRPr="00CE7997">
        <w:rPr>
          <w:rFonts w:asciiTheme="majorHAnsi" w:hAnsiTheme="majorHAnsi" w:cstheme="majorHAnsi" w:hint="eastAsia"/>
        </w:rPr>
        <w:t>ươ</w:t>
      </w:r>
      <w:r w:rsidR="00244077" w:rsidRPr="00CE7997">
        <w:rPr>
          <w:rFonts w:asciiTheme="majorHAnsi" w:hAnsiTheme="majorHAnsi" w:cstheme="majorHAnsi"/>
        </w:rPr>
        <w:t>ng theo tiêu chí, định mức sang bố trí đầu t</w:t>
      </w:r>
      <w:r w:rsidR="00244077" w:rsidRPr="00CE7997">
        <w:rPr>
          <w:rFonts w:asciiTheme="majorHAnsi" w:hAnsiTheme="majorHAnsi" w:cstheme="majorHAnsi" w:hint="eastAsia"/>
        </w:rPr>
        <w:t>ư</w:t>
      </w:r>
      <w:r w:rsidR="00244077" w:rsidRPr="00CE7997">
        <w:rPr>
          <w:rFonts w:asciiTheme="majorHAnsi" w:hAnsiTheme="majorHAnsi" w:cstheme="majorHAnsi"/>
        </w:rPr>
        <w:t xml:space="preserve"> hoặc tiếp tục đầu t</w:t>
      </w:r>
      <w:r w:rsidR="00244077" w:rsidRPr="00CE7997">
        <w:rPr>
          <w:rFonts w:asciiTheme="majorHAnsi" w:hAnsiTheme="majorHAnsi" w:cstheme="majorHAnsi" w:hint="eastAsia"/>
        </w:rPr>
        <w:t>ư</w:t>
      </w:r>
      <w:r w:rsidR="00244077" w:rsidRPr="00CE7997">
        <w:rPr>
          <w:rFonts w:asciiTheme="majorHAnsi" w:hAnsiTheme="majorHAnsi" w:cstheme="majorHAnsi"/>
        </w:rPr>
        <w:t xml:space="preserve"> </w:t>
      </w:r>
      <w:r w:rsidR="004305BA" w:rsidRPr="00CE7997">
        <w:rPr>
          <w:rFonts w:asciiTheme="majorHAnsi" w:hAnsiTheme="majorHAnsi" w:cstheme="majorHAnsi"/>
        </w:rPr>
        <w:t>từ nguồn thu xổ số kiến thiết</w:t>
      </w:r>
      <w:r w:rsidR="004305BA" w:rsidRPr="00FB5796">
        <w:rPr>
          <w:rFonts w:ascii="Times New Roman" w:hAnsi="Times New Roman"/>
          <w:spacing w:val="-2"/>
          <w:vertAlign w:val="superscript"/>
          <w:lang w:val="nl-NL"/>
        </w:rPr>
        <w:t>(</w:t>
      </w:r>
      <w:r w:rsidR="004305BA" w:rsidRPr="00FB5796">
        <w:rPr>
          <w:rStyle w:val="FootnoteReference"/>
          <w:rFonts w:ascii="Times New Roman" w:hAnsi="Times New Roman"/>
          <w:spacing w:val="-2"/>
          <w:lang w:val="nl-NL"/>
        </w:rPr>
        <w:footnoteReference w:id="4"/>
      </w:r>
      <w:r w:rsidR="004305BA" w:rsidRPr="00FB5796">
        <w:rPr>
          <w:rFonts w:ascii="Times New Roman" w:hAnsi="Times New Roman"/>
          <w:spacing w:val="-2"/>
          <w:vertAlign w:val="superscript"/>
          <w:lang w:val="nl-NL"/>
        </w:rPr>
        <w:t>)</w:t>
      </w:r>
      <w:r w:rsidR="00244077" w:rsidRPr="00CE7997">
        <w:rPr>
          <w:rFonts w:asciiTheme="majorHAnsi" w:hAnsiTheme="majorHAnsi" w:cstheme="majorHAnsi"/>
        </w:rPr>
        <w:t>; đồng thời giảm nguồn vốn dự phòng trong kế hoạch trung hạn giai đoạn 2016 - 2020 của nguồn vốn xổ số kiến thiết với mức vốn</w:t>
      </w:r>
      <w:r w:rsidR="007D1839" w:rsidRPr="00CE7997">
        <w:rPr>
          <w:rFonts w:asciiTheme="majorHAnsi" w:hAnsiTheme="majorHAnsi" w:cstheme="majorHAnsi"/>
        </w:rPr>
        <w:t xml:space="preserve"> </w:t>
      </w:r>
      <w:r w:rsidR="00244077" w:rsidRPr="00CE7997">
        <w:rPr>
          <w:rFonts w:asciiTheme="majorHAnsi" w:hAnsiTheme="majorHAnsi" w:cstheme="majorHAnsi"/>
        </w:rPr>
        <w:t>là 35.661 triệu đồng.</w:t>
      </w:r>
    </w:p>
    <w:p w14:paraId="4A66E803" w14:textId="7086DBCD" w:rsidR="003578F8" w:rsidRPr="00CE7997" w:rsidRDefault="003578F8" w:rsidP="004604A6">
      <w:pPr>
        <w:spacing w:before="120" w:after="120" w:line="264" w:lineRule="auto"/>
        <w:ind w:firstLine="720"/>
        <w:jc w:val="both"/>
        <w:rPr>
          <w:rFonts w:asciiTheme="majorHAnsi" w:hAnsiTheme="majorHAnsi" w:cstheme="majorHAnsi"/>
          <w:b/>
        </w:rPr>
      </w:pPr>
      <w:r w:rsidRPr="00CE7997">
        <w:rPr>
          <w:rFonts w:asciiTheme="majorHAnsi" w:hAnsiTheme="majorHAnsi" w:cstheme="majorHAnsi"/>
          <w:b/>
        </w:rPr>
        <w:t xml:space="preserve">* Đối với nội dung Sửa đổi, bổ sung khoản 2 Điều 2 của Nghị quyết số 14/2019/NQ-HĐND ngày 19 tháng 7 năm 2018 của Hội đồng nhân dân tỉnh về mục tiêu, nhiệm vụ và phân bổ vốn ngân sách Trung </w:t>
      </w:r>
      <w:r w:rsidRPr="00CE7997">
        <w:rPr>
          <w:rFonts w:asciiTheme="majorHAnsi" w:hAnsiTheme="majorHAnsi" w:cstheme="majorHAnsi" w:hint="eastAsia"/>
          <w:b/>
        </w:rPr>
        <w:t>ươ</w:t>
      </w:r>
      <w:r w:rsidRPr="00CE7997">
        <w:rPr>
          <w:rFonts w:asciiTheme="majorHAnsi" w:hAnsiTheme="majorHAnsi" w:cstheme="majorHAnsi"/>
          <w:b/>
        </w:rPr>
        <w:t>ng thực hiện các ch</w:t>
      </w:r>
      <w:r w:rsidRPr="00CE7997">
        <w:rPr>
          <w:rFonts w:asciiTheme="majorHAnsi" w:hAnsiTheme="majorHAnsi" w:cstheme="majorHAnsi" w:hint="eastAsia"/>
          <w:b/>
        </w:rPr>
        <w:t>ươ</w:t>
      </w:r>
      <w:r w:rsidRPr="00CE7997">
        <w:rPr>
          <w:rFonts w:asciiTheme="majorHAnsi" w:hAnsiTheme="majorHAnsi" w:cstheme="majorHAnsi"/>
          <w:b/>
        </w:rPr>
        <w:t>ng trình mục tiêu quốc gia giai đoạn 2016 - 2020 trên địa bàn tỉnh Kon Tum</w:t>
      </w:r>
    </w:p>
    <w:p w14:paraId="165CA1FB" w14:textId="31FD8ED1" w:rsidR="003578F8" w:rsidRPr="00CE7997" w:rsidRDefault="003578F8" w:rsidP="003578F8">
      <w:pPr>
        <w:spacing w:before="120" w:after="120" w:line="264" w:lineRule="auto"/>
        <w:ind w:firstLine="720"/>
        <w:jc w:val="both"/>
        <w:rPr>
          <w:rFonts w:asciiTheme="majorHAnsi" w:hAnsiTheme="majorHAnsi" w:cstheme="majorHAnsi"/>
        </w:rPr>
      </w:pPr>
      <w:r w:rsidRPr="00CE7997">
        <w:rPr>
          <w:rFonts w:asciiTheme="majorHAnsi" w:hAnsiTheme="majorHAnsi" w:cstheme="majorHAnsi"/>
        </w:rPr>
        <w:t xml:space="preserve">Căn cứ Quyết định số 1669/QĐ-TTg ngày 19/11/2019 của Thủ tướng Chính phủ về việc điều chỉnh, bổ sung kế hoạch thực hiện các Chương trình mục tiêu quốc gia giai đoạn 2016 - 2020; theo đó, </w:t>
      </w:r>
      <w:r w:rsidR="00DD18EE" w:rsidRPr="00CE7997">
        <w:rPr>
          <w:rFonts w:asciiTheme="majorHAnsi" w:hAnsiTheme="majorHAnsi" w:cstheme="majorHAnsi"/>
        </w:rPr>
        <w:t xml:space="preserve">bổ sung, điều chỉnh </w:t>
      </w:r>
      <w:r w:rsidRPr="00CE7997">
        <w:rPr>
          <w:rFonts w:asciiTheme="majorHAnsi" w:hAnsiTheme="majorHAnsi" w:cstheme="majorHAnsi"/>
        </w:rPr>
        <w:t xml:space="preserve">kế hoạch vốn </w:t>
      </w:r>
      <w:r w:rsidR="00DD18EE" w:rsidRPr="00CE7997">
        <w:rPr>
          <w:rFonts w:asciiTheme="majorHAnsi" w:hAnsiTheme="majorHAnsi" w:cstheme="majorHAnsi"/>
        </w:rPr>
        <w:t xml:space="preserve">nguồn ngân sách Trung ương thực hiện </w:t>
      </w:r>
      <w:r w:rsidRPr="00CE7997">
        <w:rPr>
          <w:rFonts w:asciiTheme="majorHAnsi" w:hAnsiTheme="majorHAnsi" w:cstheme="majorHAnsi"/>
        </w:rPr>
        <w:t xml:space="preserve">Chương trình Mục tiêu quốc gia giảm nghèo bền </w:t>
      </w:r>
      <w:r w:rsidRPr="00CE7997">
        <w:rPr>
          <w:rFonts w:asciiTheme="majorHAnsi" w:hAnsiTheme="majorHAnsi" w:cstheme="majorHAnsi"/>
        </w:rPr>
        <w:lastRenderedPageBreak/>
        <w:t xml:space="preserve">vững tỉnh Kon Tum </w:t>
      </w:r>
      <w:r w:rsidR="00DD18EE" w:rsidRPr="00CE7997">
        <w:rPr>
          <w:rFonts w:asciiTheme="majorHAnsi" w:hAnsiTheme="majorHAnsi" w:cstheme="majorHAnsi"/>
        </w:rPr>
        <w:t xml:space="preserve">giai đoạn 2016-2020 </w:t>
      </w:r>
      <w:r w:rsidRPr="00CE7997">
        <w:rPr>
          <w:rFonts w:asciiTheme="majorHAnsi" w:hAnsiTheme="majorHAnsi" w:cstheme="majorHAnsi"/>
        </w:rPr>
        <w:t xml:space="preserve">là </w:t>
      </w:r>
      <w:r w:rsidRPr="00CE7997">
        <w:rPr>
          <w:rFonts w:asciiTheme="majorHAnsi" w:hAnsiTheme="majorHAnsi" w:cstheme="majorHAnsi"/>
          <w:b/>
        </w:rPr>
        <w:t>1.237.539 triệu đồng</w:t>
      </w:r>
      <w:r w:rsidRPr="00CE7997">
        <w:rPr>
          <w:rFonts w:asciiTheme="majorHAnsi" w:hAnsiTheme="majorHAnsi" w:cstheme="majorHAnsi"/>
        </w:rPr>
        <w:t xml:space="preserve">, tăng so với mức vốn </w:t>
      </w:r>
      <w:r w:rsidR="008F2FB7" w:rsidRPr="00CE7997">
        <w:rPr>
          <w:rFonts w:asciiTheme="majorHAnsi" w:hAnsiTheme="majorHAnsi" w:cstheme="majorHAnsi"/>
        </w:rPr>
        <w:t xml:space="preserve">Trung ương giao và </w:t>
      </w:r>
      <w:r w:rsidRPr="00CE7997">
        <w:rPr>
          <w:rFonts w:asciiTheme="majorHAnsi" w:hAnsiTheme="majorHAnsi" w:cstheme="majorHAnsi"/>
        </w:rPr>
        <w:t>đã được Hội đồng nhân dân đã phân bổ tại Nghị quyết số 14/2018/NQ-HĐND ngà</w:t>
      </w:r>
      <w:r w:rsidRPr="00FB5796">
        <w:rPr>
          <w:rFonts w:asciiTheme="majorHAnsi" w:hAnsiTheme="majorHAnsi" w:cstheme="majorHAnsi"/>
        </w:rPr>
        <w:t>y 19/7/2018</w:t>
      </w:r>
      <w:r w:rsidRPr="00CE7997">
        <w:rPr>
          <w:rFonts w:asciiTheme="majorHAnsi" w:hAnsiTheme="majorHAnsi" w:cstheme="majorHAnsi"/>
        </w:rPr>
        <w:t xml:space="preserve"> là </w:t>
      </w:r>
      <w:r w:rsidRPr="00CE7997">
        <w:rPr>
          <w:rFonts w:asciiTheme="majorHAnsi" w:hAnsiTheme="majorHAnsi" w:cstheme="majorHAnsi"/>
          <w:b/>
        </w:rPr>
        <w:t>99.264 triệu đồng</w:t>
      </w:r>
      <w:r w:rsidRPr="00CE7997">
        <w:rPr>
          <w:rFonts w:asciiTheme="majorHAnsi" w:hAnsiTheme="majorHAnsi" w:cstheme="majorHAnsi"/>
          <w:vertAlign w:val="superscript"/>
        </w:rPr>
        <w:t>(</w:t>
      </w:r>
      <w:r w:rsidRPr="00FB5796">
        <w:rPr>
          <w:rStyle w:val="FootnoteReference"/>
          <w:rFonts w:asciiTheme="majorHAnsi" w:hAnsiTheme="majorHAnsi" w:cstheme="majorHAnsi"/>
          <w:lang w:val="en-US"/>
        </w:rPr>
        <w:footnoteReference w:id="5"/>
      </w:r>
      <w:r w:rsidRPr="00CE7997">
        <w:rPr>
          <w:rFonts w:asciiTheme="majorHAnsi" w:hAnsiTheme="majorHAnsi" w:cstheme="majorHAnsi"/>
          <w:vertAlign w:val="superscript"/>
        </w:rPr>
        <w:t>)</w:t>
      </w:r>
      <w:r w:rsidRPr="00CE7997">
        <w:rPr>
          <w:rFonts w:asciiTheme="majorHAnsi" w:hAnsiTheme="majorHAnsi" w:cstheme="majorHAnsi"/>
        </w:rPr>
        <w:t xml:space="preserve"> </w:t>
      </w:r>
      <w:r w:rsidRPr="00CE7997">
        <w:rPr>
          <w:rFonts w:asciiTheme="majorHAnsi" w:hAnsiTheme="majorHAnsi" w:cstheme="majorHAnsi"/>
          <w:i/>
        </w:rPr>
        <w:t>(trong đó: vốn đầu tư phát triển tăng 80.728 triệu đồng và vốn sự nghiệp tăng 18.536 triệu đồng).</w:t>
      </w:r>
      <w:r w:rsidRPr="00CE7997">
        <w:rPr>
          <w:rFonts w:asciiTheme="majorHAnsi" w:hAnsiTheme="majorHAnsi" w:cstheme="majorHAnsi"/>
        </w:rPr>
        <w:t xml:space="preserve"> </w:t>
      </w:r>
      <w:r w:rsidR="008509C4" w:rsidRPr="00CE7997">
        <w:rPr>
          <w:rFonts w:asciiTheme="majorHAnsi" w:hAnsiTheme="majorHAnsi" w:cstheme="majorHAnsi"/>
        </w:rPr>
        <w:t>Căn cứ các Nghị quyết của Quốc hội</w:t>
      </w:r>
      <w:r w:rsidR="008509C4" w:rsidRPr="00CE7997">
        <w:rPr>
          <w:rFonts w:asciiTheme="majorHAnsi" w:hAnsiTheme="majorHAnsi" w:cstheme="majorHAnsi"/>
          <w:vertAlign w:val="superscript"/>
        </w:rPr>
        <w:t>(</w:t>
      </w:r>
      <w:r w:rsidR="008509C4" w:rsidRPr="00FB5796">
        <w:rPr>
          <w:rStyle w:val="FootnoteReference"/>
          <w:rFonts w:asciiTheme="majorHAnsi" w:hAnsiTheme="majorHAnsi" w:cstheme="majorHAnsi"/>
          <w:lang w:val="en-US"/>
        </w:rPr>
        <w:footnoteReference w:id="6"/>
      </w:r>
      <w:r w:rsidR="008509C4" w:rsidRPr="00CE7997">
        <w:rPr>
          <w:rFonts w:asciiTheme="majorHAnsi" w:hAnsiTheme="majorHAnsi" w:cstheme="majorHAnsi"/>
          <w:vertAlign w:val="superscript"/>
        </w:rPr>
        <w:t>)</w:t>
      </w:r>
      <w:r w:rsidR="00A80B6D" w:rsidRPr="00CE7997">
        <w:rPr>
          <w:rFonts w:asciiTheme="majorHAnsi" w:hAnsiTheme="majorHAnsi" w:cstheme="majorHAnsi"/>
        </w:rPr>
        <w:t>, dự kiến,</w:t>
      </w:r>
      <w:r w:rsidRPr="00CE7997">
        <w:rPr>
          <w:rFonts w:asciiTheme="majorHAnsi" w:hAnsiTheme="majorHAnsi" w:cstheme="majorHAnsi"/>
        </w:rPr>
        <w:t xml:space="preserve"> Trung ương tiếp tục bổ sung </w:t>
      </w:r>
      <w:r w:rsidR="00A80B6D" w:rsidRPr="00CE7997">
        <w:rPr>
          <w:rFonts w:asciiTheme="majorHAnsi" w:hAnsiTheme="majorHAnsi" w:cstheme="majorHAnsi"/>
        </w:rPr>
        <w:t xml:space="preserve">kế hoạch vốn nguồn ngân sách Trung ương thực hiện Chương trình Mục tiêu quốc gia giảm nghèo bền vững tỉnh Kon Tum giai đoạn 2016-2020 là </w:t>
      </w:r>
      <w:r w:rsidRPr="00CE7997">
        <w:rPr>
          <w:rFonts w:asciiTheme="majorHAnsi" w:hAnsiTheme="majorHAnsi" w:cstheme="majorHAnsi"/>
        </w:rPr>
        <w:t xml:space="preserve">42.544 triệu đồng </w:t>
      </w:r>
      <w:r w:rsidRPr="00CE7997">
        <w:rPr>
          <w:rFonts w:asciiTheme="majorHAnsi" w:hAnsiTheme="majorHAnsi" w:cstheme="majorHAnsi"/>
          <w:i/>
        </w:rPr>
        <w:t>(trong đó: Vốn đầu tư phát triển thuộc Chương trình mục tiêu quốc gia giảm nghèo bền vững bổ sung 40.744 triệu đồng để thu hồi vốn ứng trước ngân sách trung ương trong kế hoạch năm 2020 và vốn sự nghiệp thuộc Chương trình mục tiêu quốc gia xây dựng nông thôn mới 1.800 triệu đồng)</w:t>
      </w:r>
      <w:r w:rsidRPr="00CE7997">
        <w:rPr>
          <w:rFonts w:asciiTheme="majorHAnsi" w:hAnsiTheme="majorHAnsi" w:cstheme="majorHAnsi"/>
        </w:rPr>
        <w:t>.</w:t>
      </w:r>
    </w:p>
    <w:p w14:paraId="4DFCFFA3" w14:textId="43F355CE" w:rsidR="003578F8" w:rsidRPr="00CE7997" w:rsidRDefault="003578F8" w:rsidP="004604A6">
      <w:pPr>
        <w:spacing w:before="120" w:after="120" w:line="264" w:lineRule="auto"/>
        <w:ind w:firstLine="720"/>
        <w:jc w:val="both"/>
        <w:rPr>
          <w:rFonts w:asciiTheme="majorHAnsi" w:hAnsiTheme="majorHAnsi" w:cstheme="majorHAnsi"/>
        </w:rPr>
      </w:pPr>
      <w:r w:rsidRPr="00CE7997">
        <w:rPr>
          <w:rFonts w:asciiTheme="majorHAnsi" w:hAnsiTheme="majorHAnsi" w:cstheme="majorHAnsi"/>
        </w:rPr>
        <w:t>Trên c</w:t>
      </w:r>
      <w:r w:rsidRPr="00CE7997">
        <w:rPr>
          <w:rFonts w:asciiTheme="majorHAnsi" w:hAnsiTheme="majorHAnsi" w:cstheme="majorHAnsi" w:hint="eastAsia"/>
        </w:rPr>
        <w:t>ơ</w:t>
      </w:r>
      <w:r w:rsidRPr="00CE7997">
        <w:rPr>
          <w:rFonts w:asciiTheme="majorHAnsi" w:hAnsiTheme="majorHAnsi" w:cstheme="majorHAnsi"/>
        </w:rPr>
        <w:t xml:space="preserve"> sở đó, để đảm bảo việc phân bổ chi tiết số vốn đ</w:t>
      </w:r>
      <w:r w:rsidRPr="00CE7997">
        <w:rPr>
          <w:rFonts w:asciiTheme="majorHAnsi" w:hAnsiTheme="majorHAnsi" w:cstheme="majorHAnsi" w:hint="eastAsia"/>
        </w:rPr>
        <w:t>ư</w:t>
      </w:r>
      <w:r w:rsidRPr="00CE7997">
        <w:rPr>
          <w:rFonts w:asciiTheme="majorHAnsi" w:hAnsiTheme="majorHAnsi" w:cstheme="majorHAnsi"/>
        </w:rPr>
        <w:t xml:space="preserve">ợc Trung </w:t>
      </w:r>
      <w:r w:rsidRPr="00CE7997">
        <w:rPr>
          <w:rFonts w:asciiTheme="majorHAnsi" w:hAnsiTheme="majorHAnsi" w:cstheme="majorHAnsi" w:hint="eastAsia"/>
        </w:rPr>
        <w:t>ươ</w:t>
      </w:r>
      <w:r w:rsidRPr="00CE7997">
        <w:rPr>
          <w:rFonts w:asciiTheme="majorHAnsi" w:hAnsiTheme="majorHAnsi" w:cstheme="majorHAnsi"/>
        </w:rPr>
        <w:t>ng giao kế hoạch đầu t</w:t>
      </w:r>
      <w:r w:rsidRPr="00CE7997">
        <w:rPr>
          <w:rFonts w:asciiTheme="majorHAnsi" w:hAnsiTheme="majorHAnsi" w:cstheme="majorHAnsi" w:hint="eastAsia"/>
        </w:rPr>
        <w:t>ư</w:t>
      </w:r>
      <w:r w:rsidR="00C35D63" w:rsidRPr="00CE7997">
        <w:rPr>
          <w:rFonts w:asciiTheme="majorHAnsi" w:hAnsiTheme="majorHAnsi" w:cstheme="majorHAnsi"/>
        </w:rPr>
        <w:t xml:space="preserve"> năm 2020 và bổ sung kế hoạch đầu tư công trung hạn giai đoạn 2016-2020,</w:t>
      </w:r>
      <w:r w:rsidRPr="00CE7997">
        <w:rPr>
          <w:rFonts w:asciiTheme="majorHAnsi" w:hAnsiTheme="majorHAnsi" w:cstheme="majorHAnsi"/>
        </w:rPr>
        <w:t xml:space="preserve"> UBND tỉnh trình Hội đồng nhân dân tỉnh xem xét phân bổ bổ sung nguồn vốn ngân sách Trung </w:t>
      </w:r>
      <w:r w:rsidRPr="00CE7997">
        <w:rPr>
          <w:rFonts w:asciiTheme="majorHAnsi" w:hAnsiTheme="majorHAnsi" w:cstheme="majorHAnsi" w:hint="eastAsia"/>
        </w:rPr>
        <w:t>ươ</w:t>
      </w:r>
      <w:r w:rsidRPr="00CE7997">
        <w:rPr>
          <w:rFonts w:asciiTheme="majorHAnsi" w:hAnsiTheme="majorHAnsi" w:cstheme="majorHAnsi"/>
        </w:rPr>
        <w:t>ng thực hiện các Ch</w:t>
      </w:r>
      <w:r w:rsidRPr="00CE7997">
        <w:rPr>
          <w:rFonts w:asciiTheme="majorHAnsi" w:hAnsiTheme="majorHAnsi" w:cstheme="majorHAnsi" w:hint="eastAsia"/>
        </w:rPr>
        <w:t>ươ</w:t>
      </w:r>
      <w:r w:rsidRPr="00CE7997">
        <w:rPr>
          <w:rFonts w:asciiTheme="majorHAnsi" w:hAnsiTheme="majorHAnsi" w:cstheme="majorHAnsi"/>
        </w:rPr>
        <w:t xml:space="preserve">ng trình mục tiêu quốc gia giai </w:t>
      </w:r>
      <w:r w:rsidRPr="00CE7997">
        <w:rPr>
          <w:rFonts w:asciiTheme="majorHAnsi" w:hAnsiTheme="majorHAnsi" w:cstheme="majorHAnsi" w:hint="eastAsia"/>
        </w:rPr>
        <w:t>đ</w:t>
      </w:r>
      <w:r w:rsidRPr="00CE7997">
        <w:rPr>
          <w:rFonts w:asciiTheme="majorHAnsi" w:hAnsiTheme="majorHAnsi" w:cstheme="majorHAnsi"/>
        </w:rPr>
        <w:t xml:space="preserve">oạn 2016-2020 trên </w:t>
      </w:r>
      <w:r w:rsidRPr="00CE7997">
        <w:rPr>
          <w:rFonts w:asciiTheme="majorHAnsi" w:hAnsiTheme="majorHAnsi" w:cstheme="majorHAnsi" w:hint="eastAsia"/>
        </w:rPr>
        <w:t>đ</w:t>
      </w:r>
      <w:r w:rsidRPr="00CE7997">
        <w:rPr>
          <w:rFonts w:asciiTheme="majorHAnsi" w:hAnsiTheme="majorHAnsi" w:cstheme="majorHAnsi"/>
        </w:rPr>
        <w:t>ịa bàn tỉnh Kon Tum</w:t>
      </w:r>
      <w:r w:rsidR="00196D0A" w:rsidRPr="00CE7997">
        <w:rPr>
          <w:rFonts w:asciiTheme="majorHAnsi" w:hAnsiTheme="majorHAnsi" w:cstheme="majorHAnsi"/>
        </w:rPr>
        <w:t xml:space="preserve"> </w:t>
      </w:r>
      <w:r w:rsidR="00196D0A" w:rsidRPr="00CE7997">
        <w:rPr>
          <w:rFonts w:asciiTheme="majorHAnsi" w:hAnsiTheme="majorHAnsi" w:cstheme="majorHAnsi"/>
          <w:i/>
        </w:rPr>
        <w:t>(chi tiết nội dung điều chỉnh tại Phụ lục 05, 06, 07 kèm theo Tờ trình số 167/TTr-UBND ngày 02/12/2019)</w:t>
      </w:r>
      <w:r w:rsidR="00196D0A" w:rsidRPr="00CE7997">
        <w:rPr>
          <w:rFonts w:asciiTheme="majorHAnsi" w:hAnsiTheme="majorHAnsi" w:cstheme="majorHAnsi"/>
        </w:rPr>
        <w:t>.</w:t>
      </w:r>
    </w:p>
    <w:p w14:paraId="17E32F43" w14:textId="42619F05" w:rsidR="007A340B" w:rsidRPr="00CE7997" w:rsidRDefault="003578F8" w:rsidP="004604A6">
      <w:pPr>
        <w:spacing w:before="120" w:after="120" w:line="264" w:lineRule="auto"/>
        <w:ind w:firstLine="720"/>
        <w:jc w:val="both"/>
        <w:rPr>
          <w:rFonts w:asciiTheme="majorHAnsi" w:hAnsiTheme="majorHAnsi" w:cstheme="majorHAnsi"/>
        </w:rPr>
      </w:pPr>
      <w:r w:rsidRPr="00CE7997">
        <w:rPr>
          <w:rFonts w:asciiTheme="majorHAnsi" w:hAnsiTheme="majorHAnsi" w:cstheme="majorHAnsi"/>
        </w:rPr>
        <w:t xml:space="preserve">* </w:t>
      </w:r>
      <w:r w:rsidR="007A340B" w:rsidRPr="00FB5796">
        <w:rPr>
          <w:rFonts w:asciiTheme="majorHAnsi" w:hAnsiTheme="majorHAnsi" w:cstheme="majorHAnsi"/>
        </w:rPr>
        <w:t>Căn cứ</w:t>
      </w:r>
      <w:r w:rsidRPr="00CE7997">
        <w:rPr>
          <w:rFonts w:asciiTheme="majorHAnsi" w:hAnsiTheme="majorHAnsi" w:cstheme="majorHAnsi"/>
        </w:rPr>
        <w:t xml:space="preserve"> Nghị quyết của Quốc hội, Luật Đầu tư công năm 2014 </w:t>
      </w:r>
      <w:r w:rsidR="007A340B" w:rsidRPr="00CE7997">
        <w:rPr>
          <w:rFonts w:asciiTheme="majorHAnsi" w:hAnsiTheme="majorHAnsi" w:cstheme="majorHAnsi"/>
        </w:rPr>
        <w:t>và các văn bản hướng dẫn của Trung ương</w:t>
      </w:r>
      <w:r w:rsidR="007A340B" w:rsidRPr="00FB5796">
        <w:rPr>
          <w:rFonts w:asciiTheme="majorHAnsi" w:hAnsiTheme="majorHAnsi" w:cstheme="majorHAnsi"/>
        </w:rPr>
        <w:t>, Ban Kinh tế - Ngân sách nhận thấy việc Ủy ban nhân dân tỉnh xây dựng Nghị quyết trình Hội đồng nhân dân tỉnh xem xét, quyết định các nội dung trên là cần thiết, phù hợp với quy địn</w:t>
      </w:r>
      <w:r w:rsidR="004604A6" w:rsidRPr="00FB5796">
        <w:rPr>
          <w:rFonts w:asciiTheme="majorHAnsi" w:hAnsiTheme="majorHAnsi" w:cstheme="majorHAnsi"/>
        </w:rPr>
        <w:t xml:space="preserve">h của pháp luật; </w:t>
      </w:r>
      <w:r w:rsidR="000B7C09" w:rsidRPr="00CE7997">
        <w:rPr>
          <w:rFonts w:asciiTheme="majorHAnsi" w:hAnsiTheme="majorHAnsi" w:cstheme="majorHAnsi"/>
        </w:rPr>
        <w:t>đảm bảo các điều kiện theo quy định</w:t>
      </w:r>
      <w:r w:rsidR="00B72DAB" w:rsidRPr="00CE7997">
        <w:rPr>
          <w:rFonts w:asciiTheme="majorHAnsi" w:hAnsiTheme="majorHAnsi" w:cstheme="majorHAnsi"/>
        </w:rPr>
        <w:t xml:space="preserve">; </w:t>
      </w:r>
      <w:r w:rsidR="000B7C09" w:rsidRPr="00CE7997">
        <w:rPr>
          <w:rFonts w:asciiTheme="majorHAnsi" w:hAnsiTheme="majorHAnsi" w:cstheme="majorHAnsi"/>
        </w:rPr>
        <w:t>việc</w:t>
      </w:r>
      <w:r w:rsidR="00B72DAB" w:rsidRPr="00CE7997">
        <w:rPr>
          <w:rFonts w:asciiTheme="majorHAnsi" w:hAnsiTheme="majorHAnsi" w:cstheme="majorHAnsi"/>
        </w:rPr>
        <w:t xml:space="preserve"> phân bổ </w:t>
      </w:r>
      <w:r w:rsidR="000B7C09" w:rsidRPr="00CE7997">
        <w:rPr>
          <w:rFonts w:asciiTheme="majorHAnsi" w:hAnsiTheme="majorHAnsi" w:cstheme="majorHAnsi"/>
        </w:rPr>
        <w:t xml:space="preserve">vốn </w:t>
      </w:r>
      <w:r w:rsidR="00B72DAB" w:rsidRPr="00CE7997">
        <w:rPr>
          <w:rFonts w:asciiTheme="majorHAnsi" w:hAnsiTheme="majorHAnsi" w:cstheme="majorHAnsi"/>
        </w:rPr>
        <w:t xml:space="preserve">phù hợp với </w:t>
      </w:r>
      <w:r w:rsidR="000B7C09" w:rsidRPr="00CE7997">
        <w:rPr>
          <w:rFonts w:asciiTheme="majorHAnsi" w:hAnsiTheme="majorHAnsi" w:cstheme="majorHAnsi"/>
        </w:rPr>
        <w:t xml:space="preserve">khả năng cân đối ngân sách, nguồn vốn và </w:t>
      </w:r>
      <w:r w:rsidR="00B72DAB" w:rsidRPr="00CE7997">
        <w:rPr>
          <w:rFonts w:asciiTheme="majorHAnsi" w:hAnsiTheme="majorHAnsi" w:cstheme="majorHAnsi"/>
        </w:rPr>
        <w:t>tình hình thực tế của địa phương</w:t>
      </w:r>
      <w:r w:rsidR="007A340B" w:rsidRPr="00FB5796">
        <w:rPr>
          <w:rFonts w:asciiTheme="majorHAnsi" w:hAnsiTheme="majorHAnsi" w:cstheme="majorHAnsi"/>
        </w:rPr>
        <w:t xml:space="preserve">. </w:t>
      </w:r>
    </w:p>
    <w:p w14:paraId="650431D6" w14:textId="6F5D7FAC" w:rsidR="007253EC" w:rsidRPr="00FB5796" w:rsidRDefault="00C14A06" w:rsidP="006E42B3">
      <w:pPr>
        <w:spacing w:before="120" w:after="120" w:line="264" w:lineRule="auto"/>
        <w:ind w:firstLine="720"/>
        <w:jc w:val="both"/>
        <w:rPr>
          <w:rFonts w:asciiTheme="majorHAnsi" w:hAnsiTheme="majorHAnsi" w:cstheme="majorHAnsi"/>
          <w:b/>
          <w:lang w:val="de-DE"/>
        </w:rPr>
      </w:pPr>
      <w:r w:rsidRPr="00CE7997">
        <w:rPr>
          <w:rFonts w:asciiTheme="majorHAnsi" w:hAnsiTheme="majorHAnsi" w:cstheme="majorHAnsi"/>
          <w:b/>
          <w:shd w:val="clear" w:color="auto" w:fill="FFFFFF"/>
        </w:rPr>
        <w:t>1</w:t>
      </w:r>
      <w:r w:rsidR="00080100" w:rsidRPr="00CE7997">
        <w:rPr>
          <w:rFonts w:asciiTheme="majorHAnsi" w:hAnsiTheme="majorHAnsi" w:cstheme="majorHAnsi"/>
          <w:b/>
          <w:shd w:val="clear" w:color="auto" w:fill="FFFFFF"/>
        </w:rPr>
        <w:t>.</w:t>
      </w:r>
      <w:r w:rsidR="007253EC" w:rsidRPr="00FB5796">
        <w:rPr>
          <w:rFonts w:asciiTheme="majorHAnsi" w:hAnsiTheme="majorHAnsi" w:cstheme="majorHAnsi"/>
          <w:b/>
          <w:shd w:val="clear" w:color="auto" w:fill="FFFFFF"/>
        </w:rPr>
        <w:t xml:space="preserve">2. </w:t>
      </w:r>
      <w:r w:rsidR="007253EC" w:rsidRPr="00FB5796">
        <w:rPr>
          <w:rFonts w:asciiTheme="majorHAnsi" w:hAnsiTheme="majorHAnsi" w:cstheme="majorHAnsi"/>
          <w:b/>
        </w:rPr>
        <w:t xml:space="preserve">Những </w:t>
      </w:r>
      <w:r w:rsidR="00AE7EAA" w:rsidRPr="00FB5796">
        <w:rPr>
          <w:rFonts w:asciiTheme="majorHAnsi" w:hAnsiTheme="majorHAnsi" w:cstheme="majorHAnsi"/>
          <w:b/>
        </w:rPr>
        <w:t>vấn đề còn có ý kiến khác nhau</w:t>
      </w:r>
    </w:p>
    <w:p w14:paraId="4A539DF5" w14:textId="1ACBFF7A" w:rsidR="00C34E3E" w:rsidRPr="00FB5796" w:rsidRDefault="00C34E3E" w:rsidP="006E42B3">
      <w:pPr>
        <w:spacing w:before="120" w:after="120" w:line="264" w:lineRule="auto"/>
        <w:ind w:firstLine="720"/>
        <w:jc w:val="both"/>
        <w:rPr>
          <w:rFonts w:asciiTheme="majorHAnsi" w:hAnsiTheme="majorHAnsi" w:cstheme="majorHAnsi"/>
          <w:lang w:val="de-DE"/>
        </w:rPr>
      </w:pPr>
      <w:r w:rsidRPr="00FB5796">
        <w:rPr>
          <w:rFonts w:asciiTheme="majorHAnsi" w:hAnsiTheme="majorHAnsi" w:cstheme="majorHAnsi"/>
        </w:rPr>
        <w:t>- Đối với ý kiến thẩm định của Sở Tư pháp: Có 0</w:t>
      </w:r>
      <w:r w:rsidR="00F3236A" w:rsidRPr="00FB5796">
        <w:rPr>
          <w:rFonts w:asciiTheme="majorHAnsi" w:hAnsiTheme="majorHAnsi" w:cstheme="majorHAnsi"/>
          <w:lang w:val="de-DE"/>
        </w:rPr>
        <w:t>2</w:t>
      </w:r>
      <w:r w:rsidRPr="00FB5796">
        <w:rPr>
          <w:rFonts w:asciiTheme="majorHAnsi" w:hAnsiTheme="majorHAnsi" w:cstheme="majorHAnsi"/>
        </w:rPr>
        <w:t xml:space="preserve"> ý kiến. Đơn vị chủ trì soạn thảo thống nhất tiếp thu 0</w:t>
      </w:r>
      <w:r w:rsidR="00F3236A" w:rsidRPr="00CE7997">
        <w:rPr>
          <w:rFonts w:asciiTheme="majorHAnsi" w:hAnsiTheme="majorHAnsi" w:cstheme="majorHAnsi"/>
        </w:rPr>
        <w:t>1</w:t>
      </w:r>
      <w:r w:rsidRPr="00FB5796">
        <w:rPr>
          <w:rFonts w:asciiTheme="majorHAnsi" w:hAnsiTheme="majorHAnsi" w:cstheme="majorHAnsi"/>
        </w:rPr>
        <w:t xml:space="preserve"> ý kiến</w:t>
      </w:r>
      <w:r w:rsidR="0086765E" w:rsidRPr="00CE7997">
        <w:rPr>
          <w:rFonts w:asciiTheme="majorHAnsi" w:hAnsiTheme="majorHAnsi" w:cstheme="majorHAnsi"/>
        </w:rPr>
        <w:t xml:space="preserve"> và giải trình 0</w:t>
      </w:r>
      <w:r w:rsidR="00303DBD" w:rsidRPr="00CE7997">
        <w:rPr>
          <w:rFonts w:asciiTheme="majorHAnsi" w:hAnsiTheme="majorHAnsi" w:cstheme="majorHAnsi"/>
        </w:rPr>
        <w:t>1</w:t>
      </w:r>
      <w:r w:rsidR="0086765E" w:rsidRPr="00CE7997">
        <w:rPr>
          <w:rFonts w:asciiTheme="majorHAnsi" w:hAnsiTheme="majorHAnsi" w:cstheme="majorHAnsi"/>
        </w:rPr>
        <w:t xml:space="preserve"> ý kiến</w:t>
      </w:r>
      <w:r w:rsidRPr="00FB5796">
        <w:rPr>
          <w:rFonts w:asciiTheme="majorHAnsi" w:hAnsiTheme="majorHAnsi" w:cstheme="majorHAnsi"/>
        </w:rPr>
        <w:t>.</w:t>
      </w:r>
      <w:r w:rsidRPr="00FB5796">
        <w:rPr>
          <w:rFonts w:asciiTheme="majorHAnsi" w:hAnsiTheme="majorHAnsi" w:cstheme="majorHAnsi"/>
          <w:lang w:val="de-DE"/>
        </w:rPr>
        <w:t xml:space="preserve"> </w:t>
      </w:r>
    </w:p>
    <w:p w14:paraId="2B1E868A" w14:textId="31C2BF61" w:rsidR="00E438AE" w:rsidRPr="00FB5796" w:rsidRDefault="00E438AE" w:rsidP="006E42B3">
      <w:pPr>
        <w:spacing w:before="120" w:after="120" w:line="264" w:lineRule="auto"/>
        <w:ind w:firstLine="720"/>
        <w:jc w:val="both"/>
        <w:rPr>
          <w:rFonts w:asciiTheme="majorHAnsi" w:hAnsiTheme="majorHAnsi" w:cstheme="majorHAnsi"/>
          <w:lang w:val="de-DE"/>
        </w:rPr>
      </w:pPr>
      <w:r w:rsidRPr="00FB5796">
        <w:rPr>
          <w:rFonts w:asciiTheme="majorHAnsi" w:hAnsiTheme="majorHAnsi" w:cstheme="majorHAnsi"/>
          <w:lang w:val="de-DE"/>
        </w:rPr>
        <w:t>-</w:t>
      </w:r>
      <w:r w:rsidRPr="00CE7997">
        <w:rPr>
          <w:rFonts w:asciiTheme="majorHAnsi" w:hAnsiTheme="majorHAnsi" w:cstheme="majorHAnsi"/>
          <w:lang w:val="de-DE"/>
        </w:rPr>
        <w:t xml:space="preserve"> </w:t>
      </w:r>
      <w:r w:rsidRPr="00FB5796">
        <w:rPr>
          <w:rFonts w:asciiTheme="majorHAnsi" w:hAnsiTheme="majorHAnsi" w:cstheme="majorHAnsi"/>
        </w:rPr>
        <w:t xml:space="preserve">Đối với ý kiến góp ý của các </w:t>
      </w:r>
      <w:r w:rsidR="00F3236A" w:rsidRPr="00CE7997">
        <w:rPr>
          <w:rFonts w:asciiTheme="majorHAnsi" w:hAnsiTheme="majorHAnsi" w:cstheme="majorHAnsi"/>
          <w:lang w:val="de-DE"/>
        </w:rPr>
        <w:t>thành viên UBND tỉnh</w:t>
      </w:r>
      <w:r w:rsidRPr="00FB5796">
        <w:rPr>
          <w:rFonts w:asciiTheme="majorHAnsi" w:hAnsiTheme="majorHAnsi" w:cstheme="majorHAnsi"/>
        </w:rPr>
        <w:t xml:space="preserve">: </w:t>
      </w:r>
      <w:r w:rsidR="00F3236A" w:rsidRPr="00FB5796">
        <w:rPr>
          <w:rFonts w:asciiTheme="majorHAnsi" w:hAnsiTheme="majorHAnsi" w:cstheme="majorHAnsi"/>
          <w:lang w:val="de-DE"/>
        </w:rPr>
        <w:t>Đa số các thành viên UBND tỉnh thống nhất với nội dung dự thảo nghị quyết</w:t>
      </w:r>
      <w:r w:rsidR="00303DBD" w:rsidRPr="00FB5796">
        <w:rPr>
          <w:rFonts w:asciiTheme="majorHAnsi" w:hAnsiTheme="majorHAnsi" w:cstheme="majorHAnsi"/>
          <w:lang w:val="de-DE"/>
        </w:rPr>
        <w:t>.</w:t>
      </w:r>
      <w:r w:rsidR="00F3236A" w:rsidRPr="00FB5796">
        <w:rPr>
          <w:rFonts w:asciiTheme="majorHAnsi" w:hAnsiTheme="majorHAnsi" w:cstheme="majorHAnsi"/>
          <w:lang w:val="de-DE"/>
        </w:rPr>
        <w:t xml:space="preserve"> </w:t>
      </w:r>
    </w:p>
    <w:p w14:paraId="6611FE40" w14:textId="309F0895" w:rsidR="00AE7EAA" w:rsidRPr="00CE7997" w:rsidRDefault="00AE7EAA" w:rsidP="006E42B3">
      <w:pPr>
        <w:spacing w:before="120" w:after="120" w:line="264" w:lineRule="auto"/>
        <w:ind w:firstLine="720"/>
        <w:jc w:val="both"/>
        <w:rPr>
          <w:rFonts w:asciiTheme="majorHAnsi" w:hAnsiTheme="majorHAnsi" w:cstheme="majorHAnsi"/>
        </w:rPr>
      </w:pPr>
      <w:r w:rsidRPr="00FB5796">
        <w:rPr>
          <w:rFonts w:asciiTheme="majorHAnsi" w:hAnsiTheme="majorHAnsi" w:cstheme="majorHAnsi"/>
        </w:rPr>
        <w:t xml:space="preserve">Qua nghiên cứu nội dung tiếp thu, giải trình ý kiến tham gia của các cơ quan đơn vị, thành viên </w:t>
      </w:r>
      <w:r w:rsidR="002E5D8D" w:rsidRPr="00FB5796">
        <w:rPr>
          <w:rFonts w:asciiTheme="majorHAnsi" w:hAnsiTheme="majorHAnsi" w:cstheme="majorHAnsi"/>
        </w:rPr>
        <w:t>Ủy ban nhân dân</w:t>
      </w:r>
      <w:r w:rsidRPr="00FB5796">
        <w:rPr>
          <w:rFonts w:asciiTheme="majorHAnsi" w:hAnsiTheme="majorHAnsi" w:cstheme="majorHAnsi"/>
        </w:rPr>
        <w:t xml:space="preserve"> tỉnh và ý kiến thẩm định của Sở Tư pháp tại </w:t>
      </w:r>
      <w:r w:rsidR="00392F33" w:rsidRPr="00FB5796">
        <w:rPr>
          <w:rFonts w:asciiTheme="majorHAnsi" w:hAnsiTheme="majorHAnsi" w:cstheme="majorHAnsi"/>
        </w:rPr>
        <w:t>Văn bản</w:t>
      </w:r>
      <w:r w:rsidRPr="00FB5796">
        <w:rPr>
          <w:rFonts w:asciiTheme="majorHAnsi" w:hAnsiTheme="majorHAnsi" w:cstheme="majorHAnsi"/>
        </w:rPr>
        <w:t xml:space="preserve"> số </w:t>
      </w:r>
      <w:r w:rsidR="009E1A8A" w:rsidRPr="00CE7997">
        <w:rPr>
          <w:rFonts w:asciiTheme="majorHAnsi" w:hAnsiTheme="majorHAnsi" w:cstheme="majorHAnsi"/>
          <w:lang w:val="de-DE"/>
        </w:rPr>
        <w:t>2451</w:t>
      </w:r>
      <w:r w:rsidR="0086765E" w:rsidRPr="00FB5796">
        <w:rPr>
          <w:rFonts w:asciiTheme="majorHAnsi" w:hAnsiTheme="majorHAnsi" w:cstheme="majorHAnsi"/>
        </w:rPr>
        <w:t>/SKHĐT-TH</w:t>
      </w:r>
      <w:r w:rsidRPr="00FB5796">
        <w:rPr>
          <w:rFonts w:asciiTheme="majorHAnsi" w:hAnsiTheme="majorHAnsi" w:cstheme="majorHAnsi"/>
        </w:rPr>
        <w:t xml:space="preserve"> ngày </w:t>
      </w:r>
      <w:r w:rsidR="009E1A8A" w:rsidRPr="00CE7997">
        <w:rPr>
          <w:rFonts w:asciiTheme="majorHAnsi" w:hAnsiTheme="majorHAnsi" w:cstheme="majorHAnsi"/>
          <w:lang w:val="de-DE"/>
        </w:rPr>
        <w:t>20</w:t>
      </w:r>
      <w:r w:rsidRPr="00FB5796">
        <w:rPr>
          <w:rFonts w:asciiTheme="majorHAnsi" w:hAnsiTheme="majorHAnsi" w:cstheme="majorHAnsi"/>
        </w:rPr>
        <w:t>/</w:t>
      </w:r>
      <w:r w:rsidR="009E1A8A" w:rsidRPr="00CE7997">
        <w:rPr>
          <w:rFonts w:asciiTheme="majorHAnsi" w:hAnsiTheme="majorHAnsi" w:cstheme="majorHAnsi"/>
          <w:lang w:val="de-DE"/>
        </w:rPr>
        <w:t>11</w:t>
      </w:r>
      <w:r w:rsidRPr="00FB5796">
        <w:rPr>
          <w:rFonts w:asciiTheme="majorHAnsi" w:hAnsiTheme="majorHAnsi" w:cstheme="majorHAnsi"/>
        </w:rPr>
        <w:t>/201</w:t>
      </w:r>
      <w:r w:rsidR="00303DBD" w:rsidRPr="00CE7997">
        <w:rPr>
          <w:rFonts w:asciiTheme="majorHAnsi" w:hAnsiTheme="majorHAnsi" w:cstheme="majorHAnsi"/>
          <w:lang w:val="de-DE"/>
        </w:rPr>
        <w:t>9</w:t>
      </w:r>
      <w:r w:rsidRPr="00FB5796">
        <w:rPr>
          <w:rFonts w:asciiTheme="majorHAnsi" w:hAnsiTheme="majorHAnsi" w:cstheme="majorHAnsi"/>
        </w:rPr>
        <w:t xml:space="preserve"> của Sở </w:t>
      </w:r>
      <w:r w:rsidR="0086765E" w:rsidRPr="00CE7997">
        <w:rPr>
          <w:rFonts w:asciiTheme="majorHAnsi" w:hAnsiTheme="majorHAnsi" w:cstheme="majorHAnsi"/>
          <w:lang w:val="de-DE"/>
        </w:rPr>
        <w:t>Kế hoạch và Đầu tư</w:t>
      </w:r>
      <w:r w:rsidRPr="00FB5796">
        <w:rPr>
          <w:rFonts w:asciiTheme="majorHAnsi" w:hAnsiTheme="majorHAnsi" w:cstheme="majorHAnsi"/>
        </w:rPr>
        <w:t xml:space="preserve">, Ban nhận thấy, đơn vị chủ trì soạn thảo đã giải trình, tiếp thu đầy đủ, nghiêm túc ý kiến thẩm định </w:t>
      </w:r>
      <w:r w:rsidR="0086765E" w:rsidRPr="00CE7997">
        <w:rPr>
          <w:rFonts w:asciiTheme="majorHAnsi" w:hAnsiTheme="majorHAnsi" w:cstheme="majorHAnsi"/>
          <w:lang w:val="de-DE"/>
        </w:rPr>
        <w:t>của Sở Tư pháp</w:t>
      </w:r>
      <w:r w:rsidR="009E1A8A" w:rsidRPr="00CE7997">
        <w:rPr>
          <w:rFonts w:asciiTheme="majorHAnsi" w:hAnsiTheme="majorHAnsi" w:cstheme="majorHAnsi"/>
          <w:lang w:val="de-DE"/>
        </w:rPr>
        <w:t xml:space="preserve"> và các thành viên UBND tỉnh</w:t>
      </w:r>
      <w:r w:rsidRPr="00FB5796">
        <w:rPr>
          <w:rFonts w:asciiTheme="majorHAnsi" w:hAnsiTheme="majorHAnsi" w:cstheme="majorHAnsi"/>
        </w:rPr>
        <w:t xml:space="preserve">. Ban Kinh tế - Ngân sách </w:t>
      </w:r>
      <w:r w:rsidR="00E438AE" w:rsidRPr="00FB5796">
        <w:rPr>
          <w:rFonts w:asciiTheme="majorHAnsi" w:hAnsiTheme="majorHAnsi" w:cstheme="majorHAnsi"/>
        </w:rPr>
        <w:t>nhất trí với</w:t>
      </w:r>
      <w:r w:rsidR="0086765E" w:rsidRPr="00CE7997">
        <w:rPr>
          <w:rFonts w:asciiTheme="majorHAnsi" w:hAnsiTheme="majorHAnsi" w:cstheme="majorHAnsi"/>
        </w:rPr>
        <w:t xml:space="preserve"> </w:t>
      </w:r>
      <w:r w:rsidRPr="00FB5796">
        <w:rPr>
          <w:rFonts w:asciiTheme="majorHAnsi" w:hAnsiTheme="majorHAnsi" w:cstheme="majorHAnsi"/>
        </w:rPr>
        <w:t>nội dung giải trình</w:t>
      </w:r>
      <w:r w:rsidR="002E5D8D" w:rsidRPr="00FB5796">
        <w:rPr>
          <w:rFonts w:asciiTheme="majorHAnsi" w:hAnsiTheme="majorHAnsi" w:cstheme="majorHAnsi"/>
        </w:rPr>
        <w:t>, tiếp thu</w:t>
      </w:r>
      <w:r w:rsidRPr="00FB5796">
        <w:rPr>
          <w:rFonts w:asciiTheme="majorHAnsi" w:hAnsiTheme="majorHAnsi" w:cstheme="majorHAnsi"/>
        </w:rPr>
        <w:t xml:space="preserve"> đối với các vấn đề còn có ý kiến khác nhau</w:t>
      </w:r>
      <w:r w:rsidR="0086765E" w:rsidRPr="00CE7997">
        <w:rPr>
          <w:rFonts w:asciiTheme="majorHAnsi" w:hAnsiTheme="majorHAnsi" w:cstheme="majorHAnsi"/>
        </w:rPr>
        <w:t>.</w:t>
      </w:r>
    </w:p>
    <w:p w14:paraId="5B53C71F" w14:textId="78BE5C82" w:rsidR="007253EC" w:rsidRPr="00FB5796" w:rsidRDefault="007D5F5D" w:rsidP="006E42B3">
      <w:pPr>
        <w:spacing w:before="120" w:after="120" w:line="264" w:lineRule="auto"/>
        <w:ind w:firstLine="720"/>
        <w:jc w:val="both"/>
        <w:rPr>
          <w:rFonts w:asciiTheme="majorHAnsi" w:hAnsiTheme="majorHAnsi" w:cstheme="majorHAnsi"/>
          <w:b/>
        </w:rPr>
      </w:pPr>
      <w:r w:rsidRPr="00CE7997">
        <w:rPr>
          <w:rFonts w:asciiTheme="majorHAnsi" w:hAnsiTheme="majorHAnsi" w:cstheme="majorHAnsi"/>
          <w:b/>
        </w:rPr>
        <w:lastRenderedPageBreak/>
        <w:t>2</w:t>
      </w:r>
      <w:r w:rsidR="007253EC" w:rsidRPr="00FB5796">
        <w:rPr>
          <w:rFonts w:asciiTheme="majorHAnsi" w:hAnsiTheme="majorHAnsi" w:cstheme="majorHAnsi"/>
          <w:b/>
        </w:rPr>
        <w:t>. Sự phù hợp của nội dung dự thảo</w:t>
      </w:r>
      <w:r w:rsidR="007253EC" w:rsidRPr="00FB5796">
        <w:rPr>
          <w:rFonts w:asciiTheme="majorHAnsi" w:hAnsiTheme="majorHAnsi" w:cstheme="majorHAnsi"/>
        </w:rPr>
        <w:t xml:space="preserve"> </w:t>
      </w:r>
      <w:r w:rsidR="007253EC" w:rsidRPr="00FB5796">
        <w:rPr>
          <w:rFonts w:asciiTheme="majorHAnsi" w:hAnsiTheme="majorHAnsi" w:cstheme="majorHAnsi"/>
          <w:b/>
        </w:rPr>
        <w:t>nghị quyết với đường lối, chủ trương của Đảng, chính sách của Nhà nước; tình hình, điều kiện phát triển kinh tế - xã hội của địa phương</w:t>
      </w:r>
    </w:p>
    <w:p w14:paraId="380AE35A" w14:textId="0671A0FE" w:rsidR="007253EC" w:rsidRPr="00FB5796" w:rsidRDefault="007253EC" w:rsidP="006E42B3">
      <w:pPr>
        <w:spacing w:before="120" w:after="120" w:line="264" w:lineRule="auto"/>
        <w:ind w:firstLine="720"/>
        <w:jc w:val="both"/>
        <w:rPr>
          <w:rFonts w:asciiTheme="majorHAnsi" w:hAnsiTheme="majorHAnsi" w:cstheme="majorHAnsi"/>
          <w:shd w:val="clear" w:color="auto" w:fill="FFFFFF"/>
        </w:rPr>
      </w:pPr>
      <w:r w:rsidRPr="00FB5796">
        <w:rPr>
          <w:rFonts w:asciiTheme="majorHAnsi" w:hAnsiTheme="majorHAnsi" w:cstheme="majorHAnsi"/>
        </w:rPr>
        <w:t xml:space="preserve">Nội dung </w:t>
      </w:r>
      <w:r w:rsidR="00626E14" w:rsidRPr="00FB5796">
        <w:rPr>
          <w:rFonts w:asciiTheme="majorHAnsi" w:hAnsiTheme="majorHAnsi" w:cstheme="majorHAnsi"/>
        </w:rPr>
        <w:t xml:space="preserve">dự thảo </w:t>
      </w:r>
      <w:r w:rsidR="00303DBD" w:rsidRPr="00CE7997">
        <w:rPr>
          <w:rFonts w:asciiTheme="majorHAnsi" w:hAnsiTheme="majorHAnsi" w:cstheme="majorHAnsi"/>
        </w:rPr>
        <w:t>n</w:t>
      </w:r>
      <w:r w:rsidR="009E1A8A" w:rsidRPr="00FB5796">
        <w:rPr>
          <w:rFonts w:asciiTheme="majorHAnsi" w:hAnsiTheme="majorHAnsi" w:cstheme="majorHAnsi"/>
        </w:rPr>
        <w:t>ghị quyết</w:t>
      </w:r>
      <w:r w:rsidR="00081F6E" w:rsidRPr="00FB5796">
        <w:rPr>
          <w:rFonts w:asciiTheme="majorHAnsi" w:hAnsiTheme="majorHAnsi" w:cstheme="majorHAnsi"/>
        </w:rPr>
        <w:t xml:space="preserve"> phù hợp với đường lối, chủ trương của Đảng, chính sách của Nhà nước hiện hành.</w:t>
      </w:r>
      <w:r w:rsidR="006E1A89" w:rsidRPr="00FB5796">
        <w:rPr>
          <w:rFonts w:asciiTheme="majorHAnsi" w:hAnsiTheme="majorHAnsi" w:cstheme="majorHAnsi"/>
          <w:shd w:val="clear" w:color="auto" w:fill="FFFFFF"/>
        </w:rPr>
        <w:t xml:space="preserve"> </w:t>
      </w:r>
      <w:r w:rsidRPr="00FB5796">
        <w:rPr>
          <w:rFonts w:asciiTheme="majorHAnsi" w:hAnsiTheme="majorHAnsi" w:cstheme="majorHAnsi"/>
        </w:rPr>
        <w:t xml:space="preserve">Việc Ủy ban nhân dân tỉnh </w:t>
      </w:r>
      <w:r w:rsidRPr="00FB5796">
        <w:rPr>
          <w:rFonts w:asciiTheme="majorHAnsi" w:hAnsiTheme="majorHAnsi" w:cstheme="majorHAnsi"/>
          <w:lang w:val="nl-NL"/>
        </w:rPr>
        <w:t xml:space="preserve">trình </w:t>
      </w:r>
      <w:r w:rsidRPr="00FB5796">
        <w:rPr>
          <w:rFonts w:asciiTheme="majorHAnsi" w:hAnsiTheme="majorHAnsi" w:cstheme="majorHAnsi"/>
        </w:rPr>
        <w:t xml:space="preserve">Hội đồng nhân dân </w:t>
      </w:r>
      <w:r w:rsidRPr="00FB5796">
        <w:rPr>
          <w:rFonts w:asciiTheme="majorHAnsi" w:hAnsiTheme="majorHAnsi" w:cstheme="majorHAnsi"/>
          <w:lang w:val="nl-NL"/>
        </w:rPr>
        <w:t xml:space="preserve">ban hành nghị quyết </w:t>
      </w:r>
      <w:r w:rsidR="006E1A89" w:rsidRPr="00FB5796">
        <w:rPr>
          <w:rFonts w:asciiTheme="majorHAnsi" w:hAnsiTheme="majorHAnsi" w:cstheme="majorHAnsi"/>
          <w:szCs w:val="28"/>
          <w:lang w:val="nl-NL"/>
        </w:rPr>
        <w:t xml:space="preserve">này </w:t>
      </w:r>
      <w:r w:rsidRPr="00FB5796">
        <w:rPr>
          <w:rFonts w:asciiTheme="majorHAnsi" w:hAnsiTheme="majorHAnsi" w:cstheme="majorHAnsi"/>
          <w:lang w:val="nl-NL"/>
        </w:rPr>
        <w:t>là cần thiết, đúng quy định pháp luật</w:t>
      </w:r>
      <w:r w:rsidR="00470E70" w:rsidRPr="00FB5796">
        <w:rPr>
          <w:rFonts w:asciiTheme="majorHAnsi" w:hAnsiTheme="majorHAnsi" w:cstheme="majorHAnsi"/>
          <w:lang w:val="nl-NL"/>
        </w:rPr>
        <w:t xml:space="preserve"> và phù hợp với điều kiện thực tế của địa phương</w:t>
      </w:r>
      <w:r w:rsidRPr="00FB5796">
        <w:rPr>
          <w:rFonts w:asciiTheme="majorHAnsi" w:hAnsiTheme="majorHAnsi" w:cstheme="majorHAnsi"/>
        </w:rPr>
        <w:t>.</w:t>
      </w:r>
    </w:p>
    <w:p w14:paraId="14C0CD8A" w14:textId="445A4F73" w:rsidR="007253EC" w:rsidRPr="00FB5796" w:rsidRDefault="007D5F5D" w:rsidP="006E42B3">
      <w:pPr>
        <w:spacing w:before="120" w:after="120" w:line="264" w:lineRule="auto"/>
        <w:ind w:firstLine="720"/>
        <w:jc w:val="both"/>
        <w:rPr>
          <w:rFonts w:asciiTheme="majorHAnsi" w:hAnsiTheme="majorHAnsi" w:cstheme="majorHAnsi"/>
          <w:b/>
        </w:rPr>
      </w:pPr>
      <w:r w:rsidRPr="00CE7997">
        <w:rPr>
          <w:rFonts w:asciiTheme="majorHAnsi" w:hAnsiTheme="majorHAnsi" w:cstheme="majorHAnsi"/>
          <w:b/>
        </w:rPr>
        <w:t>3</w:t>
      </w:r>
      <w:r w:rsidR="007253EC" w:rsidRPr="00FB5796">
        <w:rPr>
          <w:rFonts w:asciiTheme="majorHAnsi" w:hAnsiTheme="majorHAnsi" w:cstheme="majorHAnsi"/>
          <w:b/>
        </w:rPr>
        <w:t xml:space="preserve">. Tính hợp hiến, hợp pháp và tính thống nhất của dự thảo nghị quyết với hệ thống pháp luật </w:t>
      </w:r>
    </w:p>
    <w:p w14:paraId="4399D271" w14:textId="0081548B" w:rsidR="007253EC" w:rsidRPr="00FB5796" w:rsidRDefault="005C756A" w:rsidP="006E42B3">
      <w:pPr>
        <w:spacing w:before="120" w:after="120" w:line="264" w:lineRule="auto"/>
        <w:ind w:firstLine="720"/>
        <w:jc w:val="both"/>
        <w:rPr>
          <w:rFonts w:asciiTheme="majorHAnsi" w:hAnsiTheme="majorHAnsi" w:cstheme="majorHAnsi"/>
        </w:rPr>
      </w:pPr>
      <w:r w:rsidRPr="00FB5796">
        <w:rPr>
          <w:rFonts w:asciiTheme="majorHAnsi" w:hAnsiTheme="majorHAnsi" w:cstheme="majorHAnsi"/>
        </w:rPr>
        <w:t>Theo q</w:t>
      </w:r>
      <w:r w:rsidR="007F1332" w:rsidRPr="00FB5796">
        <w:rPr>
          <w:rFonts w:asciiTheme="majorHAnsi" w:hAnsiTheme="majorHAnsi" w:cstheme="majorHAnsi"/>
        </w:rPr>
        <w:t xml:space="preserve">uy định </w:t>
      </w:r>
      <w:r w:rsidR="00DE1946" w:rsidRPr="00FB5796">
        <w:rPr>
          <w:rFonts w:asciiTheme="majorHAnsi" w:hAnsiTheme="majorHAnsi" w:cstheme="majorHAnsi"/>
          <w:shd w:val="clear" w:color="auto" w:fill="FFFFFF"/>
        </w:rPr>
        <w:t xml:space="preserve">tại </w:t>
      </w:r>
      <w:r w:rsidR="00EB5D6B" w:rsidRPr="00FB5796">
        <w:rPr>
          <w:rFonts w:asciiTheme="majorHAnsi" w:hAnsiTheme="majorHAnsi" w:cstheme="majorHAnsi"/>
          <w:shd w:val="clear" w:color="auto" w:fill="FFFFFF"/>
        </w:rPr>
        <w:t xml:space="preserve">khoản </w:t>
      </w:r>
      <w:r w:rsidR="0038216E" w:rsidRPr="00CE7997">
        <w:rPr>
          <w:rFonts w:asciiTheme="majorHAnsi" w:hAnsiTheme="majorHAnsi" w:cstheme="majorHAnsi"/>
          <w:shd w:val="clear" w:color="auto" w:fill="FFFFFF"/>
        </w:rPr>
        <w:t>5</w:t>
      </w:r>
      <w:r w:rsidR="00DE1946" w:rsidRPr="00FB5796">
        <w:rPr>
          <w:rFonts w:asciiTheme="majorHAnsi" w:hAnsiTheme="majorHAnsi" w:cstheme="majorHAnsi"/>
          <w:shd w:val="clear" w:color="auto" w:fill="FFFFFF"/>
        </w:rPr>
        <w:t xml:space="preserve"> Điều </w:t>
      </w:r>
      <w:r w:rsidR="0038216E" w:rsidRPr="00CE7997">
        <w:rPr>
          <w:rFonts w:asciiTheme="majorHAnsi" w:hAnsiTheme="majorHAnsi" w:cstheme="majorHAnsi"/>
          <w:shd w:val="clear" w:color="auto" w:fill="FFFFFF"/>
        </w:rPr>
        <w:t>75</w:t>
      </w:r>
      <w:r w:rsidR="00DE1946" w:rsidRPr="00FB5796">
        <w:rPr>
          <w:rFonts w:asciiTheme="majorHAnsi" w:hAnsiTheme="majorHAnsi" w:cstheme="majorHAnsi"/>
          <w:shd w:val="clear" w:color="auto" w:fill="FFFFFF"/>
        </w:rPr>
        <w:t xml:space="preserve"> </w:t>
      </w:r>
      <w:r w:rsidR="0038216E" w:rsidRPr="00CE7997">
        <w:rPr>
          <w:rFonts w:asciiTheme="majorHAnsi" w:hAnsiTheme="majorHAnsi" w:cstheme="majorHAnsi"/>
          <w:shd w:val="clear" w:color="auto" w:fill="FFFFFF"/>
        </w:rPr>
        <w:t>Luật Đầu tư công năm 2014</w:t>
      </w:r>
      <w:r w:rsidR="00DE1946" w:rsidRPr="00FB5796">
        <w:rPr>
          <w:rFonts w:asciiTheme="majorHAnsi" w:hAnsiTheme="majorHAnsi" w:cstheme="majorHAnsi"/>
          <w:shd w:val="clear" w:color="auto" w:fill="FFFFFF"/>
        </w:rPr>
        <w:t xml:space="preserve">: </w:t>
      </w:r>
      <w:r w:rsidR="00DE1946" w:rsidRPr="00FB5796">
        <w:rPr>
          <w:rFonts w:asciiTheme="majorHAnsi" w:hAnsiTheme="majorHAnsi" w:cstheme="majorHAnsi"/>
          <w:i/>
          <w:shd w:val="clear" w:color="auto" w:fill="FFFFFF"/>
        </w:rPr>
        <w:t>“</w:t>
      </w:r>
      <w:r w:rsidR="0038216E" w:rsidRPr="00CE7997">
        <w:rPr>
          <w:rFonts w:asciiTheme="majorHAnsi" w:hAnsiTheme="majorHAnsi" w:cstheme="majorHAnsi"/>
          <w:i/>
        </w:rPr>
        <w:t>Hội đồng nhân dân cấp tỉnh điều chỉnh kế hoạch đầu tư trung hạn và hằng năm vốn cân đối ngân sách địa phương, vốn trái phiếu chính quyền địa phương, vốn từ nguồn thu để lại cho đầu tư</w:t>
      </w:r>
      <w:r w:rsidR="00346204" w:rsidRPr="00CE7997">
        <w:rPr>
          <w:rFonts w:asciiTheme="majorHAnsi" w:hAnsiTheme="majorHAnsi" w:cstheme="majorHAnsi"/>
          <w:i/>
        </w:rPr>
        <w:t xml:space="preserve"> </w:t>
      </w:r>
      <w:r w:rsidR="0038216E" w:rsidRPr="00CE7997">
        <w:rPr>
          <w:rFonts w:asciiTheme="majorHAnsi" w:hAnsiTheme="majorHAnsi" w:cstheme="majorHAnsi"/>
          <w:i/>
        </w:rPr>
        <w:t>nhưng chưa đưa vào cân đối ngân sách địa phương, các khoản vốn vay khác của ngân sách địa phương để đầu tư</w:t>
      </w:r>
      <w:r w:rsidR="0038216E" w:rsidRPr="00CE7997">
        <w:rPr>
          <w:rFonts w:asciiTheme="majorHAnsi" w:hAnsiTheme="majorHAnsi" w:cstheme="majorHAnsi"/>
        </w:rPr>
        <w:t>...</w:t>
      </w:r>
      <w:r w:rsidR="00DE1946" w:rsidRPr="00FB5796">
        <w:rPr>
          <w:rFonts w:asciiTheme="majorHAnsi" w:hAnsiTheme="majorHAnsi" w:cstheme="majorHAnsi"/>
          <w:i/>
          <w:shd w:val="clear" w:color="auto" w:fill="FFFFFF"/>
        </w:rPr>
        <w:t>”</w:t>
      </w:r>
      <w:r w:rsidR="007F1332" w:rsidRPr="00FB5796">
        <w:rPr>
          <w:rFonts w:asciiTheme="majorHAnsi" w:hAnsiTheme="majorHAnsi" w:cstheme="majorHAnsi"/>
          <w:i/>
        </w:rPr>
        <w:t xml:space="preserve">. </w:t>
      </w:r>
      <w:r w:rsidR="007253EC" w:rsidRPr="00FB5796">
        <w:rPr>
          <w:rFonts w:asciiTheme="majorHAnsi" w:hAnsiTheme="majorHAnsi" w:cstheme="majorHAnsi"/>
          <w:lang w:val="de-DE"/>
        </w:rPr>
        <w:t>Từ căn cứ nêu trên, Ban Kinh tế - Ngân sách xét thấy dự thảo nghị quyết đảm bảo phù hợp với các văn bản pháp luật có giá trị pháp lý cao hơn trong hệ thống pháp luật.</w:t>
      </w:r>
    </w:p>
    <w:p w14:paraId="7F2B1270" w14:textId="367EEF25" w:rsidR="007253EC" w:rsidRPr="00FB5796" w:rsidRDefault="007D5F5D" w:rsidP="006E42B3">
      <w:pPr>
        <w:spacing w:before="120" w:after="120" w:line="264" w:lineRule="auto"/>
        <w:ind w:firstLine="720"/>
        <w:jc w:val="both"/>
        <w:rPr>
          <w:rFonts w:asciiTheme="majorHAnsi" w:hAnsiTheme="majorHAnsi" w:cstheme="majorHAnsi"/>
          <w:b/>
          <w:lang w:val="de-DE"/>
        </w:rPr>
      </w:pPr>
      <w:r w:rsidRPr="00FB5796">
        <w:rPr>
          <w:rFonts w:asciiTheme="majorHAnsi" w:hAnsiTheme="majorHAnsi" w:cstheme="majorHAnsi"/>
          <w:b/>
          <w:lang w:val="de-DE"/>
        </w:rPr>
        <w:t>4</w:t>
      </w:r>
      <w:r w:rsidR="005C756A" w:rsidRPr="00FB5796">
        <w:rPr>
          <w:rFonts w:asciiTheme="majorHAnsi" w:hAnsiTheme="majorHAnsi" w:cstheme="majorHAnsi"/>
          <w:b/>
          <w:lang w:val="de-DE"/>
        </w:rPr>
        <w:t>.</w:t>
      </w:r>
      <w:r w:rsidR="007253EC" w:rsidRPr="00FB5796">
        <w:rPr>
          <w:rFonts w:asciiTheme="majorHAnsi" w:hAnsiTheme="majorHAnsi" w:cstheme="majorHAnsi"/>
          <w:b/>
          <w:lang w:val="de-DE"/>
        </w:rPr>
        <w:t xml:space="preserve"> </w:t>
      </w:r>
      <w:r w:rsidR="00256BB7" w:rsidRPr="00FB5796">
        <w:rPr>
          <w:rFonts w:asciiTheme="majorHAnsi" w:hAnsiTheme="majorHAnsi" w:cstheme="majorHAnsi"/>
          <w:b/>
        </w:rPr>
        <w:t>Kiến nghị, đề xuất</w:t>
      </w:r>
    </w:p>
    <w:p w14:paraId="326F4747" w14:textId="2AD35FC3" w:rsidR="00116BCD" w:rsidRPr="00FB5796" w:rsidRDefault="00A71B7F" w:rsidP="006E42B3">
      <w:pPr>
        <w:shd w:val="clear" w:color="auto" w:fill="FFFFFF"/>
        <w:spacing w:before="120" w:after="120" w:line="264" w:lineRule="auto"/>
        <w:ind w:firstLine="720"/>
        <w:jc w:val="both"/>
        <w:rPr>
          <w:rFonts w:asciiTheme="majorHAnsi" w:hAnsiTheme="majorHAnsi" w:cstheme="majorHAnsi"/>
          <w:lang w:val="de-DE"/>
        </w:rPr>
      </w:pPr>
      <w:r w:rsidRPr="00FB5796">
        <w:rPr>
          <w:rFonts w:asciiTheme="majorHAnsi" w:hAnsiTheme="majorHAnsi" w:cstheme="majorHAnsi"/>
          <w:lang w:val="de-DE"/>
        </w:rPr>
        <w:t xml:space="preserve">Trên cơ </w:t>
      </w:r>
      <w:r w:rsidR="00A10BEB" w:rsidRPr="00FB5796">
        <w:rPr>
          <w:rFonts w:asciiTheme="majorHAnsi" w:hAnsiTheme="majorHAnsi" w:cstheme="majorHAnsi"/>
          <w:lang w:val="de-DE"/>
        </w:rPr>
        <w:t xml:space="preserve">sở </w:t>
      </w:r>
      <w:r w:rsidRPr="00FB5796">
        <w:rPr>
          <w:rFonts w:asciiTheme="majorHAnsi" w:hAnsiTheme="majorHAnsi" w:cstheme="majorHAnsi"/>
        </w:rPr>
        <w:t xml:space="preserve">ý kiến tham gia thảo luận </w:t>
      </w:r>
      <w:r w:rsidRPr="00FB5796">
        <w:rPr>
          <w:rFonts w:asciiTheme="majorHAnsi" w:hAnsiTheme="majorHAnsi" w:cstheme="majorHAnsi"/>
          <w:lang w:val="de-DE"/>
        </w:rPr>
        <w:t>của các đại biểu tại cuộc họp thẩm tra</w:t>
      </w:r>
      <w:r w:rsidRPr="00FB5796">
        <w:rPr>
          <w:rFonts w:asciiTheme="majorHAnsi" w:hAnsiTheme="majorHAnsi" w:cstheme="majorHAnsi"/>
        </w:rPr>
        <w:t xml:space="preserve">, Ban </w:t>
      </w:r>
      <w:r w:rsidR="005C756A" w:rsidRPr="00FB5796">
        <w:rPr>
          <w:rFonts w:asciiTheme="majorHAnsi" w:hAnsiTheme="majorHAnsi" w:cstheme="majorHAnsi"/>
          <w:lang w:val="de-DE"/>
        </w:rPr>
        <w:t xml:space="preserve">Kinh tế - Ngân sách Hội đồng nhân dân tỉnh </w:t>
      </w:r>
      <w:r w:rsidRPr="00FB5796">
        <w:rPr>
          <w:rFonts w:asciiTheme="majorHAnsi" w:hAnsiTheme="majorHAnsi" w:cstheme="majorHAnsi"/>
        </w:rPr>
        <w:t xml:space="preserve">đề nghị Ủy ban nhân dân </w:t>
      </w:r>
      <w:r w:rsidR="00116BCD" w:rsidRPr="00FB5796">
        <w:rPr>
          <w:rFonts w:asciiTheme="majorHAnsi" w:hAnsiTheme="majorHAnsi" w:cstheme="majorHAnsi"/>
          <w:lang w:val="de-DE"/>
        </w:rPr>
        <w:t>một số nội dung sau:</w:t>
      </w:r>
      <w:r w:rsidR="00354378" w:rsidRPr="00FB5796">
        <w:rPr>
          <w:rFonts w:asciiTheme="majorHAnsi" w:hAnsiTheme="majorHAnsi" w:cstheme="majorHAnsi"/>
          <w:lang w:val="de-DE"/>
        </w:rPr>
        <w:t xml:space="preserve"> </w:t>
      </w:r>
    </w:p>
    <w:p w14:paraId="322C71B8" w14:textId="4E2CA8EF" w:rsidR="00BA708D" w:rsidRPr="00CE7997" w:rsidRDefault="00BA708D" w:rsidP="00BA708D">
      <w:pPr>
        <w:spacing w:before="80" w:after="80"/>
        <w:ind w:firstLine="709"/>
        <w:jc w:val="both"/>
        <w:rPr>
          <w:rFonts w:asciiTheme="majorHAnsi" w:hAnsiTheme="majorHAnsi" w:cstheme="majorHAnsi"/>
          <w:lang w:val="de-DE"/>
        </w:rPr>
      </w:pPr>
      <w:r w:rsidRPr="00CE7997">
        <w:rPr>
          <w:rFonts w:asciiTheme="majorHAnsi" w:hAnsiTheme="majorHAnsi" w:cstheme="majorHAnsi"/>
          <w:lang w:val="de-DE"/>
        </w:rPr>
        <w:t xml:space="preserve">- Rà soát, cập nhật, bổ sung </w:t>
      </w:r>
      <w:r w:rsidR="00167FD7" w:rsidRPr="00FB5796">
        <w:rPr>
          <w:rFonts w:asciiTheme="majorHAnsi" w:hAnsiTheme="majorHAnsi" w:cstheme="majorHAnsi"/>
        </w:rPr>
        <w:t xml:space="preserve">phần căn cứ, </w:t>
      </w:r>
      <w:r w:rsidRPr="00CE7997">
        <w:rPr>
          <w:rFonts w:asciiTheme="majorHAnsi" w:hAnsiTheme="majorHAnsi" w:cstheme="majorHAnsi"/>
          <w:lang w:val="de-DE"/>
        </w:rPr>
        <w:t>các số liệu và thông tin của các công trình, dự án  khớp đúng trong các phụ lục ban hành kèm theo dự thảo nghị quyết.</w:t>
      </w:r>
    </w:p>
    <w:p w14:paraId="42B41063" w14:textId="0D26D8B5" w:rsidR="00994B70" w:rsidRPr="00FB5796" w:rsidRDefault="00994B70" w:rsidP="006E42B3">
      <w:pPr>
        <w:shd w:val="clear" w:color="auto" w:fill="FFFFFF"/>
        <w:spacing w:before="120" w:after="120" w:line="264" w:lineRule="auto"/>
        <w:ind w:firstLine="720"/>
        <w:jc w:val="both"/>
        <w:rPr>
          <w:rFonts w:asciiTheme="majorHAnsi" w:hAnsiTheme="majorHAnsi" w:cstheme="majorHAnsi"/>
          <w:b/>
          <w:lang w:val="de-DE"/>
        </w:rPr>
      </w:pPr>
      <w:r w:rsidRPr="00FB5796">
        <w:rPr>
          <w:rFonts w:asciiTheme="majorHAnsi" w:hAnsiTheme="majorHAnsi" w:cstheme="majorHAnsi"/>
          <w:lang w:val="de-DE"/>
        </w:rPr>
        <w:t xml:space="preserve">- </w:t>
      </w:r>
      <w:r w:rsidR="005025AC" w:rsidRPr="00FB5796">
        <w:rPr>
          <w:rFonts w:asciiTheme="majorHAnsi" w:hAnsiTheme="majorHAnsi" w:cstheme="majorHAnsi"/>
          <w:lang w:val="de-DE"/>
        </w:rPr>
        <w:t xml:space="preserve">Biên </w:t>
      </w:r>
      <w:r w:rsidR="004D53ED" w:rsidRPr="00FB5796">
        <w:rPr>
          <w:rFonts w:asciiTheme="majorHAnsi" w:hAnsiTheme="majorHAnsi" w:cstheme="majorHAnsi"/>
          <w:lang w:val="de-DE"/>
        </w:rPr>
        <w:t xml:space="preserve">tập và hoàn chỉnh dự thảo nghị quyết theo đúng quy định về thể thức và kỹ thuật trình bày văn bản quy phạm pháp luật quy định tại </w:t>
      </w:r>
      <w:r w:rsidR="004D53ED" w:rsidRPr="00FB5796">
        <w:rPr>
          <w:rFonts w:asciiTheme="majorHAnsi" w:hAnsiTheme="majorHAnsi" w:cstheme="majorHAnsi"/>
        </w:rPr>
        <w:t xml:space="preserve">Nghị định </w:t>
      </w:r>
      <w:r w:rsidR="00392F33" w:rsidRPr="00FB5796">
        <w:rPr>
          <w:rFonts w:asciiTheme="majorHAnsi" w:hAnsiTheme="majorHAnsi" w:cstheme="majorHAnsi"/>
        </w:rPr>
        <w:t xml:space="preserve">số </w:t>
      </w:r>
      <w:r w:rsidR="004D53ED" w:rsidRPr="00FB5796">
        <w:rPr>
          <w:rFonts w:asciiTheme="majorHAnsi" w:hAnsiTheme="majorHAnsi" w:cstheme="majorHAnsi"/>
        </w:rPr>
        <w:t>34/2016/NĐ-CP ngày 14/5/2016 của Chính phủ</w:t>
      </w:r>
      <w:r w:rsidR="004D53ED" w:rsidRPr="00FB5796">
        <w:rPr>
          <w:rFonts w:asciiTheme="majorHAnsi" w:hAnsiTheme="majorHAnsi" w:cstheme="majorHAnsi"/>
          <w:lang w:val="de-DE"/>
        </w:rPr>
        <w:t>.</w:t>
      </w:r>
      <w:r w:rsidRPr="00FB5796">
        <w:rPr>
          <w:rFonts w:asciiTheme="majorHAnsi" w:hAnsiTheme="majorHAnsi" w:cstheme="majorHAnsi"/>
        </w:rPr>
        <w:t xml:space="preserve"> </w:t>
      </w:r>
    </w:p>
    <w:p w14:paraId="10E5735E" w14:textId="673BB536" w:rsidR="009F1386" w:rsidRPr="00FB5796" w:rsidRDefault="009F1386" w:rsidP="006E42B3">
      <w:pPr>
        <w:shd w:val="clear" w:color="auto" w:fill="FFFFFF"/>
        <w:spacing w:before="120" w:after="120" w:line="264" w:lineRule="auto"/>
        <w:ind w:firstLine="720"/>
        <w:jc w:val="both"/>
        <w:rPr>
          <w:rFonts w:asciiTheme="majorHAnsi" w:hAnsiTheme="majorHAnsi" w:cstheme="majorHAnsi"/>
          <w:lang w:val="de-DE"/>
        </w:rPr>
      </w:pPr>
      <w:r w:rsidRPr="00FB5796">
        <w:rPr>
          <w:rFonts w:asciiTheme="majorHAnsi" w:hAnsiTheme="majorHAnsi" w:cstheme="majorHAnsi"/>
          <w:lang w:val="de-DE"/>
        </w:rPr>
        <w:t>Trên đây là Báo cáo thẩm tra của Ban Kinh tế - Ngân sách</w:t>
      </w:r>
      <w:r w:rsidR="00EC768B" w:rsidRPr="00FB5796">
        <w:rPr>
          <w:rFonts w:asciiTheme="majorHAnsi" w:hAnsiTheme="majorHAnsi" w:cstheme="majorHAnsi"/>
          <w:bCs/>
          <w:lang w:val="de-DE"/>
        </w:rPr>
        <w:t>.</w:t>
      </w:r>
      <w:r w:rsidRPr="00FB5796">
        <w:rPr>
          <w:rFonts w:asciiTheme="majorHAnsi" w:hAnsiTheme="majorHAnsi" w:cstheme="majorHAnsi"/>
          <w:lang w:val="de-DE"/>
        </w:rPr>
        <w:t xml:space="preserve"> </w:t>
      </w:r>
      <w:r w:rsidR="00EC768B" w:rsidRPr="00FB5796">
        <w:rPr>
          <w:rFonts w:asciiTheme="majorHAnsi" w:hAnsiTheme="majorHAnsi" w:cstheme="majorHAnsi"/>
          <w:lang w:val="de-DE"/>
        </w:rPr>
        <w:t>K</w:t>
      </w:r>
      <w:r w:rsidR="00EC768B" w:rsidRPr="00FB5796">
        <w:rPr>
          <w:rFonts w:asciiTheme="majorHAnsi" w:hAnsiTheme="majorHAnsi" w:cstheme="majorHAnsi"/>
        </w:rPr>
        <w:t xml:space="preserve">ính </w:t>
      </w:r>
      <w:r w:rsidRPr="00FB5796">
        <w:rPr>
          <w:rFonts w:asciiTheme="majorHAnsi" w:hAnsiTheme="majorHAnsi" w:cstheme="majorHAnsi"/>
        </w:rPr>
        <w:t xml:space="preserve">trình Hội đồng nhân dân tỉnh </w:t>
      </w:r>
      <w:r w:rsidR="008A47AE" w:rsidRPr="00FB5796">
        <w:rPr>
          <w:rFonts w:asciiTheme="majorHAnsi" w:hAnsiTheme="majorHAnsi" w:cstheme="majorHAnsi"/>
        </w:rPr>
        <w:t xml:space="preserve">Khóa </w:t>
      </w:r>
      <w:r w:rsidR="00EC768B" w:rsidRPr="00FB5796">
        <w:rPr>
          <w:rFonts w:asciiTheme="majorHAnsi" w:hAnsiTheme="majorHAnsi" w:cstheme="majorHAnsi"/>
        </w:rPr>
        <w:t>XI</w:t>
      </w:r>
      <w:r w:rsidR="00EC768B" w:rsidRPr="00CE7997">
        <w:rPr>
          <w:rFonts w:asciiTheme="majorHAnsi" w:hAnsiTheme="majorHAnsi" w:cstheme="majorHAnsi"/>
          <w:lang w:val="de-DE"/>
        </w:rPr>
        <w:t xml:space="preserve"> </w:t>
      </w:r>
      <w:r w:rsidRPr="00FB5796">
        <w:rPr>
          <w:rFonts w:asciiTheme="majorHAnsi" w:hAnsiTheme="majorHAnsi" w:cstheme="majorHAnsi"/>
          <w:lang w:val="de-DE"/>
        </w:rPr>
        <w:t>K</w:t>
      </w:r>
      <w:r w:rsidRPr="00FB5796">
        <w:rPr>
          <w:rFonts w:asciiTheme="majorHAnsi" w:hAnsiTheme="majorHAnsi" w:cstheme="majorHAnsi"/>
        </w:rPr>
        <w:t>ỳ họp</w:t>
      </w:r>
      <w:r w:rsidR="00EC768B" w:rsidRPr="00CE7997">
        <w:rPr>
          <w:rFonts w:asciiTheme="majorHAnsi" w:hAnsiTheme="majorHAnsi" w:cstheme="majorHAnsi"/>
          <w:lang w:val="de-DE"/>
        </w:rPr>
        <w:t xml:space="preserve"> thứ</w:t>
      </w:r>
      <w:r w:rsidRPr="00FB5796">
        <w:rPr>
          <w:rFonts w:asciiTheme="majorHAnsi" w:hAnsiTheme="majorHAnsi" w:cstheme="majorHAnsi"/>
          <w:lang w:val="de-DE"/>
        </w:rPr>
        <w:t xml:space="preserve"> </w:t>
      </w:r>
      <w:r w:rsidR="0057773A" w:rsidRPr="00FB5796">
        <w:rPr>
          <w:rFonts w:asciiTheme="majorHAnsi" w:hAnsiTheme="majorHAnsi" w:cstheme="majorHAnsi"/>
          <w:lang w:val="de-DE"/>
        </w:rPr>
        <w:t>9</w:t>
      </w:r>
      <w:r w:rsidRPr="00FB5796">
        <w:rPr>
          <w:rFonts w:asciiTheme="majorHAnsi" w:hAnsiTheme="majorHAnsi" w:cstheme="majorHAnsi"/>
          <w:lang w:val="de-DE"/>
        </w:rPr>
        <w:t xml:space="preserve"> </w:t>
      </w:r>
      <w:r w:rsidRPr="00FB5796">
        <w:rPr>
          <w:rFonts w:asciiTheme="majorHAnsi" w:hAnsiTheme="majorHAnsi" w:cstheme="majorHAnsi"/>
        </w:rPr>
        <w:t>xem xét, quyết định./.</w:t>
      </w:r>
    </w:p>
    <w:tbl>
      <w:tblPr>
        <w:tblW w:w="5000" w:type="pct"/>
        <w:tblLook w:val="01E0" w:firstRow="1" w:lastRow="1" w:firstColumn="1" w:lastColumn="1" w:noHBand="0" w:noVBand="0"/>
      </w:tblPr>
      <w:tblGrid>
        <w:gridCol w:w="4446"/>
        <w:gridCol w:w="5124"/>
      </w:tblGrid>
      <w:tr w:rsidR="00A91D64" w:rsidRPr="00FB5796" w14:paraId="71C56596" w14:textId="77777777" w:rsidTr="00590515">
        <w:tc>
          <w:tcPr>
            <w:tcW w:w="2323" w:type="pct"/>
          </w:tcPr>
          <w:p w14:paraId="4D87A8FA" w14:textId="77777777" w:rsidR="007253EC" w:rsidRPr="00FB5796" w:rsidRDefault="007253EC" w:rsidP="00590515">
            <w:pPr>
              <w:spacing w:before="60"/>
              <w:rPr>
                <w:rFonts w:asciiTheme="majorHAnsi" w:hAnsiTheme="majorHAnsi" w:cstheme="majorHAnsi"/>
                <w:b/>
                <w:i/>
                <w:sz w:val="24"/>
              </w:rPr>
            </w:pPr>
            <w:r w:rsidRPr="00FB5796">
              <w:rPr>
                <w:rFonts w:asciiTheme="majorHAnsi" w:hAnsiTheme="majorHAnsi" w:cstheme="majorHAnsi"/>
                <w:b/>
                <w:i/>
                <w:sz w:val="24"/>
              </w:rPr>
              <w:t>Nơi nhận:</w:t>
            </w:r>
          </w:p>
          <w:p w14:paraId="686A51C4" w14:textId="2D0EA6E9" w:rsidR="007253EC" w:rsidRPr="00FB5796" w:rsidRDefault="007253EC" w:rsidP="00590515">
            <w:pPr>
              <w:rPr>
                <w:rFonts w:asciiTheme="majorHAnsi" w:hAnsiTheme="majorHAnsi" w:cstheme="majorHAnsi"/>
                <w:sz w:val="22"/>
              </w:rPr>
            </w:pPr>
            <w:r w:rsidRPr="00FB5796">
              <w:rPr>
                <w:rFonts w:asciiTheme="majorHAnsi" w:hAnsiTheme="majorHAnsi" w:cstheme="majorHAnsi"/>
                <w:sz w:val="22"/>
              </w:rPr>
              <w:t xml:space="preserve">- </w:t>
            </w:r>
            <w:r w:rsidR="00EC768B" w:rsidRPr="00CE7997">
              <w:rPr>
                <w:rFonts w:asciiTheme="majorHAnsi" w:hAnsiTheme="majorHAnsi" w:cstheme="majorHAnsi"/>
                <w:sz w:val="22"/>
                <w:lang w:val="de-DE"/>
              </w:rPr>
              <w:t>Thường trực</w:t>
            </w:r>
            <w:r w:rsidRPr="00FB5796">
              <w:rPr>
                <w:rFonts w:asciiTheme="majorHAnsi" w:hAnsiTheme="majorHAnsi" w:cstheme="majorHAnsi"/>
                <w:sz w:val="22"/>
              </w:rPr>
              <w:t xml:space="preserve"> HĐND tỉnh;</w:t>
            </w:r>
          </w:p>
          <w:p w14:paraId="570D1B17" w14:textId="77777777" w:rsidR="00907592" w:rsidRPr="00FB5796" w:rsidRDefault="00907592" w:rsidP="00907592">
            <w:pPr>
              <w:rPr>
                <w:rFonts w:asciiTheme="majorHAnsi" w:hAnsiTheme="majorHAnsi" w:cstheme="majorHAnsi"/>
                <w:sz w:val="22"/>
              </w:rPr>
            </w:pPr>
            <w:r w:rsidRPr="00CE7997">
              <w:rPr>
                <w:rFonts w:asciiTheme="majorHAnsi" w:hAnsiTheme="majorHAnsi" w:cstheme="majorHAnsi"/>
                <w:sz w:val="22"/>
              </w:rPr>
              <w:t>- UBND tỉnh;</w:t>
            </w:r>
          </w:p>
          <w:p w14:paraId="532FC46D" w14:textId="77777777" w:rsidR="00620861" w:rsidRPr="00FB5796" w:rsidRDefault="00620861" w:rsidP="00590515">
            <w:pPr>
              <w:rPr>
                <w:rFonts w:asciiTheme="majorHAnsi" w:hAnsiTheme="majorHAnsi" w:cstheme="majorHAnsi"/>
                <w:sz w:val="22"/>
              </w:rPr>
            </w:pPr>
            <w:r w:rsidRPr="00FB5796">
              <w:rPr>
                <w:rFonts w:asciiTheme="majorHAnsi" w:hAnsiTheme="majorHAnsi" w:cstheme="majorHAnsi"/>
                <w:sz w:val="22"/>
              </w:rPr>
              <w:t xml:space="preserve">- Đại biểu HĐND tỉnh; </w:t>
            </w:r>
            <w:r w:rsidRPr="00FB5796">
              <w:rPr>
                <w:rFonts w:asciiTheme="majorHAnsi" w:hAnsiTheme="majorHAnsi" w:cstheme="majorHAnsi"/>
                <w:sz w:val="22"/>
              </w:rPr>
              <w:tab/>
            </w:r>
          </w:p>
          <w:p w14:paraId="2691E0A0" w14:textId="77777777" w:rsidR="007253EC" w:rsidRPr="00FB5796" w:rsidRDefault="007F194B" w:rsidP="00590515">
            <w:pPr>
              <w:rPr>
                <w:rFonts w:asciiTheme="majorHAnsi" w:hAnsiTheme="majorHAnsi" w:cstheme="majorHAnsi"/>
              </w:rPr>
            </w:pPr>
            <w:r w:rsidRPr="00FB5796">
              <w:rPr>
                <w:rFonts w:asciiTheme="majorHAnsi" w:hAnsiTheme="majorHAnsi" w:cstheme="majorHAnsi"/>
                <w:sz w:val="22"/>
              </w:rPr>
              <w:t>- Lưu: VT, KT-NS</w:t>
            </w:r>
            <w:r w:rsidR="007253EC" w:rsidRPr="00FB5796">
              <w:rPr>
                <w:rFonts w:asciiTheme="majorHAnsi" w:hAnsiTheme="majorHAnsi" w:cstheme="majorHAnsi"/>
                <w:sz w:val="14"/>
              </w:rPr>
              <w:t>.</w:t>
            </w:r>
          </w:p>
        </w:tc>
        <w:tc>
          <w:tcPr>
            <w:tcW w:w="2677" w:type="pct"/>
          </w:tcPr>
          <w:p w14:paraId="45632C3F" w14:textId="77777777" w:rsidR="007253EC" w:rsidRPr="00FB5796" w:rsidRDefault="007253EC" w:rsidP="00590515">
            <w:pPr>
              <w:spacing w:before="60"/>
              <w:jc w:val="center"/>
              <w:rPr>
                <w:rFonts w:asciiTheme="majorHAnsi" w:hAnsiTheme="majorHAnsi" w:cstheme="majorHAnsi"/>
                <w:b/>
              </w:rPr>
            </w:pPr>
            <w:r w:rsidRPr="00FB5796">
              <w:rPr>
                <w:rFonts w:asciiTheme="majorHAnsi" w:hAnsiTheme="majorHAnsi" w:cstheme="majorHAnsi"/>
                <w:b/>
              </w:rPr>
              <w:t>TM. BAN KINH TẾ - NGÂN SÁCH</w:t>
            </w:r>
          </w:p>
          <w:p w14:paraId="08A549BA" w14:textId="77777777" w:rsidR="007253EC" w:rsidRPr="00FB5796" w:rsidRDefault="007253EC" w:rsidP="00590515">
            <w:pPr>
              <w:jc w:val="center"/>
              <w:rPr>
                <w:rFonts w:asciiTheme="majorHAnsi" w:hAnsiTheme="majorHAnsi" w:cstheme="majorHAnsi"/>
                <w:b/>
              </w:rPr>
            </w:pPr>
            <w:r w:rsidRPr="00FB5796">
              <w:rPr>
                <w:rFonts w:asciiTheme="majorHAnsi" w:hAnsiTheme="majorHAnsi" w:cstheme="majorHAnsi"/>
                <w:b/>
              </w:rPr>
              <w:t>TRƯỞNG BAN</w:t>
            </w:r>
          </w:p>
          <w:p w14:paraId="27E37558" w14:textId="2881F497" w:rsidR="00637911" w:rsidRPr="00FB5796" w:rsidRDefault="00CE7997" w:rsidP="00CE7997">
            <w:pPr>
              <w:jc w:val="center"/>
              <w:rPr>
                <w:rFonts w:asciiTheme="majorHAnsi" w:hAnsiTheme="majorHAnsi" w:cstheme="majorHAnsi"/>
                <w:b/>
                <w:lang w:val="en-US"/>
              </w:rPr>
            </w:pPr>
            <w:r>
              <w:rPr>
                <w:rFonts w:asciiTheme="majorHAnsi" w:hAnsiTheme="majorHAnsi" w:cstheme="majorHAnsi"/>
                <w:b/>
                <w:lang w:val="en-US"/>
              </w:rPr>
              <w:t>Đã ký</w:t>
            </w:r>
            <w:bookmarkStart w:id="0" w:name="_GoBack"/>
            <w:bookmarkEnd w:id="0"/>
          </w:p>
          <w:p w14:paraId="3F09F5C0" w14:textId="77777777" w:rsidR="0057773A" w:rsidRPr="00FB5796" w:rsidRDefault="0057773A" w:rsidP="0090233D">
            <w:pPr>
              <w:tabs>
                <w:tab w:val="left" w:pos="1995"/>
                <w:tab w:val="center" w:pos="2454"/>
              </w:tabs>
              <w:rPr>
                <w:rFonts w:asciiTheme="majorHAnsi" w:hAnsiTheme="majorHAnsi" w:cstheme="majorHAnsi"/>
                <w:b/>
                <w:lang w:val="en-US"/>
              </w:rPr>
            </w:pPr>
          </w:p>
          <w:p w14:paraId="4B30F710" w14:textId="77777777" w:rsidR="000D44E8" w:rsidRPr="00FB5796" w:rsidRDefault="000D44E8" w:rsidP="0090233D">
            <w:pPr>
              <w:tabs>
                <w:tab w:val="left" w:pos="1995"/>
                <w:tab w:val="center" w:pos="2454"/>
              </w:tabs>
              <w:rPr>
                <w:rFonts w:asciiTheme="majorHAnsi" w:hAnsiTheme="majorHAnsi" w:cstheme="majorHAnsi"/>
                <w:b/>
                <w:lang w:val="en-US"/>
              </w:rPr>
            </w:pPr>
          </w:p>
          <w:p w14:paraId="7F4E1696" w14:textId="77777777" w:rsidR="007253EC" w:rsidRPr="00FB5796" w:rsidRDefault="007253EC" w:rsidP="00590515">
            <w:pPr>
              <w:jc w:val="center"/>
              <w:rPr>
                <w:rFonts w:asciiTheme="majorHAnsi" w:hAnsiTheme="majorHAnsi" w:cstheme="majorHAnsi"/>
                <w:b/>
              </w:rPr>
            </w:pPr>
            <w:r w:rsidRPr="00FB5796">
              <w:rPr>
                <w:rFonts w:asciiTheme="majorHAnsi" w:hAnsiTheme="majorHAnsi" w:cstheme="majorHAnsi"/>
                <w:b/>
              </w:rPr>
              <w:t>Hồ Văn Đà</w:t>
            </w:r>
          </w:p>
        </w:tc>
      </w:tr>
    </w:tbl>
    <w:p w14:paraId="3CD71751" w14:textId="77777777" w:rsidR="007253EC" w:rsidRPr="00FB5796" w:rsidRDefault="007253EC" w:rsidP="00A31A5B">
      <w:pPr>
        <w:spacing w:before="120" w:after="60"/>
        <w:ind w:firstLine="567"/>
        <w:rPr>
          <w:rFonts w:asciiTheme="majorHAnsi" w:hAnsiTheme="majorHAnsi" w:cstheme="majorHAnsi"/>
        </w:rPr>
      </w:pPr>
    </w:p>
    <w:sectPr w:rsidR="007253EC" w:rsidRPr="00FB5796" w:rsidSect="00F65852">
      <w:footerReference w:type="default" r:id="rId9"/>
      <w:pgSz w:w="11906" w:h="16838" w:code="9"/>
      <w:pgMar w:top="1134" w:right="851" w:bottom="1134" w:left="1701" w:header="709" w:footer="35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C9F1E" w14:textId="77777777" w:rsidR="009A775A" w:rsidRDefault="009A775A" w:rsidP="00A31A5B">
      <w:r>
        <w:separator/>
      </w:r>
    </w:p>
  </w:endnote>
  <w:endnote w:type="continuationSeparator" w:id="0">
    <w:p w14:paraId="64425F28" w14:textId="77777777" w:rsidR="009A775A" w:rsidRDefault="009A775A" w:rsidP="00A31A5B">
      <w:r>
        <w:continuationSeparator/>
      </w:r>
    </w:p>
  </w:endnote>
  <w:endnote w:type="continuationNotice" w:id="1">
    <w:p w14:paraId="57964DEC" w14:textId="77777777" w:rsidR="009A775A" w:rsidRDefault="009A7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983737177"/>
      <w:docPartObj>
        <w:docPartGallery w:val="Page Numbers (Bottom of Page)"/>
        <w:docPartUnique/>
      </w:docPartObj>
    </w:sdtPr>
    <w:sdtEndPr>
      <w:rPr>
        <w:rFonts w:asciiTheme="majorHAnsi" w:hAnsiTheme="majorHAnsi" w:cstheme="majorHAnsi"/>
        <w:noProof/>
      </w:rPr>
    </w:sdtEndPr>
    <w:sdtContent>
      <w:p w14:paraId="5F08A33E" w14:textId="67092400" w:rsidR="00A31A5B" w:rsidRPr="00EB405F" w:rsidRDefault="00A31A5B">
        <w:pPr>
          <w:pStyle w:val="Footer"/>
          <w:jc w:val="right"/>
          <w:rPr>
            <w:rFonts w:asciiTheme="majorHAnsi" w:hAnsiTheme="majorHAnsi" w:cstheme="majorHAnsi"/>
          </w:rPr>
        </w:pPr>
        <w:r w:rsidRPr="00EB405F">
          <w:rPr>
            <w:rFonts w:asciiTheme="majorHAnsi" w:hAnsiTheme="majorHAnsi" w:cstheme="majorHAnsi"/>
            <w:noProof w:val="0"/>
          </w:rPr>
          <w:fldChar w:fldCharType="begin"/>
        </w:r>
        <w:r w:rsidRPr="00EB405F">
          <w:rPr>
            <w:rFonts w:asciiTheme="majorHAnsi" w:hAnsiTheme="majorHAnsi" w:cstheme="majorHAnsi"/>
          </w:rPr>
          <w:instrText xml:space="preserve"> PAGE   \* MERGEFORMAT </w:instrText>
        </w:r>
        <w:r w:rsidRPr="00EB405F">
          <w:rPr>
            <w:rFonts w:asciiTheme="majorHAnsi" w:hAnsiTheme="majorHAnsi" w:cstheme="majorHAnsi"/>
            <w:noProof w:val="0"/>
          </w:rPr>
          <w:fldChar w:fldCharType="separate"/>
        </w:r>
        <w:r w:rsidR="00CE7997">
          <w:rPr>
            <w:rFonts w:asciiTheme="majorHAnsi" w:hAnsiTheme="majorHAnsi" w:cstheme="majorHAnsi"/>
          </w:rPr>
          <w:t>4</w:t>
        </w:r>
        <w:r w:rsidRPr="00EB405F">
          <w:rPr>
            <w:rFonts w:asciiTheme="majorHAnsi" w:hAnsiTheme="majorHAnsi" w:cstheme="majorHAnsi"/>
          </w:rPr>
          <w:fldChar w:fldCharType="end"/>
        </w:r>
      </w:p>
    </w:sdtContent>
  </w:sdt>
  <w:p w14:paraId="696B58D0" w14:textId="77777777" w:rsidR="00A31A5B" w:rsidRDefault="00A31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231DC" w14:textId="77777777" w:rsidR="009A775A" w:rsidRDefault="009A775A" w:rsidP="00A31A5B">
      <w:r>
        <w:separator/>
      </w:r>
    </w:p>
  </w:footnote>
  <w:footnote w:type="continuationSeparator" w:id="0">
    <w:p w14:paraId="1556F50F" w14:textId="77777777" w:rsidR="009A775A" w:rsidRDefault="009A775A" w:rsidP="00A31A5B">
      <w:r>
        <w:continuationSeparator/>
      </w:r>
    </w:p>
  </w:footnote>
  <w:footnote w:type="continuationNotice" w:id="1">
    <w:p w14:paraId="663EA1F1" w14:textId="77777777" w:rsidR="009A775A" w:rsidRDefault="009A775A"/>
  </w:footnote>
  <w:footnote w:id="2">
    <w:p w14:paraId="60E23CB8" w14:textId="5D5922D1" w:rsidR="003F1326" w:rsidRPr="00FB5796" w:rsidRDefault="003F1326" w:rsidP="000E3923">
      <w:pPr>
        <w:pStyle w:val="FootnoteText"/>
        <w:jc w:val="both"/>
      </w:pPr>
      <w:r w:rsidRPr="00FB5796">
        <w:rPr>
          <w:rStyle w:val="FootnoteReference"/>
        </w:rPr>
        <w:footnoteRef/>
      </w:r>
      <w:r w:rsidRPr="00FB5796">
        <w:t xml:space="preserve"> </w:t>
      </w:r>
      <w:r w:rsidRPr="00FB5796">
        <w:rPr>
          <w:rFonts w:asciiTheme="majorHAnsi" w:hAnsiTheme="majorHAnsi" w:cstheme="majorHAnsi"/>
        </w:rPr>
        <w:t xml:space="preserve">Trong </w:t>
      </w:r>
      <w:r w:rsidRPr="00FB5796">
        <w:rPr>
          <w:rFonts w:asciiTheme="majorHAnsi" w:hAnsiTheme="majorHAnsi" w:cstheme="majorHAnsi" w:hint="eastAsia"/>
        </w:rPr>
        <w:t>đó</w:t>
      </w:r>
      <w:r w:rsidRPr="00FB5796">
        <w:rPr>
          <w:rFonts w:asciiTheme="majorHAnsi" w:hAnsiTheme="majorHAnsi" w:cstheme="majorHAnsi"/>
        </w:rPr>
        <w:t xml:space="preserve">: </w:t>
      </w:r>
      <w:r w:rsidR="00BD34B3" w:rsidRPr="00FB5796">
        <w:rPr>
          <w:rFonts w:asciiTheme="majorHAnsi" w:hAnsiTheme="majorHAnsi" w:cstheme="majorHAnsi"/>
        </w:rPr>
        <w:t>kế hoạch năm 2016 là 857.241 triệu đồng, kế hoạch năm 2017 là 957.429 triệu đồng, kế hoạch năm 2018 là 961.216 triệu đồng và kế hoạch năm 2019 là 1.013.043 triệu đồng.</w:t>
      </w:r>
    </w:p>
  </w:footnote>
  <w:footnote w:id="3">
    <w:p w14:paraId="65755DFD" w14:textId="688E6CC7" w:rsidR="00BA708D" w:rsidRPr="00FB5796" w:rsidRDefault="00BA708D" w:rsidP="000E3923">
      <w:pPr>
        <w:pStyle w:val="FootnoteText"/>
        <w:jc w:val="both"/>
      </w:pPr>
      <w:r w:rsidRPr="00FB5796">
        <w:rPr>
          <w:rStyle w:val="FootnoteReference"/>
        </w:rPr>
        <w:footnoteRef/>
      </w:r>
      <w:r w:rsidRPr="00FB5796">
        <w:t xml:space="preserve"> </w:t>
      </w:r>
      <w:r w:rsidR="00FB5796" w:rsidRPr="00FB5796">
        <w:t xml:space="preserve">Trong đó, điều chỉnh giảm: 09 dự </w:t>
      </w:r>
      <w:proofErr w:type="gramStart"/>
      <w:r w:rsidR="00FB5796" w:rsidRPr="00FB5796">
        <w:t>án</w:t>
      </w:r>
      <w:proofErr w:type="gramEnd"/>
      <w:r w:rsidR="00FB5796" w:rsidRPr="00FB5796">
        <w:t xml:space="preserve"> hoàn thành nhưng thừa vốn (9.725 triệu đồng); 03 dự án chuyển sang dùng nguồn khác (25.660 triệu đồng). Điều chỉnh tăng: 09 dự án (trong đó có 01 dự </w:t>
      </w:r>
      <w:proofErr w:type="gramStart"/>
      <w:r w:rsidR="00FB5796" w:rsidRPr="00FB5796">
        <w:t>án</w:t>
      </w:r>
      <w:proofErr w:type="gramEnd"/>
      <w:r w:rsidR="00FB5796" w:rsidRPr="00FB5796">
        <w:t xml:space="preserve"> cấp bách).</w:t>
      </w:r>
    </w:p>
  </w:footnote>
  <w:footnote w:id="4">
    <w:p w14:paraId="49F7C9B2" w14:textId="3CF009CC" w:rsidR="004305BA" w:rsidRPr="00FB5796" w:rsidRDefault="004305BA" w:rsidP="000E3923">
      <w:pPr>
        <w:pStyle w:val="FootnoteText"/>
        <w:jc w:val="both"/>
        <w:rPr>
          <w:sz w:val="18"/>
          <w:szCs w:val="18"/>
        </w:rPr>
      </w:pPr>
      <w:r w:rsidRPr="00FB5796">
        <w:rPr>
          <w:rStyle w:val="FootnoteReference"/>
        </w:rPr>
        <w:footnoteRef/>
      </w:r>
      <w:r w:rsidRPr="00FB5796">
        <w:rPr>
          <w:sz w:val="18"/>
          <w:szCs w:val="18"/>
        </w:rPr>
        <w:t xml:space="preserve"> Gồm: Dự án Đầu tư cơ sở vật chất phục vụ công tác đào tạo, bồi dưỡng tại Trường Chính trị tỉnh Kon Tum (điều chuyển 6.000 triệu đồng); Dự án Nâng cấp Bệnh viện Đa khoa Khu vực Ngọc Hồi từ 100 giường </w:t>
      </w:r>
      <w:r w:rsidR="000E3923" w:rsidRPr="00FB5796">
        <w:rPr>
          <w:sz w:val="18"/>
          <w:szCs w:val="18"/>
        </w:rPr>
        <w:t>bệnh lên 250 giường bệnh (điều ch</w:t>
      </w:r>
      <w:r w:rsidRPr="00FB5796">
        <w:rPr>
          <w:sz w:val="18"/>
          <w:szCs w:val="18"/>
        </w:rPr>
        <w:t xml:space="preserve">uyển 9.660 triệu đồng) và Dự án Nâng cấp Bệnh viện Y dược cổ truyền - Phục hồi chức năng tỉnh Kon Tum lên 165 giường (điều chuyển 10.000 triệu đồng và bổ sung thêm 10.000 triệu đồng). </w:t>
      </w:r>
    </w:p>
  </w:footnote>
  <w:footnote w:id="5">
    <w:p w14:paraId="3AA788E3" w14:textId="39AFC421" w:rsidR="003578F8" w:rsidRPr="00FB5796" w:rsidRDefault="003578F8" w:rsidP="000E3923">
      <w:pPr>
        <w:pStyle w:val="FootnoteText"/>
        <w:jc w:val="both"/>
      </w:pPr>
      <w:r w:rsidRPr="00FB5796">
        <w:rPr>
          <w:rStyle w:val="FootnoteReference"/>
        </w:rPr>
        <w:footnoteRef/>
      </w:r>
      <w:r w:rsidRPr="00FB5796">
        <w:t xml:space="preserve"> </w:t>
      </w:r>
      <w:proofErr w:type="gramStart"/>
      <w:r w:rsidRPr="00FB5796">
        <w:rPr>
          <w:rFonts w:asciiTheme="majorHAnsi" w:hAnsiTheme="majorHAnsi" w:cstheme="majorHAnsi"/>
        </w:rPr>
        <w:t>Nghị quyết số 14/2018/NQ-HĐND ngày 19/7/2018 HĐND tỉnh đã phân bổ nguồn vốn Chương trình MTQG giảm nghèo bền vững giai đoạn 2016 - 2020 là 1.138.275 triệu đồng.</w:t>
      </w:r>
      <w:proofErr w:type="gramEnd"/>
      <w:r w:rsidRPr="00FB5796">
        <w:rPr>
          <w:rFonts w:asciiTheme="majorHAnsi" w:hAnsiTheme="majorHAnsi" w:cstheme="majorHAnsi"/>
        </w:rPr>
        <w:t xml:space="preserve"> </w:t>
      </w:r>
    </w:p>
  </w:footnote>
  <w:footnote w:id="6">
    <w:p w14:paraId="48111EAC" w14:textId="3898D2CF" w:rsidR="008509C4" w:rsidRPr="00FB5796" w:rsidRDefault="008509C4" w:rsidP="008509C4">
      <w:pPr>
        <w:pStyle w:val="FootnoteText"/>
        <w:jc w:val="both"/>
      </w:pPr>
      <w:r w:rsidRPr="00FB5796">
        <w:rPr>
          <w:rStyle w:val="FootnoteReference"/>
        </w:rPr>
        <w:footnoteRef/>
      </w:r>
      <w:r w:rsidRPr="00FB5796">
        <w:rPr>
          <w:rFonts w:asciiTheme="majorHAnsi" w:hAnsiTheme="majorHAnsi" w:cstheme="majorHAnsi"/>
        </w:rPr>
        <w:t xml:space="preserve"> </w:t>
      </w:r>
      <w:proofErr w:type="gramStart"/>
      <w:r w:rsidRPr="00FB5796">
        <w:rPr>
          <w:rFonts w:asciiTheme="majorHAnsi" w:hAnsiTheme="majorHAnsi" w:cstheme="majorHAnsi"/>
        </w:rPr>
        <w:t xml:space="preserve">Nghị quyết số 86/2019/NQ14 </w:t>
      </w:r>
      <w:r w:rsidR="00A80B6D" w:rsidRPr="00FB5796">
        <w:rPr>
          <w:rFonts w:asciiTheme="majorHAnsi" w:hAnsiTheme="majorHAnsi" w:cstheme="majorHAnsi"/>
        </w:rPr>
        <w:t xml:space="preserve">ngày 12/11/2019 </w:t>
      </w:r>
      <w:r w:rsidRPr="00FB5796">
        <w:rPr>
          <w:rFonts w:asciiTheme="majorHAnsi" w:hAnsiTheme="majorHAnsi" w:cstheme="majorHAnsi"/>
        </w:rPr>
        <w:t>về dự toán ngân sách nhà n</w:t>
      </w:r>
      <w:r w:rsidRPr="00FB5796">
        <w:rPr>
          <w:rFonts w:asciiTheme="majorHAnsi" w:hAnsiTheme="majorHAnsi" w:cstheme="majorHAnsi" w:hint="eastAsia"/>
        </w:rPr>
        <w:t>ư</w:t>
      </w:r>
      <w:r w:rsidRPr="00FB5796">
        <w:rPr>
          <w:rFonts w:asciiTheme="majorHAnsi" w:hAnsiTheme="majorHAnsi" w:cstheme="majorHAnsi"/>
        </w:rPr>
        <w:t>ớc năm 2020</w:t>
      </w:r>
      <w:r w:rsidR="00A80B6D" w:rsidRPr="00FB5796">
        <w:rPr>
          <w:rFonts w:asciiTheme="majorHAnsi" w:hAnsiTheme="majorHAnsi" w:cstheme="majorHAnsi"/>
        </w:rPr>
        <w:t>;</w:t>
      </w:r>
      <w:r w:rsidRPr="00FB5796">
        <w:rPr>
          <w:rFonts w:asciiTheme="majorHAnsi" w:hAnsiTheme="majorHAnsi" w:cstheme="majorHAnsi"/>
        </w:rPr>
        <w:t xml:space="preserve"> Nghị quyết số 87/2019/NQ14 </w:t>
      </w:r>
      <w:r w:rsidR="00A80B6D" w:rsidRPr="00FB5796">
        <w:rPr>
          <w:rFonts w:asciiTheme="majorHAnsi" w:hAnsiTheme="majorHAnsi" w:cstheme="majorHAnsi"/>
        </w:rPr>
        <w:t xml:space="preserve">ngày 12/11/2019 </w:t>
      </w:r>
      <w:r w:rsidRPr="00FB5796">
        <w:rPr>
          <w:rFonts w:asciiTheme="majorHAnsi" w:hAnsiTheme="majorHAnsi" w:cstheme="majorHAnsi"/>
        </w:rPr>
        <w:t xml:space="preserve">về phân bổ ngân sách trung </w:t>
      </w:r>
      <w:r w:rsidRPr="00FB5796">
        <w:rPr>
          <w:rFonts w:asciiTheme="majorHAnsi" w:hAnsiTheme="majorHAnsi" w:cstheme="majorHAnsi" w:hint="eastAsia"/>
        </w:rPr>
        <w:t>ươ</w:t>
      </w:r>
      <w:r w:rsidRPr="00FB5796">
        <w:rPr>
          <w:rFonts w:asciiTheme="majorHAnsi" w:hAnsiTheme="majorHAnsi" w:cstheme="majorHAnsi"/>
        </w:rPr>
        <w:t>ng năm 2020</w:t>
      </w:r>
      <w:r w:rsidR="00A80B6D" w:rsidRPr="00FB5796">
        <w:rPr>
          <w:rFonts w:asciiTheme="majorHAnsi" w:hAnsiTheme="majorHAnsi" w:cstheme="majorHAnsi"/>
        </w:rPr>
        <w:t>.</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0E0E"/>
    <w:rsid w:val="000216C5"/>
    <w:rsid w:val="00022352"/>
    <w:rsid w:val="00026055"/>
    <w:rsid w:val="00034489"/>
    <w:rsid w:val="00047289"/>
    <w:rsid w:val="0005203F"/>
    <w:rsid w:val="00065A8F"/>
    <w:rsid w:val="000660A3"/>
    <w:rsid w:val="00066294"/>
    <w:rsid w:val="00076CEE"/>
    <w:rsid w:val="00080100"/>
    <w:rsid w:val="00080BC5"/>
    <w:rsid w:val="00081F6E"/>
    <w:rsid w:val="0008531B"/>
    <w:rsid w:val="000862C1"/>
    <w:rsid w:val="00086842"/>
    <w:rsid w:val="000902EB"/>
    <w:rsid w:val="000A57DA"/>
    <w:rsid w:val="000B1EF6"/>
    <w:rsid w:val="000B4DE3"/>
    <w:rsid w:val="000B7C09"/>
    <w:rsid w:val="000C727B"/>
    <w:rsid w:val="000D2774"/>
    <w:rsid w:val="000D44E8"/>
    <w:rsid w:val="000D70F9"/>
    <w:rsid w:val="000E0ADB"/>
    <w:rsid w:val="000E34B8"/>
    <w:rsid w:val="000E3923"/>
    <w:rsid w:val="000E6198"/>
    <w:rsid w:val="000F1059"/>
    <w:rsid w:val="000F3D6F"/>
    <w:rsid w:val="0010345A"/>
    <w:rsid w:val="00106A4E"/>
    <w:rsid w:val="00113F6B"/>
    <w:rsid w:val="00116BCD"/>
    <w:rsid w:val="00120482"/>
    <w:rsid w:val="001224A3"/>
    <w:rsid w:val="00130C6C"/>
    <w:rsid w:val="00137B7A"/>
    <w:rsid w:val="00141479"/>
    <w:rsid w:val="00142CDC"/>
    <w:rsid w:val="001532D1"/>
    <w:rsid w:val="00157192"/>
    <w:rsid w:val="00161748"/>
    <w:rsid w:val="0016199D"/>
    <w:rsid w:val="00167FD7"/>
    <w:rsid w:val="001728E1"/>
    <w:rsid w:val="00174E16"/>
    <w:rsid w:val="001817FF"/>
    <w:rsid w:val="001831C0"/>
    <w:rsid w:val="001866D6"/>
    <w:rsid w:val="00196D0A"/>
    <w:rsid w:val="001B4FC7"/>
    <w:rsid w:val="001B70E7"/>
    <w:rsid w:val="001C2AA1"/>
    <w:rsid w:val="001F21D5"/>
    <w:rsid w:val="001F5358"/>
    <w:rsid w:val="001F7162"/>
    <w:rsid w:val="00210031"/>
    <w:rsid w:val="0021081A"/>
    <w:rsid w:val="00223B22"/>
    <w:rsid w:val="00240FDC"/>
    <w:rsid w:val="00244077"/>
    <w:rsid w:val="00244ED3"/>
    <w:rsid w:val="0025225A"/>
    <w:rsid w:val="00256BB7"/>
    <w:rsid w:val="00261B65"/>
    <w:rsid w:val="0026695B"/>
    <w:rsid w:val="00276290"/>
    <w:rsid w:val="00277763"/>
    <w:rsid w:val="00283B50"/>
    <w:rsid w:val="00284A3C"/>
    <w:rsid w:val="002853F0"/>
    <w:rsid w:val="00287741"/>
    <w:rsid w:val="002908D7"/>
    <w:rsid w:val="00296DEB"/>
    <w:rsid w:val="002A6479"/>
    <w:rsid w:val="002A73EE"/>
    <w:rsid w:val="002C1A92"/>
    <w:rsid w:val="002D05DE"/>
    <w:rsid w:val="002D1462"/>
    <w:rsid w:val="002E00DA"/>
    <w:rsid w:val="002E0F93"/>
    <w:rsid w:val="002E5D4A"/>
    <w:rsid w:val="002E5D8D"/>
    <w:rsid w:val="002F6FC2"/>
    <w:rsid w:val="002F70DF"/>
    <w:rsid w:val="002F7C55"/>
    <w:rsid w:val="00303DBD"/>
    <w:rsid w:val="00313CC9"/>
    <w:rsid w:val="00315DDA"/>
    <w:rsid w:val="00322367"/>
    <w:rsid w:val="00342D07"/>
    <w:rsid w:val="00346204"/>
    <w:rsid w:val="0035067F"/>
    <w:rsid w:val="00354378"/>
    <w:rsid w:val="00356A53"/>
    <w:rsid w:val="003578F8"/>
    <w:rsid w:val="0036130E"/>
    <w:rsid w:val="00362A0A"/>
    <w:rsid w:val="00362DA5"/>
    <w:rsid w:val="0037088C"/>
    <w:rsid w:val="0037415C"/>
    <w:rsid w:val="00381AAC"/>
    <w:rsid w:val="0038216E"/>
    <w:rsid w:val="0038314B"/>
    <w:rsid w:val="00392F33"/>
    <w:rsid w:val="00395928"/>
    <w:rsid w:val="003973FD"/>
    <w:rsid w:val="003A4451"/>
    <w:rsid w:val="003A4F81"/>
    <w:rsid w:val="003A77E6"/>
    <w:rsid w:val="003A7EEB"/>
    <w:rsid w:val="003B392F"/>
    <w:rsid w:val="003B4DF1"/>
    <w:rsid w:val="003B508A"/>
    <w:rsid w:val="003C2110"/>
    <w:rsid w:val="003C35E7"/>
    <w:rsid w:val="003C36D4"/>
    <w:rsid w:val="003E49E4"/>
    <w:rsid w:val="003F1326"/>
    <w:rsid w:val="00404332"/>
    <w:rsid w:val="0042042E"/>
    <w:rsid w:val="00420DDE"/>
    <w:rsid w:val="004215AD"/>
    <w:rsid w:val="00423D2C"/>
    <w:rsid w:val="00426773"/>
    <w:rsid w:val="004305BA"/>
    <w:rsid w:val="00430E9B"/>
    <w:rsid w:val="00434481"/>
    <w:rsid w:val="00440E30"/>
    <w:rsid w:val="004453D0"/>
    <w:rsid w:val="0045123E"/>
    <w:rsid w:val="00452EA8"/>
    <w:rsid w:val="0045329A"/>
    <w:rsid w:val="00453560"/>
    <w:rsid w:val="004576C5"/>
    <w:rsid w:val="004604A6"/>
    <w:rsid w:val="0046424A"/>
    <w:rsid w:val="00470E70"/>
    <w:rsid w:val="004860C5"/>
    <w:rsid w:val="0048632E"/>
    <w:rsid w:val="00486F42"/>
    <w:rsid w:val="004928F8"/>
    <w:rsid w:val="00493C82"/>
    <w:rsid w:val="004A3CF7"/>
    <w:rsid w:val="004A5FC2"/>
    <w:rsid w:val="004A7EA9"/>
    <w:rsid w:val="004B0390"/>
    <w:rsid w:val="004D226E"/>
    <w:rsid w:val="004D53ED"/>
    <w:rsid w:val="004D67F4"/>
    <w:rsid w:val="004D6D67"/>
    <w:rsid w:val="004D7268"/>
    <w:rsid w:val="004E143D"/>
    <w:rsid w:val="004F0D96"/>
    <w:rsid w:val="004F59B0"/>
    <w:rsid w:val="00500917"/>
    <w:rsid w:val="005025AC"/>
    <w:rsid w:val="00507561"/>
    <w:rsid w:val="00510DEB"/>
    <w:rsid w:val="0051476D"/>
    <w:rsid w:val="00514925"/>
    <w:rsid w:val="00540058"/>
    <w:rsid w:val="005507E7"/>
    <w:rsid w:val="00550B64"/>
    <w:rsid w:val="00551628"/>
    <w:rsid w:val="0057773A"/>
    <w:rsid w:val="00580C96"/>
    <w:rsid w:val="00585609"/>
    <w:rsid w:val="00585C48"/>
    <w:rsid w:val="005950BA"/>
    <w:rsid w:val="005A0149"/>
    <w:rsid w:val="005A2416"/>
    <w:rsid w:val="005A5A0F"/>
    <w:rsid w:val="005A7FC9"/>
    <w:rsid w:val="005C3CE6"/>
    <w:rsid w:val="005C756A"/>
    <w:rsid w:val="005D7976"/>
    <w:rsid w:val="005E0ABE"/>
    <w:rsid w:val="005E24A9"/>
    <w:rsid w:val="005F725E"/>
    <w:rsid w:val="0060203E"/>
    <w:rsid w:val="0060389B"/>
    <w:rsid w:val="00615D40"/>
    <w:rsid w:val="00620861"/>
    <w:rsid w:val="00620A55"/>
    <w:rsid w:val="0062306B"/>
    <w:rsid w:val="00626E14"/>
    <w:rsid w:val="00627657"/>
    <w:rsid w:val="00633D4A"/>
    <w:rsid w:val="00637911"/>
    <w:rsid w:val="00647A0C"/>
    <w:rsid w:val="00656D14"/>
    <w:rsid w:val="00691440"/>
    <w:rsid w:val="006931B1"/>
    <w:rsid w:val="006B44F4"/>
    <w:rsid w:val="006B6E51"/>
    <w:rsid w:val="006C389C"/>
    <w:rsid w:val="006D1584"/>
    <w:rsid w:val="006E0F0B"/>
    <w:rsid w:val="006E1A89"/>
    <w:rsid w:val="006E42B3"/>
    <w:rsid w:val="006E75D2"/>
    <w:rsid w:val="006F4A52"/>
    <w:rsid w:val="00706951"/>
    <w:rsid w:val="007135BE"/>
    <w:rsid w:val="007201A5"/>
    <w:rsid w:val="00720ADD"/>
    <w:rsid w:val="007253EC"/>
    <w:rsid w:val="00730356"/>
    <w:rsid w:val="00730BF4"/>
    <w:rsid w:val="00753086"/>
    <w:rsid w:val="00767029"/>
    <w:rsid w:val="00772A6D"/>
    <w:rsid w:val="00786C5F"/>
    <w:rsid w:val="007A340B"/>
    <w:rsid w:val="007B24B4"/>
    <w:rsid w:val="007C77DA"/>
    <w:rsid w:val="007D1839"/>
    <w:rsid w:val="007D5F5D"/>
    <w:rsid w:val="007E3A51"/>
    <w:rsid w:val="007E7596"/>
    <w:rsid w:val="007F1332"/>
    <w:rsid w:val="007F194B"/>
    <w:rsid w:val="007F21D5"/>
    <w:rsid w:val="007F44A6"/>
    <w:rsid w:val="007F4D3E"/>
    <w:rsid w:val="007F5B7E"/>
    <w:rsid w:val="007F78AF"/>
    <w:rsid w:val="00801F22"/>
    <w:rsid w:val="008044BF"/>
    <w:rsid w:val="00804B22"/>
    <w:rsid w:val="00816A8E"/>
    <w:rsid w:val="00820619"/>
    <w:rsid w:val="008243D8"/>
    <w:rsid w:val="008253E7"/>
    <w:rsid w:val="00834D9A"/>
    <w:rsid w:val="00837EB2"/>
    <w:rsid w:val="00840642"/>
    <w:rsid w:val="008440FA"/>
    <w:rsid w:val="008509C4"/>
    <w:rsid w:val="0086209D"/>
    <w:rsid w:val="0086765E"/>
    <w:rsid w:val="00872BF1"/>
    <w:rsid w:val="008774AC"/>
    <w:rsid w:val="00882B9F"/>
    <w:rsid w:val="00892F52"/>
    <w:rsid w:val="00896785"/>
    <w:rsid w:val="00897631"/>
    <w:rsid w:val="008A2559"/>
    <w:rsid w:val="008A47AE"/>
    <w:rsid w:val="008C656F"/>
    <w:rsid w:val="008E1CEA"/>
    <w:rsid w:val="008F2FB7"/>
    <w:rsid w:val="008F3B72"/>
    <w:rsid w:val="008F49C8"/>
    <w:rsid w:val="008F7A28"/>
    <w:rsid w:val="00901284"/>
    <w:rsid w:val="0090233D"/>
    <w:rsid w:val="00903FAB"/>
    <w:rsid w:val="00907592"/>
    <w:rsid w:val="009143B8"/>
    <w:rsid w:val="009314DC"/>
    <w:rsid w:val="00936043"/>
    <w:rsid w:val="00944F12"/>
    <w:rsid w:val="009479D2"/>
    <w:rsid w:val="009510DC"/>
    <w:rsid w:val="009530C4"/>
    <w:rsid w:val="009547CF"/>
    <w:rsid w:val="00956426"/>
    <w:rsid w:val="00971108"/>
    <w:rsid w:val="009724BC"/>
    <w:rsid w:val="009733E9"/>
    <w:rsid w:val="009809CE"/>
    <w:rsid w:val="00994B70"/>
    <w:rsid w:val="009A2FA6"/>
    <w:rsid w:val="009A49F3"/>
    <w:rsid w:val="009A775A"/>
    <w:rsid w:val="009B6C9B"/>
    <w:rsid w:val="009D41F5"/>
    <w:rsid w:val="009D7044"/>
    <w:rsid w:val="009E1A8A"/>
    <w:rsid w:val="009F1386"/>
    <w:rsid w:val="00A04D70"/>
    <w:rsid w:val="00A10BEB"/>
    <w:rsid w:val="00A11D40"/>
    <w:rsid w:val="00A203D3"/>
    <w:rsid w:val="00A23F24"/>
    <w:rsid w:val="00A307E2"/>
    <w:rsid w:val="00A30CED"/>
    <w:rsid w:val="00A31A5B"/>
    <w:rsid w:val="00A44896"/>
    <w:rsid w:val="00A44A41"/>
    <w:rsid w:val="00A5192E"/>
    <w:rsid w:val="00A56464"/>
    <w:rsid w:val="00A61146"/>
    <w:rsid w:val="00A63235"/>
    <w:rsid w:val="00A7056A"/>
    <w:rsid w:val="00A71B7F"/>
    <w:rsid w:val="00A735FA"/>
    <w:rsid w:val="00A80B6D"/>
    <w:rsid w:val="00A91D64"/>
    <w:rsid w:val="00A94B41"/>
    <w:rsid w:val="00A96A45"/>
    <w:rsid w:val="00AA0C12"/>
    <w:rsid w:val="00AA24DE"/>
    <w:rsid w:val="00AA6754"/>
    <w:rsid w:val="00AA7BCE"/>
    <w:rsid w:val="00AB338D"/>
    <w:rsid w:val="00AD17E6"/>
    <w:rsid w:val="00AD3329"/>
    <w:rsid w:val="00AE0210"/>
    <w:rsid w:val="00AE7EAA"/>
    <w:rsid w:val="00AF0042"/>
    <w:rsid w:val="00AF2F70"/>
    <w:rsid w:val="00AF58BA"/>
    <w:rsid w:val="00AF5AD2"/>
    <w:rsid w:val="00B03058"/>
    <w:rsid w:val="00B04276"/>
    <w:rsid w:val="00B04604"/>
    <w:rsid w:val="00B11356"/>
    <w:rsid w:val="00B12293"/>
    <w:rsid w:val="00B22A9D"/>
    <w:rsid w:val="00B25D69"/>
    <w:rsid w:val="00B25DF3"/>
    <w:rsid w:val="00B27E9A"/>
    <w:rsid w:val="00B37C53"/>
    <w:rsid w:val="00B50F0A"/>
    <w:rsid w:val="00B54247"/>
    <w:rsid w:val="00B60C71"/>
    <w:rsid w:val="00B72DAB"/>
    <w:rsid w:val="00B76909"/>
    <w:rsid w:val="00B8010C"/>
    <w:rsid w:val="00B87B6D"/>
    <w:rsid w:val="00B90DED"/>
    <w:rsid w:val="00BA708D"/>
    <w:rsid w:val="00BA7129"/>
    <w:rsid w:val="00BC0CBB"/>
    <w:rsid w:val="00BC2F73"/>
    <w:rsid w:val="00BC5B82"/>
    <w:rsid w:val="00BD34B3"/>
    <w:rsid w:val="00BD3B44"/>
    <w:rsid w:val="00BF293D"/>
    <w:rsid w:val="00BF5FBC"/>
    <w:rsid w:val="00C14A06"/>
    <w:rsid w:val="00C2485A"/>
    <w:rsid w:val="00C25AB1"/>
    <w:rsid w:val="00C34E3E"/>
    <w:rsid w:val="00C35CE2"/>
    <w:rsid w:val="00C35D63"/>
    <w:rsid w:val="00C37FE6"/>
    <w:rsid w:val="00C65355"/>
    <w:rsid w:val="00C84F4A"/>
    <w:rsid w:val="00C85168"/>
    <w:rsid w:val="00C8545B"/>
    <w:rsid w:val="00C93245"/>
    <w:rsid w:val="00C97B0C"/>
    <w:rsid w:val="00CA001E"/>
    <w:rsid w:val="00CA04B0"/>
    <w:rsid w:val="00CA3755"/>
    <w:rsid w:val="00CA656A"/>
    <w:rsid w:val="00CA73D4"/>
    <w:rsid w:val="00CC7881"/>
    <w:rsid w:val="00CD0D70"/>
    <w:rsid w:val="00CD26DB"/>
    <w:rsid w:val="00CD63B8"/>
    <w:rsid w:val="00CE37F6"/>
    <w:rsid w:val="00CE7997"/>
    <w:rsid w:val="00CF0092"/>
    <w:rsid w:val="00CF0C41"/>
    <w:rsid w:val="00D07D98"/>
    <w:rsid w:val="00D10EEA"/>
    <w:rsid w:val="00D13BDF"/>
    <w:rsid w:val="00D152E2"/>
    <w:rsid w:val="00D15F50"/>
    <w:rsid w:val="00D23A0D"/>
    <w:rsid w:val="00D25FF0"/>
    <w:rsid w:val="00D3427C"/>
    <w:rsid w:val="00D40687"/>
    <w:rsid w:val="00D51DEF"/>
    <w:rsid w:val="00D6435F"/>
    <w:rsid w:val="00D7237C"/>
    <w:rsid w:val="00D83AD8"/>
    <w:rsid w:val="00D84497"/>
    <w:rsid w:val="00D85A6A"/>
    <w:rsid w:val="00D9488E"/>
    <w:rsid w:val="00DA4734"/>
    <w:rsid w:val="00DA77E9"/>
    <w:rsid w:val="00DB320A"/>
    <w:rsid w:val="00DB3CD1"/>
    <w:rsid w:val="00DB4D04"/>
    <w:rsid w:val="00DB5671"/>
    <w:rsid w:val="00DB7759"/>
    <w:rsid w:val="00DC327E"/>
    <w:rsid w:val="00DC7198"/>
    <w:rsid w:val="00DD18EE"/>
    <w:rsid w:val="00DD1AB7"/>
    <w:rsid w:val="00DE1946"/>
    <w:rsid w:val="00DE5176"/>
    <w:rsid w:val="00DE6159"/>
    <w:rsid w:val="00E0396C"/>
    <w:rsid w:val="00E14443"/>
    <w:rsid w:val="00E26402"/>
    <w:rsid w:val="00E2640C"/>
    <w:rsid w:val="00E32239"/>
    <w:rsid w:val="00E327B1"/>
    <w:rsid w:val="00E4116D"/>
    <w:rsid w:val="00E4274A"/>
    <w:rsid w:val="00E438AE"/>
    <w:rsid w:val="00E451BF"/>
    <w:rsid w:val="00E60E31"/>
    <w:rsid w:val="00E63E7F"/>
    <w:rsid w:val="00E644E0"/>
    <w:rsid w:val="00E7047C"/>
    <w:rsid w:val="00E90ED8"/>
    <w:rsid w:val="00E94365"/>
    <w:rsid w:val="00E97EA5"/>
    <w:rsid w:val="00EA706F"/>
    <w:rsid w:val="00EB268F"/>
    <w:rsid w:val="00EB405F"/>
    <w:rsid w:val="00EB5D6B"/>
    <w:rsid w:val="00EB5ECD"/>
    <w:rsid w:val="00EC3CDE"/>
    <w:rsid w:val="00EC49D9"/>
    <w:rsid w:val="00EC4AE0"/>
    <w:rsid w:val="00EC768B"/>
    <w:rsid w:val="00ED3D26"/>
    <w:rsid w:val="00ED69A1"/>
    <w:rsid w:val="00ED6EBE"/>
    <w:rsid w:val="00EE0865"/>
    <w:rsid w:val="00EE21A9"/>
    <w:rsid w:val="00EE3015"/>
    <w:rsid w:val="00EF65F7"/>
    <w:rsid w:val="00F025F2"/>
    <w:rsid w:val="00F05957"/>
    <w:rsid w:val="00F27AF1"/>
    <w:rsid w:val="00F300DD"/>
    <w:rsid w:val="00F3236A"/>
    <w:rsid w:val="00F32BA8"/>
    <w:rsid w:val="00F33111"/>
    <w:rsid w:val="00F37D3F"/>
    <w:rsid w:val="00F4448B"/>
    <w:rsid w:val="00F46400"/>
    <w:rsid w:val="00F54F27"/>
    <w:rsid w:val="00F558D5"/>
    <w:rsid w:val="00F55A65"/>
    <w:rsid w:val="00F565BD"/>
    <w:rsid w:val="00F65852"/>
    <w:rsid w:val="00F67E02"/>
    <w:rsid w:val="00F74E8B"/>
    <w:rsid w:val="00F826E2"/>
    <w:rsid w:val="00FA73B5"/>
    <w:rsid w:val="00FB06D9"/>
    <w:rsid w:val="00FB5796"/>
    <w:rsid w:val="00FC1DEB"/>
    <w:rsid w:val="00FE4DFF"/>
    <w:rsid w:val="00FF61F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pPr>
      <w:spacing w:after="0" w:line="240" w:lineRule="auto"/>
    </w:pPr>
    <w:rPr>
      <w:rFonts w:ascii=".VnTimeH" w:eastAsia="Times New Roman" w:hAnsi=".VnTimeH" w:cs="Times New Roman"/>
      <w:noProof/>
      <w:szCs w:val="20"/>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unhideWhenUsed/>
    <w:qFormat/>
    <w:rsid w:val="00C37FE6"/>
    <w:rPr>
      <w:rFonts w:ascii="Times New Roman" w:hAnsi="Times New Roman"/>
      <w:noProof w:val="0"/>
      <w:sz w:val="20"/>
      <w:lang w:val="en-US"/>
    </w:rPr>
  </w:style>
  <w:style w:type="character" w:customStyle="1" w:styleId="FootnoteTextChar1">
    <w:name w:val="Footnote Text Char1"/>
    <w:basedOn w:val="DefaultParagraphFont"/>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basedOn w:val="DefaultParagraphFont"/>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basedOn w:val="DefaultParagraphFont"/>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basedOn w:val="DefaultParagraphFont"/>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basedOn w:val="DefaultParagraphFont"/>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basedOn w:val="DefaultParagraphFont"/>
    <w:link w:val="Footer"/>
    <w:uiPriority w:val="99"/>
    <w:rsid w:val="00A31A5B"/>
    <w:rPr>
      <w:rFonts w:ascii=".VnTimeH" w:eastAsia="Times New Roman" w:hAnsi=".VnTimeH" w:cs="Times New Roman"/>
      <w:noProof/>
      <w:szCs w:val="20"/>
    </w:rPr>
  </w:style>
  <w:style w:type="paragraph" w:styleId="NormalWeb">
    <w:name w:val="Normal (Web)"/>
    <w:basedOn w:val="Normal"/>
    <w:uiPriority w:val="99"/>
    <w:semiHidden/>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basedOn w:val="DefaultParagraphFont"/>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basedOn w:val="DefaultParagraphFont"/>
    <w:unhideWhenUsed/>
    <w:qFormat/>
    <w:rsid w:val="0062306B"/>
    <w:rPr>
      <w:vertAlign w:val="superscript"/>
    </w:rPr>
  </w:style>
  <w:style w:type="table" w:styleId="TableGrid">
    <w:name w:val="Table Grid"/>
    <w:basedOn w:val="TableNormal"/>
    <w:uiPriority w:val="59"/>
    <w:rsid w:val="00080100"/>
    <w:pPr>
      <w:spacing w:after="0" w:line="240" w:lineRule="auto"/>
    </w:pPr>
    <w:rPr>
      <w:rFonts w:asciiTheme="minorHAnsi" w:eastAsia="Calibr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75756223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9489675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1958363616">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4973-9792-4DC3-BC20-8BA91B1EC6CB}">
  <ds:schemaRefs>
    <ds:schemaRef ds:uri="http://schemas.openxmlformats.org/officeDocument/2006/bibliography"/>
  </ds:schemaRefs>
</ds:datastoreItem>
</file>

<file path=customXml/itemProps2.xml><?xml version="1.0" encoding="utf-8"?>
<ds:datastoreItem xmlns:ds="http://schemas.openxmlformats.org/officeDocument/2006/customXml" ds:itemID="{E5D1FF10-7BD9-4A30-80AA-7459C5B1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1349</Words>
  <Characters>7694</Characters>
  <Application>Microsoft Office Word</Application>
  <DocSecurity>0</DocSecurity>
  <Lines>64</Lines>
  <Paragraphs>18</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5</cp:revision>
  <cp:lastPrinted>2018-11-28T09:31:00Z</cp:lastPrinted>
  <dcterms:created xsi:type="dcterms:W3CDTF">2019-12-03T03:58:00Z</dcterms:created>
  <dcterms:modified xsi:type="dcterms:W3CDTF">2019-12-03T06:31:00Z</dcterms:modified>
</cp:coreProperties>
</file>