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827"/>
        <w:gridCol w:w="5799"/>
      </w:tblGrid>
      <w:tr w:rsidR="007C037B" w:rsidRPr="00035D3D" w14:paraId="5384C6D9" w14:textId="77777777" w:rsidTr="00CB18D9">
        <w:trPr>
          <w:trHeight w:hRule="exact" w:val="907"/>
        </w:trPr>
        <w:tc>
          <w:tcPr>
            <w:tcW w:w="1988" w:type="pct"/>
            <w:shd w:val="clear" w:color="auto" w:fill="auto"/>
          </w:tcPr>
          <w:p w14:paraId="2EEB9DDD" w14:textId="77777777" w:rsidR="007C037B" w:rsidRPr="00035D3D" w:rsidRDefault="007C037B" w:rsidP="008E5C8D">
            <w:pPr>
              <w:jc w:val="center"/>
              <w:rPr>
                <w:sz w:val="26"/>
                <w:szCs w:val="28"/>
              </w:rPr>
            </w:pPr>
            <w:r w:rsidRPr="00035D3D">
              <w:rPr>
                <w:sz w:val="26"/>
                <w:szCs w:val="28"/>
              </w:rPr>
              <w:t>HĐND TỈNH KON TUM</w:t>
            </w:r>
          </w:p>
          <w:p w14:paraId="2013F177" w14:textId="77777777" w:rsidR="007C037B" w:rsidRPr="00035D3D" w:rsidRDefault="00942FC4" w:rsidP="008E5C8D">
            <w:pPr>
              <w:jc w:val="center"/>
              <w:rPr>
                <w:b/>
                <w:sz w:val="26"/>
                <w:szCs w:val="28"/>
              </w:rPr>
            </w:pPr>
            <w:r w:rsidRPr="00035D3D">
              <w:rPr>
                <w:sz w:val="26"/>
                <w:szCs w:val="28"/>
                <w:lang w:eastAsia="vi-VN"/>
              </w:rPr>
              <mc:AlternateContent>
                <mc:Choice Requires="wps">
                  <w:drawing>
                    <wp:anchor distT="0" distB="0" distL="114300" distR="114300" simplePos="0" relativeHeight="251656704" behindDoc="0" locked="0" layoutInCell="1" allowOverlap="1" wp14:anchorId="50E178CE" wp14:editId="74E44A01">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2B12F3E"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">
                      <w10:wrap anchorx="margin"/>
                    </v:line>
                  </w:pict>
                </mc:Fallback>
              </mc:AlternateContent>
            </w:r>
            <w:r w:rsidR="007C037B" w:rsidRPr="00035D3D">
              <w:rPr>
                <w:b/>
                <w:sz w:val="26"/>
                <w:szCs w:val="28"/>
              </w:rPr>
              <w:t>BAN KINH TẾ - NGÂN SÁCH</w:t>
            </w:r>
          </w:p>
        </w:tc>
        <w:tc>
          <w:tcPr>
            <w:tcW w:w="3012" w:type="pct"/>
            <w:shd w:val="clear" w:color="auto" w:fill="auto"/>
          </w:tcPr>
          <w:p w14:paraId="38233554" w14:textId="77777777" w:rsidR="007C037B" w:rsidRPr="00035D3D" w:rsidRDefault="007C037B" w:rsidP="008E5C8D">
            <w:pPr>
              <w:jc w:val="center"/>
              <w:rPr>
                <w:b/>
                <w:sz w:val="26"/>
                <w:szCs w:val="28"/>
              </w:rPr>
            </w:pPr>
            <w:r w:rsidRPr="00035D3D">
              <w:rPr>
                <w:b/>
                <w:sz w:val="26"/>
                <w:szCs w:val="28"/>
              </w:rPr>
              <w:t>CỘNG HÒA XÃ HỘI CHỦ NGHĨA VIỆT NAM</w:t>
            </w:r>
          </w:p>
          <w:p w14:paraId="39C19BDA" w14:textId="77777777" w:rsidR="007C037B" w:rsidRPr="00035D3D" w:rsidRDefault="00942FC4" w:rsidP="008E5C8D">
            <w:pPr>
              <w:jc w:val="center"/>
              <w:rPr>
                <w:b/>
                <w:sz w:val="26"/>
                <w:szCs w:val="28"/>
              </w:rPr>
            </w:pPr>
            <w:r w:rsidRPr="00035D3D">
              <w:rPr>
                <w:szCs w:val="28"/>
                <w:lang w:eastAsia="vi-VN"/>
              </w:rPr>
              <mc:AlternateContent>
                <mc:Choice Requires="wps">
                  <w:drawing>
                    <wp:anchor distT="0" distB="0" distL="114300" distR="114300" simplePos="0" relativeHeight="251657728" behindDoc="0" locked="0" layoutInCell="1" allowOverlap="1" wp14:anchorId="74F7FA07" wp14:editId="683FCD82">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81523F9"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">
                      <w10:wrap anchorx="margin"/>
                    </v:line>
                  </w:pict>
                </mc:Fallback>
              </mc:AlternateContent>
            </w:r>
            <w:r w:rsidR="007C037B" w:rsidRPr="00035D3D">
              <w:rPr>
                <w:b/>
                <w:szCs w:val="28"/>
              </w:rPr>
              <w:t>Độc lập - Tự do - Hạnh phúc</w:t>
            </w:r>
          </w:p>
        </w:tc>
      </w:tr>
      <w:tr w:rsidR="007C037B" w:rsidRPr="00035D3D" w14:paraId="767BF1F0" w14:textId="77777777" w:rsidTr="00CB18D9">
        <w:trPr>
          <w:trHeight w:hRule="exact" w:val="518"/>
        </w:trPr>
        <w:tc>
          <w:tcPr>
            <w:tcW w:w="1988" w:type="pct"/>
            <w:shd w:val="clear" w:color="auto" w:fill="auto"/>
          </w:tcPr>
          <w:p w14:paraId="27CD45B4" w14:textId="62569D78" w:rsidR="007C037B" w:rsidRPr="00035D3D" w:rsidRDefault="007C037B" w:rsidP="008E5C8D">
            <w:pPr>
              <w:jc w:val="center"/>
              <w:rPr>
                <w:szCs w:val="28"/>
              </w:rPr>
            </w:pPr>
            <w:r w:rsidRPr="00035D3D">
              <w:rPr>
                <w:szCs w:val="28"/>
              </w:rPr>
              <w:t xml:space="preserve">Số:   </w:t>
            </w:r>
            <w:r w:rsidR="006A5255">
              <w:rPr>
                <w:szCs w:val="28"/>
                <w:lang w:val="en-US"/>
              </w:rPr>
              <w:t xml:space="preserve">38 </w:t>
            </w:r>
            <w:r w:rsidRPr="00035D3D">
              <w:rPr>
                <w:szCs w:val="28"/>
              </w:rPr>
              <w:t>/BC-BKTNS</w:t>
            </w:r>
          </w:p>
          <w:p w14:paraId="08F7E030" w14:textId="1EFC8B19" w:rsidR="007C037B" w:rsidRPr="00035D3D" w:rsidRDefault="007C037B" w:rsidP="008E5C8D">
            <w:pPr>
              <w:ind w:firstLine="709"/>
              <w:jc w:val="both"/>
              <w:rPr>
                <w:szCs w:val="28"/>
              </w:rPr>
            </w:pPr>
          </w:p>
          <w:p w14:paraId="28604417" w14:textId="77777777" w:rsidR="007C037B" w:rsidRPr="00035D3D" w:rsidRDefault="007C037B" w:rsidP="008E5C8D">
            <w:pPr>
              <w:ind w:firstLine="709"/>
              <w:jc w:val="both"/>
              <w:rPr>
                <w:szCs w:val="28"/>
              </w:rPr>
            </w:pPr>
          </w:p>
          <w:p w14:paraId="1020F81B" w14:textId="77777777" w:rsidR="007C037B" w:rsidRPr="00035D3D" w:rsidRDefault="007C037B" w:rsidP="008E5C8D">
            <w:pPr>
              <w:ind w:firstLine="709"/>
              <w:jc w:val="both"/>
              <w:rPr>
                <w:szCs w:val="28"/>
              </w:rPr>
            </w:pPr>
          </w:p>
        </w:tc>
        <w:tc>
          <w:tcPr>
            <w:tcW w:w="3012" w:type="pct"/>
            <w:shd w:val="clear" w:color="auto" w:fill="auto"/>
          </w:tcPr>
          <w:p w14:paraId="5BDADDCD" w14:textId="62EF9408" w:rsidR="007C037B" w:rsidRPr="00035D3D" w:rsidRDefault="007C037B" w:rsidP="006A5255">
            <w:pPr>
              <w:ind w:firstLine="709"/>
              <w:jc w:val="both"/>
              <w:rPr>
                <w:i/>
                <w:szCs w:val="28"/>
              </w:rPr>
            </w:pPr>
            <w:r w:rsidRPr="00035D3D">
              <w:rPr>
                <w:i/>
                <w:szCs w:val="28"/>
              </w:rPr>
              <w:t xml:space="preserve">Kon Tum, ngày </w:t>
            </w:r>
            <w:r w:rsidR="006A5255">
              <w:rPr>
                <w:i/>
                <w:szCs w:val="28"/>
                <w:lang w:val="en-US"/>
              </w:rPr>
              <w:t>11</w:t>
            </w:r>
            <w:r w:rsidRPr="00035D3D">
              <w:rPr>
                <w:i/>
                <w:szCs w:val="28"/>
              </w:rPr>
              <w:t xml:space="preserve"> tháng </w:t>
            </w:r>
            <w:r w:rsidR="006A5255">
              <w:rPr>
                <w:i/>
                <w:szCs w:val="28"/>
                <w:lang w:val="en-US"/>
              </w:rPr>
              <w:t>10</w:t>
            </w:r>
            <w:r w:rsidR="006A5255">
              <w:rPr>
                <w:i/>
                <w:szCs w:val="28"/>
              </w:rPr>
              <w:t xml:space="preserve"> năm</w:t>
            </w:r>
            <w:r w:rsidR="006A5255">
              <w:rPr>
                <w:i/>
                <w:szCs w:val="28"/>
                <w:lang w:val="en-US"/>
              </w:rPr>
              <w:t xml:space="preserve"> 2021</w:t>
            </w:r>
            <w:r w:rsidRPr="00035D3D">
              <w:rPr>
                <w:i/>
                <w:szCs w:val="28"/>
              </w:rPr>
              <w:t xml:space="preserve">  </w:t>
            </w:r>
          </w:p>
        </w:tc>
      </w:tr>
    </w:tbl>
    <w:p w14:paraId="0BFD76AE" w14:textId="77777777" w:rsidR="00CB18D9" w:rsidRPr="00035D3D" w:rsidRDefault="00CB18D9" w:rsidP="007C037B">
      <w:pPr>
        <w:tabs>
          <w:tab w:val="center" w:pos="1800"/>
          <w:tab w:val="center" w:pos="6120"/>
        </w:tabs>
        <w:jc w:val="center"/>
        <w:rPr>
          <w:b/>
          <w:lang w:val="en-US"/>
        </w:rPr>
      </w:pPr>
    </w:p>
    <w:p w14:paraId="15BEB9AB" w14:textId="77777777" w:rsidR="007C037B" w:rsidRPr="00035D3D" w:rsidRDefault="007C037B" w:rsidP="00D769B5">
      <w:pPr>
        <w:jc w:val="center"/>
        <w:rPr>
          <w:b/>
        </w:rPr>
      </w:pPr>
      <w:r w:rsidRPr="00035D3D">
        <w:rPr>
          <w:b/>
        </w:rPr>
        <w:t>BÁO CÁO THẨM TRA</w:t>
      </w:r>
    </w:p>
    <w:p w14:paraId="50E5A166" w14:textId="77777777" w:rsidR="00607856" w:rsidRPr="00607856" w:rsidRDefault="007C037B" w:rsidP="00607856">
      <w:pPr>
        <w:jc w:val="center"/>
        <w:rPr>
          <w:b/>
        </w:rPr>
      </w:pPr>
      <w:r w:rsidRPr="00035D3D">
        <w:rPr>
          <w:b/>
        </w:rPr>
        <w:t xml:space="preserve">Dự thảo </w:t>
      </w:r>
      <w:r w:rsidR="00230513" w:rsidRPr="00035D3D">
        <w:rPr>
          <w:b/>
          <w:lang w:val="en-US"/>
        </w:rPr>
        <w:t>N</w:t>
      </w:r>
      <w:r w:rsidR="00EE76A4" w:rsidRPr="00035D3D">
        <w:rPr>
          <w:b/>
        </w:rPr>
        <w:t>ghị quyết</w:t>
      </w:r>
      <w:r w:rsidR="00607856" w:rsidRPr="00607856">
        <w:t xml:space="preserve"> </w:t>
      </w:r>
      <w:r w:rsidR="00607856" w:rsidRPr="00607856">
        <w:rPr>
          <w:b/>
        </w:rPr>
        <w:t xml:space="preserve">phân bổ nguồn vốn Trung ương bổ sung </w:t>
      </w:r>
    </w:p>
    <w:p w14:paraId="146D9C73" w14:textId="77777777" w:rsidR="00607856" w:rsidRPr="00607856" w:rsidRDefault="00607856" w:rsidP="00607856">
      <w:pPr>
        <w:jc w:val="center"/>
        <w:rPr>
          <w:b/>
        </w:rPr>
      </w:pPr>
      <w:r w:rsidRPr="00607856">
        <w:rPr>
          <w:b/>
        </w:rPr>
        <w:t xml:space="preserve">kinh phí thường xuyên thực hiện Chương trình mục tiêu quốc gia </w:t>
      </w:r>
    </w:p>
    <w:p w14:paraId="4C17ABD0" w14:textId="77777777" w:rsidR="00607856" w:rsidRPr="006A5255" w:rsidRDefault="00607856" w:rsidP="00607856">
      <w:pPr>
        <w:jc w:val="center"/>
        <w:rPr>
          <w:b/>
        </w:rPr>
      </w:pPr>
      <w:r w:rsidRPr="00607856">
        <w:rPr>
          <w:b/>
        </w:rPr>
        <w:t xml:space="preserve">xây dựng nông thôn mới năm 2021   </w:t>
      </w:r>
    </w:p>
    <w:p w14:paraId="432721B4" w14:textId="77777777" w:rsidR="007C037B" w:rsidRPr="00035D3D" w:rsidRDefault="00942FC4" w:rsidP="00607856">
      <w:pPr>
        <w:jc w:val="center"/>
        <w:rPr>
          <w:b/>
          <w:u w:val="single"/>
          <w:vertAlign w:val="subscript"/>
        </w:rPr>
      </w:pPr>
      <w:r w:rsidRPr="00035D3D">
        <w:rPr>
          <w:lang w:eastAsia="vi-VN"/>
        </w:rPr>
        <mc:AlternateContent>
          <mc:Choice Requires="wps">
            <w:drawing>
              <wp:anchor distT="0" distB="0" distL="114300" distR="114300" simplePos="0" relativeHeight="251658752" behindDoc="0" locked="0" layoutInCell="1" allowOverlap="1" wp14:anchorId="72BBF4E0" wp14:editId="2FAE30DC">
                <wp:simplePos x="0" y="0"/>
                <wp:positionH relativeFrom="margin">
                  <wp:align>center</wp:align>
                </wp:positionH>
                <wp:positionV relativeFrom="paragraph">
                  <wp:posOffset>83760</wp:posOffset>
                </wp:positionV>
                <wp:extent cx="1242204"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22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1D0E84"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9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">
                <w10:wrap anchorx="margin"/>
              </v:line>
            </w:pict>
          </mc:Fallback>
        </mc:AlternateContent>
      </w:r>
    </w:p>
    <w:p w14:paraId="4F44D9BF" w14:textId="77777777" w:rsidR="007C037B" w:rsidRPr="00035D3D" w:rsidRDefault="007C037B" w:rsidP="00E13244">
      <w:pPr>
        <w:widowControl w:val="0"/>
        <w:spacing w:before="120" w:after="120" w:line="264" w:lineRule="auto"/>
        <w:ind w:firstLine="709"/>
        <w:jc w:val="both"/>
        <w:rPr>
          <w:szCs w:val="28"/>
        </w:rPr>
      </w:pPr>
      <w:r w:rsidRPr="00035D3D">
        <w:rPr>
          <w:szCs w:val="28"/>
        </w:rPr>
        <w:t xml:space="preserve">Căn cứ Luật Tổ chức </w:t>
      </w:r>
      <w:r w:rsidR="00D621B3" w:rsidRPr="00035D3D">
        <w:rPr>
          <w:szCs w:val="28"/>
        </w:rPr>
        <w:t>c</w:t>
      </w:r>
      <w:r w:rsidRPr="00035D3D">
        <w:rPr>
          <w:szCs w:val="28"/>
        </w:rPr>
        <w:t xml:space="preserve">hính quyền địa phương năm 2015; </w:t>
      </w:r>
      <w:r w:rsidRPr="00035D3D">
        <w:rPr>
          <w:rFonts w:eastAsia="Times New Roman"/>
          <w:szCs w:val="28"/>
          <w:lang w:eastAsia="x-none"/>
        </w:rPr>
        <w:t xml:space="preserve">Luật </w:t>
      </w:r>
      <w:r w:rsidR="00622526" w:rsidRPr="00035D3D">
        <w:rPr>
          <w:rFonts w:eastAsia="Times New Roman"/>
          <w:szCs w:val="28"/>
          <w:lang w:eastAsia="x-none"/>
        </w:rPr>
        <w:t>s</w:t>
      </w:r>
      <w:r w:rsidR="002E1918" w:rsidRPr="00035D3D">
        <w:rPr>
          <w:rFonts w:eastAsia="Times New Roman"/>
          <w:szCs w:val="28"/>
          <w:lang w:eastAsia="x-none"/>
        </w:rPr>
        <w:t xml:space="preserve">ửa </w:t>
      </w:r>
      <w:r w:rsidRPr="00035D3D">
        <w:rPr>
          <w:rFonts w:eastAsia="Times New Roman"/>
          <w:szCs w:val="28"/>
          <w:lang w:eastAsia="x-none"/>
        </w:rPr>
        <w:t xml:space="preserve">đổi, bổ sung một số điều của Luật </w:t>
      </w:r>
      <w:r w:rsidR="00351123" w:rsidRPr="00035D3D">
        <w:rPr>
          <w:rFonts w:eastAsia="Times New Roman"/>
          <w:szCs w:val="28"/>
          <w:lang w:eastAsia="x-none"/>
        </w:rPr>
        <w:t>T</w:t>
      </w:r>
      <w:r w:rsidRPr="00035D3D">
        <w:rPr>
          <w:rFonts w:eastAsia="Times New Roman"/>
          <w:szCs w:val="28"/>
          <w:lang w:eastAsia="x-none"/>
        </w:rPr>
        <w:t xml:space="preserve">ổ chức Chính phủ và Luật </w:t>
      </w:r>
      <w:r w:rsidR="00351123" w:rsidRPr="00035D3D">
        <w:rPr>
          <w:rFonts w:eastAsia="Times New Roman"/>
          <w:szCs w:val="28"/>
          <w:lang w:eastAsia="x-none"/>
        </w:rPr>
        <w:t>T</w:t>
      </w:r>
      <w:r w:rsidRPr="00035D3D">
        <w:rPr>
          <w:rFonts w:eastAsia="Times New Roman"/>
          <w:szCs w:val="28"/>
          <w:lang w:eastAsia="x-none"/>
        </w:rPr>
        <w:t>ổ chức chính quyền địa phương năm 2019;</w:t>
      </w:r>
      <w:r w:rsidRPr="00035D3D">
        <w:rPr>
          <w:rFonts w:eastAsia="Times New Roman"/>
          <w:i/>
          <w:szCs w:val="28"/>
          <w:lang w:eastAsia="x-none"/>
        </w:rPr>
        <w:t xml:space="preserve"> </w:t>
      </w:r>
      <w:r w:rsidRPr="00035D3D">
        <w:rPr>
          <w:szCs w:val="28"/>
        </w:rPr>
        <w:t>Luậ</w:t>
      </w:r>
      <w:r w:rsidR="001671ED" w:rsidRPr="00035D3D">
        <w:rPr>
          <w:szCs w:val="28"/>
        </w:rPr>
        <w:t>t H</w:t>
      </w:r>
      <w:r w:rsidRPr="00035D3D">
        <w:rPr>
          <w:szCs w:val="28"/>
        </w:rPr>
        <w:t>oạt động giám sát của Quốc hội và Hội đồ</w:t>
      </w:r>
      <w:r w:rsidR="00230513" w:rsidRPr="00035D3D">
        <w:rPr>
          <w:szCs w:val="28"/>
        </w:rPr>
        <w:t>ng nhân dân năm 2015.</w:t>
      </w:r>
    </w:p>
    <w:p w14:paraId="1F6248AF" w14:textId="77777777" w:rsidR="007C037B" w:rsidRPr="00035D3D" w:rsidRDefault="007C037B" w:rsidP="00E13244">
      <w:pPr>
        <w:spacing w:before="120" w:after="120" w:line="264" w:lineRule="auto"/>
        <w:ind w:firstLine="709"/>
        <w:jc w:val="both"/>
        <w:rPr>
          <w:szCs w:val="28"/>
          <w:u w:val="single"/>
          <w:vertAlign w:val="subscript"/>
        </w:rPr>
      </w:pPr>
      <w:r w:rsidRPr="00035D3D">
        <w:rPr>
          <w:szCs w:val="28"/>
        </w:rPr>
        <w:t xml:space="preserve">Thực hiện sự phân công của Thường trực Hội đồng nhân dân; trên cơ sở Tờ trình số </w:t>
      </w:r>
      <w:r w:rsidR="009026A5" w:rsidRPr="006A5255">
        <w:rPr>
          <w:szCs w:val="28"/>
        </w:rPr>
        <w:t>16</w:t>
      </w:r>
      <w:r w:rsidR="00607856" w:rsidRPr="006A5255">
        <w:rPr>
          <w:szCs w:val="28"/>
        </w:rPr>
        <w:t>3</w:t>
      </w:r>
      <w:r w:rsidRPr="00035D3D">
        <w:rPr>
          <w:szCs w:val="28"/>
        </w:rPr>
        <w:t xml:space="preserve">/TTr-UBND ngày </w:t>
      </w:r>
      <w:r w:rsidR="00230513" w:rsidRPr="00035D3D">
        <w:rPr>
          <w:szCs w:val="28"/>
        </w:rPr>
        <w:t>2</w:t>
      </w:r>
      <w:r w:rsidR="009026A5" w:rsidRPr="006A5255">
        <w:rPr>
          <w:szCs w:val="28"/>
        </w:rPr>
        <w:t>8</w:t>
      </w:r>
      <w:r w:rsidR="00035D3D" w:rsidRPr="006A5255">
        <w:rPr>
          <w:szCs w:val="28"/>
        </w:rPr>
        <w:t xml:space="preserve"> tháng </w:t>
      </w:r>
      <w:r w:rsidR="009026A5" w:rsidRPr="006A5255">
        <w:rPr>
          <w:szCs w:val="28"/>
        </w:rPr>
        <w:t>9</w:t>
      </w:r>
      <w:r w:rsidR="00035D3D" w:rsidRPr="006A5255">
        <w:rPr>
          <w:szCs w:val="28"/>
        </w:rPr>
        <w:t xml:space="preserve"> năm </w:t>
      </w:r>
      <w:r w:rsidRPr="00035D3D">
        <w:rPr>
          <w:szCs w:val="28"/>
        </w:rPr>
        <w:t>202</w:t>
      </w:r>
      <w:r w:rsidR="009026A5" w:rsidRPr="006A5255">
        <w:rPr>
          <w:szCs w:val="28"/>
        </w:rPr>
        <w:t>1</w:t>
      </w:r>
      <w:r w:rsidRPr="00035D3D">
        <w:rPr>
          <w:szCs w:val="28"/>
        </w:rPr>
        <w:t xml:space="preserve"> của Ủy ban nhân dân tỉnh </w:t>
      </w:r>
      <w:r w:rsidR="009026A5" w:rsidRPr="006A5255">
        <w:rPr>
          <w:szCs w:val="28"/>
        </w:rPr>
        <w:t>v</w:t>
      </w:r>
      <w:r w:rsidR="009026A5" w:rsidRPr="00035D3D">
        <w:rPr>
          <w:szCs w:val="28"/>
        </w:rPr>
        <w:t xml:space="preserve">ề việc </w:t>
      </w:r>
      <w:r w:rsidR="00EA7C25" w:rsidRPr="00EA7C25">
        <w:rPr>
          <w:szCs w:val="28"/>
        </w:rPr>
        <w:t>đề nghị phân bổ nguồn vốn Trung ương bổ sung kinh phí thường xuyên thực hiện Chương trình mục tiêu quốc gia xây dựng nông thôn mớ</w:t>
      </w:r>
      <w:r w:rsidR="00EA7C25">
        <w:rPr>
          <w:szCs w:val="28"/>
        </w:rPr>
        <w:t>i năm 202</w:t>
      </w:r>
      <w:r w:rsidR="00EA7C25" w:rsidRPr="006A5255">
        <w:rPr>
          <w:szCs w:val="28"/>
        </w:rPr>
        <w:t>1</w:t>
      </w:r>
      <w:r w:rsidRPr="00035D3D">
        <w:rPr>
          <w:szCs w:val="28"/>
        </w:rPr>
        <w:t xml:space="preserve">; dự thảo </w:t>
      </w:r>
      <w:r w:rsidR="00281692" w:rsidRPr="00035D3D">
        <w:rPr>
          <w:szCs w:val="28"/>
        </w:rPr>
        <w:t>N</w:t>
      </w:r>
      <w:r w:rsidRPr="00035D3D">
        <w:rPr>
          <w:szCs w:val="28"/>
        </w:rPr>
        <w:t>ghị quyết và hồ sơ trình thẩm tra kèm theo</w:t>
      </w:r>
      <w:r w:rsidR="00281692" w:rsidRPr="00035D3D">
        <w:rPr>
          <w:szCs w:val="28"/>
        </w:rPr>
        <w:t>;</w:t>
      </w:r>
      <w:r w:rsidRPr="00035D3D">
        <w:rPr>
          <w:szCs w:val="28"/>
        </w:rPr>
        <w:t xml:space="preserve"> Ban Kinh tế - Ngân sách đã tổ chức phiên họp toàn thể thẩm tra nội dung trên. Tham dự cuộc họp có lãnh đạo các Ban của Hội đồng nhân dân tỉnh; </w:t>
      </w:r>
      <w:r w:rsidRPr="00035D3D">
        <w:rPr>
          <w:bCs/>
          <w:szCs w:val="28"/>
        </w:rPr>
        <w:t xml:space="preserve">đại diện Ủy ban nhân dân tỉnh và các sở, ngành liên quan. </w:t>
      </w:r>
      <w:r w:rsidRPr="00035D3D">
        <w:rPr>
          <w:szCs w:val="28"/>
        </w:rPr>
        <w:t>Ban Kinh tế - Ngân sách báo cáo kết quả thẩm tra như sau:</w:t>
      </w:r>
    </w:p>
    <w:p w14:paraId="188B2251" w14:textId="77777777" w:rsidR="002950C5" w:rsidRPr="00DC4ECD" w:rsidRDefault="00DC4ECD" w:rsidP="00E13244">
      <w:pPr>
        <w:spacing w:before="120" w:after="120" w:line="264" w:lineRule="auto"/>
        <w:ind w:left="709"/>
        <w:jc w:val="both"/>
        <w:rPr>
          <w:b/>
          <w:spacing w:val="-4"/>
          <w:szCs w:val="28"/>
        </w:rPr>
      </w:pPr>
      <w:r w:rsidRPr="006A5255">
        <w:rPr>
          <w:b/>
          <w:spacing w:val="-4"/>
          <w:szCs w:val="28"/>
        </w:rPr>
        <w:t xml:space="preserve">1. </w:t>
      </w:r>
      <w:r w:rsidR="002950C5" w:rsidRPr="00DC4ECD">
        <w:rPr>
          <w:b/>
          <w:spacing w:val="-4"/>
          <w:szCs w:val="28"/>
        </w:rPr>
        <w:t>Cơ sở pháp lý</w:t>
      </w:r>
    </w:p>
    <w:p w14:paraId="2CB02E81" w14:textId="77777777" w:rsidR="004877B6" w:rsidRPr="006A5255" w:rsidRDefault="004877B6" w:rsidP="00E13244">
      <w:pPr>
        <w:spacing w:before="120" w:after="120" w:line="264" w:lineRule="auto"/>
        <w:ind w:firstLine="709"/>
        <w:jc w:val="both"/>
        <w:rPr>
          <w:szCs w:val="28"/>
        </w:rPr>
      </w:pPr>
      <w:r w:rsidRPr="006A5255">
        <w:rPr>
          <w:szCs w:val="28"/>
        </w:rPr>
        <w:t>Căn cứ Quyết định số 1379/QĐ-TTg ngày 02 tháng 8 năm 2021 của Thủ tướng Chính phủ về việc bổ sung kinh phí thường xuyên thực hiện Chương trình MTQG xây dựng nông thôn mới năm 2021</w:t>
      </w:r>
      <w:r w:rsidR="00114748" w:rsidRPr="006A5255">
        <w:rPr>
          <w:szCs w:val="28"/>
        </w:rPr>
        <w:t>, Công văn</w:t>
      </w:r>
      <w:r w:rsidRPr="006A5255">
        <w:rPr>
          <w:szCs w:val="28"/>
        </w:rPr>
        <w:t xml:space="preserve"> số 9554/BTC-NSNN ngày 20 tháng 8 năm 2021 của Bộ Tài chính về việc bổ sung kinh phí thường xuyên thực hiện Chương trình mục tiêu quốc gia xây dựng nông thôn mới năm 2021</w:t>
      </w:r>
      <w:r w:rsidR="00114748" w:rsidRPr="006A5255">
        <w:rPr>
          <w:szCs w:val="28"/>
        </w:rPr>
        <w:t xml:space="preserve"> và tình hình thực tế của địa phương, Ủy ban nhân dân tỉnh xây dựng phương án trình Hội đồng nhân dân tỉnh xem xét phân bổ kinh phí thường xuyên thực hiện Chương trình mục tiêu quốc gia xây dựng nông thôn mới năm 2021 là đúng thẩm quyền quy định.</w:t>
      </w:r>
    </w:p>
    <w:p w14:paraId="7DF4E3BA" w14:textId="77777777" w:rsidR="002950C5" w:rsidRPr="00035D3D" w:rsidRDefault="002950C5" w:rsidP="00E13244">
      <w:pPr>
        <w:spacing w:before="120" w:after="120" w:line="264" w:lineRule="auto"/>
        <w:ind w:firstLine="709"/>
        <w:jc w:val="both"/>
        <w:rPr>
          <w:b/>
          <w:spacing w:val="-4"/>
          <w:szCs w:val="28"/>
        </w:rPr>
      </w:pPr>
      <w:r w:rsidRPr="00035D3D">
        <w:rPr>
          <w:b/>
          <w:spacing w:val="-4"/>
          <w:szCs w:val="28"/>
        </w:rPr>
        <w:t>2. Nội dung</w:t>
      </w:r>
      <w:r w:rsidR="00230513" w:rsidRPr="00035D3D">
        <w:rPr>
          <w:b/>
          <w:spacing w:val="-4"/>
          <w:szCs w:val="28"/>
        </w:rPr>
        <w:t xml:space="preserve"> dự thảo Nghị quyết</w:t>
      </w:r>
    </w:p>
    <w:p w14:paraId="36D140BF" w14:textId="77777777" w:rsidR="00114748" w:rsidRPr="006A5255" w:rsidRDefault="00114748" w:rsidP="00E13244">
      <w:pPr>
        <w:pStyle w:val="BodyText"/>
        <w:spacing w:before="120" w:line="264" w:lineRule="auto"/>
        <w:ind w:firstLine="567"/>
        <w:rPr>
          <w:color w:val="auto"/>
          <w:lang w:val="vi-VN"/>
        </w:rPr>
      </w:pPr>
      <w:r>
        <w:rPr>
          <w:color w:val="auto"/>
          <w:lang w:val="nl-NL"/>
        </w:rPr>
        <w:t xml:space="preserve">Trên cơ sở thông báo </w:t>
      </w:r>
      <w:r w:rsidRPr="00756E9C">
        <w:rPr>
          <w:color w:val="auto"/>
          <w:lang w:val="nl-NL"/>
        </w:rPr>
        <w:t xml:space="preserve">vốn </w:t>
      </w:r>
      <w:r w:rsidRPr="006A5255">
        <w:rPr>
          <w:color w:val="auto"/>
          <w:lang w:val="vi-VN"/>
        </w:rPr>
        <w:t>của Bộ Tài chính tại Công văn số 9554/BTC-NSNN ngày 20 tháng 8 năm 2021 và hướng dẫn của Bộ Nông nghiệp và phát triển nông thôn</w:t>
      </w:r>
      <w:r w:rsidRPr="00756E9C">
        <w:rPr>
          <w:color w:val="auto"/>
        </w:rPr>
        <w:t xml:space="preserve"> </w:t>
      </w:r>
      <w:r w:rsidRPr="006A5255">
        <w:rPr>
          <w:color w:val="auto"/>
          <w:lang w:val="vi-VN"/>
        </w:rPr>
        <w:t>tại Công văn</w:t>
      </w:r>
      <w:r w:rsidRPr="00756E9C">
        <w:rPr>
          <w:color w:val="auto"/>
        </w:rPr>
        <w:t xml:space="preserve"> số 5211/BNN-VPĐP ngày 17 tháng 8</w:t>
      </w:r>
      <w:r w:rsidRPr="006A5255">
        <w:rPr>
          <w:color w:val="auto"/>
          <w:lang w:val="vi-VN"/>
        </w:rPr>
        <w:t xml:space="preserve"> năm </w:t>
      </w:r>
      <w:r w:rsidRPr="00756E9C">
        <w:rPr>
          <w:color w:val="auto"/>
        </w:rPr>
        <w:t xml:space="preserve">2021 của Bộ Nông nghiệp và </w:t>
      </w:r>
      <w:r w:rsidRPr="006A5255">
        <w:rPr>
          <w:color w:val="auto"/>
          <w:lang w:val="vi-VN"/>
        </w:rPr>
        <w:t xml:space="preserve">Phát triển nông thôn về việc </w:t>
      </w:r>
      <w:r w:rsidRPr="00756E9C">
        <w:rPr>
          <w:color w:val="auto"/>
        </w:rPr>
        <w:t xml:space="preserve">triển khai kế hoạch vốn </w:t>
      </w:r>
      <w:r w:rsidR="00DC2C9F" w:rsidRPr="006A5255">
        <w:rPr>
          <w:color w:val="auto"/>
          <w:lang w:val="vi-VN"/>
        </w:rPr>
        <w:t>ngân sách trung ương</w:t>
      </w:r>
      <w:r w:rsidRPr="00756E9C">
        <w:rPr>
          <w:color w:val="auto"/>
        </w:rPr>
        <w:t xml:space="preserve"> (</w:t>
      </w:r>
      <w:r w:rsidRPr="00756E9C">
        <w:rPr>
          <w:i/>
          <w:iCs/>
          <w:color w:val="auto"/>
        </w:rPr>
        <w:t>vốn sự nghiệp</w:t>
      </w:r>
      <w:r w:rsidRPr="00756E9C">
        <w:rPr>
          <w:color w:val="auto"/>
        </w:rPr>
        <w:t xml:space="preserve">) thực hiện Chương trình MTQG xây dựng </w:t>
      </w:r>
      <w:r w:rsidRPr="00756E9C">
        <w:rPr>
          <w:color w:val="auto"/>
        </w:rPr>
        <w:lastRenderedPageBreak/>
        <w:t>nông thôn mới năm 2021</w:t>
      </w:r>
      <w:r w:rsidRPr="006A5255">
        <w:rPr>
          <w:color w:val="auto"/>
          <w:lang w:val="vi-VN"/>
        </w:rPr>
        <w:t xml:space="preserve">, </w:t>
      </w:r>
      <w:r w:rsidR="00DC2C9F" w:rsidRPr="006A5255">
        <w:rPr>
          <w:color w:val="auto"/>
          <w:lang w:val="vi-VN"/>
        </w:rPr>
        <w:t xml:space="preserve">Ủy ban nhân dân tỉnh đã giao các ngành xây dựng phương án phân bổ </w:t>
      </w:r>
      <w:r w:rsidR="004462C3" w:rsidRPr="006A5255">
        <w:rPr>
          <w:b/>
          <w:bCs/>
          <w:color w:val="auto"/>
          <w:spacing w:val="-4"/>
          <w:lang w:val="vi-VN"/>
        </w:rPr>
        <w:t>4.943 triệu đồng</w:t>
      </w:r>
      <w:r w:rsidR="004462C3" w:rsidRPr="00756E9C">
        <w:rPr>
          <w:color w:val="auto"/>
          <w:spacing w:val="-4"/>
        </w:rPr>
        <w:t xml:space="preserve"> </w:t>
      </w:r>
      <w:r w:rsidR="00DC2C9F" w:rsidRPr="006A5255">
        <w:rPr>
          <w:color w:val="auto"/>
          <w:lang w:val="vi-VN"/>
        </w:rPr>
        <w:t xml:space="preserve">kinh phí thường xuyên thực hiện Chương trình mục tiêu quốc gia xây dựng nông thôn mới năm 2021 </w:t>
      </w:r>
      <w:r w:rsidR="004462C3" w:rsidRPr="006A5255">
        <w:rPr>
          <w:color w:val="auto"/>
          <w:lang w:val="vi-VN"/>
        </w:rPr>
        <w:t>như sau:</w:t>
      </w:r>
    </w:p>
    <w:p w14:paraId="14ADA1B4" w14:textId="77777777" w:rsidR="004462C3" w:rsidRPr="006A5255" w:rsidRDefault="004462C3" w:rsidP="00E13244">
      <w:pPr>
        <w:spacing w:before="120" w:after="120" w:line="264" w:lineRule="auto"/>
        <w:ind w:firstLine="720"/>
        <w:jc w:val="both"/>
        <w:rPr>
          <w:color w:val="000000"/>
          <w:szCs w:val="28"/>
        </w:rPr>
      </w:pPr>
      <w:r w:rsidRPr="006A5255">
        <w:rPr>
          <w:color w:val="000000"/>
          <w:szCs w:val="28"/>
        </w:rPr>
        <w:t>- Văn phòng điều phối Chương trình mục tiêu quốc gia xây dựng Nông thôn mới tỉnh: 500 triệu đồng;</w:t>
      </w:r>
    </w:p>
    <w:p w14:paraId="64212059" w14:textId="77777777" w:rsidR="004462C3" w:rsidRPr="006A5255" w:rsidRDefault="004462C3" w:rsidP="00E13244">
      <w:pPr>
        <w:spacing w:before="120" w:after="120" w:line="264" w:lineRule="auto"/>
        <w:ind w:firstLine="720"/>
        <w:jc w:val="both"/>
        <w:rPr>
          <w:color w:val="000000"/>
          <w:szCs w:val="28"/>
        </w:rPr>
      </w:pPr>
      <w:r w:rsidRPr="006A5255">
        <w:rPr>
          <w:color w:val="000000"/>
          <w:szCs w:val="28"/>
        </w:rPr>
        <w:t>- Thành phố Kon Tum: 1.692 triệu đồng;</w:t>
      </w:r>
    </w:p>
    <w:p w14:paraId="65E2EBBE" w14:textId="77777777" w:rsidR="004462C3" w:rsidRPr="006A5255" w:rsidRDefault="004462C3" w:rsidP="00E13244">
      <w:pPr>
        <w:spacing w:before="120" w:after="120" w:line="264" w:lineRule="auto"/>
        <w:ind w:firstLine="720"/>
        <w:jc w:val="both"/>
        <w:rPr>
          <w:color w:val="000000"/>
          <w:szCs w:val="28"/>
        </w:rPr>
      </w:pPr>
      <w:r w:rsidRPr="006A5255">
        <w:rPr>
          <w:color w:val="000000"/>
          <w:szCs w:val="28"/>
        </w:rPr>
        <w:t>- Huyện Đăk Hà: 635 triệu đồng;</w:t>
      </w:r>
    </w:p>
    <w:p w14:paraId="4D7ACA10" w14:textId="77777777" w:rsidR="004462C3" w:rsidRPr="006A5255" w:rsidRDefault="004462C3" w:rsidP="00E13244">
      <w:pPr>
        <w:spacing w:before="120" w:after="120" w:line="264" w:lineRule="auto"/>
        <w:ind w:firstLine="720"/>
        <w:jc w:val="both"/>
        <w:rPr>
          <w:color w:val="000000"/>
          <w:szCs w:val="28"/>
        </w:rPr>
      </w:pPr>
      <w:r w:rsidRPr="006A5255">
        <w:rPr>
          <w:color w:val="000000"/>
          <w:szCs w:val="28"/>
        </w:rPr>
        <w:t>- Huyện Đăk Tô: 317 triệu đồng;</w:t>
      </w:r>
    </w:p>
    <w:p w14:paraId="7AA6B32E" w14:textId="77777777" w:rsidR="004462C3" w:rsidRPr="006A5255" w:rsidRDefault="004462C3" w:rsidP="00E13244">
      <w:pPr>
        <w:spacing w:before="120" w:after="120" w:line="264" w:lineRule="auto"/>
        <w:ind w:firstLine="720"/>
        <w:jc w:val="both"/>
        <w:rPr>
          <w:color w:val="000000"/>
          <w:szCs w:val="28"/>
        </w:rPr>
      </w:pPr>
      <w:r w:rsidRPr="006A5255">
        <w:rPr>
          <w:color w:val="000000"/>
          <w:szCs w:val="28"/>
        </w:rPr>
        <w:t>- Huyện Ngọc Hồi: 741 triệu đồng;</w:t>
      </w:r>
    </w:p>
    <w:p w14:paraId="6834F713" w14:textId="77777777" w:rsidR="004462C3" w:rsidRPr="006A5255" w:rsidRDefault="004462C3" w:rsidP="00E13244">
      <w:pPr>
        <w:spacing w:before="120" w:after="120" w:line="264" w:lineRule="auto"/>
        <w:ind w:firstLine="720"/>
        <w:jc w:val="both"/>
        <w:rPr>
          <w:color w:val="000000"/>
          <w:szCs w:val="28"/>
        </w:rPr>
      </w:pPr>
      <w:r w:rsidRPr="006A5255">
        <w:rPr>
          <w:color w:val="000000"/>
          <w:szCs w:val="28"/>
        </w:rPr>
        <w:t>- Huyện Đăk Glei: 212 triệu đồng;</w:t>
      </w:r>
    </w:p>
    <w:p w14:paraId="52F78E69" w14:textId="77777777" w:rsidR="004462C3" w:rsidRPr="006A5255" w:rsidRDefault="004462C3" w:rsidP="00E13244">
      <w:pPr>
        <w:spacing w:before="120" w:after="120" w:line="264" w:lineRule="auto"/>
        <w:ind w:firstLine="720"/>
        <w:jc w:val="both"/>
        <w:rPr>
          <w:color w:val="000000"/>
          <w:szCs w:val="28"/>
          <w:lang w:val="fr-FR"/>
        </w:rPr>
      </w:pPr>
      <w:r w:rsidRPr="006A5255">
        <w:rPr>
          <w:color w:val="000000"/>
          <w:szCs w:val="28"/>
          <w:lang w:val="fr-FR"/>
        </w:rPr>
        <w:t>- Huyện Sa Thầy: 317 triệu đồng;</w:t>
      </w:r>
    </w:p>
    <w:p w14:paraId="7E1F2B4E" w14:textId="77777777" w:rsidR="004462C3" w:rsidRPr="006A5255" w:rsidRDefault="004462C3" w:rsidP="00E13244">
      <w:pPr>
        <w:spacing w:before="120" w:after="120" w:line="264" w:lineRule="auto"/>
        <w:ind w:firstLine="720"/>
        <w:jc w:val="both"/>
        <w:rPr>
          <w:color w:val="000000"/>
          <w:szCs w:val="28"/>
          <w:lang w:val="fr-FR"/>
        </w:rPr>
      </w:pPr>
      <w:r w:rsidRPr="006A5255">
        <w:rPr>
          <w:color w:val="000000"/>
          <w:szCs w:val="28"/>
          <w:lang w:val="fr-FR"/>
        </w:rPr>
        <w:t>- Huyện Kon Rẫy: 317 triệu đồng;</w:t>
      </w:r>
    </w:p>
    <w:p w14:paraId="0CCD5563" w14:textId="77777777" w:rsidR="004462C3" w:rsidRPr="006A5255" w:rsidRDefault="004462C3" w:rsidP="00E13244">
      <w:pPr>
        <w:spacing w:before="120" w:after="120" w:line="264" w:lineRule="auto"/>
        <w:ind w:firstLine="720"/>
        <w:jc w:val="both"/>
        <w:rPr>
          <w:color w:val="000000"/>
          <w:szCs w:val="28"/>
          <w:lang w:val="fr-FR"/>
        </w:rPr>
      </w:pPr>
      <w:r w:rsidRPr="006A5255">
        <w:rPr>
          <w:color w:val="000000"/>
          <w:szCs w:val="28"/>
          <w:lang w:val="fr-FR"/>
        </w:rPr>
        <w:t>- Huyện Kon Plông: 212 triệu đồng.</w:t>
      </w:r>
    </w:p>
    <w:p w14:paraId="3C5168CB" w14:textId="16E1F7D5" w:rsidR="00230513" w:rsidRPr="00035D3D" w:rsidRDefault="002408D3" w:rsidP="00E13244">
      <w:pPr>
        <w:spacing w:before="120" w:after="120" w:line="264" w:lineRule="auto"/>
        <w:ind w:firstLine="567"/>
        <w:jc w:val="both"/>
        <w:rPr>
          <w:lang w:val="nl-NL"/>
        </w:rPr>
      </w:pPr>
      <w:r w:rsidRPr="00035D3D">
        <w:rPr>
          <w:lang w:val="nl-NL"/>
        </w:rPr>
        <w:t>(</w:t>
      </w:r>
      <w:r w:rsidR="00035D3D" w:rsidRPr="00035D3D">
        <w:rPr>
          <w:i/>
          <w:lang w:val="nl-NL"/>
        </w:rPr>
        <w:t xml:space="preserve">Chi </w:t>
      </w:r>
      <w:r w:rsidRPr="00035D3D">
        <w:rPr>
          <w:i/>
          <w:lang w:val="nl-NL"/>
        </w:rPr>
        <w:t xml:space="preserve">tiết tại </w:t>
      </w:r>
      <w:r w:rsidR="003F655E">
        <w:rPr>
          <w:i/>
          <w:lang w:val="nl-NL"/>
        </w:rPr>
        <w:t xml:space="preserve">hồ sơ dự thảo Nghị quyết kèm theo </w:t>
      </w:r>
      <w:r w:rsidR="004462C3" w:rsidRPr="004462C3">
        <w:rPr>
          <w:i/>
          <w:lang w:val="nl-NL"/>
        </w:rPr>
        <w:t xml:space="preserve">Tờ trình số 163/TTr-UBND ngày 28 tháng 9 năm 2021 </w:t>
      </w:r>
      <w:r w:rsidR="00035D3D" w:rsidRPr="00035D3D">
        <w:rPr>
          <w:i/>
          <w:lang w:val="nl-NL"/>
        </w:rPr>
        <w:t>của Ủy ban nhân dân tỉnh</w:t>
      </w:r>
      <w:r w:rsidRPr="00035D3D">
        <w:rPr>
          <w:lang w:val="nl-NL"/>
        </w:rPr>
        <w:t>)</w:t>
      </w:r>
    </w:p>
    <w:p w14:paraId="1A2E0592" w14:textId="77777777" w:rsidR="00681122" w:rsidRPr="00035D3D" w:rsidRDefault="00681122" w:rsidP="00E13244">
      <w:pPr>
        <w:spacing w:before="120" w:after="120" w:line="264" w:lineRule="auto"/>
        <w:ind w:firstLine="709"/>
        <w:jc w:val="both"/>
        <w:rPr>
          <w:b/>
          <w:spacing w:val="-4"/>
          <w:szCs w:val="28"/>
        </w:rPr>
      </w:pPr>
      <w:r w:rsidRPr="00035D3D">
        <w:rPr>
          <w:b/>
          <w:spacing w:val="-4"/>
          <w:szCs w:val="28"/>
        </w:rPr>
        <w:t xml:space="preserve">3. </w:t>
      </w:r>
      <w:r w:rsidR="004462C3" w:rsidRPr="006A5255">
        <w:rPr>
          <w:b/>
          <w:spacing w:val="-4"/>
          <w:szCs w:val="28"/>
          <w:lang w:val="nl-NL"/>
        </w:rPr>
        <w:t>Quan điểm</w:t>
      </w:r>
      <w:r w:rsidRPr="00035D3D">
        <w:rPr>
          <w:b/>
          <w:spacing w:val="-4"/>
          <w:szCs w:val="28"/>
        </w:rPr>
        <w:t xml:space="preserve"> của Ban Kinh tế - Ngân sách</w:t>
      </w:r>
    </w:p>
    <w:p w14:paraId="57BB8DAA" w14:textId="5107AC5D" w:rsidR="005A55E5" w:rsidRPr="006A5255" w:rsidRDefault="003F655E" w:rsidP="002209B2">
      <w:pPr>
        <w:spacing w:before="120" w:after="120" w:line="264" w:lineRule="auto"/>
        <w:ind w:firstLine="709"/>
        <w:jc w:val="both"/>
        <w:rPr>
          <w:strike/>
          <w:szCs w:val="28"/>
        </w:rPr>
      </w:pPr>
      <w:r w:rsidRPr="00092395">
        <w:rPr>
          <w:lang w:val="it-IT"/>
        </w:rPr>
        <w:t>Trên cơ sở các quy định của pháp luật có liên quan và ý kiến thảo luận của các đại biểu tại phiên họp thẩm tra</w:t>
      </w:r>
      <w:r w:rsidR="003C0C81" w:rsidRPr="00035D3D">
        <w:rPr>
          <w:szCs w:val="28"/>
        </w:rPr>
        <w:t>,</w:t>
      </w:r>
      <w:r w:rsidR="002408D3" w:rsidRPr="00035D3D">
        <w:rPr>
          <w:szCs w:val="28"/>
        </w:rPr>
        <w:t xml:space="preserve"> </w:t>
      </w:r>
      <w:r w:rsidR="00035D3D" w:rsidRPr="006A5255">
        <w:rPr>
          <w:szCs w:val="28"/>
        </w:rPr>
        <w:t xml:space="preserve">Ban Kinh tế - Ngân sách nhận thấy việc </w:t>
      </w:r>
      <w:r w:rsidR="007C1499" w:rsidRPr="006A5255">
        <w:rPr>
          <w:szCs w:val="28"/>
        </w:rPr>
        <w:t>phân bổ kinh phí thường xuyên thực hiện Chương trình mục tiêu quốc gia xây dựng nông thôn mới năm 2021 là cần thiết, phù hợp với tình hình thực tế của địa phương.</w:t>
      </w:r>
      <w:r w:rsidR="007C1499" w:rsidRPr="007C1499">
        <w:rPr>
          <w:szCs w:val="28"/>
        </w:rPr>
        <w:t xml:space="preserve"> </w:t>
      </w:r>
      <w:r w:rsidR="007C1499" w:rsidRPr="00035D3D">
        <w:rPr>
          <w:szCs w:val="28"/>
        </w:rPr>
        <w:t xml:space="preserve">Ban </w:t>
      </w:r>
      <w:r w:rsidR="007C1499" w:rsidRPr="006A5255">
        <w:rPr>
          <w:szCs w:val="28"/>
        </w:rPr>
        <w:t xml:space="preserve">cơ bản </w:t>
      </w:r>
      <w:r w:rsidR="007C1499" w:rsidRPr="00035D3D">
        <w:rPr>
          <w:szCs w:val="28"/>
        </w:rPr>
        <w:t xml:space="preserve">thống nhất </w:t>
      </w:r>
      <w:r w:rsidR="007C1499" w:rsidRPr="006A5255">
        <w:rPr>
          <w:szCs w:val="28"/>
        </w:rPr>
        <w:t>dự thảo nghị quyết</w:t>
      </w:r>
      <w:r w:rsidR="007C1499" w:rsidRPr="00035D3D">
        <w:rPr>
          <w:szCs w:val="28"/>
        </w:rPr>
        <w:t xml:space="preserve"> tại Tờ trình số </w:t>
      </w:r>
      <w:r w:rsidR="007C1499" w:rsidRPr="006A5255">
        <w:rPr>
          <w:szCs w:val="28"/>
        </w:rPr>
        <w:t>163</w:t>
      </w:r>
      <w:r w:rsidR="007C1499" w:rsidRPr="00035D3D">
        <w:rPr>
          <w:szCs w:val="28"/>
        </w:rPr>
        <w:t>/TTr-UBND ngày 2</w:t>
      </w:r>
      <w:r w:rsidR="007C1499" w:rsidRPr="006A5255">
        <w:rPr>
          <w:szCs w:val="28"/>
        </w:rPr>
        <w:t xml:space="preserve">8 tháng 9 năm </w:t>
      </w:r>
      <w:r w:rsidR="007C1499" w:rsidRPr="00035D3D">
        <w:rPr>
          <w:szCs w:val="28"/>
        </w:rPr>
        <w:t>202</w:t>
      </w:r>
      <w:r w:rsidR="007C1499" w:rsidRPr="006A5255">
        <w:rPr>
          <w:szCs w:val="28"/>
        </w:rPr>
        <w:t>1</w:t>
      </w:r>
      <w:r w:rsidR="007C1499" w:rsidRPr="00035D3D">
        <w:rPr>
          <w:szCs w:val="28"/>
        </w:rPr>
        <w:t xml:space="preserve">. </w:t>
      </w:r>
      <w:r w:rsidR="008C6144" w:rsidRPr="006A5255">
        <w:rPr>
          <w:szCs w:val="28"/>
        </w:rPr>
        <w:t>Sau khi được Hội đồng nhân dân tỉnh phân bổ kinh phí, đ</w:t>
      </w:r>
      <w:r w:rsidR="007C1499" w:rsidRPr="00DE51EB">
        <w:rPr>
          <w:szCs w:val="28"/>
        </w:rPr>
        <w:t xml:space="preserve">ề nghị </w:t>
      </w:r>
      <w:r w:rsidR="007C1499" w:rsidRPr="00DE51EB">
        <w:rPr>
          <w:spacing w:val="-4"/>
          <w:szCs w:val="28"/>
        </w:rPr>
        <w:t xml:space="preserve">Ủy ban nhân dân </w:t>
      </w:r>
      <w:r w:rsidR="007C1499" w:rsidRPr="00DE51EB">
        <w:rPr>
          <w:szCs w:val="28"/>
        </w:rPr>
        <w:t xml:space="preserve">tỉnh </w:t>
      </w:r>
      <w:r w:rsidR="002209B2" w:rsidRPr="006A5255">
        <w:rPr>
          <w:szCs w:val="28"/>
        </w:rPr>
        <w:t>chỉ đạo cơ quan chuyên môn phối hợp hướng dẫn các huyện, thành phố triển khai thực hiện có hiệu quả nguồn kinh phí phân bổ đảm bảo nội dung, thứ tự ưu tiên theo hướng dẫn của Trung ương</w:t>
      </w:r>
      <w:r w:rsidR="00DE51EB" w:rsidRPr="006A5255">
        <w:rPr>
          <w:szCs w:val="28"/>
        </w:rPr>
        <w:t>.</w:t>
      </w:r>
    </w:p>
    <w:p w14:paraId="349CFCAD" w14:textId="77777777" w:rsidR="007C037B" w:rsidRPr="00035D3D" w:rsidRDefault="007C037B" w:rsidP="00E13244">
      <w:pPr>
        <w:shd w:val="clear" w:color="auto" w:fill="FFFFFF"/>
        <w:spacing w:before="120" w:after="120" w:line="264" w:lineRule="auto"/>
        <w:ind w:firstLine="709"/>
        <w:jc w:val="both"/>
        <w:rPr>
          <w:szCs w:val="28"/>
        </w:rPr>
      </w:pPr>
      <w:r w:rsidRPr="00035D3D">
        <w:rPr>
          <w:szCs w:val="28"/>
        </w:rPr>
        <w:t>Trên đây là Báo cáo thẩm tra của Ban Kinh tế - Ngân sách</w:t>
      </w:r>
      <w:r w:rsidRPr="00035D3D">
        <w:rPr>
          <w:bCs/>
          <w:szCs w:val="28"/>
        </w:rPr>
        <w:t>.</w:t>
      </w:r>
      <w:r w:rsidRPr="00035D3D">
        <w:rPr>
          <w:szCs w:val="28"/>
        </w:rPr>
        <w:t xml:space="preserve"> Kính trình Hội đồng nhân dân tỉ</w:t>
      </w:r>
      <w:r w:rsidR="00442417" w:rsidRPr="00035D3D">
        <w:rPr>
          <w:szCs w:val="28"/>
        </w:rPr>
        <w:t>nh Khóa XI</w:t>
      </w:r>
      <w:r w:rsidR="00053D50" w:rsidRPr="006A5255">
        <w:rPr>
          <w:szCs w:val="28"/>
        </w:rPr>
        <w:t>I</w:t>
      </w:r>
      <w:r w:rsidRPr="00035D3D">
        <w:rPr>
          <w:szCs w:val="28"/>
        </w:rPr>
        <w:t xml:space="preserve"> Kỳ họp </w:t>
      </w:r>
      <w:r w:rsidR="00E2177F" w:rsidRPr="006A5255">
        <w:rPr>
          <w:szCs w:val="28"/>
        </w:rPr>
        <w:t>chuyên đề</w:t>
      </w:r>
      <w:r w:rsidRPr="00035D3D">
        <w:rPr>
          <w:szCs w:val="28"/>
        </w:rPr>
        <w:t xml:space="preserve"> xem xét, quyết định./.</w:t>
      </w:r>
    </w:p>
    <w:tbl>
      <w:tblPr>
        <w:tblW w:w="5000" w:type="pct"/>
        <w:tblLook w:val="01E0" w:firstRow="1" w:lastRow="1" w:firstColumn="1" w:lastColumn="1" w:noHBand="0" w:noVBand="0"/>
      </w:tblPr>
      <w:tblGrid>
        <w:gridCol w:w="4315"/>
        <w:gridCol w:w="4973"/>
      </w:tblGrid>
      <w:tr w:rsidR="007C037B" w:rsidRPr="00035D3D" w14:paraId="547163F9" w14:textId="77777777" w:rsidTr="008E5C8D">
        <w:tc>
          <w:tcPr>
            <w:tcW w:w="2323" w:type="pct"/>
          </w:tcPr>
          <w:p w14:paraId="05965936" w14:textId="77777777" w:rsidR="007C037B" w:rsidRPr="00035D3D" w:rsidRDefault="007C037B" w:rsidP="008E5C8D">
            <w:pPr>
              <w:rPr>
                <w:b/>
                <w:i/>
                <w:sz w:val="24"/>
              </w:rPr>
            </w:pPr>
            <w:r w:rsidRPr="00035D3D">
              <w:rPr>
                <w:b/>
                <w:i/>
                <w:sz w:val="24"/>
              </w:rPr>
              <w:t>Nơi nhận:</w:t>
            </w:r>
          </w:p>
          <w:p w14:paraId="73E9105B" w14:textId="77777777" w:rsidR="007C037B" w:rsidRPr="00035D3D" w:rsidRDefault="007C037B" w:rsidP="008E5C8D">
            <w:pPr>
              <w:rPr>
                <w:sz w:val="22"/>
              </w:rPr>
            </w:pPr>
            <w:r w:rsidRPr="00035D3D">
              <w:rPr>
                <w:sz w:val="22"/>
              </w:rPr>
              <w:t>- Thường trực HĐND tỉnh;</w:t>
            </w:r>
          </w:p>
          <w:p w14:paraId="4F25658C" w14:textId="77777777" w:rsidR="00E2177F" w:rsidRPr="00035D3D" w:rsidRDefault="00E2177F" w:rsidP="00E2177F">
            <w:pPr>
              <w:rPr>
                <w:sz w:val="22"/>
              </w:rPr>
            </w:pPr>
            <w:r w:rsidRPr="00035D3D">
              <w:rPr>
                <w:sz w:val="22"/>
              </w:rPr>
              <w:t>- Đại biểu HĐND tỉnh;</w:t>
            </w:r>
          </w:p>
          <w:p w14:paraId="68B59AAD" w14:textId="77777777" w:rsidR="007C037B" w:rsidRPr="00035D3D" w:rsidRDefault="007C037B" w:rsidP="008E5C8D">
            <w:pPr>
              <w:rPr>
                <w:sz w:val="22"/>
              </w:rPr>
            </w:pPr>
            <w:r w:rsidRPr="00035D3D">
              <w:rPr>
                <w:sz w:val="22"/>
              </w:rPr>
              <w:t xml:space="preserve">- UBND tỉnh; </w:t>
            </w:r>
            <w:r w:rsidRPr="00035D3D">
              <w:rPr>
                <w:sz w:val="22"/>
              </w:rPr>
              <w:tab/>
            </w:r>
          </w:p>
          <w:p w14:paraId="19FBD17E" w14:textId="77777777" w:rsidR="007C037B" w:rsidRPr="00035D3D" w:rsidRDefault="007C037B" w:rsidP="009D4E08">
            <w:r w:rsidRPr="00035D3D">
              <w:rPr>
                <w:sz w:val="22"/>
              </w:rPr>
              <w:t>- Lưu: VT, KT-NS</w:t>
            </w:r>
            <w:r w:rsidRPr="00035D3D">
              <w:rPr>
                <w:sz w:val="14"/>
              </w:rPr>
              <w:t>.</w:t>
            </w:r>
          </w:p>
        </w:tc>
        <w:tc>
          <w:tcPr>
            <w:tcW w:w="2677" w:type="pct"/>
          </w:tcPr>
          <w:p w14:paraId="6CA07ECD" w14:textId="77777777" w:rsidR="007C037B" w:rsidRPr="00035D3D" w:rsidRDefault="007C037B" w:rsidP="008E5C8D">
            <w:pPr>
              <w:jc w:val="center"/>
              <w:rPr>
                <w:b/>
              </w:rPr>
            </w:pPr>
            <w:r w:rsidRPr="00035D3D">
              <w:rPr>
                <w:b/>
              </w:rPr>
              <w:t>TM. BAN KINH TẾ - NGÂN SÁCH</w:t>
            </w:r>
          </w:p>
          <w:p w14:paraId="642D68DE" w14:textId="77777777" w:rsidR="007C037B" w:rsidRPr="00035D3D" w:rsidRDefault="007C037B" w:rsidP="008E5C8D">
            <w:pPr>
              <w:jc w:val="center"/>
              <w:rPr>
                <w:b/>
              </w:rPr>
            </w:pPr>
            <w:r w:rsidRPr="00035D3D">
              <w:rPr>
                <w:b/>
              </w:rPr>
              <w:t>TRƯỞNG BAN</w:t>
            </w:r>
          </w:p>
          <w:p w14:paraId="12BB8490" w14:textId="53C74C41" w:rsidR="00CD5ED1" w:rsidRPr="00035D3D" w:rsidRDefault="006A5255" w:rsidP="00E749A3">
            <w:pPr>
              <w:jc w:val="center"/>
              <w:rPr>
                <w:b/>
                <w:lang w:val="en-US"/>
              </w:rPr>
            </w:pPr>
            <w:r>
              <w:rPr>
                <w:b/>
                <w:lang w:val="en-US"/>
              </w:rPr>
              <w:t>Đã ký</w:t>
            </w:r>
            <w:bookmarkStart w:id="0" w:name="_GoBack"/>
            <w:bookmarkEnd w:id="0"/>
          </w:p>
          <w:p w14:paraId="3ED93964" w14:textId="77777777" w:rsidR="007F7D0F" w:rsidRPr="00035D3D" w:rsidRDefault="007F7D0F" w:rsidP="00E749A3">
            <w:pPr>
              <w:jc w:val="center"/>
              <w:rPr>
                <w:b/>
                <w:lang w:val="en-US"/>
              </w:rPr>
            </w:pPr>
          </w:p>
          <w:p w14:paraId="2E7B8A32" w14:textId="77777777" w:rsidR="007C037B" w:rsidRPr="00035D3D" w:rsidRDefault="007C037B" w:rsidP="008E5C8D">
            <w:pPr>
              <w:jc w:val="center"/>
              <w:rPr>
                <w:b/>
              </w:rPr>
            </w:pPr>
            <w:r w:rsidRPr="00035D3D">
              <w:rPr>
                <w:b/>
              </w:rPr>
              <w:t>Hồ Văn Đà</w:t>
            </w:r>
          </w:p>
        </w:tc>
      </w:tr>
    </w:tbl>
    <w:p w14:paraId="1D15300F" w14:textId="77777777" w:rsidR="008E5C8D" w:rsidRPr="00035D3D" w:rsidRDefault="008E5C8D" w:rsidP="00CD5ED1">
      <w:pPr>
        <w:rPr>
          <w:lang w:val="en-US"/>
        </w:rPr>
      </w:pPr>
    </w:p>
    <w:sectPr w:rsidR="008E5C8D" w:rsidRPr="00035D3D" w:rsidSect="001C47B9">
      <w:head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4517" w14:textId="77777777" w:rsidR="007F0BC0" w:rsidRDefault="007F0BC0" w:rsidP="007C037B">
      <w:r>
        <w:separator/>
      </w:r>
    </w:p>
  </w:endnote>
  <w:endnote w:type="continuationSeparator" w:id="0">
    <w:p w14:paraId="3B356240" w14:textId="77777777" w:rsidR="007F0BC0" w:rsidRDefault="007F0BC0"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B466" w14:textId="77777777" w:rsidR="007F0BC0" w:rsidRDefault="007F0BC0" w:rsidP="007C037B">
      <w:r>
        <w:separator/>
      </w:r>
    </w:p>
  </w:footnote>
  <w:footnote w:type="continuationSeparator" w:id="0">
    <w:p w14:paraId="5701EF0E" w14:textId="77777777" w:rsidR="007F0BC0" w:rsidRDefault="007F0BC0" w:rsidP="007C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0BFF" w14:textId="77777777" w:rsidR="008E5C8D" w:rsidRDefault="008E5C8D">
    <w:pPr>
      <w:pStyle w:val="Header"/>
      <w:jc w:val="center"/>
    </w:pPr>
    <w:r>
      <w:rPr>
        <w:noProof w:val="0"/>
      </w:rPr>
      <w:fldChar w:fldCharType="begin"/>
    </w:r>
    <w:r>
      <w:instrText xml:space="preserve"> PAGE   \* MERGEFORMAT </w:instrText>
    </w:r>
    <w:r>
      <w:rPr>
        <w:noProof w:val="0"/>
      </w:rPr>
      <w:fldChar w:fldCharType="separate"/>
    </w:r>
    <w:r w:rsidR="006A5255">
      <w:t>2</w:t>
    </w:r>
    <w:r>
      <w:fldChar w:fldCharType="end"/>
    </w:r>
  </w:p>
  <w:p w14:paraId="3E2FD93A" w14:textId="77777777" w:rsidR="008E5C8D" w:rsidRDefault="008E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9FF8F" w14:textId="344AC4F9" w:rsidR="009E5E72" w:rsidRPr="009E5E72" w:rsidRDefault="009E5E72" w:rsidP="009E5E72">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F1192"/>
    <w:multiLevelType w:val="hybridMultilevel"/>
    <w:tmpl w:val="A8C40E56"/>
    <w:lvl w:ilvl="0" w:tplc="FCBC54FC">
      <w:start w:val="3"/>
      <w:numFmt w:val="lowerLetter"/>
      <w:lvlText w:val="%1."/>
      <w:lvlJc w:val="left"/>
      <w:pPr>
        <w:ind w:left="1069" w:hanging="360"/>
      </w:pPr>
      <w:rPr>
        <w:rFonts w:eastAsia="Times New Roman" w:hint="default"/>
        <w:b w:val="0"/>
        <w:color w:val="00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0695C"/>
    <w:rsid w:val="00030D1E"/>
    <w:rsid w:val="0003470C"/>
    <w:rsid w:val="00035D3D"/>
    <w:rsid w:val="000515AD"/>
    <w:rsid w:val="000531B6"/>
    <w:rsid w:val="00053D50"/>
    <w:rsid w:val="00066701"/>
    <w:rsid w:val="0007313E"/>
    <w:rsid w:val="000A1931"/>
    <w:rsid w:val="000C2E67"/>
    <w:rsid w:val="000C4C6D"/>
    <w:rsid w:val="000C7B0A"/>
    <w:rsid w:val="000E68C4"/>
    <w:rsid w:val="000F60A1"/>
    <w:rsid w:val="00112881"/>
    <w:rsid w:val="00114748"/>
    <w:rsid w:val="00135787"/>
    <w:rsid w:val="0014177C"/>
    <w:rsid w:val="00142A17"/>
    <w:rsid w:val="00147185"/>
    <w:rsid w:val="00150345"/>
    <w:rsid w:val="001671ED"/>
    <w:rsid w:val="001703B6"/>
    <w:rsid w:val="001725C6"/>
    <w:rsid w:val="00173254"/>
    <w:rsid w:val="001917B7"/>
    <w:rsid w:val="001A2F8F"/>
    <w:rsid w:val="001B5AF9"/>
    <w:rsid w:val="001B6190"/>
    <w:rsid w:val="001C47B9"/>
    <w:rsid w:val="001F22A8"/>
    <w:rsid w:val="002209B2"/>
    <w:rsid w:val="00230513"/>
    <w:rsid w:val="002408D3"/>
    <w:rsid w:val="00242386"/>
    <w:rsid w:val="00246544"/>
    <w:rsid w:val="0024682B"/>
    <w:rsid w:val="002479D2"/>
    <w:rsid w:val="00274A31"/>
    <w:rsid w:val="00281692"/>
    <w:rsid w:val="00293B58"/>
    <w:rsid w:val="002950C5"/>
    <w:rsid w:val="002A2CCE"/>
    <w:rsid w:val="002A4BBE"/>
    <w:rsid w:val="002A632C"/>
    <w:rsid w:val="002D03C8"/>
    <w:rsid w:val="002D4899"/>
    <w:rsid w:val="002E1918"/>
    <w:rsid w:val="00317A65"/>
    <w:rsid w:val="00320AEC"/>
    <w:rsid w:val="003256BC"/>
    <w:rsid w:val="00351123"/>
    <w:rsid w:val="00360FE4"/>
    <w:rsid w:val="003B763D"/>
    <w:rsid w:val="003C07B5"/>
    <w:rsid w:val="003C0C81"/>
    <w:rsid w:val="003C6010"/>
    <w:rsid w:val="003E5C6B"/>
    <w:rsid w:val="003F655E"/>
    <w:rsid w:val="00400AA9"/>
    <w:rsid w:val="00422437"/>
    <w:rsid w:val="00442417"/>
    <w:rsid w:val="004462C3"/>
    <w:rsid w:val="00447F1E"/>
    <w:rsid w:val="004563EC"/>
    <w:rsid w:val="0046154B"/>
    <w:rsid w:val="004877B6"/>
    <w:rsid w:val="004B37E7"/>
    <w:rsid w:val="004B42A5"/>
    <w:rsid w:val="004E4773"/>
    <w:rsid w:val="00506454"/>
    <w:rsid w:val="00516E74"/>
    <w:rsid w:val="00521907"/>
    <w:rsid w:val="00526923"/>
    <w:rsid w:val="00533EC8"/>
    <w:rsid w:val="0054138F"/>
    <w:rsid w:val="00571536"/>
    <w:rsid w:val="005825F6"/>
    <w:rsid w:val="005A55E5"/>
    <w:rsid w:val="005E3E83"/>
    <w:rsid w:val="005F0DF3"/>
    <w:rsid w:val="005F151E"/>
    <w:rsid w:val="00604622"/>
    <w:rsid w:val="00607856"/>
    <w:rsid w:val="00622526"/>
    <w:rsid w:val="00643472"/>
    <w:rsid w:val="00663057"/>
    <w:rsid w:val="00681122"/>
    <w:rsid w:val="006A2068"/>
    <w:rsid w:val="006A5255"/>
    <w:rsid w:val="006D2E52"/>
    <w:rsid w:val="006F07DE"/>
    <w:rsid w:val="006F37A4"/>
    <w:rsid w:val="00705B25"/>
    <w:rsid w:val="00720D6B"/>
    <w:rsid w:val="007302F3"/>
    <w:rsid w:val="007407B4"/>
    <w:rsid w:val="007440D5"/>
    <w:rsid w:val="00755E25"/>
    <w:rsid w:val="00756E9C"/>
    <w:rsid w:val="0076202A"/>
    <w:rsid w:val="00763306"/>
    <w:rsid w:val="00782B2A"/>
    <w:rsid w:val="00790191"/>
    <w:rsid w:val="00797875"/>
    <w:rsid w:val="007A06AE"/>
    <w:rsid w:val="007B1D66"/>
    <w:rsid w:val="007B2643"/>
    <w:rsid w:val="007B2F91"/>
    <w:rsid w:val="007C037B"/>
    <w:rsid w:val="007C1499"/>
    <w:rsid w:val="007C2D4E"/>
    <w:rsid w:val="007F0BC0"/>
    <w:rsid w:val="007F7D0F"/>
    <w:rsid w:val="007F7E0F"/>
    <w:rsid w:val="00800FF9"/>
    <w:rsid w:val="00802B3B"/>
    <w:rsid w:val="00806A1B"/>
    <w:rsid w:val="008115DC"/>
    <w:rsid w:val="00821822"/>
    <w:rsid w:val="0082495F"/>
    <w:rsid w:val="00843D97"/>
    <w:rsid w:val="00874EC1"/>
    <w:rsid w:val="008810ED"/>
    <w:rsid w:val="008A3824"/>
    <w:rsid w:val="008C138A"/>
    <w:rsid w:val="008C6144"/>
    <w:rsid w:val="008D7163"/>
    <w:rsid w:val="008E5C8D"/>
    <w:rsid w:val="008F2DDA"/>
    <w:rsid w:val="009010E4"/>
    <w:rsid w:val="009026A5"/>
    <w:rsid w:val="00920ECC"/>
    <w:rsid w:val="009241A2"/>
    <w:rsid w:val="00942FC4"/>
    <w:rsid w:val="00945FC6"/>
    <w:rsid w:val="00951030"/>
    <w:rsid w:val="009722EB"/>
    <w:rsid w:val="00972C89"/>
    <w:rsid w:val="009836FB"/>
    <w:rsid w:val="009B6266"/>
    <w:rsid w:val="009D4E08"/>
    <w:rsid w:val="009D5D5B"/>
    <w:rsid w:val="009E5E72"/>
    <w:rsid w:val="00A0328C"/>
    <w:rsid w:val="00A04C98"/>
    <w:rsid w:val="00A115D2"/>
    <w:rsid w:val="00A43FD7"/>
    <w:rsid w:val="00A64753"/>
    <w:rsid w:val="00A841A5"/>
    <w:rsid w:val="00A84825"/>
    <w:rsid w:val="00AA52A7"/>
    <w:rsid w:val="00AB78B1"/>
    <w:rsid w:val="00AC7E54"/>
    <w:rsid w:val="00AD492C"/>
    <w:rsid w:val="00AD56A9"/>
    <w:rsid w:val="00AD6A4B"/>
    <w:rsid w:val="00AE484C"/>
    <w:rsid w:val="00B06766"/>
    <w:rsid w:val="00B211AC"/>
    <w:rsid w:val="00B23F98"/>
    <w:rsid w:val="00B42BB2"/>
    <w:rsid w:val="00B42FFD"/>
    <w:rsid w:val="00B66DDD"/>
    <w:rsid w:val="00B95768"/>
    <w:rsid w:val="00BA0ECA"/>
    <w:rsid w:val="00BB189C"/>
    <w:rsid w:val="00BD704D"/>
    <w:rsid w:val="00BF4F1F"/>
    <w:rsid w:val="00BF6017"/>
    <w:rsid w:val="00C1104D"/>
    <w:rsid w:val="00C1511C"/>
    <w:rsid w:val="00C1601C"/>
    <w:rsid w:val="00C20E2D"/>
    <w:rsid w:val="00C46906"/>
    <w:rsid w:val="00C55DA9"/>
    <w:rsid w:val="00CA2BF4"/>
    <w:rsid w:val="00CB18D9"/>
    <w:rsid w:val="00CD5ED1"/>
    <w:rsid w:val="00CE4E96"/>
    <w:rsid w:val="00CE6090"/>
    <w:rsid w:val="00CF77C2"/>
    <w:rsid w:val="00D174A4"/>
    <w:rsid w:val="00D36BC1"/>
    <w:rsid w:val="00D377B2"/>
    <w:rsid w:val="00D41E03"/>
    <w:rsid w:val="00D621B3"/>
    <w:rsid w:val="00D6552E"/>
    <w:rsid w:val="00D72014"/>
    <w:rsid w:val="00D736BF"/>
    <w:rsid w:val="00D769B5"/>
    <w:rsid w:val="00D775F5"/>
    <w:rsid w:val="00D965C1"/>
    <w:rsid w:val="00DB7779"/>
    <w:rsid w:val="00DC2C9F"/>
    <w:rsid w:val="00DC4ECD"/>
    <w:rsid w:val="00DD3215"/>
    <w:rsid w:val="00DE51EB"/>
    <w:rsid w:val="00E07359"/>
    <w:rsid w:val="00E120C4"/>
    <w:rsid w:val="00E13244"/>
    <w:rsid w:val="00E13E7E"/>
    <w:rsid w:val="00E2177F"/>
    <w:rsid w:val="00E21A10"/>
    <w:rsid w:val="00E224F4"/>
    <w:rsid w:val="00E44724"/>
    <w:rsid w:val="00E56C9E"/>
    <w:rsid w:val="00E63ADF"/>
    <w:rsid w:val="00E65C07"/>
    <w:rsid w:val="00E6760A"/>
    <w:rsid w:val="00E749A3"/>
    <w:rsid w:val="00E97176"/>
    <w:rsid w:val="00EA743A"/>
    <w:rsid w:val="00EA7C25"/>
    <w:rsid w:val="00EB214D"/>
    <w:rsid w:val="00EE7560"/>
    <w:rsid w:val="00EE76A4"/>
    <w:rsid w:val="00EF6369"/>
    <w:rsid w:val="00F37EAF"/>
    <w:rsid w:val="00F53883"/>
    <w:rsid w:val="00F56D60"/>
    <w:rsid w:val="00F85F90"/>
    <w:rsid w:val="00FB206D"/>
    <w:rsid w:val="00FE0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 w:type="paragraph" w:styleId="BodyTextIndent3">
    <w:name w:val="Body Text Indent 3"/>
    <w:basedOn w:val="Normal"/>
    <w:link w:val="BodyTextIndent3Char"/>
    <w:uiPriority w:val="99"/>
    <w:semiHidden/>
    <w:unhideWhenUsed/>
    <w:rsid w:val="00487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77B6"/>
    <w:rPr>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7C037B"/>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uiPriority w:val="99"/>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AD56A9"/>
    <w:rPr>
      <w:rFonts w:ascii="Tahoma" w:hAnsi="Tahoma" w:cs="Tahoma"/>
      <w:sz w:val="16"/>
      <w:szCs w:val="16"/>
    </w:rPr>
  </w:style>
  <w:style w:type="character" w:customStyle="1" w:styleId="BalloonTextChar">
    <w:name w:val="Balloon Text Char"/>
    <w:basedOn w:val="DefaultParagraphFont"/>
    <w:link w:val="BalloonText"/>
    <w:uiPriority w:val="99"/>
    <w:semiHidden/>
    <w:rsid w:val="00AD56A9"/>
    <w:rPr>
      <w:rFonts w:ascii="Tahoma" w:hAnsi="Tahoma" w:cs="Tahoma"/>
      <w:noProof/>
      <w:sz w:val="16"/>
      <w:szCs w:val="16"/>
      <w:lang w:val="vi-VN"/>
    </w:rPr>
  </w:style>
  <w:style w:type="paragraph" w:customStyle="1" w:styleId="Befor-After">
    <w:name w:val="Befor-After"/>
    <w:basedOn w:val="Normal"/>
    <w:qFormat/>
    <w:rsid w:val="003256BC"/>
    <w:pPr>
      <w:spacing w:before="120" w:after="120"/>
      <w:jc w:val="both"/>
    </w:pPr>
    <w:rPr>
      <w:rFonts w:eastAsia="Times New Roman"/>
      <w:color w:val="002060"/>
      <w:szCs w:val="28"/>
    </w:rPr>
  </w:style>
  <w:style w:type="paragraph" w:styleId="BodyText">
    <w:name w:val="Body Text"/>
    <w:basedOn w:val="Normal"/>
    <w:link w:val="BodyTextChar"/>
    <w:rsid w:val="00945FC6"/>
    <w:pPr>
      <w:spacing w:after="120"/>
      <w:jc w:val="both"/>
    </w:pPr>
    <w:rPr>
      <w:rFonts w:eastAsia="Times New Roman"/>
      <w:noProof w:val="0"/>
      <w:color w:val="0000FF"/>
      <w:szCs w:val="28"/>
      <w:lang w:val="x-none" w:eastAsia="x-none"/>
    </w:rPr>
  </w:style>
  <w:style w:type="character" w:customStyle="1" w:styleId="BodyTextChar">
    <w:name w:val="Body Text Char"/>
    <w:basedOn w:val="DefaultParagraphFont"/>
    <w:link w:val="BodyText"/>
    <w:rsid w:val="00945FC6"/>
    <w:rPr>
      <w:rFonts w:eastAsia="Times New Roman"/>
      <w:color w:val="0000FF"/>
      <w:sz w:val="28"/>
      <w:szCs w:val="28"/>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035D3D"/>
    <w:pPr>
      <w:spacing w:after="160" w:line="240" w:lineRule="exact"/>
    </w:pPr>
    <w:rPr>
      <w:noProof w:val="0"/>
      <w:sz w:val="20"/>
      <w:vertAlign w:val="superscript"/>
      <w:lang w:val="en-US"/>
    </w:rPr>
  </w:style>
  <w:style w:type="paragraph" w:styleId="BodyTextIndent3">
    <w:name w:val="Body Text Indent 3"/>
    <w:basedOn w:val="Normal"/>
    <w:link w:val="BodyTextIndent3Char"/>
    <w:uiPriority w:val="99"/>
    <w:semiHidden/>
    <w:unhideWhenUsed/>
    <w:rsid w:val="004877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877B6"/>
    <w:rPr>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402021733">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136096591">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2021-10-08T00:45:00Z</cp:lastPrinted>
  <dcterms:created xsi:type="dcterms:W3CDTF">2021-10-11T09:38:00Z</dcterms:created>
  <dcterms:modified xsi:type="dcterms:W3CDTF">2021-10-13T00:03:00Z</dcterms:modified>
</cp:coreProperties>
</file>