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3510"/>
        <w:gridCol w:w="5812"/>
      </w:tblGrid>
      <w:tr w:rsidR="00DD194E" w:rsidRPr="00C22B58">
        <w:trPr>
          <w:trHeight w:val="831"/>
          <w:tblCellSpacing w:w="0" w:type="dxa"/>
        </w:trPr>
        <w:tc>
          <w:tcPr>
            <w:tcW w:w="3510" w:type="dxa"/>
            <w:shd w:val="clear" w:color="auto" w:fill="FFFFFF"/>
            <w:tcMar>
              <w:top w:w="0" w:type="dxa"/>
              <w:left w:w="108" w:type="dxa"/>
              <w:bottom w:w="0" w:type="dxa"/>
              <w:right w:w="108" w:type="dxa"/>
            </w:tcMar>
          </w:tcPr>
          <w:p w:rsidR="00DD194E" w:rsidRPr="00C22B58" w:rsidRDefault="0067713C" w:rsidP="004600E0">
            <w:pPr>
              <w:jc w:val="center"/>
              <w:rPr>
                <w:sz w:val="18"/>
                <w:szCs w:val="18"/>
              </w:rPr>
            </w:pPr>
            <w:r>
              <w:rPr>
                <w:b/>
                <w:bCs/>
                <w:noProof/>
                <w:sz w:val="26"/>
                <w:szCs w:val="26"/>
                <w:lang w:val="vi-VN" w:eastAsia="vi-VN"/>
              </w:rPr>
              <mc:AlternateContent>
                <mc:Choice Requires="wps">
                  <w:drawing>
                    <wp:anchor distT="0" distB="0" distL="114300" distR="114300" simplePos="0" relativeHeight="251656192" behindDoc="0" locked="0" layoutInCell="1" allowOverlap="1">
                      <wp:simplePos x="0" y="0"/>
                      <wp:positionH relativeFrom="column">
                        <wp:posOffset>742315</wp:posOffset>
                      </wp:positionH>
                      <wp:positionV relativeFrom="paragraph">
                        <wp:posOffset>399110</wp:posOffset>
                      </wp:positionV>
                      <wp:extent cx="555955" cy="635"/>
                      <wp:effectExtent l="0" t="0" r="15875" b="374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9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8.45pt;margin-top:31.45pt;width:43.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"/>
                  </w:pict>
                </mc:Fallback>
              </mc:AlternateContent>
            </w:r>
            <w:r w:rsidR="00DD194E" w:rsidRPr="00C22B58">
              <w:rPr>
                <w:b/>
                <w:bCs/>
                <w:sz w:val="26"/>
                <w:szCs w:val="26"/>
              </w:rPr>
              <w:t>HỘI ĐỒNG NHÂN DÂN</w:t>
            </w:r>
            <w:r w:rsidR="00DD194E" w:rsidRPr="00C22B58">
              <w:rPr>
                <w:b/>
                <w:bCs/>
                <w:sz w:val="26"/>
                <w:szCs w:val="26"/>
              </w:rPr>
              <w:br/>
              <w:t xml:space="preserve">TỈNH </w:t>
            </w:r>
            <w:r w:rsidR="005B2A54" w:rsidRPr="00C22B58">
              <w:rPr>
                <w:b/>
                <w:bCs/>
                <w:sz w:val="26"/>
                <w:szCs w:val="26"/>
              </w:rPr>
              <w:t>KON TUM</w:t>
            </w:r>
          </w:p>
        </w:tc>
        <w:tc>
          <w:tcPr>
            <w:tcW w:w="5812" w:type="dxa"/>
            <w:shd w:val="clear" w:color="auto" w:fill="FFFFFF"/>
            <w:tcMar>
              <w:top w:w="0" w:type="dxa"/>
              <w:left w:w="108" w:type="dxa"/>
              <w:bottom w:w="0" w:type="dxa"/>
              <w:right w:w="108" w:type="dxa"/>
            </w:tcMar>
          </w:tcPr>
          <w:p w:rsidR="00DD194E" w:rsidRPr="00C22B58" w:rsidRDefault="0067713C" w:rsidP="004600E0">
            <w:pPr>
              <w:jc w:val="center"/>
              <w:rPr>
                <w:sz w:val="18"/>
                <w:szCs w:val="18"/>
              </w:rPr>
            </w:pPr>
            <w:r>
              <w:rPr>
                <w:b/>
                <w:bCs/>
                <w:noProof/>
                <w:sz w:val="26"/>
                <w:szCs w:val="26"/>
                <w:lang w:val="vi-VN" w:eastAsia="vi-VN"/>
              </w:rPr>
              <mc:AlternateContent>
                <mc:Choice Requires="wps">
                  <w:drawing>
                    <wp:anchor distT="0" distB="0" distL="114300" distR="114300" simplePos="0" relativeHeight="251657216" behindDoc="0" locked="0" layoutInCell="1" allowOverlap="1" wp14:anchorId="66A0DD77" wp14:editId="445D1E0F">
                      <wp:simplePos x="0" y="0"/>
                      <wp:positionH relativeFrom="column">
                        <wp:posOffset>673405</wp:posOffset>
                      </wp:positionH>
                      <wp:positionV relativeFrom="paragraph">
                        <wp:posOffset>413385</wp:posOffset>
                      </wp:positionV>
                      <wp:extent cx="2172614" cy="0"/>
                      <wp:effectExtent l="0" t="0" r="1841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6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3pt;margin-top:32.55pt;width:171.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0n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Oa+PIO2OViVcmd8gvQkX/WLot8tkqpsiWx4MH47a/BNvEf0zsVfrIYg++GzYmBDAD/U&#10;6lSb3kNCFdAptOR8awk/OUThMU0e03mS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"/>
                  </w:pict>
                </mc:Fallback>
              </mc:AlternateContent>
            </w:r>
            <w:r w:rsidR="00DD194E" w:rsidRPr="00C22B58">
              <w:rPr>
                <w:b/>
                <w:bCs/>
                <w:sz w:val="26"/>
                <w:szCs w:val="26"/>
              </w:rPr>
              <w:t>CỘNG HÒA XÃ HỘI CHỦ NGHĨA VIỆT NAM</w:t>
            </w:r>
            <w:r w:rsidR="00DD194E" w:rsidRPr="00C22B58">
              <w:rPr>
                <w:b/>
                <w:bCs/>
                <w:sz w:val="18"/>
                <w:szCs w:val="18"/>
              </w:rPr>
              <w:br/>
            </w:r>
            <w:r w:rsidR="00DD194E" w:rsidRPr="00C22B58">
              <w:rPr>
                <w:b/>
                <w:bCs/>
                <w:sz w:val="28"/>
                <w:szCs w:val="28"/>
              </w:rPr>
              <w:t>Độc lập - Tự do - Hạnh phúc</w:t>
            </w:r>
            <w:r w:rsidR="00DD194E" w:rsidRPr="00C22B58">
              <w:rPr>
                <w:b/>
                <w:bCs/>
                <w:sz w:val="18"/>
                <w:szCs w:val="18"/>
              </w:rPr>
              <w:t> </w:t>
            </w:r>
          </w:p>
        </w:tc>
      </w:tr>
      <w:tr w:rsidR="00DD194E" w:rsidRPr="00C22B58">
        <w:trPr>
          <w:tblCellSpacing w:w="0" w:type="dxa"/>
        </w:trPr>
        <w:tc>
          <w:tcPr>
            <w:tcW w:w="3510" w:type="dxa"/>
            <w:shd w:val="clear" w:color="auto" w:fill="FFFFFF"/>
            <w:tcMar>
              <w:top w:w="0" w:type="dxa"/>
              <w:left w:w="108" w:type="dxa"/>
              <w:bottom w:w="0" w:type="dxa"/>
              <w:right w:w="108" w:type="dxa"/>
            </w:tcMar>
          </w:tcPr>
          <w:p w:rsidR="00DD194E" w:rsidRPr="00C22B58" w:rsidRDefault="00DD194E" w:rsidP="00664F9D">
            <w:pPr>
              <w:spacing w:before="120" w:after="120" w:line="234" w:lineRule="atLeast"/>
              <w:ind w:right="-187"/>
              <w:jc w:val="center"/>
              <w:rPr>
                <w:sz w:val="28"/>
                <w:szCs w:val="28"/>
              </w:rPr>
            </w:pPr>
            <w:r w:rsidRPr="00C22B58">
              <w:rPr>
                <w:sz w:val="28"/>
                <w:szCs w:val="28"/>
              </w:rPr>
              <w:t xml:space="preserve">Số: </w:t>
            </w:r>
            <w:r w:rsidR="00664F9D">
              <w:rPr>
                <w:sz w:val="28"/>
                <w:szCs w:val="28"/>
              </w:rPr>
              <w:t>48</w:t>
            </w:r>
            <w:r w:rsidRPr="00C22B58">
              <w:rPr>
                <w:sz w:val="28"/>
                <w:szCs w:val="28"/>
              </w:rPr>
              <w:t>/201</w:t>
            </w:r>
            <w:r w:rsidR="006A2774" w:rsidRPr="00C22B58">
              <w:rPr>
                <w:sz w:val="28"/>
                <w:szCs w:val="28"/>
              </w:rPr>
              <w:t>9</w:t>
            </w:r>
            <w:r w:rsidRPr="00C22B58">
              <w:rPr>
                <w:sz w:val="28"/>
                <w:szCs w:val="28"/>
              </w:rPr>
              <w:t>/NQ-HĐND</w:t>
            </w:r>
          </w:p>
        </w:tc>
        <w:tc>
          <w:tcPr>
            <w:tcW w:w="5812" w:type="dxa"/>
            <w:shd w:val="clear" w:color="auto" w:fill="FFFFFF"/>
            <w:tcMar>
              <w:top w:w="0" w:type="dxa"/>
              <w:left w:w="108" w:type="dxa"/>
              <w:bottom w:w="0" w:type="dxa"/>
              <w:right w:w="108" w:type="dxa"/>
            </w:tcMar>
          </w:tcPr>
          <w:p w:rsidR="00DD194E" w:rsidRPr="00C22B58" w:rsidRDefault="005B2A54" w:rsidP="00BF0488">
            <w:pPr>
              <w:spacing w:before="120" w:after="120" w:line="234" w:lineRule="atLeast"/>
              <w:jc w:val="center"/>
              <w:rPr>
                <w:sz w:val="28"/>
                <w:szCs w:val="28"/>
              </w:rPr>
            </w:pPr>
            <w:r w:rsidRPr="00C22B58">
              <w:rPr>
                <w:i/>
                <w:iCs/>
                <w:sz w:val="28"/>
                <w:szCs w:val="28"/>
              </w:rPr>
              <w:t>Kon Tum</w:t>
            </w:r>
            <w:r w:rsidR="00DD194E" w:rsidRPr="00C22B58">
              <w:rPr>
                <w:i/>
                <w:iCs/>
                <w:sz w:val="28"/>
                <w:szCs w:val="28"/>
              </w:rPr>
              <w:t xml:space="preserve">, ngày </w:t>
            </w:r>
            <w:r w:rsidR="00BF0488">
              <w:rPr>
                <w:i/>
                <w:iCs/>
                <w:sz w:val="28"/>
                <w:szCs w:val="28"/>
              </w:rPr>
              <w:t>09</w:t>
            </w:r>
            <w:r w:rsidR="00DD194E" w:rsidRPr="00C22B58">
              <w:rPr>
                <w:i/>
                <w:iCs/>
                <w:sz w:val="28"/>
                <w:szCs w:val="28"/>
              </w:rPr>
              <w:t xml:space="preserve"> tháng</w:t>
            </w:r>
            <w:r w:rsidR="00BF0488">
              <w:rPr>
                <w:i/>
                <w:iCs/>
                <w:sz w:val="28"/>
                <w:szCs w:val="28"/>
              </w:rPr>
              <w:t xml:space="preserve"> 12</w:t>
            </w:r>
            <w:r w:rsidR="00DD194E" w:rsidRPr="00C22B58">
              <w:rPr>
                <w:i/>
                <w:iCs/>
                <w:sz w:val="28"/>
                <w:szCs w:val="28"/>
              </w:rPr>
              <w:t xml:space="preserve"> năm</w:t>
            </w:r>
            <w:r w:rsidR="001D43E3" w:rsidRPr="00C22B58">
              <w:rPr>
                <w:i/>
                <w:iCs/>
                <w:sz w:val="28"/>
                <w:szCs w:val="28"/>
              </w:rPr>
              <w:t xml:space="preserve"> </w:t>
            </w:r>
            <w:r w:rsidR="00BF0488">
              <w:rPr>
                <w:i/>
                <w:iCs/>
                <w:sz w:val="28"/>
                <w:szCs w:val="28"/>
              </w:rPr>
              <w:t>2019</w:t>
            </w:r>
          </w:p>
        </w:tc>
      </w:tr>
    </w:tbl>
    <w:p w:rsidR="00D1174D" w:rsidRPr="00C22B58" w:rsidRDefault="00D1174D" w:rsidP="00D1174D">
      <w:pPr>
        <w:rPr>
          <w:sz w:val="2"/>
          <w:szCs w:val="2"/>
        </w:rPr>
      </w:pPr>
    </w:p>
    <w:p w:rsidR="001D43E3" w:rsidRPr="00C22B58" w:rsidRDefault="001D43E3" w:rsidP="00D1174D">
      <w:pPr>
        <w:rPr>
          <w:sz w:val="2"/>
          <w:szCs w:val="2"/>
        </w:rPr>
      </w:pPr>
    </w:p>
    <w:p w:rsidR="001D43E3" w:rsidRPr="00C22B58" w:rsidRDefault="001D43E3" w:rsidP="001D43E3">
      <w:pPr>
        <w:rPr>
          <w:sz w:val="2"/>
          <w:szCs w:val="2"/>
        </w:rPr>
      </w:pPr>
    </w:p>
    <w:p w:rsidR="001D43E3" w:rsidRPr="00C22B58" w:rsidRDefault="001D43E3" w:rsidP="001D43E3">
      <w:pPr>
        <w:rPr>
          <w:sz w:val="2"/>
          <w:szCs w:val="2"/>
        </w:rPr>
      </w:pPr>
    </w:p>
    <w:p w:rsidR="001D43E3" w:rsidRPr="00C22B58" w:rsidRDefault="001D43E3" w:rsidP="001D43E3">
      <w:pPr>
        <w:rPr>
          <w:sz w:val="2"/>
          <w:szCs w:val="2"/>
        </w:rPr>
      </w:pPr>
    </w:p>
    <w:p w:rsidR="001D43E3" w:rsidRPr="00C22B58" w:rsidRDefault="001D43E3" w:rsidP="001D43E3">
      <w:pPr>
        <w:rPr>
          <w:sz w:val="2"/>
          <w:szCs w:val="2"/>
        </w:rPr>
      </w:pPr>
    </w:p>
    <w:p w:rsidR="001D43E3" w:rsidRPr="00C22B58" w:rsidRDefault="001D43E3" w:rsidP="001D43E3">
      <w:pPr>
        <w:rPr>
          <w:sz w:val="2"/>
          <w:szCs w:val="2"/>
        </w:rPr>
      </w:pPr>
    </w:p>
    <w:p w:rsidR="001D43E3" w:rsidRPr="00C22B58" w:rsidRDefault="001D43E3" w:rsidP="001D43E3">
      <w:pPr>
        <w:rPr>
          <w:sz w:val="2"/>
          <w:szCs w:val="2"/>
        </w:rPr>
      </w:pPr>
    </w:p>
    <w:p w:rsidR="001D43E3" w:rsidRPr="00C22B58" w:rsidRDefault="001D43E3" w:rsidP="001D43E3">
      <w:pPr>
        <w:rPr>
          <w:sz w:val="2"/>
          <w:szCs w:val="2"/>
        </w:rPr>
      </w:pPr>
    </w:p>
    <w:p w:rsidR="001D43E3" w:rsidRPr="00C22B58" w:rsidRDefault="001D43E3" w:rsidP="001D43E3">
      <w:pPr>
        <w:shd w:val="clear" w:color="auto" w:fill="FFFFFF"/>
        <w:spacing w:line="234" w:lineRule="atLeast"/>
        <w:jc w:val="center"/>
        <w:rPr>
          <w:sz w:val="28"/>
          <w:szCs w:val="28"/>
        </w:rPr>
      </w:pPr>
      <w:r w:rsidRPr="00C22B58">
        <w:rPr>
          <w:b/>
          <w:bCs/>
          <w:sz w:val="28"/>
          <w:szCs w:val="28"/>
        </w:rPr>
        <w:t>NGHỊ QUYẾT</w:t>
      </w:r>
    </w:p>
    <w:p w:rsidR="001732CD" w:rsidRPr="00C22B58" w:rsidRDefault="001D43E3" w:rsidP="00AF558C">
      <w:pPr>
        <w:jc w:val="center"/>
        <w:rPr>
          <w:b/>
          <w:bCs/>
          <w:sz w:val="28"/>
          <w:szCs w:val="28"/>
          <w:lang w:val="vi-VN"/>
        </w:rPr>
      </w:pPr>
      <w:r w:rsidRPr="00C22B58">
        <w:rPr>
          <w:b/>
          <w:bCs/>
          <w:sz w:val="28"/>
          <w:szCs w:val="28"/>
        </w:rPr>
        <w:t xml:space="preserve">Quy định mức chi công tác </w:t>
      </w:r>
      <w:proofErr w:type="gramStart"/>
      <w:r w:rsidRPr="00C22B58">
        <w:rPr>
          <w:b/>
          <w:bCs/>
          <w:sz w:val="28"/>
          <w:szCs w:val="28"/>
        </w:rPr>
        <w:t>theo</w:t>
      </w:r>
      <w:proofErr w:type="gramEnd"/>
      <w:r w:rsidRPr="00C22B58">
        <w:rPr>
          <w:b/>
          <w:bCs/>
          <w:sz w:val="28"/>
          <w:szCs w:val="28"/>
        </w:rPr>
        <w:t xml:space="preserve"> dõi, đánh giá Bộ chỉ số nước sạch </w:t>
      </w:r>
    </w:p>
    <w:p w:rsidR="001732CD" w:rsidRPr="00C22B58" w:rsidRDefault="001D43E3" w:rsidP="00AF558C">
      <w:pPr>
        <w:jc w:val="center"/>
        <w:rPr>
          <w:b/>
          <w:bCs/>
          <w:sz w:val="28"/>
          <w:szCs w:val="28"/>
          <w:lang w:val="vi-VN"/>
        </w:rPr>
      </w:pPr>
      <w:r w:rsidRPr="00FD136D">
        <w:rPr>
          <w:b/>
          <w:bCs/>
          <w:sz w:val="28"/>
          <w:szCs w:val="28"/>
          <w:lang w:val="vi-VN"/>
        </w:rPr>
        <w:t>nông thôn;</w:t>
      </w:r>
      <w:r w:rsidR="00BD0142" w:rsidRPr="00FD136D">
        <w:rPr>
          <w:b/>
          <w:bCs/>
          <w:sz w:val="28"/>
          <w:szCs w:val="28"/>
          <w:lang w:val="vi-VN"/>
        </w:rPr>
        <w:t xml:space="preserve"> </w:t>
      </w:r>
      <w:r w:rsidRPr="00FD136D">
        <w:rPr>
          <w:b/>
          <w:bCs/>
          <w:sz w:val="28"/>
          <w:szCs w:val="28"/>
          <w:lang w:val="vi-VN"/>
        </w:rPr>
        <w:t xml:space="preserve"> kiểm tra, đánh giá chất lượng nước tại hộ gia đình</w:t>
      </w:r>
    </w:p>
    <w:p w:rsidR="001D43E3" w:rsidRPr="00FD136D" w:rsidRDefault="001D43E3" w:rsidP="00AF558C">
      <w:pPr>
        <w:jc w:val="center"/>
        <w:rPr>
          <w:b/>
          <w:bCs/>
          <w:sz w:val="28"/>
          <w:szCs w:val="28"/>
          <w:lang w:val="vi-VN"/>
        </w:rPr>
      </w:pPr>
      <w:r w:rsidRPr="00FD136D">
        <w:rPr>
          <w:b/>
          <w:bCs/>
          <w:sz w:val="28"/>
          <w:szCs w:val="28"/>
          <w:lang w:val="vi-VN"/>
        </w:rPr>
        <w:t xml:space="preserve"> vùng nước ô nhiễm trên địa bàn tỉnh Kon Tum</w:t>
      </w:r>
    </w:p>
    <w:p w:rsidR="001D43E3" w:rsidRPr="00FD136D" w:rsidRDefault="0067713C" w:rsidP="001D43E3">
      <w:pPr>
        <w:jc w:val="center"/>
        <w:rPr>
          <w:b/>
          <w:bCs/>
          <w:sz w:val="28"/>
          <w:szCs w:val="28"/>
          <w:lang w:val="vi-VN"/>
        </w:rPr>
      </w:pPr>
      <w:r>
        <w:rPr>
          <w:b/>
          <w:bCs/>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2426970</wp:posOffset>
                </wp:positionH>
                <wp:positionV relativeFrom="paragraph">
                  <wp:posOffset>37795</wp:posOffset>
                </wp:positionV>
                <wp:extent cx="994867" cy="0"/>
                <wp:effectExtent l="0" t="0" r="1524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8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91.1pt;margin-top:3pt;width:7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nQ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"/>
            </w:pict>
          </mc:Fallback>
        </mc:AlternateContent>
      </w:r>
    </w:p>
    <w:p w:rsidR="001D43E3" w:rsidRPr="00FD136D" w:rsidRDefault="001D43E3" w:rsidP="00F4441A">
      <w:pPr>
        <w:shd w:val="clear" w:color="auto" w:fill="FFFFFF"/>
        <w:spacing w:before="120" w:after="120"/>
        <w:jc w:val="center"/>
        <w:rPr>
          <w:sz w:val="28"/>
          <w:szCs w:val="28"/>
          <w:lang w:val="vi-VN"/>
        </w:rPr>
      </w:pPr>
      <w:r w:rsidRPr="00FD136D">
        <w:rPr>
          <w:b/>
          <w:bCs/>
          <w:sz w:val="28"/>
          <w:szCs w:val="28"/>
          <w:lang w:val="vi-VN"/>
        </w:rPr>
        <w:t>HỘI ĐỒNG NHÂN DÂN TỈNH KON TUM</w:t>
      </w:r>
      <w:r w:rsidRPr="00FD136D">
        <w:rPr>
          <w:b/>
          <w:bCs/>
          <w:sz w:val="28"/>
          <w:szCs w:val="28"/>
          <w:lang w:val="vi-VN"/>
        </w:rPr>
        <w:br/>
        <w:t>KHÓA XI KỲ HỌP THỨ 9</w:t>
      </w:r>
    </w:p>
    <w:p w:rsidR="001D43E3" w:rsidRPr="00FD136D" w:rsidRDefault="00C119B8" w:rsidP="00B83E3E">
      <w:pPr>
        <w:shd w:val="clear" w:color="auto" w:fill="FFFFFF"/>
        <w:spacing w:before="120" w:after="120"/>
        <w:ind w:firstLine="720"/>
        <w:jc w:val="both"/>
        <w:rPr>
          <w:i/>
          <w:sz w:val="28"/>
          <w:szCs w:val="28"/>
          <w:lang w:val="vi-VN"/>
        </w:rPr>
      </w:pPr>
      <w:r w:rsidRPr="00FD136D">
        <w:rPr>
          <w:i/>
          <w:iCs/>
          <w:sz w:val="28"/>
          <w:szCs w:val="28"/>
          <w:lang w:val="vi-VN"/>
        </w:rPr>
        <w:t>Căn cứ Luật t</w:t>
      </w:r>
      <w:r w:rsidR="001D43E3" w:rsidRPr="00FD136D">
        <w:rPr>
          <w:i/>
          <w:iCs/>
          <w:sz w:val="28"/>
          <w:szCs w:val="28"/>
          <w:lang w:val="vi-VN"/>
        </w:rPr>
        <w:t>ổ chức chính quyền địa phương ngày 19 tháng 6 năm 2015;</w:t>
      </w:r>
    </w:p>
    <w:p w:rsidR="001D43E3" w:rsidRPr="00FD136D" w:rsidRDefault="001D43E3" w:rsidP="00B83E3E">
      <w:pPr>
        <w:shd w:val="clear" w:color="auto" w:fill="FFFFFF"/>
        <w:spacing w:before="120" w:after="120"/>
        <w:ind w:firstLine="720"/>
        <w:jc w:val="both"/>
        <w:rPr>
          <w:i/>
          <w:sz w:val="28"/>
          <w:szCs w:val="28"/>
          <w:lang w:val="vi-VN"/>
        </w:rPr>
      </w:pPr>
      <w:r w:rsidRPr="00FD136D">
        <w:rPr>
          <w:i/>
          <w:iCs/>
          <w:spacing w:val="-6"/>
          <w:sz w:val="28"/>
          <w:szCs w:val="28"/>
          <w:lang w:val="vi-VN"/>
        </w:rPr>
        <w:t xml:space="preserve">Căn cứ Luật </w:t>
      </w:r>
      <w:r w:rsidR="00C119B8" w:rsidRPr="00FD136D">
        <w:rPr>
          <w:i/>
          <w:iCs/>
          <w:spacing w:val="-6"/>
          <w:sz w:val="28"/>
          <w:szCs w:val="28"/>
          <w:lang w:val="vi-VN"/>
        </w:rPr>
        <w:t>b</w:t>
      </w:r>
      <w:r w:rsidRPr="00FD136D">
        <w:rPr>
          <w:i/>
          <w:iCs/>
          <w:spacing w:val="-6"/>
          <w:sz w:val="28"/>
          <w:szCs w:val="28"/>
          <w:lang w:val="vi-VN"/>
        </w:rPr>
        <w:t>an hành văn bản quy phạm pháp luật ngày 22 tháng 6 năm 2015;</w:t>
      </w:r>
    </w:p>
    <w:p w:rsidR="001D43E3" w:rsidRPr="00FD136D" w:rsidRDefault="001D43E3" w:rsidP="00B83E3E">
      <w:pPr>
        <w:shd w:val="clear" w:color="auto" w:fill="FFFFFF"/>
        <w:spacing w:before="120" w:after="120"/>
        <w:ind w:firstLine="720"/>
        <w:jc w:val="both"/>
        <w:rPr>
          <w:i/>
          <w:sz w:val="28"/>
          <w:szCs w:val="28"/>
          <w:lang w:val="vi-VN"/>
        </w:rPr>
      </w:pPr>
      <w:r w:rsidRPr="00FD136D">
        <w:rPr>
          <w:i/>
          <w:iCs/>
          <w:sz w:val="28"/>
          <w:szCs w:val="28"/>
          <w:lang w:val="vi-VN"/>
        </w:rPr>
        <w:t xml:space="preserve">Căn cứ Luật </w:t>
      </w:r>
      <w:r w:rsidR="00C119B8" w:rsidRPr="00FD136D">
        <w:rPr>
          <w:i/>
          <w:iCs/>
          <w:sz w:val="28"/>
          <w:szCs w:val="28"/>
          <w:lang w:val="vi-VN"/>
        </w:rPr>
        <w:t>n</w:t>
      </w:r>
      <w:r w:rsidRPr="00FD136D">
        <w:rPr>
          <w:i/>
          <w:iCs/>
          <w:sz w:val="28"/>
          <w:szCs w:val="28"/>
          <w:lang w:val="vi-VN"/>
        </w:rPr>
        <w:t>gân sách nhà nước ngày 25 tháng 6 năm 2015;</w:t>
      </w:r>
    </w:p>
    <w:p w:rsidR="001D43E3" w:rsidRPr="00FD136D" w:rsidRDefault="001D43E3" w:rsidP="00B83E3E">
      <w:pPr>
        <w:shd w:val="clear" w:color="auto" w:fill="FFFFFF"/>
        <w:spacing w:before="120" w:after="120"/>
        <w:ind w:firstLine="720"/>
        <w:jc w:val="both"/>
        <w:rPr>
          <w:i/>
          <w:iCs/>
          <w:sz w:val="28"/>
          <w:szCs w:val="28"/>
          <w:lang w:val="vi-VN"/>
        </w:rPr>
      </w:pPr>
      <w:r w:rsidRPr="00FD136D">
        <w:rPr>
          <w:i/>
          <w:iCs/>
          <w:sz w:val="28"/>
          <w:szCs w:val="28"/>
          <w:lang w:val="vi-VN"/>
        </w:rPr>
        <w:t>Căn cứ Nghị định số </w:t>
      </w:r>
      <w:hyperlink r:id="rId7" w:tgtFrame="_blank" w:tooltip="Nghị định 163/2016/NĐ-CP" w:history="1">
        <w:r w:rsidRPr="00FD136D">
          <w:rPr>
            <w:i/>
            <w:iCs/>
            <w:sz w:val="28"/>
            <w:szCs w:val="28"/>
            <w:lang w:val="vi-VN"/>
          </w:rPr>
          <w:t>163/2016/NĐ-CP</w:t>
        </w:r>
      </w:hyperlink>
      <w:r w:rsidRPr="00FD136D">
        <w:rPr>
          <w:i/>
          <w:iCs/>
          <w:sz w:val="28"/>
          <w:szCs w:val="28"/>
          <w:lang w:val="vi-VN"/>
        </w:rPr>
        <w:t> ngày 21 tháng 12 năm 2016 của Chính phủ quy định chi tiết thi hành một số điều của Luật ngân sách nhà nước;</w:t>
      </w:r>
    </w:p>
    <w:p w:rsidR="001D43E3" w:rsidRPr="00FD136D" w:rsidRDefault="001D43E3" w:rsidP="00B83E3E">
      <w:pPr>
        <w:shd w:val="clear" w:color="auto" w:fill="FFFFFF"/>
        <w:spacing w:before="120" w:after="120"/>
        <w:ind w:firstLine="720"/>
        <w:jc w:val="both"/>
        <w:rPr>
          <w:i/>
          <w:iCs/>
          <w:sz w:val="28"/>
          <w:szCs w:val="28"/>
          <w:lang w:val="vi-VN"/>
        </w:rPr>
      </w:pPr>
      <w:r w:rsidRPr="00FD136D">
        <w:rPr>
          <w:i/>
          <w:iCs/>
          <w:sz w:val="28"/>
          <w:szCs w:val="28"/>
          <w:lang w:val="vi-VN"/>
        </w:rPr>
        <w:t xml:space="preserve">Căn </w:t>
      </w:r>
      <w:r w:rsidR="005E40A5" w:rsidRPr="00FD136D">
        <w:rPr>
          <w:i/>
          <w:iCs/>
          <w:sz w:val="28"/>
          <w:szCs w:val="28"/>
          <w:lang w:val="vi-VN"/>
        </w:rPr>
        <w:t>cứ Quyết định số 41/2016/QĐ-TTg</w:t>
      </w:r>
      <w:r w:rsidRPr="00FD136D">
        <w:rPr>
          <w:i/>
          <w:iCs/>
          <w:sz w:val="28"/>
          <w:szCs w:val="28"/>
          <w:lang w:val="vi-VN"/>
        </w:rPr>
        <w:t xml:space="preserve"> ngày 10 tháng 10 năm 2016 của Thủ tướng Chính phủ </w:t>
      </w:r>
      <w:r w:rsidR="00C119B8" w:rsidRPr="00FD136D">
        <w:rPr>
          <w:i/>
          <w:iCs/>
          <w:sz w:val="28"/>
          <w:szCs w:val="28"/>
          <w:lang w:val="vi-VN"/>
        </w:rPr>
        <w:t>b</w:t>
      </w:r>
      <w:r w:rsidRPr="00FD136D">
        <w:rPr>
          <w:i/>
          <w:iCs/>
          <w:sz w:val="28"/>
          <w:szCs w:val="28"/>
          <w:lang w:val="vi-VN"/>
        </w:rPr>
        <w:t xml:space="preserve">an hành quy chế quản lý, điều hành thực hiện các Chương trình mục tiêu quốc gia; </w:t>
      </w:r>
    </w:p>
    <w:p w:rsidR="00BC4640" w:rsidRPr="00FD136D" w:rsidRDefault="00BC4640" w:rsidP="00B83E3E">
      <w:pPr>
        <w:shd w:val="clear" w:color="auto" w:fill="FFFFFF"/>
        <w:spacing w:before="120" w:after="120"/>
        <w:ind w:firstLine="720"/>
        <w:jc w:val="both"/>
        <w:rPr>
          <w:i/>
          <w:iCs/>
          <w:sz w:val="28"/>
          <w:szCs w:val="28"/>
          <w:lang w:val="vi-VN"/>
        </w:rPr>
      </w:pPr>
      <w:r w:rsidRPr="00FD136D">
        <w:rPr>
          <w:i/>
          <w:iCs/>
          <w:sz w:val="28"/>
          <w:szCs w:val="28"/>
          <w:lang w:val="vi-VN"/>
        </w:rPr>
        <w:t>Căn cứ Thông tư số </w:t>
      </w:r>
      <w:hyperlink r:id="rId8" w:tgtFrame="_blank" w:history="1">
        <w:r w:rsidRPr="00FD136D">
          <w:rPr>
            <w:i/>
            <w:sz w:val="28"/>
            <w:szCs w:val="28"/>
            <w:lang w:val="vi-VN"/>
          </w:rPr>
          <w:t>240/2016/TT-BTC</w:t>
        </w:r>
      </w:hyperlink>
      <w:r w:rsidRPr="00FD136D">
        <w:rPr>
          <w:i/>
          <w:iCs/>
          <w:sz w:val="28"/>
          <w:szCs w:val="28"/>
          <w:lang w:val="vi-VN"/>
        </w:rPr>
        <w:t xml:space="preserve"> ngày 11 tháng 11 năm 2016 của Bộ </w:t>
      </w:r>
      <w:r w:rsidR="000E055A" w:rsidRPr="00FD136D">
        <w:rPr>
          <w:i/>
          <w:iCs/>
          <w:sz w:val="28"/>
          <w:szCs w:val="28"/>
          <w:lang w:val="vi-VN"/>
        </w:rPr>
        <w:t xml:space="preserve">trưởng Bộ </w:t>
      </w:r>
      <w:r w:rsidRPr="00FD136D">
        <w:rPr>
          <w:i/>
          <w:iCs/>
          <w:sz w:val="28"/>
          <w:szCs w:val="28"/>
          <w:lang w:val="vi-VN"/>
        </w:rPr>
        <w:t>Tài chính quy định giá tối đa dịch vụ kiểm dịch y tế, y tế dự phòng tại cơ sở y tế công lập;</w:t>
      </w:r>
    </w:p>
    <w:p w:rsidR="00BC4640" w:rsidRPr="00FD136D" w:rsidRDefault="00BC4640" w:rsidP="00B83E3E">
      <w:pPr>
        <w:shd w:val="clear" w:color="auto" w:fill="FFFFFF"/>
        <w:spacing w:before="120" w:after="120"/>
        <w:ind w:firstLine="720"/>
        <w:jc w:val="both"/>
        <w:rPr>
          <w:i/>
          <w:iCs/>
          <w:sz w:val="28"/>
          <w:szCs w:val="28"/>
          <w:lang w:val="vi-VN"/>
        </w:rPr>
      </w:pPr>
      <w:r w:rsidRPr="00FD136D">
        <w:rPr>
          <w:i/>
          <w:iCs/>
          <w:sz w:val="28"/>
          <w:szCs w:val="28"/>
          <w:lang w:val="vi-VN"/>
        </w:rPr>
        <w:t>Căn cứ Thông tư số </w:t>
      </w:r>
      <w:hyperlink r:id="rId9" w:tgtFrame="_blank" w:history="1">
        <w:r w:rsidRPr="00FD136D">
          <w:rPr>
            <w:i/>
            <w:sz w:val="28"/>
            <w:szCs w:val="28"/>
            <w:lang w:val="vi-VN"/>
          </w:rPr>
          <w:t>43/2017/TT-BTC</w:t>
        </w:r>
      </w:hyperlink>
      <w:r w:rsidRPr="00FD136D">
        <w:rPr>
          <w:i/>
          <w:iCs/>
          <w:sz w:val="28"/>
          <w:szCs w:val="28"/>
          <w:lang w:val="vi-VN"/>
        </w:rPr>
        <w:t> ngày 12 tháng 5 năm 2017 của</w:t>
      </w:r>
      <w:r w:rsidR="000E055A" w:rsidRPr="00FD136D">
        <w:rPr>
          <w:i/>
          <w:iCs/>
          <w:sz w:val="28"/>
          <w:szCs w:val="28"/>
          <w:lang w:val="vi-VN"/>
        </w:rPr>
        <w:t xml:space="preserve"> Bộ trưởng</w:t>
      </w:r>
      <w:r w:rsidRPr="00FD136D">
        <w:rPr>
          <w:i/>
          <w:iCs/>
          <w:sz w:val="28"/>
          <w:szCs w:val="28"/>
          <w:lang w:val="vi-VN"/>
        </w:rPr>
        <w:t xml:space="preserve"> Bộ Tài chính quy định quản lý và sử dụng kinh phí sự nghiệp Chương trình mục tiêu quốc gia xây dựng nông thôn mới giai đoạn 2016-2020;</w:t>
      </w:r>
    </w:p>
    <w:p w:rsidR="00BC4640" w:rsidRPr="00FD136D" w:rsidRDefault="00BC4640" w:rsidP="00B83E3E">
      <w:pPr>
        <w:spacing w:before="120" w:after="120"/>
        <w:ind w:firstLine="720"/>
        <w:jc w:val="both"/>
        <w:rPr>
          <w:i/>
          <w:iCs/>
          <w:spacing w:val="-2"/>
          <w:sz w:val="28"/>
          <w:szCs w:val="28"/>
          <w:lang w:val="vi-VN"/>
        </w:rPr>
      </w:pPr>
      <w:r w:rsidRPr="00C22B58">
        <w:rPr>
          <w:bCs/>
          <w:i/>
          <w:spacing w:val="-4"/>
          <w:sz w:val="28"/>
          <w:szCs w:val="28"/>
          <w:shd w:val="clear" w:color="auto" w:fill="FFFFFF"/>
          <w:lang w:val="nl-NL"/>
        </w:rPr>
        <w:t xml:space="preserve">Căn cứ khoản 5 Điều 1 </w:t>
      </w:r>
      <w:r w:rsidRPr="00C22B58">
        <w:rPr>
          <w:i/>
          <w:iCs/>
          <w:spacing w:val="-4"/>
          <w:sz w:val="28"/>
          <w:szCs w:val="28"/>
          <w:lang w:val="nl-NL"/>
        </w:rPr>
        <w:t>Thông tư số </w:t>
      </w:r>
      <w:hyperlink r:id="rId10" w:tgtFrame="_blank" w:tooltip="Thông tư 40/2017/TT-BTC" w:history="1">
        <w:r w:rsidRPr="00C22B58">
          <w:rPr>
            <w:i/>
            <w:iCs/>
            <w:spacing w:val="-4"/>
            <w:sz w:val="28"/>
            <w:szCs w:val="28"/>
            <w:lang w:val="nl-NL"/>
          </w:rPr>
          <w:t>08/2019/TT-BTC</w:t>
        </w:r>
      </w:hyperlink>
      <w:r w:rsidRPr="00C22B58">
        <w:rPr>
          <w:i/>
          <w:iCs/>
          <w:spacing w:val="-4"/>
          <w:sz w:val="28"/>
          <w:szCs w:val="28"/>
          <w:lang w:val="nl-NL"/>
        </w:rPr>
        <w:t> ngày 30 tháng 01 năm 2019 của</w:t>
      </w:r>
      <w:r w:rsidR="000E055A">
        <w:rPr>
          <w:i/>
          <w:iCs/>
          <w:spacing w:val="-4"/>
          <w:sz w:val="28"/>
          <w:szCs w:val="28"/>
          <w:lang w:val="nl-NL"/>
        </w:rPr>
        <w:t xml:space="preserve"> Bộ trưởng</w:t>
      </w:r>
      <w:r w:rsidRPr="00C22B58">
        <w:rPr>
          <w:i/>
          <w:iCs/>
          <w:spacing w:val="-4"/>
          <w:sz w:val="28"/>
          <w:szCs w:val="28"/>
          <w:lang w:val="nl-NL"/>
        </w:rPr>
        <w:t xml:space="preserve"> Bộ Tài chính sửa đổi, bổ sung một số điều của Thông tư số 43/2017/TT-BTC ngày 12 tháng 5 năm 2017 của</w:t>
      </w:r>
      <w:r w:rsidR="000E055A">
        <w:rPr>
          <w:i/>
          <w:iCs/>
          <w:spacing w:val="-4"/>
          <w:sz w:val="28"/>
          <w:szCs w:val="28"/>
          <w:lang w:val="nl-NL"/>
        </w:rPr>
        <w:t xml:space="preserve"> Bộ trưởng</w:t>
      </w:r>
      <w:r w:rsidRPr="00C22B58">
        <w:rPr>
          <w:i/>
          <w:iCs/>
          <w:spacing w:val="-4"/>
          <w:sz w:val="28"/>
          <w:szCs w:val="28"/>
          <w:lang w:val="nl-NL"/>
        </w:rPr>
        <w:t xml:space="preserve"> Bộ Tài chính quy định quản lý và sử dụng kinh phí sự nghiệp thực hiện Chương trình mục tiêu quốc gia xây dựng nông thôn mới giai đoạn 2016 -2020</w:t>
      </w:r>
      <w:r w:rsidRPr="00FD136D">
        <w:rPr>
          <w:i/>
          <w:iCs/>
          <w:spacing w:val="-2"/>
          <w:sz w:val="28"/>
          <w:szCs w:val="28"/>
          <w:lang w:val="vi-VN"/>
        </w:rPr>
        <w:t>;</w:t>
      </w:r>
    </w:p>
    <w:p w:rsidR="00BC4640" w:rsidRPr="00FD136D" w:rsidRDefault="004E442A" w:rsidP="00B83E3E">
      <w:pPr>
        <w:shd w:val="clear" w:color="auto" w:fill="FFFFFF"/>
        <w:spacing w:before="120" w:after="120"/>
        <w:ind w:firstLine="720"/>
        <w:jc w:val="both"/>
        <w:rPr>
          <w:i/>
          <w:iCs/>
          <w:sz w:val="28"/>
          <w:szCs w:val="28"/>
          <w:lang w:val="vi-VN"/>
        </w:rPr>
      </w:pPr>
      <w:r w:rsidRPr="00FD136D">
        <w:rPr>
          <w:i/>
          <w:iCs/>
          <w:sz w:val="28"/>
          <w:szCs w:val="28"/>
          <w:lang w:val="vi-VN"/>
        </w:rPr>
        <w:t>Thực hiện</w:t>
      </w:r>
      <w:r w:rsidR="00BC4640" w:rsidRPr="00FD136D">
        <w:rPr>
          <w:i/>
          <w:iCs/>
          <w:sz w:val="28"/>
          <w:szCs w:val="28"/>
          <w:lang w:val="vi-VN"/>
        </w:rPr>
        <w:t xml:space="preserve"> Quyết định số </w:t>
      </w:r>
      <w:hyperlink r:id="rId11" w:tgtFrame="_blank" w:history="1">
        <w:r w:rsidR="00BC4640" w:rsidRPr="00FD136D">
          <w:rPr>
            <w:i/>
            <w:sz w:val="28"/>
            <w:szCs w:val="28"/>
            <w:lang w:val="vi-VN"/>
          </w:rPr>
          <w:t>4826/QĐ-BNN-TCTL</w:t>
        </w:r>
      </w:hyperlink>
      <w:r w:rsidR="00BC4640" w:rsidRPr="00FD136D">
        <w:rPr>
          <w:i/>
          <w:iCs/>
          <w:sz w:val="28"/>
          <w:szCs w:val="28"/>
          <w:lang w:val="vi-VN"/>
        </w:rPr>
        <w:t> ngày 07 tháng 12 năm 2018 của</w:t>
      </w:r>
      <w:r w:rsidR="00BC4640" w:rsidRPr="00C22B58">
        <w:rPr>
          <w:i/>
          <w:iCs/>
          <w:sz w:val="28"/>
          <w:szCs w:val="28"/>
          <w:lang w:val="vi-VN"/>
        </w:rPr>
        <w:t xml:space="preserve"> </w:t>
      </w:r>
      <w:r w:rsidR="00BC4640" w:rsidRPr="00FD136D">
        <w:rPr>
          <w:i/>
          <w:iCs/>
          <w:sz w:val="28"/>
          <w:szCs w:val="28"/>
          <w:lang w:val="vi-VN"/>
        </w:rPr>
        <w:t xml:space="preserve"> </w:t>
      </w:r>
      <w:r w:rsidR="00566335" w:rsidRPr="00C22B58">
        <w:rPr>
          <w:i/>
          <w:iCs/>
          <w:sz w:val="28"/>
          <w:szCs w:val="28"/>
          <w:lang w:val="vi-VN"/>
        </w:rPr>
        <w:t xml:space="preserve">Bộ trưởng </w:t>
      </w:r>
      <w:r w:rsidR="00BC4640" w:rsidRPr="00FD136D">
        <w:rPr>
          <w:i/>
          <w:iCs/>
          <w:sz w:val="28"/>
          <w:szCs w:val="28"/>
          <w:lang w:val="vi-VN"/>
        </w:rPr>
        <w:t>Bộ Nông nghiệp và Phát triển nông thôn ban hành Bộ chỉ số theo dõi, đánh giá nước sạch nông thôn và tài liệu hướng dẫn;</w:t>
      </w:r>
    </w:p>
    <w:p w:rsidR="00152CF7" w:rsidRPr="00FD136D" w:rsidRDefault="001D43E3" w:rsidP="00B83E3E">
      <w:pPr>
        <w:shd w:val="clear" w:color="auto" w:fill="FFFFFF"/>
        <w:spacing w:before="120" w:after="120"/>
        <w:ind w:firstLine="720"/>
        <w:jc w:val="both"/>
        <w:rPr>
          <w:b/>
          <w:bCs/>
          <w:sz w:val="28"/>
          <w:szCs w:val="28"/>
          <w:lang w:val="vi-VN"/>
        </w:rPr>
      </w:pPr>
      <w:r w:rsidRPr="00FD136D">
        <w:rPr>
          <w:i/>
          <w:iCs/>
          <w:sz w:val="28"/>
          <w:szCs w:val="28"/>
          <w:lang w:val="vi-VN"/>
        </w:rPr>
        <w:t xml:space="preserve">Xét Tờ trình số </w:t>
      </w:r>
      <w:r w:rsidR="004268D1" w:rsidRPr="00FD136D">
        <w:rPr>
          <w:i/>
          <w:iCs/>
          <w:sz w:val="28"/>
          <w:szCs w:val="28"/>
          <w:lang w:val="vi-VN"/>
        </w:rPr>
        <w:t>148</w:t>
      </w:r>
      <w:r w:rsidRPr="00FD136D">
        <w:rPr>
          <w:i/>
          <w:iCs/>
          <w:sz w:val="28"/>
          <w:szCs w:val="28"/>
          <w:lang w:val="vi-VN"/>
        </w:rPr>
        <w:t>/TTr-UBND ngày</w:t>
      </w:r>
      <w:r w:rsidR="004268D1" w:rsidRPr="00FD136D">
        <w:rPr>
          <w:i/>
          <w:iCs/>
          <w:sz w:val="28"/>
          <w:szCs w:val="28"/>
          <w:lang w:val="vi-VN"/>
        </w:rPr>
        <w:t xml:space="preserve"> 11 </w:t>
      </w:r>
      <w:r w:rsidRPr="00FD136D">
        <w:rPr>
          <w:i/>
          <w:iCs/>
          <w:sz w:val="28"/>
          <w:szCs w:val="28"/>
          <w:lang w:val="vi-VN"/>
        </w:rPr>
        <w:t xml:space="preserve">tháng </w:t>
      </w:r>
      <w:r w:rsidR="004268D1" w:rsidRPr="00FD136D">
        <w:rPr>
          <w:i/>
          <w:iCs/>
          <w:sz w:val="28"/>
          <w:szCs w:val="28"/>
          <w:lang w:val="vi-VN"/>
        </w:rPr>
        <w:t xml:space="preserve">11 </w:t>
      </w:r>
      <w:r w:rsidRPr="00FD136D">
        <w:rPr>
          <w:i/>
          <w:iCs/>
          <w:sz w:val="28"/>
          <w:szCs w:val="28"/>
          <w:lang w:val="vi-VN"/>
        </w:rPr>
        <w:t>năm 2019 của Ủy ban nhân dân tỉnh về dự thảo Nghị quyết quy định mức chi công tác theo dõi, đánh giá Bộ chỉ số nước sạch nông thôn; kiểm tra đánh giá chất lượng nước tại hộ gia đình vùng nước ô nhiễm trên địa bàn tỉnh Kon Tum; Báo</w:t>
      </w:r>
      <w:r w:rsidR="00566335" w:rsidRPr="00FD136D">
        <w:rPr>
          <w:i/>
          <w:iCs/>
          <w:sz w:val="28"/>
          <w:szCs w:val="28"/>
          <w:lang w:val="vi-VN"/>
        </w:rPr>
        <w:t xml:space="preserve"> cáo thẩm tra của Ban Kinh tế</w:t>
      </w:r>
      <w:r w:rsidR="00566335" w:rsidRPr="00C22B58">
        <w:rPr>
          <w:i/>
          <w:iCs/>
          <w:sz w:val="28"/>
          <w:szCs w:val="28"/>
          <w:lang w:val="vi-VN"/>
        </w:rPr>
        <w:t>-</w:t>
      </w:r>
      <w:r w:rsidRPr="00FD136D">
        <w:rPr>
          <w:i/>
          <w:iCs/>
          <w:sz w:val="28"/>
          <w:szCs w:val="28"/>
          <w:lang w:val="vi-VN"/>
        </w:rPr>
        <w:t xml:space="preserve">Ngân sách Hội đồng nhân dân tỉnh; </w:t>
      </w:r>
      <w:r w:rsidR="00EB726B" w:rsidRPr="00FD136D">
        <w:rPr>
          <w:i/>
          <w:iCs/>
          <w:sz w:val="28"/>
          <w:szCs w:val="28"/>
          <w:lang w:val="vi-VN"/>
        </w:rPr>
        <w:t xml:space="preserve">Báo cáo số 313/BC-UBND </w:t>
      </w:r>
      <w:r w:rsidR="00EB726B" w:rsidRPr="00FD136D">
        <w:rPr>
          <w:i/>
          <w:iCs/>
          <w:sz w:val="28"/>
          <w:szCs w:val="28"/>
          <w:lang w:val="vi-VN"/>
        </w:rPr>
        <w:lastRenderedPageBreak/>
        <w:t>ngày 03/12/2019 của Ủy ban nhân dân tỉnh tiếp thu, giải trình ý kiến thảo luận của các Tổ đại biểu và thẩm tra của các Ban Hội đồng nhân dân tỉnh</w:t>
      </w:r>
      <w:r w:rsidR="00F7371C" w:rsidRPr="00FD136D">
        <w:rPr>
          <w:i/>
          <w:iCs/>
          <w:sz w:val="28"/>
          <w:szCs w:val="28"/>
          <w:lang w:val="vi-VN"/>
        </w:rPr>
        <w:t xml:space="preserve">; </w:t>
      </w:r>
      <w:r w:rsidRPr="00FD136D">
        <w:rPr>
          <w:i/>
          <w:iCs/>
          <w:sz w:val="28"/>
          <w:szCs w:val="28"/>
          <w:lang w:val="vi-VN"/>
        </w:rPr>
        <w:t>ý kiến thảo luận của đại bi</w:t>
      </w:r>
      <w:r w:rsidR="00BC4640" w:rsidRPr="00FD136D">
        <w:rPr>
          <w:i/>
          <w:iCs/>
          <w:sz w:val="28"/>
          <w:szCs w:val="28"/>
          <w:lang w:val="vi-VN"/>
        </w:rPr>
        <w:t>ểu Hội đồng nhân dân tại kỳ họp.</w:t>
      </w:r>
    </w:p>
    <w:p w:rsidR="001D43E3" w:rsidRPr="00FD136D" w:rsidRDefault="001D43E3" w:rsidP="00B83E3E">
      <w:pPr>
        <w:shd w:val="clear" w:color="auto" w:fill="FFFFFF"/>
        <w:spacing w:before="120" w:after="120"/>
        <w:jc w:val="center"/>
        <w:rPr>
          <w:sz w:val="28"/>
          <w:szCs w:val="28"/>
          <w:lang w:val="vi-VN"/>
        </w:rPr>
      </w:pPr>
      <w:r w:rsidRPr="00FD136D">
        <w:rPr>
          <w:b/>
          <w:bCs/>
          <w:sz w:val="28"/>
          <w:szCs w:val="28"/>
          <w:lang w:val="vi-VN"/>
        </w:rPr>
        <w:t>QUYẾT NGHỊ:</w:t>
      </w:r>
    </w:p>
    <w:p w:rsidR="001D43E3" w:rsidRPr="00FD136D" w:rsidRDefault="001D43E3" w:rsidP="00B83E3E">
      <w:pPr>
        <w:spacing w:before="120" w:after="120"/>
        <w:ind w:firstLine="720"/>
        <w:jc w:val="both"/>
        <w:rPr>
          <w:b/>
          <w:sz w:val="28"/>
          <w:szCs w:val="28"/>
          <w:lang w:val="vi-VN"/>
        </w:rPr>
      </w:pPr>
      <w:r w:rsidRPr="00FD136D">
        <w:rPr>
          <w:b/>
          <w:sz w:val="28"/>
          <w:szCs w:val="28"/>
          <w:lang w:val="vi-VN"/>
        </w:rPr>
        <w:t>Điều 1. Phạm vi điều chỉnh, đối tượng áp dụng</w:t>
      </w:r>
    </w:p>
    <w:p w:rsidR="001D43E3" w:rsidRPr="00FD136D" w:rsidRDefault="001D43E3" w:rsidP="00B83E3E">
      <w:pPr>
        <w:spacing w:before="120" w:after="120"/>
        <w:ind w:firstLine="720"/>
        <w:jc w:val="both"/>
        <w:rPr>
          <w:sz w:val="28"/>
          <w:szCs w:val="28"/>
          <w:lang w:val="vi-VN"/>
        </w:rPr>
      </w:pPr>
      <w:r w:rsidRPr="00FD136D">
        <w:rPr>
          <w:sz w:val="28"/>
          <w:szCs w:val="28"/>
          <w:lang w:val="vi-VN"/>
        </w:rPr>
        <w:t>1. Phạm vi điều chỉnh: Nghị quyết này quy định mức chi cho công tác theo dõi, đánh giá Bộ chỉ số nước sạch nông thôn; kiểm tra</w:t>
      </w:r>
      <w:r w:rsidR="008D5D0F" w:rsidRPr="00FD136D">
        <w:rPr>
          <w:sz w:val="28"/>
          <w:szCs w:val="28"/>
          <w:lang w:val="vi-VN"/>
        </w:rPr>
        <w:t>,</w:t>
      </w:r>
      <w:r w:rsidRPr="00FD136D">
        <w:rPr>
          <w:sz w:val="28"/>
          <w:szCs w:val="28"/>
          <w:lang w:val="vi-VN"/>
        </w:rPr>
        <w:t xml:space="preserve"> đánh giá chất lượng nước tại hộ gia đình vùng nước ô nhiễm trên địa bàn tỉnh Kon Tum.</w:t>
      </w:r>
    </w:p>
    <w:p w:rsidR="001D43E3" w:rsidRPr="00FD136D" w:rsidRDefault="001D43E3" w:rsidP="00B83E3E">
      <w:pPr>
        <w:spacing w:before="120" w:after="120"/>
        <w:ind w:firstLine="720"/>
        <w:jc w:val="both"/>
        <w:rPr>
          <w:sz w:val="28"/>
          <w:szCs w:val="28"/>
          <w:lang w:val="vi-VN"/>
        </w:rPr>
      </w:pPr>
      <w:r w:rsidRPr="00FD136D">
        <w:rPr>
          <w:sz w:val="28"/>
          <w:szCs w:val="28"/>
          <w:lang w:val="vi-VN"/>
        </w:rPr>
        <w:t xml:space="preserve">2. Đối tượng áp dụng: </w:t>
      </w:r>
      <w:r w:rsidR="00302386" w:rsidRPr="00FD136D">
        <w:rPr>
          <w:sz w:val="28"/>
          <w:szCs w:val="28"/>
          <w:lang w:val="vi-VN"/>
        </w:rPr>
        <w:t>C</w:t>
      </w:r>
      <w:r w:rsidRPr="00FD136D">
        <w:rPr>
          <w:sz w:val="28"/>
          <w:szCs w:val="28"/>
          <w:lang w:val="vi-VN"/>
        </w:rPr>
        <w:t>ác cơ quan, đơn vị, tổ chức, cá nhân, hộ gia đình</w:t>
      </w:r>
      <w:r w:rsidR="00F975D0" w:rsidRPr="00FD136D">
        <w:rPr>
          <w:sz w:val="28"/>
          <w:szCs w:val="28"/>
          <w:lang w:val="vi-VN"/>
        </w:rPr>
        <w:t xml:space="preserve"> có</w:t>
      </w:r>
      <w:r w:rsidRPr="00FD136D">
        <w:rPr>
          <w:sz w:val="28"/>
          <w:szCs w:val="28"/>
          <w:lang w:val="vi-VN"/>
        </w:rPr>
        <w:t xml:space="preserve"> liên quan đến công tác theo dõi, đánh giá Bộ chỉ số nước sạch nông thôn; kiểm tra</w:t>
      </w:r>
      <w:r w:rsidR="008D5D0F" w:rsidRPr="00FD136D">
        <w:rPr>
          <w:sz w:val="28"/>
          <w:szCs w:val="28"/>
          <w:lang w:val="vi-VN"/>
        </w:rPr>
        <w:t>,</w:t>
      </w:r>
      <w:r w:rsidRPr="00FD136D">
        <w:rPr>
          <w:sz w:val="28"/>
          <w:szCs w:val="28"/>
          <w:lang w:val="vi-VN"/>
        </w:rPr>
        <w:t xml:space="preserve"> đánh giá chất lượng nước tại hộ gia đình vùng nước ô nhiễm trên địa bàn tỉnh Kon Tum.</w:t>
      </w:r>
    </w:p>
    <w:p w:rsidR="00122E67" w:rsidRPr="00C119B8" w:rsidRDefault="00122E67" w:rsidP="00B83E3E">
      <w:pPr>
        <w:spacing w:before="120" w:after="120"/>
        <w:ind w:firstLine="720"/>
        <w:jc w:val="both"/>
        <w:rPr>
          <w:b/>
          <w:sz w:val="28"/>
          <w:szCs w:val="28"/>
          <w:lang w:val="vi-VN"/>
        </w:rPr>
      </w:pPr>
      <w:r w:rsidRPr="00FD136D">
        <w:rPr>
          <w:b/>
          <w:sz w:val="28"/>
          <w:szCs w:val="28"/>
          <w:lang w:val="vi-VN"/>
        </w:rPr>
        <w:t>Điều 2.</w:t>
      </w:r>
      <w:r w:rsidRPr="00C119B8">
        <w:rPr>
          <w:b/>
          <w:sz w:val="28"/>
          <w:szCs w:val="28"/>
          <w:lang w:val="vi-VN"/>
        </w:rPr>
        <w:t xml:space="preserve"> </w:t>
      </w:r>
      <w:r w:rsidR="00302386" w:rsidRPr="00FD136D">
        <w:rPr>
          <w:b/>
          <w:sz w:val="28"/>
          <w:szCs w:val="28"/>
          <w:lang w:val="vi-VN"/>
        </w:rPr>
        <w:t>M</w:t>
      </w:r>
      <w:r w:rsidRPr="00FD136D">
        <w:rPr>
          <w:b/>
          <w:sz w:val="28"/>
          <w:szCs w:val="28"/>
          <w:lang w:val="vi-VN"/>
        </w:rPr>
        <w:t xml:space="preserve">ức chi </w:t>
      </w:r>
    </w:p>
    <w:p w:rsidR="00122E67" w:rsidRPr="00C119B8" w:rsidRDefault="00122E67" w:rsidP="00B83E3E">
      <w:pPr>
        <w:spacing w:before="120" w:after="120"/>
        <w:ind w:firstLine="720"/>
        <w:jc w:val="both"/>
        <w:rPr>
          <w:bCs/>
          <w:sz w:val="28"/>
          <w:szCs w:val="28"/>
          <w:lang w:val="nl-NL"/>
        </w:rPr>
      </w:pPr>
      <w:r w:rsidRPr="00C119B8">
        <w:rPr>
          <w:sz w:val="28"/>
          <w:szCs w:val="28"/>
          <w:lang w:val="vi-VN"/>
        </w:rPr>
        <w:t>1</w:t>
      </w:r>
      <w:r w:rsidR="00A33EB0" w:rsidRPr="00C119B8">
        <w:rPr>
          <w:sz w:val="28"/>
          <w:szCs w:val="28"/>
          <w:lang w:val="vi-VN"/>
        </w:rPr>
        <w:t xml:space="preserve">. </w:t>
      </w:r>
      <w:r w:rsidR="00A33EB0" w:rsidRPr="00FD136D">
        <w:rPr>
          <w:sz w:val="28"/>
          <w:szCs w:val="28"/>
          <w:lang w:val="vi-VN"/>
        </w:rPr>
        <w:t>C</w:t>
      </w:r>
      <w:r w:rsidRPr="00C119B8">
        <w:rPr>
          <w:sz w:val="28"/>
          <w:szCs w:val="28"/>
          <w:lang w:val="nl-NL"/>
        </w:rPr>
        <w:t xml:space="preserve">hi công tác theo dõi, đánh giá </w:t>
      </w:r>
      <w:r w:rsidRPr="00C119B8">
        <w:rPr>
          <w:bCs/>
          <w:sz w:val="28"/>
          <w:szCs w:val="28"/>
          <w:lang w:val="nl-NL"/>
        </w:rPr>
        <w:t>Bộ chỉ số nước sạch nông thôn; kiểm tra, đánh giá chất lượng nước tại hộ gia đình vùng nước ô nhiễm</w:t>
      </w:r>
      <w:r w:rsidRPr="00C119B8">
        <w:rPr>
          <w:sz w:val="28"/>
          <w:szCs w:val="28"/>
          <w:lang w:val="nl-NL"/>
        </w:rPr>
        <w:t xml:space="preserve"> </w:t>
      </w:r>
      <w:r w:rsidRPr="00C119B8">
        <w:rPr>
          <w:bCs/>
          <w:sz w:val="28"/>
          <w:szCs w:val="28"/>
          <w:lang w:val="nl-NL"/>
        </w:rPr>
        <w:t>trên địa bàn tỉnh</w:t>
      </w:r>
      <w:r w:rsidR="00250906" w:rsidRPr="00C119B8">
        <w:rPr>
          <w:bCs/>
          <w:sz w:val="28"/>
          <w:szCs w:val="28"/>
          <w:lang w:val="nl-NL"/>
        </w:rPr>
        <w:t>:</w:t>
      </w:r>
    </w:p>
    <w:p w:rsidR="006275CF" w:rsidRPr="00C119B8" w:rsidRDefault="00250906" w:rsidP="00B83E3E">
      <w:pPr>
        <w:spacing w:before="120" w:after="120"/>
        <w:ind w:firstLine="720"/>
        <w:jc w:val="both"/>
        <w:rPr>
          <w:bCs/>
          <w:sz w:val="28"/>
          <w:szCs w:val="28"/>
          <w:lang w:val="nl-NL"/>
        </w:rPr>
      </w:pPr>
      <w:r w:rsidRPr="00FD136D">
        <w:rPr>
          <w:sz w:val="28"/>
          <w:szCs w:val="28"/>
          <w:lang w:val="nl-NL"/>
        </w:rPr>
        <w:t xml:space="preserve">a) </w:t>
      </w:r>
      <w:r w:rsidR="00A33EB0" w:rsidRPr="00FD136D">
        <w:rPr>
          <w:sz w:val="28"/>
          <w:szCs w:val="28"/>
          <w:lang w:val="nl-NL"/>
        </w:rPr>
        <w:t>Chi t</w:t>
      </w:r>
      <w:r w:rsidRPr="00C119B8">
        <w:rPr>
          <w:bCs/>
          <w:sz w:val="28"/>
          <w:szCs w:val="28"/>
          <w:lang w:val="nl-NL"/>
        </w:rPr>
        <w:t>hu thập, cập nhật Bộ chỉ số</w:t>
      </w:r>
      <w:r w:rsidR="00A33EB0" w:rsidRPr="00C119B8">
        <w:rPr>
          <w:bCs/>
          <w:sz w:val="28"/>
          <w:szCs w:val="28"/>
          <w:lang w:val="nl-NL"/>
        </w:rPr>
        <w:t>; lấy mẫu xét nghiệm chất lượng nước sinh hoạt</w:t>
      </w:r>
      <w:r w:rsidRPr="00C119B8">
        <w:rPr>
          <w:bCs/>
          <w:sz w:val="28"/>
          <w:szCs w:val="28"/>
          <w:lang w:val="nl-NL"/>
        </w:rPr>
        <w:t xml:space="preserve">: </w:t>
      </w:r>
      <w:r w:rsidR="00B83E3E" w:rsidRPr="00C119B8">
        <w:rPr>
          <w:bCs/>
          <w:sz w:val="28"/>
          <w:szCs w:val="28"/>
          <w:lang w:val="nl-NL"/>
        </w:rPr>
        <w:t>Á</w:t>
      </w:r>
      <w:r w:rsidR="0072770C" w:rsidRPr="00C119B8">
        <w:rPr>
          <w:bCs/>
          <w:sz w:val="28"/>
          <w:szCs w:val="28"/>
          <w:lang w:val="nl-NL"/>
        </w:rPr>
        <w:t>p dụng</w:t>
      </w:r>
      <w:r w:rsidRPr="00C119B8">
        <w:rPr>
          <w:bCs/>
          <w:sz w:val="28"/>
          <w:szCs w:val="28"/>
          <w:lang w:val="nl-NL"/>
        </w:rPr>
        <w:t xml:space="preserve"> </w:t>
      </w:r>
      <w:r w:rsidR="00B83E3E" w:rsidRPr="00C119B8">
        <w:rPr>
          <w:bCs/>
          <w:sz w:val="28"/>
          <w:szCs w:val="28"/>
          <w:lang w:val="nl-NL"/>
        </w:rPr>
        <w:t xml:space="preserve">mức chi </w:t>
      </w:r>
      <w:r w:rsidR="00A33EB0" w:rsidRPr="00C119B8">
        <w:rPr>
          <w:bCs/>
          <w:sz w:val="28"/>
          <w:szCs w:val="28"/>
          <w:lang w:val="nl-NL"/>
        </w:rPr>
        <w:t xml:space="preserve">theo quy định </w:t>
      </w:r>
      <w:r w:rsidRPr="00C119B8">
        <w:rPr>
          <w:bCs/>
          <w:sz w:val="28"/>
          <w:szCs w:val="28"/>
          <w:lang w:val="nl-NL"/>
        </w:rPr>
        <w:t xml:space="preserve">tại </w:t>
      </w:r>
      <w:r w:rsidR="004268D1" w:rsidRPr="00C119B8">
        <w:rPr>
          <w:bCs/>
          <w:sz w:val="28"/>
          <w:szCs w:val="28"/>
          <w:lang w:val="nl-NL"/>
        </w:rPr>
        <w:t>điểm</w:t>
      </w:r>
      <w:r w:rsidRPr="00C119B8">
        <w:rPr>
          <w:bCs/>
          <w:sz w:val="28"/>
          <w:szCs w:val="28"/>
          <w:lang w:val="nl-NL"/>
        </w:rPr>
        <w:t xml:space="preserve"> c</w:t>
      </w:r>
      <w:r w:rsidR="008D30F4" w:rsidRPr="00C119B8">
        <w:rPr>
          <w:bCs/>
          <w:sz w:val="28"/>
          <w:szCs w:val="28"/>
          <w:lang w:val="nl-NL"/>
        </w:rPr>
        <w:t>,</w:t>
      </w:r>
      <w:r w:rsidRPr="00C119B8">
        <w:rPr>
          <w:bCs/>
          <w:sz w:val="28"/>
          <w:szCs w:val="28"/>
          <w:lang w:val="nl-NL"/>
        </w:rPr>
        <w:t xml:space="preserve"> </w:t>
      </w:r>
      <w:r w:rsidR="004268D1" w:rsidRPr="00C119B8">
        <w:rPr>
          <w:bCs/>
          <w:sz w:val="28"/>
          <w:szCs w:val="28"/>
          <w:lang w:val="nl-NL"/>
        </w:rPr>
        <w:t>mục</w:t>
      </w:r>
      <w:r w:rsidRPr="00C119B8">
        <w:rPr>
          <w:bCs/>
          <w:sz w:val="28"/>
          <w:szCs w:val="28"/>
          <w:lang w:val="nl-NL"/>
        </w:rPr>
        <w:t xml:space="preserve"> 4</w:t>
      </w:r>
      <w:r w:rsidR="008D30F4" w:rsidRPr="00C119B8">
        <w:rPr>
          <w:bCs/>
          <w:sz w:val="28"/>
          <w:szCs w:val="28"/>
          <w:lang w:val="nl-NL"/>
        </w:rPr>
        <w:t>,</w:t>
      </w:r>
      <w:r w:rsidRPr="00C119B8">
        <w:rPr>
          <w:bCs/>
          <w:sz w:val="28"/>
          <w:szCs w:val="28"/>
          <w:lang w:val="nl-NL"/>
        </w:rPr>
        <w:t xml:space="preserve"> khoản 1</w:t>
      </w:r>
      <w:r w:rsidR="008D30F4" w:rsidRPr="00C119B8">
        <w:rPr>
          <w:bCs/>
          <w:sz w:val="28"/>
          <w:szCs w:val="28"/>
          <w:lang w:val="nl-NL"/>
        </w:rPr>
        <w:t>,</w:t>
      </w:r>
      <w:r w:rsidRPr="00C119B8">
        <w:rPr>
          <w:bCs/>
          <w:sz w:val="28"/>
          <w:szCs w:val="28"/>
          <w:lang w:val="nl-NL"/>
        </w:rPr>
        <w:t xml:space="preserve"> Điều 4 </w:t>
      </w:r>
      <w:r w:rsidR="00A33EB0" w:rsidRPr="00C119B8">
        <w:rPr>
          <w:bCs/>
          <w:sz w:val="28"/>
          <w:szCs w:val="28"/>
          <w:lang w:val="nl-NL"/>
        </w:rPr>
        <w:t>Quy định nhiệm vụ chi; tỷ lệ chi phí quản lý chung và mức chi nhiệm vụ, dự án về tài nguyên môi trường trên địa bàn tỉnh Kon Tum ban hành kèm theo</w:t>
      </w:r>
      <w:r w:rsidR="00A33EB0" w:rsidRPr="00C119B8">
        <w:rPr>
          <w:bCs/>
          <w:i/>
          <w:sz w:val="28"/>
          <w:szCs w:val="28"/>
          <w:lang w:val="nl-NL"/>
        </w:rPr>
        <w:t xml:space="preserve"> </w:t>
      </w:r>
      <w:r w:rsidRPr="00C119B8">
        <w:rPr>
          <w:bCs/>
          <w:sz w:val="28"/>
          <w:szCs w:val="28"/>
          <w:lang w:val="nl-NL"/>
        </w:rPr>
        <w:t>Nghị quyết số 15/2019/NQ-HĐND ngày 18 tháng 7 năm 2019 của Hội đồng nhân dân tỉnh</w:t>
      </w:r>
      <w:r w:rsidR="006275CF" w:rsidRPr="00C119B8">
        <w:rPr>
          <w:bCs/>
          <w:sz w:val="28"/>
          <w:szCs w:val="28"/>
          <w:lang w:val="nl-NL"/>
        </w:rPr>
        <w:t>.</w:t>
      </w:r>
    </w:p>
    <w:p w:rsidR="00A4486D" w:rsidRPr="00C119B8" w:rsidRDefault="006275CF" w:rsidP="00B83E3E">
      <w:pPr>
        <w:spacing w:before="120" w:after="120"/>
        <w:ind w:firstLine="720"/>
        <w:jc w:val="both"/>
        <w:rPr>
          <w:bCs/>
          <w:sz w:val="28"/>
          <w:szCs w:val="28"/>
          <w:lang w:val="nl-NL"/>
        </w:rPr>
      </w:pPr>
      <w:r w:rsidRPr="00C119B8">
        <w:rPr>
          <w:bCs/>
          <w:sz w:val="28"/>
          <w:szCs w:val="28"/>
          <w:lang w:val="nl-NL"/>
        </w:rPr>
        <w:t>b)</w:t>
      </w:r>
      <w:r w:rsidR="00A4486D" w:rsidRPr="00C119B8">
        <w:rPr>
          <w:bCs/>
          <w:sz w:val="28"/>
          <w:szCs w:val="28"/>
          <w:lang w:val="nl-NL"/>
        </w:rPr>
        <w:t xml:space="preserve"> Chi hỗ trợ đối tượng cung cấp thông tin: </w:t>
      </w:r>
      <w:r w:rsidR="00B83E3E" w:rsidRPr="00C119B8">
        <w:rPr>
          <w:bCs/>
          <w:sz w:val="28"/>
          <w:szCs w:val="28"/>
          <w:lang w:val="nl-NL"/>
        </w:rPr>
        <w:t>Áp dụng m</w:t>
      </w:r>
      <w:r w:rsidR="00A4486D" w:rsidRPr="00C119B8">
        <w:rPr>
          <w:bCs/>
          <w:sz w:val="28"/>
          <w:szCs w:val="28"/>
          <w:lang w:val="nl-NL"/>
        </w:rPr>
        <w:t>ức chi theo quy định tại điểm b, khoản 1, Điều 2 Nghị quyết số 19/2018/NQ-HĐND, ngày 19/7/2018 của HĐND quy định nội dung chi, mức chi thực hiện các cuộc điều tra thống kê do ngân sách địa phương đảm bảo trên địa bàn tỉnh Kon Tum.</w:t>
      </w:r>
    </w:p>
    <w:p w:rsidR="003462E7" w:rsidRPr="00C119B8" w:rsidRDefault="00A4486D" w:rsidP="00B83E3E">
      <w:pPr>
        <w:spacing w:before="120" w:after="120"/>
        <w:ind w:firstLine="720"/>
        <w:jc w:val="both"/>
        <w:rPr>
          <w:bCs/>
          <w:sz w:val="28"/>
          <w:szCs w:val="28"/>
          <w:lang w:val="nl-NL"/>
        </w:rPr>
      </w:pPr>
      <w:r w:rsidRPr="00C119B8">
        <w:rPr>
          <w:bCs/>
          <w:sz w:val="28"/>
          <w:szCs w:val="28"/>
          <w:lang w:val="nl-NL"/>
        </w:rPr>
        <w:t>c)</w:t>
      </w:r>
      <w:r w:rsidR="006275CF" w:rsidRPr="00C119B8">
        <w:rPr>
          <w:bCs/>
          <w:sz w:val="28"/>
          <w:szCs w:val="28"/>
          <w:lang w:val="nl-NL"/>
        </w:rPr>
        <w:t xml:space="preserve"> </w:t>
      </w:r>
      <w:r w:rsidR="00A33EB0" w:rsidRPr="00C119B8">
        <w:rPr>
          <w:bCs/>
          <w:sz w:val="28"/>
          <w:szCs w:val="28"/>
          <w:lang w:val="nl-NL"/>
        </w:rPr>
        <w:t>Chi x</w:t>
      </w:r>
      <w:r w:rsidR="003462E7" w:rsidRPr="00C119B8">
        <w:rPr>
          <w:bCs/>
          <w:sz w:val="28"/>
          <w:szCs w:val="28"/>
          <w:lang w:val="nl-NL"/>
        </w:rPr>
        <w:t xml:space="preserve">ét nghiệm chất lượng nước sinh hoạt theo QCVN: </w:t>
      </w:r>
      <w:r w:rsidR="00B83E3E" w:rsidRPr="00C119B8">
        <w:rPr>
          <w:bCs/>
          <w:sz w:val="28"/>
          <w:szCs w:val="28"/>
          <w:lang w:val="nl-NL"/>
        </w:rPr>
        <w:t>Á</w:t>
      </w:r>
      <w:r w:rsidR="0072770C" w:rsidRPr="00C119B8">
        <w:rPr>
          <w:bCs/>
          <w:sz w:val="28"/>
          <w:szCs w:val="28"/>
          <w:lang w:val="nl-NL"/>
        </w:rPr>
        <w:t>p dụng</w:t>
      </w:r>
      <w:r w:rsidR="008D30F4" w:rsidRPr="00C119B8">
        <w:rPr>
          <w:bCs/>
          <w:sz w:val="28"/>
          <w:szCs w:val="28"/>
          <w:lang w:val="nl-NL"/>
        </w:rPr>
        <w:t xml:space="preserve"> </w:t>
      </w:r>
      <w:r w:rsidR="00B83E3E" w:rsidRPr="00C119B8">
        <w:rPr>
          <w:bCs/>
          <w:sz w:val="28"/>
          <w:szCs w:val="28"/>
          <w:lang w:val="nl-NL"/>
        </w:rPr>
        <w:t xml:space="preserve">mức chi </w:t>
      </w:r>
      <w:r w:rsidR="008D30F4" w:rsidRPr="00C119B8">
        <w:rPr>
          <w:bCs/>
          <w:sz w:val="28"/>
          <w:szCs w:val="28"/>
          <w:lang w:val="nl-NL"/>
        </w:rPr>
        <w:t xml:space="preserve">theo quy định tại Mục I, Chương II, Phụ lục </w:t>
      </w:r>
      <w:r w:rsidR="00505196" w:rsidRPr="00C119B8">
        <w:rPr>
          <w:bCs/>
          <w:sz w:val="28"/>
          <w:szCs w:val="28"/>
          <w:lang w:val="nl-NL"/>
        </w:rPr>
        <w:t xml:space="preserve">ban hành </w:t>
      </w:r>
      <w:r w:rsidR="008D30F4" w:rsidRPr="00C119B8">
        <w:rPr>
          <w:bCs/>
          <w:sz w:val="28"/>
          <w:szCs w:val="28"/>
          <w:lang w:val="nl-NL"/>
        </w:rPr>
        <w:t>kèm theo Thông tư 240/2016/TT-BTC ngày 11/11/2016 của Bộ trưởng Bộ Tài chính</w:t>
      </w:r>
      <w:r w:rsidR="00505196" w:rsidRPr="00C119B8">
        <w:rPr>
          <w:bCs/>
          <w:sz w:val="28"/>
          <w:szCs w:val="28"/>
          <w:lang w:val="nl-NL"/>
        </w:rPr>
        <w:t xml:space="preserve"> </w:t>
      </w:r>
      <w:r w:rsidR="00505196" w:rsidRPr="00FD136D">
        <w:rPr>
          <w:iCs/>
          <w:sz w:val="28"/>
          <w:szCs w:val="28"/>
          <w:lang w:val="nl-NL"/>
        </w:rPr>
        <w:t>quy định giá tối đa dịch vụ kiểm dịch y tế, y tế dự phòng tại cơ sở y tế công lập.</w:t>
      </w:r>
    </w:p>
    <w:p w:rsidR="00807671" w:rsidRPr="00FD136D" w:rsidRDefault="0026506A" w:rsidP="00B83E3E">
      <w:pPr>
        <w:spacing w:before="120" w:after="120"/>
        <w:ind w:firstLine="720"/>
        <w:jc w:val="both"/>
        <w:rPr>
          <w:sz w:val="28"/>
          <w:szCs w:val="28"/>
          <w:lang w:val="nl-NL"/>
        </w:rPr>
      </w:pPr>
      <w:r w:rsidRPr="00C119B8">
        <w:rPr>
          <w:bCs/>
          <w:sz w:val="28"/>
          <w:szCs w:val="28"/>
          <w:lang w:val="nl-NL"/>
        </w:rPr>
        <w:t>d</w:t>
      </w:r>
      <w:r w:rsidR="00807671" w:rsidRPr="00C119B8">
        <w:rPr>
          <w:bCs/>
          <w:sz w:val="28"/>
          <w:szCs w:val="28"/>
          <w:lang w:val="nl-NL"/>
        </w:rPr>
        <w:t xml:space="preserve">) </w:t>
      </w:r>
      <w:r w:rsidR="0067713C" w:rsidRPr="00C119B8">
        <w:rPr>
          <w:bCs/>
          <w:sz w:val="28"/>
          <w:szCs w:val="28"/>
          <w:lang w:val="nl-NL"/>
        </w:rPr>
        <w:t>Chi t</w:t>
      </w:r>
      <w:r w:rsidR="00807671" w:rsidRPr="00FD136D">
        <w:rPr>
          <w:sz w:val="28"/>
          <w:szCs w:val="28"/>
          <w:lang w:val="nl-NL"/>
        </w:rPr>
        <w:t>ổng hợp, phân tích, đánh giá kết quả thu thập,</w:t>
      </w:r>
      <w:r w:rsidR="00807671" w:rsidRPr="00C119B8">
        <w:rPr>
          <w:sz w:val="28"/>
          <w:szCs w:val="28"/>
          <w:lang w:val="vi-VN"/>
        </w:rPr>
        <w:t xml:space="preserve"> cập nhật Bộ chỉ số</w:t>
      </w:r>
      <w:r w:rsidR="00A33EB0" w:rsidRPr="00FD136D">
        <w:rPr>
          <w:sz w:val="28"/>
          <w:szCs w:val="28"/>
          <w:lang w:val="nl-NL"/>
        </w:rPr>
        <w:t>:</w:t>
      </w:r>
    </w:p>
    <w:p w:rsidR="00807671" w:rsidRPr="00FD136D" w:rsidRDefault="00807671" w:rsidP="00B83E3E">
      <w:pPr>
        <w:spacing w:before="120" w:after="120"/>
        <w:ind w:firstLine="720"/>
        <w:jc w:val="both"/>
        <w:rPr>
          <w:sz w:val="28"/>
          <w:szCs w:val="28"/>
          <w:lang w:val="nl-NL"/>
        </w:rPr>
      </w:pPr>
      <w:r w:rsidRPr="00FD136D">
        <w:rPr>
          <w:sz w:val="28"/>
          <w:szCs w:val="28"/>
          <w:lang w:val="nl-NL"/>
        </w:rPr>
        <w:t>- Đối với cấp tỉnh: 05 triệu đồng/báo cáo.</w:t>
      </w:r>
    </w:p>
    <w:p w:rsidR="00807671" w:rsidRPr="00FD136D" w:rsidRDefault="00807671" w:rsidP="00B83E3E">
      <w:pPr>
        <w:spacing w:before="120" w:after="120"/>
        <w:ind w:firstLine="720"/>
        <w:jc w:val="both"/>
        <w:rPr>
          <w:sz w:val="28"/>
          <w:szCs w:val="28"/>
          <w:lang w:val="nl-NL"/>
        </w:rPr>
      </w:pPr>
      <w:r w:rsidRPr="00FD136D">
        <w:rPr>
          <w:sz w:val="28"/>
          <w:szCs w:val="28"/>
          <w:lang w:val="nl-NL"/>
        </w:rPr>
        <w:t xml:space="preserve">- Đối với cấp </w:t>
      </w:r>
      <w:r w:rsidR="00505196" w:rsidRPr="00FD136D">
        <w:rPr>
          <w:sz w:val="28"/>
          <w:szCs w:val="28"/>
          <w:lang w:val="nl-NL"/>
        </w:rPr>
        <w:t>huyện</w:t>
      </w:r>
      <w:r w:rsidRPr="00FD136D">
        <w:rPr>
          <w:sz w:val="28"/>
          <w:szCs w:val="28"/>
          <w:lang w:val="nl-NL"/>
        </w:rPr>
        <w:t>: 0</w:t>
      </w:r>
      <w:r w:rsidR="00505196" w:rsidRPr="00FD136D">
        <w:rPr>
          <w:sz w:val="28"/>
          <w:szCs w:val="28"/>
          <w:lang w:val="nl-NL"/>
        </w:rPr>
        <w:t>2</w:t>
      </w:r>
      <w:r w:rsidRPr="00FD136D">
        <w:rPr>
          <w:sz w:val="28"/>
          <w:szCs w:val="28"/>
          <w:lang w:val="nl-NL"/>
        </w:rPr>
        <w:t xml:space="preserve"> triệu đồng/báo cáo</w:t>
      </w:r>
      <w:r w:rsidR="00505196" w:rsidRPr="00FD136D">
        <w:rPr>
          <w:sz w:val="28"/>
          <w:szCs w:val="28"/>
          <w:lang w:val="nl-NL"/>
        </w:rPr>
        <w:t>.</w:t>
      </w:r>
    </w:p>
    <w:p w:rsidR="00807671" w:rsidRPr="00FD136D" w:rsidRDefault="00807671" w:rsidP="00B83E3E">
      <w:pPr>
        <w:spacing w:before="120" w:after="120"/>
        <w:ind w:firstLine="720"/>
        <w:jc w:val="both"/>
        <w:rPr>
          <w:sz w:val="28"/>
          <w:szCs w:val="28"/>
          <w:lang w:val="nl-NL"/>
        </w:rPr>
      </w:pPr>
      <w:r w:rsidRPr="00FD136D">
        <w:rPr>
          <w:sz w:val="28"/>
          <w:szCs w:val="28"/>
          <w:lang w:val="nl-NL"/>
        </w:rPr>
        <w:t xml:space="preserve">- Đối với cấp </w:t>
      </w:r>
      <w:r w:rsidR="00505196" w:rsidRPr="00FD136D">
        <w:rPr>
          <w:sz w:val="28"/>
          <w:szCs w:val="28"/>
          <w:lang w:val="nl-NL"/>
        </w:rPr>
        <w:t>xã</w:t>
      </w:r>
      <w:r w:rsidRPr="00FD136D">
        <w:rPr>
          <w:sz w:val="28"/>
          <w:szCs w:val="28"/>
          <w:lang w:val="nl-NL"/>
        </w:rPr>
        <w:t xml:space="preserve">: </w:t>
      </w:r>
      <w:r w:rsidR="00505196" w:rsidRPr="00FD136D">
        <w:rPr>
          <w:sz w:val="28"/>
          <w:szCs w:val="28"/>
          <w:lang w:val="nl-NL"/>
        </w:rPr>
        <w:t>1,5</w:t>
      </w:r>
      <w:r w:rsidRPr="00FD136D">
        <w:rPr>
          <w:sz w:val="28"/>
          <w:szCs w:val="28"/>
          <w:lang w:val="nl-NL"/>
        </w:rPr>
        <w:t xml:space="preserve"> triệu đồng/báo cáo</w:t>
      </w:r>
      <w:r w:rsidR="00505196" w:rsidRPr="00FD136D">
        <w:rPr>
          <w:sz w:val="28"/>
          <w:szCs w:val="28"/>
          <w:lang w:val="nl-NL"/>
        </w:rPr>
        <w:t>.</w:t>
      </w:r>
    </w:p>
    <w:p w:rsidR="00505196" w:rsidRPr="00FD136D" w:rsidRDefault="0026506A" w:rsidP="00B83E3E">
      <w:pPr>
        <w:pStyle w:val="NormalWeb"/>
        <w:spacing w:before="120" w:beforeAutospacing="0" w:after="120" w:afterAutospacing="0"/>
        <w:ind w:firstLine="720"/>
        <w:jc w:val="both"/>
        <w:rPr>
          <w:sz w:val="28"/>
          <w:szCs w:val="28"/>
          <w:lang w:val="nl-NL"/>
        </w:rPr>
      </w:pPr>
      <w:r w:rsidRPr="00FD136D">
        <w:rPr>
          <w:bCs/>
          <w:sz w:val="28"/>
          <w:szCs w:val="28"/>
          <w:lang w:val="nl-NL"/>
        </w:rPr>
        <w:t>đ</w:t>
      </w:r>
      <w:r w:rsidR="00505196" w:rsidRPr="00FD136D">
        <w:rPr>
          <w:bCs/>
          <w:sz w:val="28"/>
          <w:szCs w:val="28"/>
          <w:lang w:val="nl-NL"/>
        </w:rPr>
        <w:t xml:space="preserve">) </w:t>
      </w:r>
      <w:r w:rsidR="00505196" w:rsidRPr="00C119B8">
        <w:rPr>
          <w:sz w:val="28"/>
          <w:szCs w:val="28"/>
          <w:lang w:val="vi-VN"/>
        </w:rPr>
        <w:t>Chi hội nghị, tập huấn</w:t>
      </w:r>
      <w:r w:rsidR="00505196" w:rsidRPr="00FD136D">
        <w:rPr>
          <w:sz w:val="28"/>
          <w:szCs w:val="28"/>
          <w:lang w:val="nl-NL"/>
        </w:rPr>
        <w:t xml:space="preserve">; công tác kiểm tra, đánh giá thu thập, cập nhật Bộ chỉ số; công tác kiểm tra, giám sát lấy mẫu xét nghiệm chất lượng nước sinh hoạt: </w:t>
      </w:r>
      <w:r w:rsidR="00B83E3E" w:rsidRPr="00FD136D">
        <w:rPr>
          <w:sz w:val="28"/>
          <w:szCs w:val="28"/>
          <w:lang w:val="nl-NL"/>
        </w:rPr>
        <w:t>Á</w:t>
      </w:r>
      <w:r w:rsidRPr="00FD136D">
        <w:rPr>
          <w:sz w:val="28"/>
          <w:szCs w:val="28"/>
          <w:lang w:val="nl-NL"/>
        </w:rPr>
        <w:t>p dụng</w:t>
      </w:r>
      <w:r w:rsidR="00505196" w:rsidRPr="00FD136D">
        <w:rPr>
          <w:sz w:val="28"/>
          <w:szCs w:val="28"/>
          <w:lang w:val="nl-NL"/>
        </w:rPr>
        <w:t xml:space="preserve"> </w:t>
      </w:r>
      <w:r w:rsidR="00B83E3E" w:rsidRPr="00FD136D">
        <w:rPr>
          <w:sz w:val="28"/>
          <w:szCs w:val="28"/>
          <w:lang w:val="nl-NL"/>
        </w:rPr>
        <w:t xml:space="preserve">mức chi </w:t>
      </w:r>
      <w:r w:rsidR="00505196" w:rsidRPr="00FD136D">
        <w:rPr>
          <w:sz w:val="28"/>
          <w:szCs w:val="28"/>
          <w:lang w:val="nl-NL"/>
        </w:rPr>
        <w:t xml:space="preserve">theo </w:t>
      </w:r>
      <w:r w:rsidRPr="00FD136D">
        <w:rPr>
          <w:sz w:val="28"/>
          <w:szCs w:val="28"/>
          <w:lang w:val="nl-NL"/>
        </w:rPr>
        <w:t xml:space="preserve">quy định tại </w:t>
      </w:r>
      <w:r w:rsidR="00505196" w:rsidRPr="00FD136D">
        <w:rPr>
          <w:sz w:val="28"/>
          <w:szCs w:val="28"/>
          <w:lang w:val="nl-NL"/>
        </w:rPr>
        <w:t xml:space="preserve">Nghị quyết số 11/2017/NQ-HĐND ngày 21/7/2017 của Hội đồng nhân dân tỉnh quy định chế độ công tác phí, chế độ chi tổ chức hội nghị, chế độ đón tiếp khách nước ngoài, chi tổ chức các hội </w:t>
      </w:r>
      <w:r w:rsidR="00505196" w:rsidRPr="00FD136D">
        <w:rPr>
          <w:sz w:val="28"/>
          <w:szCs w:val="28"/>
          <w:lang w:val="nl-NL"/>
        </w:rPr>
        <w:lastRenderedPageBreak/>
        <w:t xml:space="preserve">nghị, hội thảo quốc tế và chi tiếp khách trong nước áp dụng trên địa bàn tỉnh Kon Tum; Nghị quyết số 14/2019/NQ-HĐND ngày 18/7/2019 và Nghị quyết số </w:t>
      </w:r>
      <w:r w:rsidR="00891864" w:rsidRPr="00FD136D">
        <w:rPr>
          <w:sz w:val="28"/>
          <w:szCs w:val="28"/>
          <w:lang w:val="nl-NL"/>
        </w:rPr>
        <w:t>46</w:t>
      </w:r>
      <w:r w:rsidR="00505196" w:rsidRPr="00FD136D">
        <w:rPr>
          <w:sz w:val="28"/>
          <w:szCs w:val="28"/>
          <w:lang w:val="nl-NL"/>
        </w:rPr>
        <w:t xml:space="preserve">/2019/NQ-HĐND ngày </w:t>
      </w:r>
      <w:r w:rsidR="00BF0488" w:rsidRPr="00FD136D">
        <w:rPr>
          <w:sz w:val="28"/>
          <w:szCs w:val="28"/>
          <w:lang w:val="nl-NL"/>
        </w:rPr>
        <w:t>09</w:t>
      </w:r>
      <w:r w:rsidR="00505196" w:rsidRPr="00FD136D">
        <w:rPr>
          <w:sz w:val="28"/>
          <w:szCs w:val="28"/>
          <w:lang w:val="nl-NL"/>
        </w:rPr>
        <w:t>/12/2019 của Hội đồng nhân dân tỉnh sửa đổi, bổ sung Nghị quyết số 11/2017/NQ-HĐND</w:t>
      </w:r>
      <w:r w:rsidR="002B0FC2" w:rsidRPr="00FD136D">
        <w:rPr>
          <w:sz w:val="28"/>
          <w:szCs w:val="28"/>
          <w:lang w:val="nl-NL"/>
        </w:rPr>
        <w:t>.</w:t>
      </w:r>
    </w:p>
    <w:p w:rsidR="00122E67" w:rsidRPr="00FD136D" w:rsidRDefault="00122E67" w:rsidP="00B83E3E">
      <w:pPr>
        <w:spacing w:before="120" w:after="120"/>
        <w:ind w:firstLine="720"/>
        <w:jc w:val="both"/>
        <w:rPr>
          <w:sz w:val="28"/>
          <w:szCs w:val="28"/>
          <w:lang w:val="nl-NL"/>
        </w:rPr>
      </w:pPr>
      <w:r w:rsidRPr="00C22B58">
        <w:rPr>
          <w:sz w:val="28"/>
          <w:szCs w:val="28"/>
          <w:lang w:val="vi-VN"/>
        </w:rPr>
        <w:t>2</w:t>
      </w:r>
      <w:r w:rsidRPr="00FD136D">
        <w:rPr>
          <w:sz w:val="28"/>
          <w:szCs w:val="28"/>
          <w:lang w:val="nl-NL"/>
        </w:rPr>
        <w:t>. Nguồn kinh phí thực hiện</w:t>
      </w:r>
    </w:p>
    <w:p w:rsidR="00122E67" w:rsidRPr="00C22B58" w:rsidRDefault="00122E67" w:rsidP="00B83E3E">
      <w:pPr>
        <w:spacing w:before="120" w:after="120"/>
        <w:ind w:firstLine="720"/>
        <w:jc w:val="both"/>
        <w:rPr>
          <w:sz w:val="28"/>
          <w:szCs w:val="28"/>
          <w:lang w:val="vi-VN"/>
        </w:rPr>
      </w:pPr>
      <w:r w:rsidRPr="00C22B58">
        <w:rPr>
          <w:sz w:val="28"/>
          <w:szCs w:val="28"/>
          <w:lang w:val="vi-VN"/>
        </w:rPr>
        <w:t xml:space="preserve"> </w:t>
      </w:r>
      <w:r w:rsidRPr="00FD136D">
        <w:rPr>
          <w:sz w:val="28"/>
          <w:szCs w:val="28"/>
          <w:lang w:val="nl-NL"/>
        </w:rPr>
        <w:t xml:space="preserve">Nguồn kinh phí thực hiện do ngân sách nhà nước hỗ trợ từ nguồn chi các hoạt động kinh tế của </w:t>
      </w:r>
      <w:r w:rsidR="00863382" w:rsidRPr="00FD136D">
        <w:rPr>
          <w:sz w:val="28"/>
          <w:szCs w:val="28"/>
          <w:lang w:val="nl-NL"/>
        </w:rPr>
        <w:t>Chương trình mục tiêu quốc gia xây dựng nông thôn mới; lồng g</w:t>
      </w:r>
      <w:r w:rsidRPr="00FD136D">
        <w:rPr>
          <w:sz w:val="28"/>
          <w:szCs w:val="28"/>
          <w:lang w:val="nl-NL"/>
        </w:rPr>
        <w:t>hép từ các chương trình mục tiêu, các chương trình, dự án và các nguồn kinh phí hợp pháp khác.</w:t>
      </w:r>
    </w:p>
    <w:p w:rsidR="001D43E3" w:rsidRPr="00C22B58" w:rsidRDefault="00EE0911" w:rsidP="00B83E3E">
      <w:pPr>
        <w:spacing w:before="120" w:after="120"/>
        <w:ind w:firstLine="720"/>
        <w:jc w:val="both"/>
        <w:rPr>
          <w:b/>
          <w:sz w:val="28"/>
          <w:szCs w:val="28"/>
          <w:lang w:val="vi-VN"/>
        </w:rPr>
      </w:pPr>
      <w:r w:rsidRPr="00FD136D">
        <w:rPr>
          <w:b/>
          <w:sz w:val="28"/>
          <w:szCs w:val="28"/>
          <w:lang w:val="vi-VN"/>
        </w:rPr>
        <w:t>Điều 3. Tổ chức thực hiện</w:t>
      </w:r>
    </w:p>
    <w:p w:rsidR="001D43E3" w:rsidRPr="00FD136D" w:rsidRDefault="001D43E3" w:rsidP="00B83E3E">
      <w:pPr>
        <w:spacing w:before="120" w:after="120"/>
        <w:ind w:firstLine="720"/>
        <w:jc w:val="both"/>
        <w:rPr>
          <w:sz w:val="28"/>
          <w:szCs w:val="28"/>
          <w:lang w:val="vi-VN"/>
        </w:rPr>
      </w:pPr>
      <w:r w:rsidRPr="00FD136D">
        <w:rPr>
          <w:sz w:val="28"/>
          <w:szCs w:val="28"/>
          <w:lang w:val="vi-VN"/>
        </w:rPr>
        <w:t>1. Giao Ủy ban nhân dân tỉnh tổ chức triển khai thực hiện.</w:t>
      </w:r>
    </w:p>
    <w:p w:rsidR="001D43E3" w:rsidRPr="00FD136D" w:rsidRDefault="001D43E3" w:rsidP="00B83E3E">
      <w:pPr>
        <w:spacing w:before="120" w:after="120"/>
        <w:ind w:firstLine="720"/>
        <w:jc w:val="both"/>
        <w:rPr>
          <w:sz w:val="28"/>
          <w:szCs w:val="28"/>
          <w:lang w:val="vi-VN"/>
        </w:rPr>
      </w:pPr>
      <w:r w:rsidRPr="00FD136D">
        <w:rPr>
          <w:sz w:val="28"/>
          <w:szCs w:val="28"/>
          <w:lang w:val="vi-VN"/>
        </w:rPr>
        <w:t xml:space="preserve">2. Giao Thường trực Hội đồng nhân dân tỉnh, các Ban của Hội đồng nhân dân tỉnh, Tổ đại biểu Hội đồng nhân dân tỉnh và đại biểu Hội đồng nhân dân tỉnh giám sát </w:t>
      </w:r>
      <w:r w:rsidR="00863382" w:rsidRPr="00FD136D">
        <w:rPr>
          <w:sz w:val="28"/>
          <w:szCs w:val="28"/>
          <w:lang w:val="vi-VN"/>
        </w:rPr>
        <w:t>việc</w:t>
      </w:r>
      <w:r w:rsidRPr="00FD136D">
        <w:rPr>
          <w:sz w:val="28"/>
          <w:szCs w:val="28"/>
          <w:lang w:val="vi-VN"/>
        </w:rPr>
        <w:t xml:space="preserve"> thực hiện.</w:t>
      </w:r>
    </w:p>
    <w:p w:rsidR="001D43E3" w:rsidRPr="00C22B58" w:rsidRDefault="001D43E3" w:rsidP="00B83E3E">
      <w:pPr>
        <w:spacing w:before="120" w:after="120"/>
        <w:ind w:firstLine="720"/>
        <w:jc w:val="both"/>
        <w:rPr>
          <w:sz w:val="28"/>
          <w:szCs w:val="28"/>
          <w:lang w:val="vi-VN"/>
        </w:rPr>
      </w:pPr>
      <w:r w:rsidRPr="00F10A69">
        <w:rPr>
          <w:sz w:val="28"/>
          <w:szCs w:val="28"/>
          <w:lang w:val="vi-VN"/>
        </w:rPr>
        <w:t xml:space="preserve">3. </w:t>
      </w:r>
      <w:r w:rsidR="00566335" w:rsidRPr="00C22B58">
        <w:rPr>
          <w:sz w:val="28"/>
          <w:szCs w:val="28"/>
          <w:lang w:val="vi-VN"/>
        </w:rPr>
        <w:t xml:space="preserve">Trong quá trình thực hiện nếu </w:t>
      </w:r>
      <w:r w:rsidRPr="00F10A69">
        <w:rPr>
          <w:sz w:val="28"/>
          <w:szCs w:val="28"/>
          <w:lang w:val="vi-VN"/>
        </w:rPr>
        <w:t>các văn bản được dẫn chiếu tại Nghị quyết này được sửa đổi, bổ sung</w:t>
      </w:r>
      <w:r w:rsidR="00302386" w:rsidRPr="00F10A69">
        <w:rPr>
          <w:sz w:val="28"/>
          <w:szCs w:val="28"/>
          <w:lang w:val="vi-VN"/>
        </w:rPr>
        <w:t>,</w:t>
      </w:r>
      <w:r w:rsidRPr="00F10A69">
        <w:rPr>
          <w:sz w:val="28"/>
          <w:szCs w:val="28"/>
          <w:lang w:val="vi-VN"/>
        </w:rPr>
        <w:t xml:space="preserve"> thay thế bằng văn bản mới thì áp dụng theo các văn bản sửa đ</w:t>
      </w:r>
      <w:r w:rsidR="00566335" w:rsidRPr="00F10A69">
        <w:rPr>
          <w:sz w:val="28"/>
          <w:szCs w:val="28"/>
          <w:lang w:val="vi-VN"/>
        </w:rPr>
        <w:t>ổi, bổ sung hoặc thay thế</w:t>
      </w:r>
      <w:r w:rsidR="00566335" w:rsidRPr="00C22B58">
        <w:rPr>
          <w:sz w:val="28"/>
          <w:szCs w:val="28"/>
          <w:lang w:val="vi-VN"/>
        </w:rPr>
        <w:t xml:space="preserve"> đó.</w:t>
      </w:r>
    </w:p>
    <w:p w:rsidR="001D43E3" w:rsidRPr="00FD136D" w:rsidRDefault="001D43E3" w:rsidP="00B83E3E">
      <w:pPr>
        <w:spacing w:before="120" w:after="120"/>
        <w:ind w:firstLine="720"/>
        <w:jc w:val="both"/>
        <w:rPr>
          <w:sz w:val="28"/>
          <w:szCs w:val="28"/>
          <w:lang w:val="vi-VN"/>
        </w:rPr>
      </w:pPr>
      <w:r w:rsidRPr="00FD136D">
        <w:rPr>
          <w:sz w:val="28"/>
          <w:szCs w:val="28"/>
          <w:lang w:val="vi-VN"/>
        </w:rPr>
        <w:t xml:space="preserve">Nghị quyết này đã được Hội đồng </w:t>
      </w:r>
      <w:r w:rsidR="00566335" w:rsidRPr="00FD136D">
        <w:rPr>
          <w:sz w:val="28"/>
          <w:szCs w:val="28"/>
          <w:lang w:val="vi-VN"/>
        </w:rPr>
        <w:t xml:space="preserve">nhân dân tỉnh Kon Tum khóa XI </w:t>
      </w:r>
      <w:r w:rsidR="00566335" w:rsidRPr="00C22B58">
        <w:rPr>
          <w:sz w:val="28"/>
          <w:szCs w:val="28"/>
          <w:lang w:val="vi-VN"/>
        </w:rPr>
        <w:t>K</w:t>
      </w:r>
      <w:r w:rsidRPr="00FD136D">
        <w:rPr>
          <w:sz w:val="28"/>
          <w:szCs w:val="28"/>
          <w:lang w:val="vi-VN"/>
        </w:rPr>
        <w:t>ỳ họ</w:t>
      </w:r>
      <w:r w:rsidR="00122E67" w:rsidRPr="00FD136D">
        <w:rPr>
          <w:sz w:val="28"/>
          <w:szCs w:val="28"/>
          <w:lang w:val="vi-VN"/>
        </w:rPr>
        <w:t xml:space="preserve">p thứ 9 thông qua ngày </w:t>
      </w:r>
      <w:r w:rsidR="00241182" w:rsidRPr="00FD136D">
        <w:rPr>
          <w:sz w:val="28"/>
          <w:szCs w:val="28"/>
          <w:lang w:val="vi-VN"/>
        </w:rPr>
        <w:t>06</w:t>
      </w:r>
      <w:r w:rsidR="00122E67" w:rsidRPr="00C22B58">
        <w:rPr>
          <w:sz w:val="28"/>
          <w:szCs w:val="28"/>
          <w:lang w:val="vi-VN"/>
        </w:rPr>
        <w:t xml:space="preserve"> </w:t>
      </w:r>
      <w:r w:rsidRPr="00FD136D">
        <w:rPr>
          <w:sz w:val="28"/>
          <w:szCs w:val="28"/>
          <w:lang w:val="vi-VN"/>
        </w:rPr>
        <w:t xml:space="preserve">tháng 12 năm 2019 và có hiệu lực từ ngày </w:t>
      </w:r>
      <w:r w:rsidR="00241182" w:rsidRPr="00FD136D">
        <w:rPr>
          <w:sz w:val="28"/>
          <w:szCs w:val="28"/>
          <w:lang w:val="vi-VN"/>
        </w:rPr>
        <w:t>19</w:t>
      </w:r>
      <w:r w:rsidRPr="00FD136D">
        <w:rPr>
          <w:sz w:val="28"/>
          <w:szCs w:val="28"/>
          <w:lang w:val="vi-VN"/>
        </w:rPr>
        <w:t xml:space="preserve"> tháng</w:t>
      </w:r>
      <w:r w:rsidR="0026506A" w:rsidRPr="00FD136D">
        <w:rPr>
          <w:sz w:val="28"/>
          <w:szCs w:val="28"/>
          <w:lang w:val="vi-VN"/>
        </w:rPr>
        <w:t xml:space="preserve"> 12 </w:t>
      </w:r>
      <w:r w:rsidR="00F10A69">
        <w:rPr>
          <w:sz w:val="28"/>
          <w:szCs w:val="28"/>
          <w:lang w:val="vi-VN"/>
        </w:rPr>
        <w:t>năm 20</w:t>
      </w:r>
      <w:r w:rsidR="00F10A69" w:rsidRPr="00F10A69">
        <w:rPr>
          <w:sz w:val="28"/>
          <w:szCs w:val="28"/>
          <w:lang w:val="vi-VN"/>
        </w:rPr>
        <w:t>19</w:t>
      </w:r>
      <w:bookmarkStart w:id="0" w:name="_GoBack"/>
      <w:bookmarkEnd w:id="0"/>
      <w:r w:rsidRPr="00FD136D">
        <w:rPr>
          <w:sz w:val="28"/>
          <w:szCs w:val="28"/>
          <w:lang w:val="vi-VN"/>
        </w:rPr>
        <w:t>./.</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928"/>
        <w:gridCol w:w="4394"/>
      </w:tblGrid>
      <w:tr w:rsidR="001D43E3" w:rsidRPr="00F10A69">
        <w:trPr>
          <w:tblCellSpacing w:w="0" w:type="dxa"/>
        </w:trPr>
        <w:tc>
          <w:tcPr>
            <w:tcW w:w="4928" w:type="dxa"/>
            <w:shd w:val="clear" w:color="auto" w:fill="FFFFFF"/>
            <w:tcMar>
              <w:top w:w="0" w:type="dxa"/>
              <w:left w:w="108" w:type="dxa"/>
              <w:bottom w:w="0" w:type="dxa"/>
              <w:right w:w="108" w:type="dxa"/>
            </w:tcMar>
          </w:tcPr>
          <w:p w:rsidR="001D43E3" w:rsidRPr="00C22B58" w:rsidRDefault="001D43E3" w:rsidP="00EE0911">
            <w:pPr>
              <w:spacing w:before="40"/>
              <w:rPr>
                <w:b/>
                <w:bCs/>
                <w:i/>
                <w:iCs/>
                <w:sz w:val="22"/>
                <w:szCs w:val="22"/>
                <w:lang w:val="nl-NL"/>
              </w:rPr>
            </w:pPr>
            <w:r w:rsidRPr="00C22B58">
              <w:rPr>
                <w:lang w:val="vi-VN"/>
              </w:rPr>
              <w:t> </w:t>
            </w:r>
            <w:r w:rsidRPr="00C22B58">
              <w:rPr>
                <w:b/>
                <w:bCs/>
                <w:i/>
                <w:iCs/>
                <w:sz w:val="22"/>
                <w:szCs w:val="22"/>
                <w:lang w:val="nl-NL"/>
              </w:rPr>
              <w:t>Nơi nhận:</w:t>
            </w:r>
          </w:p>
          <w:p w:rsidR="001D43E3" w:rsidRPr="00C22B58" w:rsidRDefault="001D43E3" w:rsidP="00EE0911">
            <w:pPr>
              <w:spacing w:before="40"/>
              <w:rPr>
                <w:sz w:val="22"/>
                <w:szCs w:val="22"/>
                <w:lang w:val="vi-VN"/>
              </w:rPr>
            </w:pPr>
            <w:r w:rsidRPr="00C22B58">
              <w:rPr>
                <w:sz w:val="22"/>
                <w:szCs w:val="22"/>
                <w:lang w:val="vi-VN"/>
              </w:rPr>
              <w:t>- Ủy ban Thường vụ Quốc hội;</w:t>
            </w:r>
            <w:r w:rsidRPr="00C22B58">
              <w:rPr>
                <w:sz w:val="22"/>
                <w:szCs w:val="22"/>
                <w:lang w:val="vi-VN"/>
              </w:rPr>
              <w:br/>
              <w:t>- Chính phủ;</w:t>
            </w:r>
            <w:r w:rsidRPr="00C22B58">
              <w:rPr>
                <w:sz w:val="22"/>
                <w:szCs w:val="22"/>
                <w:lang w:val="vi-VN"/>
              </w:rPr>
              <w:br/>
              <w:t>- Hội đ</w:t>
            </w:r>
            <w:r w:rsidRPr="00C22B58">
              <w:rPr>
                <w:sz w:val="22"/>
                <w:szCs w:val="22"/>
                <w:lang w:val="nl-NL"/>
              </w:rPr>
              <w:t>ồ</w:t>
            </w:r>
            <w:r w:rsidRPr="00C22B58">
              <w:rPr>
                <w:sz w:val="22"/>
                <w:szCs w:val="22"/>
                <w:lang w:val="vi-VN"/>
              </w:rPr>
              <w:t>ng dân tộc và các Ủy ban của Quốc</w:t>
            </w:r>
            <w:r w:rsidRPr="00C22B58">
              <w:rPr>
                <w:sz w:val="22"/>
                <w:szCs w:val="22"/>
                <w:lang w:val="nl-NL"/>
              </w:rPr>
              <w:t xml:space="preserve"> hội;</w:t>
            </w:r>
            <w:r w:rsidRPr="00C22B58">
              <w:rPr>
                <w:sz w:val="22"/>
                <w:szCs w:val="22"/>
                <w:lang w:val="vi-VN"/>
              </w:rPr>
              <w:br/>
              <w:t>- Ban Công tác đại biểu Quốc hội;</w:t>
            </w:r>
            <w:r w:rsidRPr="00C22B58">
              <w:rPr>
                <w:sz w:val="22"/>
                <w:szCs w:val="22"/>
                <w:lang w:val="vi-VN"/>
              </w:rPr>
              <w:br/>
              <w:t xml:space="preserve">- Bộ Tư pháp </w:t>
            </w:r>
            <w:r w:rsidRPr="00C22B58">
              <w:rPr>
                <w:i/>
                <w:iCs/>
                <w:sz w:val="22"/>
                <w:szCs w:val="22"/>
                <w:lang w:val="vi-VN"/>
              </w:rPr>
              <w:t xml:space="preserve">(Cục Kiểm tra </w:t>
            </w:r>
            <w:r w:rsidRPr="00C22B58">
              <w:rPr>
                <w:i/>
                <w:iCs/>
                <w:sz w:val="22"/>
                <w:szCs w:val="22"/>
                <w:lang w:val="nl-NL"/>
              </w:rPr>
              <w:t>văn bản pháp luật)</w:t>
            </w:r>
            <w:r w:rsidRPr="00C22B58">
              <w:rPr>
                <w:sz w:val="22"/>
                <w:szCs w:val="22"/>
                <w:lang w:val="nl-NL"/>
              </w:rPr>
              <w:t>;</w:t>
            </w:r>
            <w:r w:rsidRPr="00C22B58">
              <w:rPr>
                <w:sz w:val="22"/>
                <w:szCs w:val="22"/>
                <w:lang w:val="vi-VN"/>
              </w:rPr>
              <w:br/>
              <w:t>- Bộ Tài chính</w:t>
            </w:r>
            <w:r w:rsidRPr="00C22B58">
              <w:rPr>
                <w:sz w:val="22"/>
                <w:szCs w:val="22"/>
                <w:lang w:val="nl-NL"/>
              </w:rPr>
              <w:t xml:space="preserve"> </w:t>
            </w:r>
            <w:r w:rsidRPr="00C22B58">
              <w:rPr>
                <w:i/>
                <w:sz w:val="22"/>
                <w:szCs w:val="22"/>
                <w:lang w:val="nl-NL"/>
              </w:rPr>
              <w:t>(Vụ Pháp chế)</w:t>
            </w:r>
            <w:r w:rsidRPr="00C22B58">
              <w:rPr>
                <w:i/>
                <w:sz w:val="22"/>
                <w:szCs w:val="22"/>
                <w:lang w:val="vi-VN"/>
              </w:rPr>
              <w:t>;</w:t>
            </w:r>
            <w:r w:rsidRPr="00C22B58">
              <w:rPr>
                <w:i/>
                <w:sz w:val="22"/>
                <w:szCs w:val="22"/>
                <w:lang w:val="vi-VN"/>
              </w:rPr>
              <w:br/>
            </w:r>
            <w:r w:rsidRPr="00C22B58">
              <w:rPr>
                <w:sz w:val="22"/>
                <w:szCs w:val="22"/>
                <w:lang w:val="vi-VN"/>
              </w:rPr>
              <w:t>- Bộ Nông n</w:t>
            </w:r>
            <w:r w:rsidRPr="00C22B58">
              <w:rPr>
                <w:sz w:val="22"/>
                <w:szCs w:val="22"/>
                <w:lang w:val="nl-NL"/>
              </w:rPr>
              <w:t>gh</w:t>
            </w:r>
            <w:r w:rsidRPr="00C22B58">
              <w:rPr>
                <w:sz w:val="22"/>
                <w:szCs w:val="22"/>
                <w:lang w:val="vi-VN"/>
              </w:rPr>
              <w:t>iệp và PTNT;</w:t>
            </w:r>
            <w:r w:rsidRPr="00C22B58">
              <w:rPr>
                <w:sz w:val="22"/>
                <w:szCs w:val="22"/>
                <w:lang w:val="vi-VN"/>
              </w:rPr>
              <w:br/>
              <w:t>- Thường tr</w:t>
            </w:r>
            <w:r w:rsidRPr="00C22B58">
              <w:rPr>
                <w:sz w:val="22"/>
                <w:szCs w:val="22"/>
                <w:lang w:val="nl-NL"/>
              </w:rPr>
              <w:t>ự</w:t>
            </w:r>
            <w:r w:rsidRPr="00C22B58">
              <w:rPr>
                <w:sz w:val="22"/>
                <w:szCs w:val="22"/>
                <w:lang w:val="vi-VN"/>
              </w:rPr>
              <w:t>c T</w:t>
            </w:r>
            <w:r w:rsidRPr="00C22B58">
              <w:rPr>
                <w:sz w:val="22"/>
                <w:szCs w:val="22"/>
                <w:lang w:val="nl-NL"/>
              </w:rPr>
              <w:t>ỉ</w:t>
            </w:r>
            <w:r w:rsidR="00EE0911" w:rsidRPr="00C22B58">
              <w:rPr>
                <w:sz w:val="22"/>
                <w:szCs w:val="22"/>
                <w:lang w:val="vi-VN"/>
              </w:rPr>
              <w:t>nh ủy;</w:t>
            </w:r>
            <w:r w:rsidR="00EE0911" w:rsidRPr="00C22B58">
              <w:rPr>
                <w:sz w:val="22"/>
                <w:szCs w:val="22"/>
                <w:lang w:val="vi-VN"/>
              </w:rPr>
              <w:br/>
              <w:t xml:space="preserve">- Thường trực </w:t>
            </w:r>
            <w:r w:rsidR="00122E67" w:rsidRPr="00C22B58">
              <w:rPr>
                <w:sz w:val="22"/>
                <w:szCs w:val="22"/>
                <w:lang w:val="vi-VN"/>
              </w:rPr>
              <w:t>Hội đồng nhân dân</w:t>
            </w:r>
            <w:r w:rsidRPr="00C22B58">
              <w:rPr>
                <w:sz w:val="22"/>
                <w:szCs w:val="22"/>
                <w:lang w:val="vi-VN"/>
              </w:rPr>
              <w:t xml:space="preserve"> tỉnh;</w:t>
            </w:r>
            <w:r w:rsidRPr="00C22B58">
              <w:rPr>
                <w:sz w:val="22"/>
                <w:szCs w:val="22"/>
                <w:lang w:val="vi-VN"/>
              </w:rPr>
              <w:br/>
              <w:t xml:space="preserve">- </w:t>
            </w:r>
            <w:r w:rsidRPr="00C22B58">
              <w:rPr>
                <w:sz w:val="22"/>
                <w:szCs w:val="22"/>
                <w:lang w:val="nl-NL"/>
              </w:rPr>
              <w:t>Ủ</w:t>
            </w:r>
            <w:r w:rsidRPr="00C22B58">
              <w:rPr>
                <w:sz w:val="22"/>
                <w:szCs w:val="22"/>
                <w:lang w:val="vi-VN"/>
              </w:rPr>
              <w:t>y ban nhân dân t</w:t>
            </w:r>
            <w:r w:rsidRPr="00C22B58">
              <w:rPr>
                <w:sz w:val="22"/>
                <w:szCs w:val="22"/>
                <w:lang w:val="nl-NL"/>
              </w:rPr>
              <w:t>ỉ</w:t>
            </w:r>
            <w:r w:rsidRPr="00C22B58">
              <w:rPr>
                <w:sz w:val="22"/>
                <w:szCs w:val="22"/>
                <w:lang w:val="vi-VN"/>
              </w:rPr>
              <w:t>nh;</w:t>
            </w:r>
            <w:r w:rsidRPr="00C22B58">
              <w:rPr>
                <w:sz w:val="22"/>
                <w:szCs w:val="22"/>
                <w:lang w:val="vi-VN"/>
              </w:rPr>
              <w:br/>
              <w:t>- Đoàn Đại biểu Quốc hội tỉnh;</w:t>
            </w:r>
            <w:r w:rsidRPr="00C22B58">
              <w:rPr>
                <w:sz w:val="22"/>
                <w:szCs w:val="22"/>
                <w:lang w:val="vi-VN"/>
              </w:rPr>
              <w:br/>
              <w:t>- Ủy ban Mặt trận Tổ quốc Việt Nam t</w:t>
            </w:r>
            <w:r w:rsidRPr="00C22B58">
              <w:rPr>
                <w:sz w:val="22"/>
                <w:szCs w:val="22"/>
                <w:lang w:val="nl-NL"/>
              </w:rPr>
              <w:t>ỉ</w:t>
            </w:r>
            <w:r w:rsidRPr="00C22B58">
              <w:rPr>
                <w:sz w:val="22"/>
                <w:szCs w:val="22"/>
                <w:lang w:val="vi-VN"/>
              </w:rPr>
              <w:t>nh;</w:t>
            </w:r>
            <w:r w:rsidRPr="00C22B58">
              <w:rPr>
                <w:sz w:val="22"/>
                <w:szCs w:val="22"/>
                <w:lang w:val="vi-VN"/>
              </w:rPr>
              <w:br/>
              <w:t>- Các Ban H</w:t>
            </w:r>
            <w:r w:rsidRPr="00C22B58">
              <w:rPr>
                <w:sz w:val="22"/>
                <w:szCs w:val="22"/>
                <w:lang w:val="nl-NL"/>
              </w:rPr>
              <w:t>ội đồng nhân dân</w:t>
            </w:r>
            <w:r w:rsidRPr="00C22B58">
              <w:rPr>
                <w:sz w:val="22"/>
                <w:szCs w:val="22"/>
                <w:lang w:val="vi-VN"/>
              </w:rPr>
              <w:t xml:space="preserve"> tỉnh;</w:t>
            </w:r>
            <w:r w:rsidRPr="00C22B58">
              <w:rPr>
                <w:sz w:val="22"/>
                <w:szCs w:val="22"/>
                <w:lang w:val="vi-VN"/>
              </w:rPr>
              <w:br/>
              <w:t>- Đại biểu H</w:t>
            </w:r>
            <w:r w:rsidRPr="00C22B58">
              <w:rPr>
                <w:sz w:val="22"/>
                <w:szCs w:val="22"/>
                <w:lang w:val="nl-NL"/>
              </w:rPr>
              <w:t>ội đồng nhân dân</w:t>
            </w:r>
            <w:r w:rsidRPr="00C22B58">
              <w:rPr>
                <w:sz w:val="22"/>
                <w:szCs w:val="22"/>
                <w:lang w:val="vi-VN"/>
              </w:rPr>
              <w:t xml:space="preserve"> tỉnh;</w:t>
            </w:r>
            <w:r w:rsidRPr="00C22B58">
              <w:rPr>
                <w:sz w:val="22"/>
                <w:szCs w:val="22"/>
                <w:lang w:val="vi-VN"/>
              </w:rPr>
              <w:br/>
              <w:t>- Các sở, ban, ngành, đoàn thể của tỉnh;</w:t>
            </w:r>
            <w:r w:rsidRPr="00C22B58">
              <w:rPr>
                <w:sz w:val="22"/>
                <w:szCs w:val="22"/>
                <w:lang w:val="vi-VN"/>
              </w:rPr>
              <w:br/>
              <w:t xml:space="preserve">- Thường </w:t>
            </w:r>
            <w:r w:rsidRPr="00C22B58">
              <w:rPr>
                <w:sz w:val="22"/>
                <w:szCs w:val="22"/>
                <w:lang w:val="nl-NL"/>
              </w:rPr>
              <w:t>tr</w:t>
            </w:r>
            <w:r w:rsidRPr="00C22B58">
              <w:rPr>
                <w:sz w:val="22"/>
                <w:szCs w:val="22"/>
                <w:lang w:val="vi-VN"/>
              </w:rPr>
              <w:t>ực HĐND-UBND các huyện, thành phố;</w:t>
            </w:r>
            <w:r w:rsidRPr="00C22B58">
              <w:rPr>
                <w:sz w:val="22"/>
                <w:szCs w:val="22"/>
                <w:lang w:val="vi-VN"/>
              </w:rPr>
              <w:br/>
              <w:t>- Văn phòng Đoàn Đ</w:t>
            </w:r>
            <w:r w:rsidRPr="00C22B58">
              <w:rPr>
                <w:sz w:val="22"/>
                <w:szCs w:val="22"/>
                <w:lang w:val="nl-NL"/>
              </w:rPr>
              <w:t>ại biểu Quốc hội</w:t>
            </w:r>
            <w:r w:rsidRPr="00C22B58">
              <w:rPr>
                <w:sz w:val="22"/>
                <w:szCs w:val="22"/>
                <w:lang w:val="vi-VN"/>
              </w:rPr>
              <w:t xml:space="preserve"> tỉnh;</w:t>
            </w:r>
            <w:r w:rsidRPr="00C22B58">
              <w:rPr>
                <w:sz w:val="22"/>
                <w:szCs w:val="22"/>
                <w:lang w:val="vi-VN"/>
              </w:rPr>
              <w:br/>
              <w:t>- Văn phòng H</w:t>
            </w:r>
            <w:r w:rsidRPr="00C22B58">
              <w:rPr>
                <w:sz w:val="22"/>
                <w:szCs w:val="22"/>
                <w:lang w:val="nl-NL"/>
              </w:rPr>
              <w:t>ội đồng nhân dân</w:t>
            </w:r>
            <w:r w:rsidRPr="00C22B58">
              <w:rPr>
                <w:sz w:val="22"/>
                <w:szCs w:val="22"/>
                <w:lang w:val="vi-VN"/>
              </w:rPr>
              <w:t xml:space="preserve"> tỉnh;</w:t>
            </w:r>
            <w:r w:rsidRPr="00C22B58">
              <w:rPr>
                <w:sz w:val="22"/>
                <w:szCs w:val="22"/>
                <w:lang w:val="vi-VN"/>
              </w:rPr>
              <w:br/>
              <w:t>- Văn phòng U</w:t>
            </w:r>
            <w:r w:rsidRPr="00C22B58">
              <w:rPr>
                <w:sz w:val="22"/>
                <w:szCs w:val="22"/>
                <w:lang w:val="nl-NL"/>
              </w:rPr>
              <w:t>ỷ ban nhân dân</w:t>
            </w:r>
            <w:r w:rsidRPr="00C22B58">
              <w:rPr>
                <w:sz w:val="22"/>
                <w:szCs w:val="22"/>
                <w:lang w:val="vi-VN"/>
              </w:rPr>
              <w:t xml:space="preserve"> tỉnh;</w:t>
            </w:r>
            <w:r w:rsidRPr="00C22B58">
              <w:rPr>
                <w:sz w:val="22"/>
                <w:szCs w:val="22"/>
                <w:lang w:val="vi-VN"/>
              </w:rPr>
              <w:br/>
              <w:t>- Chi cục Văn thư - Lưu trữ t</w:t>
            </w:r>
            <w:r w:rsidRPr="00C22B58">
              <w:rPr>
                <w:sz w:val="22"/>
                <w:szCs w:val="22"/>
                <w:lang w:val="nl-NL"/>
              </w:rPr>
              <w:t>ỉ</w:t>
            </w:r>
            <w:r w:rsidRPr="00C22B58">
              <w:rPr>
                <w:sz w:val="22"/>
                <w:szCs w:val="22"/>
                <w:lang w:val="vi-VN"/>
              </w:rPr>
              <w:t>nh;</w:t>
            </w:r>
            <w:r w:rsidRPr="00C22B58">
              <w:rPr>
                <w:sz w:val="22"/>
                <w:szCs w:val="22"/>
                <w:lang w:val="vi-VN"/>
              </w:rPr>
              <w:br/>
              <w:t>- Cổng thông tin điện tử tỉnh;</w:t>
            </w:r>
          </w:p>
          <w:p w:rsidR="00EE0911" w:rsidRPr="00C22B58" w:rsidRDefault="00EE0911" w:rsidP="00EE0911">
            <w:pPr>
              <w:spacing w:before="40"/>
              <w:rPr>
                <w:sz w:val="22"/>
                <w:szCs w:val="22"/>
                <w:lang w:val="vi-VN"/>
              </w:rPr>
            </w:pPr>
            <w:r w:rsidRPr="00C22B58">
              <w:rPr>
                <w:sz w:val="22"/>
                <w:szCs w:val="22"/>
                <w:lang w:val="vi-VN"/>
              </w:rPr>
              <w:t>- Báo Kon Tum;</w:t>
            </w:r>
          </w:p>
          <w:p w:rsidR="001D43E3" w:rsidRPr="00C22B58" w:rsidRDefault="001D43E3" w:rsidP="00EE0911">
            <w:pPr>
              <w:spacing w:before="40"/>
              <w:rPr>
                <w:lang w:val="nl-NL"/>
              </w:rPr>
            </w:pPr>
            <w:r w:rsidRPr="00C22B58">
              <w:rPr>
                <w:sz w:val="22"/>
                <w:szCs w:val="22"/>
                <w:lang w:val="vi-VN"/>
              </w:rPr>
              <w:t>- Đài P</w:t>
            </w:r>
            <w:r w:rsidR="00EE0911" w:rsidRPr="00C22B58">
              <w:rPr>
                <w:sz w:val="22"/>
                <w:szCs w:val="22"/>
                <w:lang w:val="nl-NL"/>
              </w:rPr>
              <w:t>hát thanh</w:t>
            </w:r>
            <w:r w:rsidR="00EE0911" w:rsidRPr="00C22B58">
              <w:rPr>
                <w:sz w:val="22"/>
                <w:szCs w:val="22"/>
                <w:lang w:val="vi-VN"/>
              </w:rPr>
              <w:t>-</w:t>
            </w:r>
            <w:r w:rsidRPr="00C22B58">
              <w:rPr>
                <w:sz w:val="22"/>
                <w:szCs w:val="22"/>
                <w:lang w:val="nl-NL"/>
              </w:rPr>
              <w:t>Truyền hình</w:t>
            </w:r>
            <w:r w:rsidRPr="00C22B58">
              <w:rPr>
                <w:sz w:val="22"/>
                <w:szCs w:val="22"/>
                <w:lang w:val="vi-VN"/>
              </w:rPr>
              <w:t xml:space="preserve"> tỉnh;</w:t>
            </w:r>
            <w:r w:rsidRPr="00C22B58">
              <w:rPr>
                <w:sz w:val="22"/>
                <w:szCs w:val="22"/>
                <w:lang w:val="vi-VN"/>
              </w:rPr>
              <w:br/>
              <w:t>- Công báo</w:t>
            </w:r>
            <w:r w:rsidRPr="00C22B58">
              <w:rPr>
                <w:sz w:val="22"/>
                <w:szCs w:val="22"/>
                <w:lang w:val="nl-NL"/>
              </w:rPr>
              <w:t xml:space="preserve"> Ủy ban nhân dân</w:t>
            </w:r>
            <w:r w:rsidRPr="00C22B58">
              <w:rPr>
                <w:sz w:val="22"/>
                <w:szCs w:val="22"/>
                <w:lang w:val="vi-VN"/>
              </w:rPr>
              <w:t xml:space="preserve"> t</w:t>
            </w:r>
            <w:r w:rsidRPr="00C22B58">
              <w:rPr>
                <w:sz w:val="22"/>
                <w:szCs w:val="22"/>
                <w:lang w:val="nl-NL"/>
              </w:rPr>
              <w:t>ỉ</w:t>
            </w:r>
            <w:r w:rsidRPr="00C22B58">
              <w:rPr>
                <w:sz w:val="22"/>
                <w:szCs w:val="22"/>
                <w:lang w:val="vi-VN"/>
              </w:rPr>
              <w:t>nh;</w:t>
            </w:r>
            <w:r w:rsidRPr="00C22B58">
              <w:rPr>
                <w:sz w:val="22"/>
                <w:szCs w:val="22"/>
                <w:lang w:val="vi-VN"/>
              </w:rPr>
              <w:br/>
              <w:t>- Lưu: VT, CTHĐ.</w:t>
            </w:r>
          </w:p>
        </w:tc>
        <w:tc>
          <w:tcPr>
            <w:tcW w:w="4394" w:type="dxa"/>
            <w:shd w:val="clear" w:color="auto" w:fill="FFFFFF"/>
            <w:tcMar>
              <w:top w:w="0" w:type="dxa"/>
              <w:left w:w="108" w:type="dxa"/>
              <w:bottom w:w="0" w:type="dxa"/>
              <w:right w:w="108" w:type="dxa"/>
            </w:tcMar>
          </w:tcPr>
          <w:p w:rsidR="001D43E3" w:rsidRPr="00C22B58" w:rsidRDefault="001D43E3" w:rsidP="00EE0911">
            <w:pPr>
              <w:spacing w:line="234" w:lineRule="atLeast"/>
              <w:jc w:val="center"/>
              <w:rPr>
                <w:b/>
                <w:bCs/>
                <w:sz w:val="28"/>
                <w:szCs w:val="28"/>
                <w:lang w:val="nl-NL"/>
              </w:rPr>
            </w:pPr>
            <w:r w:rsidRPr="00C22B58">
              <w:rPr>
                <w:b/>
                <w:bCs/>
                <w:sz w:val="28"/>
                <w:szCs w:val="28"/>
                <w:lang w:val="nl-NL"/>
              </w:rPr>
              <w:t>CHỦ TỊCH</w:t>
            </w:r>
          </w:p>
          <w:p w:rsidR="00EE0911" w:rsidRPr="00C22B58" w:rsidRDefault="00FD136D" w:rsidP="00EE0911">
            <w:pPr>
              <w:spacing w:line="234" w:lineRule="atLeast"/>
              <w:jc w:val="center"/>
              <w:rPr>
                <w:b/>
                <w:bCs/>
                <w:sz w:val="28"/>
                <w:szCs w:val="28"/>
                <w:lang w:val="vi-VN"/>
              </w:rPr>
            </w:pPr>
            <w:r>
              <w:rPr>
                <w:b/>
                <w:bCs/>
                <w:sz w:val="28"/>
                <w:szCs w:val="28"/>
                <w:lang w:val="nl-NL"/>
              </w:rPr>
              <w:t>Đã ký</w:t>
            </w:r>
          </w:p>
          <w:p w:rsidR="001D43E3" w:rsidRPr="00FD136D" w:rsidRDefault="00EE0911" w:rsidP="00EE0911">
            <w:pPr>
              <w:spacing w:line="234" w:lineRule="atLeast"/>
              <w:jc w:val="center"/>
              <w:rPr>
                <w:sz w:val="28"/>
                <w:szCs w:val="28"/>
                <w:lang w:val="nl-NL"/>
              </w:rPr>
            </w:pPr>
            <w:r w:rsidRPr="00C22B58">
              <w:rPr>
                <w:b/>
                <w:bCs/>
                <w:sz w:val="28"/>
                <w:szCs w:val="28"/>
                <w:lang w:val="vi-VN"/>
              </w:rPr>
              <w:t>Nguyễn Văn Hùng</w:t>
            </w:r>
            <w:r w:rsidR="001D43E3" w:rsidRPr="00C22B58">
              <w:rPr>
                <w:b/>
                <w:bCs/>
                <w:sz w:val="28"/>
                <w:szCs w:val="28"/>
                <w:lang w:val="vi-VN"/>
              </w:rPr>
              <w:br/>
            </w:r>
            <w:r w:rsidR="001D43E3" w:rsidRPr="00C22B58">
              <w:rPr>
                <w:b/>
                <w:bCs/>
                <w:sz w:val="28"/>
                <w:szCs w:val="28"/>
                <w:lang w:val="vi-VN"/>
              </w:rPr>
              <w:br/>
            </w:r>
            <w:r w:rsidR="001D43E3" w:rsidRPr="00C22B58">
              <w:rPr>
                <w:b/>
                <w:bCs/>
                <w:sz w:val="28"/>
                <w:szCs w:val="28"/>
                <w:lang w:val="vi-VN"/>
              </w:rPr>
              <w:br/>
            </w:r>
            <w:r w:rsidR="001D43E3" w:rsidRPr="00C22B58">
              <w:rPr>
                <w:b/>
                <w:bCs/>
                <w:sz w:val="28"/>
                <w:szCs w:val="28"/>
                <w:lang w:val="nl-NL"/>
              </w:rPr>
              <w:br/>
            </w:r>
          </w:p>
        </w:tc>
      </w:tr>
    </w:tbl>
    <w:p w:rsidR="001D43E3" w:rsidRPr="00FD136D" w:rsidRDefault="001D43E3" w:rsidP="00EB726B">
      <w:pPr>
        <w:spacing w:before="40"/>
        <w:jc w:val="both"/>
        <w:rPr>
          <w:lang w:val="nl-NL"/>
        </w:rPr>
      </w:pPr>
    </w:p>
    <w:sectPr w:rsidR="001D43E3" w:rsidRPr="00FD136D" w:rsidSect="00F7371C">
      <w:footerReference w:type="default" r:id="rId12"/>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15" w:rsidRDefault="002A6015" w:rsidP="006D45A0">
      <w:r>
        <w:separator/>
      </w:r>
    </w:p>
  </w:endnote>
  <w:endnote w:type="continuationSeparator" w:id="0">
    <w:p w:rsidR="002A6015" w:rsidRDefault="002A6015" w:rsidP="006D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305177"/>
      <w:docPartObj>
        <w:docPartGallery w:val="Page Numbers (Bottom of Page)"/>
        <w:docPartUnique/>
      </w:docPartObj>
    </w:sdtPr>
    <w:sdtEndPr>
      <w:rPr>
        <w:noProof/>
      </w:rPr>
    </w:sdtEndPr>
    <w:sdtContent>
      <w:p w:rsidR="006D45A0" w:rsidRDefault="006D45A0">
        <w:pPr>
          <w:pStyle w:val="Footer"/>
          <w:jc w:val="right"/>
        </w:pPr>
        <w:r>
          <w:fldChar w:fldCharType="begin"/>
        </w:r>
        <w:r>
          <w:instrText xml:space="preserve"> PAGE   \* MERGEFORMAT </w:instrText>
        </w:r>
        <w:r>
          <w:fldChar w:fldCharType="separate"/>
        </w:r>
        <w:r w:rsidR="00F10A69">
          <w:rPr>
            <w:noProof/>
          </w:rPr>
          <w:t>3</w:t>
        </w:r>
        <w:r>
          <w:rPr>
            <w:noProof/>
          </w:rPr>
          <w:fldChar w:fldCharType="end"/>
        </w:r>
      </w:p>
    </w:sdtContent>
  </w:sdt>
  <w:p w:rsidR="006D45A0" w:rsidRDefault="006D4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15" w:rsidRDefault="002A6015" w:rsidP="006D45A0">
      <w:r>
        <w:separator/>
      </w:r>
    </w:p>
  </w:footnote>
  <w:footnote w:type="continuationSeparator" w:id="0">
    <w:p w:rsidR="002A6015" w:rsidRDefault="002A6015" w:rsidP="006D4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F5"/>
    <w:rsid w:val="00004F40"/>
    <w:rsid w:val="0001024D"/>
    <w:rsid w:val="00014BEB"/>
    <w:rsid w:val="000225F4"/>
    <w:rsid w:val="00032BBB"/>
    <w:rsid w:val="000331E2"/>
    <w:rsid w:val="000374AA"/>
    <w:rsid w:val="00042E24"/>
    <w:rsid w:val="00044C8E"/>
    <w:rsid w:val="00050742"/>
    <w:rsid w:val="000538A9"/>
    <w:rsid w:val="00065321"/>
    <w:rsid w:val="0007088F"/>
    <w:rsid w:val="00081AAF"/>
    <w:rsid w:val="000B72FB"/>
    <w:rsid w:val="000D036F"/>
    <w:rsid w:val="000E0269"/>
    <w:rsid w:val="000E0396"/>
    <w:rsid w:val="000E055A"/>
    <w:rsid w:val="000E62CF"/>
    <w:rsid w:val="000F091B"/>
    <w:rsid w:val="00122E67"/>
    <w:rsid w:val="00125DE1"/>
    <w:rsid w:val="00125EF5"/>
    <w:rsid w:val="001323A1"/>
    <w:rsid w:val="00132BA2"/>
    <w:rsid w:val="00137B7B"/>
    <w:rsid w:val="0015256F"/>
    <w:rsid w:val="00152CF7"/>
    <w:rsid w:val="00153993"/>
    <w:rsid w:val="00170411"/>
    <w:rsid w:val="00171DEF"/>
    <w:rsid w:val="00172771"/>
    <w:rsid w:val="001732CD"/>
    <w:rsid w:val="00173821"/>
    <w:rsid w:val="00177FF3"/>
    <w:rsid w:val="00185CFE"/>
    <w:rsid w:val="00194ADF"/>
    <w:rsid w:val="001B21FF"/>
    <w:rsid w:val="001B51B8"/>
    <w:rsid w:val="001B5445"/>
    <w:rsid w:val="001B5B98"/>
    <w:rsid w:val="001C604B"/>
    <w:rsid w:val="001C7B8A"/>
    <w:rsid w:val="001D43E3"/>
    <w:rsid w:val="001D5FA0"/>
    <w:rsid w:val="001E567F"/>
    <w:rsid w:val="001F244A"/>
    <w:rsid w:val="00202A9F"/>
    <w:rsid w:val="002110E5"/>
    <w:rsid w:val="002137EF"/>
    <w:rsid w:val="00215FA0"/>
    <w:rsid w:val="002254C1"/>
    <w:rsid w:val="00241182"/>
    <w:rsid w:val="00245431"/>
    <w:rsid w:val="00245E83"/>
    <w:rsid w:val="00250906"/>
    <w:rsid w:val="00250965"/>
    <w:rsid w:val="002575E4"/>
    <w:rsid w:val="0026506A"/>
    <w:rsid w:val="0026581A"/>
    <w:rsid w:val="002659C6"/>
    <w:rsid w:val="002726A6"/>
    <w:rsid w:val="00285808"/>
    <w:rsid w:val="00295FF2"/>
    <w:rsid w:val="002A6015"/>
    <w:rsid w:val="002B0FC2"/>
    <w:rsid w:val="002C0BD0"/>
    <w:rsid w:val="002C1E1F"/>
    <w:rsid w:val="002C434F"/>
    <w:rsid w:val="002E3542"/>
    <w:rsid w:val="002E6AB4"/>
    <w:rsid w:val="002F186E"/>
    <w:rsid w:val="00300A16"/>
    <w:rsid w:val="00302386"/>
    <w:rsid w:val="00303180"/>
    <w:rsid w:val="00336747"/>
    <w:rsid w:val="003462E7"/>
    <w:rsid w:val="003553D5"/>
    <w:rsid w:val="00364B49"/>
    <w:rsid w:val="00390133"/>
    <w:rsid w:val="003A5266"/>
    <w:rsid w:val="003D5094"/>
    <w:rsid w:val="003D613B"/>
    <w:rsid w:val="003E4081"/>
    <w:rsid w:val="003F666B"/>
    <w:rsid w:val="00410852"/>
    <w:rsid w:val="004205CC"/>
    <w:rsid w:val="00421475"/>
    <w:rsid w:val="004268D1"/>
    <w:rsid w:val="004376A3"/>
    <w:rsid w:val="004435AE"/>
    <w:rsid w:val="00445D63"/>
    <w:rsid w:val="004510F3"/>
    <w:rsid w:val="00452DBD"/>
    <w:rsid w:val="0045348A"/>
    <w:rsid w:val="00453DD5"/>
    <w:rsid w:val="00456692"/>
    <w:rsid w:val="00456B4D"/>
    <w:rsid w:val="004600E0"/>
    <w:rsid w:val="00461087"/>
    <w:rsid w:val="00471CBC"/>
    <w:rsid w:val="0047228B"/>
    <w:rsid w:val="004740B9"/>
    <w:rsid w:val="00475657"/>
    <w:rsid w:val="004762CC"/>
    <w:rsid w:val="00476C1C"/>
    <w:rsid w:val="00477C66"/>
    <w:rsid w:val="004A4BC3"/>
    <w:rsid w:val="004B7A5C"/>
    <w:rsid w:val="004D1EC2"/>
    <w:rsid w:val="004D260A"/>
    <w:rsid w:val="004D4E9E"/>
    <w:rsid w:val="004E442A"/>
    <w:rsid w:val="004F076C"/>
    <w:rsid w:val="004F701F"/>
    <w:rsid w:val="00505196"/>
    <w:rsid w:val="005066DA"/>
    <w:rsid w:val="00521276"/>
    <w:rsid w:val="00521F1C"/>
    <w:rsid w:val="00522283"/>
    <w:rsid w:val="0052331C"/>
    <w:rsid w:val="00526D8A"/>
    <w:rsid w:val="005348AB"/>
    <w:rsid w:val="00553BAC"/>
    <w:rsid w:val="005623FD"/>
    <w:rsid w:val="00566335"/>
    <w:rsid w:val="0056710A"/>
    <w:rsid w:val="0057036F"/>
    <w:rsid w:val="00575DAA"/>
    <w:rsid w:val="005762BB"/>
    <w:rsid w:val="00581EA7"/>
    <w:rsid w:val="005847AD"/>
    <w:rsid w:val="00594426"/>
    <w:rsid w:val="00595DAE"/>
    <w:rsid w:val="005A31D3"/>
    <w:rsid w:val="005A3F05"/>
    <w:rsid w:val="005A461D"/>
    <w:rsid w:val="005B2A54"/>
    <w:rsid w:val="005B3444"/>
    <w:rsid w:val="005B718A"/>
    <w:rsid w:val="005E40A5"/>
    <w:rsid w:val="005E4236"/>
    <w:rsid w:val="005E5806"/>
    <w:rsid w:val="005E6C74"/>
    <w:rsid w:val="005F435B"/>
    <w:rsid w:val="005F5D8F"/>
    <w:rsid w:val="0060554E"/>
    <w:rsid w:val="006137F1"/>
    <w:rsid w:val="006139F4"/>
    <w:rsid w:val="0061746F"/>
    <w:rsid w:val="00625DBF"/>
    <w:rsid w:val="006275CF"/>
    <w:rsid w:val="00664400"/>
    <w:rsid w:val="00664F9D"/>
    <w:rsid w:val="00673E77"/>
    <w:rsid w:val="00675CF0"/>
    <w:rsid w:val="0067659F"/>
    <w:rsid w:val="0067713C"/>
    <w:rsid w:val="00680F87"/>
    <w:rsid w:val="006A2774"/>
    <w:rsid w:val="006D45A0"/>
    <w:rsid w:val="006D7279"/>
    <w:rsid w:val="006E1C6A"/>
    <w:rsid w:val="006E1FAC"/>
    <w:rsid w:val="006E6C46"/>
    <w:rsid w:val="00703A69"/>
    <w:rsid w:val="00704349"/>
    <w:rsid w:val="00705F27"/>
    <w:rsid w:val="0070696A"/>
    <w:rsid w:val="007135DF"/>
    <w:rsid w:val="00713F7D"/>
    <w:rsid w:val="007238C5"/>
    <w:rsid w:val="00725386"/>
    <w:rsid w:val="0072770C"/>
    <w:rsid w:val="00734B2D"/>
    <w:rsid w:val="0073668A"/>
    <w:rsid w:val="00736794"/>
    <w:rsid w:val="00743E93"/>
    <w:rsid w:val="00755529"/>
    <w:rsid w:val="00755968"/>
    <w:rsid w:val="0076479B"/>
    <w:rsid w:val="007816D2"/>
    <w:rsid w:val="00787247"/>
    <w:rsid w:val="007872F4"/>
    <w:rsid w:val="007924AD"/>
    <w:rsid w:val="007925CD"/>
    <w:rsid w:val="007956CC"/>
    <w:rsid w:val="00797B02"/>
    <w:rsid w:val="007A360D"/>
    <w:rsid w:val="007A4CCB"/>
    <w:rsid w:val="007B3BE4"/>
    <w:rsid w:val="007C2EE7"/>
    <w:rsid w:val="007D1FA0"/>
    <w:rsid w:val="007E103B"/>
    <w:rsid w:val="007E1EE0"/>
    <w:rsid w:val="007E5658"/>
    <w:rsid w:val="00807671"/>
    <w:rsid w:val="008161B6"/>
    <w:rsid w:val="0081667C"/>
    <w:rsid w:val="00817AA1"/>
    <w:rsid w:val="0082035A"/>
    <w:rsid w:val="00822B2B"/>
    <w:rsid w:val="008231F1"/>
    <w:rsid w:val="00832D34"/>
    <w:rsid w:val="008337D9"/>
    <w:rsid w:val="00844945"/>
    <w:rsid w:val="0084503A"/>
    <w:rsid w:val="00855373"/>
    <w:rsid w:val="00860286"/>
    <w:rsid w:val="00863382"/>
    <w:rsid w:val="0086468B"/>
    <w:rsid w:val="0086711B"/>
    <w:rsid w:val="0087155B"/>
    <w:rsid w:val="00882D8D"/>
    <w:rsid w:val="00891864"/>
    <w:rsid w:val="008946D7"/>
    <w:rsid w:val="008A63D3"/>
    <w:rsid w:val="008A70A7"/>
    <w:rsid w:val="008C6CFE"/>
    <w:rsid w:val="008C79AF"/>
    <w:rsid w:val="008D0C6F"/>
    <w:rsid w:val="008D30F4"/>
    <w:rsid w:val="008D5D0F"/>
    <w:rsid w:val="008E09E5"/>
    <w:rsid w:val="008E4527"/>
    <w:rsid w:val="00900FB9"/>
    <w:rsid w:val="00903FAE"/>
    <w:rsid w:val="00907813"/>
    <w:rsid w:val="00913FA7"/>
    <w:rsid w:val="0091713D"/>
    <w:rsid w:val="00923101"/>
    <w:rsid w:val="0093391B"/>
    <w:rsid w:val="00970A1E"/>
    <w:rsid w:val="009712FB"/>
    <w:rsid w:val="00986AA1"/>
    <w:rsid w:val="00994D62"/>
    <w:rsid w:val="009957CD"/>
    <w:rsid w:val="009A04C5"/>
    <w:rsid w:val="009B0CF5"/>
    <w:rsid w:val="009B35C5"/>
    <w:rsid w:val="009B3C35"/>
    <w:rsid w:val="009C334E"/>
    <w:rsid w:val="009C476E"/>
    <w:rsid w:val="009C4D1B"/>
    <w:rsid w:val="009D282C"/>
    <w:rsid w:val="009D771D"/>
    <w:rsid w:val="009E7752"/>
    <w:rsid w:val="009F3DA0"/>
    <w:rsid w:val="00A003C6"/>
    <w:rsid w:val="00A2355C"/>
    <w:rsid w:val="00A33AEA"/>
    <w:rsid w:val="00A33EB0"/>
    <w:rsid w:val="00A4486D"/>
    <w:rsid w:val="00A45FC1"/>
    <w:rsid w:val="00A50A4A"/>
    <w:rsid w:val="00A6540D"/>
    <w:rsid w:val="00A75A45"/>
    <w:rsid w:val="00A778DD"/>
    <w:rsid w:val="00A80CF1"/>
    <w:rsid w:val="00A813FB"/>
    <w:rsid w:val="00A909FB"/>
    <w:rsid w:val="00AA3258"/>
    <w:rsid w:val="00AA327E"/>
    <w:rsid w:val="00AB2D06"/>
    <w:rsid w:val="00AB6FFB"/>
    <w:rsid w:val="00AC437D"/>
    <w:rsid w:val="00AE082E"/>
    <w:rsid w:val="00AE2A3B"/>
    <w:rsid w:val="00AE54A6"/>
    <w:rsid w:val="00AF095E"/>
    <w:rsid w:val="00AF130E"/>
    <w:rsid w:val="00AF1C0C"/>
    <w:rsid w:val="00AF558C"/>
    <w:rsid w:val="00B019F0"/>
    <w:rsid w:val="00B041EC"/>
    <w:rsid w:val="00B240BF"/>
    <w:rsid w:val="00B41CEE"/>
    <w:rsid w:val="00B4244E"/>
    <w:rsid w:val="00B54590"/>
    <w:rsid w:val="00B63242"/>
    <w:rsid w:val="00B82233"/>
    <w:rsid w:val="00B83E3E"/>
    <w:rsid w:val="00B94816"/>
    <w:rsid w:val="00B95D31"/>
    <w:rsid w:val="00B962B6"/>
    <w:rsid w:val="00BA334A"/>
    <w:rsid w:val="00BB1670"/>
    <w:rsid w:val="00BB55CF"/>
    <w:rsid w:val="00BB7D48"/>
    <w:rsid w:val="00BC4640"/>
    <w:rsid w:val="00BC72FD"/>
    <w:rsid w:val="00BD0142"/>
    <w:rsid w:val="00BE0A55"/>
    <w:rsid w:val="00BE379C"/>
    <w:rsid w:val="00BF0488"/>
    <w:rsid w:val="00BF65CD"/>
    <w:rsid w:val="00C03248"/>
    <w:rsid w:val="00C05B45"/>
    <w:rsid w:val="00C119B8"/>
    <w:rsid w:val="00C121C0"/>
    <w:rsid w:val="00C21B42"/>
    <w:rsid w:val="00C22B58"/>
    <w:rsid w:val="00C351FF"/>
    <w:rsid w:val="00C41622"/>
    <w:rsid w:val="00C5067E"/>
    <w:rsid w:val="00C55C06"/>
    <w:rsid w:val="00C6365D"/>
    <w:rsid w:val="00C70E08"/>
    <w:rsid w:val="00C802F1"/>
    <w:rsid w:val="00C80727"/>
    <w:rsid w:val="00C8234D"/>
    <w:rsid w:val="00C87380"/>
    <w:rsid w:val="00C87A31"/>
    <w:rsid w:val="00C91804"/>
    <w:rsid w:val="00C92DEF"/>
    <w:rsid w:val="00C93AB3"/>
    <w:rsid w:val="00CA3147"/>
    <w:rsid w:val="00CA6C0B"/>
    <w:rsid w:val="00CC3134"/>
    <w:rsid w:val="00CC357E"/>
    <w:rsid w:val="00CD49D0"/>
    <w:rsid w:val="00CE2181"/>
    <w:rsid w:val="00CE35B5"/>
    <w:rsid w:val="00CE4BE0"/>
    <w:rsid w:val="00D026D0"/>
    <w:rsid w:val="00D1174D"/>
    <w:rsid w:val="00D129E4"/>
    <w:rsid w:val="00D1481B"/>
    <w:rsid w:val="00D34534"/>
    <w:rsid w:val="00D50ECF"/>
    <w:rsid w:val="00D51969"/>
    <w:rsid w:val="00D54807"/>
    <w:rsid w:val="00D56888"/>
    <w:rsid w:val="00D577FB"/>
    <w:rsid w:val="00D60917"/>
    <w:rsid w:val="00D8092E"/>
    <w:rsid w:val="00D90CB1"/>
    <w:rsid w:val="00DB0B1B"/>
    <w:rsid w:val="00DB51FC"/>
    <w:rsid w:val="00DB757F"/>
    <w:rsid w:val="00DD065D"/>
    <w:rsid w:val="00DD194E"/>
    <w:rsid w:val="00DD3BD7"/>
    <w:rsid w:val="00DF0272"/>
    <w:rsid w:val="00E11C05"/>
    <w:rsid w:val="00E2569A"/>
    <w:rsid w:val="00E2682F"/>
    <w:rsid w:val="00E276EC"/>
    <w:rsid w:val="00E333BA"/>
    <w:rsid w:val="00E345F5"/>
    <w:rsid w:val="00E427F5"/>
    <w:rsid w:val="00E5363A"/>
    <w:rsid w:val="00E53A03"/>
    <w:rsid w:val="00E57F0D"/>
    <w:rsid w:val="00E61AF6"/>
    <w:rsid w:val="00E62B02"/>
    <w:rsid w:val="00E70C16"/>
    <w:rsid w:val="00E715AC"/>
    <w:rsid w:val="00E932D5"/>
    <w:rsid w:val="00E96B2C"/>
    <w:rsid w:val="00EB59EB"/>
    <w:rsid w:val="00EB726B"/>
    <w:rsid w:val="00EC0100"/>
    <w:rsid w:val="00ED08B1"/>
    <w:rsid w:val="00EE0911"/>
    <w:rsid w:val="00EE1663"/>
    <w:rsid w:val="00EF63E7"/>
    <w:rsid w:val="00F10A69"/>
    <w:rsid w:val="00F11419"/>
    <w:rsid w:val="00F12209"/>
    <w:rsid w:val="00F13CAD"/>
    <w:rsid w:val="00F1419F"/>
    <w:rsid w:val="00F20FAB"/>
    <w:rsid w:val="00F21F28"/>
    <w:rsid w:val="00F25495"/>
    <w:rsid w:val="00F267A1"/>
    <w:rsid w:val="00F3144E"/>
    <w:rsid w:val="00F37025"/>
    <w:rsid w:val="00F4441A"/>
    <w:rsid w:val="00F44CBF"/>
    <w:rsid w:val="00F5080D"/>
    <w:rsid w:val="00F50BF3"/>
    <w:rsid w:val="00F7371C"/>
    <w:rsid w:val="00F801FD"/>
    <w:rsid w:val="00F857B2"/>
    <w:rsid w:val="00F859A1"/>
    <w:rsid w:val="00F86697"/>
    <w:rsid w:val="00F94DD9"/>
    <w:rsid w:val="00F975D0"/>
    <w:rsid w:val="00FB3745"/>
    <w:rsid w:val="00FB3832"/>
    <w:rsid w:val="00FB4C4B"/>
    <w:rsid w:val="00FC0DAA"/>
    <w:rsid w:val="00FD136D"/>
    <w:rsid w:val="00FD19E5"/>
    <w:rsid w:val="00FD58E7"/>
    <w:rsid w:val="00FD7AC1"/>
    <w:rsid w:val="00FE4918"/>
    <w:rsid w:val="00FE792B"/>
    <w:rsid w:val="00FF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9AF"/>
    <w:pPr>
      <w:spacing w:before="100" w:beforeAutospacing="1" w:after="100" w:afterAutospacing="1"/>
    </w:pPr>
  </w:style>
  <w:style w:type="character" w:styleId="Hyperlink">
    <w:name w:val="Hyperlink"/>
    <w:uiPriority w:val="99"/>
    <w:semiHidden/>
    <w:unhideWhenUsed/>
    <w:rsid w:val="00DD194E"/>
    <w:rPr>
      <w:color w:val="0000FF"/>
      <w:u w:val="singl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semiHidden/>
    <w:locked/>
    <w:rsid w:val="005F435B"/>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semiHidden/>
    <w:unhideWhenUsed/>
    <w:rsid w:val="005F435B"/>
    <w:rPr>
      <w:sz w:val="20"/>
      <w:szCs w:val="20"/>
    </w:rPr>
  </w:style>
  <w:style w:type="character" w:customStyle="1" w:styleId="FootnoteTextChar1">
    <w:name w:val="Footnote Text Char1"/>
    <w:basedOn w:val="DefaultParagraphFont"/>
    <w:uiPriority w:val="99"/>
    <w:semiHidden/>
    <w:rsid w:val="005F435B"/>
  </w:style>
  <w:style w:type="table" w:styleId="TableGrid">
    <w:name w:val="Table Grid"/>
    <w:basedOn w:val="TableNormal"/>
    <w:rsid w:val="00AA3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3242"/>
  </w:style>
  <w:style w:type="paragraph" w:styleId="BalloonText">
    <w:name w:val="Balloon Text"/>
    <w:basedOn w:val="Normal"/>
    <w:link w:val="BalloonTextChar"/>
    <w:uiPriority w:val="99"/>
    <w:semiHidden/>
    <w:unhideWhenUsed/>
    <w:rsid w:val="00302386"/>
    <w:rPr>
      <w:rFonts w:ascii="Tahoma" w:hAnsi="Tahoma" w:cs="Tahoma"/>
      <w:sz w:val="16"/>
      <w:szCs w:val="16"/>
    </w:rPr>
  </w:style>
  <w:style w:type="character" w:customStyle="1" w:styleId="BalloonTextChar">
    <w:name w:val="Balloon Text Char"/>
    <w:link w:val="BalloonText"/>
    <w:uiPriority w:val="99"/>
    <w:semiHidden/>
    <w:rsid w:val="00302386"/>
    <w:rPr>
      <w:rFonts w:ascii="Tahoma" w:hAnsi="Tahoma" w:cs="Tahoma"/>
      <w:sz w:val="16"/>
      <w:szCs w:val="16"/>
    </w:rPr>
  </w:style>
  <w:style w:type="character" w:styleId="FollowedHyperlink">
    <w:name w:val="FollowedHyperlink"/>
    <w:uiPriority w:val="99"/>
    <w:semiHidden/>
    <w:unhideWhenUsed/>
    <w:rsid w:val="00E715AC"/>
    <w:rPr>
      <w:color w:val="800080"/>
      <w:u w:val="single"/>
    </w:rPr>
  </w:style>
  <w:style w:type="paragraph" w:styleId="Header">
    <w:name w:val="header"/>
    <w:basedOn w:val="Normal"/>
    <w:link w:val="HeaderChar"/>
    <w:uiPriority w:val="99"/>
    <w:unhideWhenUsed/>
    <w:rsid w:val="006D45A0"/>
    <w:pPr>
      <w:tabs>
        <w:tab w:val="center" w:pos="4680"/>
        <w:tab w:val="right" w:pos="9360"/>
      </w:tabs>
    </w:pPr>
  </w:style>
  <w:style w:type="character" w:customStyle="1" w:styleId="HeaderChar">
    <w:name w:val="Header Char"/>
    <w:basedOn w:val="DefaultParagraphFont"/>
    <w:link w:val="Header"/>
    <w:uiPriority w:val="99"/>
    <w:rsid w:val="006D45A0"/>
    <w:rPr>
      <w:sz w:val="24"/>
      <w:szCs w:val="24"/>
    </w:rPr>
  </w:style>
  <w:style w:type="paragraph" w:styleId="Footer">
    <w:name w:val="footer"/>
    <w:basedOn w:val="Normal"/>
    <w:link w:val="FooterChar"/>
    <w:uiPriority w:val="99"/>
    <w:unhideWhenUsed/>
    <w:rsid w:val="006D45A0"/>
    <w:pPr>
      <w:tabs>
        <w:tab w:val="center" w:pos="4680"/>
        <w:tab w:val="right" w:pos="9360"/>
      </w:tabs>
    </w:pPr>
  </w:style>
  <w:style w:type="character" w:customStyle="1" w:styleId="FooterChar">
    <w:name w:val="Footer Char"/>
    <w:basedOn w:val="DefaultParagraphFont"/>
    <w:link w:val="Footer"/>
    <w:uiPriority w:val="99"/>
    <w:rsid w:val="006D45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9AF"/>
    <w:pPr>
      <w:spacing w:before="100" w:beforeAutospacing="1" w:after="100" w:afterAutospacing="1"/>
    </w:pPr>
  </w:style>
  <w:style w:type="character" w:styleId="Hyperlink">
    <w:name w:val="Hyperlink"/>
    <w:uiPriority w:val="99"/>
    <w:semiHidden/>
    <w:unhideWhenUsed/>
    <w:rsid w:val="00DD194E"/>
    <w:rPr>
      <w:color w:val="0000FF"/>
      <w:u w:val="singl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semiHidden/>
    <w:locked/>
    <w:rsid w:val="005F435B"/>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semiHidden/>
    <w:unhideWhenUsed/>
    <w:rsid w:val="005F435B"/>
    <w:rPr>
      <w:sz w:val="20"/>
      <w:szCs w:val="20"/>
    </w:rPr>
  </w:style>
  <w:style w:type="character" w:customStyle="1" w:styleId="FootnoteTextChar1">
    <w:name w:val="Footnote Text Char1"/>
    <w:basedOn w:val="DefaultParagraphFont"/>
    <w:uiPriority w:val="99"/>
    <w:semiHidden/>
    <w:rsid w:val="005F435B"/>
  </w:style>
  <w:style w:type="table" w:styleId="TableGrid">
    <w:name w:val="Table Grid"/>
    <w:basedOn w:val="TableNormal"/>
    <w:rsid w:val="00AA3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3242"/>
  </w:style>
  <w:style w:type="paragraph" w:styleId="BalloonText">
    <w:name w:val="Balloon Text"/>
    <w:basedOn w:val="Normal"/>
    <w:link w:val="BalloonTextChar"/>
    <w:uiPriority w:val="99"/>
    <w:semiHidden/>
    <w:unhideWhenUsed/>
    <w:rsid w:val="00302386"/>
    <w:rPr>
      <w:rFonts w:ascii="Tahoma" w:hAnsi="Tahoma" w:cs="Tahoma"/>
      <w:sz w:val="16"/>
      <w:szCs w:val="16"/>
    </w:rPr>
  </w:style>
  <w:style w:type="character" w:customStyle="1" w:styleId="BalloonTextChar">
    <w:name w:val="Balloon Text Char"/>
    <w:link w:val="BalloonText"/>
    <w:uiPriority w:val="99"/>
    <w:semiHidden/>
    <w:rsid w:val="00302386"/>
    <w:rPr>
      <w:rFonts w:ascii="Tahoma" w:hAnsi="Tahoma" w:cs="Tahoma"/>
      <w:sz w:val="16"/>
      <w:szCs w:val="16"/>
    </w:rPr>
  </w:style>
  <w:style w:type="character" w:styleId="FollowedHyperlink">
    <w:name w:val="FollowedHyperlink"/>
    <w:uiPriority w:val="99"/>
    <w:semiHidden/>
    <w:unhideWhenUsed/>
    <w:rsid w:val="00E715AC"/>
    <w:rPr>
      <w:color w:val="800080"/>
      <w:u w:val="single"/>
    </w:rPr>
  </w:style>
  <w:style w:type="paragraph" w:styleId="Header">
    <w:name w:val="header"/>
    <w:basedOn w:val="Normal"/>
    <w:link w:val="HeaderChar"/>
    <w:uiPriority w:val="99"/>
    <w:unhideWhenUsed/>
    <w:rsid w:val="006D45A0"/>
    <w:pPr>
      <w:tabs>
        <w:tab w:val="center" w:pos="4680"/>
        <w:tab w:val="right" w:pos="9360"/>
      </w:tabs>
    </w:pPr>
  </w:style>
  <w:style w:type="character" w:customStyle="1" w:styleId="HeaderChar">
    <w:name w:val="Header Char"/>
    <w:basedOn w:val="DefaultParagraphFont"/>
    <w:link w:val="Header"/>
    <w:uiPriority w:val="99"/>
    <w:rsid w:val="006D45A0"/>
    <w:rPr>
      <w:sz w:val="24"/>
      <w:szCs w:val="24"/>
    </w:rPr>
  </w:style>
  <w:style w:type="paragraph" w:styleId="Footer">
    <w:name w:val="footer"/>
    <w:basedOn w:val="Normal"/>
    <w:link w:val="FooterChar"/>
    <w:uiPriority w:val="99"/>
    <w:unhideWhenUsed/>
    <w:rsid w:val="006D45A0"/>
    <w:pPr>
      <w:tabs>
        <w:tab w:val="center" w:pos="4680"/>
        <w:tab w:val="right" w:pos="9360"/>
      </w:tabs>
    </w:pPr>
  </w:style>
  <w:style w:type="character" w:customStyle="1" w:styleId="FooterChar">
    <w:name w:val="Footer Char"/>
    <w:basedOn w:val="DefaultParagraphFont"/>
    <w:link w:val="Footer"/>
    <w:uiPriority w:val="99"/>
    <w:rsid w:val="006D45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185">
      <w:bodyDiv w:val="1"/>
      <w:marLeft w:val="0"/>
      <w:marRight w:val="0"/>
      <w:marTop w:val="0"/>
      <w:marBottom w:val="0"/>
      <w:divBdr>
        <w:top w:val="none" w:sz="0" w:space="0" w:color="auto"/>
        <w:left w:val="none" w:sz="0" w:space="0" w:color="auto"/>
        <w:bottom w:val="none" w:sz="0" w:space="0" w:color="auto"/>
        <w:right w:val="none" w:sz="0" w:space="0" w:color="auto"/>
      </w:divBdr>
    </w:div>
    <w:div w:id="77026592">
      <w:bodyDiv w:val="1"/>
      <w:marLeft w:val="0"/>
      <w:marRight w:val="0"/>
      <w:marTop w:val="0"/>
      <w:marBottom w:val="0"/>
      <w:divBdr>
        <w:top w:val="none" w:sz="0" w:space="0" w:color="auto"/>
        <w:left w:val="none" w:sz="0" w:space="0" w:color="auto"/>
        <w:bottom w:val="none" w:sz="0" w:space="0" w:color="auto"/>
        <w:right w:val="none" w:sz="0" w:space="0" w:color="auto"/>
      </w:divBdr>
    </w:div>
    <w:div w:id="260143501">
      <w:bodyDiv w:val="1"/>
      <w:marLeft w:val="0"/>
      <w:marRight w:val="0"/>
      <w:marTop w:val="0"/>
      <w:marBottom w:val="0"/>
      <w:divBdr>
        <w:top w:val="none" w:sz="0" w:space="0" w:color="auto"/>
        <w:left w:val="none" w:sz="0" w:space="0" w:color="auto"/>
        <w:bottom w:val="none" w:sz="0" w:space="0" w:color="auto"/>
        <w:right w:val="none" w:sz="0" w:space="0" w:color="auto"/>
      </w:divBdr>
    </w:div>
    <w:div w:id="281038537">
      <w:bodyDiv w:val="1"/>
      <w:marLeft w:val="0"/>
      <w:marRight w:val="0"/>
      <w:marTop w:val="0"/>
      <w:marBottom w:val="0"/>
      <w:divBdr>
        <w:top w:val="none" w:sz="0" w:space="0" w:color="auto"/>
        <w:left w:val="none" w:sz="0" w:space="0" w:color="auto"/>
        <w:bottom w:val="none" w:sz="0" w:space="0" w:color="auto"/>
        <w:right w:val="none" w:sz="0" w:space="0" w:color="auto"/>
      </w:divBdr>
    </w:div>
    <w:div w:id="388503784">
      <w:bodyDiv w:val="1"/>
      <w:marLeft w:val="0"/>
      <w:marRight w:val="0"/>
      <w:marTop w:val="0"/>
      <w:marBottom w:val="0"/>
      <w:divBdr>
        <w:top w:val="none" w:sz="0" w:space="0" w:color="auto"/>
        <w:left w:val="none" w:sz="0" w:space="0" w:color="auto"/>
        <w:bottom w:val="none" w:sz="0" w:space="0" w:color="auto"/>
        <w:right w:val="none" w:sz="0" w:space="0" w:color="auto"/>
      </w:divBdr>
    </w:div>
    <w:div w:id="722487250">
      <w:bodyDiv w:val="1"/>
      <w:marLeft w:val="0"/>
      <w:marRight w:val="0"/>
      <w:marTop w:val="0"/>
      <w:marBottom w:val="0"/>
      <w:divBdr>
        <w:top w:val="none" w:sz="0" w:space="0" w:color="auto"/>
        <w:left w:val="none" w:sz="0" w:space="0" w:color="auto"/>
        <w:bottom w:val="none" w:sz="0" w:space="0" w:color="auto"/>
        <w:right w:val="none" w:sz="0" w:space="0" w:color="auto"/>
      </w:divBdr>
    </w:div>
    <w:div w:id="810950778">
      <w:bodyDiv w:val="1"/>
      <w:marLeft w:val="0"/>
      <w:marRight w:val="0"/>
      <w:marTop w:val="0"/>
      <w:marBottom w:val="0"/>
      <w:divBdr>
        <w:top w:val="none" w:sz="0" w:space="0" w:color="auto"/>
        <w:left w:val="none" w:sz="0" w:space="0" w:color="auto"/>
        <w:bottom w:val="none" w:sz="0" w:space="0" w:color="auto"/>
        <w:right w:val="none" w:sz="0" w:space="0" w:color="auto"/>
      </w:divBdr>
    </w:div>
    <w:div w:id="955212010">
      <w:bodyDiv w:val="1"/>
      <w:marLeft w:val="0"/>
      <w:marRight w:val="0"/>
      <w:marTop w:val="0"/>
      <w:marBottom w:val="0"/>
      <w:divBdr>
        <w:top w:val="none" w:sz="0" w:space="0" w:color="auto"/>
        <w:left w:val="none" w:sz="0" w:space="0" w:color="auto"/>
        <w:bottom w:val="none" w:sz="0" w:space="0" w:color="auto"/>
        <w:right w:val="none" w:sz="0" w:space="0" w:color="auto"/>
      </w:divBdr>
    </w:div>
    <w:div w:id="997921019">
      <w:bodyDiv w:val="1"/>
      <w:marLeft w:val="0"/>
      <w:marRight w:val="0"/>
      <w:marTop w:val="0"/>
      <w:marBottom w:val="0"/>
      <w:divBdr>
        <w:top w:val="none" w:sz="0" w:space="0" w:color="auto"/>
        <w:left w:val="none" w:sz="0" w:space="0" w:color="auto"/>
        <w:bottom w:val="none" w:sz="0" w:space="0" w:color="auto"/>
        <w:right w:val="none" w:sz="0" w:space="0" w:color="auto"/>
      </w:divBdr>
    </w:div>
    <w:div w:id="1090078772">
      <w:bodyDiv w:val="1"/>
      <w:marLeft w:val="0"/>
      <w:marRight w:val="0"/>
      <w:marTop w:val="0"/>
      <w:marBottom w:val="0"/>
      <w:divBdr>
        <w:top w:val="none" w:sz="0" w:space="0" w:color="auto"/>
        <w:left w:val="none" w:sz="0" w:space="0" w:color="auto"/>
        <w:bottom w:val="none" w:sz="0" w:space="0" w:color="auto"/>
        <w:right w:val="none" w:sz="0" w:space="0" w:color="auto"/>
      </w:divBdr>
    </w:div>
    <w:div w:id="1232930841">
      <w:bodyDiv w:val="1"/>
      <w:marLeft w:val="0"/>
      <w:marRight w:val="0"/>
      <w:marTop w:val="0"/>
      <w:marBottom w:val="0"/>
      <w:divBdr>
        <w:top w:val="none" w:sz="0" w:space="0" w:color="auto"/>
        <w:left w:val="none" w:sz="0" w:space="0" w:color="auto"/>
        <w:bottom w:val="none" w:sz="0" w:space="0" w:color="auto"/>
        <w:right w:val="none" w:sz="0" w:space="0" w:color="auto"/>
      </w:divBdr>
    </w:div>
    <w:div w:id="1655258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uattrongtay.vn/ViewFullText?DocumentNo=240/2016/TT-BT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ai-chinh-nha-nuoc/nghi-dinh-163-2016-nd-cp-huong-dan-luat-ngan-sach-nha-nuoc-335331.aspx"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uattrongtay.vn/ViewFullText?DocumentNo=4826/Q%C4%90-BNN-TCTL" TargetMode="External"/><Relationship Id="rId5" Type="http://schemas.openxmlformats.org/officeDocument/2006/relationships/footnotes" Target="footnotes.xml"/><Relationship Id="rId10" Type="http://schemas.openxmlformats.org/officeDocument/2006/relationships/hyperlink" Target="https://thuvienphapluat.vn/van-ban/bo-may-hanh-chinh/thong-tu-40-2017-tt-btc-cong-tac-phi-chi-hoi-nghi-doi-voi-co-quan-nha-nuoc-su-nghiep-cong-lap-327960.aspx" TargetMode="External"/><Relationship Id="rId4" Type="http://schemas.openxmlformats.org/officeDocument/2006/relationships/webSettings" Target="webSettings.xml"/><Relationship Id="rId9" Type="http://schemas.openxmlformats.org/officeDocument/2006/relationships/hyperlink" Target="http://luattrongtay.vn/ViewFullText?DocumentNo=43/2017/TT-BT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7306</CharactersWithSpaces>
  <SharedDoc>false</SharedDoc>
  <HLinks>
    <vt:vector size="42" baseType="variant">
      <vt:variant>
        <vt:i4>5570564</vt:i4>
      </vt:variant>
      <vt:variant>
        <vt:i4>18</vt:i4>
      </vt:variant>
      <vt:variant>
        <vt:i4>0</vt:i4>
      </vt:variant>
      <vt:variant>
        <vt:i4>5</vt:i4>
      </vt:variant>
      <vt:variant>
        <vt:lpwstr>http://luattrongtay.vn/ViewFullText?DocumentNo=4826/Q%C4%90-BNN-TCTL</vt:lpwstr>
      </vt:variant>
      <vt:variant>
        <vt:lpwstr/>
      </vt:variant>
      <vt:variant>
        <vt:i4>7864444</vt:i4>
      </vt:variant>
      <vt:variant>
        <vt:i4>15</vt:i4>
      </vt:variant>
      <vt:variant>
        <vt:i4>0</vt:i4>
      </vt:variant>
      <vt:variant>
        <vt:i4>5</vt:i4>
      </vt:variant>
      <vt:variant>
        <vt:lpwstr>https://thuvienphapluat.vn/van-ban/bo-may-hanh-chinh/thong-tu-40-2017-tt-btc-cong-tac-phi-chi-hoi-nghi-doi-voi-co-quan-nha-nuoc-su-nghiep-cong-lap-327960.aspx</vt:lpwstr>
      </vt:variant>
      <vt:variant>
        <vt:lpwstr/>
      </vt:variant>
      <vt:variant>
        <vt:i4>262152</vt:i4>
      </vt:variant>
      <vt:variant>
        <vt:i4>12</vt:i4>
      </vt:variant>
      <vt:variant>
        <vt:i4>0</vt:i4>
      </vt:variant>
      <vt:variant>
        <vt:i4>5</vt:i4>
      </vt:variant>
      <vt:variant>
        <vt:lpwstr>http://luattrongtay.vn/ViewFullText?DocumentNo=43/2017/TT-BTC</vt:lpwstr>
      </vt:variant>
      <vt:variant>
        <vt:lpwstr/>
      </vt:variant>
      <vt:variant>
        <vt:i4>262155</vt:i4>
      </vt:variant>
      <vt:variant>
        <vt:i4>9</vt:i4>
      </vt:variant>
      <vt:variant>
        <vt:i4>0</vt:i4>
      </vt:variant>
      <vt:variant>
        <vt:i4>5</vt:i4>
      </vt:variant>
      <vt:variant>
        <vt:lpwstr>http://luattrongtay.vn/ViewFullText?DocumentNo=40/2017/TT-BTC</vt:lpwstr>
      </vt:variant>
      <vt:variant>
        <vt:lpwstr/>
      </vt:variant>
      <vt:variant>
        <vt:i4>7209009</vt:i4>
      </vt:variant>
      <vt:variant>
        <vt:i4>6</vt:i4>
      </vt:variant>
      <vt:variant>
        <vt:i4>0</vt:i4>
      </vt:variant>
      <vt:variant>
        <vt:i4>5</vt:i4>
      </vt:variant>
      <vt:variant>
        <vt:lpwstr>http://luattrongtay.vn/ViewFullText?DocumentNo=240/2016/TT-BTC</vt:lpwstr>
      </vt:variant>
      <vt:variant>
        <vt:lpwstr/>
      </vt:variant>
      <vt:variant>
        <vt:i4>6553653</vt:i4>
      </vt:variant>
      <vt:variant>
        <vt:i4>3</vt:i4>
      </vt:variant>
      <vt:variant>
        <vt:i4>0</vt:i4>
      </vt:variant>
      <vt:variant>
        <vt:i4>5</vt:i4>
      </vt:variant>
      <vt:variant>
        <vt:lpwstr>http://luattrongtay.vn/ViewFullText?DocumentNo=109/2016/TT-BTC</vt:lpwstr>
      </vt:variant>
      <vt:variant>
        <vt:lpwstr/>
      </vt:variant>
      <vt:variant>
        <vt:i4>4587599</vt:i4>
      </vt:variant>
      <vt:variant>
        <vt:i4>0</vt:i4>
      </vt:variant>
      <vt:variant>
        <vt:i4>0</vt:i4>
      </vt:variant>
      <vt:variant>
        <vt:i4>5</vt:i4>
      </vt:variant>
      <vt:variant>
        <vt:lpwstr>https://thuvienphapluat.vn/van-ban/tai-chinh-nha-nuoc/nghi-dinh-163-2016-nd-cp-huong-dan-luat-ngan-sach-nha-nuoc-335331.aspx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VNN.R9</dc:creator>
  <cp:lastModifiedBy>Admin</cp:lastModifiedBy>
  <cp:revision>9</cp:revision>
  <cp:lastPrinted>2019-10-31T01:55:00Z</cp:lastPrinted>
  <dcterms:created xsi:type="dcterms:W3CDTF">2019-12-06T05:23:00Z</dcterms:created>
  <dcterms:modified xsi:type="dcterms:W3CDTF">2019-12-13T02:43:00Z</dcterms:modified>
</cp:coreProperties>
</file>