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341"/>
        <w:gridCol w:w="5946"/>
      </w:tblGrid>
      <w:tr w:rsidR="008339BE" w:rsidRPr="00936239" w:rsidTr="00577717">
        <w:trPr>
          <w:trHeight w:hRule="exact" w:val="907"/>
        </w:trPr>
        <w:tc>
          <w:tcPr>
            <w:tcW w:w="1799" w:type="pct"/>
            <w:shd w:val="clear" w:color="auto" w:fill="auto"/>
          </w:tcPr>
          <w:p w:rsidR="008339BE" w:rsidRPr="00936239" w:rsidRDefault="008339BE" w:rsidP="0057771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</w:pPr>
            <w:r w:rsidRPr="009362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br w:type="page"/>
            </w:r>
            <w:r w:rsidRPr="00936239"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  <w:t>HỘI ĐỒNG NHÂN DÂN</w:t>
            </w:r>
          </w:p>
          <w:p w:rsidR="008339BE" w:rsidRPr="00936239" w:rsidRDefault="00C6253D" w:rsidP="0057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C7855" wp14:editId="2CA149D8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226060</wp:posOffset>
                      </wp:positionV>
                      <wp:extent cx="595630" cy="0"/>
                      <wp:effectExtent l="0" t="0" r="139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17.8pt" to="99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" strokecolor="navy" strokeweight="1pt"/>
                  </w:pict>
                </mc:Fallback>
              </mc:AlternateContent>
            </w:r>
            <w:r w:rsidR="008339BE" w:rsidRPr="00936239"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  <w:t>TỈNH KON TUM</w:t>
            </w:r>
          </w:p>
        </w:tc>
        <w:tc>
          <w:tcPr>
            <w:tcW w:w="3201" w:type="pct"/>
            <w:shd w:val="clear" w:color="auto" w:fill="auto"/>
          </w:tcPr>
          <w:p w:rsidR="008339BE" w:rsidRPr="00936239" w:rsidRDefault="008339BE" w:rsidP="0057771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  <w:t>CỘNG HÒA XÃ HỘI CHỦ NGHĨA VIỆT NAM</w:t>
            </w:r>
          </w:p>
          <w:p w:rsidR="008339BE" w:rsidRPr="00936239" w:rsidRDefault="008339BE" w:rsidP="00577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noProof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9AABC6" wp14:editId="42BCAFA2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237490</wp:posOffset>
                      </wp:positionV>
                      <wp:extent cx="2145665" cy="0"/>
                      <wp:effectExtent l="0" t="0" r="2603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18.7pt" to="225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" strokecolor="navy" strokeweight="1pt"/>
                  </w:pict>
                </mc:Fallback>
              </mc:AlternateContent>
            </w:r>
            <w:r w:rsidRPr="00936239"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Độc lập - Tự do - Hạnh phúc</w:t>
            </w:r>
          </w:p>
        </w:tc>
      </w:tr>
      <w:tr w:rsidR="008339BE" w:rsidRPr="00936239" w:rsidTr="00577717">
        <w:trPr>
          <w:trHeight w:hRule="exact" w:val="709"/>
        </w:trPr>
        <w:tc>
          <w:tcPr>
            <w:tcW w:w="1799" w:type="pct"/>
            <w:shd w:val="clear" w:color="auto" w:fill="auto"/>
          </w:tcPr>
          <w:p w:rsidR="008339BE" w:rsidRPr="00936239" w:rsidRDefault="008339BE" w:rsidP="00F7216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 xml:space="preserve">Số: </w:t>
            </w:r>
            <w:r w:rsidR="00F7216B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04</w:t>
            </w:r>
            <w:r w:rsidRPr="00936239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/NQ-HĐND</w:t>
            </w:r>
          </w:p>
        </w:tc>
        <w:tc>
          <w:tcPr>
            <w:tcW w:w="3201" w:type="pct"/>
            <w:shd w:val="clear" w:color="auto" w:fill="auto"/>
          </w:tcPr>
          <w:p w:rsidR="008339BE" w:rsidRPr="00236EA0" w:rsidRDefault="008339BE" w:rsidP="00F7216B">
            <w:pPr>
              <w:spacing w:before="60" w:after="600" w:line="240" w:lineRule="auto"/>
              <w:ind w:left="720"/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</w:pPr>
            <w:r w:rsidRPr="00236EA0"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  <w:t>Kon Tum, ngày</w:t>
            </w:r>
            <w:r w:rsidRPr="008E29C0"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  <w:t xml:space="preserve"> </w:t>
            </w:r>
            <w:r w:rsidR="00F7216B"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  <w:t xml:space="preserve">21 </w:t>
            </w:r>
            <w:r w:rsidRPr="00236EA0"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  <w:t xml:space="preserve"> tháng 7 năm 2017</w:t>
            </w:r>
          </w:p>
        </w:tc>
      </w:tr>
    </w:tbl>
    <w:p w:rsidR="008254DF" w:rsidRPr="008E29C0" w:rsidRDefault="008254DF" w:rsidP="00A463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6"/>
          <w:szCs w:val="24"/>
          <w:lang w:val="en-US"/>
        </w:rPr>
      </w:pPr>
    </w:p>
    <w:p w:rsidR="008339BE" w:rsidRPr="00936239" w:rsidRDefault="008339BE" w:rsidP="00A463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NGHỊ QUYẾT</w:t>
      </w:r>
    </w:p>
    <w:p w:rsidR="008339BE" w:rsidRPr="00936239" w:rsidRDefault="008339BE" w:rsidP="00A463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 xml:space="preserve">Về chương trình giám sát của </w:t>
      </w:r>
      <w:r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 xml:space="preserve">Hội đồng nhân dân tỉnh </w:t>
      </w:r>
      <w:r w:rsidR="00FB6522" w:rsidRPr="00936239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năm 201</w:t>
      </w:r>
      <w:r w:rsidR="00FB6522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8</w:t>
      </w:r>
    </w:p>
    <w:p w:rsidR="008339BE" w:rsidRPr="008E29C0" w:rsidRDefault="008339BE" w:rsidP="00A463F9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32"/>
          <w:szCs w:val="24"/>
          <w:lang w:val="en-US"/>
        </w:rPr>
      </w:pPr>
      <w:r w:rsidRPr="008E29C0">
        <w:rPr>
          <w:rFonts w:ascii="Times New Roman" w:eastAsia="Times New Roman" w:hAnsi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B2CA8" wp14:editId="127D1275">
                <wp:simplePos x="0" y="0"/>
                <wp:positionH relativeFrom="column">
                  <wp:posOffset>2618105</wp:posOffset>
                </wp:positionH>
                <wp:positionV relativeFrom="paragraph">
                  <wp:posOffset>46990</wp:posOffset>
                </wp:positionV>
                <wp:extent cx="5080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3.7pt" to="246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Ku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"/>
            </w:pict>
          </mc:Fallback>
        </mc:AlternateContent>
      </w:r>
    </w:p>
    <w:p w:rsidR="008339BE" w:rsidRPr="00936239" w:rsidRDefault="008339BE" w:rsidP="00A463F9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HỘI ĐỒNG NHÂN DÂN TỈNH KON TUM</w:t>
      </w:r>
    </w:p>
    <w:p w:rsidR="008339BE" w:rsidRPr="00936239" w:rsidRDefault="008339BE" w:rsidP="00A463F9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KHOÁ XI KỲ HỌP THỨ 4</w:t>
      </w:r>
    </w:p>
    <w:p w:rsidR="008339BE" w:rsidRPr="00936239" w:rsidRDefault="008339BE" w:rsidP="00A463F9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bCs/>
          <w:sz w:val="18"/>
          <w:szCs w:val="24"/>
          <w:lang w:val="en-US"/>
        </w:rPr>
      </w:pPr>
    </w:p>
    <w:p w:rsidR="008339BE" w:rsidRPr="00936239" w:rsidRDefault="008339BE" w:rsidP="0050384F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Căn cứ Luật </w:t>
      </w:r>
      <w:r w:rsidR="00777D7E">
        <w:rPr>
          <w:rFonts w:ascii="Times New Roman" w:eastAsia="Times New Roman" w:hAnsi="Times New Roman"/>
          <w:sz w:val="28"/>
          <w:szCs w:val="24"/>
          <w:lang w:val="en-US"/>
        </w:rPr>
        <w:t>t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ổ chức chính quyền địa phương ngày 19 tháng 6 năm 2015; </w:t>
      </w:r>
    </w:p>
    <w:p w:rsidR="008339BE" w:rsidRPr="00936239" w:rsidRDefault="008339BE" w:rsidP="00A463F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936239">
        <w:rPr>
          <w:rFonts w:ascii="Times New Roman" w:eastAsia="Times New Roman" w:hAnsi="Times New Roman"/>
          <w:sz w:val="28"/>
          <w:szCs w:val="28"/>
          <w:lang w:val="en-US"/>
        </w:rPr>
        <w:t>Căn cứ Luật hoạt động giám sát của Quốc hội và Hội đồng nhân dân ngày 20 tháng 11 năm 2015;</w:t>
      </w:r>
    </w:p>
    <w:p w:rsidR="008339BE" w:rsidRDefault="008339BE" w:rsidP="0050384F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sz w:val="28"/>
          <w:szCs w:val="24"/>
          <w:lang w:val="en-US"/>
        </w:rPr>
        <w:t>Xét Tờ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trình số </w:t>
      </w:r>
      <w:r w:rsidR="00B20192">
        <w:rPr>
          <w:rFonts w:ascii="Times New Roman" w:eastAsia="Times New Roman" w:hAnsi="Times New Roman"/>
          <w:sz w:val="28"/>
          <w:szCs w:val="24"/>
          <w:lang w:val="en-US"/>
        </w:rPr>
        <w:t>03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/TTr-HĐND ngày </w:t>
      </w:r>
      <w:r w:rsidR="00B20192">
        <w:rPr>
          <w:rFonts w:ascii="Times New Roman" w:eastAsia="Times New Roman" w:hAnsi="Times New Roman"/>
          <w:sz w:val="28"/>
          <w:szCs w:val="24"/>
          <w:lang w:val="en-US"/>
        </w:rPr>
        <w:t>05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tháng </w:t>
      </w:r>
      <w:r w:rsidR="00B20192">
        <w:rPr>
          <w:rFonts w:ascii="Times New Roman" w:eastAsia="Times New Roman" w:hAnsi="Times New Roman"/>
          <w:sz w:val="28"/>
          <w:szCs w:val="24"/>
          <w:lang w:val="en-US"/>
        </w:rPr>
        <w:t>7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>năm 201</w:t>
      </w:r>
      <w:r>
        <w:rPr>
          <w:rFonts w:ascii="Times New Roman" w:eastAsia="Times New Roman" w:hAnsi="Times New Roman"/>
          <w:sz w:val="28"/>
          <w:szCs w:val="24"/>
          <w:lang w:val="en-US"/>
        </w:rPr>
        <w:t>7</w:t>
      </w:r>
      <w:r w:rsidRPr="00371D3E">
        <w:rPr>
          <w:rFonts w:ascii="Times New Roman" w:eastAsia="Times New Roman" w:hAnsi="Times New Roman"/>
          <w:sz w:val="28"/>
          <w:szCs w:val="24"/>
          <w:lang w:val="en-US"/>
        </w:rPr>
        <w:t xml:space="preserve"> 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>của Thườ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ng trực Hội đồng nhân dân tỉnh </w:t>
      </w:r>
      <w:r w:rsidRPr="00936239">
        <w:rPr>
          <w:rFonts w:ascii="Times New Roman" w:eastAsia="Times New Roman" w:hAnsi="Times New Roman"/>
          <w:iCs/>
          <w:sz w:val="28"/>
          <w:szCs w:val="24"/>
          <w:lang w:val="en-US"/>
        </w:rPr>
        <w:t xml:space="preserve">về </w:t>
      </w:r>
      <w:r>
        <w:rPr>
          <w:rFonts w:ascii="Times New Roman" w:eastAsia="Times New Roman" w:hAnsi="Times New Roman"/>
          <w:iCs/>
          <w:sz w:val="28"/>
          <w:szCs w:val="24"/>
          <w:lang w:val="en-US"/>
        </w:rPr>
        <w:t>dự kiến c</w:t>
      </w:r>
      <w:r w:rsidRPr="00936239">
        <w:rPr>
          <w:rFonts w:ascii="Times New Roman" w:eastAsia="Times New Roman" w:hAnsi="Times New Roman"/>
          <w:iCs/>
          <w:sz w:val="28"/>
          <w:szCs w:val="24"/>
          <w:lang w:val="en-US"/>
        </w:rPr>
        <w:t>hương trình giám sát của Hội đồng nhân dân tỉnh</w:t>
      </w:r>
      <w:r w:rsidRPr="00B8435E">
        <w:rPr>
          <w:rFonts w:ascii="Times New Roman" w:eastAsia="Times New Roman" w:hAnsi="Times New Roman"/>
          <w:iCs/>
          <w:sz w:val="28"/>
          <w:szCs w:val="24"/>
          <w:lang w:val="en-US"/>
        </w:rPr>
        <w:t xml:space="preserve"> </w:t>
      </w:r>
      <w:r w:rsidRPr="00936239">
        <w:rPr>
          <w:rFonts w:ascii="Times New Roman" w:eastAsia="Times New Roman" w:hAnsi="Times New Roman"/>
          <w:iCs/>
          <w:sz w:val="28"/>
          <w:szCs w:val="24"/>
          <w:lang w:val="en-US"/>
        </w:rPr>
        <w:t>năm 201</w:t>
      </w:r>
      <w:r>
        <w:rPr>
          <w:rFonts w:ascii="Times New Roman" w:eastAsia="Times New Roman" w:hAnsi="Times New Roman"/>
          <w:iCs/>
          <w:sz w:val="28"/>
          <w:szCs w:val="24"/>
          <w:lang w:val="en-US"/>
        </w:rPr>
        <w:t>8,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 ý kiến </w:t>
      </w:r>
      <w:r w:rsidR="0031347A" w:rsidRPr="0050384F">
        <w:rPr>
          <w:rFonts w:ascii="Times New Roman" w:eastAsia="Times New Roman" w:hAnsi="Times New Roman"/>
          <w:sz w:val="28"/>
          <w:szCs w:val="24"/>
          <w:lang w:val="en-US"/>
        </w:rPr>
        <w:t>th</w:t>
      </w:r>
      <w:r w:rsidR="00A463F9" w:rsidRPr="0050384F">
        <w:rPr>
          <w:rFonts w:ascii="Times New Roman" w:eastAsia="Times New Roman" w:hAnsi="Times New Roman"/>
          <w:sz w:val="28"/>
          <w:szCs w:val="24"/>
          <w:lang w:val="en-US"/>
        </w:rPr>
        <w:t>ảo luận</w:t>
      </w:r>
      <w:r w:rsidR="00834E6D" w:rsidRPr="00834E6D">
        <w:rPr>
          <w:rFonts w:ascii="Times New Roman" w:eastAsia="Times New Roman" w:hAnsi="Times New Roman"/>
          <w:sz w:val="28"/>
          <w:szCs w:val="24"/>
          <w:lang w:val="en-US"/>
        </w:rPr>
        <w:t xml:space="preserve"> 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>của các đại biểu Hội đồng nhân dân tại kỳ họp</w:t>
      </w:r>
      <w:r w:rsidR="00FB6522">
        <w:rPr>
          <w:rFonts w:ascii="Times New Roman" w:eastAsia="Times New Roman" w:hAnsi="Times New Roman"/>
          <w:sz w:val="28"/>
          <w:szCs w:val="24"/>
          <w:lang w:val="en-US"/>
        </w:rPr>
        <w:t>,</w:t>
      </w:r>
    </w:p>
    <w:p w:rsidR="003D67F4" w:rsidRPr="008E29C0" w:rsidRDefault="003D67F4" w:rsidP="0050384F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"/>
          <w:szCs w:val="24"/>
          <w:lang w:val="en-US"/>
        </w:rPr>
      </w:pPr>
    </w:p>
    <w:p w:rsidR="008339BE" w:rsidRPr="00936239" w:rsidRDefault="008339BE" w:rsidP="008E29C0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QUYẾT NGHỊ:</w:t>
      </w:r>
    </w:p>
    <w:p w:rsidR="008339BE" w:rsidRPr="00936239" w:rsidRDefault="008339BE" w:rsidP="008E29C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proofErr w:type="gramStart"/>
      <w:r w:rsidRPr="00936239">
        <w:rPr>
          <w:rFonts w:ascii="Times New Roman" w:eastAsia="Times New Roman" w:hAnsi="Times New Roman"/>
          <w:b/>
          <w:sz w:val="28"/>
          <w:szCs w:val="24"/>
          <w:lang w:val="en-US"/>
        </w:rPr>
        <w:t>Điều 1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>.</w:t>
      </w:r>
      <w:proofErr w:type="gramEnd"/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 </w:t>
      </w:r>
      <w:r w:rsidRPr="008E29C0">
        <w:rPr>
          <w:rFonts w:ascii="Times New Roman" w:eastAsia="Times New Roman" w:hAnsi="Times New Roman"/>
          <w:b/>
          <w:sz w:val="28"/>
          <w:szCs w:val="24"/>
          <w:lang w:val="en-US"/>
        </w:rPr>
        <w:t>Chương trình giám sát của Hội đồng nhân dân tỉnh năm 2018</w:t>
      </w:r>
    </w:p>
    <w:p w:rsidR="008339BE" w:rsidRPr="00936239" w:rsidRDefault="008339BE" w:rsidP="008E29C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36239">
        <w:rPr>
          <w:rFonts w:ascii="Times New Roman" w:eastAsia="Times New Roman" w:hAnsi="Times New Roman"/>
          <w:b/>
          <w:sz w:val="28"/>
          <w:szCs w:val="28"/>
          <w:lang w:val="en-US"/>
        </w:rPr>
        <w:t>1. Giám sát tại kỳ họp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Hội đồng nhân dân tỉnh</w:t>
      </w:r>
    </w:p>
    <w:p w:rsidR="008339BE" w:rsidRDefault="0037555B" w:rsidP="008E29C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C0525A">
        <w:rPr>
          <w:rFonts w:ascii="Times New Roman" w:eastAsia="Times New Roman" w:hAnsi="Times New Roman"/>
          <w:sz w:val="28"/>
          <w:szCs w:val="28"/>
          <w:lang w:val="en-US"/>
        </w:rPr>
        <w:t>a)</w:t>
      </w:r>
      <w:r w:rsidR="008339BE" w:rsidRPr="00936239">
        <w:rPr>
          <w:rFonts w:ascii="Times New Roman" w:eastAsia="Times New Roman" w:hAnsi="Times New Roman"/>
          <w:sz w:val="28"/>
          <w:szCs w:val="28"/>
          <w:lang w:val="en-US"/>
        </w:rPr>
        <w:t xml:space="preserve"> Xem xét các báo cáo của Thường trực Hội đồng nhân dân tỉnh, các Ban của Hội đồng nhân dân tỉnh, </w:t>
      </w:r>
      <w:r w:rsidR="00D97B44">
        <w:rPr>
          <w:rFonts w:ascii="Times New Roman" w:eastAsia="Times New Roman" w:hAnsi="Times New Roman"/>
          <w:sz w:val="28"/>
          <w:szCs w:val="28"/>
          <w:lang w:val="en-US"/>
        </w:rPr>
        <w:t>Ủy</w:t>
      </w:r>
      <w:r w:rsidR="008339BE" w:rsidRPr="00936239">
        <w:rPr>
          <w:rFonts w:ascii="Times New Roman" w:eastAsia="Times New Roman" w:hAnsi="Times New Roman"/>
          <w:sz w:val="28"/>
          <w:szCs w:val="28"/>
          <w:lang w:val="en-US"/>
        </w:rPr>
        <w:t xml:space="preserve"> ban nhân dân tỉnh, Tòa án nhân dân tỉnh, Viện Kiểm sát nhân dân tỉnh và Cục thi hành </w:t>
      </w:r>
      <w:r w:rsidR="008339BE">
        <w:rPr>
          <w:rFonts w:ascii="Times New Roman" w:eastAsia="Times New Roman" w:hAnsi="Times New Roman"/>
          <w:sz w:val="28"/>
          <w:szCs w:val="28"/>
          <w:lang w:val="en-US"/>
        </w:rPr>
        <w:t>án dân sự tỉnh.</w:t>
      </w:r>
    </w:p>
    <w:p w:rsidR="008339BE" w:rsidRDefault="0037555B" w:rsidP="00A463F9">
      <w:pPr>
        <w:pStyle w:val="1dieu-noidung"/>
        <w:widowControl w:val="0"/>
        <w:tabs>
          <w:tab w:val="num" w:pos="1560"/>
        </w:tabs>
        <w:spacing w:after="60"/>
        <w:ind w:firstLine="709"/>
        <w:rPr>
          <w:color w:val="FF0000"/>
          <w:sz w:val="22"/>
          <w:szCs w:val="22"/>
          <w:lang w:val="en-US"/>
        </w:rPr>
      </w:pPr>
      <w:r w:rsidRPr="008E29C0">
        <w:rPr>
          <w:rFonts w:eastAsia="Times New Roman"/>
          <w:lang w:val="en-US"/>
        </w:rPr>
        <w:t>b)</w:t>
      </w:r>
      <w:r w:rsidR="008339BE" w:rsidRPr="00936239">
        <w:rPr>
          <w:rFonts w:eastAsia="Times New Roman"/>
          <w:lang w:val="en-US"/>
        </w:rPr>
        <w:t xml:space="preserve"> </w:t>
      </w:r>
      <w:r w:rsidR="008339BE">
        <w:rPr>
          <w:rFonts w:eastAsia="Times New Roman"/>
          <w:lang w:val="en-US"/>
        </w:rPr>
        <w:t xml:space="preserve">Tiến hành hoạt động </w:t>
      </w:r>
      <w:r w:rsidR="008339BE" w:rsidRPr="00936239">
        <w:rPr>
          <w:rFonts w:eastAsia="Times New Roman"/>
          <w:lang w:val="en-US"/>
        </w:rPr>
        <w:t xml:space="preserve">chất vấn và </w:t>
      </w:r>
      <w:r w:rsidR="008339BE">
        <w:rPr>
          <w:rFonts w:eastAsia="Times New Roman"/>
          <w:lang w:val="en-US"/>
        </w:rPr>
        <w:t xml:space="preserve">xem xét việc </w:t>
      </w:r>
      <w:r w:rsidR="008339BE" w:rsidRPr="00936239">
        <w:rPr>
          <w:rFonts w:eastAsia="Times New Roman"/>
          <w:lang w:val="en-US"/>
        </w:rPr>
        <w:t>trả lời chất vấn</w:t>
      </w:r>
      <w:r w:rsidR="008339BE">
        <w:rPr>
          <w:rFonts w:eastAsia="Times New Roman"/>
          <w:lang w:val="en-US"/>
        </w:rPr>
        <w:t>.</w:t>
      </w:r>
      <w:r w:rsidR="008339BE" w:rsidRPr="007A3AF9">
        <w:rPr>
          <w:color w:val="FF0000"/>
          <w:sz w:val="22"/>
          <w:szCs w:val="22"/>
          <w:lang w:val="en-US"/>
        </w:rPr>
        <w:t xml:space="preserve"> </w:t>
      </w:r>
    </w:p>
    <w:p w:rsidR="008339BE" w:rsidRPr="00903279" w:rsidRDefault="0037555B" w:rsidP="00D97B44">
      <w:pPr>
        <w:pStyle w:val="1dieu-noidung"/>
        <w:widowControl w:val="0"/>
        <w:tabs>
          <w:tab w:val="num" w:pos="1560"/>
        </w:tabs>
        <w:spacing w:after="60"/>
        <w:ind w:firstLine="709"/>
        <w:rPr>
          <w:color w:val="FF0000"/>
          <w:lang w:val="en-US"/>
        </w:rPr>
      </w:pPr>
      <w:r w:rsidRPr="008E29C0">
        <w:rPr>
          <w:lang w:val="en-US"/>
        </w:rPr>
        <w:t>c)</w:t>
      </w:r>
      <w:r w:rsidR="008339BE" w:rsidRPr="00E861B0">
        <w:rPr>
          <w:lang w:val="en-US"/>
        </w:rPr>
        <w:t xml:space="preserve"> Tổ chức l</w:t>
      </w:r>
      <w:r w:rsidR="008339BE" w:rsidRPr="00E861B0">
        <w:rPr>
          <w:lang w:val="vi-VN"/>
        </w:rPr>
        <w:t>ấy phiếu tín nhiệm</w:t>
      </w:r>
      <w:r w:rsidR="008339BE" w:rsidRPr="00E861B0">
        <w:rPr>
          <w:lang w:val="en-US"/>
        </w:rPr>
        <w:t xml:space="preserve"> </w:t>
      </w:r>
      <w:r w:rsidR="008339BE" w:rsidRPr="00E861B0">
        <w:rPr>
          <w:lang w:val="vi-VN"/>
        </w:rPr>
        <w:t xml:space="preserve">đối với người giữ chức vụ do Hội đồng nhân dân </w:t>
      </w:r>
      <w:r w:rsidR="008339BE">
        <w:rPr>
          <w:lang w:val="en-US"/>
        </w:rPr>
        <w:t xml:space="preserve">tỉnh </w:t>
      </w:r>
      <w:r w:rsidR="008339BE" w:rsidRPr="00E861B0">
        <w:rPr>
          <w:lang w:val="vi-VN"/>
        </w:rPr>
        <w:t>bầu</w:t>
      </w:r>
      <w:bookmarkStart w:id="0" w:name="OLE_LINK36"/>
      <w:bookmarkStart w:id="1" w:name="OLE_LINK37"/>
      <w:r w:rsidR="008339BE" w:rsidRPr="00903279">
        <w:rPr>
          <w:color w:val="FF0000"/>
          <w:lang w:val="en-US"/>
        </w:rPr>
        <w:t>.</w:t>
      </w:r>
    </w:p>
    <w:bookmarkEnd w:id="0"/>
    <w:bookmarkEnd w:id="1"/>
    <w:p w:rsidR="008339BE" w:rsidRPr="00936239" w:rsidRDefault="008339BE" w:rsidP="008E29C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36239">
        <w:rPr>
          <w:rFonts w:ascii="Times New Roman" w:eastAsia="Times New Roman" w:hAnsi="Times New Roman"/>
          <w:b/>
          <w:sz w:val="28"/>
          <w:szCs w:val="28"/>
          <w:lang w:val="en-US"/>
        </w:rPr>
        <w:t>2. Giám sát chuyên đề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của Hội đồng nhân dân tỉnh</w:t>
      </w:r>
    </w:p>
    <w:p w:rsidR="008339BE" w:rsidRDefault="0037555B" w:rsidP="008E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0525A">
        <w:rPr>
          <w:rFonts w:ascii="Times New Roman" w:hAnsi="Times New Roman"/>
          <w:sz w:val="28"/>
          <w:szCs w:val="28"/>
          <w:lang w:val="en-US"/>
        </w:rPr>
        <w:t>a)</w:t>
      </w:r>
      <w:r w:rsidR="008339BE">
        <w:rPr>
          <w:rFonts w:ascii="Times New Roman" w:hAnsi="Times New Roman"/>
          <w:sz w:val="28"/>
          <w:szCs w:val="28"/>
          <w:lang w:val="en-US"/>
        </w:rPr>
        <w:t xml:space="preserve"> Tình hình tiếp công dân và giải quyết khiếu nại, tố cáo của công dân trên địa bàn tỉnh năm 2018.</w:t>
      </w:r>
    </w:p>
    <w:p w:rsidR="008339BE" w:rsidRDefault="0037555B" w:rsidP="008E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0525A">
        <w:rPr>
          <w:rFonts w:ascii="Times New Roman" w:hAnsi="Times New Roman"/>
          <w:sz w:val="28"/>
          <w:szCs w:val="28"/>
          <w:lang w:val="en-US"/>
        </w:rPr>
        <w:t>b)</w:t>
      </w:r>
      <w:r w:rsidR="008339BE">
        <w:rPr>
          <w:rFonts w:ascii="Times New Roman" w:hAnsi="Times New Roman"/>
          <w:sz w:val="28"/>
          <w:szCs w:val="28"/>
          <w:lang w:val="en-US"/>
        </w:rPr>
        <w:t xml:space="preserve"> T</w:t>
      </w:r>
      <w:r w:rsidR="008339BE" w:rsidRPr="00936239">
        <w:rPr>
          <w:rFonts w:ascii="Times New Roman" w:hAnsi="Times New Roman"/>
          <w:sz w:val="28"/>
          <w:szCs w:val="28"/>
          <w:lang w:val="en-US"/>
        </w:rPr>
        <w:t>ình hình thực hiện nhiệm vụ phát triển kinh tế</w:t>
      </w:r>
      <w:r w:rsidR="00D97B44">
        <w:rPr>
          <w:rFonts w:ascii="Times New Roman" w:hAnsi="Times New Roman"/>
          <w:sz w:val="28"/>
          <w:szCs w:val="28"/>
          <w:lang w:val="en-US"/>
        </w:rPr>
        <w:t>,</w:t>
      </w:r>
      <w:r w:rsidR="008339BE" w:rsidRPr="00936239">
        <w:rPr>
          <w:rFonts w:ascii="Times New Roman" w:hAnsi="Times New Roman"/>
          <w:sz w:val="28"/>
          <w:szCs w:val="28"/>
          <w:lang w:val="en-US"/>
        </w:rPr>
        <w:t xml:space="preserve"> xã hội và bảo đảm quố</w:t>
      </w:r>
      <w:r w:rsidR="008339BE">
        <w:rPr>
          <w:rFonts w:ascii="Times New Roman" w:hAnsi="Times New Roman"/>
          <w:sz w:val="28"/>
          <w:szCs w:val="28"/>
          <w:lang w:val="en-US"/>
        </w:rPr>
        <w:t xml:space="preserve">c phòng </w:t>
      </w:r>
      <w:proofErr w:type="gramStart"/>
      <w:r w:rsidR="008339BE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="008339BE">
        <w:rPr>
          <w:rFonts w:ascii="Times New Roman" w:hAnsi="Times New Roman"/>
          <w:sz w:val="28"/>
          <w:szCs w:val="28"/>
          <w:lang w:val="en-US"/>
        </w:rPr>
        <w:t xml:space="preserve"> ninh năm 2018.</w:t>
      </w:r>
    </w:p>
    <w:p w:rsidR="008339BE" w:rsidRDefault="008339BE" w:rsidP="00A463F9">
      <w:pPr>
        <w:pStyle w:val="1dieu-noidung"/>
        <w:widowControl w:val="0"/>
        <w:tabs>
          <w:tab w:val="num" w:pos="1560"/>
        </w:tabs>
        <w:spacing w:after="60"/>
        <w:ind w:firstLine="709"/>
        <w:rPr>
          <w:b/>
          <w:spacing w:val="-4"/>
          <w:szCs w:val="26"/>
          <w:lang w:val="en-US"/>
        </w:rPr>
      </w:pPr>
      <w:proofErr w:type="gramStart"/>
      <w:r w:rsidRPr="00626DED">
        <w:rPr>
          <w:b/>
          <w:spacing w:val="-4"/>
          <w:szCs w:val="26"/>
        </w:rPr>
        <w:t>Điều 2.</w:t>
      </w:r>
      <w:proofErr w:type="gramEnd"/>
      <w:r w:rsidRPr="00626DED">
        <w:rPr>
          <w:b/>
          <w:spacing w:val="-4"/>
          <w:szCs w:val="26"/>
        </w:rPr>
        <w:t xml:space="preserve"> </w:t>
      </w:r>
      <w:r>
        <w:rPr>
          <w:b/>
          <w:spacing w:val="-4"/>
          <w:szCs w:val="26"/>
          <w:lang w:val="en-US"/>
        </w:rPr>
        <w:t>Tổ chức thực hiện</w:t>
      </w:r>
    </w:p>
    <w:p w:rsidR="008339BE" w:rsidRPr="0057580A" w:rsidRDefault="008339BE">
      <w:pPr>
        <w:pStyle w:val="1dieu-noidung"/>
        <w:widowControl w:val="0"/>
        <w:tabs>
          <w:tab w:val="num" w:pos="1560"/>
        </w:tabs>
        <w:spacing w:after="60"/>
        <w:ind w:firstLine="709"/>
        <w:rPr>
          <w:spacing w:val="-4"/>
          <w:szCs w:val="26"/>
          <w:lang w:val="en-US"/>
        </w:rPr>
      </w:pPr>
      <w:r w:rsidRPr="00E33DC5">
        <w:rPr>
          <w:spacing w:val="-4"/>
          <w:szCs w:val="26"/>
          <w:lang w:val="en-US"/>
        </w:rPr>
        <w:t>1.</w:t>
      </w:r>
      <w:r>
        <w:rPr>
          <w:b/>
          <w:spacing w:val="-4"/>
          <w:szCs w:val="26"/>
          <w:lang w:val="en-US"/>
        </w:rPr>
        <w:t xml:space="preserve"> </w:t>
      </w:r>
      <w:r w:rsidRPr="00626DED">
        <w:rPr>
          <w:spacing w:val="-4"/>
          <w:szCs w:val="26"/>
        </w:rPr>
        <w:t xml:space="preserve">Giao Thường trực </w:t>
      </w:r>
      <w:r>
        <w:rPr>
          <w:spacing w:val="-4"/>
          <w:szCs w:val="26"/>
          <w:lang w:val="en-US"/>
        </w:rPr>
        <w:t xml:space="preserve">Hội đồng nhân dân </w:t>
      </w:r>
      <w:r w:rsidRPr="00626DED">
        <w:rPr>
          <w:spacing w:val="-4"/>
          <w:szCs w:val="26"/>
        </w:rPr>
        <w:t>tỉnh</w:t>
      </w:r>
      <w:r>
        <w:rPr>
          <w:spacing w:val="-4"/>
          <w:szCs w:val="26"/>
          <w:lang w:val="en-US"/>
        </w:rPr>
        <w:t xml:space="preserve"> </w:t>
      </w:r>
      <w:r>
        <w:rPr>
          <w:spacing w:val="-4"/>
          <w:lang w:val="en-US"/>
        </w:rPr>
        <w:t>t</w:t>
      </w:r>
      <w:r>
        <w:rPr>
          <w:spacing w:val="-4"/>
          <w:szCs w:val="26"/>
          <w:lang w:val="en-US"/>
        </w:rPr>
        <w:t xml:space="preserve">rình kỳ họp thứ 5 Hội đồng nhân dân tỉnh dự thảo Nghị quyết thành lập các đoàn giám sát chuyên đề của Hội đồng nhân dân tỉnh </w:t>
      </w:r>
      <w:r w:rsidRPr="008E29C0">
        <w:rPr>
          <w:spacing w:val="-4"/>
          <w:szCs w:val="26"/>
          <w:lang w:val="en-US"/>
        </w:rPr>
        <w:t>năm 2018</w:t>
      </w:r>
      <w:r w:rsidR="00545A6F" w:rsidRPr="00207C8F">
        <w:rPr>
          <w:spacing w:val="-4"/>
          <w:szCs w:val="26"/>
          <w:lang w:val="en-US"/>
        </w:rPr>
        <w:t>; t</w:t>
      </w:r>
      <w:r w:rsidR="0031347A" w:rsidRPr="00207C8F">
        <w:rPr>
          <w:spacing w:val="-4"/>
          <w:szCs w:val="26"/>
          <w:lang w:val="en-US"/>
        </w:rPr>
        <w:t xml:space="preserve">ổ chức thực hiện </w:t>
      </w:r>
      <w:r w:rsidRPr="0057580A">
        <w:rPr>
          <w:szCs w:val="22"/>
          <w:lang w:val="en-US"/>
        </w:rPr>
        <w:t xml:space="preserve">theo </w:t>
      </w:r>
      <w:r>
        <w:rPr>
          <w:szCs w:val="22"/>
          <w:lang w:val="en-US"/>
        </w:rPr>
        <w:t xml:space="preserve">luật </w:t>
      </w:r>
      <w:r w:rsidRPr="0057580A">
        <w:rPr>
          <w:szCs w:val="22"/>
          <w:lang w:val="en-US"/>
        </w:rPr>
        <w:t>định.</w:t>
      </w:r>
    </w:p>
    <w:p w:rsidR="008339BE" w:rsidRDefault="008339BE" w:rsidP="0050384F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E33DC5">
        <w:rPr>
          <w:rFonts w:ascii="Times New Roman" w:eastAsia="Times New Roman" w:hAnsi="Times New Roman"/>
          <w:sz w:val="28"/>
          <w:szCs w:val="24"/>
          <w:lang w:val="en-US"/>
        </w:rPr>
        <w:t>2.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Các cơ quan, tổ chức, đơn vị liên quan có trách nhiệm phối hợp chặt chẽ với Thường trực Hội đồng nhân dân tỉnh, </w:t>
      </w:r>
      <w:r w:rsidRPr="002904DA">
        <w:rPr>
          <w:rFonts w:ascii="Times New Roman" w:eastAsia="Times New Roman" w:hAnsi="Times New Roman"/>
          <w:sz w:val="28"/>
          <w:szCs w:val="24"/>
          <w:lang w:val="en-US"/>
        </w:rPr>
        <w:t xml:space="preserve">các Ban của Hội đồng nhân dân tỉnh, Đoàn giám sát của Hội đồng nhân dân tỉnh, Tổ đại biểu Hội đồng nhân dân </w:t>
      </w:r>
      <w:r w:rsidRPr="002904DA">
        <w:rPr>
          <w:rFonts w:ascii="Times New Roman" w:eastAsia="Times New Roman" w:hAnsi="Times New Roman"/>
          <w:sz w:val="28"/>
          <w:szCs w:val="24"/>
          <w:lang w:val="en-US"/>
        </w:rPr>
        <w:lastRenderedPageBreak/>
        <w:t xml:space="preserve">tỉnh và đại biểu Hội đồng nhân dân tỉnh trong 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các hoạt động </w:t>
      </w:r>
      <w:r w:rsidRPr="002904DA">
        <w:rPr>
          <w:rFonts w:ascii="Times New Roman" w:eastAsia="Times New Roman" w:hAnsi="Times New Roman"/>
          <w:sz w:val="28"/>
          <w:szCs w:val="24"/>
          <w:lang w:val="en-US"/>
        </w:rPr>
        <w:t>giám sát;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 báo cáo và cung cấp đầy đủ, kịp thời, chính xác những thông tin, tài liệu cần thiết theo yêu cầu của cơ quan tiến hành giám sát; thực hiện 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nghiêm túc 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>các kiến nghị và báo cáo kết quả thực hiện với các cơ quan tiến hành giám sát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theo quy định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>.</w:t>
      </w:r>
    </w:p>
    <w:p w:rsidR="008339BE" w:rsidRPr="00936239" w:rsidRDefault="008339BE" w:rsidP="0050384F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Nghị quyết này đã được Hội đồng nhân dân tỉnh Kon Tum Khoá XI Kỳ họp </w:t>
      </w:r>
      <w:proofErr w:type="gramStart"/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thứ 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4</w:t>
      </w:r>
      <w:proofErr w:type="gramEnd"/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 thông qua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ngày </w:t>
      </w:r>
      <w:r w:rsidR="00B20192">
        <w:rPr>
          <w:rFonts w:ascii="Times New Roman" w:eastAsia="Times New Roman" w:hAnsi="Times New Roman"/>
          <w:sz w:val="28"/>
          <w:szCs w:val="24"/>
          <w:lang w:val="en-US"/>
        </w:rPr>
        <w:t>14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tháng </w:t>
      </w:r>
      <w:r w:rsidR="00B20192">
        <w:rPr>
          <w:rFonts w:ascii="Times New Roman" w:eastAsia="Times New Roman" w:hAnsi="Times New Roman"/>
          <w:sz w:val="28"/>
          <w:szCs w:val="24"/>
          <w:lang w:val="en-US"/>
        </w:rPr>
        <w:t>7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năm 2017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076"/>
      </w:tblGrid>
      <w:tr w:rsidR="008339BE" w:rsidRPr="00936239" w:rsidTr="0050384F">
        <w:tc>
          <w:tcPr>
            <w:tcW w:w="5211" w:type="dxa"/>
            <w:shd w:val="clear" w:color="auto" w:fill="auto"/>
          </w:tcPr>
          <w:p w:rsidR="008339BE" w:rsidRDefault="008339BE" w:rsidP="0057771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nl-NL"/>
              </w:rPr>
            </w:pPr>
            <w:r w:rsidRPr="0093623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Ủy ban Thường vụ Quốc hội;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Chính phủ;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Hội đồng dân tộc và các Ủy ban của Quốc hội;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Ban Công tác đại biểu quốc hội;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Thường trực Tỉnh uỷ;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Thường trực HĐND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UBND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Đoàn Đại biểu Quốc hội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UBMTTQVN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Các Ban của HĐND tỉnh;</w:t>
            </w:r>
          </w:p>
          <w:p w:rsidR="00EC0CBB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Đại biểu HĐND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Các Sở, ban, ngành, đoàn thể của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 xml:space="preserve">- </w:t>
            </w:r>
            <w:r w:rsidRPr="0031347A">
              <w:rPr>
                <w:rFonts w:ascii="Times New Roman" w:eastAsia="Times New Roman" w:hAnsi="Times New Roman"/>
                <w:lang w:val="en-US"/>
              </w:rPr>
              <w:t>T</w:t>
            </w:r>
            <w:r w:rsidR="008B4A11" w:rsidRPr="0050384F">
              <w:rPr>
                <w:rFonts w:ascii="Times New Roman" w:eastAsia="Times New Roman" w:hAnsi="Times New Roman"/>
                <w:lang w:val="en-US"/>
              </w:rPr>
              <w:t>hường trực</w:t>
            </w:r>
            <w:r w:rsidRPr="0050384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936239">
              <w:rPr>
                <w:rFonts w:ascii="Times New Roman" w:eastAsia="Times New Roman" w:hAnsi="Times New Roman"/>
                <w:lang w:val="en-US"/>
              </w:rPr>
              <w:t>HĐND-UBND các huyện, thành phố;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Văn phòng UBND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Văn phòng Đoàn ĐBQH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vi-VN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Văn phòng HĐND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vi-VN"/>
              </w:rPr>
            </w:pPr>
            <w:r w:rsidRPr="00936239">
              <w:rPr>
                <w:rFonts w:ascii="Times New Roman" w:eastAsia="Times New Roman" w:hAnsi="Times New Roman"/>
                <w:lang w:val="vi-VN"/>
              </w:rPr>
              <w:t>- Báo Kon Tum; Đài PTTH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vi-VN"/>
              </w:rPr>
            </w:pPr>
            <w:r w:rsidRPr="00936239">
              <w:rPr>
                <w:rFonts w:ascii="Times New Roman" w:eastAsia="Times New Roman" w:hAnsi="Times New Roman"/>
                <w:lang w:val="vi-VN"/>
              </w:rPr>
              <w:t>- Cổng thông tin điện tử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936239">
              <w:rPr>
                <w:rFonts w:ascii="Times New Roman" w:eastAsia="Times New Roman" w:hAnsi="Times New Roman"/>
                <w:lang w:val="vi-VN"/>
              </w:rPr>
              <w:t>- Chi cục Văn thư - Lưu trữ tỉnh;</w:t>
            </w:r>
          </w:p>
          <w:p w:rsidR="008339BE" w:rsidRPr="00936239" w:rsidRDefault="008339BE" w:rsidP="005777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vi-VN"/>
              </w:rPr>
            </w:pPr>
            <w:r w:rsidRPr="00936239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 Lưu: VT, CTHĐ</w:t>
            </w:r>
            <w:r w:rsidRPr="00936239">
              <w:rPr>
                <w:rFonts w:ascii="Times New Roman" w:eastAsia="Times New Roman" w:hAnsi="Times New Roman"/>
                <w:sz w:val="18"/>
                <w:szCs w:val="18"/>
                <w:lang w:val="vi-V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8339BE" w:rsidRPr="00936239" w:rsidRDefault="008339BE" w:rsidP="005777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936239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CHỦ TỊCH</w:t>
            </w:r>
          </w:p>
          <w:p w:rsidR="00EF6B68" w:rsidRDefault="00EF6B68" w:rsidP="00EF6B6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                      Đã ký         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 xml:space="preserve">           </w:t>
            </w:r>
          </w:p>
          <w:p w:rsidR="008339BE" w:rsidRPr="00936239" w:rsidRDefault="00EF6B68" w:rsidP="00EF6B6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 xml:space="preserve">           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Nguyễn Văn Hùng</w:t>
            </w:r>
          </w:p>
          <w:p w:rsidR="008339BE" w:rsidRPr="00936239" w:rsidRDefault="008339BE" w:rsidP="0057771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</w:p>
        </w:tc>
      </w:tr>
    </w:tbl>
    <w:p w:rsidR="005C1EEC" w:rsidRDefault="005C1EEC"/>
    <w:sectPr w:rsidR="005C1EEC" w:rsidSect="0050384F">
      <w:footerReference w:type="default" r:id="rId7"/>
      <w:pgSz w:w="11906" w:h="16838" w:code="9"/>
      <w:pgMar w:top="1134" w:right="1134" w:bottom="964" w:left="1701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7D" w:rsidRDefault="00D4607D" w:rsidP="00827DD2">
      <w:pPr>
        <w:spacing w:after="0" w:line="240" w:lineRule="auto"/>
      </w:pPr>
      <w:r>
        <w:separator/>
      </w:r>
    </w:p>
  </w:endnote>
  <w:endnote w:type="continuationSeparator" w:id="0">
    <w:p w:rsidR="00D4607D" w:rsidRDefault="00D4607D" w:rsidP="0082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53492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8"/>
        <w:szCs w:val="28"/>
      </w:rPr>
    </w:sdtEndPr>
    <w:sdtContent>
      <w:p w:rsidR="00827DD2" w:rsidRPr="008E29C0" w:rsidRDefault="00827DD2">
        <w:pPr>
          <w:pStyle w:val="Footer"/>
          <w:jc w:val="right"/>
          <w:rPr>
            <w:rFonts w:asciiTheme="majorHAnsi" w:hAnsiTheme="majorHAnsi" w:cstheme="majorHAnsi"/>
            <w:sz w:val="28"/>
            <w:szCs w:val="28"/>
          </w:rPr>
        </w:pPr>
        <w:r w:rsidRPr="008E29C0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8E29C0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8E29C0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EF6B68">
          <w:rPr>
            <w:rFonts w:asciiTheme="majorHAnsi" w:hAnsiTheme="majorHAnsi" w:cstheme="majorHAnsi"/>
            <w:noProof/>
            <w:sz w:val="28"/>
            <w:szCs w:val="28"/>
          </w:rPr>
          <w:t>1</w:t>
        </w:r>
        <w:r w:rsidRPr="008E29C0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  <w:p w:rsidR="00827DD2" w:rsidRDefault="00827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7D" w:rsidRDefault="00D4607D" w:rsidP="00827DD2">
      <w:pPr>
        <w:spacing w:after="0" w:line="240" w:lineRule="auto"/>
      </w:pPr>
      <w:r>
        <w:separator/>
      </w:r>
    </w:p>
  </w:footnote>
  <w:footnote w:type="continuationSeparator" w:id="0">
    <w:p w:rsidR="00D4607D" w:rsidRDefault="00D4607D" w:rsidP="00827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BE"/>
    <w:rsid w:val="0002703B"/>
    <w:rsid w:val="00057774"/>
    <w:rsid w:val="000B29F4"/>
    <w:rsid w:val="001210A4"/>
    <w:rsid w:val="001E0E27"/>
    <w:rsid w:val="00207C8F"/>
    <w:rsid w:val="00215D69"/>
    <w:rsid w:val="00236EA0"/>
    <w:rsid w:val="002429C1"/>
    <w:rsid w:val="002C7E2E"/>
    <w:rsid w:val="0031347A"/>
    <w:rsid w:val="0037555B"/>
    <w:rsid w:val="00383EF6"/>
    <w:rsid w:val="003D0254"/>
    <w:rsid w:val="003D67F4"/>
    <w:rsid w:val="0045552E"/>
    <w:rsid w:val="004910BA"/>
    <w:rsid w:val="0050384F"/>
    <w:rsid w:val="00545A6F"/>
    <w:rsid w:val="00566654"/>
    <w:rsid w:val="00590FA8"/>
    <w:rsid w:val="005B4FE0"/>
    <w:rsid w:val="005C1EEC"/>
    <w:rsid w:val="00777D7E"/>
    <w:rsid w:val="008254DF"/>
    <w:rsid w:val="00827DD2"/>
    <w:rsid w:val="008339BE"/>
    <w:rsid w:val="00834E6D"/>
    <w:rsid w:val="008A39FA"/>
    <w:rsid w:val="008B4A11"/>
    <w:rsid w:val="008C72E0"/>
    <w:rsid w:val="008E29C0"/>
    <w:rsid w:val="0091030F"/>
    <w:rsid w:val="00922855"/>
    <w:rsid w:val="00931668"/>
    <w:rsid w:val="00982D0B"/>
    <w:rsid w:val="009A2895"/>
    <w:rsid w:val="009E06F1"/>
    <w:rsid w:val="00A37858"/>
    <w:rsid w:val="00A463F9"/>
    <w:rsid w:val="00B20192"/>
    <w:rsid w:val="00BD2667"/>
    <w:rsid w:val="00C0525A"/>
    <w:rsid w:val="00C6253D"/>
    <w:rsid w:val="00CA6F11"/>
    <w:rsid w:val="00CD7461"/>
    <w:rsid w:val="00CF4B7C"/>
    <w:rsid w:val="00D4607D"/>
    <w:rsid w:val="00D97B44"/>
    <w:rsid w:val="00DB1689"/>
    <w:rsid w:val="00DD1B80"/>
    <w:rsid w:val="00DD265D"/>
    <w:rsid w:val="00DE0EF3"/>
    <w:rsid w:val="00E14A39"/>
    <w:rsid w:val="00EC0CBB"/>
    <w:rsid w:val="00EF6B68"/>
    <w:rsid w:val="00F67C5B"/>
    <w:rsid w:val="00F7216B"/>
    <w:rsid w:val="00FA0410"/>
    <w:rsid w:val="00F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BE"/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ieu-noidung">
    <w:name w:val="1. dieu -  noi dung"/>
    <w:basedOn w:val="Normal"/>
    <w:next w:val="Normal"/>
    <w:link w:val="1dieu-noidungChar"/>
    <w:rsid w:val="008339BE"/>
    <w:pPr>
      <w:spacing w:before="120" w:after="120" w:line="240" w:lineRule="auto"/>
      <w:ind w:firstLine="567"/>
      <w:jc w:val="both"/>
    </w:pPr>
    <w:rPr>
      <w:rFonts w:ascii="Times New Roman" w:eastAsia="Batang" w:hAnsi="Times New Roman"/>
      <w:sz w:val="28"/>
      <w:szCs w:val="28"/>
      <w:lang w:eastAsia="fr-FR"/>
    </w:rPr>
  </w:style>
  <w:style w:type="character" w:customStyle="1" w:styleId="1dieu-noidungChar">
    <w:name w:val="1. dieu -  noi dung Char"/>
    <w:link w:val="1dieu-noidung"/>
    <w:rsid w:val="008339BE"/>
    <w:rPr>
      <w:rFonts w:eastAsia="Batang" w:cs="Times New Roman"/>
      <w:szCs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11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D2"/>
    <w:rPr>
      <w:rFonts w:ascii="Calibri" w:eastAsia="Calibri" w:hAnsi="Calibri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D2"/>
    <w:rPr>
      <w:rFonts w:ascii="Calibri" w:eastAsia="Calibri" w:hAnsi="Calibri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BE"/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ieu-noidung">
    <w:name w:val="1. dieu -  noi dung"/>
    <w:basedOn w:val="Normal"/>
    <w:next w:val="Normal"/>
    <w:link w:val="1dieu-noidungChar"/>
    <w:rsid w:val="008339BE"/>
    <w:pPr>
      <w:spacing w:before="120" w:after="120" w:line="240" w:lineRule="auto"/>
      <w:ind w:firstLine="567"/>
      <w:jc w:val="both"/>
    </w:pPr>
    <w:rPr>
      <w:rFonts w:ascii="Times New Roman" w:eastAsia="Batang" w:hAnsi="Times New Roman"/>
      <w:sz w:val="28"/>
      <w:szCs w:val="28"/>
      <w:lang w:eastAsia="fr-FR"/>
    </w:rPr>
  </w:style>
  <w:style w:type="character" w:customStyle="1" w:styleId="1dieu-noidungChar">
    <w:name w:val="1. dieu -  noi dung Char"/>
    <w:link w:val="1dieu-noidung"/>
    <w:rsid w:val="008339BE"/>
    <w:rPr>
      <w:rFonts w:eastAsia="Batang" w:cs="Times New Roman"/>
      <w:szCs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11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D2"/>
    <w:rPr>
      <w:rFonts w:ascii="Calibri" w:eastAsia="Calibri" w:hAnsi="Calibri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D2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Quảng Tín</dc:creator>
  <cp:lastModifiedBy>Nguyễn Quảng Tín</cp:lastModifiedBy>
  <cp:revision>22</cp:revision>
  <cp:lastPrinted>2017-07-21T01:08:00Z</cp:lastPrinted>
  <dcterms:created xsi:type="dcterms:W3CDTF">2017-07-17T09:22:00Z</dcterms:created>
  <dcterms:modified xsi:type="dcterms:W3CDTF">2017-07-25T08:36:00Z</dcterms:modified>
</cp:coreProperties>
</file>