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BB" w:rsidRPr="0092645D" w:rsidRDefault="00626FBB" w:rsidP="00865BEC">
      <w:pPr>
        <w:spacing w:line="276" w:lineRule="auto"/>
        <w:jc w:val="center"/>
        <w:rPr>
          <w:b/>
          <w:lang w:val="vi-VN"/>
        </w:rPr>
      </w:pPr>
      <w:r w:rsidRPr="0092645D">
        <w:rPr>
          <w:b/>
          <w:lang w:val="vi-VN"/>
        </w:rPr>
        <w:t>PHỤ LỤC 1</w:t>
      </w:r>
    </w:p>
    <w:p w:rsidR="00626FBB" w:rsidRPr="0092645D" w:rsidRDefault="00626FBB" w:rsidP="00865BEC">
      <w:pPr>
        <w:jc w:val="center"/>
        <w:rPr>
          <w:b/>
          <w:lang w:val="vi-VN"/>
        </w:rPr>
      </w:pPr>
      <w:r w:rsidRPr="0092645D">
        <w:rPr>
          <w:b/>
          <w:lang w:val="vi-VN"/>
        </w:rPr>
        <w:t xml:space="preserve">MỘT SỐ NỘI DUNG KẾT LUẬN THANH TRA CHẬM THỰC HIỆN </w:t>
      </w:r>
    </w:p>
    <w:p w:rsidR="00DA4497" w:rsidRPr="0092645D" w:rsidRDefault="00626FBB" w:rsidP="00626FBB">
      <w:pPr>
        <w:jc w:val="center"/>
        <w:rPr>
          <w:i/>
        </w:rPr>
      </w:pPr>
      <w:r w:rsidRPr="0092645D">
        <w:rPr>
          <w:i/>
          <w:lang w:val="vi-VN"/>
        </w:rPr>
        <w:t xml:space="preserve">(Kèm theo </w:t>
      </w:r>
      <w:r w:rsidR="007804C6" w:rsidRPr="0092645D">
        <w:rPr>
          <w:i/>
          <w:lang w:val="vi-VN"/>
        </w:rPr>
        <w:t>Báo cáo</w:t>
      </w:r>
      <w:r w:rsidRPr="0092645D">
        <w:rPr>
          <w:i/>
          <w:lang w:val="vi-VN"/>
        </w:rPr>
        <w:t xml:space="preserve"> số </w:t>
      </w:r>
      <w:r w:rsidR="00581723">
        <w:rPr>
          <w:i/>
        </w:rPr>
        <w:t>44</w:t>
      </w:r>
      <w:r w:rsidRPr="0092645D">
        <w:rPr>
          <w:i/>
          <w:lang w:val="vi-VN"/>
        </w:rPr>
        <w:t xml:space="preserve"> /</w:t>
      </w:r>
      <w:r w:rsidR="00D31F76" w:rsidRPr="0092645D">
        <w:rPr>
          <w:i/>
          <w:lang w:val="vi-VN"/>
        </w:rPr>
        <w:t>B</w:t>
      </w:r>
      <w:r w:rsidR="007804C6" w:rsidRPr="0092645D">
        <w:rPr>
          <w:i/>
          <w:lang w:val="vi-VN"/>
        </w:rPr>
        <w:t>C</w:t>
      </w:r>
      <w:r w:rsidRPr="0092645D">
        <w:rPr>
          <w:i/>
          <w:lang w:val="vi-VN"/>
        </w:rPr>
        <w:t xml:space="preserve">-HĐND ngày </w:t>
      </w:r>
      <w:r w:rsidR="00581723">
        <w:rPr>
          <w:i/>
        </w:rPr>
        <w:t>26</w:t>
      </w:r>
      <w:r w:rsidRPr="0092645D">
        <w:rPr>
          <w:i/>
          <w:lang w:val="vi-VN"/>
        </w:rPr>
        <w:t xml:space="preserve"> tháng </w:t>
      </w:r>
      <w:r w:rsidR="00581723">
        <w:rPr>
          <w:i/>
        </w:rPr>
        <w:t>11</w:t>
      </w:r>
      <w:r w:rsidR="00DA4497" w:rsidRPr="0092645D">
        <w:rPr>
          <w:i/>
        </w:rPr>
        <w:t xml:space="preserve"> </w:t>
      </w:r>
      <w:r w:rsidRPr="0092645D">
        <w:rPr>
          <w:i/>
          <w:lang w:val="vi-VN"/>
        </w:rPr>
        <w:t xml:space="preserve">năm </w:t>
      </w:r>
      <w:r w:rsidR="00581723">
        <w:rPr>
          <w:i/>
        </w:rPr>
        <w:t>2019</w:t>
      </w:r>
      <w:bookmarkStart w:id="0" w:name="_GoBack"/>
      <w:bookmarkEnd w:id="0"/>
      <w:r w:rsidR="00DA4497" w:rsidRPr="0092645D">
        <w:rPr>
          <w:i/>
        </w:rPr>
        <w:t xml:space="preserve"> </w:t>
      </w:r>
    </w:p>
    <w:p w:rsidR="00626FBB" w:rsidRPr="0092645D" w:rsidRDefault="00626FBB" w:rsidP="00626FBB">
      <w:pPr>
        <w:jc w:val="center"/>
        <w:rPr>
          <w:i/>
          <w:lang w:val="vi-VN"/>
        </w:rPr>
      </w:pPr>
      <w:r w:rsidRPr="0092645D">
        <w:rPr>
          <w:i/>
          <w:lang w:val="vi-VN"/>
        </w:rPr>
        <w:t xml:space="preserve"> của Thường trực HĐND tỉnh)</w:t>
      </w:r>
    </w:p>
    <w:p w:rsidR="00626FBB" w:rsidRPr="0092645D" w:rsidRDefault="00626FBB" w:rsidP="00626FBB">
      <w:pPr>
        <w:rPr>
          <w:lang w:val="vi-VN"/>
        </w:rPr>
      </w:pPr>
      <w:r w:rsidRPr="0092645D">
        <w:rPr>
          <w:b/>
          <w:noProof/>
        </w:rPr>
        <mc:AlternateContent>
          <mc:Choice Requires="wps">
            <w:drawing>
              <wp:anchor distT="0" distB="0" distL="114300" distR="114300" simplePos="0" relativeHeight="251671552" behindDoc="0" locked="0" layoutInCell="1" allowOverlap="1" wp14:anchorId="16E47E24" wp14:editId="56C7F8C7">
                <wp:simplePos x="0" y="0"/>
                <wp:positionH relativeFrom="column">
                  <wp:posOffset>2268855</wp:posOffset>
                </wp:positionH>
                <wp:positionV relativeFrom="paragraph">
                  <wp:posOffset>97155</wp:posOffset>
                </wp:positionV>
                <wp:extent cx="1238250" cy="0"/>
                <wp:effectExtent l="5715" t="10795" r="13335"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78.65pt;margin-top:7.65pt;width:9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"/>
            </w:pict>
          </mc:Fallback>
        </mc:AlternateContent>
      </w:r>
    </w:p>
    <w:p w:rsidR="00626FBB" w:rsidRPr="0092645D" w:rsidRDefault="00626FBB" w:rsidP="00626FBB">
      <w:pPr>
        <w:jc w:val="both"/>
        <w:rPr>
          <w:b/>
          <w:i/>
          <w:lang w:val="vi-VN"/>
        </w:rPr>
      </w:pPr>
      <w:r w:rsidRPr="0092645D">
        <w:rPr>
          <w:b/>
          <w:i/>
          <w:lang w:val="vi-VN"/>
        </w:rPr>
        <w:tab/>
      </w:r>
    </w:p>
    <w:p w:rsidR="00626FBB" w:rsidRPr="0092645D" w:rsidRDefault="00626FBB" w:rsidP="00626FBB">
      <w:pPr>
        <w:ind w:firstLine="720"/>
        <w:jc w:val="both"/>
        <w:rPr>
          <w:b/>
          <w:i/>
          <w:lang w:val="vi-VN"/>
        </w:rPr>
      </w:pPr>
      <w:r w:rsidRPr="0092645D">
        <w:rPr>
          <w:b/>
          <w:lang w:val="vi-VN"/>
        </w:rPr>
        <w:t>1. Việc thực hiện Kết luận sau thanh tra của Sở Tài nguyên và Môi trường</w:t>
      </w:r>
      <w:r w:rsidRPr="0092645D">
        <w:rPr>
          <w:b/>
          <w:i/>
          <w:lang w:val="vi-VN"/>
        </w:rPr>
        <w:t xml:space="preserve"> (Kết luận số 1723/KL-BTNMT ngày09/4/2018 của Bộ Tài nguyên và Môi trường về việc chấp hành pháp luật về tài nguyên và môi trường trên địa bàn tỉnh Kon Tum.)</w:t>
      </w:r>
    </w:p>
    <w:p w:rsidR="00626FBB" w:rsidRPr="0092645D" w:rsidRDefault="00626FBB" w:rsidP="00626FBB">
      <w:pPr>
        <w:ind w:firstLine="720"/>
        <w:jc w:val="both"/>
        <w:rPr>
          <w:lang w:val="vi-VN"/>
        </w:rPr>
      </w:pPr>
      <w:r w:rsidRPr="0092645D">
        <w:rPr>
          <w:lang w:val="vi-VN"/>
        </w:rPr>
        <w:t>1.1. Quyết định số 53/2014/QĐ-UBND ngày 19/9/2014 của UBND tỉnh còn thiếu nội dung quy định về hỗ trợ đào tạo, chuyển đổi nghề và tìm kiếm việc làm theo quy định tại Khoản 3 Điều 21 Nghị định số 47/2014/NĐ-CP:</w:t>
      </w:r>
    </w:p>
    <w:p w:rsidR="00626FBB" w:rsidRPr="0092645D" w:rsidRDefault="00626FBB" w:rsidP="00626FBB">
      <w:pPr>
        <w:ind w:firstLine="720"/>
        <w:jc w:val="both"/>
        <w:rPr>
          <w:lang w:val="vi-VN"/>
        </w:rPr>
      </w:pPr>
      <w:r w:rsidRPr="0092645D">
        <w:rPr>
          <w:lang w:val="vi-VN"/>
        </w:rPr>
        <w:t>1.2. Hồ sơ giao đất, cho thuê đất, Chủ đầu tư không thực hiện việc ký quỹ đảm bảo thực hiện dự án đầu tư theo quy định tại Khoản 1 Điều 27 Nghị định số 118/2015/NĐ-CP ngày 12/11/2015 về quy định chi tiết và hướng dẫn thi hành một số điều của Luật Đầu tư</w:t>
      </w:r>
      <w:r w:rsidRPr="0092645D">
        <w:rPr>
          <w:rStyle w:val="FootnoteReference"/>
        </w:rPr>
        <w:footnoteReference w:id="1"/>
      </w:r>
      <w:r w:rsidRPr="0092645D">
        <w:rPr>
          <w:lang w:val="vi-VN"/>
        </w:rPr>
        <w:t>:</w:t>
      </w:r>
    </w:p>
    <w:p w:rsidR="00626FBB" w:rsidRPr="0092645D" w:rsidRDefault="00626FBB" w:rsidP="00626FBB">
      <w:pPr>
        <w:ind w:firstLine="720"/>
        <w:jc w:val="both"/>
        <w:rPr>
          <w:lang w:val="vi-VN"/>
        </w:rPr>
      </w:pPr>
      <w:r w:rsidRPr="0092645D">
        <w:rPr>
          <w:lang w:val="vi-VN"/>
        </w:rPr>
        <w:t>Hiện nay còn 1/7 tổ chức (Công ty TNHH Hoàng Tùng) chưa thực hiện nộp tiền ký quỹ đảm bảo thực hiện dự án. Đối với trường hợp này chưa quy định chế tài xử lý, do đó Sở TN&amp;MT tiếp tục có văn bản đôn đốc Công ty để thực hiện; trường hợp Công ty không thực hiện, đề nghị Sở Kế hoạch và Đầu tư xác định khoản tiền ký quỹ đảm bảo thực hiện dự án đầu tư và đề xuất UBND tỉnh quyết định cưỡng chế thu hồi tiền ký quỹ.</w:t>
      </w:r>
    </w:p>
    <w:p w:rsidR="00626FBB" w:rsidRPr="0092645D" w:rsidRDefault="00626FBB" w:rsidP="00626FBB">
      <w:pPr>
        <w:ind w:firstLine="720"/>
        <w:jc w:val="both"/>
        <w:rPr>
          <w:lang w:val="vi-VN"/>
        </w:rPr>
      </w:pPr>
      <w:r w:rsidRPr="0092645D">
        <w:rPr>
          <w:lang w:val="vi-VN"/>
        </w:rPr>
        <w:t>1.3. Có 01 dự án chậm tiến độ so ghi trong dự án đầu tư nhưng chưa được UBND tỉnh xử lý theo quy định tại Điểm i Khoản 1 và Khoản 2 Điều 64 Luật Đất đai năm 2013. Sở Kế hoạch và Đầu tư đã ban hành Quyết định số 92/QĐ-SKHĐT ngày 26/6/2018 chấp thuận cho Công ty cổ phần Măng Đen giãn tiến độ thực hiện dự án đầu tư đến hết năm 2019 phải hoàn thành dự án đã được UBND tỉnh Kon Tum cấp Giấy chứng nhận đầu tư số 38121000019 ngày 16/7/2008.</w:t>
      </w:r>
    </w:p>
    <w:p w:rsidR="00626FBB" w:rsidRPr="0092645D" w:rsidRDefault="00626FBB" w:rsidP="00626FBB">
      <w:pPr>
        <w:ind w:firstLine="720"/>
        <w:jc w:val="both"/>
        <w:rPr>
          <w:rFonts w:eastAsia=".VnTime"/>
          <w:b/>
          <w:bCs/>
          <w:lang w:val="nl-NL" w:eastAsia="ar-SA"/>
        </w:rPr>
      </w:pPr>
      <w:r w:rsidRPr="0092645D">
        <w:rPr>
          <w:b/>
          <w:lang w:val="vi-VN"/>
        </w:rPr>
        <w:t>2. Việc thực hiện kết luận sau thanh tra của Sở Nông nghiệp và PTNT (</w:t>
      </w:r>
      <w:r w:rsidRPr="0092645D">
        <w:rPr>
          <w:b/>
          <w:i/>
          <w:lang w:val="vi-VN"/>
        </w:rPr>
        <w:t xml:space="preserve">Kết luận </w:t>
      </w:r>
      <w:r w:rsidRPr="0092645D">
        <w:rPr>
          <w:rFonts w:eastAsia=".VnTime"/>
          <w:b/>
          <w:bCs/>
          <w:i/>
          <w:lang w:val="nl-NL" w:eastAsia="ar-SA"/>
        </w:rPr>
        <w:t>Thanh tra số 09/KL-TTr ngày 20/12/2017 của Thanh tra tỉnh về việc chấp hành các quy định của pháp luật về đầu tư xây dựng về mua săm trang thiết bị,nguồn kinh phí chi thường xuyên và các nguồn kinh phí khác tại Sở Nông nghiệp và PTNT và các đơn vị trực thuộc sở</w:t>
      </w:r>
      <w:r w:rsidRPr="0092645D">
        <w:rPr>
          <w:rFonts w:eastAsia=".VnTime"/>
          <w:b/>
          <w:bCs/>
          <w:lang w:val="nl-NL" w:eastAsia="ar-SA"/>
        </w:rPr>
        <w:t>):</w:t>
      </w:r>
    </w:p>
    <w:p w:rsidR="00626FBB" w:rsidRPr="0092645D" w:rsidRDefault="00626FBB" w:rsidP="00626FBB">
      <w:pPr>
        <w:ind w:firstLine="720"/>
        <w:jc w:val="both"/>
        <w:rPr>
          <w:rFonts w:eastAsia=".VnTime"/>
          <w:bCs/>
          <w:lang w:val="nl-NL" w:eastAsia="ar-SA"/>
        </w:rPr>
      </w:pPr>
      <w:r w:rsidRPr="0092645D">
        <w:rPr>
          <w:rFonts w:eastAsia=".VnTime"/>
          <w:bCs/>
          <w:lang w:val="nl-NL" w:eastAsia="ar-SA"/>
        </w:rPr>
        <w:t>Ban quản lý dự án phát triển cơ sở hạ tầng nông thôn phục vụ sản xuất cho các tỉnh Tây nguyên thuộc Sở Nông nghiệp và PTNT đã nộp 143.270.672 đồng/191.885.671 đồng số tiền sai phạm quan thanh tra. Còn lại 48.614.999 đồng chưa thực hiện.</w:t>
      </w:r>
    </w:p>
    <w:p w:rsidR="00626FBB" w:rsidRPr="0092645D" w:rsidRDefault="00626FBB" w:rsidP="00626FBB">
      <w:pPr>
        <w:pStyle w:val="BodyText"/>
        <w:spacing w:before="120"/>
        <w:ind w:firstLine="720"/>
        <w:jc w:val="both"/>
        <w:rPr>
          <w:iCs/>
          <w:lang w:val="nl-NL"/>
        </w:rPr>
      </w:pPr>
      <w:r w:rsidRPr="0092645D">
        <w:rPr>
          <w:b/>
          <w:iCs/>
          <w:lang w:val="nl-NL"/>
        </w:rPr>
        <w:lastRenderedPageBreak/>
        <w:t>3. Việc thực hiện kết luận sau thanh tra của Sở Lao động Thương binh và Xã Hội (</w:t>
      </w:r>
      <w:r w:rsidRPr="0092645D">
        <w:rPr>
          <w:b/>
          <w:i/>
          <w:iCs/>
          <w:lang w:val="nl-NL"/>
        </w:rPr>
        <w:t xml:space="preserve">Kết luận thanh tra số 1283/KLTTr-SXD ngày 23/10/2018 của Thanh tra Sở Xây dựng về việc </w:t>
      </w:r>
      <w:r w:rsidRPr="0092645D">
        <w:rPr>
          <w:b/>
          <w:i/>
          <w:lang w:val="nl-NL"/>
        </w:rPr>
        <w:t>chấp hành các quy định của pháp luật về quản lý đầu tư xây dựng đối với công trình Nghĩa trang liệt sĩ huyện Ngọc Hồi do Sở Lao động – Thương binh và Xã hội làm chủ đầu tư</w:t>
      </w:r>
      <w:r w:rsidRPr="0092645D">
        <w:rPr>
          <w:b/>
          <w:lang w:val="nl-NL"/>
        </w:rPr>
        <w:t>)</w:t>
      </w:r>
      <w:r w:rsidRPr="0092645D">
        <w:rPr>
          <w:iCs/>
          <w:lang w:val="nl-NL"/>
        </w:rPr>
        <w:t>. Hiện nay, Sở Lao động – Thương binh và Xã hội (Chủ đầu tư) đã nhiều lần mời các đơn vị tham gia thực hiện dự án để thỏa thuận về kinh phí để khắc phục sửa chữa nhưng đơn vị thi công (</w:t>
      </w:r>
      <w:r w:rsidRPr="0092645D">
        <w:rPr>
          <w:i/>
          <w:iCs/>
          <w:lang w:val="nl-NL"/>
        </w:rPr>
        <w:t>Công ty cổ phần kiến trúc quốc tế</w:t>
      </w:r>
      <w:r w:rsidRPr="0092645D">
        <w:rPr>
          <w:iCs/>
          <w:lang w:val="nl-NL"/>
        </w:rPr>
        <w:t>) không tham dự các buổi làm việc.</w:t>
      </w:r>
    </w:p>
    <w:p w:rsidR="00626FBB" w:rsidRPr="0092645D" w:rsidRDefault="00626FBB" w:rsidP="00626FBB">
      <w:pPr>
        <w:ind w:firstLine="720"/>
        <w:jc w:val="both"/>
        <w:rPr>
          <w:rStyle w:val="fontstyle01"/>
          <w:b/>
          <w:color w:val="auto"/>
          <w:lang w:val="nl-NL"/>
        </w:rPr>
      </w:pPr>
      <w:r w:rsidRPr="0092645D">
        <w:rPr>
          <w:rStyle w:val="fontstyle01"/>
          <w:b/>
          <w:color w:val="auto"/>
          <w:lang w:val="nl-NL"/>
        </w:rPr>
        <w:t xml:space="preserve">4. </w:t>
      </w:r>
      <w:r w:rsidRPr="0092645D">
        <w:rPr>
          <w:b/>
          <w:iCs/>
          <w:lang w:val="nl-NL"/>
        </w:rPr>
        <w:t>Việc thực hiện kết luận sau thanh tra của Sở Xây dựng (</w:t>
      </w:r>
      <w:r w:rsidRPr="0092645D">
        <w:rPr>
          <w:b/>
          <w:i/>
          <w:lang w:val="nl-NL"/>
        </w:rPr>
        <w:t>Kết luận thanh tra số 03/KL-TTr, ngày 31/5/2017 của Thanh tra tỉnh Kon Tum về việc chấp hành các quy định của pháp luật về quản lý, sử dụng nguồn kinh phí chi thường xuyên và các nguồn kinh phí khác tại Sở Xây dựng và đơn vị trực thuộc Sở</w:t>
      </w:r>
      <w:r w:rsidRPr="0092645D">
        <w:rPr>
          <w:rStyle w:val="fontstyle01"/>
          <w:b/>
          <w:i/>
          <w:color w:val="auto"/>
          <w:lang w:val="nl-NL"/>
        </w:rPr>
        <w:t xml:space="preserve"> )</w:t>
      </w:r>
    </w:p>
    <w:p w:rsidR="00626FBB" w:rsidRPr="0092645D" w:rsidRDefault="00626FBB" w:rsidP="00626FBB">
      <w:pPr>
        <w:ind w:firstLine="720"/>
        <w:jc w:val="both"/>
        <w:rPr>
          <w:b/>
          <w:lang w:val="nl-NL"/>
        </w:rPr>
      </w:pPr>
      <w:r w:rsidRPr="0092645D">
        <w:rPr>
          <w:rStyle w:val="fontstyle01"/>
          <w:color w:val="auto"/>
          <w:lang w:val="nl-NL"/>
        </w:rPr>
        <w:t>Sở Xây dựng đã Chỉ đạo các phòng chuyên môn rà soát lại các loại phí (phí thẩm định thiết kế cơ sở, thẩm định TKBVTC-DT; Phí thẩm định nhiệm vụ và đồ án quy hoạch; Lệ phí cấp chứng chỉ hành nghề) đã phát sinh nhưng các chủ đầu tư chưa thanh toán tính đến ngày 31/12/2016 còn nợ Sở Xây dựng, phối hợp với Văn phòng mở sổ theo dõi chi tiết danh mục các khoản phí, lệ phí phải thu.</w:t>
      </w:r>
    </w:p>
    <w:p w:rsidR="00626FBB" w:rsidRPr="0092645D" w:rsidRDefault="00626FBB" w:rsidP="00626FBB">
      <w:pPr>
        <w:ind w:firstLine="720"/>
        <w:jc w:val="both"/>
        <w:rPr>
          <w:rStyle w:val="fontstyle01"/>
          <w:color w:val="auto"/>
          <w:lang w:val="nl-NL"/>
        </w:rPr>
      </w:pPr>
      <w:r w:rsidRPr="0092645D">
        <w:rPr>
          <w:rStyle w:val="fontstyle01"/>
          <w:color w:val="auto"/>
          <w:lang w:val="nl-NL"/>
        </w:rPr>
        <w:t>Việc thu phí, lệ phí của các chủ đầu tư còn nợ vẫn tiếp tục thực hiện, tuy</w:t>
      </w:r>
      <w:r w:rsidRPr="0092645D">
        <w:rPr>
          <w:lang w:val="nl-NL"/>
        </w:rPr>
        <w:br/>
      </w:r>
      <w:r w:rsidRPr="0092645D">
        <w:rPr>
          <w:rStyle w:val="fontstyle01"/>
          <w:color w:val="auto"/>
          <w:lang w:val="nl-NL"/>
        </w:rPr>
        <w:t>nhiên khi nhận thông báo thu phí, lệ phí của Sở Xây dựng, một số chủ đầu tư báo lại là dự án không còn vốn hoặc dự án chỉ được phê duyệt chủ trương nhưng</w:t>
      </w:r>
      <w:r w:rsidRPr="0092645D">
        <w:rPr>
          <w:lang w:val="nl-NL"/>
        </w:rPr>
        <w:br/>
      </w:r>
      <w:r w:rsidRPr="0092645D">
        <w:rPr>
          <w:rStyle w:val="fontstyle01"/>
          <w:color w:val="auto"/>
          <w:lang w:val="nl-NL"/>
        </w:rPr>
        <w:t>không được cấp vốn hoặc đã dừng thực hiện…. vì vậy, gây khó khăn trong việc</w:t>
      </w:r>
      <w:r w:rsidRPr="0092645D">
        <w:rPr>
          <w:lang w:val="nl-NL"/>
        </w:rPr>
        <w:br/>
      </w:r>
      <w:r w:rsidRPr="0092645D">
        <w:rPr>
          <w:rStyle w:val="fontstyle01"/>
          <w:color w:val="auto"/>
          <w:lang w:val="nl-NL"/>
        </w:rPr>
        <w:t>thu số phí, lệ phí còn nợ.</w:t>
      </w:r>
    </w:p>
    <w:p w:rsidR="00626FBB" w:rsidRPr="0092645D" w:rsidRDefault="00626FBB" w:rsidP="00626FBB">
      <w:pPr>
        <w:ind w:firstLine="720"/>
        <w:jc w:val="both"/>
        <w:rPr>
          <w:bCs/>
          <w:lang w:val="nl-NL"/>
        </w:rPr>
      </w:pPr>
      <w:r w:rsidRPr="0092645D">
        <w:rPr>
          <w:b/>
          <w:lang w:val="nl-NL"/>
        </w:rPr>
        <w:t xml:space="preserve">5. </w:t>
      </w:r>
      <w:r w:rsidRPr="0092645D">
        <w:rPr>
          <w:b/>
          <w:lang w:val="pt-BR"/>
        </w:rPr>
        <w:t xml:space="preserve">Việc thực hiện kết luận qua thanh tra, kiểm tra của UBND huyện Đăk Glei </w:t>
      </w:r>
      <w:r w:rsidRPr="0092645D">
        <w:rPr>
          <w:b/>
          <w:i/>
          <w:lang w:val="pt-BR"/>
        </w:rPr>
        <w:t>(</w:t>
      </w:r>
      <w:r w:rsidRPr="0092645D">
        <w:rPr>
          <w:b/>
          <w:i/>
          <w:lang w:val="nl-NL"/>
        </w:rPr>
        <w:t xml:space="preserve">Kết luận Thanh tra </w:t>
      </w:r>
      <w:r w:rsidRPr="0092645D">
        <w:rPr>
          <w:b/>
          <w:bCs/>
          <w:i/>
          <w:lang w:val="nl-NL"/>
        </w:rPr>
        <w:t>số 699/KL-STNMT ngày 31/12/2015 của Giám đốc Sở Tài nguyên và Môi trường Thanh tra về lĩnh vực đất đai trên địa bàn huyện Đăk Glei)</w:t>
      </w:r>
      <w:r w:rsidRPr="0092645D">
        <w:rPr>
          <w:bCs/>
          <w:lang w:val="nl-NL"/>
        </w:rPr>
        <w:t>. Qua thanh tra phát hiện có một số hộ gia đình cá nhân trong quá trình kê khai hồ sơ để đề nghị UBND huyện cấp giấy CNQSD đất không đảm bảo về nguồn gốc, thời điểm sử dụng đất dẫn đến một số hộ đã được miễn, giảm tiền sử dụng đất gây thất thoát nguồn thu cho huyện.</w:t>
      </w:r>
      <w:r w:rsidRPr="0092645D">
        <w:rPr>
          <w:rStyle w:val="FootnoteReference"/>
          <w:bCs/>
        </w:rPr>
        <w:footnoteReference w:id="2"/>
      </w:r>
    </w:p>
    <w:p w:rsidR="00626FBB" w:rsidRPr="0092645D" w:rsidRDefault="00626FBB" w:rsidP="00626FBB">
      <w:pPr>
        <w:ind w:firstLine="720"/>
        <w:jc w:val="both"/>
        <w:rPr>
          <w:b/>
          <w:lang w:val="pt-BR"/>
        </w:rPr>
      </w:pPr>
      <w:r w:rsidRPr="0092645D">
        <w:rPr>
          <w:b/>
          <w:lang w:val="pt-BR"/>
        </w:rPr>
        <w:t>6. Việc thực hiện kết luận sau thanh tra của UBND huyện Sa Thầy (</w:t>
      </w:r>
      <w:r w:rsidRPr="0092645D">
        <w:rPr>
          <w:b/>
          <w:i/>
          <w:lang w:val="pt-BR"/>
        </w:rPr>
        <w:t>Kết luận số 657/KL-UBND ngày 22/3/2018 của Chủ tịch UBND tỉnh về quản lý, sử dụng đất có nguồn gốc từ nông, lâm trường quốc doanh; Kết luận số 418/KL-STNMT ngày 02/7/2018 của Sở Tài nguyên và Môi trường về việc chấp hành các quy định của pháp luật về quản lý sử dụng đất của Công ty TNHH MTV InoGreen Kon Tum</w:t>
      </w:r>
      <w:r w:rsidRPr="0092645D">
        <w:rPr>
          <w:b/>
          <w:lang w:val="pt-BR"/>
        </w:rPr>
        <w:t xml:space="preserve">). </w:t>
      </w:r>
    </w:p>
    <w:p w:rsidR="00626FBB" w:rsidRPr="0092645D" w:rsidRDefault="00626FBB" w:rsidP="00626FBB">
      <w:pPr>
        <w:ind w:firstLine="720"/>
        <w:jc w:val="both"/>
        <w:rPr>
          <w:lang w:val="pt-BR"/>
        </w:rPr>
      </w:pPr>
      <w:r w:rsidRPr="0092645D">
        <w:rPr>
          <w:lang w:val="pt-BR"/>
        </w:rPr>
        <w:t>- Đối với Công ty In Novgreen: hiện công ty vẫn chưa đưa vào sử dụng phần diện tích đất đã bỏ hoang hóa, bị lấn chiếm.</w:t>
      </w:r>
    </w:p>
    <w:p w:rsidR="00626FBB" w:rsidRPr="0092645D" w:rsidRDefault="00626FBB" w:rsidP="00626FBB">
      <w:pPr>
        <w:ind w:firstLine="720"/>
        <w:jc w:val="both"/>
        <w:rPr>
          <w:lang w:val="pt-BR"/>
        </w:rPr>
      </w:pPr>
      <w:r w:rsidRPr="0092645D">
        <w:rPr>
          <w:lang w:val="pt-BR"/>
        </w:rPr>
        <w:lastRenderedPageBreak/>
        <w:t>- Đối với Công ty TNHH MTV Cao su Kon Tum: UBND huyện Sa Thầy đã phối hợp với Công ty xử lý xong phần diện tích khoảng 45 ha mà Công ty đã mua lại của người dân nhưng chưa hoàn thiện các thủ tục giao đất theo quy định.</w:t>
      </w:r>
    </w:p>
    <w:p w:rsidR="00626FBB" w:rsidRPr="0092645D" w:rsidRDefault="00626FBB" w:rsidP="00626FBB">
      <w:pPr>
        <w:ind w:firstLine="720"/>
        <w:jc w:val="both"/>
        <w:rPr>
          <w:rStyle w:val="fontstyle01"/>
          <w:color w:val="auto"/>
          <w:lang w:val="pt-BR"/>
        </w:rPr>
      </w:pPr>
      <w:r w:rsidRPr="0092645D">
        <w:rPr>
          <w:b/>
          <w:lang w:val="pt-BR"/>
        </w:rPr>
        <w:t>7. Việc thực hiện kết luận sau thanh tra của UBND thành phố Kon Tum (</w:t>
      </w:r>
      <w:r w:rsidRPr="0092645D">
        <w:rPr>
          <w:rStyle w:val="fontstyle01"/>
          <w:i/>
          <w:color w:val="auto"/>
          <w:lang w:val="pt-BR"/>
        </w:rPr>
        <w:t>Kết luận số 11/KL-TTr, ngày 18/7/2018 của Thanh tra tỉnh, về</w:t>
      </w:r>
      <w:r w:rsidRPr="0092645D">
        <w:rPr>
          <w:b/>
          <w:bCs/>
          <w:i/>
          <w:lang w:val="pt-BR"/>
        </w:rPr>
        <w:br/>
      </w:r>
      <w:r w:rsidRPr="0092645D">
        <w:rPr>
          <w:rStyle w:val="fontstyle01"/>
          <w:i/>
          <w:color w:val="auto"/>
          <w:lang w:val="pt-BR"/>
        </w:rPr>
        <w:t>công tác quản lý, sử dụng đất công tại một số xã, phường trên địa bàn</w:t>
      </w:r>
      <w:r w:rsidRPr="0092645D">
        <w:rPr>
          <w:b/>
          <w:bCs/>
          <w:i/>
          <w:lang w:val="pt-BR"/>
        </w:rPr>
        <w:br/>
      </w:r>
      <w:r w:rsidRPr="0092645D">
        <w:rPr>
          <w:rStyle w:val="fontstyle01"/>
          <w:i/>
          <w:color w:val="auto"/>
          <w:lang w:val="pt-BR"/>
        </w:rPr>
        <w:t>thành phố</w:t>
      </w:r>
      <w:r w:rsidRPr="0092645D">
        <w:rPr>
          <w:rStyle w:val="fontstyle01"/>
          <w:color w:val="auto"/>
          <w:lang w:val="pt-BR"/>
        </w:rPr>
        <w:t>)</w:t>
      </w:r>
    </w:p>
    <w:p w:rsidR="00626FBB" w:rsidRPr="0092645D" w:rsidRDefault="00626FBB" w:rsidP="00626FBB">
      <w:pPr>
        <w:ind w:firstLine="720"/>
        <w:jc w:val="both"/>
        <w:rPr>
          <w:rStyle w:val="fontstyle01"/>
          <w:color w:val="auto"/>
          <w:lang w:val="pt-BR"/>
        </w:rPr>
      </w:pPr>
      <w:r w:rsidRPr="0092645D">
        <w:rPr>
          <w:rStyle w:val="fontstyle01"/>
          <w:color w:val="auto"/>
          <w:lang w:val="pt-BR"/>
        </w:rPr>
        <w:t xml:space="preserve">7.1. Đối với nội dung kiểm tra 02 vị trí đất </w:t>
      </w:r>
      <w:r w:rsidRPr="0092645D">
        <w:rPr>
          <w:rStyle w:val="fontstyle21"/>
          <w:color w:val="auto"/>
          <w:lang w:val="pt-BR"/>
        </w:rPr>
        <w:t xml:space="preserve">(có dấu hiệu sai phạm) </w:t>
      </w:r>
      <w:r w:rsidRPr="0092645D">
        <w:rPr>
          <w:rStyle w:val="fontstyle01"/>
          <w:color w:val="auto"/>
          <w:lang w:val="pt-BR"/>
        </w:rPr>
        <w:t>của</w:t>
      </w:r>
      <w:r w:rsidRPr="0092645D">
        <w:rPr>
          <w:b/>
          <w:bCs/>
          <w:lang w:val="pt-BR"/>
        </w:rPr>
        <w:br/>
      </w:r>
      <w:r w:rsidRPr="0092645D">
        <w:rPr>
          <w:rStyle w:val="fontstyle01"/>
          <w:color w:val="auto"/>
          <w:lang w:val="pt-BR"/>
        </w:rPr>
        <w:t>hộ ông Trần Bá Cường, bà Thái Thị Huệ và ông Lê Trọng Đậu tại xã Đăk</w:t>
      </w:r>
      <w:r w:rsidRPr="0092645D">
        <w:rPr>
          <w:b/>
          <w:bCs/>
          <w:lang w:val="pt-BR"/>
        </w:rPr>
        <w:br/>
      </w:r>
      <w:r w:rsidRPr="0092645D">
        <w:rPr>
          <w:rStyle w:val="fontstyle01"/>
          <w:color w:val="auto"/>
          <w:lang w:val="pt-BR"/>
        </w:rPr>
        <w:t>Cấm: UBND thành phố ban hành Quyết định số 2880/QĐ-UBND về việc thành lập Đoàn kiểm tra công tác quản lý, sử dụng đất trên địa bàn xã Đăk Cấm (chưa có kết quả kiểm tra)</w:t>
      </w:r>
    </w:p>
    <w:p w:rsidR="00626FBB" w:rsidRPr="0092645D" w:rsidRDefault="00626FBB" w:rsidP="00626FBB">
      <w:pPr>
        <w:ind w:firstLine="720"/>
        <w:jc w:val="both"/>
        <w:rPr>
          <w:rStyle w:val="fontstyle01"/>
          <w:color w:val="auto"/>
          <w:lang w:val="pt-BR"/>
        </w:rPr>
      </w:pPr>
      <w:r w:rsidRPr="0092645D">
        <w:rPr>
          <w:rStyle w:val="fontstyle01"/>
          <w:color w:val="auto"/>
          <w:lang w:val="pt-BR"/>
        </w:rPr>
        <w:t>7.2. Việc quản lý sử dụng đất của ông Trần Bá Cường, hộ bà Thái Thị Thu Huệ: UBND thành phố đã giao Thanh tra thành phố chủ trì, phối hợp</w:t>
      </w:r>
      <w:r w:rsidRPr="0092645D">
        <w:rPr>
          <w:lang w:val="pt-BR"/>
        </w:rPr>
        <w:br/>
      </w:r>
      <w:r w:rsidRPr="0092645D">
        <w:rPr>
          <w:rStyle w:val="fontstyle01"/>
          <w:color w:val="auto"/>
          <w:lang w:val="pt-BR"/>
        </w:rPr>
        <w:t>với các ban, ngành có liên quan rà soát, kiểm tra việc sử dụng đất của 02 hộ nêu</w:t>
      </w:r>
      <w:r w:rsidRPr="0092645D">
        <w:rPr>
          <w:lang w:val="pt-BR"/>
        </w:rPr>
        <w:br/>
      </w:r>
      <w:r w:rsidRPr="0092645D">
        <w:rPr>
          <w:rStyle w:val="fontstyle01"/>
          <w:color w:val="auto"/>
          <w:lang w:val="pt-BR"/>
        </w:rPr>
        <w:t>trên</w:t>
      </w:r>
    </w:p>
    <w:p w:rsidR="00626FBB" w:rsidRPr="0092645D" w:rsidRDefault="00626FBB" w:rsidP="00626FBB">
      <w:pPr>
        <w:ind w:firstLine="720"/>
        <w:jc w:val="both"/>
        <w:rPr>
          <w:rStyle w:val="fontstyle01"/>
          <w:color w:val="auto"/>
          <w:lang w:val="pt-BR"/>
        </w:rPr>
      </w:pPr>
      <w:r w:rsidRPr="0092645D">
        <w:rPr>
          <w:rStyle w:val="fontstyle01"/>
          <w:color w:val="auto"/>
          <w:lang w:val="pt-BR"/>
        </w:rPr>
        <w:t>7.3 Đối với việc quản lý sử dụng đất của ông Lê Trọng Đậu:</w:t>
      </w:r>
    </w:p>
    <w:p w:rsidR="00626FBB" w:rsidRPr="0092645D" w:rsidRDefault="00626FBB" w:rsidP="00626FBB">
      <w:pPr>
        <w:ind w:firstLine="720"/>
        <w:jc w:val="both"/>
        <w:rPr>
          <w:rStyle w:val="fontstyle01"/>
          <w:color w:val="auto"/>
          <w:lang w:val="pt-BR"/>
        </w:rPr>
      </w:pPr>
      <w:r w:rsidRPr="0092645D">
        <w:rPr>
          <w:rStyle w:val="fontstyle01"/>
          <w:color w:val="auto"/>
          <w:lang w:val="pt-BR"/>
        </w:rPr>
        <w:t>Ngày 08/3/2019 UBND thành phố đã ban hành Quyết định số</w:t>
      </w:r>
      <w:r w:rsidRPr="0092645D">
        <w:rPr>
          <w:lang w:val="pt-BR"/>
        </w:rPr>
        <w:br/>
      </w:r>
      <w:r w:rsidRPr="0092645D">
        <w:rPr>
          <w:rStyle w:val="fontstyle01"/>
          <w:color w:val="auto"/>
          <w:lang w:val="pt-BR"/>
        </w:rPr>
        <w:t>603/QĐ-UBND thu hồi giấy chứng nhận quyền sử dụng đất số BX 945183 do</w:t>
      </w:r>
      <w:r w:rsidRPr="0092645D">
        <w:rPr>
          <w:lang w:val="pt-BR"/>
        </w:rPr>
        <w:br/>
      </w:r>
      <w:r w:rsidRPr="0092645D">
        <w:rPr>
          <w:rStyle w:val="fontstyle01"/>
          <w:color w:val="auto"/>
          <w:lang w:val="pt-BR"/>
        </w:rPr>
        <w:t>UBND thành phố cấp cho ông Lê Trọng Đậu ngày 20/11/2014. Lý do thu hồi: Cấp không đúng nguồn gốc và không đúng diện tích. Hiện nay, UBND thành phố đã giao Thanh tra thành phố chủ trì, phối hợp với các ban, ngành có liên quan rà soát, kiểm tra việc sử dụng đất của hộ ông Lê Trọng Đậu và tham mưu UBND thành phố xử lý theo quy định.</w:t>
      </w:r>
    </w:p>
    <w:p w:rsidR="00626FBB" w:rsidRPr="0092645D" w:rsidRDefault="00626FBB" w:rsidP="00626FBB">
      <w:pPr>
        <w:ind w:firstLine="720"/>
        <w:jc w:val="both"/>
        <w:rPr>
          <w:rStyle w:val="fontstyle01"/>
          <w:color w:val="auto"/>
          <w:lang w:val="pt-BR"/>
        </w:rPr>
      </w:pPr>
      <w:r w:rsidRPr="0092645D">
        <w:rPr>
          <w:rStyle w:val="fontstyle01"/>
          <w:color w:val="auto"/>
          <w:lang w:val="pt-BR"/>
        </w:rPr>
        <w:t>7.4. Đối với các xã, phường:</w:t>
      </w:r>
    </w:p>
    <w:p w:rsidR="00626FBB" w:rsidRPr="0092645D" w:rsidRDefault="00626FBB" w:rsidP="00626FBB">
      <w:pPr>
        <w:ind w:firstLine="720"/>
        <w:jc w:val="both"/>
        <w:rPr>
          <w:bCs/>
          <w:lang w:val="pt-BR"/>
        </w:rPr>
      </w:pPr>
      <w:r w:rsidRPr="0092645D">
        <w:rPr>
          <w:rStyle w:val="fontstyle01"/>
          <w:color w:val="auto"/>
          <w:lang w:val="pt-BR"/>
        </w:rPr>
        <w:t>* UBND xã ĐăkBlà:</w:t>
      </w:r>
    </w:p>
    <w:p w:rsidR="00626FBB" w:rsidRPr="0092645D" w:rsidRDefault="00626FBB" w:rsidP="00626FBB">
      <w:pPr>
        <w:ind w:firstLine="720"/>
        <w:jc w:val="both"/>
        <w:rPr>
          <w:rStyle w:val="fontstyle21"/>
          <w:i w:val="0"/>
          <w:color w:val="auto"/>
          <w:lang w:val="pt-BR"/>
        </w:rPr>
      </w:pPr>
      <w:r w:rsidRPr="0092645D">
        <w:rPr>
          <w:rStyle w:val="fontstyle21"/>
          <w:i w:val="0"/>
          <w:color w:val="auto"/>
          <w:lang w:val="pt-BR"/>
        </w:rPr>
        <w:t>- Đã thu nộp được số nợ từ thuê đất công ích xây dựng lò gạch số tiền</w:t>
      </w:r>
      <w:r w:rsidRPr="0092645D">
        <w:rPr>
          <w:i/>
          <w:lang w:val="pt-BR"/>
        </w:rPr>
        <w:br/>
      </w:r>
      <w:r w:rsidRPr="0092645D">
        <w:rPr>
          <w:rStyle w:val="fontstyle21"/>
          <w:i w:val="0"/>
          <w:color w:val="auto"/>
          <w:lang w:val="pt-BR"/>
        </w:rPr>
        <w:t>40.000.000đồng/166.000.000đồng. Số tiền còn lại thời gian tới UBND xã sẽ tiếp tục vận động các hộ, thu nộp đủ vào NSNN.</w:t>
      </w:r>
    </w:p>
    <w:p w:rsidR="00626FBB" w:rsidRPr="0092645D" w:rsidRDefault="00626FBB" w:rsidP="00626FBB">
      <w:pPr>
        <w:ind w:firstLine="720"/>
        <w:jc w:val="both"/>
        <w:rPr>
          <w:rStyle w:val="fontstyle21"/>
          <w:i w:val="0"/>
          <w:color w:val="auto"/>
          <w:lang w:val="pt-BR"/>
        </w:rPr>
      </w:pPr>
      <w:r w:rsidRPr="0092645D">
        <w:rPr>
          <w:rStyle w:val="fontstyle21"/>
          <w:i w:val="0"/>
          <w:color w:val="auto"/>
          <w:lang w:val="pt-BR"/>
        </w:rPr>
        <w:t>- Đối với số tiền thuê đất ruộng 5% các hộ còn nợ 43.667.316 đồng,</w:t>
      </w:r>
      <w:r w:rsidRPr="0092645D">
        <w:rPr>
          <w:i/>
          <w:lang w:val="pt-BR"/>
        </w:rPr>
        <w:br/>
      </w:r>
      <w:r w:rsidRPr="0092645D">
        <w:rPr>
          <w:rStyle w:val="fontstyle21"/>
          <w:i w:val="0"/>
          <w:color w:val="auto"/>
          <w:lang w:val="pt-BR"/>
        </w:rPr>
        <w:t>UBND xã ĐăkBlà đã thu nợ được 1.104.000 đồng. Số nợ còn lại UBND xã đang đối chiếu để tiếp tục thu hồi nợ.</w:t>
      </w:r>
    </w:p>
    <w:p w:rsidR="00626FBB" w:rsidRPr="0092645D" w:rsidRDefault="00626FBB" w:rsidP="00626FBB">
      <w:pPr>
        <w:ind w:firstLine="720"/>
        <w:jc w:val="both"/>
        <w:rPr>
          <w:rStyle w:val="fontstyle21"/>
          <w:i w:val="0"/>
          <w:color w:val="auto"/>
          <w:lang w:val="pt-BR"/>
        </w:rPr>
      </w:pPr>
      <w:r w:rsidRPr="0092645D">
        <w:rPr>
          <w:rStyle w:val="fontstyle01"/>
          <w:color w:val="auto"/>
          <w:lang w:val="pt-BR"/>
        </w:rPr>
        <w:t xml:space="preserve">* UBND xã Đăk Rơ Wa: </w:t>
      </w:r>
      <w:r w:rsidRPr="0092645D">
        <w:rPr>
          <w:rStyle w:val="fontstyle21"/>
          <w:i w:val="0"/>
          <w:color w:val="auto"/>
          <w:lang w:val="pt-BR"/>
        </w:rPr>
        <w:t>Đối với việc quản lý diện tích đất lâm</w:t>
      </w:r>
      <w:r w:rsidRPr="0092645D">
        <w:rPr>
          <w:i/>
          <w:lang w:val="pt-BR"/>
        </w:rPr>
        <w:br/>
      </w:r>
      <w:r w:rsidRPr="0092645D">
        <w:rPr>
          <w:rStyle w:val="fontstyle21"/>
          <w:i w:val="0"/>
          <w:color w:val="auto"/>
          <w:lang w:val="pt-BR"/>
        </w:rPr>
        <w:t>nghiệp được bàn giao theo Quyết định số 01/2008/QĐ-UBND ngày 09/01/2008 của UBND tỉnh Kon Tum. Diện tích đất lâm nghiệp bàn giao cho địa phương từ năm 2008, tuy nhiên phần lớn diện tích đất đã bị người dân lấn chiếm từ trước thời điểm bàn giao (</w:t>
      </w:r>
      <w:r w:rsidRPr="0092645D">
        <w:rPr>
          <w:rStyle w:val="fontstyle31"/>
          <w:color w:val="auto"/>
          <w:lang w:val="pt-BR"/>
        </w:rPr>
        <w:t>lấn chiếm trồng cây hàng năm, lâu năm từ trước năm 2005</w:t>
      </w:r>
      <w:r w:rsidRPr="0092645D">
        <w:rPr>
          <w:rStyle w:val="fontstyle21"/>
          <w:i w:val="0"/>
          <w:color w:val="auto"/>
          <w:lang w:val="pt-BR"/>
        </w:rPr>
        <w:t>), không xác định được chính xác diện tích bàn giao, ranh giới thực tế nên rất khó xử lý. Do đó, UBND xã ĐăkRơWa sẽ phối hợp với phòng Tài nguyên &amp; Môi trường thành phố và Hạt Kiểm lâm thành phố kiểm tra hồ sơ, rà soát cụ thể diện tích đất các hộ lấn chiếm, để đề xuất UBND thành phố phương án giải quyết, quản lý, sử dụng hiệu quả quỹ đất này.</w:t>
      </w:r>
    </w:p>
    <w:p w:rsidR="00626FBB" w:rsidRPr="0092645D" w:rsidRDefault="00626FBB" w:rsidP="00626FBB">
      <w:pPr>
        <w:ind w:firstLine="720"/>
        <w:jc w:val="both"/>
        <w:rPr>
          <w:rStyle w:val="fontstyle01"/>
          <w:color w:val="auto"/>
          <w:lang w:val="pt-BR"/>
        </w:rPr>
      </w:pPr>
      <w:r w:rsidRPr="0092645D">
        <w:rPr>
          <w:bCs/>
          <w:noProof/>
        </w:rPr>
        <mc:AlternateContent>
          <mc:Choice Requires="wps">
            <w:drawing>
              <wp:anchor distT="0" distB="0" distL="114300" distR="114300" simplePos="0" relativeHeight="251672576" behindDoc="0" locked="0" layoutInCell="1" allowOverlap="1" wp14:anchorId="47C51E9F" wp14:editId="70349998">
                <wp:simplePos x="0" y="0"/>
                <wp:positionH relativeFrom="column">
                  <wp:posOffset>1472565</wp:posOffset>
                </wp:positionH>
                <wp:positionV relativeFrom="paragraph">
                  <wp:posOffset>334010</wp:posOffset>
                </wp:positionV>
                <wp:extent cx="3057525" cy="0"/>
                <wp:effectExtent l="9525" t="13335" r="9525"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15.95pt;margin-top:26.3pt;width:240.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"/>
            </w:pict>
          </mc:Fallback>
        </mc:AlternateContent>
      </w:r>
    </w:p>
    <w:p w:rsidR="00626FBB" w:rsidRPr="0092645D" w:rsidRDefault="00626FBB">
      <w:pPr>
        <w:spacing w:after="200" w:line="276" w:lineRule="auto"/>
        <w:rPr>
          <w:b/>
          <w:lang w:val="pt-BR"/>
        </w:rPr>
      </w:pPr>
    </w:p>
    <w:p w:rsidR="00FE1E60" w:rsidRPr="0092645D" w:rsidRDefault="00FE1E60" w:rsidP="00BF6ACE">
      <w:pPr>
        <w:spacing w:line="276" w:lineRule="auto"/>
        <w:jc w:val="center"/>
        <w:rPr>
          <w:sz w:val="2"/>
          <w:szCs w:val="2"/>
          <w:lang w:val="nl-NL"/>
        </w:rPr>
      </w:pPr>
    </w:p>
    <w:sectPr w:rsidR="00FE1E60" w:rsidRPr="0092645D" w:rsidSect="00547E11">
      <w:headerReference w:type="default" r:id="rId9"/>
      <w:footerReference w:type="default" r:id="rId10"/>
      <w:pgSz w:w="11907" w:h="16840" w:code="9"/>
      <w:pgMar w:top="1134" w:right="1134" w:bottom="1134" w:left="1701" w:header="34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33" w:rsidRDefault="00976533">
      <w:r>
        <w:separator/>
      </w:r>
    </w:p>
  </w:endnote>
  <w:endnote w:type="continuationSeparator" w:id="0">
    <w:p w:rsidR="00976533" w:rsidRDefault="0097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99374"/>
      <w:docPartObj>
        <w:docPartGallery w:val="Page Numbers (Bottom of Page)"/>
        <w:docPartUnique/>
      </w:docPartObj>
    </w:sdtPr>
    <w:sdtEndPr>
      <w:rPr>
        <w:noProof/>
      </w:rPr>
    </w:sdtEndPr>
    <w:sdtContent>
      <w:p w:rsidR="00B94907" w:rsidRDefault="00B94907">
        <w:pPr>
          <w:pStyle w:val="Footer"/>
          <w:jc w:val="center"/>
        </w:pPr>
        <w:r>
          <w:fldChar w:fldCharType="begin"/>
        </w:r>
        <w:r>
          <w:instrText xml:space="preserve"> PAGE   \* MERGEFORMAT </w:instrText>
        </w:r>
        <w:r>
          <w:fldChar w:fldCharType="separate"/>
        </w:r>
        <w:r w:rsidR="00581723">
          <w:rPr>
            <w:noProof/>
          </w:rPr>
          <w:t>1</w:t>
        </w:r>
        <w:r>
          <w:rPr>
            <w:noProof/>
          </w:rPr>
          <w:fldChar w:fldCharType="end"/>
        </w:r>
      </w:p>
    </w:sdtContent>
  </w:sdt>
  <w:p w:rsidR="00B94907" w:rsidRDefault="00B94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33" w:rsidRDefault="00976533">
      <w:r>
        <w:separator/>
      </w:r>
    </w:p>
  </w:footnote>
  <w:footnote w:type="continuationSeparator" w:id="0">
    <w:p w:rsidR="00976533" w:rsidRDefault="00976533">
      <w:r>
        <w:continuationSeparator/>
      </w:r>
    </w:p>
  </w:footnote>
  <w:footnote w:id="1">
    <w:p w:rsidR="00626FBB" w:rsidRPr="00234143" w:rsidRDefault="00626FBB" w:rsidP="00626FBB">
      <w:pPr>
        <w:ind w:firstLine="720"/>
        <w:jc w:val="both"/>
        <w:rPr>
          <w:rFonts w:asciiTheme="majorHAnsi" w:hAnsiTheme="majorHAnsi" w:cstheme="majorHAnsi"/>
          <w:sz w:val="20"/>
          <w:szCs w:val="20"/>
          <w:lang w:val="vi-VN"/>
        </w:rPr>
      </w:pPr>
      <w:r w:rsidRPr="00234143">
        <w:rPr>
          <w:rStyle w:val="FootnoteReference"/>
          <w:rFonts w:asciiTheme="majorHAnsi" w:hAnsiTheme="majorHAnsi" w:cstheme="majorHAnsi"/>
          <w:sz w:val="20"/>
          <w:szCs w:val="20"/>
        </w:rPr>
        <w:footnoteRef/>
      </w:r>
      <w:r w:rsidRPr="00234143">
        <w:rPr>
          <w:rFonts w:asciiTheme="majorHAnsi" w:hAnsiTheme="majorHAnsi" w:cstheme="majorHAnsi"/>
          <w:sz w:val="20"/>
          <w:szCs w:val="20"/>
          <w:lang w:val="vi-VN"/>
        </w:rPr>
        <w:t xml:space="preserve"> Đến thời điểm báo cáo, các đơn vị (gồm Thanh tra tỉnh, Sở Tài chính, Sở Công Thương) chưa có báo cáo theo chỉ đạo của UBND tỉnh tại Văn bản số 1003/UBND-NNTN, Sở TN&amp;MT sẽ tổng hợp, tham mưu báo cáo cho UBND tỉnh trong phạm vi toàn tỉnh.</w:t>
      </w:r>
    </w:p>
    <w:p w:rsidR="00626FBB" w:rsidRPr="00234143" w:rsidRDefault="00626FBB" w:rsidP="00626FBB">
      <w:pPr>
        <w:pStyle w:val="FootnoteText"/>
        <w:ind w:firstLine="720"/>
        <w:rPr>
          <w:rFonts w:asciiTheme="majorHAnsi" w:hAnsiTheme="majorHAnsi" w:cstheme="majorHAnsi"/>
          <w:lang w:val="vi-VN"/>
        </w:rPr>
      </w:pPr>
    </w:p>
  </w:footnote>
  <w:footnote w:id="2">
    <w:p w:rsidR="00626FBB" w:rsidRPr="00234143" w:rsidRDefault="00626FBB" w:rsidP="00626FBB">
      <w:pPr>
        <w:ind w:firstLine="720"/>
        <w:jc w:val="both"/>
        <w:rPr>
          <w:rFonts w:asciiTheme="majorHAnsi" w:hAnsiTheme="majorHAnsi" w:cstheme="majorHAnsi"/>
          <w:bCs/>
          <w:sz w:val="20"/>
          <w:szCs w:val="20"/>
          <w:lang w:val="vi-VN"/>
        </w:rPr>
      </w:pPr>
      <w:r w:rsidRPr="00234143">
        <w:rPr>
          <w:rStyle w:val="FootnoteReference"/>
          <w:rFonts w:asciiTheme="majorHAnsi" w:hAnsiTheme="majorHAnsi" w:cstheme="majorHAnsi"/>
          <w:sz w:val="20"/>
          <w:szCs w:val="20"/>
        </w:rPr>
        <w:footnoteRef/>
      </w:r>
      <w:r w:rsidRPr="00234143">
        <w:rPr>
          <w:rFonts w:asciiTheme="majorHAnsi" w:hAnsiTheme="majorHAnsi" w:cstheme="majorHAnsi"/>
          <w:sz w:val="20"/>
          <w:szCs w:val="20"/>
          <w:lang w:val="vi-VN"/>
        </w:rPr>
        <w:t xml:space="preserve"> UBND huyện đang đôn đốc h</w:t>
      </w:r>
      <w:r w:rsidRPr="00234143">
        <w:rPr>
          <w:rFonts w:asciiTheme="majorHAnsi" w:hAnsiTheme="majorHAnsi" w:cstheme="majorHAnsi"/>
          <w:bCs/>
          <w:sz w:val="20"/>
          <w:szCs w:val="20"/>
          <w:lang w:val="vi-VN"/>
        </w:rPr>
        <w:t xml:space="preserve">ộ gia đình bà Lê Thị Canh, Hoàng Thị Sen, thôn 14A xã Đăk Pek, huyện Đăk Glei nộp tiền sử dụng đất. Vì theo kết luận thanh tra trường hợp này miễn tiền sử dụng đất sai quy định.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A3" w:rsidRDefault="00F638A3">
    <w:pPr>
      <w:pStyle w:val="Header"/>
      <w:jc w:val="center"/>
    </w:pPr>
  </w:p>
  <w:p w:rsidR="00F638A3" w:rsidRDefault="00F638A3" w:rsidP="002501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F0D"/>
    <w:multiLevelType w:val="hybridMultilevel"/>
    <w:tmpl w:val="BAB8B34C"/>
    <w:lvl w:ilvl="0" w:tplc="B5AC1942">
      <w:start w:val="1"/>
      <w:numFmt w:val="decimal"/>
      <w:pStyle w:val="1dieu-ten"/>
      <w:lvlText w:val="Điều %1."/>
      <w:lvlJc w:val="left"/>
      <w:pPr>
        <w:tabs>
          <w:tab w:val="num" w:pos="5735"/>
        </w:tabs>
        <w:ind w:left="3921" w:firstLine="567"/>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E0"/>
    <w:rsid w:val="000035E6"/>
    <w:rsid w:val="00024064"/>
    <w:rsid w:val="00033645"/>
    <w:rsid w:val="00051717"/>
    <w:rsid w:val="00061A84"/>
    <w:rsid w:val="0006552B"/>
    <w:rsid w:val="00065ED8"/>
    <w:rsid w:val="00067BCA"/>
    <w:rsid w:val="00077149"/>
    <w:rsid w:val="0009325A"/>
    <w:rsid w:val="00095ABE"/>
    <w:rsid w:val="000B41CD"/>
    <w:rsid w:val="000B6F59"/>
    <w:rsid w:val="000D247C"/>
    <w:rsid w:val="000D29A4"/>
    <w:rsid w:val="000E0CDF"/>
    <w:rsid w:val="000E364F"/>
    <w:rsid w:val="000E5262"/>
    <w:rsid w:val="001234A6"/>
    <w:rsid w:val="00147474"/>
    <w:rsid w:val="00150DDE"/>
    <w:rsid w:val="0015424C"/>
    <w:rsid w:val="00155468"/>
    <w:rsid w:val="00156896"/>
    <w:rsid w:val="00161144"/>
    <w:rsid w:val="001673EF"/>
    <w:rsid w:val="001905E7"/>
    <w:rsid w:val="001946D0"/>
    <w:rsid w:val="001B3240"/>
    <w:rsid w:val="001C6BFB"/>
    <w:rsid w:val="001D7CD7"/>
    <w:rsid w:val="001E0EF6"/>
    <w:rsid w:val="001E1D59"/>
    <w:rsid w:val="001F4E60"/>
    <w:rsid w:val="001F610F"/>
    <w:rsid w:val="00200FC7"/>
    <w:rsid w:val="00215007"/>
    <w:rsid w:val="00217A86"/>
    <w:rsid w:val="00232D4C"/>
    <w:rsid w:val="00234143"/>
    <w:rsid w:val="0024490C"/>
    <w:rsid w:val="00250139"/>
    <w:rsid w:val="002514E7"/>
    <w:rsid w:val="0025266E"/>
    <w:rsid w:val="002576B6"/>
    <w:rsid w:val="0026670D"/>
    <w:rsid w:val="002760DE"/>
    <w:rsid w:val="00277D93"/>
    <w:rsid w:val="0028121E"/>
    <w:rsid w:val="0029365B"/>
    <w:rsid w:val="00295E41"/>
    <w:rsid w:val="002A3F98"/>
    <w:rsid w:val="002D1E15"/>
    <w:rsid w:val="002D4EE5"/>
    <w:rsid w:val="002E1F5F"/>
    <w:rsid w:val="002E6081"/>
    <w:rsid w:val="002F178F"/>
    <w:rsid w:val="002F373D"/>
    <w:rsid w:val="003128A0"/>
    <w:rsid w:val="00317B57"/>
    <w:rsid w:val="00333F17"/>
    <w:rsid w:val="00347DB2"/>
    <w:rsid w:val="0035039C"/>
    <w:rsid w:val="00356882"/>
    <w:rsid w:val="00357226"/>
    <w:rsid w:val="003847E1"/>
    <w:rsid w:val="003B12E3"/>
    <w:rsid w:val="003B23EE"/>
    <w:rsid w:val="003B7EF1"/>
    <w:rsid w:val="003D02BF"/>
    <w:rsid w:val="003E4AE2"/>
    <w:rsid w:val="003E50E7"/>
    <w:rsid w:val="003F07A8"/>
    <w:rsid w:val="003F2E7E"/>
    <w:rsid w:val="003F731E"/>
    <w:rsid w:val="004029F1"/>
    <w:rsid w:val="00422AC2"/>
    <w:rsid w:val="0042335B"/>
    <w:rsid w:val="0042673C"/>
    <w:rsid w:val="00433728"/>
    <w:rsid w:val="0043771B"/>
    <w:rsid w:val="00460119"/>
    <w:rsid w:val="00463116"/>
    <w:rsid w:val="00473B62"/>
    <w:rsid w:val="004768E4"/>
    <w:rsid w:val="00483C68"/>
    <w:rsid w:val="00484A31"/>
    <w:rsid w:val="004926D3"/>
    <w:rsid w:val="00496818"/>
    <w:rsid w:val="004A032C"/>
    <w:rsid w:val="004A312B"/>
    <w:rsid w:val="004A6F9B"/>
    <w:rsid w:val="004B2F88"/>
    <w:rsid w:val="004C27A4"/>
    <w:rsid w:val="004C53F8"/>
    <w:rsid w:val="004C70B3"/>
    <w:rsid w:val="004D1A92"/>
    <w:rsid w:val="004E12F8"/>
    <w:rsid w:val="004E1435"/>
    <w:rsid w:val="004E1554"/>
    <w:rsid w:val="004F0A81"/>
    <w:rsid w:val="004F67DD"/>
    <w:rsid w:val="005020A5"/>
    <w:rsid w:val="0050448C"/>
    <w:rsid w:val="005103F4"/>
    <w:rsid w:val="005121BF"/>
    <w:rsid w:val="005140CB"/>
    <w:rsid w:val="00527420"/>
    <w:rsid w:val="0053032E"/>
    <w:rsid w:val="00531FFD"/>
    <w:rsid w:val="00533657"/>
    <w:rsid w:val="00535614"/>
    <w:rsid w:val="00547E11"/>
    <w:rsid w:val="00552235"/>
    <w:rsid w:val="00567641"/>
    <w:rsid w:val="005742AD"/>
    <w:rsid w:val="005751B3"/>
    <w:rsid w:val="00581723"/>
    <w:rsid w:val="0058728E"/>
    <w:rsid w:val="005A6D2C"/>
    <w:rsid w:val="005B073C"/>
    <w:rsid w:val="005B1C60"/>
    <w:rsid w:val="005B4089"/>
    <w:rsid w:val="005D5574"/>
    <w:rsid w:val="005E3719"/>
    <w:rsid w:val="005E4152"/>
    <w:rsid w:val="006003CF"/>
    <w:rsid w:val="006207A8"/>
    <w:rsid w:val="00626FBB"/>
    <w:rsid w:val="00632305"/>
    <w:rsid w:val="006332BB"/>
    <w:rsid w:val="0063601C"/>
    <w:rsid w:val="00640494"/>
    <w:rsid w:val="006465BE"/>
    <w:rsid w:val="00650F20"/>
    <w:rsid w:val="006577E4"/>
    <w:rsid w:val="00664A38"/>
    <w:rsid w:val="006707BE"/>
    <w:rsid w:val="00671597"/>
    <w:rsid w:val="00671B8A"/>
    <w:rsid w:val="00673CB7"/>
    <w:rsid w:val="006766BB"/>
    <w:rsid w:val="006879BB"/>
    <w:rsid w:val="006941ED"/>
    <w:rsid w:val="006A0F89"/>
    <w:rsid w:val="006C0FE5"/>
    <w:rsid w:val="006C26E1"/>
    <w:rsid w:val="006E4555"/>
    <w:rsid w:val="006E4EEF"/>
    <w:rsid w:val="006F069F"/>
    <w:rsid w:val="006F6716"/>
    <w:rsid w:val="006F6777"/>
    <w:rsid w:val="00711FD7"/>
    <w:rsid w:val="00716ACE"/>
    <w:rsid w:val="00720ABE"/>
    <w:rsid w:val="00731E50"/>
    <w:rsid w:val="007325E7"/>
    <w:rsid w:val="007360EC"/>
    <w:rsid w:val="00740A09"/>
    <w:rsid w:val="00745C4C"/>
    <w:rsid w:val="007506BC"/>
    <w:rsid w:val="00751040"/>
    <w:rsid w:val="007526E0"/>
    <w:rsid w:val="007726AC"/>
    <w:rsid w:val="007804C6"/>
    <w:rsid w:val="00780929"/>
    <w:rsid w:val="007860CF"/>
    <w:rsid w:val="007934E9"/>
    <w:rsid w:val="007A675E"/>
    <w:rsid w:val="007B1154"/>
    <w:rsid w:val="007B3BDF"/>
    <w:rsid w:val="007B3E4B"/>
    <w:rsid w:val="007B470C"/>
    <w:rsid w:val="007E260E"/>
    <w:rsid w:val="007E5B58"/>
    <w:rsid w:val="00813997"/>
    <w:rsid w:val="00831524"/>
    <w:rsid w:val="00831631"/>
    <w:rsid w:val="00840953"/>
    <w:rsid w:val="00851056"/>
    <w:rsid w:val="00852375"/>
    <w:rsid w:val="008545E5"/>
    <w:rsid w:val="00863DCB"/>
    <w:rsid w:val="00865BEC"/>
    <w:rsid w:val="0086790A"/>
    <w:rsid w:val="0088482E"/>
    <w:rsid w:val="008901D9"/>
    <w:rsid w:val="008973C1"/>
    <w:rsid w:val="008B32BD"/>
    <w:rsid w:val="008B36A2"/>
    <w:rsid w:val="008B6442"/>
    <w:rsid w:val="008B7826"/>
    <w:rsid w:val="008C58C8"/>
    <w:rsid w:val="008F3CE7"/>
    <w:rsid w:val="00900AA1"/>
    <w:rsid w:val="00901ACA"/>
    <w:rsid w:val="009037A1"/>
    <w:rsid w:val="009230D4"/>
    <w:rsid w:val="0092645D"/>
    <w:rsid w:val="00940301"/>
    <w:rsid w:val="00946D2D"/>
    <w:rsid w:val="0095263B"/>
    <w:rsid w:val="00960F72"/>
    <w:rsid w:val="00965E0E"/>
    <w:rsid w:val="0097263B"/>
    <w:rsid w:val="00976533"/>
    <w:rsid w:val="009856A1"/>
    <w:rsid w:val="00990A4E"/>
    <w:rsid w:val="00997797"/>
    <w:rsid w:val="009C339F"/>
    <w:rsid w:val="00A0765E"/>
    <w:rsid w:val="00A10143"/>
    <w:rsid w:val="00A22054"/>
    <w:rsid w:val="00A2514A"/>
    <w:rsid w:val="00A2753F"/>
    <w:rsid w:val="00A333E7"/>
    <w:rsid w:val="00A365F5"/>
    <w:rsid w:val="00A43388"/>
    <w:rsid w:val="00A4387E"/>
    <w:rsid w:val="00A43DBE"/>
    <w:rsid w:val="00A448D9"/>
    <w:rsid w:val="00A4528A"/>
    <w:rsid w:val="00A528C9"/>
    <w:rsid w:val="00A606D9"/>
    <w:rsid w:val="00A63EA1"/>
    <w:rsid w:val="00A76DD9"/>
    <w:rsid w:val="00A92BE0"/>
    <w:rsid w:val="00A96744"/>
    <w:rsid w:val="00AA5612"/>
    <w:rsid w:val="00AA6411"/>
    <w:rsid w:val="00AB2C25"/>
    <w:rsid w:val="00AD2402"/>
    <w:rsid w:val="00AE1695"/>
    <w:rsid w:val="00AE6434"/>
    <w:rsid w:val="00B0298F"/>
    <w:rsid w:val="00B0552D"/>
    <w:rsid w:val="00B16A84"/>
    <w:rsid w:val="00B23E9C"/>
    <w:rsid w:val="00B335DD"/>
    <w:rsid w:val="00B37166"/>
    <w:rsid w:val="00B457CF"/>
    <w:rsid w:val="00B605C2"/>
    <w:rsid w:val="00B61947"/>
    <w:rsid w:val="00B64F02"/>
    <w:rsid w:val="00B673F4"/>
    <w:rsid w:val="00B94907"/>
    <w:rsid w:val="00B9512D"/>
    <w:rsid w:val="00BC086B"/>
    <w:rsid w:val="00BC45A7"/>
    <w:rsid w:val="00BD09A6"/>
    <w:rsid w:val="00BD28C8"/>
    <w:rsid w:val="00BD78C3"/>
    <w:rsid w:val="00BE2C04"/>
    <w:rsid w:val="00BF13DA"/>
    <w:rsid w:val="00BF6ACE"/>
    <w:rsid w:val="00C0232B"/>
    <w:rsid w:val="00C1251E"/>
    <w:rsid w:val="00C20B3A"/>
    <w:rsid w:val="00C43F7E"/>
    <w:rsid w:val="00C655C2"/>
    <w:rsid w:val="00C65C66"/>
    <w:rsid w:val="00C72DAE"/>
    <w:rsid w:val="00C73F84"/>
    <w:rsid w:val="00C82C13"/>
    <w:rsid w:val="00C9300A"/>
    <w:rsid w:val="00CC20F6"/>
    <w:rsid w:val="00CD3398"/>
    <w:rsid w:val="00CE505D"/>
    <w:rsid w:val="00D0215B"/>
    <w:rsid w:val="00D127C1"/>
    <w:rsid w:val="00D13A39"/>
    <w:rsid w:val="00D219D2"/>
    <w:rsid w:val="00D26217"/>
    <w:rsid w:val="00D31F76"/>
    <w:rsid w:val="00D448D9"/>
    <w:rsid w:val="00D77547"/>
    <w:rsid w:val="00D8133F"/>
    <w:rsid w:val="00D935E9"/>
    <w:rsid w:val="00D9566E"/>
    <w:rsid w:val="00DA4497"/>
    <w:rsid w:val="00DA467C"/>
    <w:rsid w:val="00DA6B9A"/>
    <w:rsid w:val="00DB2746"/>
    <w:rsid w:val="00DC035A"/>
    <w:rsid w:val="00DD5487"/>
    <w:rsid w:val="00DE4065"/>
    <w:rsid w:val="00E03FB9"/>
    <w:rsid w:val="00E1763B"/>
    <w:rsid w:val="00E23227"/>
    <w:rsid w:val="00E529EB"/>
    <w:rsid w:val="00E56F73"/>
    <w:rsid w:val="00E60CA5"/>
    <w:rsid w:val="00E6234B"/>
    <w:rsid w:val="00E628D0"/>
    <w:rsid w:val="00E7299D"/>
    <w:rsid w:val="00E77FB2"/>
    <w:rsid w:val="00E80810"/>
    <w:rsid w:val="00E903D8"/>
    <w:rsid w:val="00E929CE"/>
    <w:rsid w:val="00E94A57"/>
    <w:rsid w:val="00EB78EE"/>
    <w:rsid w:val="00ED3BA3"/>
    <w:rsid w:val="00ED7233"/>
    <w:rsid w:val="00EE419F"/>
    <w:rsid w:val="00EF01C4"/>
    <w:rsid w:val="00EF2337"/>
    <w:rsid w:val="00EF4EC4"/>
    <w:rsid w:val="00F155E0"/>
    <w:rsid w:val="00F24CC7"/>
    <w:rsid w:val="00F638A3"/>
    <w:rsid w:val="00F731B4"/>
    <w:rsid w:val="00F73CCB"/>
    <w:rsid w:val="00F77065"/>
    <w:rsid w:val="00F907C1"/>
    <w:rsid w:val="00F92883"/>
    <w:rsid w:val="00FA6A3C"/>
    <w:rsid w:val="00FB2B80"/>
    <w:rsid w:val="00FC6675"/>
    <w:rsid w:val="00FE1E60"/>
    <w:rsid w:val="00FE3B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0"/>
    <w:pPr>
      <w:spacing w:after="0" w:line="240" w:lineRule="auto"/>
    </w:pPr>
    <w:rPr>
      <w:rFonts w:eastAsia="Times New Roman" w:cs="Times New Roman"/>
      <w:szCs w:val="28"/>
      <w:lang w:val="en-US"/>
    </w:rPr>
  </w:style>
  <w:style w:type="paragraph" w:styleId="Heading2">
    <w:name w:val="heading 2"/>
    <w:basedOn w:val="Normal"/>
    <w:next w:val="Normal"/>
    <w:link w:val="Heading2Char"/>
    <w:qFormat/>
    <w:rsid w:val="00B0552D"/>
    <w:pPr>
      <w:keepNext/>
      <w:jc w:val="center"/>
      <w:outlineLvl w:val="1"/>
    </w:pPr>
    <w:rPr>
      <w:i/>
      <w:noProof/>
      <w:color w:val="002060"/>
      <w:lang w:val="vi-VN"/>
    </w:rPr>
  </w:style>
  <w:style w:type="paragraph" w:styleId="Heading3">
    <w:name w:val="heading 3"/>
    <w:basedOn w:val="Normal"/>
    <w:next w:val="Normal"/>
    <w:link w:val="Heading3Char"/>
    <w:qFormat/>
    <w:rsid w:val="00B0552D"/>
    <w:pPr>
      <w:keepNext/>
      <w:spacing w:before="60"/>
      <w:jc w:val="center"/>
      <w:outlineLvl w:val="2"/>
    </w:pPr>
    <w:rPr>
      <w:b/>
      <w:noProof/>
      <w:color w:val="002060"/>
      <w:lang w:val="nl-NL"/>
    </w:rPr>
  </w:style>
  <w:style w:type="paragraph" w:styleId="Heading5">
    <w:name w:val="heading 5"/>
    <w:basedOn w:val="Normal"/>
    <w:next w:val="Normal"/>
    <w:link w:val="Heading5Char"/>
    <w:qFormat/>
    <w:rsid w:val="00B0552D"/>
    <w:pPr>
      <w:keepNext/>
      <w:spacing w:before="60"/>
      <w:jc w:val="center"/>
      <w:outlineLvl w:val="4"/>
    </w:pPr>
    <w:rPr>
      <w:b/>
      <w:noProof/>
      <w:color w:val="002060"/>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6E0"/>
    <w:pPr>
      <w:tabs>
        <w:tab w:val="center" w:pos="4320"/>
        <w:tab w:val="right" w:pos="8640"/>
      </w:tabs>
    </w:pPr>
  </w:style>
  <w:style w:type="character" w:customStyle="1" w:styleId="FooterChar">
    <w:name w:val="Footer Char"/>
    <w:basedOn w:val="DefaultParagraphFont"/>
    <w:link w:val="Footer"/>
    <w:uiPriority w:val="99"/>
    <w:rsid w:val="007526E0"/>
    <w:rPr>
      <w:rFonts w:eastAsia="Times New Roman" w:cs="Times New Roman"/>
      <w:szCs w:val="28"/>
      <w:lang w:val="en-US"/>
    </w:rPr>
  </w:style>
  <w:style w:type="character" w:styleId="PageNumber">
    <w:name w:val="page number"/>
    <w:basedOn w:val="DefaultParagraphFont"/>
    <w:rsid w:val="007526E0"/>
  </w:style>
  <w:style w:type="paragraph" w:customStyle="1" w:styleId="CharCharCharChar">
    <w:name w:val="Char Char Char Char"/>
    <w:basedOn w:val="Normal"/>
    <w:semiHidden/>
    <w:rsid w:val="007526E0"/>
    <w:pPr>
      <w:spacing w:after="160" w:line="240" w:lineRule="exact"/>
    </w:pPr>
    <w:rPr>
      <w:rFonts w:ascii="Arial" w:hAnsi="Arial"/>
      <w:sz w:val="22"/>
      <w:szCs w:val="22"/>
    </w:rPr>
  </w:style>
  <w:style w:type="table" w:styleId="TableGrid">
    <w:name w:val="Table Grid"/>
    <w:basedOn w:val="TableNormal"/>
    <w:rsid w:val="007526E0"/>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0810"/>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E80810"/>
    <w:rPr>
      <w:rFonts w:ascii=".VnTime" w:eastAsia="Times New Roman" w:hAnsi=".VnTime" w:cs="Times New Roman"/>
      <w:sz w:val="16"/>
      <w:szCs w:val="16"/>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E80810"/>
    <w:pPr>
      <w:jc w:val="both"/>
    </w:pPr>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E80810"/>
    <w:rPr>
      <w:rFonts w:ascii=".VnTime" w:eastAsia="Times New Roman" w:hAnsi=".VnTime"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uiPriority w:val="99"/>
    <w:qFormat/>
    <w:rsid w:val="00E80810"/>
    <w:rPr>
      <w:vertAlign w:val="superscript"/>
    </w:rPr>
  </w:style>
  <w:style w:type="paragraph" w:customStyle="1" w:styleId="Char">
    <w:name w:val="Char"/>
    <w:basedOn w:val="Normal"/>
    <w:semiHidden/>
    <w:rsid w:val="00840953"/>
    <w:pPr>
      <w:spacing w:after="160" w:line="240" w:lineRule="exact"/>
    </w:pPr>
    <w:rPr>
      <w:rFonts w:ascii="Arial" w:hAnsi="Arial" w:cs="Arial"/>
      <w:sz w:val="22"/>
      <w:szCs w:val="22"/>
    </w:rPr>
  </w:style>
  <w:style w:type="paragraph" w:styleId="ListParagraph">
    <w:name w:val="List Paragraph"/>
    <w:basedOn w:val="Normal"/>
    <w:uiPriority w:val="34"/>
    <w:qFormat/>
    <w:rsid w:val="00B605C2"/>
    <w:pPr>
      <w:ind w:left="720"/>
      <w:contextualSpacing/>
    </w:pPr>
  </w:style>
  <w:style w:type="paragraph" w:styleId="Header">
    <w:name w:val="header"/>
    <w:basedOn w:val="Normal"/>
    <w:link w:val="HeaderChar"/>
    <w:uiPriority w:val="99"/>
    <w:unhideWhenUsed/>
    <w:rsid w:val="00F907C1"/>
    <w:pPr>
      <w:tabs>
        <w:tab w:val="center" w:pos="4513"/>
        <w:tab w:val="right" w:pos="9026"/>
      </w:tabs>
    </w:pPr>
  </w:style>
  <w:style w:type="character" w:customStyle="1" w:styleId="HeaderChar">
    <w:name w:val="Header Char"/>
    <w:basedOn w:val="DefaultParagraphFont"/>
    <w:link w:val="Header"/>
    <w:uiPriority w:val="99"/>
    <w:rsid w:val="00F907C1"/>
    <w:rPr>
      <w:rFonts w:eastAsia="Times New Roman" w:cs="Times New Roman"/>
      <w:szCs w:val="28"/>
      <w:lang w:val="en-US"/>
    </w:rPr>
  </w:style>
  <w:style w:type="paragraph" w:styleId="BalloonText">
    <w:name w:val="Balloon Text"/>
    <w:basedOn w:val="Normal"/>
    <w:link w:val="BalloonTextChar"/>
    <w:uiPriority w:val="99"/>
    <w:semiHidden/>
    <w:unhideWhenUsed/>
    <w:rsid w:val="004D1A92"/>
    <w:rPr>
      <w:rFonts w:ascii="Tahoma" w:hAnsi="Tahoma" w:cs="Tahoma"/>
      <w:sz w:val="16"/>
      <w:szCs w:val="16"/>
    </w:rPr>
  </w:style>
  <w:style w:type="character" w:customStyle="1" w:styleId="BalloonTextChar">
    <w:name w:val="Balloon Text Char"/>
    <w:basedOn w:val="DefaultParagraphFont"/>
    <w:link w:val="BalloonText"/>
    <w:uiPriority w:val="99"/>
    <w:semiHidden/>
    <w:rsid w:val="004D1A92"/>
    <w:rPr>
      <w:rFonts w:ascii="Tahoma" w:eastAsia="Times New Roman" w:hAnsi="Tahoma" w:cs="Tahoma"/>
      <w:sz w:val="16"/>
      <w:szCs w:val="16"/>
      <w:lang w:val="en-US"/>
    </w:rPr>
  </w:style>
  <w:style w:type="character" w:customStyle="1" w:styleId="Heading2Char">
    <w:name w:val="Heading 2 Char"/>
    <w:basedOn w:val="DefaultParagraphFont"/>
    <w:link w:val="Heading2"/>
    <w:rsid w:val="00B0552D"/>
    <w:rPr>
      <w:rFonts w:eastAsia="Times New Roman" w:cs="Times New Roman"/>
      <w:i/>
      <w:noProof/>
      <w:color w:val="002060"/>
      <w:szCs w:val="28"/>
    </w:rPr>
  </w:style>
  <w:style w:type="character" w:customStyle="1" w:styleId="Heading3Char">
    <w:name w:val="Heading 3 Char"/>
    <w:basedOn w:val="DefaultParagraphFont"/>
    <w:link w:val="Heading3"/>
    <w:rsid w:val="00B0552D"/>
    <w:rPr>
      <w:rFonts w:eastAsia="Times New Roman" w:cs="Times New Roman"/>
      <w:b/>
      <w:noProof/>
      <w:color w:val="002060"/>
      <w:szCs w:val="28"/>
      <w:lang w:val="nl-NL"/>
    </w:rPr>
  </w:style>
  <w:style w:type="character" w:customStyle="1" w:styleId="Heading5Char">
    <w:name w:val="Heading 5 Char"/>
    <w:basedOn w:val="DefaultParagraphFont"/>
    <w:link w:val="Heading5"/>
    <w:rsid w:val="00B0552D"/>
    <w:rPr>
      <w:rFonts w:eastAsia="Times New Roman" w:cs="Times New Roman"/>
      <w:b/>
      <w:noProof/>
      <w:color w:val="002060"/>
      <w:sz w:val="26"/>
      <w:szCs w:val="28"/>
    </w:rPr>
  </w:style>
  <w:style w:type="paragraph" w:customStyle="1" w:styleId="Befor-After">
    <w:name w:val="Befor-After"/>
    <w:basedOn w:val="Normal"/>
    <w:rsid w:val="00B0552D"/>
    <w:pPr>
      <w:spacing w:before="120" w:after="120"/>
      <w:jc w:val="both"/>
    </w:pPr>
    <w:rPr>
      <w:noProof/>
      <w:color w:val="002060"/>
      <w:lang w:val="vi-VN"/>
    </w:rPr>
  </w:style>
  <w:style w:type="paragraph" w:customStyle="1" w:styleId="1dieu-ten">
    <w:name w:val="1. dieu - ten"/>
    <w:basedOn w:val="BodyText"/>
    <w:rsid w:val="00B0552D"/>
    <w:pPr>
      <w:numPr>
        <w:numId w:val="1"/>
      </w:numPr>
      <w:tabs>
        <w:tab w:val="clear" w:pos="5735"/>
        <w:tab w:val="num" w:pos="360"/>
        <w:tab w:val="num" w:pos="1134"/>
      </w:tabs>
      <w:spacing w:before="120"/>
      <w:ind w:left="0" w:firstLine="720"/>
      <w:jc w:val="both"/>
    </w:pPr>
    <w:rPr>
      <w:rFonts w:eastAsia="Batang"/>
      <w:b/>
      <w:szCs w:val="24"/>
      <w:lang w:val="x-none" w:eastAsia="x-none"/>
    </w:rPr>
  </w:style>
  <w:style w:type="paragraph" w:styleId="BodyText">
    <w:name w:val="Body Text"/>
    <w:basedOn w:val="Normal"/>
    <w:link w:val="BodyTextChar"/>
    <w:uiPriority w:val="99"/>
    <w:semiHidden/>
    <w:unhideWhenUsed/>
    <w:rsid w:val="00B0552D"/>
    <w:pPr>
      <w:spacing w:after="120"/>
    </w:pPr>
  </w:style>
  <w:style w:type="character" w:customStyle="1" w:styleId="BodyTextChar">
    <w:name w:val="Body Text Char"/>
    <w:basedOn w:val="DefaultParagraphFont"/>
    <w:link w:val="BodyText"/>
    <w:uiPriority w:val="99"/>
    <w:semiHidden/>
    <w:rsid w:val="00B0552D"/>
    <w:rPr>
      <w:rFonts w:eastAsia="Times New Roman" w:cs="Times New Roman"/>
      <w:szCs w:val="28"/>
      <w:lang w:val="en-US"/>
    </w:rPr>
  </w:style>
  <w:style w:type="character" w:styleId="Strong">
    <w:name w:val="Strong"/>
    <w:rsid w:val="0024490C"/>
    <w:rPr>
      <w:b/>
      <w:bCs/>
    </w:rPr>
  </w:style>
  <w:style w:type="paragraph" w:customStyle="1" w:styleId="rtejustify">
    <w:name w:val="rtejustify"/>
    <w:basedOn w:val="Normal"/>
    <w:rsid w:val="0024490C"/>
    <w:pPr>
      <w:spacing w:before="100" w:beforeAutospacing="1" w:after="100" w:afterAutospacing="1"/>
    </w:pPr>
    <w:rPr>
      <w:sz w:val="24"/>
      <w:szCs w:val="24"/>
    </w:rPr>
  </w:style>
  <w:style w:type="character" w:customStyle="1" w:styleId="fontstyle01">
    <w:name w:val="fontstyle01"/>
    <w:rsid w:val="00C73F84"/>
    <w:rPr>
      <w:rFonts w:ascii="Times New Roman" w:hAnsi="Times New Roman" w:cs="Times New Roman" w:hint="default"/>
      <w:b w:val="0"/>
      <w:bCs w:val="0"/>
      <w:i w:val="0"/>
      <w:iCs w:val="0"/>
      <w:color w:val="000000"/>
      <w:sz w:val="28"/>
      <w:szCs w:val="28"/>
    </w:rPr>
  </w:style>
  <w:style w:type="character" w:customStyle="1" w:styleId="fontstyle21">
    <w:name w:val="fontstyle21"/>
    <w:rsid w:val="00C73F84"/>
    <w:rPr>
      <w:rFonts w:ascii="Times New Roman" w:hAnsi="Times New Roman" w:cs="Times New Roman" w:hint="default"/>
      <w:b w:val="0"/>
      <w:bCs w:val="0"/>
      <w:i/>
      <w:iCs/>
      <w:color w:val="000000"/>
      <w:sz w:val="28"/>
      <w:szCs w:val="28"/>
    </w:rPr>
  </w:style>
  <w:style w:type="character" w:styleId="CommentReference">
    <w:name w:val="annotation reference"/>
    <w:uiPriority w:val="99"/>
    <w:semiHidden/>
    <w:unhideWhenUsed/>
    <w:rsid w:val="00C73F84"/>
    <w:rPr>
      <w:sz w:val="16"/>
      <w:szCs w:val="16"/>
    </w:rPr>
  </w:style>
  <w:style w:type="paragraph" w:styleId="CommentText">
    <w:name w:val="annotation text"/>
    <w:basedOn w:val="Normal"/>
    <w:link w:val="CommentTextChar"/>
    <w:uiPriority w:val="99"/>
    <w:semiHidden/>
    <w:unhideWhenUsed/>
    <w:rsid w:val="00C73F84"/>
    <w:pPr>
      <w:spacing w:before="60" w:after="60" w:line="312" w:lineRule="auto"/>
    </w:pPr>
    <w:rPr>
      <w:rFonts w:eastAsia="Calibri"/>
      <w:sz w:val="20"/>
      <w:szCs w:val="20"/>
    </w:rPr>
  </w:style>
  <w:style w:type="character" w:customStyle="1" w:styleId="CommentTextChar">
    <w:name w:val="Comment Text Char"/>
    <w:basedOn w:val="DefaultParagraphFont"/>
    <w:link w:val="CommentText"/>
    <w:uiPriority w:val="99"/>
    <w:semiHidden/>
    <w:rsid w:val="00C73F84"/>
    <w:rPr>
      <w:rFonts w:eastAsia="Calibri" w:cs="Times New Roman"/>
      <w:sz w:val="20"/>
      <w:szCs w:val="20"/>
      <w:lang w:val="en-US"/>
    </w:rPr>
  </w:style>
  <w:style w:type="paragraph" w:styleId="Revision">
    <w:name w:val="Revision"/>
    <w:hidden/>
    <w:uiPriority w:val="99"/>
    <w:semiHidden/>
    <w:rsid w:val="00C73F84"/>
    <w:pPr>
      <w:spacing w:after="0" w:line="240" w:lineRule="auto"/>
    </w:pPr>
    <w:rPr>
      <w:rFonts w:eastAsia="Times New Roman" w:cs="Times New Roman"/>
      <w:szCs w:val="28"/>
      <w:lang w:val="en-US"/>
    </w:rPr>
  </w:style>
  <w:style w:type="character" w:customStyle="1" w:styleId="fontstyle31">
    <w:name w:val="fontstyle31"/>
    <w:rsid w:val="00626FBB"/>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0"/>
    <w:pPr>
      <w:spacing w:after="0" w:line="240" w:lineRule="auto"/>
    </w:pPr>
    <w:rPr>
      <w:rFonts w:eastAsia="Times New Roman" w:cs="Times New Roman"/>
      <w:szCs w:val="28"/>
      <w:lang w:val="en-US"/>
    </w:rPr>
  </w:style>
  <w:style w:type="paragraph" w:styleId="Heading2">
    <w:name w:val="heading 2"/>
    <w:basedOn w:val="Normal"/>
    <w:next w:val="Normal"/>
    <w:link w:val="Heading2Char"/>
    <w:qFormat/>
    <w:rsid w:val="00B0552D"/>
    <w:pPr>
      <w:keepNext/>
      <w:jc w:val="center"/>
      <w:outlineLvl w:val="1"/>
    </w:pPr>
    <w:rPr>
      <w:i/>
      <w:noProof/>
      <w:color w:val="002060"/>
      <w:lang w:val="vi-VN"/>
    </w:rPr>
  </w:style>
  <w:style w:type="paragraph" w:styleId="Heading3">
    <w:name w:val="heading 3"/>
    <w:basedOn w:val="Normal"/>
    <w:next w:val="Normal"/>
    <w:link w:val="Heading3Char"/>
    <w:qFormat/>
    <w:rsid w:val="00B0552D"/>
    <w:pPr>
      <w:keepNext/>
      <w:spacing w:before="60"/>
      <w:jc w:val="center"/>
      <w:outlineLvl w:val="2"/>
    </w:pPr>
    <w:rPr>
      <w:b/>
      <w:noProof/>
      <w:color w:val="002060"/>
      <w:lang w:val="nl-NL"/>
    </w:rPr>
  </w:style>
  <w:style w:type="paragraph" w:styleId="Heading5">
    <w:name w:val="heading 5"/>
    <w:basedOn w:val="Normal"/>
    <w:next w:val="Normal"/>
    <w:link w:val="Heading5Char"/>
    <w:qFormat/>
    <w:rsid w:val="00B0552D"/>
    <w:pPr>
      <w:keepNext/>
      <w:spacing w:before="60"/>
      <w:jc w:val="center"/>
      <w:outlineLvl w:val="4"/>
    </w:pPr>
    <w:rPr>
      <w:b/>
      <w:noProof/>
      <w:color w:val="002060"/>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6E0"/>
    <w:pPr>
      <w:tabs>
        <w:tab w:val="center" w:pos="4320"/>
        <w:tab w:val="right" w:pos="8640"/>
      </w:tabs>
    </w:pPr>
  </w:style>
  <w:style w:type="character" w:customStyle="1" w:styleId="FooterChar">
    <w:name w:val="Footer Char"/>
    <w:basedOn w:val="DefaultParagraphFont"/>
    <w:link w:val="Footer"/>
    <w:uiPriority w:val="99"/>
    <w:rsid w:val="007526E0"/>
    <w:rPr>
      <w:rFonts w:eastAsia="Times New Roman" w:cs="Times New Roman"/>
      <w:szCs w:val="28"/>
      <w:lang w:val="en-US"/>
    </w:rPr>
  </w:style>
  <w:style w:type="character" w:styleId="PageNumber">
    <w:name w:val="page number"/>
    <w:basedOn w:val="DefaultParagraphFont"/>
    <w:rsid w:val="007526E0"/>
  </w:style>
  <w:style w:type="paragraph" w:customStyle="1" w:styleId="CharCharCharChar">
    <w:name w:val="Char Char Char Char"/>
    <w:basedOn w:val="Normal"/>
    <w:semiHidden/>
    <w:rsid w:val="007526E0"/>
    <w:pPr>
      <w:spacing w:after="160" w:line="240" w:lineRule="exact"/>
    </w:pPr>
    <w:rPr>
      <w:rFonts w:ascii="Arial" w:hAnsi="Arial"/>
      <w:sz w:val="22"/>
      <w:szCs w:val="22"/>
    </w:rPr>
  </w:style>
  <w:style w:type="table" w:styleId="TableGrid">
    <w:name w:val="Table Grid"/>
    <w:basedOn w:val="TableNormal"/>
    <w:rsid w:val="007526E0"/>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0810"/>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E80810"/>
    <w:rPr>
      <w:rFonts w:ascii=".VnTime" w:eastAsia="Times New Roman" w:hAnsi=".VnTime" w:cs="Times New Roman"/>
      <w:sz w:val="16"/>
      <w:szCs w:val="16"/>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E80810"/>
    <w:pPr>
      <w:jc w:val="both"/>
    </w:pPr>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E80810"/>
    <w:rPr>
      <w:rFonts w:ascii=".VnTime" w:eastAsia="Times New Roman" w:hAnsi=".VnTime"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uiPriority w:val="99"/>
    <w:qFormat/>
    <w:rsid w:val="00E80810"/>
    <w:rPr>
      <w:vertAlign w:val="superscript"/>
    </w:rPr>
  </w:style>
  <w:style w:type="paragraph" w:customStyle="1" w:styleId="Char">
    <w:name w:val="Char"/>
    <w:basedOn w:val="Normal"/>
    <w:semiHidden/>
    <w:rsid w:val="00840953"/>
    <w:pPr>
      <w:spacing w:after="160" w:line="240" w:lineRule="exact"/>
    </w:pPr>
    <w:rPr>
      <w:rFonts w:ascii="Arial" w:hAnsi="Arial" w:cs="Arial"/>
      <w:sz w:val="22"/>
      <w:szCs w:val="22"/>
    </w:rPr>
  </w:style>
  <w:style w:type="paragraph" w:styleId="ListParagraph">
    <w:name w:val="List Paragraph"/>
    <w:basedOn w:val="Normal"/>
    <w:uiPriority w:val="34"/>
    <w:qFormat/>
    <w:rsid w:val="00B605C2"/>
    <w:pPr>
      <w:ind w:left="720"/>
      <w:contextualSpacing/>
    </w:pPr>
  </w:style>
  <w:style w:type="paragraph" w:styleId="Header">
    <w:name w:val="header"/>
    <w:basedOn w:val="Normal"/>
    <w:link w:val="HeaderChar"/>
    <w:uiPriority w:val="99"/>
    <w:unhideWhenUsed/>
    <w:rsid w:val="00F907C1"/>
    <w:pPr>
      <w:tabs>
        <w:tab w:val="center" w:pos="4513"/>
        <w:tab w:val="right" w:pos="9026"/>
      </w:tabs>
    </w:pPr>
  </w:style>
  <w:style w:type="character" w:customStyle="1" w:styleId="HeaderChar">
    <w:name w:val="Header Char"/>
    <w:basedOn w:val="DefaultParagraphFont"/>
    <w:link w:val="Header"/>
    <w:uiPriority w:val="99"/>
    <w:rsid w:val="00F907C1"/>
    <w:rPr>
      <w:rFonts w:eastAsia="Times New Roman" w:cs="Times New Roman"/>
      <w:szCs w:val="28"/>
      <w:lang w:val="en-US"/>
    </w:rPr>
  </w:style>
  <w:style w:type="paragraph" w:styleId="BalloonText">
    <w:name w:val="Balloon Text"/>
    <w:basedOn w:val="Normal"/>
    <w:link w:val="BalloonTextChar"/>
    <w:uiPriority w:val="99"/>
    <w:semiHidden/>
    <w:unhideWhenUsed/>
    <w:rsid w:val="004D1A92"/>
    <w:rPr>
      <w:rFonts w:ascii="Tahoma" w:hAnsi="Tahoma" w:cs="Tahoma"/>
      <w:sz w:val="16"/>
      <w:szCs w:val="16"/>
    </w:rPr>
  </w:style>
  <w:style w:type="character" w:customStyle="1" w:styleId="BalloonTextChar">
    <w:name w:val="Balloon Text Char"/>
    <w:basedOn w:val="DefaultParagraphFont"/>
    <w:link w:val="BalloonText"/>
    <w:uiPriority w:val="99"/>
    <w:semiHidden/>
    <w:rsid w:val="004D1A92"/>
    <w:rPr>
      <w:rFonts w:ascii="Tahoma" w:eastAsia="Times New Roman" w:hAnsi="Tahoma" w:cs="Tahoma"/>
      <w:sz w:val="16"/>
      <w:szCs w:val="16"/>
      <w:lang w:val="en-US"/>
    </w:rPr>
  </w:style>
  <w:style w:type="character" w:customStyle="1" w:styleId="Heading2Char">
    <w:name w:val="Heading 2 Char"/>
    <w:basedOn w:val="DefaultParagraphFont"/>
    <w:link w:val="Heading2"/>
    <w:rsid w:val="00B0552D"/>
    <w:rPr>
      <w:rFonts w:eastAsia="Times New Roman" w:cs="Times New Roman"/>
      <w:i/>
      <w:noProof/>
      <w:color w:val="002060"/>
      <w:szCs w:val="28"/>
    </w:rPr>
  </w:style>
  <w:style w:type="character" w:customStyle="1" w:styleId="Heading3Char">
    <w:name w:val="Heading 3 Char"/>
    <w:basedOn w:val="DefaultParagraphFont"/>
    <w:link w:val="Heading3"/>
    <w:rsid w:val="00B0552D"/>
    <w:rPr>
      <w:rFonts w:eastAsia="Times New Roman" w:cs="Times New Roman"/>
      <w:b/>
      <w:noProof/>
      <w:color w:val="002060"/>
      <w:szCs w:val="28"/>
      <w:lang w:val="nl-NL"/>
    </w:rPr>
  </w:style>
  <w:style w:type="character" w:customStyle="1" w:styleId="Heading5Char">
    <w:name w:val="Heading 5 Char"/>
    <w:basedOn w:val="DefaultParagraphFont"/>
    <w:link w:val="Heading5"/>
    <w:rsid w:val="00B0552D"/>
    <w:rPr>
      <w:rFonts w:eastAsia="Times New Roman" w:cs="Times New Roman"/>
      <w:b/>
      <w:noProof/>
      <w:color w:val="002060"/>
      <w:sz w:val="26"/>
      <w:szCs w:val="28"/>
    </w:rPr>
  </w:style>
  <w:style w:type="paragraph" w:customStyle="1" w:styleId="Befor-After">
    <w:name w:val="Befor-After"/>
    <w:basedOn w:val="Normal"/>
    <w:rsid w:val="00B0552D"/>
    <w:pPr>
      <w:spacing w:before="120" w:after="120"/>
      <w:jc w:val="both"/>
    </w:pPr>
    <w:rPr>
      <w:noProof/>
      <w:color w:val="002060"/>
      <w:lang w:val="vi-VN"/>
    </w:rPr>
  </w:style>
  <w:style w:type="paragraph" w:customStyle="1" w:styleId="1dieu-ten">
    <w:name w:val="1. dieu - ten"/>
    <w:basedOn w:val="BodyText"/>
    <w:rsid w:val="00B0552D"/>
    <w:pPr>
      <w:numPr>
        <w:numId w:val="1"/>
      </w:numPr>
      <w:tabs>
        <w:tab w:val="clear" w:pos="5735"/>
        <w:tab w:val="num" w:pos="360"/>
        <w:tab w:val="num" w:pos="1134"/>
      </w:tabs>
      <w:spacing w:before="120"/>
      <w:ind w:left="0" w:firstLine="720"/>
      <w:jc w:val="both"/>
    </w:pPr>
    <w:rPr>
      <w:rFonts w:eastAsia="Batang"/>
      <w:b/>
      <w:szCs w:val="24"/>
      <w:lang w:val="x-none" w:eastAsia="x-none"/>
    </w:rPr>
  </w:style>
  <w:style w:type="paragraph" w:styleId="BodyText">
    <w:name w:val="Body Text"/>
    <w:basedOn w:val="Normal"/>
    <w:link w:val="BodyTextChar"/>
    <w:uiPriority w:val="99"/>
    <w:semiHidden/>
    <w:unhideWhenUsed/>
    <w:rsid w:val="00B0552D"/>
    <w:pPr>
      <w:spacing w:after="120"/>
    </w:pPr>
  </w:style>
  <w:style w:type="character" w:customStyle="1" w:styleId="BodyTextChar">
    <w:name w:val="Body Text Char"/>
    <w:basedOn w:val="DefaultParagraphFont"/>
    <w:link w:val="BodyText"/>
    <w:uiPriority w:val="99"/>
    <w:semiHidden/>
    <w:rsid w:val="00B0552D"/>
    <w:rPr>
      <w:rFonts w:eastAsia="Times New Roman" w:cs="Times New Roman"/>
      <w:szCs w:val="28"/>
      <w:lang w:val="en-US"/>
    </w:rPr>
  </w:style>
  <w:style w:type="character" w:styleId="Strong">
    <w:name w:val="Strong"/>
    <w:rsid w:val="0024490C"/>
    <w:rPr>
      <w:b/>
      <w:bCs/>
    </w:rPr>
  </w:style>
  <w:style w:type="paragraph" w:customStyle="1" w:styleId="rtejustify">
    <w:name w:val="rtejustify"/>
    <w:basedOn w:val="Normal"/>
    <w:rsid w:val="0024490C"/>
    <w:pPr>
      <w:spacing w:before="100" w:beforeAutospacing="1" w:after="100" w:afterAutospacing="1"/>
    </w:pPr>
    <w:rPr>
      <w:sz w:val="24"/>
      <w:szCs w:val="24"/>
    </w:rPr>
  </w:style>
  <w:style w:type="character" w:customStyle="1" w:styleId="fontstyle01">
    <w:name w:val="fontstyle01"/>
    <w:rsid w:val="00C73F84"/>
    <w:rPr>
      <w:rFonts w:ascii="Times New Roman" w:hAnsi="Times New Roman" w:cs="Times New Roman" w:hint="default"/>
      <w:b w:val="0"/>
      <w:bCs w:val="0"/>
      <w:i w:val="0"/>
      <w:iCs w:val="0"/>
      <w:color w:val="000000"/>
      <w:sz w:val="28"/>
      <w:szCs w:val="28"/>
    </w:rPr>
  </w:style>
  <w:style w:type="character" w:customStyle="1" w:styleId="fontstyle21">
    <w:name w:val="fontstyle21"/>
    <w:rsid w:val="00C73F84"/>
    <w:rPr>
      <w:rFonts w:ascii="Times New Roman" w:hAnsi="Times New Roman" w:cs="Times New Roman" w:hint="default"/>
      <w:b w:val="0"/>
      <w:bCs w:val="0"/>
      <w:i/>
      <w:iCs/>
      <w:color w:val="000000"/>
      <w:sz w:val="28"/>
      <w:szCs w:val="28"/>
    </w:rPr>
  </w:style>
  <w:style w:type="character" w:styleId="CommentReference">
    <w:name w:val="annotation reference"/>
    <w:uiPriority w:val="99"/>
    <w:semiHidden/>
    <w:unhideWhenUsed/>
    <w:rsid w:val="00C73F84"/>
    <w:rPr>
      <w:sz w:val="16"/>
      <w:szCs w:val="16"/>
    </w:rPr>
  </w:style>
  <w:style w:type="paragraph" w:styleId="CommentText">
    <w:name w:val="annotation text"/>
    <w:basedOn w:val="Normal"/>
    <w:link w:val="CommentTextChar"/>
    <w:uiPriority w:val="99"/>
    <w:semiHidden/>
    <w:unhideWhenUsed/>
    <w:rsid w:val="00C73F84"/>
    <w:pPr>
      <w:spacing w:before="60" w:after="60" w:line="312" w:lineRule="auto"/>
    </w:pPr>
    <w:rPr>
      <w:rFonts w:eastAsia="Calibri"/>
      <w:sz w:val="20"/>
      <w:szCs w:val="20"/>
    </w:rPr>
  </w:style>
  <w:style w:type="character" w:customStyle="1" w:styleId="CommentTextChar">
    <w:name w:val="Comment Text Char"/>
    <w:basedOn w:val="DefaultParagraphFont"/>
    <w:link w:val="CommentText"/>
    <w:uiPriority w:val="99"/>
    <w:semiHidden/>
    <w:rsid w:val="00C73F84"/>
    <w:rPr>
      <w:rFonts w:eastAsia="Calibri" w:cs="Times New Roman"/>
      <w:sz w:val="20"/>
      <w:szCs w:val="20"/>
      <w:lang w:val="en-US"/>
    </w:rPr>
  </w:style>
  <w:style w:type="paragraph" w:styleId="Revision">
    <w:name w:val="Revision"/>
    <w:hidden/>
    <w:uiPriority w:val="99"/>
    <w:semiHidden/>
    <w:rsid w:val="00C73F84"/>
    <w:pPr>
      <w:spacing w:after="0" w:line="240" w:lineRule="auto"/>
    </w:pPr>
    <w:rPr>
      <w:rFonts w:eastAsia="Times New Roman" w:cs="Times New Roman"/>
      <w:szCs w:val="28"/>
      <w:lang w:val="en-US"/>
    </w:rPr>
  </w:style>
  <w:style w:type="character" w:customStyle="1" w:styleId="fontstyle31">
    <w:name w:val="fontstyle31"/>
    <w:rsid w:val="00626FBB"/>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3316">
      <w:bodyDiv w:val="1"/>
      <w:marLeft w:val="0"/>
      <w:marRight w:val="0"/>
      <w:marTop w:val="0"/>
      <w:marBottom w:val="0"/>
      <w:divBdr>
        <w:top w:val="none" w:sz="0" w:space="0" w:color="auto"/>
        <w:left w:val="none" w:sz="0" w:space="0" w:color="auto"/>
        <w:bottom w:val="none" w:sz="0" w:space="0" w:color="auto"/>
        <w:right w:val="none" w:sz="0" w:space="0" w:color="auto"/>
      </w:divBdr>
    </w:div>
    <w:div w:id="212742544">
      <w:bodyDiv w:val="1"/>
      <w:marLeft w:val="0"/>
      <w:marRight w:val="0"/>
      <w:marTop w:val="0"/>
      <w:marBottom w:val="0"/>
      <w:divBdr>
        <w:top w:val="none" w:sz="0" w:space="0" w:color="auto"/>
        <w:left w:val="none" w:sz="0" w:space="0" w:color="auto"/>
        <w:bottom w:val="none" w:sz="0" w:space="0" w:color="auto"/>
        <w:right w:val="none" w:sz="0" w:space="0" w:color="auto"/>
      </w:divBdr>
    </w:div>
    <w:div w:id="4624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AFA9-E9CE-4F68-BE96-3D90C2A2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Tuan</dc:creator>
  <cp:lastModifiedBy>Admin</cp:lastModifiedBy>
  <cp:revision>3</cp:revision>
  <cp:lastPrinted>2019-11-04T07:48:00Z</cp:lastPrinted>
  <dcterms:created xsi:type="dcterms:W3CDTF">2019-11-22T01:57:00Z</dcterms:created>
  <dcterms:modified xsi:type="dcterms:W3CDTF">2019-11-26T09:26:00Z</dcterms:modified>
</cp:coreProperties>
</file>