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88" w:type="dxa"/>
        <w:tblInd w:w="93" w:type="dxa"/>
        <w:shd w:val="clear" w:color="auto" w:fill="FFFFFF" w:themeFill="background1"/>
        <w:tblLook w:val="04A0" w:firstRow="1" w:lastRow="0" w:firstColumn="1" w:lastColumn="0" w:noHBand="0" w:noVBand="1"/>
      </w:tblPr>
      <w:tblGrid>
        <w:gridCol w:w="708"/>
        <w:gridCol w:w="6008"/>
        <w:gridCol w:w="9072"/>
      </w:tblGrid>
      <w:tr w:rsidR="004E0BD5" w:rsidRPr="009E1503" w:rsidTr="004A3A99">
        <w:trPr>
          <w:trHeight w:val="300"/>
        </w:trPr>
        <w:tc>
          <w:tcPr>
            <w:tcW w:w="15788" w:type="dxa"/>
            <w:gridSpan w:val="3"/>
            <w:tcBorders>
              <w:top w:val="nil"/>
              <w:left w:val="nil"/>
              <w:bottom w:val="nil"/>
              <w:right w:val="nil"/>
            </w:tcBorders>
            <w:shd w:val="clear" w:color="auto" w:fill="FFFFFF" w:themeFill="background1"/>
            <w:noWrap/>
            <w:vAlign w:val="center"/>
            <w:hideMark/>
          </w:tcPr>
          <w:p w:rsidR="004E0BD5" w:rsidRPr="009E1503" w:rsidRDefault="004E0BD5" w:rsidP="004A3A99">
            <w:pPr>
              <w:spacing w:after="0" w:line="240" w:lineRule="auto"/>
              <w:jc w:val="center"/>
              <w:rPr>
                <w:rFonts w:eastAsia="Times New Roman"/>
                <w:b/>
                <w:bCs/>
                <w:sz w:val="24"/>
                <w:szCs w:val="24"/>
              </w:rPr>
            </w:pPr>
            <w:r w:rsidRPr="009E1503">
              <w:rPr>
                <w:rFonts w:eastAsia="Times New Roman"/>
                <w:b/>
                <w:bCs/>
                <w:sz w:val="24"/>
                <w:szCs w:val="24"/>
              </w:rPr>
              <w:t>Phụ lục 2</w:t>
            </w:r>
          </w:p>
        </w:tc>
      </w:tr>
      <w:tr w:rsidR="004E0BD5" w:rsidRPr="00B55328" w:rsidTr="004A3A99">
        <w:trPr>
          <w:trHeight w:val="300"/>
        </w:trPr>
        <w:tc>
          <w:tcPr>
            <w:tcW w:w="15788" w:type="dxa"/>
            <w:gridSpan w:val="3"/>
            <w:tcBorders>
              <w:top w:val="nil"/>
              <w:left w:val="nil"/>
              <w:bottom w:val="nil"/>
              <w:right w:val="nil"/>
            </w:tcBorders>
            <w:shd w:val="clear" w:color="auto" w:fill="FFFFFF" w:themeFill="background1"/>
            <w:noWrap/>
            <w:vAlign w:val="center"/>
            <w:hideMark/>
          </w:tcPr>
          <w:p w:rsidR="004E0BD5" w:rsidRDefault="004E0BD5" w:rsidP="004A3A99">
            <w:pPr>
              <w:spacing w:after="0" w:line="240" w:lineRule="auto"/>
              <w:jc w:val="center"/>
              <w:rPr>
                <w:rFonts w:eastAsia="Times New Roman"/>
                <w:b/>
                <w:bCs/>
                <w:sz w:val="24"/>
                <w:szCs w:val="24"/>
                <w:lang w:val="vi-VN"/>
              </w:rPr>
            </w:pPr>
            <w:r w:rsidRPr="009E1503">
              <w:rPr>
                <w:rFonts w:eastAsia="Times New Roman"/>
                <w:b/>
                <w:bCs/>
                <w:sz w:val="24"/>
                <w:szCs w:val="24"/>
              </w:rPr>
              <w:t>GIẢI TRÌNH</w:t>
            </w:r>
            <w:r>
              <w:rPr>
                <w:rFonts w:eastAsia="Times New Roman"/>
                <w:b/>
                <w:bCs/>
                <w:sz w:val="24"/>
                <w:szCs w:val="24"/>
              </w:rPr>
              <w:t>, BÁO CÁO LÀM RÕ</w:t>
            </w:r>
            <w:r w:rsidRPr="009E1503">
              <w:rPr>
                <w:rFonts w:eastAsia="Times New Roman"/>
                <w:b/>
                <w:bCs/>
                <w:sz w:val="24"/>
                <w:szCs w:val="24"/>
              </w:rPr>
              <w:t xml:space="preserve"> </w:t>
            </w:r>
            <w:r>
              <w:rPr>
                <w:rFonts w:eastAsia="Times New Roman"/>
                <w:b/>
                <w:bCs/>
                <w:sz w:val="24"/>
                <w:szCs w:val="24"/>
                <w:lang w:val="vi-VN"/>
              </w:rPr>
              <w:t xml:space="preserve">Ý KIẾN THẨM TRA </w:t>
            </w:r>
          </w:p>
          <w:p w:rsidR="004E0BD5" w:rsidRPr="00B55328" w:rsidRDefault="004E0BD5" w:rsidP="004A3A99">
            <w:pPr>
              <w:spacing w:after="0" w:line="240" w:lineRule="auto"/>
              <w:jc w:val="center"/>
              <w:rPr>
                <w:rFonts w:eastAsia="Times New Roman"/>
                <w:b/>
                <w:bCs/>
                <w:sz w:val="24"/>
                <w:szCs w:val="24"/>
                <w:lang w:val="vi-VN"/>
              </w:rPr>
            </w:pPr>
            <w:r>
              <w:rPr>
                <w:rFonts w:eastAsia="Times New Roman"/>
                <w:b/>
                <w:bCs/>
                <w:sz w:val="24"/>
                <w:szCs w:val="24"/>
                <w:lang w:val="vi-VN"/>
              </w:rPr>
              <w:t>CỦA CÁC BAN HĐND TỈNH VỀ NỘI DUNG TRÌNH KỲ HỌP THỨ 11</w:t>
            </w:r>
          </w:p>
        </w:tc>
      </w:tr>
      <w:tr w:rsidR="004E0BD5" w:rsidRPr="009E1503" w:rsidTr="004A3A99">
        <w:trPr>
          <w:trHeight w:val="300"/>
        </w:trPr>
        <w:tc>
          <w:tcPr>
            <w:tcW w:w="708" w:type="dxa"/>
            <w:tcBorders>
              <w:top w:val="nil"/>
              <w:left w:val="nil"/>
              <w:bottom w:val="nil"/>
              <w:right w:val="nil"/>
            </w:tcBorders>
            <w:shd w:val="clear" w:color="auto" w:fill="FFFFFF" w:themeFill="background1"/>
            <w:noWrap/>
            <w:vAlign w:val="center"/>
            <w:hideMark/>
          </w:tcPr>
          <w:p w:rsidR="004E0BD5" w:rsidRPr="009E1503" w:rsidRDefault="004E0BD5" w:rsidP="004A3A99">
            <w:pPr>
              <w:spacing w:after="0" w:line="240" w:lineRule="auto"/>
              <w:rPr>
                <w:rFonts w:eastAsia="Times New Roman"/>
                <w:b/>
                <w:bCs/>
                <w:sz w:val="24"/>
                <w:szCs w:val="24"/>
              </w:rPr>
            </w:pPr>
          </w:p>
        </w:tc>
        <w:tc>
          <w:tcPr>
            <w:tcW w:w="6008" w:type="dxa"/>
            <w:tcBorders>
              <w:top w:val="nil"/>
              <w:left w:val="nil"/>
              <w:bottom w:val="nil"/>
              <w:right w:val="nil"/>
            </w:tcBorders>
            <w:shd w:val="clear" w:color="auto" w:fill="FFFFFF" w:themeFill="background1"/>
            <w:noWrap/>
            <w:vAlign w:val="bottom"/>
            <w:hideMark/>
          </w:tcPr>
          <w:p w:rsidR="004E0BD5" w:rsidRPr="009E1503" w:rsidRDefault="004E0BD5" w:rsidP="004A3A99">
            <w:pPr>
              <w:spacing w:after="0" w:line="240" w:lineRule="auto"/>
              <w:rPr>
                <w:rFonts w:eastAsia="Times New Roman"/>
                <w:b/>
                <w:bCs/>
                <w:sz w:val="24"/>
                <w:szCs w:val="24"/>
              </w:rPr>
            </w:pPr>
          </w:p>
        </w:tc>
        <w:tc>
          <w:tcPr>
            <w:tcW w:w="9072" w:type="dxa"/>
            <w:tcBorders>
              <w:top w:val="nil"/>
              <w:left w:val="nil"/>
              <w:bottom w:val="nil"/>
              <w:right w:val="nil"/>
            </w:tcBorders>
            <w:shd w:val="clear" w:color="auto" w:fill="FFFFFF" w:themeFill="background1"/>
            <w:noWrap/>
            <w:vAlign w:val="bottom"/>
            <w:hideMark/>
          </w:tcPr>
          <w:p w:rsidR="004E0BD5" w:rsidRPr="009E1503" w:rsidRDefault="004E0BD5" w:rsidP="004A3A99">
            <w:pPr>
              <w:spacing w:after="0" w:line="240" w:lineRule="auto"/>
              <w:rPr>
                <w:rFonts w:eastAsia="Times New Roman"/>
                <w:b/>
                <w:bCs/>
                <w:sz w:val="24"/>
                <w:szCs w:val="24"/>
              </w:rPr>
            </w:pPr>
            <w:r>
              <w:rPr>
                <w:rFonts w:eastAsia="Times New Roman"/>
                <w:b/>
                <w:bCs/>
                <w:noProof/>
                <w:sz w:val="24"/>
                <w:szCs w:val="24"/>
              </w:rPr>
              <mc:AlternateContent>
                <mc:Choice Requires="wps">
                  <w:drawing>
                    <wp:anchor distT="0" distB="0" distL="114300" distR="114300" simplePos="0" relativeHeight="251659264" behindDoc="0" locked="0" layoutInCell="1" allowOverlap="1" wp14:anchorId="66072447" wp14:editId="3B07A138">
                      <wp:simplePos x="0" y="0"/>
                      <wp:positionH relativeFrom="column">
                        <wp:posOffset>-21590</wp:posOffset>
                      </wp:positionH>
                      <wp:positionV relativeFrom="paragraph">
                        <wp:posOffset>-136525</wp:posOffset>
                      </wp:positionV>
                      <wp:extent cx="15398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53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2B8F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0.75pt" to="11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sWftwEAAMMDAAAOAAAAZHJzL2Uyb0RvYy54bWysU8GOEzEMvSPxD1HudKaLFpZRp3voCi4I&#10;Knb5gGzG6URK4sgJnfbvcdJ2FgESYrUXT5z42X7PntXtwTuxB0oWQy+Xi1YKCBoHG3a9/P7w8c2N&#10;FCmrMCiHAXp5hCRv169frabYwRWO6AYgwUlC6qbYyzHn2DVN0iN4lRYYIfCjQfIqs0u7ZiA1cXbv&#10;mqu2fddMSEMk1JAS396dHuW65jcGdP5qTIIsXC+5t1wtVftYbLNeqW5HKo5Wn9tQz+jCKxu46Jzq&#10;TmUlfpD9I5W3mjChyQuNvkFjrIbKgdks29/Y3I8qQuXC4qQ4y5ReLq3+st+SsAPPToqgPI/oPpOy&#10;uzGLDYbAAiKJZdFpiqnj8E3Y0tlLcUuF9MGQL1+mIw5V2+OsLRyy0Hy5vH774eb9tRT68tY8ASOl&#10;/AnQi3LopbOh0Fad2n9OmYtx6CWEndLIqXQ95aODEuzCNzBMpRSr6LpEsHEk9orHr7SGkCsVzlej&#10;C8xY52Zg+2/gOb5AoS7Y/4BnRK2MIc9gbwPS36rnw6Vlc4q/KHDiXSR4xOFYh1Kl4U2pip23uqzi&#10;r36FP/17658AAAD//wMAUEsDBBQABgAIAAAAIQBXAm3J4AAAAAoBAAAPAAAAZHJzL2Rvd25yZXYu&#10;eG1sTI/BSsNAEIbvgu+wjOBF2k3aRmrMpqhQerAiNj7ANjsmwexsyG7S1Kd3BEFPw8x8/PNNtpls&#10;K0bsfeNIQTyPQCCVzjRUKXgvtrM1CB80Gd06QgVn9LDJLy8ynRp3ojccD6ESHEI+1QrqELpUSl/W&#10;aLWfuw6Jdx+utzpw21fS9PrE4baViyi6lVY3xBdq3eFTjeXnYbAKdttHfE7OQ7Uyya64GYv9y9fr&#10;Wqnrq+nhHkTAKfzB8KPP6pCz09ENZLxoFcyWKya5LuIEBAOL5V0M4vg7kXkm/7+QfwMAAP//AwBQ&#10;SwECLQAUAAYACAAAACEAtoM4kv4AAADhAQAAEwAAAAAAAAAAAAAAAAAAAAAAW0NvbnRlbnRfVHlw&#10;ZXNdLnhtbFBLAQItABQABgAIAAAAIQA4/SH/1gAAAJQBAAALAAAAAAAAAAAAAAAAAC8BAABfcmVs&#10;cy8ucmVsc1BLAQItABQABgAIAAAAIQD03sWftwEAAMMDAAAOAAAAAAAAAAAAAAAAAC4CAABkcnMv&#10;ZTJvRG9jLnhtbFBLAQItABQABgAIAAAAIQBXAm3J4AAAAAoBAAAPAAAAAAAAAAAAAAAAABEEAABk&#10;cnMvZG93bnJldi54bWxQSwUGAAAAAAQABADzAAAAHgUAAAAA&#10;" strokecolor="#4579b8 [3044]"/>
                  </w:pict>
                </mc:Fallback>
              </mc:AlternateContent>
            </w:r>
          </w:p>
        </w:tc>
      </w:tr>
    </w:tbl>
    <w:p w:rsidR="004E0BD5" w:rsidRDefault="004E0BD5"/>
    <w:tbl>
      <w:tblPr>
        <w:tblW w:w="15788" w:type="dxa"/>
        <w:tblInd w:w="93" w:type="dxa"/>
        <w:shd w:val="clear" w:color="auto" w:fill="FFFFFF" w:themeFill="background1"/>
        <w:tblLook w:val="04A0" w:firstRow="1" w:lastRow="0" w:firstColumn="1" w:lastColumn="0" w:noHBand="0" w:noVBand="1"/>
      </w:tblPr>
      <w:tblGrid>
        <w:gridCol w:w="708"/>
        <w:gridCol w:w="6008"/>
        <w:gridCol w:w="9072"/>
      </w:tblGrid>
      <w:tr w:rsidR="009E1503" w:rsidRPr="009E1503" w:rsidTr="00715457">
        <w:trPr>
          <w:trHeight w:val="300"/>
          <w:tblHeader/>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1503" w:rsidRPr="00715457" w:rsidRDefault="009E1503" w:rsidP="009E1503">
            <w:pPr>
              <w:spacing w:after="0" w:line="240" w:lineRule="auto"/>
              <w:rPr>
                <w:rFonts w:eastAsia="Times New Roman"/>
                <w:b/>
                <w:bCs/>
                <w:sz w:val="26"/>
                <w:szCs w:val="26"/>
              </w:rPr>
            </w:pPr>
            <w:r w:rsidRPr="00715457">
              <w:rPr>
                <w:rFonts w:eastAsia="Times New Roman"/>
                <w:b/>
                <w:bCs/>
                <w:sz w:val="26"/>
                <w:szCs w:val="26"/>
              </w:rPr>
              <w:t>TT</w:t>
            </w:r>
          </w:p>
        </w:tc>
        <w:tc>
          <w:tcPr>
            <w:tcW w:w="6008" w:type="dxa"/>
            <w:tcBorders>
              <w:top w:val="single" w:sz="4" w:space="0" w:color="auto"/>
              <w:left w:val="nil"/>
              <w:bottom w:val="single" w:sz="4" w:space="0" w:color="auto"/>
              <w:right w:val="single" w:sz="4" w:space="0" w:color="auto"/>
            </w:tcBorders>
            <w:shd w:val="clear" w:color="auto" w:fill="FFFFFF" w:themeFill="background1"/>
            <w:hideMark/>
          </w:tcPr>
          <w:p w:rsidR="009E1503" w:rsidRPr="00715457" w:rsidRDefault="009E1503" w:rsidP="009E1503">
            <w:pPr>
              <w:spacing w:after="0" w:line="240" w:lineRule="auto"/>
              <w:jc w:val="center"/>
              <w:rPr>
                <w:rFonts w:eastAsia="Times New Roman"/>
                <w:b/>
                <w:bCs/>
                <w:sz w:val="26"/>
                <w:szCs w:val="26"/>
              </w:rPr>
            </w:pPr>
            <w:r w:rsidRPr="00715457">
              <w:rPr>
                <w:rFonts w:eastAsia="Times New Roman"/>
                <w:b/>
                <w:bCs/>
                <w:sz w:val="26"/>
                <w:szCs w:val="26"/>
              </w:rPr>
              <w:t xml:space="preserve">Ý KIẾN THẨM TRA CỦA BAN </w:t>
            </w:r>
          </w:p>
        </w:tc>
        <w:tc>
          <w:tcPr>
            <w:tcW w:w="9072" w:type="dxa"/>
            <w:tcBorders>
              <w:top w:val="single" w:sz="4" w:space="0" w:color="auto"/>
              <w:left w:val="nil"/>
              <w:bottom w:val="single" w:sz="4" w:space="0" w:color="auto"/>
              <w:right w:val="single" w:sz="4" w:space="0" w:color="auto"/>
            </w:tcBorders>
            <w:shd w:val="clear" w:color="auto" w:fill="FFFFFF" w:themeFill="background1"/>
            <w:hideMark/>
          </w:tcPr>
          <w:p w:rsidR="009E1503" w:rsidRPr="00715457" w:rsidRDefault="009E1503" w:rsidP="009E1503">
            <w:pPr>
              <w:spacing w:after="0" w:line="240" w:lineRule="auto"/>
              <w:rPr>
                <w:rFonts w:eastAsia="Times New Roman"/>
                <w:b/>
                <w:bCs/>
                <w:sz w:val="26"/>
                <w:szCs w:val="26"/>
              </w:rPr>
            </w:pPr>
            <w:r w:rsidRPr="00715457">
              <w:rPr>
                <w:rFonts w:eastAsia="Times New Roman"/>
                <w:b/>
                <w:bCs/>
                <w:sz w:val="26"/>
                <w:szCs w:val="26"/>
              </w:rPr>
              <w:t>Ý KIẾN GIẢI TRÌNH</w:t>
            </w:r>
            <w:r w:rsidR="004E0BD5" w:rsidRPr="00715457">
              <w:rPr>
                <w:rFonts w:eastAsia="Times New Roman"/>
                <w:b/>
                <w:bCs/>
                <w:sz w:val="26"/>
                <w:szCs w:val="26"/>
              </w:rPr>
              <w:t>, BÁO CÁO LÀM RÕ</w:t>
            </w:r>
            <w:r w:rsidRPr="00715457">
              <w:rPr>
                <w:rFonts w:eastAsia="Times New Roman"/>
                <w:b/>
                <w:bCs/>
                <w:sz w:val="26"/>
                <w:szCs w:val="26"/>
              </w:rPr>
              <w:t xml:space="preserve"> CỦA UBND TỈNH</w:t>
            </w:r>
          </w:p>
        </w:tc>
      </w:tr>
      <w:tr w:rsidR="009E1503" w:rsidRPr="009E1503" w:rsidTr="00715457">
        <w:trPr>
          <w:trHeight w:val="300"/>
        </w:trPr>
        <w:tc>
          <w:tcPr>
            <w:tcW w:w="708" w:type="dxa"/>
            <w:tcBorders>
              <w:top w:val="nil"/>
              <w:left w:val="single" w:sz="4" w:space="0" w:color="auto"/>
              <w:bottom w:val="single" w:sz="4" w:space="0" w:color="auto"/>
              <w:right w:val="single" w:sz="4" w:space="0" w:color="auto"/>
            </w:tcBorders>
            <w:shd w:val="clear" w:color="auto" w:fill="FFFFFF" w:themeFill="background1"/>
            <w:hideMark/>
          </w:tcPr>
          <w:p w:rsidR="009E1503" w:rsidRPr="00715457" w:rsidRDefault="004E0BD5" w:rsidP="009E1503">
            <w:pPr>
              <w:spacing w:after="0" w:line="240" w:lineRule="auto"/>
              <w:rPr>
                <w:rFonts w:eastAsia="Times New Roman"/>
                <w:b/>
                <w:bCs/>
                <w:sz w:val="26"/>
                <w:szCs w:val="26"/>
              </w:rPr>
            </w:pPr>
            <w:r w:rsidRPr="00715457">
              <w:rPr>
                <w:rFonts w:eastAsia="Times New Roman"/>
                <w:b/>
                <w:bCs/>
                <w:sz w:val="26"/>
                <w:szCs w:val="26"/>
              </w:rPr>
              <w:t>1</w:t>
            </w:r>
            <w:r w:rsidR="009E1503" w:rsidRPr="00715457">
              <w:rPr>
                <w:rFonts w:eastAsia="Times New Roman"/>
                <w:b/>
                <w:bCs/>
                <w:sz w:val="26"/>
                <w:szCs w:val="26"/>
              </w:rPr>
              <w:t> </w:t>
            </w:r>
          </w:p>
        </w:tc>
        <w:tc>
          <w:tcPr>
            <w:tcW w:w="6008" w:type="dxa"/>
            <w:tcBorders>
              <w:top w:val="nil"/>
              <w:left w:val="nil"/>
              <w:bottom w:val="single" w:sz="4" w:space="0" w:color="auto"/>
              <w:right w:val="single" w:sz="4" w:space="0" w:color="auto"/>
            </w:tcBorders>
            <w:shd w:val="clear" w:color="auto" w:fill="FFFFFF" w:themeFill="background1"/>
            <w:hideMark/>
          </w:tcPr>
          <w:p w:rsidR="009E1503" w:rsidRPr="00715457" w:rsidRDefault="009E1503" w:rsidP="009E1503">
            <w:pPr>
              <w:spacing w:after="0" w:line="240" w:lineRule="auto"/>
              <w:rPr>
                <w:rFonts w:eastAsia="Times New Roman"/>
                <w:b/>
                <w:bCs/>
                <w:sz w:val="26"/>
                <w:szCs w:val="26"/>
              </w:rPr>
            </w:pPr>
            <w:r w:rsidRPr="00715457">
              <w:rPr>
                <w:rFonts w:eastAsia="Times New Roman"/>
                <w:b/>
                <w:bCs/>
                <w:sz w:val="26"/>
                <w:szCs w:val="26"/>
              </w:rPr>
              <w:t>Báo cáo kết quả thực hiện quyền trẻ em, giải quyết các vấn đề về trẻ em năm 2020</w:t>
            </w:r>
          </w:p>
        </w:tc>
        <w:tc>
          <w:tcPr>
            <w:tcW w:w="9072" w:type="dxa"/>
            <w:tcBorders>
              <w:top w:val="nil"/>
              <w:left w:val="nil"/>
              <w:bottom w:val="single" w:sz="4" w:space="0" w:color="auto"/>
              <w:right w:val="single" w:sz="4" w:space="0" w:color="auto"/>
            </w:tcBorders>
            <w:shd w:val="clear" w:color="auto" w:fill="FFFFFF" w:themeFill="background1"/>
            <w:hideMark/>
          </w:tcPr>
          <w:p w:rsidR="009E1503" w:rsidRPr="00715457" w:rsidRDefault="009E1503" w:rsidP="009E1503">
            <w:pPr>
              <w:spacing w:after="0" w:line="240" w:lineRule="auto"/>
              <w:rPr>
                <w:rFonts w:eastAsia="Times New Roman"/>
                <w:b/>
                <w:bCs/>
                <w:sz w:val="26"/>
                <w:szCs w:val="26"/>
              </w:rPr>
            </w:pPr>
            <w:r w:rsidRPr="00715457">
              <w:rPr>
                <w:rFonts w:eastAsia="Times New Roman"/>
                <w:b/>
                <w:bCs/>
                <w:sz w:val="26"/>
                <w:szCs w:val="26"/>
              </w:rPr>
              <w:t> </w:t>
            </w:r>
          </w:p>
        </w:tc>
      </w:tr>
      <w:tr w:rsidR="009E1503" w:rsidRPr="009E1503" w:rsidTr="00715457">
        <w:trPr>
          <w:trHeight w:val="300"/>
        </w:trPr>
        <w:tc>
          <w:tcPr>
            <w:tcW w:w="708" w:type="dxa"/>
            <w:tcBorders>
              <w:top w:val="nil"/>
              <w:left w:val="single" w:sz="4" w:space="0" w:color="auto"/>
              <w:bottom w:val="single" w:sz="4" w:space="0" w:color="auto"/>
              <w:right w:val="single" w:sz="4" w:space="0" w:color="auto"/>
            </w:tcBorders>
            <w:shd w:val="clear" w:color="auto" w:fill="FFFFFF" w:themeFill="background1"/>
          </w:tcPr>
          <w:p w:rsidR="009E1503" w:rsidRPr="00715457" w:rsidRDefault="009E1503" w:rsidP="009E1503">
            <w:pPr>
              <w:spacing w:after="0" w:line="240" w:lineRule="auto"/>
              <w:jc w:val="both"/>
              <w:rPr>
                <w:rFonts w:eastAsia="Times New Roman"/>
                <w:b/>
                <w:bCs/>
                <w:sz w:val="26"/>
                <w:szCs w:val="26"/>
              </w:rPr>
            </w:pPr>
          </w:p>
        </w:tc>
        <w:tc>
          <w:tcPr>
            <w:tcW w:w="6008" w:type="dxa"/>
            <w:tcBorders>
              <w:top w:val="nil"/>
              <w:left w:val="nil"/>
              <w:bottom w:val="single" w:sz="4" w:space="0" w:color="auto"/>
              <w:right w:val="single" w:sz="4" w:space="0" w:color="auto"/>
            </w:tcBorders>
            <w:shd w:val="clear" w:color="auto" w:fill="FFFFFF" w:themeFill="background1"/>
          </w:tcPr>
          <w:p w:rsidR="009E1503" w:rsidRPr="00715457" w:rsidRDefault="009E1503" w:rsidP="009E1503">
            <w:pPr>
              <w:spacing w:after="0" w:line="240" w:lineRule="auto"/>
              <w:jc w:val="both"/>
              <w:rPr>
                <w:rFonts w:eastAsia="Times New Roman"/>
                <w:sz w:val="26"/>
                <w:szCs w:val="26"/>
                <w:lang w:val="vi-VN"/>
              </w:rPr>
            </w:pPr>
            <w:r w:rsidRPr="00715457">
              <w:rPr>
                <w:rFonts w:eastAsia="Times New Roman"/>
                <w:sz w:val="26"/>
                <w:szCs w:val="26"/>
              </w:rPr>
              <w:t>(1) Ban cơ bản thống nhất với báo cáo đánh giá của UBND tỉnh. Ban đề nghị UBND tỉnh làm rõ một số nội dung trong báo cáo như sau:</w:t>
            </w:r>
          </w:p>
          <w:p w:rsidR="009E1503" w:rsidRPr="00715457" w:rsidRDefault="009E1503" w:rsidP="009E1503">
            <w:pPr>
              <w:spacing w:after="0" w:line="240" w:lineRule="auto"/>
              <w:jc w:val="both"/>
              <w:rPr>
                <w:rFonts w:eastAsia="Times New Roman"/>
                <w:sz w:val="26"/>
                <w:szCs w:val="26"/>
                <w:lang w:val="vi-VN"/>
              </w:rPr>
            </w:pPr>
            <w:r w:rsidRPr="00715457">
              <w:rPr>
                <w:rFonts w:eastAsia="Times New Roman"/>
                <w:sz w:val="26"/>
                <w:szCs w:val="26"/>
              </w:rPr>
              <w:t>- Báo cáo đánh giá đã thực hiện việc Bảo vệ trẻ em trên môi trường mạng theo chủ đề của năm. Đề nghị làm rõ hơn các giải pháp đã triển khai, kết quả đạt được.</w:t>
            </w:r>
            <w:r w:rsidRPr="00715457">
              <w:rPr>
                <w:rFonts w:eastAsia="Times New Roman"/>
                <w:sz w:val="26"/>
                <w:szCs w:val="26"/>
              </w:rPr>
              <w:br/>
              <w:t>- Đánh giá về thực hiện nhiệm vụ giáo dục kỹ năng sống cho trẻ em (học sinh) trên địa bàn tỉnh.</w:t>
            </w:r>
            <w:r w:rsidRPr="00715457">
              <w:rPr>
                <w:rFonts w:eastAsia="Times New Roman"/>
                <w:sz w:val="26"/>
                <w:szCs w:val="26"/>
              </w:rPr>
              <w:br/>
              <w:t>- Đánh giá thực trạng mất cân bằng giới tính khi sinh trên địa bàn tỉnh</w:t>
            </w:r>
          </w:p>
          <w:p w:rsidR="009E1503" w:rsidRPr="00715457" w:rsidRDefault="009E1503" w:rsidP="009E1503">
            <w:pPr>
              <w:spacing w:after="0" w:line="240" w:lineRule="auto"/>
              <w:jc w:val="both"/>
              <w:rPr>
                <w:rFonts w:eastAsia="Times New Roman"/>
                <w:sz w:val="26"/>
                <w:szCs w:val="26"/>
              </w:rPr>
            </w:pPr>
            <w:r w:rsidRPr="00715457">
              <w:rPr>
                <w:rFonts w:eastAsia="Times New Roman"/>
                <w:sz w:val="26"/>
                <w:szCs w:val="26"/>
              </w:rPr>
              <w:t>- Hiện nay, thực hiện Nghị quyết 36/2020/NQ-HĐND ngày 16 tháng 7 năm 2020 của Hội đồng nhân dân tỉnh Về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 (có hiệu lực từ ngày 26/7/2020) thì các chức danh không chuyên trách ở khu dân cư hiện nay không còn được hỗ trợ hàng tháng theo nhiệm vụ. Đề nghị đánh giá thêm hoạt động của đội ngũ cộng tác viên dân số, y tế thôn bản, cộng tác viên về công tác trẻ em kể từ khi Nghị quyết 36/2020/NQ-HĐND có hiệu lực.</w:t>
            </w:r>
            <w:r w:rsidRPr="00715457">
              <w:rPr>
                <w:rFonts w:eastAsia="Times New Roman"/>
                <w:sz w:val="26"/>
                <w:szCs w:val="26"/>
              </w:rPr>
              <w:br/>
            </w:r>
            <w:r w:rsidRPr="00715457">
              <w:rPr>
                <w:rFonts w:eastAsia="Times New Roman"/>
                <w:sz w:val="26"/>
                <w:szCs w:val="26"/>
              </w:rPr>
              <w:lastRenderedPageBreak/>
              <w:t>(2) Ngoài phương hướng, nhiệm vụ công tác trẻ em trong thời gian tới đã được xác định tại Báo cáo số 326/BC-UBND, ngày 30/10/2020 của UBND tỉnh, Ban đề nghị UBND tỉnh quan tâm chỉ đạo thực hiện các nội dung sau:</w:t>
            </w:r>
            <w:r w:rsidRPr="00715457">
              <w:rPr>
                <w:rFonts w:eastAsia="Times New Roman"/>
                <w:sz w:val="26"/>
                <w:szCs w:val="26"/>
              </w:rPr>
              <w:br/>
              <w:t>- Tăng cường triển khai nhiệm vụ được quy định tại điểm b khoản 6 Điều 2 Nghị quyết số 121/2020/QH14 ngày 19/6/2020 của Quốc hội về tiếp tục tăng cường hiệu lực, hiệu quả việc thực hiện chính sách, pháp luật về phòng, chống xâm hại trẻ em.</w:t>
            </w:r>
            <w:r w:rsidRPr="00715457">
              <w:rPr>
                <w:rFonts w:eastAsia="Times New Roman"/>
                <w:sz w:val="26"/>
                <w:szCs w:val="26"/>
              </w:rPr>
              <w:br/>
              <w:t xml:space="preserve">- Chú trọng các giải pháp để giảm thiểu tối đa trẻ em bị xâm hại, bị tai nạn thương tích; hỗ trợ trẻ em có hoàn cảnh đặc biệt và có nguy cơ rơi vào hoàn cảnh đặc biệt. </w:t>
            </w:r>
            <w:r w:rsidRPr="00715457">
              <w:rPr>
                <w:rFonts w:eastAsia="Times New Roman"/>
                <w:sz w:val="26"/>
                <w:szCs w:val="26"/>
              </w:rPr>
              <w:br/>
              <w:t>- Rà soát lại đội ngũ cộng tác viên trẻ em ở cơ sở để có giải pháp duy trì đội ngũ, có chính sách phù hợp đối với đội ngũ này để nâng cao chất lượng công tác bảo vệ, chăm sóc, giáo dục trẻ em ngay từ cơ sở.</w:t>
            </w:r>
          </w:p>
        </w:tc>
        <w:tc>
          <w:tcPr>
            <w:tcW w:w="9072" w:type="dxa"/>
            <w:tcBorders>
              <w:top w:val="nil"/>
              <w:left w:val="nil"/>
              <w:bottom w:val="single" w:sz="4" w:space="0" w:color="auto"/>
              <w:right w:val="single" w:sz="4" w:space="0" w:color="auto"/>
            </w:tcBorders>
            <w:shd w:val="clear" w:color="auto" w:fill="FFFFFF" w:themeFill="background1"/>
          </w:tcPr>
          <w:p w:rsidR="009E1503" w:rsidRPr="00715457" w:rsidRDefault="009E1503" w:rsidP="009E1503">
            <w:pPr>
              <w:spacing w:after="0" w:line="240" w:lineRule="auto"/>
              <w:jc w:val="both"/>
              <w:rPr>
                <w:rFonts w:eastAsia="Times New Roman"/>
                <w:sz w:val="26"/>
                <w:szCs w:val="26"/>
                <w:lang w:val="vi-VN"/>
              </w:rPr>
            </w:pPr>
            <w:r w:rsidRPr="00715457">
              <w:rPr>
                <w:rFonts w:eastAsia="Times New Roman"/>
                <w:sz w:val="26"/>
                <w:szCs w:val="26"/>
              </w:rPr>
              <w:lastRenderedPageBreak/>
              <w:t>Đối với đề nghị làm rõ nội dung trong báo cáo, UBND tỉnh báo cáo như sau:</w:t>
            </w:r>
            <w:r w:rsidRPr="00715457">
              <w:rPr>
                <w:rFonts w:eastAsia="Times New Roman"/>
                <w:sz w:val="26"/>
                <w:szCs w:val="26"/>
              </w:rPr>
              <w:br/>
              <w:t>- Về bảo vệ trẻ em trên môi trường mạng:  Trong năm, Sở Thông tin và truyền thông tiếp tục hướng dẫn các cơ quan báo chí, truyền thông đã đẩy mạnh công tác tuyên truyền về chính sách, pháp luật về phòng chống xâm hại trẻ em; tuyên truyền “Vì cuộc sống an toàn, lành mạnh cho trẻ em trong thế giới công nghệ số” ; Sở Lao động -Thương binh và Xã hội đã in  tờ gấp “Vì cuộc sống an toàn, lành mạnh cho trẻ em trong thế giới công nghệ số’; tổ chức nói chuyện chuyên đề trực tiếp về an toàn trên môi trường mạng cho trẻ em ; qua đó đã cung cấp kiến thức cho trẻ em trong việc tiếp cận thông tin trên các kênh thông tin, truyền thông; được bảo vệ hình ảnh, thông tin về đời sống riêng tư, bí mật cá nhân về thư tín, viễn thông và các hình thức trao đổi, lưu giữ thông tin cá nhân; bảo vệ trẻ em trên môi trường mạng Internet, mạng máy tính, mạng viễn thông, phương tiện điện tử và các phương tiện thông tin khác.</w:t>
            </w:r>
          </w:p>
          <w:p w:rsidR="009E1503" w:rsidRPr="00715457" w:rsidRDefault="009E1503" w:rsidP="009E1503">
            <w:pPr>
              <w:spacing w:after="0" w:line="240" w:lineRule="auto"/>
              <w:jc w:val="both"/>
              <w:rPr>
                <w:rFonts w:eastAsia="Times New Roman"/>
                <w:sz w:val="26"/>
                <w:szCs w:val="26"/>
                <w:lang w:val="vi-VN"/>
              </w:rPr>
            </w:pPr>
            <w:r w:rsidRPr="00715457">
              <w:rPr>
                <w:rFonts w:eastAsia="Times New Roman"/>
                <w:sz w:val="26"/>
                <w:szCs w:val="26"/>
              </w:rPr>
              <w:t xml:space="preserve">- Việc thực hiện nhiệm vụ giáo dục kỹ năng sống cho trẻ em (học sinh): Trong năm, Sở Giáo dục Đào tạo đã chỉ đạo các cơ sở giáo dục tăng cường hoạt động tuyên truyền nâng cao nhận thức trách nhiệm của nhà trường, gia đình và cộng đồng xã hội trong công tác bảo vệ và chăm sóc trẻ em, đảm bảo an toàn về thân thể và tinh thần cho trẻ em ; Trang bị kiến thức, kỹ năng bảo vệ trẻ em ; Tích hợp việc giáo dục kỹ năng sống, kỹ năng tự bảo vệ, kỹ năng giao tiếp, ứng xử tích cực, tự phòng ngừa xâm hại cho trẻ em, học sinh vào chương trình giáo dục chính khóa và các hoạt động ngoại khóa; Tổ chức các hoạt động ngoại khóa giúp các em biết cách tự bảo vệ mình trước nguy cơ bị xâm hại, bạo lực; Tổ chức các hoạt động giáo dục chính trị tư tưởng, đạo đức lối sống, các hoạt động giáo dục đặc thù, đặc biệt là giáo dục kỹ năng sống, tăng cường tổ chức các hoạt động trải nghiệm gắn nội dung học tập với </w:t>
            </w:r>
            <w:r w:rsidRPr="00715457">
              <w:rPr>
                <w:rFonts w:eastAsia="Times New Roman"/>
                <w:sz w:val="26"/>
                <w:szCs w:val="26"/>
              </w:rPr>
              <w:lastRenderedPageBreak/>
              <w:t>thực tế cuộc sống.</w:t>
            </w:r>
          </w:p>
          <w:p w:rsidR="009E1503" w:rsidRPr="00715457" w:rsidRDefault="009E1503" w:rsidP="009E1503">
            <w:pPr>
              <w:spacing w:after="0" w:line="240" w:lineRule="auto"/>
              <w:jc w:val="both"/>
              <w:rPr>
                <w:rFonts w:eastAsia="Times New Roman"/>
                <w:sz w:val="26"/>
                <w:szCs w:val="26"/>
                <w:lang w:val="vi-VN"/>
              </w:rPr>
            </w:pPr>
            <w:r w:rsidRPr="00715457">
              <w:rPr>
                <w:rFonts w:eastAsia="Times New Roman"/>
                <w:sz w:val="26"/>
                <w:szCs w:val="26"/>
              </w:rPr>
              <w:t xml:space="preserve">- Về thực trạng mất cân bằng giới tính khi sinh trên địa bàn tỉnh: Theo Quyết định số 1453/QĐ-UBND ngày 30/11/2016 của UBND </w:t>
            </w:r>
            <w:proofErr w:type="gramStart"/>
            <w:r w:rsidRPr="00715457">
              <w:rPr>
                <w:rFonts w:eastAsia="Times New Roman"/>
                <w:sz w:val="26"/>
                <w:szCs w:val="26"/>
              </w:rPr>
              <w:t>tỉnh ,</w:t>
            </w:r>
            <w:proofErr w:type="gramEnd"/>
            <w:r w:rsidRPr="00715457">
              <w:rPr>
                <w:rFonts w:eastAsia="Times New Roman"/>
                <w:sz w:val="26"/>
                <w:szCs w:val="26"/>
              </w:rPr>
              <w:t xml:space="preserve"> mục tiêu đề ra là giảm tốc độ tăng tỷ số giới tính khi sinh xuống dưới mức 0,45 điểm phần trăm/năm, để tỷ số này dưới 113 trẻ em sinh ra là trai/100 trẻ em sinh ra là gái vào năm 2020. Trong giai đoạn 2016 - 2020, tốc độ gia tăng tỷ lệ giới tính khi sinh của tỉnh Kon Tum tương ứng theo từng năm là 117</w:t>
            </w:r>
            <w:proofErr w:type="gramStart"/>
            <w:r w:rsidRPr="00715457">
              <w:rPr>
                <w:rFonts w:eastAsia="Times New Roman"/>
                <w:sz w:val="26"/>
                <w:szCs w:val="26"/>
              </w:rPr>
              <w:t>,3</w:t>
            </w:r>
            <w:proofErr w:type="gramEnd"/>
            <w:r w:rsidRPr="00715457">
              <w:rPr>
                <w:rFonts w:eastAsia="Times New Roman"/>
                <w:sz w:val="26"/>
                <w:szCs w:val="26"/>
              </w:rPr>
              <w:t>; 102,9; 111,0; 108,6, 106 . Như vậy, tỷ lệ giới tính khi sinh trên địa bàn tỉnh Kon Tum có tăng giảm theo từng năm, tuy nhiên tỷ lệ này hiện nay đang ở mức cho phép (103-106 nam/100 nữ)</w:t>
            </w:r>
          </w:p>
          <w:p w:rsidR="009E1503" w:rsidRPr="00715457" w:rsidRDefault="009E1503" w:rsidP="009E1503">
            <w:pPr>
              <w:spacing w:after="0" w:line="240" w:lineRule="auto"/>
              <w:jc w:val="both"/>
              <w:rPr>
                <w:rFonts w:eastAsia="Times New Roman"/>
                <w:sz w:val="26"/>
                <w:szCs w:val="26"/>
                <w:lang w:val="vi-VN"/>
              </w:rPr>
            </w:pPr>
            <w:r w:rsidRPr="00715457">
              <w:rPr>
                <w:rFonts w:eastAsia="Times New Roman"/>
                <w:sz w:val="26"/>
                <w:szCs w:val="26"/>
              </w:rPr>
              <w:t xml:space="preserve">- Về hoạt động của đội ngũ cộng tác viên dân số, y tế thôn bản, cộng tác viên về công tác trẻ em kể từ khi Nghị quyết 36/2020/NQ-HĐND có hiệu lực: Hiện nay, ngoài 09 </w:t>
            </w:r>
            <w:proofErr w:type="gramStart"/>
            <w:r w:rsidRPr="00715457">
              <w:rPr>
                <w:rFonts w:eastAsia="Times New Roman"/>
                <w:sz w:val="26"/>
                <w:szCs w:val="26"/>
              </w:rPr>
              <w:t>xã  vùng</w:t>
            </w:r>
            <w:proofErr w:type="gramEnd"/>
            <w:r w:rsidRPr="00715457">
              <w:rPr>
                <w:rFonts w:eastAsia="Times New Roman"/>
                <w:sz w:val="26"/>
                <w:szCs w:val="26"/>
              </w:rPr>
              <w:t xml:space="preserve"> dự án do tổ chức Unicef hỗ trợ , các địa phương còn lại  không có cộng tác viên dân số, y tế thôn bản và cộng tác viên về công tác trẻ em. Nhiệm vụ liên quan đến y tế, trẻ em được giao cho trưởng thôn kiêm nhiệm</w:t>
            </w:r>
          </w:p>
          <w:p w:rsidR="009E1503" w:rsidRPr="00715457" w:rsidRDefault="009E1503" w:rsidP="009E1503">
            <w:pPr>
              <w:spacing w:after="0" w:line="240" w:lineRule="auto"/>
              <w:jc w:val="both"/>
              <w:rPr>
                <w:rFonts w:eastAsia="Times New Roman"/>
                <w:sz w:val="26"/>
                <w:szCs w:val="26"/>
              </w:rPr>
            </w:pPr>
            <w:r w:rsidRPr="00715457">
              <w:rPr>
                <w:rFonts w:eastAsia="Times New Roman"/>
                <w:sz w:val="26"/>
                <w:szCs w:val="26"/>
              </w:rPr>
              <w:t>(2) Đối với nội dung Ban đề nghị UBND tỉnh quan tâm chỉ đạo thực hiện trong thời gian tới: UBND tỉnh tiếp thu ý và tiếp tục chỉ đạo các Sở ngành, địa phương triển khai thực hiện các nội dung theo đề nghị của Ban Văn hóa - Xã hội trong thời gian tới.</w:t>
            </w:r>
          </w:p>
        </w:tc>
      </w:tr>
      <w:tr w:rsidR="00036E4E" w:rsidRPr="00036E4E" w:rsidTr="00715457">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E0BD5" w:rsidRPr="00036E4E" w:rsidRDefault="004E0BD5" w:rsidP="004E0BD5">
            <w:pPr>
              <w:spacing w:after="0" w:line="240" w:lineRule="auto"/>
              <w:jc w:val="both"/>
              <w:rPr>
                <w:rFonts w:eastAsia="Times New Roman"/>
                <w:b/>
                <w:bCs/>
                <w:sz w:val="26"/>
                <w:szCs w:val="26"/>
              </w:rPr>
            </w:pPr>
            <w:r w:rsidRPr="00036E4E">
              <w:rPr>
                <w:rFonts w:eastAsia="Times New Roman"/>
                <w:b/>
                <w:bCs/>
                <w:sz w:val="26"/>
                <w:szCs w:val="26"/>
              </w:rPr>
              <w:lastRenderedPageBreak/>
              <w:t>2</w:t>
            </w:r>
          </w:p>
        </w:tc>
        <w:tc>
          <w:tcPr>
            <w:tcW w:w="6008" w:type="dxa"/>
            <w:tcBorders>
              <w:top w:val="single" w:sz="4" w:space="0" w:color="auto"/>
              <w:left w:val="nil"/>
              <w:bottom w:val="single" w:sz="4" w:space="0" w:color="auto"/>
              <w:right w:val="single" w:sz="4" w:space="0" w:color="auto"/>
            </w:tcBorders>
            <w:shd w:val="clear" w:color="auto" w:fill="FFFFFF" w:themeFill="background1"/>
          </w:tcPr>
          <w:p w:rsidR="004E0BD5" w:rsidRPr="00036E4E" w:rsidRDefault="004E0BD5" w:rsidP="004E0BD5">
            <w:pPr>
              <w:spacing w:before="80" w:after="80" w:line="240" w:lineRule="auto"/>
              <w:jc w:val="both"/>
              <w:rPr>
                <w:b/>
                <w:sz w:val="26"/>
                <w:szCs w:val="26"/>
                <w:shd w:val="clear" w:color="auto" w:fill="FFFFFF"/>
              </w:rPr>
            </w:pPr>
            <w:r w:rsidRPr="00036E4E">
              <w:rPr>
                <w:b/>
                <w:sz w:val="26"/>
                <w:szCs w:val="26"/>
                <w:shd w:val="clear" w:color="auto" w:fill="FFFFFF"/>
              </w:rPr>
              <w:t>Báo cáo về công tác tiếp công dân, giải quyết khiếu nại, tố cáo năm 2020 và phương hướng, nhiệm vụ năm 2021</w:t>
            </w:r>
            <w:r w:rsidRPr="00036E4E">
              <w:rPr>
                <w:b/>
                <w:sz w:val="26"/>
                <w:szCs w:val="26"/>
                <w:shd w:val="clear" w:color="auto" w:fill="FFFFFF"/>
                <w:vertAlign w:val="superscript"/>
              </w:rPr>
              <w:t>(</w:t>
            </w:r>
            <w:r w:rsidRPr="00036E4E">
              <w:rPr>
                <w:rStyle w:val="FootnoteReference"/>
                <w:b/>
                <w:sz w:val="26"/>
                <w:szCs w:val="26"/>
                <w:shd w:val="clear" w:color="auto" w:fill="FFFFFF"/>
              </w:rPr>
              <w:footnoteReference w:id="1"/>
            </w:r>
            <w:r w:rsidRPr="00036E4E">
              <w:rPr>
                <w:b/>
                <w:sz w:val="26"/>
                <w:szCs w:val="26"/>
                <w:shd w:val="clear" w:color="auto" w:fill="FFFFFF"/>
                <w:vertAlign w:val="superscript"/>
              </w:rPr>
              <w:t xml:space="preserve">) </w:t>
            </w:r>
          </w:p>
        </w:tc>
        <w:tc>
          <w:tcPr>
            <w:tcW w:w="9072" w:type="dxa"/>
            <w:tcBorders>
              <w:top w:val="single" w:sz="4" w:space="0" w:color="auto"/>
              <w:left w:val="nil"/>
              <w:bottom w:val="single" w:sz="4" w:space="0" w:color="auto"/>
              <w:right w:val="single" w:sz="4" w:space="0" w:color="auto"/>
            </w:tcBorders>
            <w:shd w:val="clear" w:color="auto" w:fill="FFFFFF" w:themeFill="background1"/>
          </w:tcPr>
          <w:p w:rsidR="004E0BD5" w:rsidRPr="00036E4E" w:rsidRDefault="004E0BD5" w:rsidP="004E0BD5">
            <w:pPr>
              <w:spacing w:before="80" w:after="80" w:line="240" w:lineRule="auto"/>
              <w:jc w:val="both"/>
              <w:rPr>
                <w:b/>
                <w:bCs/>
                <w:iCs/>
                <w:sz w:val="26"/>
                <w:szCs w:val="26"/>
              </w:rPr>
            </w:pPr>
          </w:p>
        </w:tc>
      </w:tr>
      <w:tr w:rsidR="00036E4E" w:rsidRPr="00036E4E" w:rsidTr="00715457">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E0BD5" w:rsidRPr="00036E4E" w:rsidRDefault="004E0BD5" w:rsidP="004E0BD5">
            <w:pPr>
              <w:spacing w:after="0" w:line="240" w:lineRule="auto"/>
              <w:jc w:val="both"/>
              <w:rPr>
                <w:rFonts w:eastAsia="Times New Roman"/>
                <w:b/>
                <w:bCs/>
                <w:sz w:val="26"/>
                <w:szCs w:val="26"/>
              </w:rPr>
            </w:pPr>
          </w:p>
        </w:tc>
        <w:tc>
          <w:tcPr>
            <w:tcW w:w="6008" w:type="dxa"/>
            <w:tcBorders>
              <w:top w:val="single" w:sz="4" w:space="0" w:color="auto"/>
              <w:left w:val="nil"/>
              <w:bottom w:val="single" w:sz="4" w:space="0" w:color="auto"/>
              <w:right w:val="single" w:sz="4" w:space="0" w:color="auto"/>
            </w:tcBorders>
            <w:shd w:val="clear" w:color="auto" w:fill="FFFFFF" w:themeFill="background1"/>
          </w:tcPr>
          <w:p w:rsidR="004E0BD5" w:rsidRPr="00036E4E" w:rsidRDefault="004E0BD5" w:rsidP="004E0BD5">
            <w:pPr>
              <w:spacing w:before="80" w:after="80" w:line="240" w:lineRule="auto"/>
              <w:jc w:val="both"/>
              <w:rPr>
                <w:b/>
                <w:bCs/>
                <w:iCs/>
                <w:sz w:val="26"/>
                <w:szCs w:val="26"/>
                <w:u w:val="single"/>
              </w:rPr>
            </w:pPr>
            <w:r w:rsidRPr="00036E4E">
              <w:rPr>
                <w:b/>
                <w:bCs/>
                <w:iCs/>
                <w:sz w:val="26"/>
                <w:szCs w:val="26"/>
              </w:rPr>
              <w:t xml:space="preserve">Ban Pháp chế có ý </w:t>
            </w:r>
            <w:proofErr w:type="gramStart"/>
            <w:r w:rsidRPr="00036E4E">
              <w:rPr>
                <w:b/>
                <w:bCs/>
                <w:iCs/>
                <w:sz w:val="26"/>
                <w:szCs w:val="26"/>
              </w:rPr>
              <w:t>kiến</w:t>
            </w:r>
            <w:r w:rsidRPr="00036E4E">
              <w:rPr>
                <w:b/>
                <w:bCs/>
                <w:i/>
                <w:iCs/>
                <w:sz w:val="26"/>
                <w:szCs w:val="26"/>
                <w:vertAlign w:val="superscript"/>
              </w:rPr>
              <w:t>(</w:t>
            </w:r>
            <w:proofErr w:type="gramEnd"/>
            <w:r w:rsidRPr="00036E4E">
              <w:rPr>
                <w:rStyle w:val="FootnoteReference"/>
                <w:b/>
                <w:bCs/>
                <w:i/>
                <w:iCs/>
                <w:sz w:val="26"/>
                <w:szCs w:val="26"/>
              </w:rPr>
              <w:footnoteReference w:id="2"/>
            </w:r>
            <w:r w:rsidRPr="00036E4E">
              <w:rPr>
                <w:b/>
                <w:bCs/>
                <w:i/>
                <w:iCs/>
                <w:sz w:val="26"/>
                <w:szCs w:val="26"/>
                <w:vertAlign w:val="superscript"/>
              </w:rPr>
              <w:t>)</w:t>
            </w:r>
            <w:r w:rsidRPr="00036E4E">
              <w:rPr>
                <w:b/>
                <w:bCs/>
                <w:iCs/>
                <w:sz w:val="26"/>
                <w:szCs w:val="26"/>
              </w:rPr>
              <w:t>:</w:t>
            </w:r>
            <w:r w:rsidRPr="00036E4E">
              <w:rPr>
                <w:bCs/>
                <w:iCs/>
                <w:sz w:val="26"/>
                <w:szCs w:val="26"/>
              </w:rPr>
              <w:t xml:space="preserve"> Đề nghị Ủy ban nhân dân tỉnh báo cáo cụ thể hơn nữa về số lượng đơn tăng, giảm: tăng, giảm ở loại đơn nào </w:t>
            </w:r>
            <w:r w:rsidRPr="00036E4E">
              <w:rPr>
                <w:bCs/>
                <w:i/>
                <w:iCs/>
                <w:sz w:val="26"/>
                <w:szCs w:val="26"/>
              </w:rPr>
              <w:t>(khiếu nại, tố cáo, kiến nghị)</w:t>
            </w:r>
            <w:r w:rsidRPr="00036E4E">
              <w:rPr>
                <w:bCs/>
                <w:iCs/>
                <w:sz w:val="26"/>
                <w:szCs w:val="26"/>
              </w:rPr>
              <w:t xml:space="preserve">? </w:t>
            </w:r>
            <w:proofErr w:type="gramStart"/>
            <w:r w:rsidRPr="00036E4E">
              <w:rPr>
                <w:bCs/>
                <w:iCs/>
                <w:sz w:val="26"/>
                <w:szCs w:val="26"/>
              </w:rPr>
              <w:t>nội</w:t>
            </w:r>
            <w:proofErr w:type="gramEnd"/>
            <w:r w:rsidRPr="00036E4E">
              <w:rPr>
                <w:bCs/>
                <w:iCs/>
                <w:sz w:val="26"/>
                <w:szCs w:val="26"/>
              </w:rPr>
              <w:t xml:space="preserve"> dung đơn ở lĩnh vực nào; địa phương nào có đơn, thư khiếu nại, tố cáo, kiến nghị tăng, giảm? </w:t>
            </w:r>
            <w:proofErr w:type="gramStart"/>
            <w:r w:rsidRPr="00036E4E">
              <w:rPr>
                <w:bCs/>
                <w:iCs/>
                <w:sz w:val="26"/>
                <w:szCs w:val="26"/>
              </w:rPr>
              <w:t>để</w:t>
            </w:r>
            <w:proofErr w:type="gramEnd"/>
            <w:r w:rsidRPr="00036E4E">
              <w:rPr>
                <w:bCs/>
                <w:iCs/>
                <w:sz w:val="26"/>
                <w:szCs w:val="26"/>
              </w:rPr>
              <w:t xml:space="preserve"> đại biểu Hội đồng nhân dân tỉnh biết, giám sát.</w:t>
            </w:r>
          </w:p>
          <w:p w:rsidR="004E0BD5" w:rsidRPr="00036E4E" w:rsidRDefault="004E0BD5" w:rsidP="004E0BD5">
            <w:pPr>
              <w:spacing w:before="80" w:after="80" w:line="240" w:lineRule="auto"/>
              <w:ind w:firstLine="567"/>
              <w:jc w:val="both"/>
              <w:rPr>
                <w:rFonts w:eastAsia="Times New Roman"/>
                <w:sz w:val="26"/>
                <w:szCs w:val="26"/>
              </w:rPr>
            </w:pPr>
          </w:p>
        </w:tc>
        <w:tc>
          <w:tcPr>
            <w:tcW w:w="9072" w:type="dxa"/>
            <w:tcBorders>
              <w:top w:val="single" w:sz="4" w:space="0" w:color="auto"/>
              <w:left w:val="nil"/>
              <w:bottom w:val="single" w:sz="4" w:space="0" w:color="auto"/>
              <w:right w:val="single" w:sz="4" w:space="0" w:color="auto"/>
            </w:tcBorders>
            <w:shd w:val="clear" w:color="auto" w:fill="FFFFFF" w:themeFill="background1"/>
          </w:tcPr>
          <w:p w:rsidR="004E0BD5" w:rsidRPr="00036E4E" w:rsidRDefault="004E0BD5" w:rsidP="004E0BD5">
            <w:pPr>
              <w:spacing w:before="80" w:after="80" w:line="240" w:lineRule="auto"/>
              <w:jc w:val="both"/>
              <w:rPr>
                <w:rFonts w:eastAsia="Times New Roman"/>
                <w:sz w:val="26"/>
                <w:szCs w:val="26"/>
              </w:rPr>
            </w:pPr>
            <w:r w:rsidRPr="00036E4E">
              <w:rPr>
                <w:b/>
                <w:bCs/>
                <w:iCs/>
                <w:sz w:val="26"/>
                <w:szCs w:val="26"/>
              </w:rPr>
              <w:lastRenderedPageBreak/>
              <w:t xml:space="preserve">Ủy ban nhân dân tỉnh báo cáo làm rõ như sau: </w:t>
            </w:r>
            <w:r w:rsidRPr="00036E4E">
              <w:rPr>
                <w:rFonts w:eastAsia="Times New Roman"/>
                <w:sz w:val="26"/>
                <w:szCs w:val="26"/>
              </w:rPr>
              <w:t>Trong năm 2020, c</w:t>
            </w:r>
            <w:r w:rsidRPr="00036E4E">
              <w:rPr>
                <w:rFonts w:eastAsia="Times New Roman"/>
                <w:sz w:val="26"/>
                <w:szCs w:val="26"/>
                <w:lang w:val="vi-VN"/>
              </w:rPr>
              <w:t>ác cơ quan, đơn vị trên địa bàn tỉnh tiếp nhận</w:t>
            </w:r>
            <w:r w:rsidRPr="00036E4E">
              <w:rPr>
                <w:rFonts w:eastAsia="Times New Roman"/>
                <w:sz w:val="26"/>
                <w:szCs w:val="26"/>
              </w:rPr>
              <w:t xml:space="preserve"> 1.157 </w:t>
            </w:r>
            <w:r w:rsidRPr="00036E4E">
              <w:rPr>
                <w:rFonts w:eastAsia="Times New Roman"/>
                <w:sz w:val="26"/>
                <w:szCs w:val="26"/>
                <w:lang w:val="vi-VN"/>
              </w:rPr>
              <w:t>đơn khiếu nại, tố cáo, kiến nghị, phản ánh của công dân</w:t>
            </w:r>
            <w:r w:rsidRPr="00036E4E">
              <w:rPr>
                <w:rFonts w:eastAsia="Times New Roman"/>
                <w:sz w:val="26"/>
                <w:szCs w:val="26"/>
              </w:rPr>
              <w:t xml:space="preserve">, tăng 229 đơn </w:t>
            </w:r>
            <w:r w:rsidRPr="00036E4E">
              <w:rPr>
                <w:rFonts w:eastAsia="Times New Roman"/>
                <w:i/>
                <w:sz w:val="26"/>
                <w:szCs w:val="26"/>
              </w:rPr>
              <w:t>(tăng 24,68%)</w:t>
            </w:r>
            <w:r w:rsidRPr="00036E4E">
              <w:rPr>
                <w:rFonts w:eastAsia="Times New Roman"/>
                <w:sz w:val="26"/>
                <w:szCs w:val="26"/>
              </w:rPr>
              <w:t xml:space="preserve"> so với cùng kỳ năm 2019 </w:t>
            </w:r>
            <w:r w:rsidRPr="00036E4E">
              <w:rPr>
                <w:rFonts w:eastAsia="Times New Roman"/>
                <w:i/>
                <w:sz w:val="26"/>
                <w:szCs w:val="26"/>
              </w:rPr>
              <w:t xml:space="preserve">(1.157/928 đơn). </w:t>
            </w:r>
            <w:r w:rsidRPr="00036E4E">
              <w:rPr>
                <w:rFonts w:eastAsia="Times New Roman"/>
                <w:sz w:val="26"/>
                <w:szCs w:val="26"/>
              </w:rPr>
              <w:t>Cụ thể số lượng đơn tăng như sau:</w:t>
            </w:r>
          </w:p>
          <w:p w:rsidR="004E0BD5" w:rsidRPr="00036E4E" w:rsidRDefault="004E0BD5" w:rsidP="004E0BD5">
            <w:pPr>
              <w:spacing w:before="80" w:after="80" w:line="240" w:lineRule="auto"/>
              <w:jc w:val="both"/>
              <w:rPr>
                <w:rFonts w:eastAsia="Times New Roman"/>
                <w:sz w:val="26"/>
                <w:szCs w:val="26"/>
              </w:rPr>
            </w:pPr>
            <w:r w:rsidRPr="00036E4E">
              <w:rPr>
                <w:rFonts w:eastAsia="Times New Roman"/>
                <w:sz w:val="26"/>
                <w:szCs w:val="26"/>
                <w:lang w:val="vi-VN"/>
              </w:rPr>
              <w:t xml:space="preserve">- Theo loại đơn: Đơn khiếu nại </w:t>
            </w:r>
            <w:r w:rsidRPr="00036E4E">
              <w:rPr>
                <w:rFonts w:eastAsia="Times New Roman"/>
                <w:sz w:val="26"/>
                <w:szCs w:val="26"/>
              </w:rPr>
              <w:t xml:space="preserve">tăng 72 </w:t>
            </w:r>
            <w:r w:rsidRPr="00036E4E">
              <w:rPr>
                <w:rFonts w:eastAsia="Times New Roman"/>
                <w:sz w:val="26"/>
                <w:szCs w:val="26"/>
                <w:lang w:val="vi-VN"/>
              </w:rPr>
              <w:t xml:space="preserve">đơn, đơn tố cáo </w:t>
            </w:r>
            <w:r w:rsidRPr="00036E4E">
              <w:rPr>
                <w:rFonts w:eastAsia="Times New Roman"/>
                <w:sz w:val="26"/>
                <w:szCs w:val="26"/>
              </w:rPr>
              <w:t>tăng 28</w:t>
            </w:r>
            <w:r w:rsidRPr="00036E4E">
              <w:rPr>
                <w:rFonts w:eastAsia="Times New Roman"/>
                <w:sz w:val="26"/>
                <w:szCs w:val="26"/>
                <w:lang w:val="vi-VN"/>
              </w:rPr>
              <w:t xml:space="preserve"> đơn, đơn kiến nghị, phản ánh</w:t>
            </w:r>
            <w:r w:rsidRPr="00036E4E">
              <w:rPr>
                <w:rFonts w:eastAsia="Times New Roman"/>
                <w:sz w:val="26"/>
                <w:szCs w:val="26"/>
              </w:rPr>
              <w:t xml:space="preserve"> tăng 129</w:t>
            </w:r>
            <w:r w:rsidRPr="00036E4E">
              <w:rPr>
                <w:rFonts w:eastAsia="Times New Roman"/>
                <w:sz w:val="26"/>
                <w:szCs w:val="26"/>
                <w:lang w:val="vi-VN"/>
              </w:rPr>
              <w:t xml:space="preserve"> đơn. </w:t>
            </w:r>
          </w:p>
          <w:p w:rsidR="004E0BD5" w:rsidRPr="00036E4E" w:rsidRDefault="004E0BD5" w:rsidP="004E0BD5">
            <w:pPr>
              <w:spacing w:before="80" w:after="80" w:line="240" w:lineRule="auto"/>
              <w:jc w:val="both"/>
              <w:rPr>
                <w:rFonts w:eastAsia="Times New Roman"/>
                <w:sz w:val="26"/>
                <w:szCs w:val="26"/>
              </w:rPr>
            </w:pPr>
            <w:r w:rsidRPr="00036E4E">
              <w:rPr>
                <w:rFonts w:eastAsia="Times New Roman"/>
                <w:sz w:val="26"/>
                <w:szCs w:val="26"/>
              </w:rPr>
              <w:lastRenderedPageBreak/>
              <w:t xml:space="preserve">- </w:t>
            </w:r>
            <w:r w:rsidRPr="00036E4E">
              <w:rPr>
                <w:rFonts w:eastAsia="Times New Roman"/>
                <w:sz w:val="26"/>
                <w:szCs w:val="26"/>
                <w:lang w:val="vi-VN"/>
              </w:rPr>
              <w:t xml:space="preserve">Theo nội dung: Đất đai </w:t>
            </w:r>
            <w:r w:rsidRPr="00036E4E">
              <w:rPr>
                <w:rFonts w:eastAsia="Times New Roman"/>
                <w:sz w:val="26"/>
                <w:szCs w:val="26"/>
              </w:rPr>
              <w:t>tăng 139</w:t>
            </w:r>
            <w:r w:rsidRPr="00036E4E">
              <w:rPr>
                <w:rFonts w:eastAsia="Times New Roman"/>
                <w:sz w:val="26"/>
                <w:szCs w:val="26"/>
                <w:lang w:val="vi-VN"/>
              </w:rPr>
              <w:t xml:space="preserve"> đơn</w:t>
            </w:r>
            <w:r w:rsidRPr="00036E4E">
              <w:rPr>
                <w:rFonts w:eastAsia="Times New Roman"/>
                <w:sz w:val="26"/>
                <w:szCs w:val="26"/>
              </w:rPr>
              <w:t>;</w:t>
            </w:r>
            <w:r w:rsidRPr="00036E4E">
              <w:rPr>
                <w:rFonts w:eastAsia="Times New Roman"/>
                <w:sz w:val="26"/>
                <w:szCs w:val="26"/>
                <w:lang w:val="vi-VN"/>
              </w:rPr>
              <w:t xml:space="preserve"> bồi thường</w:t>
            </w:r>
            <w:r w:rsidRPr="00036E4E">
              <w:rPr>
                <w:rFonts w:eastAsia="Times New Roman"/>
                <w:sz w:val="26"/>
                <w:szCs w:val="26"/>
              </w:rPr>
              <w:t xml:space="preserve"> TĐC tăng</w:t>
            </w:r>
            <w:r w:rsidRPr="00036E4E">
              <w:rPr>
                <w:rFonts w:eastAsia="Times New Roman"/>
                <w:sz w:val="26"/>
                <w:szCs w:val="26"/>
                <w:lang w:val="vi-VN"/>
              </w:rPr>
              <w:t xml:space="preserve"> </w:t>
            </w:r>
            <w:r w:rsidRPr="00036E4E">
              <w:rPr>
                <w:rFonts w:eastAsia="Times New Roman"/>
                <w:sz w:val="26"/>
                <w:szCs w:val="26"/>
              </w:rPr>
              <w:t>54</w:t>
            </w:r>
            <w:r w:rsidRPr="00036E4E">
              <w:rPr>
                <w:rFonts w:eastAsia="Times New Roman"/>
                <w:sz w:val="26"/>
                <w:szCs w:val="26"/>
                <w:lang w:val="vi-VN"/>
              </w:rPr>
              <w:t xml:space="preserve"> đơn</w:t>
            </w:r>
            <w:r w:rsidRPr="00036E4E">
              <w:rPr>
                <w:rFonts w:eastAsia="Times New Roman"/>
                <w:sz w:val="26"/>
                <w:szCs w:val="26"/>
              </w:rPr>
              <w:t>; chế độ, chính sách tăng 22 đơn</w:t>
            </w:r>
            <w:r w:rsidRPr="00036E4E">
              <w:rPr>
                <w:rFonts w:eastAsia="Times New Roman"/>
                <w:sz w:val="26"/>
                <w:szCs w:val="26"/>
                <w:lang w:val="vi-VN"/>
              </w:rPr>
              <w:t>.</w:t>
            </w:r>
          </w:p>
          <w:p w:rsidR="004E0BD5" w:rsidRPr="00036E4E" w:rsidRDefault="004E0BD5" w:rsidP="004E0BD5">
            <w:pPr>
              <w:spacing w:before="80" w:after="80" w:line="240" w:lineRule="auto"/>
              <w:jc w:val="both"/>
              <w:rPr>
                <w:rFonts w:eastAsia="Times New Roman"/>
                <w:sz w:val="26"/>
                <w:szCs w:val="26"/>
              </w:rPr>
            </w:pPr>
            <w:r w:rsidRPr="00036E4E">
              <w:rPr>
                <w:rFonts w:eastAsia="Times New Roman"/>
                <w:sz w:val="26"/>
                <w:szCs w:val="26"/>
              </w:rPr>
              <w:t xml:space="preserve">- Theo cơ quan, đơn vị, địa phương: Uỷ ban nhân dân tỉnh tăng 131 đơn; Uỷ ban nhân dân các huyện, thành phố tăng 133 đơn </w:t>
            </w:r>
            <w:r w:rsidRPr="00036E4E">
              <w:rPr>
                <w:rFonts w:eastAsia="Times New Roman"/>
                <w:i/>
                <w:sz w:val="26"/>
                <w:szCs w:val="26"/>
              </w:rPr>
              <w:t>(cụ thể: tại địa bàn Thành phố Kon Tum tăng 76 đơn; Ngọc Hồi tăng 21 đơn; Đăk Hà tăng 24 đơn; KonPlong tăng 12 đơn; Đăk Glei tăng 01 đơn; Đăk Tô tăng 01 đơn; Ia H’Drai tăng 04 đơn).</w:t>
            </w:r>
          </w:p>
        </w:tc>
      </w:tr>
      <w:tr w:rsidR="004E0BD5" w:rsidRPr="009E1503" w:rsidTr="00715457">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E0BD5" w:rsidRPr="00715457" w:rsidRDefault="004E0BD5" w:rsidP="004E0BD5">
            <w:pPr>
              <w:spacing w:after="0" w:line="240" w:lineRule="auto"/>
              <w:jc w:val="both"/>
              <w:rPr>
                <w:rFonts w:eastAsia="Times New Roman"/>
                <w:b/>
                <w:bCs/>
                <w:sz w:val="26"/>
                <w:szCs w:val="26"/>
              </w:rPr>
            </w:pPr>
            <w:r w:rsidRPr="00715457">
              <w:rPr>
                <w:rFonts w:eastAsia="Times New Roman"/>
                <w:b/>
                <w:bCs/>
                <w:sz w:val="26"/>
                <w:szCs w:val="26"/>
              </w:rPr>
              <w:lastRenderedPageBreak/>
              <w:t>3</w:t>
            </w:r>
          </w:p>
        </w:tc>
        <w:tc>
          <w:tcPr>
            <w:tcW w:w="6008" w:type="dxa"/>
            <w:tcBorders>
              <w:top w:val="single" w:sz="4" w:space="0" w:color="auto"/>
              <w:left w:val="nil"/>
              <w:bottom w:val="single" w:sz="4" w:space="0" w:color="auto"/>
              <w:right w:val="single" w:sz="4" w:space="0" w:color="auto"/>
            </w:tcBorders>
            <w:shd w:val="clear" w:color="auto" w:fill="FFFFFF" w:themeFill="background1"/>
          </w:tcPr>
          <w:p w:rsidR="004E0BD5" w:rsidRPr="00715457" w:rsidRDefault="004E0BD5" w:rsidP="004E0BD5">
            <w:pPr>
              <w:spacing w:after="80" w:line="240" w:lineRule="auto"/>
              <w:jc w:val="both"/>
              <w:rPr>
                <w:b/>
                <w:color w:val="000000" w:themeColor="text1"/>
                <w:sz w:val="26"/>
                <w:szCs w:val="26"/>
                <w:shd w:val="clear" w:color="auto" w:fill="FFFFFF"/>
              </w:rPr>
            </w:pPr>
            <w:r w:rsidRPr="00715457">
              <w:rPr>
                <w:b/>
                <w:color w:val="000000" w:themeColor="text1"/>
                <w:sz w:val="26"/>
                <w:szCs w:val="26"/>
                <w:shd w:val="clear" w:color="auto" w:fill="FFFFFF"/>
              </w:rPr>
              <w:t xml:space="preserve"> Kế hoạch Tài chính - Ngân sách nhà nước 03 năm </w:t>
            </w:r>
            <w:r w:rsidRPr="00715457">
              <w:rPr>
                <w:b/>
                <w:i/>
                <w:color w:val="000000" w:themeColor="text1"/>
                <w:sz w:val="26"/>
                <w:szCs w:val="26"/>
                <w:shd w:val="clear" w:color="auto" w:fill="FFFFFF"/>
              </w:rPr>
              <w:t>(</w:t>
            </w:r>
            <w:r w:rsidRPr="00715457">
              <w:rPr>
                <w:rStyle w:val="Emphasis"/>
                <w:b/>
                <w:color w:val="000000" w:themeColor="text1"/>
                <w:sz w:val="26"/>
                <w:szCs w:val="26"/>
                <w:shd w:val="clear" w:color="auto" w:fill="FFFFFF"/>
              </w:rPr>
              <w:t>2021 -2023</w:t>
            </w:r>
            <w:r w:rsidRPr="00715457">
              <w:rPr>
                <w:b/>
                <w:i/>
                <w:color w:val="000000" w:themeColor="text1"/>
                <w:sz w:val="26"/>
                <w:szCs w:val="26"/>
                <w:shd w:val="clear" w:color="auto" w:fill="FFFFFF"/>
              </w:rPr>
              <w:t>)</w:t>
            </w:r>
            <w:r w:rsidRPr="00715457">
              <w:rPr>
                <w:rStyle w:val="Emphasis"/>
                <w:b/>
                <w:color w:val="000000" w:themeColor="text1"/>
                <w:sz w:val="26"/>
                <w:szCs w:val="26"/>
                <w:shd w:val="clear" w:color="auto" w:fill="FFFFFF"/>
                <w:vertAlign w:val="superscript"/>
              </w:rPr>
              <w:t>(</w:t>
            </w:r>
            <w:r w:rsidRPr="00715457">
              <w:rPr>
                <w:rStyle w:val="FootnoteReference"/>
                <w:b/>
                <w:i/>
                <w:iCs/>
                <w:color w:val="000000" w:themeColor="text1"/>
                <w:sz w:val="26"/>
                <w:szCs w:val="26"/>
                <w:shd w:val="clear" w:color="auto" w:fill="FFFFFF"/>
              </w:rPr>
              <w:footnoteReference w:id="3"/>
            </w:r>
            <w:r w:rsidRPr="00715457">
              <w:rPr>
                <w:rStyle w:val="Emphasis"/>
                <w:b/>
                <w:color w:val="000000" w:themeColor="text1"/>
                <w:sz w:val="26"/>
                <w:szCs w:val="26"/>
                <w:shd w:val="clear" w:color="auto" w:fill="FFFFFF"/>
                <w:vertAlign w:val="superscript"/>
              </w:rPr>
              <w:t xml:space="preserve">) </w:t>
            </w:r>
          </w:p>
        </w:tc>
        <w:tc>
          <w:tcPr>
            <w:tcW w:w="9072" w:type="dxa"/>
            <w:tcBorders>
              <w:top w:val="single" w:sz="4" w:space="0" w:color="auto"/>
              <w:left w:val="nil"/>
              <w:bottom w:val="single" w:sz="4" w:space="0" w:color="auto"/>
              <w:right w:val="single" w:sz="4" w:space="0" w:color="auto"/>
            </w:tcBorders>
            <w:shd w:val="clear" w:color="auto" w:fill="FFFFFF" w:themeFill="background1"/>
          </w:tcPr>
          <w:p w:rsidR="004E0BD5" w:rsidRPr="00715457" w:rsidRDefault="004E0BD5" w:rsidP="004E0BD5">
            <w:pPr>
              <w:spacing w:after="120" w:line="240" w:lineRule="auto"/>
              <w:ind w:firstLine="567"/>
              <w:jc w:val="both"/>
              <w:rPr>
                <w:b/>
                <w:color w:val="000000" w:themeColor="text1"/>
                <w:sz w:val="26"/>
                <w:szCs w:val="26"/>
                <w:shd w:val="clear" w:color="auto" w:fill="FFFFFF"/>
              </w:rPr>
            </w:pPr>
          </w:p>
        </w:tc>
      </w:tr>
      <w:tr w:rsidR="004E0BD5" w:rsidRPr="009E1503" w:rsidTr="00715457">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E0BD5" w:rsidRPr="00715457" w:rsidRDefault="004E0BD5" w:rsidP="004E0BD5">
            <w:pPr>
              <w:spacing w:after="0" w:line="240" w:lineRule="auto"/>
              <w:jc w:val="both"/>
              <w:rPr>
                <w:rFonts w:eastAsia="Times New Roman"/>
                <w:b/>
                <w:bCs/>
                <w:sz w:val="26"/>
                <w:szCs w:val="26"/>
              </w:rPr>
            </w:pPr>
          </w:p>
        </w:tc>
        <w:tc>
          <w:tcPr>
            <w:tcW w:w="6008" w:type="dxa"/>
            <w:tcBorders>
              <w:top w:val="single" w:sz="4" w:space="0" w:color="auto"/>
              <w:left w:val="nil"/>
              <w:bottom w:val="single" w:sz="4" w:space="0" w:color="auto"/>
              <w:right w:val="single" w:sz="4" w:space="0" w:color="auto"/>
            </w:tcBorders>
            <w:shd w:val="clear" w:color="auto" w:fill="FFFFFF" w:themeFill="background1"/>
          </w:tcPr>
          <w:p w:rsidR="004E0BD5" w:rsidRPr="00715457" w:rsidRDefault="004E0BD5" w:rsidP="004E0BD5">
            <w:pPr>
              <w:spacing w:after="80" w:line="240" w:lineRule="auto"/>
              <w:jc w:val="both"/>
              <w:rPr>
                <w:rFonts w:eastAsia="Times New Roman"/>
                <w:noProof/>
                <w:color w:val="000000" w:themeColor="text1"/>
                <w:sz w:val="26"/>
                <w:szCs w:val="26"/>
                <w:lang w:val="sv-SE"/>
              </w:rPr>
            </w:pPr>
            <w:r w:rsidRPr="00715457">
              <w:rPr>
                <w:b/>
                <w:color w:val="000000" w:themeColor="text1"/>
                <w:sz w:val="26"/>
                <w:szCs w:val="26"/>
                <w:shd w:val="clear" w:color="auto" w:fill="FFFFFF"/>
              </w:rPr>
              <w:t>Ban Kinh tế - Ngân sách có ý kiến</w:t>
            </w:r>
            <w:r w:rsidRPr="00715457">
              <w:rPr>
                <w:b/>
                <w:color w:val="000000" w:themeColor="text1"/>
                <w:sz w:val="26"/>
                <w:szCs w:val="26"/>
                <w:shd w:val="clear" w:color="auto" w:fill="FFFFFF"/>
                <w:vertAlign w:val="superscript"/>
              </w:rPr>
              <w:t>(</w:t>
            </w:r>
            <w:r w:rsidRPr="00715457">
              <w:rPr>
                <w:rStyle w:val="FootnoteReference"/>
                <w:b/>
                <w:color w:val="000000" w:themeColor="text1"/>
                <w:sz w:val="26"/>
                <w:szCs w:val="26"/>
                <w:shd w:val="clear" w:color="auto" w:fill="FFFFFF"/>
              </w:rPr>
              <w:footnoteReference w:id="4"/>
            </w:r>
            <w:r w:rsidRPr="00715457">
              <w:rPr>
                <w:b/>
                <w:color w:val="000000" w:themeColor="text1"/>
                <w:sz w:val="26"/>
                <w:szCs w:val="26"/>
                <w:shd w:val="clear" w:color="auto" w:fill="FFFFFF"/>
                <w:vertAlign w:val="superscript"/>
              </w:rPr>
              <w:t>)</w:t>
            </w:r>
            <w:r w:rsidRPr="00715457">
              <w:rPr>
                <w:b/>
                <w:color w:val="000000" w:themeColor="text1"/>
                <w:sz w:val="26"/>
                <w:szCs w:val="26"/>
                <w:shd w:val="clear" w:color="auto" w:fill="FFFFFF"/>
              </w:rPr>
              <w:t>:</w:t>
            </w:r>
            <w:r w:rsidRPr="00715457">
              <w:rPr>
                <w:color w:val="000000" w:themeColor="text1"/>
                <w:sz w:val="26"/>
                <w:szCs w:val="26"/>
                <w:shd w:val="clear" w:color="auto" w:fill="FFFFFF"/>
              </w:rPr>
              <w:t xml:space="preserve"> </w:t>
            </w:r>
            <w:r w:rsidRPr="00715457">
              <w:rPr>
                <w:rFonts w:eastAsia="Times New Roman"/>
                <w:noProof/>
                <w:color w:val="000000" w:themeColor="text1"/>
                <w:sz w:val="26"/>
                <w:szCs w:val="26"/>
                <w:lang w:val="nl-NL"/>
              </w:rPr>
              <w:t>Theo chủ trương của Chính phủ</w:t>
            </w:r>
            <w:r w:rsidRPr="00715457">
              <w:rPr>
                <w:rFonts w:eastAsia="Times New Roman"/>
                <w:noProof/>
                <w:color w:val="000000" w:themeColor="text1"/>
                <w:sz w:val="26"/>
                <w:szCs w:val="26"/>
                <w:vertAlign w:val="superscript"/>
                <w:lang w:val="nl-NL"/>
              </w:rPr>
              <w:t>(</w:t>
            </w:r>
            <w:r w:rsidRPr="00715457">
              <w:rPr>
                <w:rFonts w:eastAsia="Times New Roman"/>
                <w:noProof/>
                <w:color w:val="000000" w:themeColor="text1"/>
                <w:sz w:val="26"/>
                <w:szCs w:val="26"/>
                <w:vertAlign w:val="superscript"/>
                <w:lang w:val="nl-NL"/>
              </w:rPr>
              <w:footnoteReference w:id="5"/>
            </w:r>
            <w:r w:rsidRPr="00715457">
              <w:rPr>
                <w:rFonts w:eastAsia="Times New Roman"/>
                <w:noProof/>
                <w:color w:val="000000" w:themeColor="text1"/>
                <w:sz w:val="26"/>
                <w:szCs w:val="26"/>
                <w:vertAlign w:val="superscript"/>
                <w:lang w:val="nl-NL"/>
              </w:rPr>
              <w:t>)</w:t>
            </w:r>
            <w:r w:rsidRPr="00715457">
              <w:rPr>
                <w:rFonts w:eastAsia="Times New Roman"/>
                <w:noProof/>
                <w:color w:val="000000" w:themeColor="text1"/>
                <w:sz w:val="26"/>
                <w:szCs w:val="26"/>
                <w:lang w:val="nl-NL"/>
              </w:rPr>
              <w:t xml:space="preserve"> năm 2021 tiếp tục áp dụng chuẩn nghèo theo quy định tại Quyết định số 59/2015/QGG-TTg ngày 19 tháng 11 năm 2015 của Thủ tướng Chính phủ. Đề nghị Ủy ban nhân dân tỉnh rà soát, điểu chỉnh lại số liệu tỷ lệ hộ nghèo, người thuộc hộ gia đình cận nghèo và các nội dung có liên quan tại Biểu số 01 kèm theo Kế hoạch số 4311/KH-UBND cho phù hợp. Đồng thời, đ</w:t>
            </w:r>
            <w:r w:rsidRPr="00715457">
              <w:rPr>
                <w:rFonts w:eastAsia="Times New Roman"/>
                <w:noProof/>
                <w:color w:val="000000" w:themeColor="text1"/>
                <w:sz w:val="26"/>
                <w:szCs w:val="26"/>
                <w:lang w:val="da-DK"/>
              </w:rPr>
              <w:t xml:space="preserve">ề nghị </w:t>
            </w:r>
            <w:r w:rsidRPr="00715457">
              <w:rPr>
                <w:rFonts w:eastAsia="Times New Roman"/>
                <w:noProof/>
                <w:color w:val="000000" w:themeColor="text1"/>
                <w:sz w:val="26"/>
                <w:szCs w:val="26"/>
                <w:lang w:val="nl-NL"/>
              </w:rPr>
              <w:t xml:space="preserve">Ủy ban nhân dân tỉnh chỉ đạo rà soát, cập nhật bổ sung các mục tiêu, chỉ tiêu, nhiệm vụ kế hoạch tài chính 3 năm đảm bảo phù hợp với </w:t>
            </w:r>
            <w:r w:rsidRPr="00715457">
              <w:rPr>
                <w:rFonts w:eastAsia="Times New Roman"/>
                <w:noProof/>
                <w:color w:val="000000" w:themeColor="text1"/>
                <w:sz w:val="26"/>
                <w:szCs w:val="26"/>
                <w:lang w:val="sv-SE"/>
              </w:rPr>
              <w:t>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p>
          <w:p w:rsidR="004E0BD5" w:rsidRPr="00715457" w:rsidRDefault="004E0BD5" w:rsidP="004E0BD5">
            <w:pPr>
              <w:spacing w:after="80" w:line="240" w:lineRule="auto"/>
              <w:ind w:firstLine="567"/>
              <w:jc w:val="both"/>
              <w:rPr>
                <w:b/>
                <w:color w:val="000000" w:themeColor="text1"/>
                <w:sz w:val="26"/>
                <w:szCs w:val="26"/>
                <w:shd w:val="clear" w:color="auto" w:fill="FFFFFF"/>
              </w:rPr>
            </w:pPr>
            <w:r w:rsidRPr="00715457">
              <w:rPr>
                <w:color w:val="000000" w:themeColor="text1"/>
                <w:sz w:val="26"/>
                <w:szCs w:val="26"/>
                <w:lang w:val="nl-NL"/>
              </w:rPr>
              <w:lastRenderedPageBreak/>
              <w:t>.</w:t>
            </w:r>
          </w:p>
          <w:p w:rsidR="004E0BD5" w:rsidRPr="00715457" w:rsidRDefault="004E0BD5" w:rsidP="004E0BD5">
            <w:pPr>
              <w:spacing w:before="80" w:after="80" w:line="240" w:lineRule="auto"/>
              <w:jc w:val="both"/>
              <w:rPr>
                <w:b/>
                <w:color w:val="FF0000"/>
                <w:sz w:val="26"/>
                <w:szCs w:val="26"/>
                <w:shd w:val="clear" w:color="auto" w:fill="FFFFFF"/>
              </w:rPr>
            </w:pPr>
          </w:p>
        </w:tc>
        <w:tc>
          <w:tcPr>
            <w:tcW w:w="9072" w:type="dxa"/>
            <w:tcBorders>
              <w:top w:val="single" w:sz="4" w:space="0" w:color="auto"/>
              <w:left w:val="nil"/>
              <w:bottom w:val="single" w:sz="4" w:space="0" w:color="auto"/>
              <w:right w:val="single" w:sz="4" w:space="0" w:color="auto"/>
            </w:tcBorders>
            <w:shd w:val="clear" w:color="auto" w:fill="FFFFFF" w:themeFill="background1"/>
          </w:tcPr>
          <w:p w:rsidR="004E0BD5" w:rsidRPr="00715457" w:rsidRDefault="004E0BD5" w:rsidP="004E0BD5">
            <w:pPr>
              <w:spacing w:after="120" w:line="240" w:lineRule="auto"/>
              <w:jc w:val="both"/>
              <w:rPr>
                <w:color w:val="000000" w:themeColor="text1"/>
                <w:sz w:val="26"/>
                <w:szCs w:val="26"/>
              </w:rPr>
            </w:pPr>
            <w:r w:rsidRPr="00715457">
              <w:rPr>
                <w:b/>
                <w:color w:val="000000" w:themeColor="text1"/>
                <w:sz w:val="26"/>
                <w:szCs w:val="26"/>
                <w:shd w:val="clear" w:color="auto" w:fill="FFFFFF"/>
              </w:rPr>
              <w:lastRenderedPageBreak/>
              <w:t xml:space="preserve">Ủy ban nhân dân tỉnh có ý kiến như sau: </w:t>
            </w:r>
            <w:r w:rsidRPr="00715457">
              <w:rPr>
                <w:color w:val="000000" w:themeColor="text1"/>
                <w:sz w:val="26"/>
                <w:szCs w:val="26"/>
              </w:rPr>
              <w:t xml:space="preserve">Tiếp thu ý kiến của Ban Kinh tế - Ngân sách, Ủy ban nhân dân tỉnh chỉ đạo </w:t>
            </w:r>
            <w:r w:rsidRPr="00715457">
              <w:rPr>
                <w:rFonts w:eastAsia="Times New Roman"/>
                <w:noProof/>
                <w:color w:val="000000" w:themeColor="text1"/>
                <w:sz w:val="26"/>
                <w:szCs w:val="26"/>
                <w:lang w:val="nl-NL"/>
              </w:rPr>
              <w:t xml:space="preserve">rà soát, điểu chỉnh lại số liệu tỷ lệ hộ nghèo, người thuộc hộ gia đình cận nghèo và các nội dung có liên quan; theo đó, Ủy ban nhân dân tỉnh điều chỉnh số liệu hộ nghèo </w:t>
            </w:r>
            <w:r w:rsidRPr="00715457">
              <w:rPr>
                <w:color w:val="000000" w:themeColor="text1"/>
                <w:sz w:val="26"/>
                <w:szCs w:val="26"/>
              </w:rPr>
              <w:t>theo chuẩn nghèo theo quy định tại Quyết định số 59/2015/QGG-TTg ngày 19 tháng 11 năm 2015 của Thủ tướng Chính phủ, cụ thể: năm 2020 tỷ lệ hộ nghèo là 10,12%, năm 2021 dự kiến là 6,12% (giảm ít nhất 4%); các năm 2022 và năm 2023 mỗi năm giảm từ 3-4% theo mục tiêu của Kế hoạch phát triển kinh tế - xã hội 5 năm giai đoạn 2021-2025. Đồng thời cập nhật bổ sung các mục tiêu, chỉ tiêu, nhiệm vụ kế hoạch tài chính 3 năm đảm bảo phù hợp với 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 và chỉ đạo của Ban Thường vụ Tỉnh ủy. Trong đó:</w:t>
            </w:r>
          </w:p>
          <w:p w:rsidR="004E0BD5" w:rsidRPr="00715457" w:rsidRDefault="004E0BD5" w:rsidP="004E0BD5">
            <w:pPr>
              <w:spacing w:before="80" w:after="80" w:line="240" w:lineRule="auto"/>
              <w:jc w:val="both"/>
              <w:rPr>
                <w:b/>
                <w:bCs/>
                <w:iCs/>
                <w:color w:val="FF0000"/>
                <w:sz w:val="26"/>
                <w:szCs w:val="26"/>
              </w:rPr>
            </w:pPr>
            <w:r w:rsidRPr="00715457">
              <w:rPr>
                <w:color w:val="000000" w:themeColor="text1"/>
                <w:sz w:val="26"/>
                <w:szCs w:val="26"/>
                <w:lang w:val="nl-NL"/>
              </w:rPr>
              <w:t xml:space="preserve">Thu ngân sách nhà nước năm 2021 là 3.500.000 triệu đồng, theo đó, số thu ngân sách nhà nước trên địa bàn các năm 2022, 2023 được điều chỉnh để </w:t>
            </w:r>
            <w:r w:rsidRPr="00715457">
              <w:rPr>
                <w:rFonts w:eastAsia="Times New Roman"/>
                <w:noProof/>
                <w:color w:val="000000" w:themeColor="text1"/>
                <w:sz w:val="26"/>
                <w:szCs w:val="26"/>
                <w:lang w:val="nl-NL"/>
              </w:rPr>
              <w:t xml:space="preserve">đảm bảo phù hợp với tỉ lệ tăng trưởng và mục tiêu </w:t>
            </w:r>
            <w:r w:rsidRPr="00715457">
              <w:rPr>
                <w:rFonts w:eastAsia="Times New Roman"/>
                <w:noProof/>
                <w:color w:val="000000" w:themeColor="text1"/>
                <w:sz w:val="26"/>
                <w:szCs w:val="26"/>
                <w:lang w:val="sv-SE"/>
              </w:rPr>
              <w:t>Nghị quyết Đại hội đại biểu Đảng bộ tỉnh nhiệm kỳ 2020 - 2025.</w:t>
            </w:r>
            <w:r w:rsidRPr="00715457">
              <w:rPr>
                <w:color w:val="000000" w:themeColor="text1"/>
                <w:sz w:val="26"/>
                <w:szCs w:val="26"/>
                <w:lang w:val="nl-NL"/>
              </w:rPr>
              <w:t xml:space="preserve"> Như vậy số thu ngân sách nhà nước trên địa bàn được điều chỉnh của năm 2022 là 3.600.000 triệu đồng, năm 2023 là 3.772.000 triệu đồng, tăng </w:t>
            </w:r>
            <w:r w:rsidRPr="00715457">
              <w:rPr>
                <w:color w:val="000000" w:themeColor="text1"/>
                <w:sz w:val="26"/>
                <w:szCs w:val="26"/>
                <w:lang w:val="nl-NL"/>
              </w:rPr>
              <w:lastRenderedPageBreak/>
              <w:t>thu từ các dự án khai thác quỹ đất. Với số thu ngân sách nhà nước giai đoạn 2021-2023 sau khi điều chỉnh, thì tổng chi ngân sách địa phương giai đoạn 2021-2023 cũng điều chỉnh tăng tương ứng cho phù hợp</w:t>
            </w:r>
          </w:p>
        </w:tc>
      </w:tr>
      <w:tr w:rsidR="00715457" w:rsidRPr="009E1503" w:rsidTr="00715457">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15457" w:rsidRPr="00715457" w:rsidRDefault="00715457" w:rsidP="004E0BD5">
            <w:pPr>
              <w:spacing w:after="0" w:line="240" w:lineRule="auto"/>
              <w:jc w:val="both"/>
              <w:rPr>
                <w:rFonts w:eastAsia="Times New Roman"/>
                <w:b/>
                <w:bCs/>
                <w:sz w:val="26"/>
                <w:szCs w:val="26"/>
              </w:rPr>
            </w:pPr>
            <w:r w:rsidRPr="00715457">
              <w:rPr>
                <w:rFonts w:eastAsia="Times New Roman"/>
                <w:b/>
                <w:bCs/>
                <w:sz w:val="26"/>
                <w:szCs w:val="26"/>
              </w:rPr>
              <w:lastRenderedPageBreak/>
              <w:t>4</w:t>
            </w:r>
          </w:p>
        </w:tc>
        <w:tc>
          <w:tcPr>
            <w:tcW w:w="6008" w:type="dxa"/>
            <w:tcBorders>
              <w:top w:val="single" w:sz="4" w:space="0" w:color="auto"/>
              <w:left w:val="nil"/>
              <w:bottom w:val="single" w:sz="4" w:space="0" w:color="auto"/>
              <w:right w:val="single" w:sz="4" w:space="0" w:color="auto"/>
            </w:tcBorders>
            <w:shd w:val="clear" w:color="auto" w:fill="FFFFFF" w:themeFill="background1"/>
          </w:tcPr>
          <w:p w:rsidR="00715457" w:rsidRPr="00715457" w:rsidRDefault="00715457" w:rsidP="00715457">
            <w:pPr>
              <w:spacing w:after="80" w:line="240" w:lineRule="auto"/>
              <w:jc w:val="both"/>
              <w:rPr>
                <w:i/>
                <w:color w:val="000000" w:themeColor="text1"/>
                <w:sz w:val="26"/>
                <w:szCs w:val="26"/>
              </w:rPr>
            </w:pPr>
            <w:r w:rsidRPr="00715457">
              <w:rPr>
                <w:b/>
                <w:color w:val="000000" w:themeColor="text1"/>
                <w:sz w:val="26"/>
                <w:szCs w:val="26"/>
                <w:shd w:val="clear" w:color="auto" w:fill="FFFFFF"/>
              </w:rPr>
              <w:t>Báo cáo kết quả thực hiện quyền trẻ em, giải quyết các vấn đề về trẻ em năm 2020</w:t>
            </w:r>
            <w:r w:rsidRPr="00715457">
              <w:rPr>
                <w:b/>
                <w:color w:val="000000" w:themeColor="text1"/>
                <w:sz w:val="26"/>
                <w:szCs w:val="26"/>
                <w:shd w:val="clear" w:color="auto" w:fill="FFFFFF"/>
                <w:vertAlign w:val="superscript"/>
              </w:rPr>
              <w:t>(</w:t>
            </w:r>
            <w:r w:rsidRPr="00715457">
              <w:rPr>
                <w:rStyle w:val="FootnoteReference"/>
                <w:b/>
                <w:color w:val="000000" w:themeColor="text1"/>
                <w:sz w:val="26"/>
                <w:szCs w:val="26"/>
                <w:shd w:val="clear" w:color="auto" w:fill="FFFFFF"/>
              </w:rPr>
              <w:footnoteReference w:id="6"/>
            </w:r>
            <w:r w:rsidRPr="00715457">
              <w:rPr>
                <w:b/>
                <w:color w:val="000000" w:themeColor="text1"/>
                <w:sz w:val="26"/>
                <w:szCs w:val="26"/>
                <w:shd w:val="clear" w:color="auto" w:fill="FFFFFF"/>
                <w:vertAlign w:val="superscript"/>
              </w:rPr>
              <w:t xml:space="preserve">) </w:t>
            </w:r>
          </w:p>
          <w:p w:rsidR="00715457" w:rsidRPr="00715457" w:rsidRDefault="00715457" w:rsidP="00715457">
            <w:pPr>
              <w:spacing w:after="80" w:line="240" w:lineRule="auto"/>
              <w:ind w:firstLine="567"/>
              <w:jc w:val="both"/>
              <w:rPr>
                <w:b/>
                <w:color w:val="000000" w:themeColor="text1"/>
                <w:sz w:val="26"/>
                <w:szCs w:val="26"/>
                <w:shd w:val="clear" w:color="auto" w:fill="FFFFFF"/>
              </w:rPr>
            </w:pPr>
          </w:p>
        </w:tc>
        <w:tc>
          <w:tcPr>
            <w:tcW w:w="9072" w:type="dxa"/>
            <w:tcBorders>
              <w:top w:val="single" w:sz="4" w:space="0" w:color="auto"/>
              <w:left w:val="nil"/>
              <w:bottom w:val="single" w:sz="4" w:space="0" w:color="auto"/>
              <w:right w:val="single" w:sz="4" w:space="0" w:color="auto"/>
            </w:tcBorders>
            <w:shd w:val="clear" w:color="auto" w:fill="FFFFFF" w:themeFill="background1"/>
          </w:tcPr>
          <w:p w:rsidR="00715457" w:rsidRPr="00715457" w:rsidRDefault="00715457" w:rsidP="00715457">
            <w:pPr>
              <w:spacing w:after="80" w:line="240" w:lineRule="auto"/>
              <w:ind w:firstLine="567"/>
              <w:jc w:val="both"/>
              <w:rPr>
                <w:b/>
                <w:color w:val="000000" w:themeColor="text1"/>
                <w:sz w:val="26"/>
                <w:szCs w:val="26"/>
                <w:shd w:val="clear" w:color="auto" w:fill="FFFFFF"/>
              </w:rPr>
            </w:pPr>
          </w:p>
        </w:tc>
      </w:tr>
      <w:tr w:rsidR="004E0BD5" w:rsidRPr="009E1503" w:rsidTr="00715457">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E0BD5" w:rsidRPr="00715457" w:rsidRDefault="004E0BD5" w:rsidP="004E0BD5">
            <w:pPr>
              <w:spacing w:after="0" w:line="240" w:lineRule="auto"/>
              <w:jc w:val="both"/>
              <w:rPr>
                <w:rFonts w:eastAsia="Times New Roman"/>
                <w:b/>
                <w:bCs/>
                <w:sz w:val="26"/>
                <w:szCs w:val="26"/>
              </w:rPr>
            </w:pPr>
          </w:p>
        </w:tc>
        <w:tc>
          <w:tcPr>
            <w:tcW w:w="6008" w:type="dxa"/>
            <w:tcBorders>
              <w:top w:val="single" w:sz="4" w:space="0" w:color="auto"/>
              <w:left w:val="nil"/>
              <w:bottom w:val="single" w:sz="4" w:space="0" w:color="auto"/>
              <w:right w:val="single" w:sz="4" w:space="0" w:color="auto"/>
            </w:tcBorders>
            <w:shd w:val="clear" w:color="auto" w:fill="FFFFFF" w:themeFill="background1"/>
          </w:tcPr>
          <w:p w:rsidR="00715457" w:rsidRPr="00715457" w:rsidRDefault="00715457" w:rsidP="00715457">
            <w:pPr>
              <w:spacing w:line="240" w:lineRule="auto"/>
              <w:jc w:val="both"/>
              <w:rPr>
                <w:color w:val="000000" w:themeColor="text1"/>
                <w:sz w:val="26"/>
                <w:szCs w:val="26"/>
              </w:rPr>
            </w:pPr>
            <w:r w:rsidRPr="00715457">
              <w:rPr>
                <w:color w:val="000000" w:themeColor="text1"/>
                <w:sz w:val="26"/>
                <w:szCs w:val="26"/>
              </w:rPr>
              <w:t xml:space="preserve"> </w:t>
            </w:r>
            <w:r w:rsidRPr="00715457">
              <w:rPr>
                <w:b/>
                <w:color w:val="000000" w:themeColor="text1"/>
                <w:sz w:val="26"/>
                <w:szCs w:val="26"/>
              </w:rPr>
              <w:t>Ban Văn hóa – Xã hội có ý kiến</w:t>
            </w:r>
            <w:r w:rsidRPr="00715457">
              <w:rPr>
                <w:b/>
                <w:color w:val="000000" w:themeColor="text1"/>
                <w:sz w:val="26"/>
                <w:szCs w:val="26"/>
                <w:vertAlign w:val="superscript"/>
              </w:rPr>
              <w:t>(</w:t>
            </w:r>
            <w:r w:rsidRPr="00715457">
              <w:rPr>
                <w:rStyle w:val="FootnoteReference"/>
                <w:b/>
                <w:color w:val="000000" w:themeColor="text1"/>
                <w:sz w:val="26"/>
                <w:szCs w:val="26"/>
              </w:rPr>
              <w:footnoteReference w:id="7"/>
            </w:r>
            <w:r w:rsidRPr="00715457">
              <w:rPr>
                <w:b/>
                <w:color w:val="000000" w:themeColor="text1"/>
                <w:sz w:val="26"/>
                <w:szCs w:val="26"/>
                <w:vertAlign w:val="superscript"/>
              </w:rPr>
              <w:t>)</w:t>
            </w:r>
            <w:r w:rsidRPr="00715457">
              <w:rPr>
                <w:color w:val="000000" w:themeColor="text1"/>
                <w:sz w:val="26"/>
                <w:szCs w:val="26"/>
              </w:rPr>
              <w:t>: Đề nghị Ủy ban nhân dân tỉnh làm rõ một số nội dung trong báo cáo như sau:</w:t>
            </w:r>
          </w:p>
          <w:p w:rsidR="00715457" w:rsidRPr="00715457" w:rsidRDefault="00715457" w:rsidP="00715457">
            <w:pPr>
              <w:spacing w:line="240" w:lineRule="auto"/>
              <w:jc w:val="both"/>
              <w:rPr>
                <w:color w:val="000000" w:themeColor="text1"/>
                <w:sz w:val="26"/>
                <w:szCs w:val="26"/>
              </w:rPr>
            </w:pPr>
            <w:r w:rsidRPr="00715457">
              <w:rPr>
                <w:color w:val="000000" w:themeColor="text1"/>
                <w:sz w:val="26"/>
                <w:szCs w:val="26"/>
              </w:rPr>
              <w:t>- Báo cáo đánh giá đã thực hiện việc Bảo vệ trẻ em trên môi trường mạng theo chủ đề của năm. Đề nghị làm rõ hơn các giải pháp đã triển khai, kết quả đạt được.</w:t>
            </w:r>
          </w:p>
          <w:p w:rsidR="00715457" w:rsidRPr="00715457" w:rsidRDefault="00715457" w:rsidP="00715457">
            <w:pPr>
              <w:spacing w:line="240" w:lineRule="auto"/>
              <w:jc w:val="both"/>
              <w:rPr>
                <w:color w:val="000000" w:themeColor="text1"/>
                <w:sz w:val="26"/>
                <w:szCs w:val="26"/>
              </w:rPr>
            </w:pPr>
            <w:r w:rsidRPr="00715457">
              <w:rPr>
                <w:color w:val="000000" w:themeColor="text1"/>
                <w:sz w:val="26"/>
                <w:szCs w:val="26"/>
              </w:rPr>
              <w:t>- Đánh giá về thực hiện nhiệm vụ giáo dục kỹ năng sống cho trẻ em (học</w:t>
            </w:r>
            <w:r w:rsidRPr="00715457">
              <w:rPr>
                <w:color w:val="000000" w:themeColor="text1"/>
                <w:sz w:val="26"/>
                <w:szCs w:val="26"/>
              </w:rPr>
              <w:br/>
              <w:t>sinh) trên địa bàn tỉnh.</w:t>
            </w:r>
          </w:p>
          <w:p w:rsidR="00715457" w:rsidRPr="00715457" w:rsidRDefault="00715457" w:rsidP="00715457">
            <w:pPr>
              <w:spacing w:line="240" w:lineRule="auto"/>
              <w:jc w:val="both"/>
              <w:rPr>
                <w:color w:val="000000" w:themeColor="text1"/>
                <w:sz w:val="26"/>
                <w:szCs w:val="26"/>
              </w:rPr>
            </w:pPr>
            <w:r w:rsidRPr="00715457">
              <w:rPr>
                <w:color w:val="000000" w:themeColor="text1"/>
                <w:sz w:val="26"/>
                <w:szCs w:val="26"/>
              </w:rPr>
              <w:t>- Đánh giá thực trạng mất cân bằng giới tính khi sinh trên địa bàn tỉnh.</w:t>
            </w:r>
          </w:p>
          <w:p w:rsidR="00715457" w:rsidRPr="00715457" w:rsidRDefault="00715457" w:rsidP="00715457">
            <w:pPr>
              <w:spacing w:line="240" w:lineRule="auto"/>
              <w:jc w:val="both"/>
              <w:rPr>
                <w:color w:val="000000" w:themeColor="text1"/>
                <w:sz w:val="26"/>
                <w:szCs w:val="26"/>
              </w:rPr>
            </w:pPr>
            <w:r w:rsidRPr="00715457">
              <w:rPr>
                <w:color w:val="000000" w:themeColor="text1"/>
                <w:sz w:val="26"/>
                <w:szCs w:val="26"/>
              </w:rPr>
              <w:t xml:space="preserve">- Hiện nay, thực hiện Nghị quyết 36/2020/NQ-HĐND ngày 16/7/2020 của Hội đồng nhân dân tỉnh Về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 </w:t>
            </w:r>
            <w:r w:rsidRPr="00715457">
              <w:rPr>
                <w:color w:val="000000" w:themeColor="text1"/>
                <w:sz w:val="26"/>
                <w:szCs w:val="26"/>
              </w:rPr>
              <w:lastRenderedPageBreak/>
              <w:t>(</w:t>
            </w:r>
            <w:r w:rsidRPr="00715457">
              <w:rPr>
                <w:i/>
                <w:iCs/>
                <w:color w:val="000000" w:themeColor="text1"/>
                <w:sz w:val="26"/>
                <w:szCs w:val="26"/>
              </w:rPr>
              <w:t xml:space="preserve">có hiệu lực từ ngày 26/7/2020) </w:t>
            </w:r>
            <w:r w:rsidRPr="00715457">
              <w:rPr>
                <w:color w:val="000000" w:themeColor="text1"/>
                <w:sz w:val="26"/>
                <w:szCs w:val="26"/>
              </w:rPr>
              <w:t>thì các chức danh không chuyên trách ở khu dân cư hiện nay không còn được hỗ trợ hàng tháng theo nhiệm vụ. Đề nghị đánh giá thêm hoạt động của đội ngũ cộng tác viên dân số, y tế thôn bản, cộng tác viên về công tác trẻ em kể từ khi Nghị quyết 36/2020/NQHĐND có hiệu lực.</w:t>
            </w:r>
          </w:p>
          <w:p w:rsidR="004E0BD5" w:rsidRPr="00715457" w:rsidRDefault="004E0BD5" w:rsidP="00715457">
            <w:pPr>
              <w:spacing w:after="80" w:line="240" w:lineRule="auto"/>
              <w:jc w:val="both"/>
              <w:rPr>
                <w:b/>
                <w:color w:val="000000" w:themeColor="text1"/>
                <w:sz w:val="26"/>
                <w:szCs w:val="26"/>
                <w:shd w:val="clear" w:color="auto" w:fill="FFFFFF"/>
              </w:rPr>
            </w:pPr>
          </w:p>
        </w:tc>
        <w:tc>
          <w:tcPr>
            <w:tcW w:w="9072" w:type="dxa"/>
            <w:tcBorders>
              <w:top w:val="single" w:sz="4" w:space="0" w:color="auto"/>
              <w:left w:val="nil"/>
              <w:bottom w:val="single" w:sz="4" w:space="0" w:color="auto"/>
              <w:right w:val="single" w:sz="4" w:space="0" w:color="auto"/>
            </w:tcBorders>
            <w:shd w:val="clear" w:color="auto" w:fill="FFFFFF" w:themeFill="background1"/>
          </w:tcPr>
          <w:p w:rsidR="00715457" w:rsidRPr="00715457" w:rsidRDefault="00715457" w:rsidP="00715457">
            <w:pPr>
              <w:spacing w:after="80" w:line="240" w:lineRule="auto"/>
              <w:jc w:val="both"/>
              <w:rPr>
                <w:color w:val="000000" w:themeColor="text1"/>
                <w:sz w:val="26"/>
                <w:szCs w:val="26"/>
                <w:shd w:val="clear" w:color="auto" w:fill="FFFFFF"/>
              </w:rPr>
            </w:pPr>
            <w:r w:rsidRPr="00715457">
              <w:rPr>
                <w:b/>
                <w:color w:val="000000" w:themeColor="text1"/>
                <w:sz w:val="26"/>
                <w:szCs w:val="26"/>
                <w:shd w:val="clear" w:color="auto" w:fill="FFFFFF"/>
              </w:rPr>
              <w:lastRenderedPageBreak/>
              <w:t>Ủy ban nhân dân tỉnh báo cáo làm rõ như sau</w:t>
            </w:r>
            <w:r w:rsidRPr="00715457">
              <w:rPr>
                <w:color w:val="000000" w:themeColor="text1"/>
                <w:sz w:val="26"/>
                <w:szCs w:val="26"/>
                <w:shd w:val="clear" w:color="auto" w:fill="FFFFFF"/>
              </w:rPr>
              <w:t>:</w:t>
            </w:r>
          </w:p>
          <w:p w:rsidR="00715457" w:rsidRPr="00715457" w:rsidRDefault="00715457" w:rsidP="00715457">
            <w:pPr>
              <w:spacing w:before="80" w:after="80" w:line="240" w:lineRule="auto"/>
              <w:ind w:left="57" w:right="57"/>
              <w:jc w:val="both"/>
              <w:rPr>
                <w:color w:val="000000" w:themeColor="text1"/>
                <w:sz w:val="26"/>
                <w:szCs w:val="26"/>
                <w:shd w:val="clear" w:color="auto" w:fill="FFFFFF"/>
              </w:rPr>
            </w:pPr>
            <w:r w:rsidRPr="00715457">
              <w:rPr>
                <w:i/>
                <w:color w:val="000000" w:themeColor="text1"/>
                <w:sz w:val="26"/>
                <w:szCs w:val="26"/>
              </w:rPr>
              <w:t xml:space="preserve">- </w:t>
            </w:r>
            <w:r w:rsidRPr="00715457">
              <w:rPr>
                <w:i/>
                <w:color w:val="000000" w:themeColor="text1"/>
                <w:sz w:val="26"/>
                <w:szCs w:val="26"/>
                <w:lang w:val="sv-SE"/>
              </w:rPr>
              <w:t>Về Bảo vệ trẻ em trên môi trường mạng</w:t>
            </w:r>
            <w:r w:rsidRPr="00715457">
              <w:rPr>
                <w:i/>
                <w:color w:val="000000" w:themeColor="text1"/>
                <w:sz w:val="26"/>
                <w:szCs w:val="26"/>
              </w:rPr>
              <w:t>:</w:t>
            </w:r>
            <w:r w:rsidRPr="00715457">
              <w:rPr>
                <w:color w:val="000000" w:themeColor="text1"/>
                <w:sz w:val="26"/>
                <w:szCs w:val="26"/>
                <w:lang w:val="sv-SE"/>
              </w:rPr>
              <w:t xml:space="preserve"> Trong năm </w:t>
            </w:r>
            <w:r w:rsidRPr="00715457">
              <w:rPr>
                <w:color w:val="000000" w:themeColor="text1"/>
                <w:sz w:val="26"/>
                <w:szCs w:val="26"/>
                <w:lang w:val="pl-PL"/>
              </w:rPr>
              <w:t>Sở T</w:t>
            </w:r>
            <w:r w:rsidRPr="00715457">
              <w:rPr>
                <w:color w:val="000000" w:themeColor="text1"/>
                <w:sz w:val="26"/>
                <w:szCs w:val="26"/>
              </w:rPr>
              <w:t xml:space="preserve">hông tin và truyền thông </w:t>
            </w:r>
            <w:r w:rsidRPr="00715457">
              <w:rPr>
                <w:color w:val="000000" w:themeColor="text1"/>
                <w:sz w:val="26"/>
                <w:szCs w:val="26"/>
                <w:shd w:val="clear" w:color="auto" w:fill="FFFFFF"/>
              </w:rPr>
              <w:t>tiếp tục</w:t>
            </w:r>
            <w:r w:rsidRPr="00715457">
              <w:rPr>
                <w:color w:val="000000" w:themeColor="text1"/>
                <w:sz w:val="26"/>
                <w:szCs w:val="26"/>
                <w:lang w:val="sv-SE"/>
              </w:rPr>
              <w:t xml:space="preserve"> hướng dẫn các cơ quan báo chí, truyền thông đã đẩy mạnh công tác tuyên truyền về</w:t>
            </w:r>
            <w:r w:rsidRPr="00715457">
              <w:rPr>
                <w:color w:val="000000" w:themeColor="text1"/>
                <w:sz w:val="26"/>
                <w:szCs w:val="26"/>
                <w:lang w:val="pl-PL"/>
              </w:rPr>
              <w:t xml:space="preserve"> chính sách, pháp luật về phòng chống xâm hại trẻ em; </w:t>
            </w:r>
            <w:r w:rsidRPr="00715457">
              <w:rPr>
                <w:color w:val="000000" w:themeColor="text1"/>
                <w:sz w:val="26"/>
                <w:szCs w:val="26"/>
                <w:shd w:val="clear" w:color="auto" w:fill="FFFFFF"/>
              </w:rPr>
              <w:t>tuyên truyền “</w:t>
            </w:r>
            <w:r w:rsidRPr="00715457">
              <w:rPr>
                <w:i/>
                <w:color w:val="000000" w:themeColor="text1"/>
                <w:sz w:val="26"/>
                <w:szCs w:val="26"/>
                <w:shd w:val="clear" w:color="auto" w:fill="FFFFFF"/>
              </w:rPr>
              <w:t>Vì cuộc sống an toàn, lành mạnh cho trẻ em trong thế giới công nghệ số</w:t>
            </w:r>
            <w:r w:rsidRPr="00715457">
              <w:rPr>
                <w:color w:val="000000" w:themeColor="text1"/>
                <w:sz w:val="26"/>
                <w:szCs w:val="26"/>
                <w:shd w:val="clear" w:color="auto" w:fill="FFFFFF"/>
              </w:rPr>
              <w:t>”</w:t>
            </w:r>
            <w:r w:rsidRPr="00715457">
              <w:rPr>
                <w:color w:val="000000" w:themeColor="text1"/>
                <w:sz w:val="26"/>
                <w:szCs w:val="26"/>
                <w:shd w:val="clear" w:color="auto" w:fill="FFFFFF"/>
                <w:vertAlign w:val="superscript"/>
              </w:rPr>
              <w:t>(</w:t>
            </w:r>
            <w:r w:rsidRPr="00715457">
              <w:rPr>
                <w:rStyle w:val="FootnoteReference"/>
                <w:color w:val="000000" w:themeColor="text1"/>
                <w:sz w:val="26"/>
                <w:szCs w:val="26"/>
                <w:shd w:val="clear" w:color="auto" w:fill="FFFFFF"/>
              </w:rPr>
              <w:footnoteReference w:id="8"/>
            </w:r>
            <w:r w:rsidRPr="00715457">
              <w:rPr>
                <w:color w:val="000000" w:themeColor="text1"/>
                <w:sz w:val="26"/>
                <w:szCs w:val="26"/>
                <w:shd w:val="clear" w:color="auto" w:fill="FFFFFF"/>
                <w:vertAlign w:val="superscript"/>
              </w:rPr>
              <w:t>)</w:t>
            </w:r>
            <w:r w:rsidRPr="00715457">
              <w:rPr>
                <w:color w:val="000000" w:themeColor="text1"/>
                <w:sz w:val="26"/>
                <w:szCs w:val="26"/>
                <w:shd w:val="clear" w:color="auto" w:fill="FFFFFF"/>
              </w:rPr>
              <w:t>; Sở Lao động -Thương binh và Xã hội đã in tờ gấp “</w:t>
            </w:r>
            <w:r w:rsidRPr="00715457">
              <w:rPr>
                <w:i/>
                <w:color w:val="000000" w:themeColor="text1"/>
                <w:sz w:val="26"/>
                <w:szCs w:val="26"/>
                <w:shd w:val="clear" w:color="auto" w:fill="FFFFFF"/>
              </w:rPr>
              <w:t>Vì cuộc sống an toàn, lành mạnh cho trẻ em trong thế giới công nghệ số</w:t>
            </w:r>
            <w:r w:rsidRPr="00715457">
              <w:rPr>
                <w:color w:val="000000" w:themeColor="text1"/>
                <w:sz w:val="26"/>
                <w:szCs w:val="26"/>
                <w:shd w:val="clear" w:color="auto" w:fill="FFFFFF"/>
              </w:rPr>
              <w:t xml:space="preserve">’. </w:t>
            </w:r>
          </w:p>
          <w:p w:rsidR="00715457" w:rsidRPr="00715457" w:rsidRDefault="00715457" w:rsidP="00715457">
            <w:pPr>
              <w:spacing w:before="80" w:after="80" w:line="240" w:lineRule="auto"/>
              <w:ind w:left="57" w:right="57"/>
              <w:jc w:val="both"/>
              <w:rPr>
                <w:color w:val="000000" w:themeColor="text1"/>
                <w:sz w:val="26"/>
                <w:szCs w:val="26"/>
                <w:shd w:val="clear" w:color="auto" w:fill="FFFFFF"/>
              </w:rPr>
            </w:pPr>
            <w:r w:rsidRPr="00715457">
              <w:rPr>
                <w:color w:val="000000" w:themeColor="text1"/>
                <w:sz w:val="26"/>
                <w:szCs w:val="26"/>
                <w:shd w:val="clear" w:color="auto" w:fill="FFFFFF"/>
              </w:rPr>
              <w:t>Ngoài ra, S</w:t>
            </w:r>
            <w:r w:rsidRPr="00715457">
              <w:rPr>
                <w:color w:val="000000" w:themeColor="text1"/>
                <w:sz w:val="26"/>
                <w:szCs w:val="26"/>
                <w:lang w:val="sv-SE"/>
              </w:rPr>
              <w:t xml:space="preserve">ở Lao động - Thương binh và xã hội nói chuyện chuyên đề trực tiếp về an toàn trên môi trường mạng cho trẻ em tại 21 mô hình Câu lạc bộ quyền tham gia của trẻ em tại các huyện, thành phố có trên 1.000 lượt trẻ em tham gia; qua đó đã cung cấp kiến thức </w:t>
            </w:r>
            <w:r w:rsidRPr="00715457">
              <w:rPr>
                <w:color w:val="000000" w:themeColor="text1"/>
                <w:sz w:val="26"/>
                <w:szCs w:val="26"/>
                <w:shd w:val="clear" w:color="auto" w:fill="FFFFFF"/>
              </w:rPr>
              <w:t>cho trẻ</w:t>
            </w:r>
            <w:r w:rsidRPr="00715457">
              <w:rPr>
                <w:color w:val="000000" w:themeColor="text1"/>
                <w:sz w:val="26"/>
                <w:szCs w:val="26"/>
                <w:lang w:val="sv-SE"/>
              </w:rPr>
              <w:t xml:space="preserve"> em trong việc tiếp cận thông tin trên các kênh thông tin, truyền thông; được bảo vệ hình ảnh, thông tin về đời sống riêng tư, bí mật cá nhân về thư tín, viễn thông và các hình thức trao đổi, lưu giữ thông tin cá nhân; bảo vệ trẻ em trên môi trường mạng Internet, mạng máy tính, mạng viễn thông, phương tiện điện tử và các phương tiện thông tin khác.</w:t>
            </w:r>
          </w:p>
          <w:p w:rsidR="00715457" w:rsidRPr="00715457" w:rsidRDefault="00715457" w:rsidP="00715457">
            <w:pPr>
              <w:spacing w:before="80" w:after="80" w:line="240" w:lineRule="auto"/>
              <w:ind w:left="57" w:right="57"/>
              <w:jc w:val="both"/>
              <w:rPr>
                <w:color w:val="000000" w:themeColor="text1"/>
                <w:sz w:val="26"/>
                <w:szCs w:val="26"/>
                <w:lang w:val="sv-SE"/>
              </w:rPr>
            </w:pPr>
            <w:r w:rsidRPr="00715457">
              <w:rPr>
                <w:i/>
                <w:color w:val="000000" w:themeColor="text1"/>
                <w:sz w:val="26"/>
                <w:szCs w:val="26"/>
                <w:lang w:val="sv-SE"/>
              </w:rPr>
              <w:t xml:space="preserve">- Việc thực hiện nhiệm vụ giáo dục kỹ năng sống cho trẻ em (học sinh): </w:t>
            </w:r>
            <w:r w:rsidRPr="00715457">
              <w:rPr>
                <w:color w:val="000000" w:themeColor="text1"/>
                <w:sz w:val="26"/>
                <w:szCs w:val="26"/>
                <w:lang w:val="sv-SE"/>
              </w:rPr>
              <w:t xml:space="preserve">Trong năm, </w:t>
            </w:r>
            <w:r w:rsidRPr="00715457">
              <w:rPr>
                <w:color w:val="000000" w:themeColor="text1"/>
                <w:sz w:val="26"/>
                <w:szCs w:val="26"/>
              </w:rPr>
              <w:t xml:space="preserve">Sở Giáo dục Đào tạo đã chỉ đạo các cơ sở giáo dục tăng cường hoạt động tuyên truyền nâng cao nhận thức trách nhiệm của nhà trường, gia đình và cộng đồng xã </w:t>
            </w:r>
            <w:r w:rsidRPr="00715457">
              <w:rPr>
                <w:color w:val="000000" w:themeColor="text1"/>
                <w:sz w:val="26"/>
                <w:szCs w:val="26"/>
              </w:rPr>
              <w:lastRenderedPageBreak/>
              <w:t xml:space="preserve">hội trong công tác bảo vệ và chăm sóc trẻ em, đảm bảo an toàn về thân thể và tinh thần cho trẻ </w:t>
            </w:r>
            <w:r w:rsidRPr="00715457">
              <w:rPr>
                <w:color w:val="000000" w:themeColor="text1"/>
                <w:sz w:val="26"/>
                <w:szCs w:val="26"/>
                <w:lang w:val="sv-SE"/>
              </w:rPr>
              <w:t>em</w:t>
            </w:r>
            <w:r w:rsidRPr="00715457">
              <w:rPr>
                <w:color w:val="000000" w:themeColor="text1"/>
                <w:sz w:val="26"/>
                <w:szCs w:val="26"/>
                <w:vertAlign w:val="superscript"/>
                <w:lang w:val="sv-SE"/>
              </w:rPr>
              <w:t>(</w:t>
            </w:r>
            <w:r w:rsidRPr="00715457">
              <w:rPr>
                <w:rStyle w:val="FootnoteReference"/>
                <w:color w:val="000000" w:themeColor="text1"/>
                <w:sz w:val="26"/>
                <w:szCs w:val="26"/>
              </w:rPr>
              <w:footnoteReference w:id="9"/>
            </w:r>
            <w:r w:rsidRPr="00715457">
              <w:rPr>
                <w:color w:val="000000" w:themeColor="text1"/>
                <w:sz w:val="26"/>
                <w:szCs w:val="26"/>
                <w:vertAlign w:val="superscript"/>
                <w:lang w:val="sv-SE"/>
              </w:rPr>
              <w:t>)</w:t>
            </w:r>
            <w:r w:rsidRPr="00715457">
              <w:rPr>
                <w:color w:val="000000" w:themeColor="text1"/>
                <w:sz w:val="26"/>
                <w:szCs w:val="26"/>
                <w:lang w:val="sv-SE"/>
              </w:rPr>
              <w:t>.</w:t>
            </w:r>
            <w:r w:rsidRPr="00715457">
              <w:rPr>
                <w:color w:val="000000" w:themeColor="text1"/>
                <w:sz w:val="26"/>
                <w:szCs w:val="26"/>
              </w:rPr>
              <w:t xml:space="preserve"> Trang bị kiến thức, kỹ năng bảo vệ trẻ em, đặc biệt kỹ năng về phòng ngừa xâm hại tình dục và bạo lực đối với trẻ em cho cán bộ quản lý, giáo viên, nhân viên, học sinh và cha mẹ học sinh.</w:t>
            </w:r>
            <w:r w:rsidRPr="00715457">
              <w:rPr>
                <w:rFonts w:eastAsia="Arial"/>
                <w:color w:val="000000" w:themeColor="text1"/>
                <w:sz w:val="26"/>
                <w:szCs w:val="26"/>
                <w:lang w:val="sv-SE"/>
              </w:rPr>
              <w:t xml:space="preserve"> </w:t>
            </w:r>
            <w:r w:rsidRPr="00715457">
              <w:rPr>
                <w:color w:val="000000" w:themeColor="text1"/>
                <w:sz w:val="26"/>
                <w:szCs w:val="26"/>
              </w:rPr>
              <w:t>Tích hợp việc giáo dục kỹ năng sống, kỹ năng tự bảo vệ, kỹ năng giao tiếp, ứng xử tích cực, tự phòng ngừa xâm hại cho trẻ em, học sinh vào chương trình giáo dục chính khóa và các hoạt động ngoại khóa. Tổ chức các hoạt động ngoại khóa giúp các em biết cách tự bảo vệ mình trước nguy cơ bị xâm hại, bạo lực.</w:t>
            </w:r>
            <w:r w:rsidRPr="00715457">
              <w:rPr>
                <w:rFonts w:eastAsia="Arial"/>
                <w:color w:val="000000" w:themeColor="text1"/>
                <w:sz w:val="26"/>
                <w:szCs w:val="26"/>
                <w:lang w:val="sv-SE"/>
              </w:rPr>
              <w:t xml:space="preserve"> Tổ chức các hoạt động </w:t>
            </w:r>
            <w:r w:rsidRPr="00715457">
              <w:rPr>
                <w:bCs/>
                <w:color w:val="000000" w:themeColor="text1"/>
                <w:sz w:val="26"/>
                <w:szCs w:val="26"/>
              </w:rPr>
              <w:t>giáo dục chính trị tư tưởng, đạo đức lối sống, các hoạt động giáo dục đặc thù, đặc biệt là giáo dục kỹ năng sống, tăng cường tổ chức các hoạt động trải nghiệm gắn nội dung học tập với thực tế cuộc sống.</w:t>
            </w:r>
          </w:p>
          <w:p w:rsidR="00715457" w:rsidRPr="00715457" w:rsidRDefault="00715457" w:rsidP="00715457">
            <w:pPr>
              <w:spacing w:before="80" w:after="80" w:line="240" w:lineRule="auto"/>
              <w:jc w:val="both"/>
              <w:rPr>
                <w:iCs/>
                <w:color w:val="000000" w:themeColor="text1"/>
                <w:sz w:val="26"/>
                <w:szCs w:val="26"/>
                <w:lang w:val="nl-NL"/>
              </w:rPr>
            </w:pPr>
            <w:r w:rsidRPr="00715457">
              <w:rPr>
                <w:bCs/>
                <w:i/>
                <w:color w:val="000000" w:themeColor="text1"/>
                <w:sz w:val="26"/>
                <w:szCs w:val="26"/>
              </w:rPr>
              <w:t>- Về thực trạng mất cân bằng giới tính khi sinh trên địa bàn tỉnh:</w:t>
            </w:r>
            <w:r w:rsidRPr="00715457">
              <w:rPr>
                <w:bCs/>
                <w:color w:val="000000" w:themeColor="text1"/>
                <w:sz w:val="26"/>
                <w:szCs w:val="26"/>
              </w:rPr>
              <w:t xml:space="preserve"> </w:t>
            </w:r>
            <w:r w:rsidRPr="00715457">
              <w:rPr>
                <w:color w:val="000000" w:themeColor="text1"/>
                <w:sz w:val="26"/>
                <w:szCs w:val="26"/>
                <w:lang w:val="pt-BR"/>
              </w:rPr>
              <w:t xml:space="preserve">Theo </w:t>
            </w:r>
            <w:r w:rsidRPr="00715457">
              <w:rPr>
                <w:color w:val="000000" w:themeColor="text1"/>
                <w:sz w:val="26"/>
                <w:szCs w:val="26"/>
                <w:lang w:val="nl-NL"/>
              </w:rPr>
              <w:t>Quyết định số 1453/QĐ-UBND</w:t>
            </w:r>
            <w:r w:rsidRPr="00715457">
              <w:rPr>
                <w:color w:val="000000" w:themeColor="text1"/>
                <w:sz w:val="26"/>
                <w:szCs w:val="26"/>
                <w:lang w:val="pt-BR"/>
              </w:rPr>
              <w:t xml:space="preserve"> ngày 30 tháng 11 năm 2016 </w:t>
            </w:r>
            <w:r w:rsidRPr="00715457">
              <w:rPr>
                <w:color w:val="000000" w:themeColor="text1"/>
                <w:sz w:val="26"/>
                <w:szCs w:val="26"/>
                <w:lang w:val="nl-NL"/>
              </w:rPr>
              <w:t xml:space="preserve">của UBND </w:t>
            </w:r>
            <w:proofErr w:type="gramStart"/>
            <w:r w:rsidRPr="00715457">
              <w:rPr>
                <w:color w:val="000000" w:themeColor="text1"/>
                <w:sz w:val="26"/>
                <w:szCs w:val="26"/>
                <w:lang w:val="nl-NL"/>
              </w:rPr>
              <w:t>tỉnh</w:t>
            </w:r>
            <w:r w:rsidRPr="00715457">
              <w:rPr>
                <w:color w:val="000000" w:themeColor="text1"/>
                <w:sz w:val="26"/>
                <w:szCs w:val="26"/>
                <w:vertAlign w:val="superscript"/>
                <w:lang w:val="nl-NL"/>
              </w:rPr>
              <w:t>(</w:t>
            </w:r>
            <w:proofErr w:type="gramEnd"/>
            <w:r w:rsidRPr="00715457">
              <w:rPr>
                <w:rStyle w:val="FootnoteReference"/>
                <w:color w:val="000000" w:themeColor="text1"/>
                <w:sz w:val="26"/>
                <w:szCs w:val="26"/>
                <w:lang w:val="nl-NL"/>
              </w:rPr>
              <w:footnoteReference w:id="10"/>
            </w:r>
            <w:r w:rsidRPr="00715457">
              <w:rPr>
                <w:color w:val="000000" w:themeColor="text1"/>
                <w:sz w:val="26"/>
                <w:szCs w:val="26"/>
                <w:vertAlign w:val="superscript"/>
                <w:lang w:val="nl-NL"/>
              </w:rPr>
              <w:t>)</w:t>
            </w:r>
            <w:r w:rsidRPr="00715457">
              <w:rPr>
                <w:color w:val="000000" w:themeColor="text1"/>
                <w:sz w:val="26"/>
                <w:szCs w:val="26"/>
                <w:lang w:val="nl-NL"/>
              </w:rPr>
              <w:t>, theo đó m</w:t>
            </w:r>
            <w:r w:rsidRPr="00715457">
              <w:rPr>
                <w:color w:val="000000" w:themeColor="text1"/>
                <w:sz w:val="26"/>
                <w:szCs w:val="26"/>
                <w:lang w:val="pt-BR"/>
              </w:rPr>
              <w:t xml:space="preserve">ục tiêu đề ra là giảm tốc độ tăng </w:t>
            </w:r>
            <w:r w:rsidRPr="00715457">
              <w:rPr>
                <w:color w:val="000000" w:themeColor="text1"/>
                <w:sz w:val="26"/>
                <w:szCs w:val="26"/>
                <w:lang w:val="nb-NO"/>
              </w:rPr>
              <w:t>tỷ số giới tính khi sinh</w:t>
            </w:r>
            <w:r w:rsidRPr="00715457">
              <w:rPr>
                <w:color w:val="000000" w:themeColor="text1"/>
                <w:sz w:val="26"/>
                <w:szCs w:val="26"/>
                <w:lang w:val="pt-BR"/>
              </w:rPr>
              <w:t xml:space="preserve"> xuống dưới mức 0,45 điểm phần trăm/năm, để tỷ số này dưới 113 trẻ em sinh ra là trai/100 trẻ em sinh ra là gái vào năm 2020. Trong giai đoạn 2016 - 2020, tốc độ gia tăng tỷ lệ giới tính khi sinh của tỉnh Kon Tum tương ứng theo từng năm </w:t>
            </w:r>
            <w:r w:rsidRPr="00715457">
              <w:rPr>
                <w:iCs/>
                <w:color w:val="000000" w:themeColor="text1"/>
                <w:sz w:val="26"/>
                <w:szCs w:val="26"/>
                <w:lang w:val="nl-NL"/>
              </w:rPr>
              <w:t>là 117,3; 102,9; 111,0; 108,6, 106</w:t>
            </w:r>
            <w:r w:rsidRPr="00715457">
              <w:rPr>
                <w:iCs/>
                <w:color w:val="000000" w:themeColor="text1"/>
                <w:sz w:val="26"/>
                <w:szCs w:val="26"/>
                <w:vertAlign w:val="superscript"/>
                <w:lang w:val="nl-NL"/>
              </w:rPr>
              <w:t>(</w:t>
            </w:r>
            <w:r w:rsidRPr="00715457">
              <w:rPr>
                <w:rStyle w:val="FootnoteReference"/>
                <w:iCs/>
                <w:color w:val="000000" w:themeColor="text1"/>
                <w:sz w:val="26"/>
                <w:szCs w:val="26"/>
                <w:lang w:val="nl-NL"/>
              </w:rPr>
              <w:footnoteReference w:id="11"/>
            </w:r>
            <w:r w:rsidRPr="00715457">
              <w:rPr>
                <w:iCs/>
                <w:color w:val="000000" w:themeColor="text1"/>
                <w:sz w:val="26"/>
                <w:szCs w:val="26"/>
                <w:vertAlign w:val="superscript"/>
                <w:lang w:val="nl-NL"/>
              </w:rPr>
              <w:t>)</w:t>
            </w:r>
            <w:r w:rsidRPr="00715457">
              <w:rPr>
                <w:iCs/>
                <w:color w:val="000000" w:themeColor="text1"/>
                <w:sz w:val="26"/>
                <w:szCs w:val="26"/>
                <w:lang w:val="nl-NL"/>
              </w:rPr>
              <w:t xml:space="preserve">. </w:t>
            </w:r>
            <w:r w:rsidRPr="00715457">
              <w:rPr>
                <w:color w:val="000000" w:themeColor="text1"/>
                <w:sz w:val="26"/>
                <w:szCs w:val="26"/>
                <w:lang w:val="nl-NL"/>
              </w:rPr>
              <w:t xml:space="preserve">Như vậy, tỷ lệ giới tính khi sinh trên địa bàn tỉnh Kon Tum có tăng giảm theo từng năm, tuy nhiên tỷ lệ này hiện nay đang ở mức cho phép </w:t>
            </w:r>
            <w:r w:rsidRPr="00715457">
              <w:rPr>
                <w:i/>
                <w:color w:val="000000" w:themeColor="text1"/>
                <w:sz w:val="26"/>
                <w:szCs w:val="26"/>
                <w:lang w:val="nl-NL"/>
              </w:rPr>
              <w:t>(103-106 nam/100 nữ)</w:t>
            </w:r>
            <w:r w:rsidRPr="00715457">
              <w:rPr>
                <w:color w:val="000000" w:themeColor="text1"/>
                <w:sz w:val="26"/>
                <w:szCs w:val="26"/>
                <w:lang w:val="nl-NL"/>
              </w:rPr>
              <w:t xml:space="preserve">. </w:t>
            </w:r>
          </w:p>
          <w:p w:rsidR="004E0BD5" w:rsidRPr="00715457" w:rsidRDefault="00715457" w:rsidP="00715457">
            <w:pPr>
              <w:spacing w:after="120" w:line="240" w:lineRule="auto"/>
              <w:jc w:val="both"/>
              <w:rPr>
                <w:b/>
                <w:color w:val="000000" w:themeColor="text1"/>
                <w:sz w:val="26"/>
                <w:szCs w:val="26"/>
                <w:shd w:val="clear" w:color="auto" w:fill="FFFFFF"/>
              </w:rPr>
            </w:pPr>
            <w:r w:rsidRPr="00715457">
              <w:rPr>
                <w:rFonts w:eastAsia="Times New Roman"/>
                <w:i/>
                <w:color w:val="000000" w:themeColor="text1"/>
                <w:sz w:val="26"/>
                <w:szCs w:val="26"/>
                <w:lang w:val="sv-SE" w:eastAsia="vi-VN"/>
              </w:rPr>
              <w:t xml:space="preserve">- Về hoạt động của đội ngũ cộng tác viên dân số, y tế thôn bản, cộng tác viên về công tác trẻ em kể từ khi Nghị quyết 36/2020/NQ-HĐND có hiệu lực: </w:t>
            </w:r>
            <w:r w:rsidRPr="00715457">
              <w:rPr>
                <w:rFonts w:eastAsia="Times New Roman"/>
                <w:color w:val="000000" w:themeColor="text1"/>
                <w:sz w:val="26"/>
                <w:szCs w:val="26"/>
                <w:lang w:val="sv-SE" w:eastAsia="vi-VN"/>
              </w:rPr>
              <w:t>Từ khi Nghị quyết 36/2020/HĐND có hiệu lực, các chức danh không chuyên trách ở khu dân cư không còn được hỗ trợ hàng tháng theo nhiệm vụ. Theo đó, đội ngũ cộng tác viên dân số, y tế thôn bản, cộng tác viên về công tác trẻ em không còn được hưởng phụ cấp Cộng tác viên; trong khi đó h</w:t>
            </w:r>
            <w:r w:rsidRPr="00715457">
              <w:rPr>
                <w:rFonts w:eastAsia="Times New Roman"/>
                <w:bCs/>
                <w:color w:val="000000" w:themeColor="text1"/>
                <w:sz w:val="26"/>
                <w:szCs w:val="26"/>
              </w:rPr>
              <w:t xml:space="preserve">oạt động của </w:t>
            </w:r>
            <w:r w:rsidRPr="00715457">
              <w:rPr>
                <w:rFonts w:eastAsia="Times New Roman"/>
                <w:color w:val="000000" w:themeColor="text1"/>
                <w:sz w:val="26"/>
                <w:szCs w:val="26"/>
                <w:lang w:val="sv-SE" w:eastAsia="vi-VN"/>
              </w:rPr>
              <w:t xml:space="preserve">đội ngũ cộng tác viên dân số, y tế </w:t>
            </w:r>
            <w:r w:rsidRPr="00715457">
              <w:rPr>
                <w:rFonts w:eastAsia="Times New Roman"/>
                <w:color w:val="000000" w:themeColor="text1"/>
                <w:sz w:val="26"/>
                <w:szCs w:val="26"/>
                <w:lang w:val="sv-SE" w:eastAsia="vi-VN"/>
              </w:rPr>
              <w:lastRenderedPageBreak/>
              <w:t>thôn bản, cộng tác viên về công tác trẻ em rất nặng nề vừa làm nhiệm vụ y tế thôn bản</w:t>
            </w:r>
            <w:r w:rsidRPr="00715457">
              <w:rPr>
                <w:rFonts w:eastAsia="Times New Roman"/>
                <w:color w:val="000000" w:themeColor="text1"/>
                <w:sz w:val="26"/>
                <w:szCs w:val="26"/>
                <w:vertAlign w:val="superscript"/>
                <w:lang w:val="sv-SE" w:eastAsia="vi-VN"/>
              </w:rPr>
              <w:t>(</w:t>
            </w:r>
            <w:r w:rsidRPr="00715457">
              <w:rPr>
                <w:rStyle w:val="FootnoteReference"/>
                <w:rFonts w:eastAsia="Times New Roman"/>
                <w:color w:val="000000" w:themeColor="text1"/>
                <w:sz w:val="26"/>
                <w:szCs w:val="26"/>
                <w:lang w:val="sv-SE" w:eastAsia="vi-VN"/>
              </w:rPr>
              <w:footnoteReference w:id="12"/>
            </w:r>
            <w:r w:rsidRPr="00715457">
              <w:rPr>
                <w:rFonts w:eastAsia="Times New Roman"/>
                <w:color w:val="000000" w:themeColor="text1"/>
                <w:sz w:val="26"/>
                <w:szCs w:val="26"/>
                <w:vertAlign w:val="superscript"/>
                <w:lang w:val="sv-SE" w:eastAsia="vi-VN"/>
              </w:rPr>
              <w:t>)</w:t>
            </w:r>
            <w:r w:rsidRPr="00715457">
              <w:rPr>
                <w:rFonts w:eastAsia="Times New Roman"/>
                <w:color w:val="000000" w:themeColor="text1"/>
                <w:sz w:val="26"/>
                <w:szCs w:val="26"/>
                <w:lang w:val="sv-SE" w:eastAsia="vi-VN"/>
              </w:rPr>
              <w:t>, vừa thực hiện nhiệm vụ</w:t>
            </w:r>
            <w:r w:rsidRPr="00715457">
              <w:rPr>
                <w:rFonts w:eastAsia="Times New Roman"/>
                <w:color w:val="000000" w:themeColor="text1"/>
                <w:sz w:val="26"/>
                <w:szCs w:val="26"/>
              </w:rPr>
              <w:t xml:space="preserve"> nhiệm vụ làm </w:t>
            </w:r>
            <w:r w:rsidRPr="00715457">
              <w:rPr>
                <w:rFonts w:eastAsia="Times New Roman"/>
                <w:color w:val="000000" w:themeColor="text1"/>
                <w:sz w:val="26"/>
                <w:szCs w:val="26"/>
                <w:lang w:val="sv-SE" w:eastAsia="vi-VN"/>
              </w:rPr>
              <w:t>cộng tác viên về công tác trẻ em</w:t>
            </w:r>
            <w:r w:rsidRPr="00715457">
              <w:rPr>
                <w:rFonts w:eastAsia="Times New Roman"/>
                <w:color w:val="000000" w:themeColor="text1"/>
                <w:sz w:val="26"/>
                <w:szCs w:val="26"/>
                <w:vertAlign w:val="superscript"/>
                <w:lang w:val="sv-SE" w:eastAsia="vi-VN"/>
              </w:rPr>
              <w:t>(</w:t>
            </w:r>
            <w:r w:rsidRPr="00715457">
              <w:rPr>
                <w:rStyle w:val="FootnoteReference"/>
                <w:rFonts w:eastAsia="Times New Roman"/>
                <w:color w:val="000000" w:themeColor="text1"/>
                <w:sz w:val="26"/>
                <w:szCs w:val="26"/>
                <w:lang w:val="sv-SE" w:eastAsia="vi-VN"/>
              </w:rPr>
              <w:footnoteReference w:id="13"/>
            </w:r>
            <w:r w:rsidRPr="00715457">
              <w:rPr>
                <w:rFonts w:eastAsia="Times New Roman"/>
                <w:color w:val="000000" w:themeColor="text1"/>
                <w:sz w:val="26"/>
                <w:szCs w:val="26"/>
                <w:vertAlign w:val="superscript"/>
                <w:lang w:val="sv-SE" w:eastAsia="vi-VN"/>
              </w:rPr>
              <w:t>)</w:t>
            </w:r>
            <w:r w:rsidRPr="00715457">
              <w:rPr>
                <w:rFonts w:eastAsia="Times New Roman"/>
                <w:color w:val="000000" w:themeColor="text1"/>
                <w:sz w:val="26"/>
                <w:szCs w:val="26"/>
                <w:lang w:val="sv-SE" w:eastAsia="vi-VN"/>
              </w:rPr>
              <w:t xml:space="preserve">. </w:t>
            </w:r>
            <w:r w:rsidRPr="00715457">
              <w:rPr>
                <w:color w:val="000000" w:themeColor="text1"/>
                <w:sz w:val="26"/>
                <w:szCs w:val="26"/>
                <w:shd w:val="clear" w:color="auto" w:fill="FFFFFF"/>
              </w:rPr>
              <w:t xml:space="preserve">Hiện nay </w:t>
            </w:r>
            <w:r w:rsidRPr="00715457">
              <w:rPr>
                <w:rFonts w:eastAsia="Times New Roman"/>
                <w:color w:val="000000" w:themeColor="text1"/>
                <w:sz w:val="26"/>
                <w:szCs w:val="26"/>
                <w:lang w:val="sv-SE" w:eastAsia="vi-VN"/>
              </w:rPr>
              <w:t xml:space="preserve">đội ngũ cộng tác viên dân số, y tế thôn bản, cộng tác viên về công tác trẻ em không còn hoạt động; Riêng 09 </w:t>
            </w:r>
            <w:proofErr w:type="gramStart"/>
            <w:r w:rsidRPr="00715457">
              <w:rPr>
                <w:rFonts w:eastAsia="Times New Roman"/>
                <w:color w:val="000000" w:themeColor="text1"/>
                <w:sz w:val="26"/>
                <w:szCs w:val="26"/>
                <w:lang w:val="sv-SE" w:eastAsia="vi-VN"/>
              </w:rPr>
              <w:t>xã</w:t>
            </w:r>
            <w:r w:rsidRPr="00715457">
              <w:rPr>
                <w:rFonts w:eastAsia="Times New Roman"/>
                <w:color w:val="000000" w:themeColor="text1"/>
                <w:sz w:val="26"/>
                <w:szCs w:val="26"/>
                <w:vertAlign w:val="superscript"/>
                <w:lang w:val="sv-SE" w:eastAsia="vi-VN"/>
              </w:rPr>
              <w:t>(</w:t>
            </w:r>
            <w:proofErr w:type="gramEnd"/>
            <w:r w:rsidRPr="00715457">
              <w:rPr>
                <w:rStyle w:val="FootnoteReference"/>
                <w:rFonts w:eastAsia="Times New Roman"/>
                <w:color w:val="000000" w:themeColor="text1"/>
                <w:sz w:val="26"/>
                <w:szCs w:val="26"/>
                <w:lang w:val="sv-SE" w:eastAsia="vi-VN"/>
              </w:rPr>
              <w:footnoteReference w:id="14"/>
            </w:r>
            <w:r w:rsidRPr="00715457">
              <w:rPr>
                <w:rFonts w:eastAsia="Times New Roman"/>
                <w:color w:val="000000" w:themeColor="text1"/>
                <w:sz w:val="26"/>
                <w:szCs w:val="26"/>
                <w:vertAlign w:val="superscript"/>
                <w:lang w:val="sv-SE" w:eastAsia="vi-VN"/>
              </w:rPr>
              <w:t>)</w:t>
            </w:r>
            <w:r w:rsidRPr="00715457">
              <w:rPr>
                <w:rFonts w:eastAsia="Times New Roman"/>
                <w:color w:val="000000" w:themeColor="text1"/>
                <w:sz w:val="26"/>
                <w:szCs w:val="26"/>
                <w:lang w:val="sv-SE" w:eastAsia="vi-VN"/>
              </w:rPr>
              <w:t xml:space="preserve"> vùng dự án do tổ chức Unicef hỗ trợ cộng tác viên đợc hưởng phụ cấp hoạt động đều, hàng tháng giao ban tại xã.</w:t>
            </w:r>
          </w:p>
        </w:tc>
      </w:tr>
      <w:tr w:rsidR="00715457" w:rsidRPr="009E1503" w:rsidTr="00715457">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15457" w:rsidRPr="00715457" w:rsidRDefault="00715457" w:rsidP="004E0BD5">
            <w:pPr>
              <w:spacing w:after="0" w:line="240" w:lineRule="auto"/>
              <w:jc w:val="both"/>
              <w:rPr>
                <w:rFonts w:eastAsia="Times New Roman"/>
                <w:b/>
                <w:bCs/>
                <w:sz w:val="26"/>
                <w:szCs w:val="26"/>
              </w:rPr>
            </w:pPr>
            <w:r w:rsidRPr="00715457">
              <w:rPr>
                <w:rFonts w:eastAsia="Times New Roman"/>
                <w:b/>
                <w:bCs/>
                <w:sz w:val="26"/>
                <w:szCs w:val="26"/>
              </w:rPr>
              <w:lastRenderedPageBreak/>
              <w:t>5</w:t>
            </w:r>
          </w:p>
        </w:tc>
        <w:tc>
          <w:tcPr>
            <w:tcW w:w="6008" w:type="dxa"/>
            <w:tcBorders>
              <w:top w:val="single" w:sz="4" w:space="0" w:color="auto"/>
              <w:left w:val="nil"/>
              <w:bottom w:val="single" w:sz="4" w:space="0" w:color="auto"/>
              <w:right w:val="single" w:sz="4" w:space="0" w:color="auto"/>
            </w:tcBorders>
            <w:shd w:val="clear" w:color="auto" w:fill="FFFFFF" w:themeFill="background1"/>
          </w:tcPr>
          <w:p w:rsidR="00715457" w:rsidRPr="00715457" w:rsidRDefault="00715457" w:rsidP="00715457">
            <w:pPr>
              <w:spacing w:line="240" w:lineRule="auto"/>
              <w:jc w:val="both"/>
              <w:rPr>
                <w:color w:val="000000" w:themeColor="text1"/>
                <w:sz w:val="26"/>
                <w:szCs w:val="26"/>
              </w:rPr>
            </w:pPr>
            <w:r w:rsidRPr="00715457">
              <w:rPr>
                <w:b/>
                <w:color w:val="000000" w:themeColor="text1"/>
                <w:sz w:val="26"/>
                <w:szCs w:val="26"/>
                <w:shd w:val="clear" w:color="auto" w:fill="FFFFFF"/>
              </w:rPr>
              <w:t>Báo cáo quyết toán ngân sách địa phương năm 2019; Tờ trình dự thảo Nghị quyết về việc phê chuẩn quyết toán ngân sách địa phương và phân bổ kết dư ngân sách tỉnh năm 2019</w:t>
            </w:r>
            <w:r w:rsidRPr="00715457">
              <w:rPr>
                <w:b/>
                <w:color w:val="000000" w:themeColor="text1"/>
                <w:sz w:val="26"/>
                <w:szCs w:val="26"/>
                <w:shd w:val="clear" w:color="auto" w:fill="FFFFFF"/>
                <w:vertAlign w:val="superscript"/>
              </w:rPr>
              <w:t>(</w:t>
            </w:r>
            <w:r w:rsidRPr="00715457">
              <w:rPr>
                <w:rStyle w:val="FootnoteReference"/>
                <w:b/>
                <w:color w:val="000000" w:themeColor="text1"/>
                <w:sz w:val="26"/>
                <w:szCs w:val="26"/>
                <w:shd w:val="clear" w:color="auto" w:fill="FFFFFF"/>
              </w:rPr>
              <w:footnoteReference w:id="15"/>
            </w:r>
            <w:r w:rsidRPr="00715457">
              <w:rPr>
                <w:b/>
                <w:color w:val="000000" w:themeColor="text1"/>
                <w:sz w:val="26"/>
                <w:szCs w:val="26"/>
                <w:shd w:val="clear" w:color="auto" w:fill="FFFFFF"/>
                <w:vertAlign w:val="superscript"/>
              </w:rPr>
              <w:t>)</w:t>
            </w:r>
          </w:p>
        </w:tc>
        <w:tc>
          <w:tcPr>
            <w:tcW w:w="9072" w:type="dxa"/>
            <w:tcBorders>
              <w:top w:val="single" w:sz="4" w:space="0" w:color="auto"/>
              <w:left w:val="nil"/>
              <w:bottom w:val="single" w:sz="4" w:space="0" w:color="auto"/>
              <w:right w:val="single" w:sz="4" w:space="0" w:color="auto"/>
            </w:tcBorders>
            <w:shd w:val="clear" w:color="auto" w:fill="FFFFFF" w:themeFill="background1"/>
          </w:tcPr>
          <w:p w:rsidR="00715457" w:rsidRPr="00715457" w:rsidRDefault="00715457" w:rsidP="00715457">
            <w:pPr>
              <w:spacing w:after="80" w:line="240" w:lineRule="auto"/>
              <w:jc w:val="both"/>
              <w:rPr>
                <w:b/>
                <w:color w:val="000000" w:themeColor="text1"/>
                <w:sz w:val="26"/>
                <w:szCs w:val="26"/>
                <w:shd w:val="clear" w:color="auto" w:fill="FFFFFF"/>
              </w:rPr>
            </w:pPr>
          </w:p>
        </w:tc>
      </w:tr>
      <w:tr w:rsidR="00715457" w:rsidRPr="009E1503" w:rsidTr="00715457">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15457" w:rsidRPr="00715457" w:rsidRDefault="00715457" w:rsidP="004E0BD5">
            <w:pPr>
              <w:spacing w:after="0" w:line="240" w:lineRule="auto"/>
              <w:jc w:val="both"/>
              <w:rPr>
                <w:rFonts w:eastAsia="Times New Roman"/>
                <w:b/>
                <w:bCs/>
                <w:sz w:val="26"/>
                <w:szCs w:val="26"/>
              </w:rPr>
            </w:pPr>
          </w:p>
        </w:tc>
        <w:tc>
          <w:tcPr>
            <w:tcW w:w="6008" w:type="dxa"/>
            <w:tcBorders>
              <w:top w:val="single" w:sz="4" w:space="0" w:color="auto"/>
              <w:left w:val="nil"/>
              <w:bottom w:val="single" w:sz="4" w:space="0" w:color="auto"/>
              <w:right w:val="single" w:sz="4" w:space="0" w:color="auto"/>
            </w:tcBorders>
            <w:shd w:val="clear" w:color="auto" w:fill="FFFFFF" w:themeFill="background1"/>
          </w:tcPr>
          <w:p w:rsidR="00715457" w:rsidRPr="00715457" w:rsidRDefault="00715457" w:rsidP="00715457">
            <w:pPr>
              <w:spacing w:after="80" w:line="240" w:lineRule="auto"/>
              <w:jc w:val="both"/>
              <w:rPr>
                <w:color w:val="000000" w:themeColor="text1"/>
                <w:sz w:val="26"/>
                <w:szCs w:val="26"/>
              </w:rPr>
            </w:pPr>
            <w:r w:rsidRPr="00715457">
              <w:rPr>
                <w:b/>
                <w:bCs/>
                <w:iCs/>
                <w:color w:val="000000" w:themeColor="text1"/>
                <w:sz w:val="26"/>
                <w:szCs w:val="26"/>
                <w:shd w:val="clear" w:color="auto" w:fill="FFFFFF"/>
              </w:rPr>
              <w:t xml:space="preserve">Ban Kinh tế - Ngân sách có ý </w:t>
            </w:r>
            <w:proofErr w:type="gramStart"/>
            <w:r w:rsidRPr="00715457">
              <w:rPr>
                <w:b/>
                <w:bCs/>
                <w:iCs/>
                <w:color w:val="000000" w:themeColor="text1"/>
                <w:sz w:val="26"/>
                <w:szCs w:val="26"/>
                <w:shd w:val="clear" w:color="auto" w:fill="FFFFFF"/>
              </w:rPr>
              <w:t>kiến</w:t>
            </w:r>
            <w:r w:rsidRPr="00715457">
              <w:rPr>
                <w:b/>
                <w:bCs/>
                <w:iCs/>
                <w:color w:val="000000" w:themeColor="text1"/>
                <w:sz w:val="26"/>
                <w:szCs w:val="26"/>
                <w:shd w:val="clear" w:color="auto" w:fill="FFFFFF"/>
                <w:vertAlign w:val="superscript"/>
              </w:rPr>
              <w:t>(</w:t>
            </w:r>
            <w:proofErr w:type="gramEnd"/>
            <w:r w:rsidRPr="00715457">
              <w:rPr>
                <w:rStyle w:val="FootnoteReference"/>
                <w:b/>
                <w:bCs/>
                <w:iCs/>
                <w:color w:val="000000" w:themeColor="text1"/>
                <w:sz w:val="26"/>
                <w:szCs w:val="26"/>
                <w:shd w:val="clear" w:color="auto" w:fill="FFFFFF"/>
              </w:rPr>
              <w:footnoteReference w:id="16"/>
            </w:r>
            <w:r w:rsidRPr="00715457">
              <w:rPr>
                <w:b/>
                <w:bCs/>
                <w:iCs/>
                <w:color w:val="000000" w:themeColor="text1"/>
                <w:sz w:val="26"/>
                <w:szCs w:val="26"/>
                <w:shd w:val="clear" w:color="auto" w:fill="FFFFFF"/>
                <w:vertAlign w:val="superscript"/>
              </w:rPr>
              <w:t>)</w:t>
            </w:r>
            <w:r w:rsidRPr="00715457">
              <w:rPr>
                <w:b/>
                <w:bCs/>
                <w:iCs/>
                <w:color w:val="000000" w:themeColor="text1"/>
                <w:sz w:val="26"/>
                <w:szCs w:val="26"/>
                <w:shd w:val="clear" w:color="auto" w:fill="FFFFFF"/>
              </w:rPr>
              <w:t xml:space="preserve">: </w:t>
            </w:r>
            <w:r w:rsidRPr="00715457">
              <w:rPr>
                <w:color w:val="000000" w:themeColor="text1"/>
                <w:spacing w:val="-4"/>
                <w:sz w:val="26"/>
                <w:szCs w:val="26"/>
                <w:lang w:val="nl-NL"/>
              </w:rPr>
              <w:t xml:space="preserve">Đề nghị chỉ đạo hướng dẫn chi tiết nội dung </w:t>
            </w:r>
            <w:r w:rsidRPr="00715457">
              <w:rPr>
                <w:color w:val="000000" w:themeColor="text1"/>
                <w:sz w:val="26"/>
                <w:szCs w:val="26"/>
                <w:lang w:val="nl-NL"/>
              </w:rPr>
              <w:t>hỗ trợ người hoạt động không chuyên trách cấp xã, ở thôn, tổ dân phố không tiếp tục bố trí công tác trên địa bàn tỉnh theo quy định tại Nghị quyết số 36/2020/NQ-HĐND ngày 16 tháng 7 năm 2020 của Hội đồng nhân dân tỉnh đảm bảo đúng các qui định hiện hành.</w:t>
            </w:r>
          </w:p>
        </w:tc>
        <w:tc>
          <w:tcPr>
            <w:tcW w:w="9072" w:type="dxa"/>
            <w:tcBorders>
              <w:top w:val="single" w:sz="4" w:space="0" w:color="auto"/>
              <w:left w:val="nil"/>
              <w:bottom w:val="single" w:sz="4" w:space="0" w:color="auto"/>
              <w:right w:val="single" w:sz="4" w:space="0" w:color="auto"/>
            </w:tcBorders>
            <w:shd w:val="clear" w:color="auto" w:fill="FFFFFF" w:themeFill="background1"/>
          </w:tcPr>
          <w:p w:rsidR="00715457" w:rsidRPr="00715457" w:rsidRDefault="00715457" w:rsidP="00715457">
            <w:pPr>
              <w:spacing w:after="80" w:line="240" w:lineRule="auto"/>
              <w:jc w:val="both"/>
              <w:rPr>
                <w:b/>
                <w:color w:val="000000" w:themeColor="text1"/>
                <w:sz w:val="26"/>
                <w:szCs w:val="26"/>
                <w:shd w:val="clear" w:color="auto" w:fill="FFFFFF"/>
              </w:rPr>
            </w:pPr>
            <w:r w:rsidRPr="00715457">
              <w:rPr>
                <w:b/>
                <w:bCs/>
                <w:color w:val="000000" w:themeColor="text1"/>
                <w:sz w:val="26"/>
                <w:szCs w:val="26"/>
                <w:lang w:val="nl-NL"/>
              </w:rPr>
              <w:t xml:space="preserve"> Ủy ban nhân dân tỉnh báo cáo làm rõ như sau: </w:t>
            </w:r>
            <w:r w:rsidRPr="00715457">
              <w:rPr>
                <w:color w:val="000000" w:themeColor="text1"/>
                <w:sz w:val="26"/>
                <w:szCs w:val="26"/>
                <w:lang w:val="nl-NL"/>
              </w:rPr>
              <w:t>Sau khi Nghị quyết số 36/2020/NQ-HĐND ngày 16 tháng 7 năm 2020 được Hội đồng nhân dân tỉnh  Khóa  XI  kỳ họp thứ 10 thông qua, Ủy ban nhân dân tỉnh đã chỉ đạo liên ngành Sở Nội vụ, Sở Tài chính có Văn bản số1706/LN: SNV-STC ngày 31 tháng 8 năm 2020 hướng dẫn quy trình, thủ tục và hồ sơ thực hiện chế độ hỗ trợ người hoạt động không chuyên trách cấp xã, ở thôn, tổ dân phố không tiếp tục bố trí công tác theo quy định</w:t>
            </w:r>
            <w:r w:rsidRPr="00715457">
              <w:rPr>
                <w:color w:val="000000" w:themeColor="text1"/>
                <w:sz w:val="26"/>
                <w:szCs w:val="26"/>
                <w:vertAlign w:val="superscript"/>
                <w:lang w:val="nl-NL"/>
              </w:rPr>
              <w:t>(</w:t>
            </w:r>
            <w:r w:rsidRPr="00715457">
              <w:rPr>
                <w:rStyle w:val="FootnoteReference"/>
                <w:color w:val="000000" w:themeColor="text1"/>
                <w:sz w:val="26"/>
                <w:szCs w:val="26"/>
                <w:lang w:val="nl-NL"/>
              </w:rPr>
              <w:footnoteReference w:id="17"/>
            </w:r>
            <w:r w:rsidRPr="00715457">
              <w:rPr>
                <w:color w:val="000000" w:themeColor="text1"/>
                <w:sz w:val="26"/>
                <w:szCs w:val="26"/>
                <w:vertAlign w:val="superscript"/>
                <w:lang w:val="nl-NL"/>
              </w:rPr>
              <w:t>)</w:t>
            </w:r>
            <w:r w:rsidRPr="00715457">
              <w:rPr>
                <w:color w:val="000000" w:themeColor="text1"/>
                <w:sz w:val="26"/>
                <w:szCs w:val="26"/>
                <w:lang w:val="nl-NL"/>
              </w:rPr>
              <w:t xml:space="preserve">. Trên cơ sở hướng dẫn của Liên ngành, đến nay các huyện thành phố đã tổng hợp nhu cầu kinh phí </w:t>
            </w:r>
            <w:r w:rsidRPr="00715457">
              <w:rPr>
                <w:i/>
                <w:iCs/>
                <w:color w:val="000000" w:themeColor="text1"/>
                <w:sz w:val="26"/>
                <w:szCs w:val="26"/>
                <w:lang w:val="nl-NL"/>
              </w:rPr>
              <w:t>(thừa, thiếu)</w:t>
            </w:r>
            <w:r w:rsidRPr="00715457">
              <w:rPr>
                <w:color w:val="000000" w:themeColor="text1"/>
                <w:sz w:val="26"/>
                <w:szCs w:val="26"/>
                <w:lang w:val="nl-NL"/>
              </w:rPr>
              <w:t xml:space="preserve"> gửi về Sở Tài chính, Sở Nội vụ để tổng hợp tham mưu Ủy ban nhân dân tỉnh xem xét xử lý theo quy định. Trong thời gian tới, Ủy ban nhân dân tỉnh sẽ chỉ đạo triển khai việc kiểm tra tình hình thực hiện để đảm bảo đúng các quy định hiện hành.</w:t>
            </w:r>
          </w:p>
        </w:tc>
      </w:tr>
      <w:tr w:rsidR="00CD73F4" w:rsidRPr="009E1503" w:rsidTr="00715457">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D73F4" w:rsidRPr="00715457" w:rsidRDefault="00CD73F4" w:rsidP="004E0BD5">
            <w:pPr>
              <w:spacing w:after="0" w:line="240" w:lineRule="auto"/>
              <w:jc w:val="both"/>
              <w:rPr>
                <w:rFonts w:eastAsia="Times New Roman"/>
                <w:b/>
                <w:bCs/>
                <w:sz w:val="26"/>
                <w:szCs w:val="26"/>
              </w:rPr>
            </w:pPr>
            <w:r>
              <w:rPr>
                <w:rFonts w:eastAsia="Times New Roman"/>
                <w:b/>
                <w:bCs/>
                <w:sz w:val="26"/>
                <w:szCs w:val="26"/>
              </w:rPr>
              <w:t>6</w:t>
            </w:r>
          </w:p>
        </w:tc>
        <w:tc>
          <w:tcPr>
            <w:tcW w:w="6008" w:type="dxa"/>
            <w:tcBorders>
              <w:top w:val="single" w:sz="4" w:space="0" w:color="auto"/>
              <w:left w:val="nil"/>
              <w:bottom w:val="single" w:sz="4" w:space="0" w:color="auto"/>
              <w:right w:val="single" w:sz="4" w:space="0" w:color="auto"/>
            </w:tcBorders>
            <w:shd w:val="clear" w:color="auto" w:fill="FFFFFF" w:themeFill="background1"/>
          </w:tcPr>
          <w:p w:rsidR="00CD73F4" w:rsidRPr="00715457" w:rsidRDefault="00CD73F4" w:rsidP="00715457">
            <w:pPr>
              <w:spacing w:after="80" w:line="240" w:lineRule="auto"/>
              <w:jc w:val="both"/>
              <w:rPr>
                <w:b/>
                <w:bCs/>
                <w:iCs/>
                <w:color w:val="000000" w:themeColor="text1"/>
                <w:sz w:val="26"/>
                <w:szCs w:val="26"/>
                <w:shd w:val="clear" w:color="auto" w:fill="FFFFFF"/>
              </w:rPr>
            </w:pPr>
            <w:r w:rsidRPr="00CD73F4">
              <w:rPr>
                <w:rFonts w:eastAsia="Times New Roman"/>
                <w:b/>
                <w:bCs/>
                <w:color w:val="000000" w:themeColor="text1"/>
                <w:sz w:val="26"/>
                <w:szCs w:val="26"/>
              </w:rPr>
              <w:t xml:space="preserve">Dự thảo Nghị quyết thông qua Đề án “Tổ chức xây dựng lực lượng, huấn luyện, hoạt động và bảo đảm </w:t>
            </w:r>
            <w:r w:rsidRPr="00CD73F4">
              <w:rPr>
                <w:rFonts w:eastAsia="Times New Roman"/>
                <w:b/>
                <w:bCs/>
                <w:color w:val="000000" w:themeColor="text1"/>
                <w:sz w:val="26"/>
                <w:szCs w:val="26"/>
              </w:rPr>
              <w:lastRenderedPageBreak/>
              <w:t>chế độ, chính sách cho Dân quân tự vệ trên địa bàn tỉnh Kon Tum giai đoạn 2020-2025”</w:t>
            </w:r>
            <w:r w:rsidRPr="00CD73F4">
              <w:rPr>
                <w:rStyle w:val="FootnoteReference"/>
                <w:rFonts w:eastAsia="Times New Roman"/>
                <w:b/>
                <w:bCs/>
                <w:color w:val="000000" w:themeColor="text1"/>
                <w:sz w:val="26"/>
                <w:szCs w:val="26"/>
              </w:rPr>
              <w:footnoteReference w:id="18"/>
            </w:r>
          </w:p>
        </w:tc>
        <w:tc>
          <w:tcPr>
            <w:tcW w:w="9072" w:type="dxa"/>
            <w:tcBorders>
              <w:top w:val="single" w:sz="4" w:space="0" w:color="auto"/>
              <w:left w:val="nil"/>
              <w:bottom w:val="single" w:sz="4" w:space="0" w:color="auto"/>
              <w:right w:val="single" w:sz="4" w:space="0" w:color="auto"/>
            </w:tcBorders>
            <w:shd w:val="clear" w:color="auto" w:fill="FFFFFF" w:themeFill="background1"/>
          </w:tcPr>
          <w:p w:rsidR="00CD73F4" w:rsidRPr="00715457" w:rsidRDefault="00CD73F4" w:rsidP="00715457">
            <w:pPr>
              <w:spacing w:after="80" w:line="240" w:lineRule="auto"/>
              <w:jc w:val="both"/>
              <w:rPr>
                <w:b/>
                <w:bCs/>
                <w:color w:val="000000" w:themeColor="text1"/>
                <w:sz w:val="26"/>
                <w:szCs w:val="26"/>
                <w:lang w:val="nl-NL"/>
              </w:rPr>
            </w:pPr>
          </w:p>
        </w:tc>
      </w:tr>
      <w:tr w:rsidR="00CD73F4" w:rsidRPr="009E1503" w:rsidTr="00715457">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D73F4" w:rsidRDefault="00CD73F4" w:rsidP="00CD73F4">
            <w:pPr>
              <w:spacing w:after="0" w:line="240" w:lineRule="auto"/>
              <w:jc w:val="both"/>
              <w:rPr>
                <w:rFonts w:eastAsia="Times New Roman"/>
                <w:b/>
                <w:bCs/>
                <w:sz w:val="26"/>
                <w:szCs w:val="26"/>
              </w:rPr>
            </w:pPr>
          </w:p>
        </w:tc>
        <w:tc>
          <w:tcPr>
            <w:tcW w:w="6008" w:type="dxa"/>
            <w:tcBorders>
              <w:top w:val="single" w:sz="4" w:space="0" w:color="auto"/>
              <w:left w:val="nil"/>
              <w:bottom w:val="single" w:sz="4" w:space="0" w:color="auto"/>
              <w:right w:val="single" w:sz="4" w:space="0" w:color="auto"/>
            </w:tcBorders>
            <w:shd w:val="clear" w:color="auto" w:fill="FFFFFF" w:themeFill="background1"/>
          </w:tcPr>
          <w:p w:rsidR="00CD73F4" w:rsidRPr="00CD73F4" w:rsidRDefault="00CD73F4" w:rsidP="00CD73F4">
            <w:pPr>
              <w:spacing w:after="0" w:line="240" w:lineRule="auto"/>
              <w:jc w:val="both"/>
              <w:rPr>
                <w:rFonts w:eastAsia="Times New Roman"/>
                <w:b/>
                <w:bCs/>
                <w:color w:val="000000" w:themeColor="text1"/>
                <w:sz w:val="26"/>
                <w:szCs w:val="26"/>
              </w:rPr>
            </w:pPr>
            <w:r w:rsidRPr="00CD73F4">
              <w:rPr>
                <w:b/>
                <w:bCs/>
                <w:iCs/>
                <w:color w:val="000000" w:themeColor="text1"/>
                <w:sz w:val="26"/>
                <w:szCs w:val="26"/>
                <w:shd w:val="clear" w:color="auto" w:fill="FFFFFF"/>
              </w:rPr>
              <w:t>Ban Pháp chế có ý kiến</w:t>
            </w:r>
            <w:r w:rsidRPr="00CD73F4">
              <w:rPr>
                <w:rStyle w:val="FootnoteReference"/>
                <w:b/>
                <w:bCs/>
                <w:iCs/>
                <w:color w:val="000000" w:themeColor="text1"/>
                <w:sz w:val="26"/>
                <w:szCs w:val="26"/>
                <w:shd w:val="clear" w:color="auto" w:fill="FFFFFF"/>
              </w:rPr>
              <w:footnoteReference w:id="19"/>
            </w:r>
            <w:r w:rsidRPr="00CD73F4">
              <w:rPr>
                <w:b/>
                <w:bCs/>
                <w:iCs/>
                <w:color w:val="000000" w:themeColor="text1"/>
                <w:sz w:val="26"/>
                <w:szCs w:val="26"/>
                <w:shd w:val="clear" w:color="auto" w:fill="FFFFFF"/>
              </w:rPr>
              <w:t xml:space="preserve">: </w:t>
            </w:r>
            <w:r w:rsidRPr="00CD73F4">
              <w:rPr>
                <w:rFonts w:eastAsia="Times New Roman"/>
                <w:color w:val="000000" w:themeColor="text1"/>
                <w:sz w:val="26"/>
                <w:szCs w:val="26"/>
              </w:rPr>
              <w:t>Đề nghị Ủy ban nhân dân tỉnh xem xét, bổ sung chỉ tiêu về tỉ lệ đoàn viên trong dân quân tự vệ nòng cốt</w:t>
            </w:r>
            <w:r w:rsidRPr="00CD73F4">
              <w:rPr>
                <w:rFonts w:eastAsia="Times New Roman"/>
                <w:b/>
                <w:color w:val="000000" w:themeColor="text1"/>
                <w:sz w:val="26"/>
                <w:szCs w:val="26"/>
              </w:rPr>
              <w:t>.</w:t>
            </w:r>
          </w:p>
        </w:tc>
        <w:tc>
          <w:tcPr>
            <w:tcW w:w="9072" w:type="dxa"/>
            <w:tcBorders>
              <w:top w:val="single" w:sz="4" w:space="0" w:color="auto"/>
              <w:left w:val="nil"/>
              <w:bottom w:val="single" w:sz="4" w:space="0" w:color="auto"/>
              <w:right w:val="single" w:sz="4" w:space="0" w:color="auto"/>
            </w:tcBorders>
            <w:shd w:val="clear" w:color="auto" w:fill="FFFFFF" w:themeFill="background1"/>
          </w:tcPr>
          <w:p w:rsidR="00CD73F4" w:rsidRPr="00CD73F4" w:rsidRDefault="00CD73F4" w:rsidP="00B650C5">
            <w:pPr>
              <w:spacing w:after="80" w:line="240" w:lineRule="auto"/>
              <w:jc w:val="both"/>
              <w:rPr>
                <w:b/>
                <w:bCs/>
                <w:color w:val="000000" w:themeColor="text1"/>
                <w:sz w:val="26"/>
                <w:szCs w:val="26"/>
                <w:lang w:val="nl-NL"/>
              </w:rPr>
            </w:pPr>
            <w:r w:rsidRPr="00CD73F4">
              <w:rPr>
                <w:b/>
                <w:bCs/>
                <w:color w:val="000000" w:themeColor="text1"/>
                <w:sz w:val="26"/>
                <w:szCs w:val="26"/>
                <w:lang w:val="nl-NL"/>
              </w:rPr>
              <w:t xml:space="preserve">Ủy ban nhân dân tỉnh báo cáo làm rõ như sau: </w:t>
            </w:r>
            <w:r w:rsidRPr="00CD73F4">
              <w:rPr>
                <w:rFonts w:eastAsia="Times New Roman"/>
                <w:bCs/>
                <w:color w:val="000000" w:themeColor="text1"/>
                <w:sz w:val="26"/>
                <w:szCs w:val="26"/>
              </w:rPr>
              <w:t xml:space="preserve"> Đối với chỉ tiêu về tỉ lệ đoàn viên trong dân quân tự vệ nòng cốt đạt 60% trở lên </w:t>
            </w:r>
            <w:bookmarkStart w:id="0" w:name="_GoBack"/>
            <w:bookmarkEnd w:id="0"/>
            <w:r w:rsidRPr="00CD73F4">
              <w:rPr>
                <w:rFonts w:eastAsia="Times New Roman"/>
                <w:bCs/>
                <w:color w:val="000000" w:themeColor="text1"/>
                <w:sz w:val="26"/>
                <w:szCs w:val="26"/>
              </w:rPr>
              <w:t xml:space="preserve">đã được xác định tại dòng thứ 4, gạch đầu dòng thứ 2, Điểm 3 </w:t>
            </w:r>
            <w:r w:rsidRPr="00CD73F4">
              <w:rPr>
                <w:rFonts w:eastAsia="Times New Roman"/>
                <w:bCs/>
                <w:i/>
                <w:color w:val="000000" w:themeColor="text1"/>
                <w:sz w:val="26"/>
                <w:szCs w:val="26"/>
              </w:rPr>
              <w:t>(Chất lượng Dân quân tự vệ)</w:t>
            </w:r>
            <w:r w:rsidRPr="00CD73F4">
              <w:rPr>
                <w:rFonts w:eastAsia="Times New Roman"/>
                <w:bCs/>
                <w:color w:val="000000" w:themeColor="text1"/>
                <w:sz w:val="26"/>
                <w:szCs w:val="26"/>
              </w:rPr>
              <w:t xml:space="preserve">, Mục II, Phần II của Đề án. Tiếp thu ý kiến của Ban Pháp chế, Ủy ban nhân dân tỉnh đã bổ sung vào khoản b </w:t>
            </w:r>
            <w:r w:rsidRPr="00CD73F4">
              <w:rPr>
                <w:rFonts w:eastAsia="Times New Roman"/>
                <w:bCs/>
                <w:i/>
                <w:color w:val="000000" w:themeColor="text1"/>
                <w:sz w:val="26"/>
                <w:szCs w:val="26"/>
              </w:rPr>
              <w:t>(Mục tiêu cụ thể)</w:t>
            </w:r>
            <w:r w:rsidRPr="00CD73F4">
              <w:rPr>
                <w:rFonts w:eastAsia="Times New Roman"/>
                <w:bCs/>
                <w:color w:val="000000" w:themeColor="text1"/>
                <w:sz w:val="26"/>
                <w:szCs w:val="26"/>
              </w:rPr>
              <w:t xml:space="preserve">, Điểm 1, Mục 1, Phần 2 của Đề án và biên tập lại như sau: </w:t>
            </w:r>
            <w:r w:rsidRPr="00CD73F4">
              <w:rPr>
                <w:rFonts w:eastAsia="Times New Roman"/>
                <w:bCs/>
                <w:i/>
                <w:color w:val="000000" w:themeColor="text1"/>
                <w:sz w:val="26"/>
                <w:szCs w:val="26"/>
              </w:rPr>
              <w:t>“Tỷ lệ đảng viên trong lực lượng Dân quân tự vệ đạt từ 21% trở lên (riêng Dân quân đạt 18%); %),</w:t>
            </w:r>
            <w:r w:rsidRPr="00CD73F4">
              <w:rPr>
                <w:rFonts w:eastAsia="Times New Roman"/>
                <w:b/>
                <w:bCs/>
                <w:i/>
                <w:color w:val="000000" w:themeColor="text1"/>
                <w:sz w:val="26"/>
                <w:szCs w:val="26"/>
              </w:rPr>
              <w:t>đoàn viên đạt 60% trở lên</w:t>
            </w:r>
            <w:r w:rsidRPr="00CD73F4">
              <w:rPr>
                <w:rFonts w:eastAsia="Times New Roman"/>
                <w:bCs/>
                <w:i/>
                <w:color w:val="000000" w:themeColor="text1"/>
                <w:sz w:val="26"/>
                <w:szCs w:val="26"/>
              </w:rPr>
              <w:t>; 86% chi bộ quân sự xã, phường, thị trấn có cấp ủy”</w:t>
            </w:r>
            <w:r w:rsidRPr="00CD73F4">
              <w:rPr>
                <w:rFonts w:eastAsia="Times New Roman"/>
                <w:bCs/>
                <w:color w:val="000000" w:themeColor="text1"/>
                <w:sz w:val="26"/>
                <w:szCs w:val="26"/>
              </w:rPr>
              <w:t>.</w:t>
            </w:r>
          </w:p>
        </w:tc>
      </w:tr>
    </w:tbl>
    <w:p w:rsidR="003064B0" w:rsidRDefault="003064B0" w:rsidP="009E1503">
      <w:pPr>
        <w:jc w:val="both"/>
      </w:pPr>
    </w:p>
    <w:sectPr w:rsidR="003064B0" w:rsidSect="00715457">
      <w:pgSz w:w="16840" w:h="11907" w:orient="landscape" w:code="9"/>
      <w:pgMar w:top="1134" w:right="567" w:bottom="1134" w:left="567" w:header="34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E1" w:rsidRDefault="00C254E1" w:rsidP="004E0BD5">
      <w:pPr>
        <w:spacing w:after="0" w:line="240" w:lineRule="auto"/>
      </w:pPr>
      <w:r>
        <w:separator/>
      </w:r>
    </w:p>
  </w:endnote>
  <w:endnote w:type="continuationSeparator" w:id="0">
    <w:p w:rsidR="00C254E1" w:rsidRDefault="00C254E1" w:rsidP="004E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E1" w:rsidRDefault="00C254E1" w:rsidP="004E0BD5">
      <w:pPr>
        <w:spacing w:after="0" w:line="240" w:lineRule="auto"/>
      </w:pPr>
      <w:r>
        <w:separator/>
      </w:r>
    </w:p>
  </w:footnote>
  <w:footnote w:type="continuationSeparator" w:id="0">
    <w:p w:rsidR="00C254E1" w:rsidRDefault="00C254E1" w:rsidP="004E0BD5">
      <w:pPr>
        <w:spacing w:after="0" w:line="240" w:lineRule="auto"/>
      </w:pPr>
      <w:r>
        <w:continuationSeparator/>
      </w:r>
    </w:p>
  </w:footnote>
  <w:footnote w:id="1">
    <w:p w:rsidR="004E0BD5" w:rsidRPr="00AF7191" w:rsidRDefault="004E0BD5" w:rsidP="004E0BD5">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 xml:space="preserve">) </w:t>
      </w:r>
      <w:r w:rsidRPr="00AF7191">
        <w:rPr>
          <w:color w:val="000000" w:themeColor="text1"/>
          <w:sz w:val="18"/>
          <w:szCs w:val="18"/>
          <w:shd w:val="clear" w:color="auto" w:fill="FFFFFF"/>
        </w:rPr>
        <w:t>Báo cáo số 308/BC-UBND ngày 22/10/2020 của UBND tỉnh.</w:t>
      </w:r>
    </w:p>
  </w:footnote>
  <w:footnote w:id="2">
    <w:p w:rsidR="004E0BD5" w:rsidRPr="00AF7191" w:rsidRDefault="004E0BD5" w:rsidP="004E0BD5">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 xml:space="preserve">) </w:t>
      </w:r>
      <w:r w:rsidRPr="00AF7191">
        <w:rPr>
          <w:color w:val="000000" w:themeColor="text1"/>
          <w:sz w:val="18"/>
          <w:szCs w:val="18"/>
        </w:rPr>
        <w:t>Báo cáo số 52/BC-BPC ngày 30/11/2020 của Ban Pháp chế.</w:t>
      </w:r>
    </w:p>
  </w:footnote>
  <w:footnote w:id="3">
    <w:p w:rsidR="004E0BD5" w:rsidRPr="00AF7191" w:rsidRDefault="004E0BD5" w:rsidP="004E0BD5">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Kế hoạch số 4311/KH-UBND ngày 17/11/2020 của UBND tỉnh.</w:t>
      </w:r>
    </w:p>
  </w:footnote>
  <w:footnote w:id="4">
    <w:p w:rsidR="004E0BD5" w:rsidRPr="00AF7191" w:rsidRDefault="004E0BD5" w:rsidP="004E0BD5">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w:t>
      </w:r>
      <w:r w:rsidRPr="00AF7191">
        <w:rPr>
          <w:color w:val="000000" w:themeColor="text1"/>
          <w:sz w:val="18"/>
          <w:szCs w:val="18"/>
          <w:shd w:val="clear" w:color="auto" w:fill="FFFFFF"/>
        </w:rPr>
        <w:t>Báo cáo số 121/BC-BKTNS ngày 02/12/2020 của Ban Kinh tế - Ngân sách.</w:t>
      </w:r>
    </w:p>
  </w:footnote>
  <w:footnote w:id="5">
    <w:p w:rsidR="004E0BD5" w:rsidRPr="00AF7191" w:rsidRDefault="004E0BD5" w:rsidP="004E0BD5">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Công văn số 8799/VPCP-KGVX ngày 21/10/2020 của Văn phòng Chính phủ và Tờ trình số 121/TTr-LĐTBXH ngày 18/11/2020 của Bộ Lao động – Thương binh và xã hội về việc ban hành Nghị định quy định chuẩn nghèo đa chiều giai đoạn 2021-2025</w:t>
      </w:r>
    </w:p>
  </w:footnote>
  <w:footnote w:id="6">
    <w:p w:rsidR="00715457" w:rsidRPr="00AF7191" w:rsidRDefault="00715457" w:rsidP="00715457">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w:t>
      </w:r>
      <w:r w:rsidRPr="00AF7191">
        <w:rPr>
          <w:color w:val="000000" w:themeColor="text1"/>
          <w:sz w:val="18"/>
          <w:szCs w:val="18"/>
          <w:shd w:val="clear" w:color="auto" w:fill="FFFFFF"/>
        </w:rPr>
        <w:t>Báo cáo số 326/BC-UBND ngày 30/10/2020 của UBND tỉnh.</w:t>
      </w:r>
    </w:p>
  </w:footnote>
  <w:footnote w:id="7">
    <w:p w:rsidR="00715457" w:rsidRPr="00AF7191" w:rsidRDefault="00715457" w:rsidP="00715457">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 xml:space="preserve">) </w:t>
      </w:r>
      <w:r w:rsidRPr="00AF7191">
        <w:rPr>
          <w:color w:val="000000" w:themeColor="text1"/>
          <w:sz w:val="18"/>
          <w:szCs w:val="18"/>
          <w:shd w:val="clear" w:color="auto" w:fill="FFFFFF"/>
        </w:rPr>
        <w:t xml:space="preserve">Báo cáo số 22/BC-BVHXH ngày </w:t>
      </w:r>
      <w:r w:rsidRPr="00AF7191">
        <w:rPr>
          <w:color w:val="000000" w:themeColor="text1"/>
          <w:sz w:val="18"/>
          <w:szCs w:val="18"/>
        </w:rPr>
        <w:t>30/11/2020 của Ban Văn hóa xã hội.</w:t>
      </w:r>
    </w:p>
  </w:footnote>
  <w:footnote w:id="8">
    <w:p w:rsidR="00715457" w:rsidRPr="00AF7191" w:rsidRDefault="00715457" w:rsidP="00715457">
      <w:pPr>
        <w:pStyle w:val="FootnoteText"/>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Theo </w:t>
      </w:r>
      <w:r w:rsidRPr="00AF7191">
        <w:rPr>
          <w:color w:val="000000" w:themeColor="text1"/>
          <w:sz w:val="18"/>
          <w:szCs w:val="18"/>
          <w:shd w:val="clear" w:color="auto" w:fill="FFFFFF"/>
        </w:rPr>
        <w:t>Công văn số 592/STTTT-TTBCXB  ngày 11/5/2018</w:t>
      </w:r>
    </w:p>
  </w:footnote>
  <w:footnote w:id="9">
    <w:p w:rsidR="00715457" w:rsidRPr="00AF7191" w:rsidRDefault="00715457" w:rsidP="00715457">
      <w:pPr>
        <w:widowControl w:val="0"/>
        <w:spacing w:after="0" w:line="240" w:lineRule="auto"/>
        <w:jc w:val="both"/>
        <w:rPr>
          <w:color w:val="000000" w:themeColor="text1"/>
          <w:sz w:val="18"/>
          <w:szCs w:val="18"/>
          <w:lang w:val="sv-SE"/>
        </w:rPr>
      </w:pPr>
      <w:r w:rsidRPr="00AF7191">
        <w:rPr>
          <w:color w:val="000000" w:themeColor="text1"/>
          <w:sz w:val="18"/>
          <w:szCs w:val="18"/>
          <w:vertAlign w:val="superscript"/>
          <w:lang w:val="sv-SE"/>
        </w:rPr>
        <w:t>(</w:t>
      </w:r>
      <w:r w:rsidRPr="00AF7191">
        <w:rPr>
          <w:rStyle w:val="FootnoteReference"/>
          <w:color w:val="000000" w:themeColor="text1"/>
          <w:sz w:val="18"/>
          <w:szCs w:val="18"/>
        </w:rPr>
        <w:footnoteRef/>
      </w:r>
      <w:r w:rsidRPr="00AF7191">
        <w:rPr>
          <w:color w:val="000000" w:themeColor="text1"/>
          <w:sz w:val="18"/>
          <w:szCs w:val="18"/>
          <w:vertAlign w:val="superscript"/>
          <w:lang w:val="sv-SE"/>
        </w:rPr>
        <w:t>)</w:t>
      </w:r>
      <w:r w:rsidRPr="00AF7191">
        <w:rPr>
          <w:color w:val="000000" w:themeColor="text1"/>
          <w:sz w:val="18"/>
          <w:szCs w:val="18"/>
          <w:lang w:val="sv-SE"/>
        </w:rPr>
        <w:t xml:space="preserve"> </w:t>
      </w:r>
      <w:r w:rsidRPr="00AF7191">
        <w:rPr>
          <w:color w:val="000000" w:themeColor="text1"/>
          <w:sz w:val="18"/>
          <w:szCs w:val="18"/>
        </w:rPr>
        <w:t xml:space="preserve">Công văn số 120/SGDĐT-CTTT ngày 07/02/2020 về việc </w:t>
      </w:r>
      <w:r w:rsidRPr="00AF7191">
        <w:rPr>
          <w:color w:val="000000" w:themeColor="text1"/>
          <w:sz w:val="18"/>
          <w:szCs w:val="18"/>
          <w:lang w:val="nl-NL"/>
        </w:rPr>
        <w:t xml:space="preserve">tăng cường các giải pháp phòng, chống bạo lực, xâm hại trẻ em trên địa bàn tỉnh. </w:t>
      </w:r>
      <w:r w:rsidRPr="00AF7191">
        <w:rPr>
          <w:color w:val="000000" w:themeColor="text1"/>
          <w:sz w:val="18"/>
          <w:szCs w:val="18"/>
        </w:rPr>
        <w:t xml:space="preserve">Công văn số 640/SGDĐT-GDTrH ngày 25/5/2020 </w:t>
      </w:r>
      <w:r w:rsidRPr="00AF7191">
        <w:rPr>
          <w:color w:val="000000" w:themeColor="text1"/>
          <w:sz w:val="18"/>
          <w:szCs w:val="18"/>
          <w:lang w:val="nl-NL"/>
        </w:rPr>
        <w:t xml:space="preserve">về việc triển khai Kế hoạch tổ chức các hoạt động hưởng ứng Tháng hành động vì trẻ em năm 2020. </w:t>
      </w:r>
      <w:r w:rsidRPr="00AF7191">
        <w:rPr>
          <w:color w:val="000000" w:themeColor="text1"/>
          <w:sz w:val="18"/>
          <w:szCs w:val="18"/>
        </w:rPr>
        <w:t xml:space="preserve">Công văn số 1078/SGDĐT-GDTrH ngày 07/9/2020 </w:t>
      </w:r>
      <w:r w:rsidRPr="00AF7191">
        <w:rPr>
          <w:color w:val="000000" w:themeColor="text1"/>
          <w:sz w:val="18"/>
          <w:szCs w:val="18"/>
          <w:lang w:val="nl-NL"/>
        </w:rPr>
        <w:t xml:space="preserve">về việc tăng cường công tác truyền thông nâng cao nhận thức và kỹ năng về phòng chống thiên </w:t>
      </w:r>
      <w:proofErr w:type="gramStart"/>
      <w:r w:rsidRPr="00AF7191">
        <w:rPr>
          <w:color w:val="000000" w:themeColor="text1"/>
          <w:sz w:val="18"/>
          <w:szCs w:val="18"/>
          <w:lang w:val="nl-NL"/>
        </w:rPr>
        <w:t>tai</w:t>
      </w:r>
      <w:proofErr w:type="gramEnd"/>
      <w:r w:rsidRPr="00AF7191">
        <w:rPr>
          <w:color w:val="000000" w:themeColor="text1"/>
          <w:sz w:val="18"/>
          <w:szCs w:val="18"/>
          <w:lang w:val="nl-NL"/>
        </w:rPr>
        <w:t>.</w:t>
      </w:r>
      <w:r w:rsidRPr="00AF7191">
        <w:rPr>
          <w:color w:val="000000" w:themeColor="text1"/>
          <w:sz w:val="18"/>
          <w:szCs w:val="18"/>
        </w:rPr>
        <w:t xml:space="preserve"> Công văn số 1342/SGDĐT-GDTrH ngày 28/9/2020 </w:t>
      </w:r>
      <w:r w:rsidRPr="00AF7191">
        <w:rPr>
          <w:color w:val="000000" w:themeColor="text1"/>
          <w:sz w:val="18"/>
          <w:szCs w:val="18"/>
          <w:lang w:val="nl-NL"/>
        </w:rPr>
        <w:t xml:space="preserve">về việc </w:t>
      </w:r>
      <w:r w:rsidRPr="00AF7191">
        <w:rPr>
          <w:color w:val="000000" w:themeColor="text1"/>
          <w:sz w:val="18"/>
          <w:szCs w:val="18"/>
          <w:lang w:val="fr-FR"/>
        </w:rPr>
        <w:t>hướng dẫn thực hiện nhiệm vụ giáo dục thể chất, thể thao và y tế trường học năm học 2020-2021</w:t>
      </w:r>
      <w:r w:rsidRPr="00AF7191">
        <w:rPr>
          <w:color w:val="000000" w:themeColor="text1"/>
          <w:sz w:val="18"/>
          <w:szCs w:val="18"/>
          <w:lang w:val="nl-NL"/>
        </w:rPr>
        <w:t>.</w:t>
      </w:r>
      <w:r w:rsidRPr="00AF7191">
        <w:rPr>
          <w:color w:val="000000" w:themeColor="text1"/>
          <w:sz w:val="18"/>
          <w:szCs w:val="18"/>
        </w:rPr>
        <w:t xml:space="preserve"> Công văn số 1527/SGDĐT-GDTrH ngày 23/10/2020 </w:t>
      </w:r>
      <w:r w:rsidRPr="00AF7191">
        <w:rPr>
          <w:color w:val="000000" w:themeColor="text1"/>
          <w:sz w:val="18"/>
          <w:szCs w:val="18"/>
          <w:lang w:val="nl-NL"/>
        </w:rPr>
        <w:t xml:space="preserve">về việc phối hợp tổ chức sinh hoạt ngoại khóa nói chuyện chuyên đề về chăm sóc sức khỏe sinh sản vị thành niên/thanh niên trong trường học năm 2020. </w:t>
      </w:r>
    </w:p>
  </w:footnote>
  <w:footnote w:id="10">
    <w:p w:rsidR="00715457" w:rsidRPr="00AF7191" w:rsidRDefault="00715457" w:rsidP="00715457">
      <w:pPr>
        <w:pStyle w:val="FootnoteText"/>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V</w:t>
      </w:r>
      <w:r w:rsidRPr="00AF7191">
        <w:rPr>
          <w:color w:val="000000" w:themeColor="text1"/>
          <w:sz w:val="18"/>
          <w:szCs w:val="18"/>
          <w:lang w:val="nl-NL"/>
        </w:rPr>
        <w:t>ề việc phê duyệt Kế hoạch giai đoạn 2016-2020 triển khai thực hiện “</w:t>
      </w:r>
      <w:r w:rsidRPr="00AF7191">
        <w:rPr>
          <w:i/>
          <w:color w:val="000000" w:themeColor="text1"/>
          <w:sz w:val="18"/>
          <w:szCs w:val="18"/>
          <w:lang w:val="nl-NL"/>
        </w:rPr>
        <w:t xml:space="preserve">Đề </w:t>
      </w:r>
      <w:proofErr w:type="gramStart"/>
      <w:r w:rsidRPr="00AF7191">
        <w:rPr>
          <w:i/>
          <w:color w:val="000000" w:themeColor="text1"/>
          <w:sz w:val="18"/>
          <w:szCs w:val="18"/>
          <w:lang w:val="nl-NL"/>
        </w:rPr>
        <w:t>án</w:t>
      </w:r>
      <w:proofErr w:type="gramEnd"/>
      <w:r w:rsidRPr="00AF7191">
        <w:rPr>
          <w:i/>
          <w:color w:val="000000" w:themeColor="text1"/>
          <w:sz w:val="18"/>
          <w:szCs w:val="18"/>
          <w:lang w:val="nl-NL"/>
        </w:rPr>
        <w:t xml:space="preserve"> Kiểm soát mất cân bằng giới tính khi sinh giai đoạn 2016 - 2020</w:t>
      </w:r>
      <w:r w:rsidRPr="00AF7191">
        <w:rPr>
          <w:color w:val="000000" w:themeColor="text1"/>
          <w:sz w:val="18"/>
          <w:szCs w:val="18"/>
          <w:lang w:val="nl-NL"/>
        </w:rPr>
        <w:t>”.</w:t>
      </w:r>
    </w:p>
  </w:footnote>
  <w:footnote w:id="11">
    <w:p w:rsidR="00715457" w:rsidRPr="00AF7191" w:rsidRDefault="00715457" w:rsidP="00715457">
      <w:pPr>
        <w:pStyle w:val="FootnoteText"/>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w:t>
      </w:r>
      <w:r w:rsidRPr="00AF7191">
        <w:rPr>
          <w:color w:val="000000" w:themeColor="text1"/>
          <w:sz w:val="18"/>
          <w:szCs w:val="18"/>
          <w:lang w:val="nl-NL"/>
        </w:rPr>
        <w:t>Nguồn: Tổng cục Thống kê</w:t>
      </w:r>
    </w:p>
  </w:footnote>
  <w:footnote w:id="12">
    <w:p w:rsidR="00715457" w:rsidRPr="00AF7191" w:rsidRDefault="00715457" w:rsidP="00715457">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T</w:t>
      </w:r>
      <w:r w:rsidRPr="00AF7191">
        <w:rPr>
          <w:rFonts w:eastAsia="Times New Roman"/>
          <w:color w:val="000000" w:themeColor="text1"/>
          <w:sz w:val="18"/>
          <w:szCs w:val="18"/>
        </w:rPr>
        <w:t xml:space="preserve">ham gia các hoạt động chăm sóc sức khỏe ban đầu tại thôn, với 9 nhiệm vụ như: Tuyên truyền, giáo dục sức khỏe tại cộng đồng. Tham gia thực hiện các hoạt động chuyên môn về y tế. Chăm sóc sức khỏe bà mẹ, trẻ em và kế hoạch hóa gia đình. Sơ cứu ban đầu và chăm sóc bệnh thông thường. Tham gia thực hiện các chương trình y tế tại thôn. Quản lý và sử dụng hiệu quả túi y tế thôn, bản. Thực hiện ghi chép, báo cáo kịp thời, đầy đủ </w:t>
      </w:r>
      <w:proofErr w:type="gramStart"/>
      <w:r w:rsidRPr="00AF7191">
        <w:rPr>
          <w:rFonts w:eastAsia="Times New Roman"/>
          <w:color w:val="000000" w:themeColor="text1"/>
          <w:sz w:val="18"/>
          <w:szCs w:val="18"/>
        </w:rPr>
        <w:t>theo</w:t>
      </w:r>
      <w:proofErr w:type="gramEnd"/>
      <w:r w:rsidRPr="00AF7191">
        <w:rPr>
          <w:rFonts w:eastAsia="Times New Roman"/>
          <w:color w:val="000000" w:themeColor="text1"/>
          <w:sz w:val="18"/>
          <w:szCs w:val="18"/>
        </w:rPr>
        <w:t xml:space="preserve"> quy định về mục tiêu y tế.</w:t>
      </w:r>
    </w:p>
  </w:footnote>
  <w:footnote w:id="13">
    <w:p w:rsidR="00715457" w:rsidRPr="00AF7191" w:rsidRDefault="00715457" w:rsidP="00715457">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w:t>
      </w:r>
      <w:r w:rsidRPr="00AF7191">
        <w:rPr>
          <w:rFonts w:eastAsia="Times New Roman"/>
          <w:color w:val="000000" w:themeColor="text1"/>
          <w:sz w:val="18"/>
          <w:szCs w:val="18"/>
          <w:lang w:val="sv-SE" w:eastAsia="vi-VN"/>
        </w:rPr>
        <w:t xml:space="preserve">Thu thập thông tin ban đầu về trẻ em, hỗ trợ làm giấy khai sinh, thẻ bảo hiểm y tế cho trẻ em, cập nhật thông tin vào bộ sổ theo dõi trẻ em trong hộ gia đình chuyển cho cán bộ cấp xã cập nhật phần mềm quản lý trẻ em trên hệ thống phần mềm quản lý về trẻ em tại địa </w:t>
      </w:r>
      <w:r w:rsidRPr="00AF7191">
        <w:rPr>
          <w:rFonts w:eastAsia="Times New Roman"/>
          <w:color w:val="000000" w:themeColor="text1"/>
          <w:sz w:val="18"/>
          <w:szCs w:val="18"/>
          <w:lang w:eastAsia="vi-VN"/>
        </w:rPr>
        <w:t>phương</w:t>
      </w:r>
    </w:p>
  </w:footnote>
  <w:footnote w:id="14">
    <w:p w:rsidR="00715457" w:rsidRPr="00AF7191" w:rsidRDefault="00715457" w:rsidP="00715457">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Xã Đăk Na, Măng ri, Đăk Rơ Ông huyện Tu Moa Rông; xã Tân Lập, Đăk Tờ Re, Thị Trấn Đăk Rve huyện Kon Rẫy, Xã Đăk Choong, Đăk Pét, Thị trấn Đăk Lei huyện Đăk Lei.</w:t>
      </w:r>
    </w:p>
  </w:footnote>
  <w:footnote w:id="15">
    <w:p w:rsidR="00715457" w:rsidRPr="00AF7191" w:rsidRDefault="00715457" w:rsidP="00715457">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w:t>
      </w:r>
      <w:r w:rsidRPr="00AF7191">
        <w:rPr>
          <w:color w:val="000000" w:themeColor="text1"/>
          <w:sz w:val="18"/>
          <w:szCs w:val="18"/>
          <w:shd w:val="clear" w:color="auto" w:fill="FFFFFF"/>
        </w:rPr>
        <w:t xml:space="preserve">Tờ trình số 125/TTr-UBND </w:t>
      </w:r>
      <w:proofErr w:type="gramStart"/>
      <w:r w:rsidRPr="00AF7191">
        <w:rPr>
          <w:color w:val="000000" w:themeColor="text1"/>
          <w:sz w:val="18"/>
          <w:szCs w:val="18"/>
          <w:shd w:val="clear" w:color="auto" w:fill="FFFFFF"/>
        </w:rPr>
        <w:t>ngày  23</w:t>
      </w:r>
      <w:proofErr w:type="gramEnd"/>
      <w:r w:rsidRPr="00AF7191">
        <w:rPr>
          <w:color w:val="000000" w:themeColor="text1"/>
          <w:sz w:val="18"/>
          <w:szCs w:val="18"/>
          <w:shd w:val="clear" w:color="auto" w:fill="FFFFFF"/>
        </w:rPr>
        <w:t>/10/2020 của UBND tỉnh.</w:t>
      </w:r>
    </w:p>
  </w:footnote>
  <w:footnote w:id="16">
    <w:p w:rsidR="00715457" w:rsidRPr="00AF7191" w:rsidRDefault="00715457" w:rsidP="00715457">
      <w:pPr>
        <w:pStyle w:val="FootnoteText"/>
        <w:jc w:val="both"/>
        <w:rPr>
          <w:color w:val="000000" w:themeColor="text1"/>
          <w:sz w:val="18"/>
          <w:szCs w:val="18"/>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Báo cáo số 117/BC-BKTNS ngày 30/11/2020 của Ban Kinh tế - Ngân sách.</w:t>
      </w:r>
    </w:p>
  </w:footnote>
  <w:footnote w:id="17">
    <w:p w:rsidR="00715457" w:rsidRPr="00AF7191" w:rsidRDefault="00715457" w:rsidP="00715457">
      <w:pPr>
        <w:pStyle w:val="FootnoteText"/>
        <w:jc w:val="both"/>
        <w:rPr>
          <w:color w:val="000000" w:themeColor="text1"/>
          <w:sz w:val="18"/>
          <w:szCs w:val="18"/>
          <w:shd w:val="clear" w:color="auto" w:fill="FFFFFF"/>
        </w:rPr>
      </w:pPr>
      <w:r w:rsidRPr="00AF7191">
        <w:rPr>
          <w:color w:val="000000" w:themeColor="text1"/>
          <w:sz w:val="18"/>
          <w:szCs w:val="18"/>
          <w:shd w:val="clear" w:color="auto" w:fill="FFFFFF"/>
          <w:vertAlign w:val="superscript"/>
        </w:rPr>
        <w:t>(</w:t>
      </w:r>
      <w:r w:rsidRPr="00AF7191">
        <w:rPr>
          <w:rStyle w:val="FootnoteReference"/>
          <w:color w:val="000000" w:themeColor="text1"/>
          <w:sz w:val="18"/>
          <w:szCs w:val="18"/>
        </w:rPr>
        <w:footnoteRef/>
      </w:r>
      <w:r w:rsidRPr="00AF7191">
        <w:rPr>
          <w:color w:val="000000" w:themeColor="text1"/>
          <w:sz w:val="18"/>
          <w:szCs w:val="18"/>
          <w:shd w:val="clear" w:color="auto" w:fill="FFFFFF"/>
          <w:vertAlign w:val="superscript"/>
        </w:rPr>
        <w:t xml:space="preserve">) </w:t>
      </w:r>
      <w:r w:rsidRPr="00AF7191">
        <w:rPr>
          <w:color w:val="000000" w:themeColor="text1"/>
          <w:sz w:val="18"/>
          <w:szCs w:val="18"/>
          <w:shd w:val="clear" w:color="auto" w:fill="FFFFFF"/>
        </w:rPr>
        <w:t>Văn bản liên ngành số1706/LN: SNV-STC ngày 31/8/2020 của Sở Nội vụ, SởTài chính</w:t>
      </w:r>
    </w:p>
  </w:footnote>
  <w:footnote w:id="18">
    <w:p w:rsidR="00CD73F4" w:rsidRPr="001C4711" w:rsidRDefault="00CD73F4" w:rsidP="00CD73F4">
      <w:pPr>
        <w:pStyle w:val="FootnoteText"/>
        <w:jc w:val="both"/>
        <w:rPr>
          <w:color w:val="000000" w:themeColor="text1"/>
          <w:sz w:val="18"/>
          <w:szCs w:val="18"/>
        </w:rPr>
      </w:pPr>
      <w:r>
        <w:rPr>
          <w:rStyle w:val="FootnoteReference"/>
        </w:rPr>
        <w:footnoteRef/>
      </w:r>
      <w:r>
        <w:t xml:space="preserve"> </w:t>
      </w:r>
      <w:r w:rsidRPr="00AF7191">
        <w:rPr>
          <w:color w:val="000000" w:themeColor="text1"/>
          <w:sz w:val="18"/>
          <w:szCs w:val="18"/>
          <w:shd w:val="clear" w:color="auto" w:fill="FFFFFF"/>
        </w:rPr>
        <w:t xml:space="preserve">Tờ trình số </w:t>
      </w:r>
      <w:r>
        <w:rPr>
          <w:color w:val="000000" w:themeColor="text1"/>
          <w:sz w:val="18"/>
          <w:szCs w:val="18"/>
          <w:shd w:val="clear" w:color="auto" w:fill="FFFFFF"/>
        </w:rPr>
        <w:t>660</w:t>
      </w:r>
      <w:r w:rsidRPr="00AF7191">
        <w:rPr>
          <w:color w:val="000000" w:themeColor="text1"/>
          <w:sz w:val="18"/>
          <w:szCs w:val="18"/>
          <w:shd w:val="clear" w:color="auto" w:fill="FFFFFF"/>
        </w:rPr>
        <w:t xml:space="preserve">/TTr-UBND </w:t>
      </w:r>
      <w:proofErr w:type="gramStart"/>
      <w:r w:rsidRPr="00AF7191">
        <w:rPr>
          <w:color w:val="000000" w:themeColor="text1"/>
          <w:sz w:val="18"/>
          <w:szCs w:val="18"/>
          <w:shd w:val="clear" w:color="auto" w:fill="FFFFFF"/>
        </w:rPr>
        <w:t>ngày  2</w:t>
      </w:r>
      <w:r>
        <w:rPr>
          <w:color w:val="000000" w:themeColor="text1"/>
          <w:sz w:val="18"/>
          <w:szCs w:val="18"/>
          <w:shd w:val="clear" w:color="auto" w:fill="FFFFFF"/>
        </w:rPr>
        <w:t>5</w:t>
      </w:r>
      <w:proofErr w:type="gramEnd"/>
      <w:r w:rsidRPr="00AF7191">
        <w:rPr>
          <w:color w:val="000000" w:themeColor="text1"/>
          <w:sz w:val="18"/>
          <w:szCs w:val="18"/>
          <w:shd w:val="clear" w:color="auto" w:fill="FFFFFF"/>
        </w:rPr>
        <w:t>/1</w:t>
      </w:r>
      <w:r>
        <w:rPr>
          <w:color w:val="000000" w:themeColor="text1"/>
          <w:sz w:val="18"/>
          <w:szCs w:val="18"/>
          <w:shd w:val="clear" w:color="auto" w:fill="FFFFFF"/>
        </w:rPr>
        <w:t>1</w:t>
      </w:r>
      <w:r w:rsidRPr="00AF7191">
        <w:rPr>
          <w:color w:val="000000" w:themeColor="text1"/>
          <w:sz w:val="18"/>
          <w:szCs w:val="18"/>
          <w:shd w:val="clear" w:color="auto" w:fill="FFFFFF"/>
        </w:rPr>
        <w:t>/2020 của UBND tỉnh.</w:t>
      </w:r>
    </w:p>
  </w:footnote>
  <w:footnote w:id="19">
    <w:p w:rsidR="00CD73F4" w:rsidRDefault="00CD73F4">
      <w:pPr>
        <w:pStyle w:val="FootnoteText"/>
      </w:pPr>
      <w:r>
        <w:rPr>
          <w:rStyle w:val="FootnoteReference"/>
        </w:rPr>
        <w:footnoteRef/>
      </w:r>
      <w:r>
        <w:t xml:space="preserve"> </w:t>
      </w:r>
      <w:r w:rsidRPr="00AF7191">
        <w:rPr>
          <w:color w:val="000000" w:themeColor="text1"/>
          <w:sz w:val="18"/>
          <w:szCs w:val="18"/>
        </w:rPr>
        <w:t xml:space="preserve">Báo cáo số </w:t>
      </w:r>
      <w:r>
        <w:rPr>
          <w:color w:val="000000" w:themeColor="text1"/>
          <w:sz w:val="18"/>
          <w:szCs w:val="18"/>
        </w:rPr>
        <w:t>59</w:t>
      </w:r>
      <w:r w:rsidRPr="00AF7191">
        <w:rPr>
          <w:color w:val="000000" w:themeColor="text1"/>
          <w:sz w:val="18"/>
          <w:szCs w:val="18"/>
        </w:rPr>
        <w:t>/BC-B</w:t>
      </w:r>
      <w:r>
        <w:rPr>
          <w:color w:val="000000" w:themeColor="text1"/>
          <w:sz w:val="18"/>
          <w:szCs w:val="18"/>
        </w:rPr>
        <w:t>PC</w:t>
      </w:r>
      <w:r w:rsidRPr="00AF7191">
        <w:rPr>
          <w:color w:val="000000" w:themeColor="text1"/>
          <w:sz w:val="18"/>
          <w:szCs w:val="18"/>
        </w:rPr>
        <w:t xml:space="preserve"> ngày </w:t>
      </w:r>
      <w:r>
        <w:rPr>
          <w:color w:val="000000" w:themeColor="text1"/>
          <w:sz w:val="18"/>
          <w:szCs w:val="18"/>
        </w:rPr>
        <w:t>01</w:t>
      </w:r>
      <w:r w:rsidRPr="00AF7191">
        <w:rPr>
          <w:color w:val="000000" w:themeColor="text1"/>
          <w:sz w:val="18"/>
          <w:szCs w:val="18"/>
        </w:rPr>
        <w:t>/1</w:t>
      </w:r>
      <w:r>
        <w:rPr>
          <w:color w:val="000000" w:themeColor="text1"/>
          <w:sz w:val="18"/>
          <w:szCs w:val="18"/>
        </w:rPr>
        <w:t>2</w:t>
      </w:r>
      <w:r w:rsidRPr="00AF7191">
        <w:rPr>
          <w:color w:val="000000" w:themeColor="text1"/>
          <w:sz w:val="18"/>
          <w:szCs w:val="18"/>
        </w:rPr>
        <w:t xml:space="preserve">/2020 của Ban </w:t>
      </w:r>
      <w:r>
        <w:rPr>
          <w:color w:val="000000" w:themeColor="text1"/>
          <w:sz w:val="18"/>
          <w:szCs w:val="18"/>
        </w:rPr>
        <w:t>Pháp chế</w:t>
      </w:r>
      <w:r w:rsidRPr="00AF7191">
        <w:rPr>
          <w:color w:val="000000" w:themeColor="text1"/>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03"/>
    <w:rsid w:val="00036E4E"/>
    <w:rsid w:val="003064B0"/>
    <w:rsid w:val="004016F5"/>
    <w:rsid w:val="004D238D"/>
    <w:rsid w:val="004E0BD5"/>
    <w:rsid w:val="0069370E"/>
    <w:rsid w:val="00715457"/>
    <w:rsid w:val="00901FAC"/>
    <w:rsid w:val="009E1503"/>
    <w:rsid w:val="00B55328"/>
    <w:rsid w:val="00B650C5"/>
    <w:rsid w:val="00C254E1"/>
    <w:rsid w:val="00CD73F4"/>
    <w:rsid w:val="00DA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2E423-E799-436E-A6C3-CDB7136E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03"/>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4E0BD5"/>
    <w:pPr>
      <w:spacing w:after="0" w:line="240" w:lineRule="auto"/>
    </w:pPr>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4E0BD5"/>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4E0BD5"/>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4E0BD5"/>
    <w:pPr>
      <w:spacing w:after="160" w:line="240" w:lineRule="exact"/>
    </w:pPr>
    <w:rPr>
      <w:vertAlign w:val="superscript"/>
    </w:rPr>
  </w:style>
  <w:style w:type="character" w:styleId="Emphasis">
    <w:name w:val="Emphasis"/>
    <w:basedOn w:val="DefaultParagraphFont"/>
    <w:uiPriority w:val="20"/>
    <w:qFormat/>
    <w:rsid w:val="004E0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THI MY LY</dc:creator>
  <cp:lastModifiedBy>Tra Tri</cp:lastModifiedBy>
  <cp:revision>8</cp:revision>
  <dcterms:created xsi:type="dcterms:W3CDTF">2020-12-04T12:05:00Z</dcterms:created>
  <dcterms:modified xsi:type="dcterms:W3CDTF">2020-12-05T00:12:00Z</dcterms:modified>
</cp:coreProperties>
</file>