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83" w:type="dxa"/>
        <w:tblInd w:w="93" w:type="dxa"/>
        <w:tblLook w:val="04A0" w:firstRow="1" w:lastRow="0" w:firstColumn="1" w:lastColumn="0" w:noHBand="0" w:noVBand="1"/>
      </w:tblPr>
      <w:tblGrid>
        <w:gridCol w:w="15183"/>
      </w:tblGrid>
      <w:tr w:rsidR="00842265" w:rsidRPr="00C42D02" w14:paraId="73A39DAB" w14:textId="77777777" w:rsidTr="00B40D42">
        <w:trPr>
          <w:trHeight w:val="425"/>
        </w:trPr>
        <w:tc>
          <w:tcPr>
            <w:tcW w:w="15183" w:type="dxa"/>
            <w:tcBorders>
              <w:top w:val="nil"/>
              <w:left w:val="nil"/>
              <w:bottom w:val="nil"/>
              <w:right w:val="nil"/>
            </w:tcBorders>
            <w:shd w:val="clear" w:color="auto" w:fill="auto"/>
            <w:noWrap/>
            <w:vAlign w:val="center"/>
            <w:hideMark/>
          </w:tcPr>
          <w:p w14:paraId="53836AC3" w14:textId="0783A422" w:rsidR="002627B0" w:rsidRPr="00C42D02" w:rsidRDefault="002627B0" w:rsidP="001026C5">
            <w:pPr>
              <w:spacing w:after="0" w:line="240" w:lineRule="auto"/>
              <w:jc w:val="center"/>
              <w:rPr>
                <w:rFonts w:eastAsia="Times New Roman"/>
                <w:b/>
                <w:bCs/>
                <w:color w:val="000000" w:themeColor="text1"/>
                <w:sz w:val="26"/>
                <w:szCs w:val="26"/>
              </w:rPr>
            </w:pPr>
            <w:r w:rsidRPr="00C42D02">
              <w:rPr>
                <w:rFonts w:eastAsia="Times New Roman"/>
                <w:b/>
                <w:bCs/>
                <w:color w:val="000000" w:themeColor="text1"/>
                <w:sz w:val="26"/>
                <w:szCs w:val="26"/>
              </w:rPr>
              <w:t>Phụ lục</w:t>
            </w:r>
          </w:p>
        </w:tc>
      </w:tr>
      <w:tr w:rsidR="00842265" w:rsidRPr="00C42D02" w14:paraId="23BC6B13" w14:textId="77777777" w:rsidTr="00B40D42">
        <w:trPr>
          <w:trHeight w:val="330"/>
        </w:trPr>
        <w:tc>
          <w:tcPr>
            <w:tcW w:w="15183" w:type="dxa"/>
            <w:tcBorders>
              <w:top w:val="nil"/>
              <w:left w:val="nil"/>
              <w:bottom w:val="nil"/>
              <w:right w:val="nil"/>
            </w:tcBorders>
            <w:shd w:val="clear" w:color="auto" w:fill="auto"/>
            <w:noWrap/>
            <w:vAlign w:val="center"/>
            <w:hideMark/>
          </w:tcPr>
          <w:p w14:paraId="58DCBC47" w14:textId="4BB6100F" w:rsidR="00F523C0" w:rsidRPr="00C42D02" w:rsidRDefault="002627B0" w:rsidP="00E96DA3">
            <w:pPr>
              <w:spacing w:after="0" w:line="240" w:lineRule="auto"/>
              <w:jc w:val="center"/>
              <w:rPr>
                <w:rFonts w:eastAsia="Times New Roman"/>
                <w:b/>
                <w:bCs/>
                <w:color w:val="000000" w:themeColor="text1"/>
                <w:sz w:val="26"/>
                <w:szCs w:val="26"/>
              </w:rPr>
            </w:pPr>
            <w:r w:rsidRPr="00C42D02">
              <w:rPr>
                <w:rFonts w:eastAsia="Times New Roman"/>
                <w:b/>
                <w:bCs/>
                <w:color w:val="000000" w:themeColor="text1"/>
                <w:sz w:val="26"/>
                <w:szCs w:val="26"/>
              </w:rPr>
              <w:t>TIẾP THU</w:t>
            </w:r>
            <w:r w:rsidR="00956C61" w:rsidRPr="00C42D02">
              <w:rPr>
                <w:rFonts w:eastAsia="Times New Roman"/>
                <w:b/>
                <w:bCs/>
                <w:color w:val="000000" w:themeColor="text1"/>
                <w:sz w:val="26"/>
                <w:szCs w:val="26"/>
              </w:rPr>
              <w:t>, GIẢI TRÌNH</w:t>
            </w:r>
            <w:r w:rsidRPr="00C42D02">
              <w:rPr>
                <w:rFonts w:eastAsia="Times New Roman"/>
                <w:b/>
                <w:bCs/>
                <w:color w:val="000000" w:themeColor="text1"/>
                <w:sz w:val="26"/>
                <w:szCs w:val="26"/>
              </w:rPr>
              <w:t xml:space="preserve"> </w:t>
            </w:r>
            <w:r w:rsidRPr="00C42D02">
              <w:rPr>
                <w:rFonts w:eastAsia="Times New Roman"/>
                <w:b/>
                <w:bCs/>
                <w:color w:val="000000" w:themeColor="text1"/>
                <w:sz w:val="26"/>
                <w:szCs w:val="26"/>
                <w:lang w:val="vi-VN"/>
              </w:rPr>
              <w:t xml:space="preserve">Ý KIẾN </w:t>
            </w:r>
            <w:r w:rsidR="0068617F" w:rsidRPr="00C42D02">
              <w:rPr>
                <w:rFonts w:eastAsia="Times New Roman"/>
                <w:b/>
                <w:bCs/>
                <w:color w:val="000000" w:themeColor="text1"/>
                <w:sz w:val="26"/>
                <w:szCs w:val="26"/>
              </w:rPr>
              <w:t>THẢO LUẬN TỔ</w:t>
            </w:r>
          </w:p>
          <w:p w14:paraId="7B35414B" w14:textId="18B6E6C0" w:rsidR="00E96DA3" w:rsidRPr="00C42D02" w:rsidRDefault="00F523C0" w:rsidP="00E96DA3">
            <w:pPr>
              <w:spacing w:after="0" w:line="240" w:lineRule="auto"/>
              <w:jc w:val="center"/>
              <w:rPr>
                <w:rFonts w:eastAsia="Times New Roman"/>
                <w:b/>
                <w:bCs/>
                <w:color w:val="000000" w:themeColor="text1"/>
                <w:sz w:val="26"/>
                <w:szCs w:val="26"/>
                <w:lang w:val="vi-VN"/>
              </w:rPr>
            </w:pPr>
            <w:r w:rsidRPr="00C42D02">
              <w:rPr>
                <w:rFonts w:eastAsia="Times New Roman"/>
                <w:b/>
                <w:bCs/>
                <w:color w:val="000000" w:themeColor="text1"/>
                <w:sz w:val="26"/>
                <w:szCs w:val="26"/>
              </w:rPr>
              <w:t>ĐỐI VỚI CÁC TỜ TRÌNH DỰ THẢO NGHỊ QUYẾT DO UBND TỈNH TRÌNH HĐND TỈNH</w:t>
            </w:r>
            <w:r w:rsidR="002627B0" w:rsidRPr="00C42D02">
              <w:rPr>
                <w:rFonts w:eastAsia="Times New Roman"/>
                <w:b/>
                <w:bCs/>
                <w:color w:val="000000" w:themeColor="text1"/>
                <w:sz w:val="26"/>
                <w:szCs w:val="26"/>
                <w:lang w:val="vi-VN"/>
              </w:rPr>
              <w:t xml:space="preserve"> </w:t>
            </w:r>
          </w:p>
          <w:p w14:paraId="6ADC6285" w14:textId="57F509CE" w:rsidR="002627B0" w:rsidRPr="00C42D02" w:rsidRDefault="002627B0" w:rsidP="0083058A">
            <w:pPr>
              <w:spacing w:after="0" w:line="240" w:lineRule="auto"/>
              <w:jc w:val="center"/>
              <w:rPr>
                <w:rFonts w:eastAsia="Times New Roman"/>
                <w:bCs/>
                <w:i/>
                <w:color w:val="000000" w:themeColor="text1"/>
                <w:sz w:val="26"/>
                <w:szCs w:val="26"/>
              </w:rPr>
            </w:pPr>
            <w:r w:rsidRPr="00C42D02">
              <w:rPr>
                <w:rFonts w:eastAsia="Times New Roman"/>
                <w:bCs/>
                <w:i/>
                <w:color w:val="000000" w:themeColor="text1"/>
                <w:sz w:val="26"/>
                <w:szCs w:val="26"/>
              </w:rPr>
              <w:t xml:space="preserve">(Kèm theo Báo cáo </w:t>
            </w:r>
            <w:r w:rsidR="0083058A" w:rsidRPr="00C42D02">
              <w:rPr>
                <w:rFonts w:eastAsia="Times New Roman"/>
                <w:bCs/>
                <w:i/>
                <w:color w:val="000000" w:themeColor="text1"/>
                <w:sz w:val="26"/>
                <w:szCs w:val="26"/>
              </w:rPr>
              <w:t>số:</w:t>
            </w:r>
            <w:r w:rsidR="001D1443">
              <w:rPr>
                <w:rFonts w:eastAsia="Times New Roman"/>
                <w:bCs/>
                <w:i/>
                <w:color w:val="000000" w:themeColor="text1"/>
                <w:sz w:val="26"/>
                <w:szCs w:val="26"/>
              </w:rPr>
              <w:t xml:space="preserve"> 193</w:t>
            </w:r>
            <w:r w:rsidR="0083058A" w:rsidRPr="00C42D02">
              <w:rPr>
                <w:rFonts w:eastAsia="Times New Roman"/>
                <w:bCs/>
                <w:i/>
                <w:color w:val="000000" w:themeColor="text1"/>
                <w:sz w:val="26"/>
                <w:szCs w:val="26"/>
              </w:rPr>
              <w:t xml:space="preserve"> </w:t>
            </w:r>
            <w:r w:rsidRPr="00C42D02">
              <w:rPr>
                <w:rFonts w:eastAsia="Times New Roman"/>
                <w:bCs/>
                <w:i/>
                <w:color w:val="000000" w:themeColor="text1"/>
                <w:sz w:val="26"/>
                <w:szCs w:val="26"/>
              </w:rPr>
              <w:t>/BC-UBND ngày</w:t>
            </w:r>
            <w:r w:rsidR="001D1443">
              <w:rPr>
                <w:rFonts w:eastAsia="Times New Roman"/>
                <w:bCs/>
                <w:i/>
                <w:color w:val="000000" w:themeColor="text1"/>
                <w:sz w:val="26"/>
                <w:szCs w:val="26"/>
              </w:rPr>
              <w:t xml:space="preserve"> 08</w:t>
            </w:r>
            <w:r w:rsidR="0083058A" w:rsidRPr="00C42D02">
              <w:rPr>
                <w:rFonts w:eastAsia="Times New Roman"/>
                <w:bCs/>
                <w:i/>
                <w:color w:val="000000" w:themeColor="text1"/>
                <w:sz w:val="26"/>
                <w:szCs w:val="26"/>
              </w:rPr>
              <w:t xml:space="preserve"> </w:t>
            </w:r>
            <w:r w:rsidRPr="00C42D02">
              <w:rPr>
                <w:rFonts w:eastAsia="Times New Roman"/>
                <w:bCs/>
                <w:i/>
                <w:color w:val="000000" w:themeColor="text1"/>
                <w:sz w:val="26"/>
                <w:szCs w:val="26"/>
              </w:rPr>
              <w:t>tháng</w:t>
            </w:r>
            <w:r w:rsidR="00862A6A" w:rsidRPr="00C42D02">
              <w:rPr>
                <w:rFonts w:eastAsia="Times New Roman"/>
                <w:bCs/>
                <w:i/>
                <w:color w:val="000000" w:themeColor="text1"/>
                <w:sz w:val="26"/>
                <w:szCs w:val="26"/>
              </w:rPr>
              <w:t xml:space="preserve"> </w:t>
            </w:r>
            <w:r w:rsidR="0083058A" w:rsidRPr="00C42D02">
              <w:rPr>
                <w:rFonts w:eastAsia="Times New Roman"/>
                <w:bCs/>
                <w:i/>
                <w:color w:val="000000" w:themeColor="text1"/>
                <w:sz w:val="26"/>
                <w:szCs w:val="26"/>
              </w:rPr>
              <w:t>7</w:t>
            </w:r>
            <w:r w:rsidR="007D6C90" w:rsidRPr="00C42D02">
              <w:rPr>
                <w:rFonts w:eastAsia="Times New Roman"/>
                <w:bCs/>
                <w:i/>
                <w:color w:val="000000" w:themeColor="text1"/>
                <w:sz w:val="26"/>
                <w:szCs w:val="26"/>
              </w:rPr>
              <w:t xml:space="preserve"> </w:t>
            </w:r>
            <w:r w:rsidRPr="00C42D02">
              <w:rPr>
                <w:rFonts w:eastAsia="Times New Roman"/>
                <w:bCs/>
                <w:i/>
                <w:color w:val="000000" w:themeColor="text1"/>
                <w:sz w:val="26"/>
                <w:szCs w:val="26"/>
              </w:rPr>
              <w:t>năm 202</w:t>
            </w:r>
            <w:r w:rsidR="00862A6A" w:rsidRPr="00C42D02">
              <w:rPr>
                <w:rFonts w:eastAsia="Times New Roman"/>
                <w:bCs/>
                <w:i/>
                <w:color w:val="000000" w:themeColor="text1"/>
                <w:sz w:val="26"/>
                <w:szCs w:val="26"/>
              </w:rPr>
              <w:t>2</w:t>
            </w:r>
            <w:r w:rsidRPr="00C42D02">
              <w:rPr>
                <w:rFonts w:eastAsia="Times New Roman"/>
                <w:bCs/>
                <w:i/>
                <w:color w:val="000000" w:themeColor="text1"/>
                <w:sz w:val="26"/>
                <w:szCs w:val="26"/>
              </w:rPr>
              <w:t xml:space="preserve"> của Ủy ban nhân dân tỉnh) </w:t>
            </w:r>
          </w:p>
        </w:tc>
      </w:tr>
    </w:tbl>
    <w:p w14:paraId="0E647AF7" w14:textId="77777777" w:rsidR="002627B0" w:rsidRPr="00C42D02" w:rsidRDefault="002627B0" w:rsidP="002627B0">
      <w:pPr>
        <w:rPr>
          <w:color w:val="000000" w:themeColor="text1"/>
          <w:sz w:val="26"/>
          <w:szCs w:val="26"/>
          <w:lang w:val="vi-VN"/>
        </w:rPr>
      </w:pPr>
      <w:r w:rsidRPr="00C42D02">
        <w:rPr>
          <w:noProof/>
          <w:color w:val="000000" w:themeColor="text1"/>
          <w:sz w:val="26"/>
          <w:szCs w:val="26"/>
        </w:rPr>
        <mc:AlternateContent>
          <mc:Choice Requires="wps">
            <w:drawing>
              <wp:anchor distT="0" distB="0" distL="114300" distR="114300" simplePos="0" relativeHeight="251659264" behindDoc="0" locked="0" layoutInCell="1" allowOverlap="1" wp14:anchorId="1E50142F" wp14:editId="01230327">
                <wp:simplePos x="0" y="0"/>
                <wp:positionH relativeFrom="column">
                  <wp:posOffset>4089646</wp:posOffset>
                </wp:positionH>
                <wp:positionV relativeFrom="paragraph">
                  <wp:posOffset>57150</wp:posOffset>
                </wp:positionV>
                <wp:extent cx="1796995"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179699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C066F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2pt,4.5pt" to="46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" strokecolor="#002060"/>
            </w:pict>
          </mc:Fallback>
        </mc:AlternateContent>
      </w:r>
    </w:p>
    <w:tbl>
      <w:tblPr>
        <w:tblStyle w:val="TableGrid"/>
        <w:tblW w:w="15168" w:type="dxa"/>
        <w:tblInd w:w="108" w:type="dxa"/>
        <w:tblLayout w:type="fixed"/>
        <w:tblLook w:val="04A0" w:firstRow="1" w:lastRow="0" w:firstColumn="1" w:lastColumn="0" w:noHBand="0" w:noVBand="1"/>
      </w:tblPr>
      <w:tblGrid>
        <w:gridCol w:w="851"/>
        <w:gridCol w:w="7089"/>
        <w:gridCol w:w="7228"/>
      </w:tblGrid>
      <w:tr w:rsidR="00842265" w:rsidRPr="00C42D02" w14:paraId="5ED2FCA4" w14:textId="77777777" w:rsidTr="004A361C">
        <w:trPr>
          <w:trHeight w:val="460"/>
          <w:tblHeader/>
        </w:trPr>
        <w:tc>
          <w:tcPr>
            <w:tcW w:w="851" w:type="dxa"/>
            <w:vAlign w:val="center"/>
            <w:hideMark/>
          </w:tcPr>
          <w:p w14:paraId="3FCE1F03" w14:textId="77777777" w:rsidR="002627B0" w:rsidRPr="00C42D02" w:rsidRDefault="002627B0" w:rsidP="00306343">
            <w:pPr>
              <w:spacing w:before="60" w:after="60"/>
              <w:jc w:val="center"/>
              <w:rPr>
                <w:rFonts w:eastAsia="Times New Roman"/>
                <w:b/>
                <w:bCs/>
                <w:color w:val="000000" w:themeColor="text1"/>
                <w:sz w:val="26"/>
                <w:szCs w:val="26"/>
              </w:rPr>
            </w:pPr>
            <w:r w:rsidRPr="00C42D02">
              <w:rPr>
                <w:rFonts w:eastAsia="Times New Roman"/>
                <w:b/>
                <w:bCs/>
                <w:color w:val="000000" w:themeColor="text1"/>
                <w:sz w:val="26"/>
                <w:szCs w:val="26"/>
              </w:rPr>
              <w:t>STT</w:t>
            </w:r>
          </w:p>
        </w:tc>
        <w:tc>
          <w:tcPr>
            <w:tcW w:w="7089" w:type="dxa"/>
            <w:vAlign w:val="center"/>
            <w:hideMark/>
          </w:tcPr>
          <w:p w14:paraId="6188824A" w14:textId="10E3E733" w:rsidR="002627B0" w:rsidRPr="00C42D02" w:rsidRDefault="002627B0" w:rsidP="0068617F">
            <w:pPr>
              <w:spacing w:before="60" w:after="60"/>
              <w:jc w:val="center"/>
              <w:rPr>
                <w:rFonts w:eastAsia="Times New Roman"/>
                <w:b/>
                <w:bCs/>
                <w:color w:val="000000" w:themeColor="text1"/>
                <w:sz w:val="26"/>
                <w:szCs w:val="26"/>
              </w:rPr>
            </w:pPr>
            <w:r w:rsidRPr="00C42D02">
              <w:rPr>
                <w:rFonts w:eastAsia="Times New Roman"/>
                <w:b/>
                <w:bCs/>
                <w:color w:val="000000" w:themeColor="text1"/>
                <w:sz w:val="26"/>
                <w:szCs w:val="26"/>
              </w:rPr>
              <w:t xml:space="preserve">Ý KIẾN </w:t>
            </w:r>
            <w:r w:rsidR="0068617F" w:rsidRPr="00C42D02">
              <w:rPr>
                <w:rFonts w:eastAsia="Times New Roman"/>
                <w:b/>
                <w:bCs/>
                <w:color w:val="000000" w:themeColor="text1"/>
                <w:sz w:val="26"/>
                <w:szCs w:val="26"/>
              </w:rPr>
              <w:t>ĐẠI BIỂU</w:t>
            </w:r>
            <w:r w:rsidRPr="00C42D02">
              <w:rPr>
                <w:rFonts w:eastAsia="Times New Roman"/>
                <w:b/>
                <w:bCs/>
                <w:color w:val="000000" w:themeColor="text1"/>
                <w:sz w:val="26"/>
                <w:szCs w:val="26"/>
              </w:rPr>
              <w:t xml:space="preserve"> HĐND TỈNH</w:t>
            </w:r>
          </w:p>
        </w:tc>
        <w:tc>
          <w:tcPr>
            <w:tcW w:w="7228" w:type="dxa"/>
            <w:vAlign w:val="center"/>
            <w:hideMark/>
          </w:tcPr>
          <w:p w14:paraId="4CFB46AB" w14:textId="37F90A6B" w:rsidR="002627B0" w:rsidRPr="00C42D02" w:rsidRDefault="002627B0" w:rsidP="00B40D42">
            <w:pPr>
              <w:spacing w:before="60" w:after="60"/>
              <w:jc w:val="center"/>
              <w:rPr>
                <w:rFonts w:eastAsia="Times New Roman"/>
                <w:b/>
                <w:bCs/>
                <w:color w:val="000000" w:themeColor="text1"/>
                <w:sz w:val="26"/>
                <w:szCs w:val="26"/>
              </w:rPr>
            </w:pPr>
            <w:r w:rsidRPr="00C42D02">
              <w:rPr>
                <w:rFonts w:eastAsia="Times New Roman"/>
                <w:b/>
                <w:bCs/>
                <w:color w:val="000000" w:themeColor="text1"/>
                <w:sz w:val="26"/>
                <w:szCs w:val="26"/>
              </w:rPr>
              <w:t>Ý KIẾN TIẾP THU</w:t>
            </w:r>
            <w:r w:rsidR="0068617F" w:rsidRPr="00C42D02">
              <w:rPr>
                <w:rFonts w:eastAsia="Times New Roman"/>
                <w:b/>
                <w:bCs/>
                <w:color w:val="000000" w:themeColor="text1"/>
                <w:sz w:val="26"/>
                <w:szCs w:val="26"/>
              </w:rPr>
              <w:t>, GIẢI TRÌNH</w:t>
            </w:r>
            <w:r w:rsidRPr="00C42D02">
              <w:rPr>
                <w:rFonts w:eastAsia="Times New Roman"/>
                <w:b/>
                <w:bCs/>
                <w:color w:val="000000" w:themeColor="text1"/>
                <w:sz w:val="26"/>
                <w:szCs w:val="26"/>
              </w:rPr>
              <w:t xml:space="preserve"> CỦA UBND TỈNH</w:t>
            </w:r>
          </w:p>
        </w:tc>
      </w:tr>
      <w:tr w:rsidR="00842265" w:rsidRPr="00C42D02" w14:paraId="6B833785" w14:textId="77777777" w:rsidTr="004A361C">
        <w:trPr>
          <w:trHeight w:val="445"/>
        </w:trPr>
        <w:tc>
          <w:tcPr>
            <w:tcW w:w="851" w:type="dxa"/>
            <w:vAlign w:val="center"/>
          </w:tcPr>
          <w:p w14:paraId="4EF5A8C5" w14:textId="47403229" w:rsidR="0035437A" w:rsidRPr="00C42D02" w:rsidRDefault="0035437A" w:rsidP="003C1AD3">
            <w:pPr>
              <w:jc w:val="center"/>
              <w:rPr>
                <w:b/>
                <w:color w:val="000000" w:themeColor="text1"/>
                <w:sz w:val="26"/>
                <w:szCs w:val="26"/>
              </w:rPr>
            </w:pPr>
            <w:r w:rsidRPr="00C42D02">
              <w:rPr>
                <w:b/>
                <w:color w:val="000000" w:themeColor="text1"/>
                <w:sz w:val="26"/>
                <w:szCs w:val="26"/>
              </w:rPr>
              <w:t>1</w:t>
            </w:r>
          </w:p>
        </w:tc>
        <w:tc>
          <w:tcPr>
            <w:tcW w:w="14317" w:type="dxa"/>
            <w:gridSpan w:val="2"/>
            <w:vAlign w:val="bottom"/>
          </w:tcPr>
          <w:p w14:paraId="7991DAC9" w14:textId="594EE3B4" w:rsidR="0035437A" w:rsidRPr="00C42D02" w:rsidRDefault="0035437A" w:rsidP="0072321E">
            <w:pPr>
              <w:jc w:val="both"/>
              <w:rPr>
                <w:color w:val="000000" w:themeColor="text1"/>
                <w:sz w:val="26"/>
                <w:szCs w:val="26"/>
              </w:rPr>
            </w:pPr>
            <w:r w:rsidRPr="00C42D02">
              <w:rPr>
                <w:b/>
                <w:color w:val="000000" w:themeColor="text1"/>
                <w:sz w:val="26"/>
                <w:szCs w:val="26"/>
                <w:lang w:val="nl-NL"/>
              </w:rPr>
              <w:t xml:space="preserve">Báo cáo tình hình kinh tế-xã hội 6 tháng đầu năm và phương hướng, nhiệm vụ 6 tháng cuối năm 2022; Dự thảo Nghị quyết </w:t>
            </w:r>
            <w:r w:rsidR="0072321E" w:rsidRPr="00C42D02">
              <w:rPr>
                <w:b/>
                <w:color w:val="000000" w:themeColor="text1"/>
                <w:sz w:val="26"/>
                <w:szCs w:val="26"/>
                <w:lang w:val="nl-NL"/>
              </w:rPr>
              <w:t>về tình hình thực hiện nhiệm vụ phát triển kinh tế – xã hội 6 tháng đầu năm; phương hướng, nhiệm vụ 6 tháng cuối năm 2022</w:t>
            </w:r>
          </w:p>
        </w:tc>
      </w:tr>
      <w:tr w:rsidR="00842265" w:rsidRPr="00C42D02" w14:paraId="66B3795F" w14:textId="77777777" w:rsidTr="004A361C">
        <w:tc>
          <w:tcPr>
            <w:tcW w:w="851" w:type="dxa"/>
            <w:vAlign w:val="center"/>
          </w:tcPr>
          <w:p w14:paraId="118EDE61" w14:textId="77777777" w:rsidR="006567CC" w:rsidRPr="00C42D02" w:rsidRDefault="006567CC" w:rsidP="003C1AD3">
            <w:pPr>
              <w:jc w:val="center"/>
              <w:rPr>
                <w:b/>
                <w:color w:val="000000" w:themeColor="text1"/>
                <w:sz w:val="26"/>
                <w:szCs w:val="26"/>
              </w:rPr>
            </w:pPr>
          </w:p>
        </w:tc>
        <w:tc>
          <w:tcPr>
            <w:tcW w:w="7089" w:type="dxa"/>
          </w:tcPr>
          <w:p w14:paraId="3225031E" w14:textId="20EC9B0B" w:rsidR="008917A2" w:rsidRPr="0075737E" w:rsidRDefault="0075737E" w:rsidP="0075737E">
            <w:pPr>
              <w:spacing w:before="120" w:after="120" w:line="264" w:lineRule="auto"/>
              <w:jc w:val="both"/>
              <w:rPr>
                <w:bCs/>
                <w:sz w:val="26"/>
                <w:szCs w:val="26"/>
                <w:lang w:val="nl-NL"/>
              </w:rPr>
            </w:pPr>
            <w:r w:rsidRPr="0075737E">
              <w:rPr>
                <w:bCs/>
                <w:sz w:val="26"/>
                <w:szCs w:val="26"/>
                <w:lang w:val="nl-NL"/>
              </w:rPr>
              <w:t>Đề nghị UBND tỉnh chỉ đạo thực hiện đánh giá diện tích quy hoạch trồng Sâm Ngọc Linh; đồng thời cơ quan chức năng cần hướng dẫn về cách trồng, cách chăm sóc, các giải pháp để phòng bệnh cho cây Sâm Ngọc Linh trên địa bàn tỉnh.</w:t>
            </w:r>
          </w:p>
        </w:tc>
        <w:tc>
          <w:tcPr>
            <w:tcW w:w="7228" w:type="dxa"/>
          </w:tcPr>
          <w:p w14:paraId="370AFFC2" w14:textId="77777777" w:rsidR="006567CC" w:rsidRDefault="0075737E" w:rsidP="003E2C13">
            <w:pPr>
              <w:jc w:val="both"/>
              <w:rPr>
                <w:b/>
                <w:i/>
                <w:color w:val="000000" w:themeColor="text1"/>
                <w:sz w:val="26"/>
                <w:szCs w:val="26"/>
              </w:rPr>
            </w:pPr>
            <w:r w:rsidRPr="00C42D02">
              <w:rPr>
                <w:b/>
                <w:i/>
                <w:color w:val="000000" w:themeColor="text1"/>
                <w:sz w:val="26"/>
                <w:szCs w:val="26"/>
              </w:rPr>
              <w:t>UBND tỉnh có ý kiến như sau:</w:t>
            </w:r>
          </w:p>
          <w:p w14:paraId="3C027F82" w14:textId="77777777" w:rsidR="0075737E" w:rsidRPr="00C44B7B" w:rsidRDefault="0075737E" w:rsidP="0075737E">
            <w:pPr>
              <w:jc w:val="both"/>
              <w:rPr>
                <w:sz w:val="26"/>
                <w:szCs w:val="26"/>
                <w:lang w:val="sv-SE"/>
              </w:rPr>
            </w:pPr>
            <w:r w:rsidRPr="00C44B7B">
              <w:rPr>
                <w:sz w:val="26"/>
                <w:szCs w:val="26"/>
                <w:lang w:val="sv-SE"/>
              </w:rPr>
              <w:t>- Đối với nội dung kỹ thuật canh tác, chăm sóc, phòng ngừa bệnh hại Sâm Ngọc Linh: Hiện nay UBND tỉnh đã chỉ đạo Sở Nông nghiệp và Phát triển nông thôn chủ trì tham mưu quy trình kỹ thuật tạm thời về trồng Sâm Ngọc Linh tại Văn bản số 1632/UBND-NNTN ngày 30/5/2022; trong đó đã lưu ý một số nội dung về quy trình, quy chuẩn và phương pháp chăm sóc hạn chế tối đa tình trạng hư hại cây Sâm Ngọc Linh do bệnh hại cây trồng gây ra.</w:t>
            </w:r>
          </w:p>
          <w:p w14:paraId="30F5F48C" w14:textId="760B998A" w:rsidR="0075737E" w:rsidRPr="0075737E" w:rsidRDefault="0075737E" w:rsidP="003E2C13">
            <w:pPr>
              <w:jc w:val="both"/>
              <w:rPr>
                <w:sz w:val="26"/>
                <w:szCs w:val="26"/>
                <w:lang w:val="sv-SE"/>
              </w:rPr>
            </w:pPr>
            <w:r w:rsidRPr="00C44B7B">
              <w:rPr>
                <w:sz w:val="26"/>
                <w:szCs w:val="26"/>
                <w:lang w:val="sv-SE"/>
              </w:rPr>
              <w:t>- Đối với nội dung chính sách hỗ trợ: Hiện nay, UBND tỉnh đã có Văn bản số 1127/UBND-NNTN ngày 07/4/2022 chỉ đạo Sở Nông nghiệp và Phát triển nông thôn chủ trì xây dựng chính sách tổng thể ngành nông nghiệp và phát triển nông thôn; dự kiến trình HĐND tỉnh kỳ họp thứ 4 xem xét thông qua để làm cơ sở thực hiện; trong đó có các chính sách về dược liệu.</w:t>
            </w:r>
          </w:p>
        </w:tc>
      </w:tr>
      <w:tr w:rsidR="0075737E" w:rsidRPr="00C42D02" w14:paraId="08C378A5" w14:textId="77777777" w:rsidTr="004A361C">
        <w:tc>
          <w:tcPr>
            <w:tcW w:w="851" w:type="dxa"/>
            <w:vAlign w:val="center"/>
          </w:tcPr>
          <w:p w14:paraId="33F71B7D" w14:textId="77777777" w:rsidR="0075737E" w:rsidRPr="00C42D02" w:rsidRDefault="0075737E" w:rsidP="003C1AD3">
            <w:pPr>
              <w:jc w:val="center"/>
              <w:rPr>
                <w:b/>
                <w:color w:val="000000" w:themeColor="text1"/>
                <w:sz w:val="26"/>
                <w:szCs w:val="26"/>
              </w:rPr>
            </w:pPr>
          </w:p>
        </w:tc>
        <w:tc>
          <w:tcPr>
            <w:tcW w:w="7089" w:type="dxa"/>
          </w:tcPr>
          <w:p w14:paraId="29E66753" w14:textId="604A6409" w:rsidR="0075737E" w:rsidRPr="0075737E" w:rsidRDefault="0075737E" w:rsidP="0077718F">
            <w:pPr>
              <w:spacing w:before="60" w:after="60"/>
              <w:jc w:val="both"/>
              <w:rPr>
                <w:bCs/>
                <w:iCs/>
                <w:color w:val="000000" w:themeColor="text1"/>
                <w:sz w:val="26"/>
                <w:szCs w:val="26"/>
              </w:rPr>
            </w:pPr>
            <w:r w:rsidRPr="0075737E">
              <w:rPr>
                <w:sz w:val="26"/>
                <w:szCs w:val="26"/>
              </w:rPr>
              <w:t>Công tác thu hút đầu tư còn hạn chế, một số dự án lớn của các nhà đầu tư chậm triển khai. Đề nghị báo cáo làm rõ thêm.</w:t>
            </w:r>
          </w:p>
        </w:tc>
        <w:tc>
          <w:tcPr>
            <w:tcW w:w="7228" w:type="dxa"/>
          </w:tcPr>
          <w:p w14:paraId="554E7D08" w14:textId="230A2DE5" w:rsidR="00F927B0" w:rsidRDefault="0075737E" w:rsidP="003E2C13">
            <w:pPr>
              <w:jc w:val="both"/>
              <w:rPr>
                <w:rFonts w:eastAsia="Calibri"/>
                <w:bCs/>
                <w:sz w:val="26"/>
                <w:szCs w:val="26"/>
              </w:rPr>
            </w:pPr>
            <w:r w:rsidRPr="00F927B0">
              <w:rPr>
                <w:b/>
                <w:i/>
                <w:color w:val="000000" w:themeColor="text1"/>
                <w:sz w:val="26"/>
                <w:szCs w:val="26"/>
              </w:rPr>
              <w:t xml:space="preserve">UBND tỉnh </w:t>
            </w:r>
            <w:r w:rsidR="00F927B0">
              <w:rPr>
                <w:b/>
                <w:i/>
                <w:color w:val="000000" w:themeColor="text1"/>
                <w:sz w:val="26"/>
                <w:szCs w:val="26"/>
              </w:rPr>
              <w:t>báo cáo</w:t>
            </w:r>
            <w:r w:rsidRPr="00F927B0">
              <w:rPr>
                <w:b/>
                <w:i/>
                <w:color w:val="000000" w:themeColor="text1"/>
                <w:sz w:val="26"/>
                <w:szCs w:val="26"/>
              </w:rPr>
              <w:t xml:space="preserve"> như sau:</w:t>
            </w:r>
            <w:r w:rsidRPr="00F927B0">
              <w:rPr>
                <w:b/>
                <w:color w:val="000000" w:themeColor="text1"/>
                <w:sz w:val="26"/>
                <w:szCs w:val="26"/>
              </w:rPr>
              <w:t xml:space="preserve"> </w:t>
            </w:r>
            <w:r w:rsidRPr="0075737E">
              <w:rPr>
                <w:sz w:val="26"/>
                <w:szCs w:val="26"/>
                <w:shd w:val="clear" w:color="auto" w:fill="FFFFFF"/>
              </w:rPr>
              <w:t xml:space="preserve">Hiện nay, trên địa bàn tỉnh có </w:t>
            </w:r>
            <w:r w:rsidRPr="0075737E">
              <w:rPr>
                <w:rFonts w:eastAsia="Calibri"/>
                <w:bCs/>
                <w:sz w:val="26"/>
                <w:szCs w:val="26"/>
              </w:rPr>
              <w:t>420 dự án (</w:t>
            </w:r>
            <w:r w:rsidRPr="0075737E">
              <w:rPr>
                <w:rFonts w:eastAsia="Calibri"/>
                <w:bCs/>
                <w:i/>
                <w:sz w:val="26"/>
                <w:szCs w:val="26"/>
              </w:rPr>
              <w:t>ngoài khu công nghiệp, khu kinh tế</w:t>
            </w:r>
            <w:r w:rsidRPr="0075737E">
              <w:rPr>
                <w:rFonts w:eastAsia="Calibri"/>
                <w:bCs/>
                <w:sz w:val="26"/>
                <w:szCs w:val="26"/>
              </w:rPr>
              <w:t xml:space="preserve">) còn hiệu lực với tổng vốn đăng ký </w:t>
            </w:r>
            <w:r w:rsidRPr="0075737E">
              <w:rPr>
                <w:sz w:val="26"/>
                <w:szCs w:val="26"/>
              </w:rPr>
              <w:t xml:space="preserve">84.357,7 </w:t>
            </w:r>
            <w:r w:rsidRPr="0075737E">
              <w:rPr>
                <w:rFonts w:eastAsia="Calibri"/>
                <w:bCs/>
                <w:sz w:val="26"/>
                <w:szCs w:val="26"/>
              </w:rPr>
              <w:t xml:space="preserve">tỷ đồng. Cụ thể: 255 dự án đã hoàn thành với tổng vốn 38.008,6 tỷ đồng; 47 dự án đang đầu tư xây dựng với tổng vốn </w:t>
            </w:r>
            <w:r w:rsidRPr="0075737E">
              <w:rPr>
                <w:sz w:val="26"/>
                <w:szCs w:val="26"/>
              </w:rPr>
              <w:t xml:space="preserve">25.048,8 </w:t>
            </w:r>
            <w:r w:rsidRPr="0075737E">
              <w:rPr>
                <w:rFonts w:eastAsia="Calibri"/>
                <w:bCs/>
                <w:sz w:val="26"/>
                <w:szCs w:val="26"/>
              </w:rPr>
              <w:t xml:space="preserve">tỷ đồng; 118 dự án đang trong giai đoạn hoàn thiện thủ tục pháp lý với tổng vốn </w:t>
            </w:r>
            <w:r w:rsidRPr="0075737E">
              <w:rPr>
                <w:sz w:val="26"/>
                <w:szCs w:val="26"/>
              </w:rPr>
              <w:t xml:space="preserve">21.300,2 </w:t>
            </w:r>
            <w:r w:rsidRPr="0075737E">
              <w:rPr>
                <w:rFonts w:eastAsia="Calibri"/>
                <w:bCs/>
                <w:sz w:val="26"/>
                <w:szCs w:val="26"/>
              </w:rPr>
              <w:t xml:space="preserve">tỷ đồng. </w:t>
            </w:r>
          </w:p>
          <w:p w14:paraId="071697A0" w14:textId="219E00E2" w:rsidR="0075737E" w:rsidRPr="00C42D02" w:rsidRDefault="0075737E" w:rsidP="003E2C13">
            <w:pPr>
              <w:jc w:val="both"/>
              <w:rPr>
                <w:b/>
                <w:color w:val="000000" w:themeColor="text1"/>
                <w:sz w:val="26"/>
                <w:szCs w:val="26"/>
              </w:rPr>
            </w:pPr>
            <w:r w:rsidRPr="0075737E">
              <w:rPr>
                <w:sz w:val="26"/>
                <w:szCs w:val="26"/>
              </w:rPr>
              <w:t xml:space="preserve">Qua rà soát, </w:t>
            </w:r>
            <w:r w:rsidRPr="0075737E">
              <w:rPr>
                <w:sz w:val="26"/>
                <w:szCs w:val="26"/>
                <w:lang w:val="vi-VN"/>
              </w:rPr>
              <w:t>một số dự án triển khai</w:t>
            </w:r>
            <w:r w:rsidRPr="0075737E">
              <w:rPr>
                <w:sz w:val="26"/>
                <w:szCs w:val="26"/>
              </w:rPr>
              <w:t xml:space="preserve"> chậm tiến độ </w:t>
            </w:r>
            <w:r w:rsidRPr="0075737E">
              <w:rPr>
                <w:sz w:val="26"/>
                <w:szCs w:val="26"/>
                <w:lang w:val="vi-VN"/>
              </w:rPr>
              <w:t xml:space="preserve">ngoài một số </w:t>
            </w:r>
            <w:r w:rsidRPr="0075737E">
              <w:rPr>
                <w:sz w:val="26"/>
                <w:szCs w:val="26"/>
              </w:rPr>
              <w:t xml:space="preserve">nguyên nhân khách quan </w:t>
            </w:r>
            <w:r w:rsidRPr="0075737E">
              <w:rPr>
                <w:sz w:val="26"/>
                <w:szCs w:val="26"/>
                <w:lang w:val="vi-VN"/>
              </w:rPr>
              <w:t>như do</w:t>
            </w:r>
            <w:r w:rsidRPr="0075737E">
              <w:rPr>
                <w:sz w:val="26"/>
                <w:szCs w:val="26"/>
              </w:rPr>
              <w:t xml:space="preserve"> ảnh hưởng bởi dịch bệnh Covid-19; việc thực hiện các thủ tục pháp lý tiếp theo của dự án gặp khó khăn, vướng mắc dẫn đến kéo dài thời gian thực hiện (</w:t>
            </w:r>
            <w:r w:rsidRPr="0075737E">
              <w:rPr>
                <w:i/>
                <w:iCs/>
                <w:sz w:val="26"/>
                <w:szCs w:val="26"/>
              </w:rPr>
              <w:t xml:space="preserve">một số dự án vướng mắc trong quá trình thực hiện thủ tục pháp lý sau chủ trương; phải chờ sửa đổi, bổ sung vào quy hoạch, kế hoạch sử </w:t>
            </w:r>
            <w:r w:rsidRPr="0075737E">
              <w:rPr>
                <w:i/>
                <w:iCs/>
                <w:sz w:val="26"/>
                <w:szCs w:val="26"/>
              </w:rPr>
              <w:lastRenderedPageBreak/>
              <w:t>dụng đất để được cho thuê đất, chuyển đổi mục đích sử dụng đất; vướng mắc về quy hoạch xây dựng, giao thông và quy hoạch ngành khác;</w:t>
            </w:r>
            <w:r w:rsidRPr="0075737E">
              <w:rPr>
                <w:i/>
                <w:iCs/>
                <w:sz w:val="26"/>
                <w:szCs w:val="26"/>
                <w:lang w:val="vi-VN"/>
              </w:rPr>
              <w:t xml:space="preserve"> </w:t>
            </w:r>
            <w:r w:rsidRPr="0075737E">
              <w:rPr>
                <w:i/>
                <w:iCs/>
                <w:sz w:val="26"/>
                <w:szCs w:val="26"/>
              </w:rPr>
              <w:t>một số dự án vướng mắc về diện tích rừng; khó khăn trong công tác thoả thuận, đền bù giải phóng mặt bằng,…</w:t>
            </w:r>
            <w:r w:rsidRPr="0075737E">
              <w:rPr>
                <w:sz w:val="26"/>
                <w:szCs w:val="26"/>
              </w:rPr>
              <w:t>)</w:t>
            </w:r>
            <w:r w:rsidRPr="0075737E">
              <w:rPr>
                <w:sz w:val="26"/>
                <w:szCs w:val="26"/>
                <w:lang w:val="vi-VN"/>
              </w:rPr>
              <w:t>, còn có nguyên nhân chủ quan là m</w:t>
            </w:r>
            <w:r w:rsidRPr="0075737E">
              <w:rPr>
                <w:sz w:val="26"/>
                <w:szCs w:val="26"/>
              </w:rPr>
              <w:t>ột số nhà đầu tư có biểu hiệu giữ đất</w:t>
            </w:r>
            <w:r w:rsidRPr="0075737E">
              <w:rPr>
                <w:sz w:val="26"/>
                <w:szCs w:val="26"/>
                <w:lang w:val="vi-VN"/>
              </w:rPr>
              <w:t>. Để đẩy nhanh tiến độ thực hiện các dự án trong thời gian tới, Ủy ban nhân dân tỉnh đã chỉ đạo thanh, kiểm tra toàn diện việc chấp hành quy định pháp luật của các nhà đầu tư trong việc thực hiện dự án đầu tư đối với 74 dự án trên địa bàn tỉnh</w:t>
            </w:r>
            <w:r w:rsidRPr="0075737E">
              <w:rPr>
                <w:sz w:val="26"/>
                <w:szCs w:val="26"/>
              </w:rPr>
              <w:t xml:space="preserve"> để kịp thời xử lý theo quy đị</w:t>
            </w:r>
            <w:r w:rsidR="00500D44">
              <w:rPr>
                <w:sz w:val="26"/>
                <w:szCs w:val="26"/>
              </w:rPr>
              <w:t>nh;</w:t>
            </w:r>
            <w:r w:rsidR="00500D44">
              <w:t xml:space="preserve"> đối với những dự án vi phạm sẽ tiến hành thu hồi chủ trương, chấm dứt hoạt động theo quy định.</w:t>
            </w:r>
          </w:p>
        </w:tc>
      </w:tr>
      <w:tr w:rsidR="0075737E" w:rsidRPr="00C42D02" w14:paraId="6C17076A" w14:textId="77777777" w:rsidTr="004A361C">
        <w:tc>
          <w:tcPr>
            <w:tcW w:w="851" w:type="dxa"/>
            <w:vAlign w:val="center"/>
          </w:tcPr>
          <w:p w14:paraId="405998D4" w14:textId="77777777" w:rsidR="0075737E" w:rsidRPr="00C42D02" w:rsidRDefault="0075737E" w:rsidP="003C1AD3">
            <w:pPr>
              <w:jc w:val="center"/>
              <w:rPr>
                <w:b/>
                <w:color w:val="000000" w:themeColor="text1"/>
                <w:sz w:val="26"/>
                <w:szCs w:val="26"/>
              </w:rPr>
            </w:pPr>
          </w:p>
        </w:tc>
        <w:tc>
          <w:tcPr>
            <w:tcW w:w="7089" w:type="dxa"/>
          </w:tcPr>
          <w:p w14:paraId="4848D881" w14:textId="297E6F88" w:rsidR="0075737E" w:rsidRPr="00F927B0" w:rsidRDefault="00F927B0" w:rsidP="0077718F">
            <w:pPr>
              <w:spacing w:before="60" w:after="60"/>
              <w:jc w:val="both"/>
              <w:rPr>
                <w:bCs/>
                <w:iCs/>
                <w:color w:val="000000" w:themeColor="text1"/>
                <w:sz w:val="26"/>
                <w:szCs w:val="26"/>
              </w:rPr>
            </w:pPr>
            <w:r w:rsidRPr="00F927B0">
              <w:rPr>
                <w:sz w:val="26"/>
                <w:szCs w:val="26"/>
              </w:rPr>
              <w:t xml:space="preserve">Các hạn chế, khuyết điểm </w:t>
            </w:r>
            <w:r w:rsidRPr="00F927B0">
              <w:rPr>
                <w:i/>
                <w:sz w:val="26"/>
                <w:szCs w:val="26"/>
              </w:rPr>
              <w:t>(như: công tác bồi thường giải phóng mặt bằng, vi phạm lâm luật…)</w:t>
            </w:r>
            <w:r w:rsidRPr="00F927B0">
              <w:rPr>
                <w:sz w:val="26"/>
                <w:szCs w:val="26"/>
              </w:rPr>
              <w:t xml:space="preserve"> hàng năm đều được đánh giá nhiều và lặp lại qua các năm. Đề nghị UBND tỉnh giải trình và xác định trách nhiệm thuộc về tổ chức, cá nhân nào, giải pháp căn cơ quyết liệt để khắc phục nội dung này.</w:t>
            </w:r>
          </w:p>
        </w:tc>
        <w:tc>
          <w:tcPr>
            <w:tcW w:w="7228" w:type="dxa"/>
          </w:tcPr>
          <w:p w14:paraId="2DA69E63" w14:textId="7B441FE7" w:rsidR="0075737E" w:rsidRPr="00F927B0" w:rsidRDefault="00F927B0" w:rsidP="00500D44">
            <w:pPr>
              <w:jc w:val="both"/>
              <w:rPr>
                <w:b/>
                <w:color w:val="000000" w:themeColor="text1"/>
                <w:sz w:val="26"/>
                <w:szCs w:val="26"/>
              </w:rPr>
            </w:pPr>
            <w:r w:rsidRPr="00814F0E">
              <w:rPr>
                <w:b/>
                <w:i/>
                <w:sz w:val="26"/>
                <w:szCs w:val="26"/>
              </w:rPr>
              <w:t>UBND tỉnh có ý kiến như sau:</w:t>
            </w:r>
            <w:r w:rsidRPr="00814F0E">
              <w:rPr>
                <w:b/>
                <w:sz w:val="26"/>
                <w:szCs w:val="26"/>
              </w:rPr>
              <w:t xml:space="preserve"> </w:t>
            </w:r>
            <w:r w:rsidRPr="007C463E">
              <w:rPr>
                <w:rFonts w:eastAsia="Calibri"/>
                <w:noProof/>
                <w:sz w:val="26"/>
                <w:szCs w:val="26"/>
                <w:lang w:val="nl-NL"/>
              </w:rPr>
              <w:t>T</w:t>
            </w:r>
            <w:r w:rsidRPr="007C463E">
              <w:rPr>
                <w:sz w:val="26"/>
                <w:szCs w:val="26"/>
                <w:lang w:val="nl-NL"/>
              </w:rPr>
              <w:t>rong thời gian qua, để đẩy nhanh tiến độ thực hiện công tác bồi thường giải phóng mặt bằng, UBND nhân dân tỉnh đã có nhiều văn bản chỉ đạo để các ngành, địa phương kịp thời tháo gõ khó khăn vướng mặt, đẩy nhanh tiến độ thực hiện, như: Đã ban hành quyết định số 31/2021/QĐ-UBND Sửa đổi, bổ sung một số điều của Quy định cụ thể một số nội dung về bồi thường, hỗ trợ, tái định cư khi Nhà nước thu hồi đất trên địa bàn tỉnh Kon Tum; Quyết định số 19/2022/QĐ-UBND Ban hành Quy định mức bồi thường, hỗ trợ nhà ở, công trình phục vụ sinh hoạt của hộ gia đình, cá nhân không phải di dời ra khỏi hành lang bảo vệ an toàn đường dây dẫn điện cao áp trên không điện áp đến 220 kV trên địa bàn tỉnh Kon Tum và ban hành 07 văn bản để chỉ đạo các ngành, địa phương thực hiện</w:t>
            </w:r>
            <w:r w:rsidRPr="007C463E">
              <w:rPr>
                <w:sz w:val="26"/>
                <w:szCs w:val="26"/>
                <w:vertAlign w:val="superscript"/>
                <w:lang w:val="nl-NL"/>
              </w:rPr>
              <w:t>(</w:t>
            </w:r>
            <w:r w:rsidRPr="007C463E">
              <w:rPr>
                <w:rStyle w:val="FootnoteReference"/>
                <w:sz w:val="26"/>
                <w:szCs w:val="26"/>
              </w:rPr>
              <w:footnoteReference w:id="1"/>
            </w:r>
            <w:r w:rsidRPr="007C463E">
              <w:rPr>
                <w:sz w:val="26"/>
                <w:szCs w:val="26"/>
                <w:vertAlign w:val="superscript"/>
                <w:lang w:val="nl-NL"/>
              </w:rPr>
              <w:t>)</w:t>
            </w:r>
            <w:r w:rsidRPr="007C463E">
              <w:rPr>
                <w:sz w:val="26"/>
                <w:szCs w:val="26"/>
                <w:lang w:val="nl-NL"/>
              </w:rPr>
              <w:t>; đồng thời tại các cuộc họ</w:t>
            </w:r>
            <w:r w:rsidR="00500D44">
              <w:rPr>
                <w:sz w:val="26"/>
                <w:szCs w:val="26"/>
                <w:lang w:val="nl-NL"/>
              </w:rPr>
              <w:t xml:space="preserve">p </w:t>
            </w:r>
            <w:r w:rsidR="00500D44" w:rsidRPr="00472AFF">
              <w:rPr>
                <w:sz w:val="26"/>
                <w:szCs w:val="26"/>
                <w:lang w:val="nl-NL"/>
              </w:rPr>
              <w:t>phiên</w:t>
            </w:r>
            <w:r w:rsidRPr="00472AFF">
              <w:rPr>
                <w:sz w:val="26"/>
                <w:szCs w:val="26"/>
                <w:lang w:val="nl-NL"/>
              </w:rPr>
              <w:t xml:space="preserve"> thường kỳ UBND tỉnh, tổ chỉ đạo các công trình trọng điểm định kỳ hàng</w:t>
            </w:r>
            <w:r w:rsidR="00500D44" w:rsidRPr="00472AFF">
              <w:rPr>
                <w:sz w:val="26"/>
                <w:szCs w:val="26"/>
                <w:lang w:val="nl-NL"/>
              </w:rPr>
              <w:t xml:space="preserve"> tháng</w:t>
            </w:r>
            <w:r w:rsidRPr="00472AFF">
              <w:rPr>
                <w:sz w:val="26"/>
                <w:szCs w:val="26"/>
                <w:lang w:val="nl-NL"/>
              </w:rPr>
              <w:t>, Chủ tịch UBND tỉnh luôn quan tâm chỉ đạo các ngành, địa phường đẩy nhanh tiến độ thực thiện công tác bồi thường; giao các ngành nông nghiệp và PTNT, Tài nguyên và Môi trường, Tài chính kịp thời hướng dẫn các ngành địa phương về phương pháp xác định đơn giá đất, cây trồng v</w:t>
            </w:r>
            <w:r w:rsidR="00500D44" w:rsidRPr="00472AFF">
              <w:rPr>
                <w:sz w:val="26"/>
                <w:szCs w:val="26"/>
                <w:lang w:val="nl-NL"/>
              </w:rPr>
              <w:t>ật</w:t>
            </w:r>
            <w:r w:rsidRPr="00472AFF">
              <w:rPr>
                <w:sz w:val="26"/>
                <w:szCs w:val="26"/>
                <w:lang w:val="nl-NL"/>
              </w:rPr>
              <w:t xml:space="preserve"> </w:t>
            </w:r>
            <w:r w:rsidRPr="007C463E">
              <w:rPr>
                <w:sz w:val="26"/>
                <w:szCs w:val="26"/>
                <w:lang w:val="nl-NL"/>
              </w:rPr>
              <w:t xml:space="preserve">nuôi,…đồng thời </w:t>
            </w:r>
            <w:r w:rsidRPr="007C463E">
              <w:rPr>
                <w:sz w:val="26"/>
                <w:szCs w:val="26"/>
                <w:lang w:val="nl-NL"/>
              </w:rPr>
              <w:lastRenderedPageBreak/>
              <w:t xml:space="preserve">giao Sở Tài nguyên và Môi trương tổng hợp báo cáo </w:t>
            </w:r>
            <w:r w:rsidRPr="00472AFF">
              <w:rPr>
                <w:sz w:val="26"/>
                <w:szCs w:val="26"/>
                <w:lang w:val="nl-NL"/>
              </w:rPr>
              <w:t>định k</w:t>
            </w:r>
            <w:r w:rsidR="00500D44" w:rsidRPr="00472AFF">
              <w:rPr>
                <w:sz w:val="26"/>
                <w:szCs w:val="26"/>
                <w:lang w:val="nl-NL"/>
              </w:rPr>
              <w:t>ỳ</w:t>
            </w:r>
            <w:r w:rsidRPr="00472AFF">
              <w:rPr>
                <w:sz w:val="26"/>
                <w:szCs w:val="26"/>
                <w:lang w:val="nl-NL"/>
              </w:rPr>
              <w:t xml:space="preserve"> hàng </w:t>
            </w:r>
            <w:r w:rsidRPr="007C463E">
              <w:rPr>
                <w:sz w:val="26"/>
                <w:szCs w:val="26"/>
                <w:lang w:val="nl-NL"/>
              </w:rPr>
              <w:t xml:space="preserve">tuần về công tác bồi thường giải phóng mặt bằng của các dự án…Tuy nhiên, việc triển khai công tác bồi thường vẫn còn chậm và có nhiều vướng mắc </w:t>
            </w:r>
            <w:r w:rsidRPr="007C463E">
              <w:rPr>
                <w:i/>
                <w:sz w:val="26"/>
                <w:szCs w:val="26"/>
                <w:lang w:val="nl-NL"/>
              </w:rPr>
              <w:t>(quá trình kiểm đếm, xác định nguồn gốc đất, một số hộ dân không phối hợp để thực hiện công tác kiểm đếm, việc sốt đất ảo đã gây biến động thị trường đất đai, công tác tuyên truyền, vận động, phối hợp chưa đạt hiệu quả, nhiều dự án ảnh hưởng đến rừng tự nhiên nên phải chờ chủ trương của Thủ tướng...)</w:t>
            </w:r>
            <w:r w:rsidRPr="007C463E">
              <w:rPr>
                <w:sz w:val="26"/>
                <w:szCs w:val="26"/>
                <w:lang w:val="nl-NL"/>
              </w:rPr>
              <w:t>. Trong thời gian đến UBND tỉnh sẽ tiếp tục tăng cường công tác chỉ đạo các ngành, địa phương để kịp thời tháo gỡ khó khăn, vướng mắt; đôn đốc đẩy nhanh tiến độ thực hiện công tác bồi thường giải phóng mặt bằng cho các phần công việc còn lại; phối hợp với các tổ chức chính trị, đoàn thể thực hiện tốt công tác tuyên truyền, vận động để người dân đồng thuận với chủ trương chung của tỉnh. Đối với các trường hợp không hợp tác trong việc thực hiện bồi thường sẽ triển khai các biện pháp mạnh tay hơn như thực hiện cưỡng chế để giải phóng mặt bằng theo đúng quy định của pháp luật.</w:t>
            </w:r>
          </w:p>
        </w:tc>
      </w:tr>
      <w:tr w:rsidR="00F927B0" w:rsidRPr="00C42D02" w14:paraId="670A526C" w14:textId="77777777" w:rsidTr="004A361C">
        <w:tc>
          <w:tcPr>
            <w:tcW w:w="851" w:type="dxa"/>
            <w:vAlign w:val="center"/>
          </w:tcPr>
          <w:p w14:paraId="786FB885" w14:textId="77777777" w:rsidR="00F927B0" w:rsidRPr="00C42D02" w:rsidRDefault="00F927B0" w:rsidP="003C1AD3">
            <w:pPr>
              <w:jc w:val="center"/>
              <w:rPr>
                <w:b/>
                <w:color w:val="000000" w:themeColor="text1"/>
                <w:sz w:val="26"/>
                <w:szCs w:val="26"/>
              </w:rPr>
            </w:pPr>
          </w:p>
        </w:tc>
        <w:tc>
          <w:tcPr>
            <w:tcW w:w="7089" w:type="dxa"/>
          </w:tcPr>
          <w:p w14:paraId="7106B1D6" w14:textId="454635BB" w:rsidR="00F927B0" w:rsidRPr="00F927B0" w:rsidRDefault="00F927B0" w:rsidP="0077718F">
            <w:pPr>
              <w:spacing w:before="60" w:after="60"/>
              <w:jc w:val="both"/>
              <w:rPr>
                <w:bCs/>
                <w:iCs/>
                <w:color w:val="000000" w:themeColor="text1"/>
                <w:sz w:val="26"/>
                <w:szCs w:val="26"/>
              </w:rPr>
            </w:pPr>
            <w:r w:rsidRPr="00F927B0">
              <w:rPr>
                <w:sz w:val="26"/>
                <w:szCs w:val="26"/>
              </w:rPr>
              <w:t xml:space="preserve">Đề nghị UBND tỉnh báo cáo làm rõ trách nhiệm thuộc về ai trong việc thực hiện dự án tái định cư các công trình thủy </w:t>
            </w:r>
            <w:r w:rsidRPr="00F927B0">
              <w:rPr>
                <w:i/>
                <w:sz w:val="26"/>
                <w:szCs w:val="26"/>
              </w:rPr>
              <w:t>điện (Thượng Kon Tum, PLeiKrông ở Đăk Long, Đăk Hà)</w:t>
            </w:r>
            <w:r w:rsidRPr="00F927B0">
              <w:rPr>
                <w:sz w:val="26"/>
                <w:szCs w:val="26"/>
              </w:rPr>
              <w:t>, dẫn đến việc người dân không đến ở tại khu tái định cư đã xây dựng.</w:t>
            </w:r>
          </w:p>
        </w:tc>
        <w:tc>
          <w:tcPr>
            <w:tcW w:w="7228" w:type="dxa"/>
          </w:tcPr>
          <w:p w14:paraId="6D275C1F" w14:textId="77777777" w:rsidR="003A17D4" w:rsidRPr="00472AFF" w:rsidRDefault="00F927B0" w:rsidP="003A17D4">
            <w:pPr>
              <w:spacing w:before="120" w:after="120"/>
              <w:ind w:firstLine="567"/>
              <w:jc w:val="both"/>
              <w:rPr>
                <w:lang w:val="nl-NL"/>
              </w:rPr>
            </w:pPr>
            <w:r w:rsidRPr="00680FC8">
              <w:rPr>
                <w:b/>
                <w:i/>
                <w:color w:val="000000" w:themeColor="text1"/>
                <w:sz w:val="26"/>
                <w:szCs w:val="26"/>
              </w:rPr>
              <w:t>UBND tỉnh có ý kiến như sau:</w:t>
            </w:r>
            <w:r w:rsidRPr="00680FC8">
              <w:rPr>
                <w:b/>
                <w:color w:val="000000" w:themeColor="text1"/>
                <w:sz w:val="26"/>
                <w:szCs w:val="26"/>
              </w:rPr>
              <w:t xml:space="preserve"> </w:t>
            </w:r>
            <w:r w:rsidR="00680FC8" w:rsidRPr="00680FC8">
              <w:rPr>
                <w:color w:val="000000" w:themeColor="text1"/>
                <w:sz w:val="26"/>
                <w:szCs w:val="26"/>
              </w:rPr>
              <w:t xml:space="preserve">Trong thời gian qua, trên địa bàn tỉnh đã thu hút các dự án đầu tư và phát triển thủy điện </w:t>
            </w:r>
            <w:r w:rsidR="00680FC8" w:rsidRPr="00680FC8">
              <w:rPr>
                <w:i/>
                <w:color w:val="000000" w:themeColor="text1"/>
                <w:sz w:val="26"/>
                <w:szCs w:val="26"/>
              </w:rPr>
              <w:t xml:space="preserve">(Thượng Kon Tum, PleiKrông...) </w:t>
            </w:r>
            <w:r w:rsidR="00680FC8" w:rsidRPr="00680FC8">
              <w:rPr>
                <w:color w:val="000000" w:themeColor="text1"/>
                <w:sz w:val="26"/>
                <w:szCs w:val="26"/>
              </w:rPr>
              <w:t>góp phần phát triển kinh tế - xã hội địa phương, trong quá trình triển khai đầu tư dự án, Ủy ban nhân dân tỉnh đã chỉ đạo Sở, ngành và các đơn vị có liên quan rà soát, khảo sát quy hoạch bố trí tái định cư cho người dân ảnh hưởng trong phạm vi dự án đảm bảo phù hợp với quy hoạch, kế hoạch sử dụng đất và các quy định của pháp luật liên quan; tổng Số khu, điểm tái định cư đã phê duyệt là 23 khu, điểm tái định cư, trong đó: Thủy điện YaLy 10 khu, Thủy điện PleiKrông 06 khu, Thủy điện Thượng Kon Tum 02 khu, Thủy điện Đăk Đrinh 04 khu, Thủy điện Đăk Mi 1 01 khu</w:t>
            </w:r>
            <w:r w:rsidR="00680FC8" w:rsidRPr="00680FC8">
              <w:rPr>
                <w:color w:val="000000" w:themeColor="text1"/>
                <w:sz w:val="26"/>
                <w:szCs w:val="26"/>
                <w:vertAlign w:val="superscript"/>
              </w:rPr>
              <w:t>(</w:t>
            </w:r>
            <w:r w:rsidR="00680FC8" w:rsidRPr="00680FC8">
              <w:rPr>
                <w:color w:val="000000" w:themeColor="text1"/>
                <w:sz w:val="26"/>
                <w:szCs w:val="26"/>
                <w:vertAlign w:val="superscript"/>
              </w:rPr>
              <w:footnoteReference w:id="2"/>
            </w:r>
            <w:r w:rsidR="00680FC8" w:rsidRPr="00680FC8">
              <w:rPr>
                <w:color w:val="000000" w:themeColor="text1"/>
                <w:sz w:val="26"/>
                <w:szCs w:val="26"/>
                <w:vertAlign w:val="superscript"/>
              </w:rPr>
              <w:t>).</w:t>
            </w:r>
            <w:r w:rsidR="00680FC8" w:rsidRPr="00680FC8">
              <w:rPr>
                <w:color w:val="000000" w:themeColor="text1"/>
                <w:sz w:val="26"/>
                <w:szCs w:val="26"/>
              </w:rPr>
              <w:t xml:space="preserve"> Tuy nhiên, một số khu tái định cư </w:t>
            </w:r>
            <w:r w:rsidR="00680FC8" w:rsidRPr="00680FC8">
              <w:rPr>
                <w:i/>
                <w:color w:val="000000" w:themeColor="text1"/>
                <w:sz w:val="26"/>
                <w:szCs w:val="26"/>
              </w:rPr>
              <w:lastRenderedPageBreak/>
              <w:t xml:space="preserve">(Thượng Kon Tum, PLeiKrông ở Đăk Long, Đăk Hà) </w:t>
            </w:r>
            <w:r w:rsidR="00680FC8" w:rsidRPr="00680FC8">
              <w:rPr>
                <w:color w:val="000000" w:themeColor="text1"/>
                <w:sz w:val="26"/>
                <w:szCs w:val="26"/>
              </w:rPr>
              <w:t xml:space="preserve">đã phát sinh những tồn tại, hạn chế như ý kiến kiến nghị của cử tri phản ánh. </w:t>
            </w:r>
            <w:r w:rsidR="003A17D4" w:rsidRPr="00472AFF">
              <w:rPr>
                <w:lang w:val="nl-NL"/>
              </w:rPr>
              <w:t xml:space="preserve">Trách nhiệm chính để xẩy ra sự việc trên trực tiếp là các chủ đầu tư </w:t>
            </w:r>
            <w:r w:rsidR="003A17D4" w:rsidRPr="00472AFF">
              <w:t>dự án thủy điện và Ủy ban nhân dân huyện Kon Plông và Đăk Hà.</w:t>
            </w:r>
          </w:p>
          <w:p w14:paraId="28E151C2" w14:textId="3AC18B93" w:rsidR="00680FC8" w:rsidRPr="00F927B0" w:rsidRDefault="00680FC8" w:rsidP="00680FC8">
            <w:pPr>
              <w:jc w:val="both"/>
              <w:rPr>
                <w:b/>
                <w:color w:val="000000" w:themeColor="text1"/>
                <w:sz w:val="26"/>
                <w:szCs w:val="26"/>
              </w:rPr>
            </w:pPr>
            <w:r w:rsidRPr="00680FC8">
              <w:rPr>
                <w:color w:val="000000" w:themeColor="text1"/>
                <w:sz w:val="26"/>
                <w:szCs w:val="26"/>
              </w:rPr>
              <w:t xml:space="preserve">Nhằm sớm ổn định đời sống người dân tái định cư, Ủy ban nhân dân tỉnh Kon Tum đã có Báo cáo số </w:t>
            </w:r>
            <w:r w:rsidRPr="00680FC8">
              <w:rPr>
                <w:color w:val="000000" w:themeColor="text1"/>
                <w:sz w:val="26"/>
                <w:szCs w:val="26"/>
                <w:lang w:val="nl-NL"/>
              </w:rPr>
              <w:t>427/BC-UBND 20/12/2021</w:t>
            </w:r>
            <w:r w:rsidRPr="00680FC8">
              <w:rPr>
                <w:color w:val="000000" w:themeColor="text1"/>
                <w:sz w:val="26"/>
                <w:szCs w:val="26"/>
                <w:shd w:val="clear" w:color="auto" w:fill="FFFFFF"/>
              </w:rPr>
              <w:t xml:space="preserve"> </w:t>
            </w:r>
            <w:r w:rsidRPr="00680FC8">
              <w:rPr>
                <w:color w:val="000000" w:themeColor="text1"/>
                <w:sz w:val="26"/>
                <w:szCs w:val="26"/>
              </w:rPr>
              <w:t>đề nghị Bộ Nông nghiệp và Phát triển nông thôn phối hợp với các bộ ngành Trung ương liên quan nghiên cứu, báo cáo đề xuất Chính phủ xem xét, b</w:t>
            </w:r>
            <w:r w:rsidRPr="00680FC8">
              <w:rPr>
                <w:color w:val="000000" w:themeColor="text1"/>
                <w:sz w:val="26"/>
                <w:szCs w:val="26"/>
                <w:lang w:val="nl-NL"/>
              </w:rPr>
              <w:t>ố trí kinh phí 222.500</w:t>
            </w:r>
            <w:r w:rsidRPr="00680FC8">
              <w:rPr>
                <w:color w:val="000000" w:themeColor="text1"/>
                <w:sz w:val="26"/>
                <w:szCs w:val="26"/>
              </w:rPr>
              <w:t xml:space="preserve"> triệu đồng</w:t>
            </w:r>
            <w:r w:rsidRPr="00680FC8">
              <w:rPr>
                <w:color w:val="000000" w:themeColor="text1"/>
                <w:sz w:val="26"/>
                <w:szCs w:val="26"/>
                <w:lang w:val="nl-NL"/>
              </w:rPr>
              <w:t xml:space="preserve"> </w:t>
            </w:r>
            <w:r w:rsidRPr="00680FC8">
              <w:rPr>
                <w:color w:val="000000" w:themeColor="text1"/>
                <w:sz w:val="26"/>
                <w:szCs w:val="26"/>
              </w:rPr>
              <w:t>(</w:t>
            </w:r>
            <w:r w:rsidRPr="00680FC8">
              <w:rPr>
                <w:i/>
                <w:color w:val="000000" w:themeColor="text1"/>
                <w:sz w:val="26"/>
                <w:szCs w:val="26"/>
              </w:rPr>
              <w:t xml:space="preserve">Trong đó, kinh phí lập các dự án là </w:t>
            </w:r>
            <w:r w:rsidRPr="00680FC8">
              <w:rPr>
                <w:i/>
                <w:color w:val="000000" w:themeColor="text1"/>
                <w:sz w:val="26"/>
                <w:szCs w:val="26"/>
                <w:lang w:val="nl-NL"/>
              </w:rPr>
              <w:t>5.400</w:t>
            </w:r>
            <w:r w:rsidRPr="00680FC8">
              <w:rPr>
                <w:i/>
                <w:color w:val="000000" w:themeColor="text1"/>
                <w:sz w:val="26"/>
                <w:szCs w:val="26"/>
              </w:rPr>
              <w:t xml:space="preserve"> triệu đồng; kinh phí sửa chữa, nâng cấp công trình hạ tầng, hỗ trợ cây con giống, bảo vệ phát triển rừng là </w:t>
            </w:r>
            <w:r w:rsidRPr="00680FC8">
              <w:rPr>
                <w:i/>
                <w:color w:val="000000" w:themeColor="text1"/>
                <w:sz w:val="26"/>
                <w:szCs w:val="26"/>
                <w:lang w:val="nl-NL"/>
              </w:rPr>
              <w:t>217</w:t>
            </w:r>
            <w:r w:rsidRPr="00680FC8">
              <w:rPr>
                <w:i/>
                <w:color w:val="000000" w:themeColor="text1"/>
                <w:sz w:val="26"/>
                <w:szCs w:val="26"/>
              </w:rPr>
              <w:t xml:space="preserve">.100 triệu đồng) </w:t>
            </w:r>
            <w:r w:rsidRPr="00680FC8">
              <w:rPr>
                <w:color w:val="000000" w:themeColor="text1"/>
                <w:sz w:val="26"/>
                <w:szCs w:val="26"/>
                <w:lang w:val="nl-NL"/>
              </w:rPr>
              <w:t>cho tỉnh Kon Tum</w:t>
            </w:r>
            <w:r w:rsidRPr="00680FC8">
              <w:rPr>
                <w:color w:val="000000" w:themeColor="text1"/>
                <w:sz w:val="26"/>
                <w:szCs w:val="26"/>
              </w:rPr>
              <w:t xml:space="preserve"> để l</w:t>
            </w:r>
            <w:r w:rsidRPr="00680FC8">
              <w:rPr>
                <w:color w:val="000000" w:themeColor="text1"/>
                <w:sz w:val="26"/>
                <w:szCs w:val="26"/>
                <w:lang w:val="nl-NL"/>
              </w:rPr>
              <w:t xml:space="preserve">ập Dự án ổn định đời sống sản xuất của người dân sau tái định cư các dự án thủy điện lớn trên địa bàn tỉnh Kon Tum như: Ya Ly, Plei Krông, Thượng Kon Tum và Đăk Đrinh </w:t>
            </w:r>
            <w:r w:rsidRPr="00680FC8">
              <w:rPr>
                <w:color w:val="000000" w:themeColor="text1"/>
                <w:sz w:val="26"/>
                <w:szCs w:val="26"/>
              </w:rPr>
              <w:t>theo</w:t>
            </w:r>
            <w:r w:rsidRPr="00680FC8">
              <w:rPr>
                <w:color w:val="000000" w:themeColor="text1"/>
                <w:sz w:val="26"/>
                <w:szCs w:val="26"/>
                <w:lang w:val="nl-NL"/>
              </w:rPr>
              <w:t xml:space="preserve"> các</w:t>
            </w:r>
            <w:r w:rsidRPr="00680FC8">
              <w:rPr>
                <w:color w:val="000000" w:themeColor="text1"/>
                <w:sz w:val="26"/>
                <w:szCs w:val="26"/>
              </w:rPr>
              <w:t xml:space="preserve"> Quyết định của Thủ Tướng Chính Phủ </w:t>
            </w:r>
            <w:r w:rsidRPr="00680FC8">
              <w:rPr>
                <w:color w:val="000000" w:themeColor="text1"/>
                <w:sz w:val="26"/>
                <w:szCs w:val="26"/>
                <w:lang w:val="nl-NL"/>
              </w:rPr>
              <w:t>về</w:t>
            </w:r>
            <w:r w:rsidRPr="00680FC8">
              <w:rPr>
                <w:color w:val="000000" w:themeColor="text1"/>
                <w:sz w:val="26"/>
                <w:szCs w:val="26"/>
              </w:rPr>
              <w:t xml:space="preserve"> Chính sách đặc thù về di dân, tái định cư thủy lợi, thủy điện</w:t>
            </w:r>
            <w:r w:rsidRPr="00680FC8">
              <w:rPr>
                <w:color w:val="000000" w:themeColor="text1"/>
                <w:sz w:val="26"/>
                <w:szCs w:val="26"/>
                <w:vertAlign w:val="superscript"/>
              </w:rPr>
              <w:t>(</w:t>
            </w:r>
            <w:r w:rsidRPr="00680FC8">
              <w:rPr>
                <w:rStyle w:val="FootnoteReference"/>
                <w:color w:val="000000" w:themeColor="text1"/>
                <w:sz w:val="26"/>
                <w:szCs w:val="26"/>
              </w:rPr>
              <w:footnoteReference w:id="3"/>
            </w:r>
            <w:r w:rsidRPr="00680FC8">
              <w:rPr>
                <w:color w:val="000000" w:themeColor="text1"/>
                <w:sz w:val="26"/>
                <w:szCs w:val="26"/>
                <w:vertAlign w:val="superscript"/>
              </w:rPr>
              <w:t>)</w:t>
            </w:r>
            <w:r w:rsidRPr="00680FC8">
              <w:rPr>
                <w:color w:val="000000" w:themeColor="text1"/>
                <w:sz w:val="26"/>
                <w:szCs w:val="26"/>
                <w:lang w:val="nl-NL"/>
              </w:rPr>
              <w:t>.</w:t>
            </w:r>
          </w:p>
        </w:tc>
      </w:tr>
      <w:tr w:rsidR="0075737E" w:rsidRPr="00C42D02" w14:paraId="019A5DE3" w14:textId="77777777" w:rsidTr="004A361C">
        <w:tc>
          <w:tcPr>
            <w:tcW w:w="851" w:type="dxa"/>
            <w:vAlign w:val="center"/>
          </w:tcPr>
          <w:p w14:paraId="7D9E4ACF" w14:textId="77777777" w:rsidR="0075737E" w:rsidRPr="00C42D02" w:rsidRDefault="0075737E" w:rsidP="003C1AD3">
            <w:pPr>
              <w:jc w:val="center"/>
              <w:rPr>
                <w:b/>
                <w:color w:val="000000" w:themeColor="text1"/>
                <w:sz w:val="26"/>
                <w:szCs w:val="26"/>
              </w:rPr>
            </w:pPr>
          </w:p>
        </w:tc>
        <w:tc>
          <w:tcPr>
            <w:tcW w:w="7089" w:type="dxa"/>
          </w:tcPr>
          <w:p w14:paraId="3CA8DF16" w14:textId="5AC787BE" w:rsidR="0075737E" w:rsidRPr="00680FC8" w:rsidRDefault="00680FC8" w:rsidP="0077718F">
            <w:pPr>
              <w:spacing w:before="60" w:after="60"/>
              <w:jc w:val="both"/>
              <w:rPr>
                <w:bCs/>
                <w:iCs/>
                <w:color w:val="000000" w:themeColor="text1"/>
                <w:sz w:val="26"/>
                <w:szCs w:val="26"/>
              </w:rPr>
            </w:pPr>
            <w:r w:rsidRPr="00680FC8">
              <w:rPr>
                <w:sz w:val="26"/>
                <w:szCs w:val="26"/>
              </w:rPr>
              <w:t>Đề nghị làm rõ thêm về việc đánh giá các chỉ tiêu: Tỷ lệ sử dụng nước sạch tại các khu đô thị; việc bố trí đất sản xuất cho người đồng bào dân tộc thiểu số; thành lập các Tổ hợp tác.</w:t>
            </w:r>
            <w:r w:rsidR="00005252">
              <w:rPr>
                <w:sz w:val="26"/>
                <w:szCs w:val="26"/>
              </w:rPr>
              <w:t xml:space="preserve"> </w:t>
            </w:r>
            <w:r w:rsidR="00005252">
              <w:t>R</w:t>
            </w:r>
            <w:r w:rsidR="00005252" w:rsidRPr="004364CF">
              <w:t>à soát, điều chỉnh một số chỉ tiêu “về lĩnh vực văn hóa, xã hội (giáo dục)” tại Phụ lục Báo cáo tình hình kinh tế - xã hội 6 tháng đầu năm 2022 cho phù hợp.</w:t>
            </w:r>
          </w:p>
        </w:tc>
        <w:tc>
          <w:tcPr>
            <w:tcW w:w="7228" w:type="dxa"/>
          </w:tcPr>
          <w:p w14:paraId="35831A72" w14:textId="2B91D576" w:rsidR="0075737E" w:rsidRPr="00005252" w:rsidRDefault="00005252" w:rsidP="00005252">
            <w:pPr>
              <w:jc w:val="both"/>
              <w:rPr>
                <w:b/>
                <w:color w:val="000000" w:themeColor="text1"/>
                <w:sz w:val="26"/>
                <w:szCs w:val="26"/>
              </w:rPr>
            </w:pPr>
            <w:r w:rsidRPr="00005252">
              <w:rPr>
                <w:b/>
                <w:i/>
                <w:color w:val="000000" w:themeColor="text1"/>
                <w:sz w:val="26"/>
                <w:szCs w:val="26"/>
              </w:rPr>
              <w:t>UBND tỉnh có ý kiến như sau:</w:t>
            </w:r>
            <w:r w:rsidRPr="00005252">
              <w:rPr>
                <w:b/>
                <w:color w:val="000000" w:themeColor="text1"/>
                <w:sz w:val="26"/>
                <w:szCs w:val="26"/>
              </w:rPr>
              <w:t xml:space="preserve"> </w:t>
            </w:r>
            <w:r w:rsidRPr="00005252">
              <w:rPr>
                <w:color w:val="000000" w:themeColor="text1"/>
                <w:sz w:val="26"/>
                <w:szCs w:val="26"/>
              </w:rPr>
              <w:t>Tiếp thu ý kiến của Đại biểu, UBND tỉnh chỉ đạo bổ sung đánh giá và r</w:t>
            </w:r>
            <w:r w:rsidRPr="00005252">
              <w:rPr>
                <w:sz w:val="26"/>
                <w:szCs w:val="26"/>
              </w:rPr>
              <w:t>à soát, điều chỉnh một số chỉ tiêu “về lĩnh vực văn hóa, xã hội (giáo dục)” tại Phụ lục Báo cáo tình hình kinh tế - xã hội 6 tháng đầu năm 2022 cho phù hợp.</w:t>
            </w:r>
          </w:p>
        </w:tc>
      </w:tr>
      <w:tr w:rsidR="0075737E" w:rsidRPr="00C42D02" w14:paraId="70CE6446" w14:textId="77777777" w:rsidTr="004A361C">
        <w:tc>
          <w:tcPr>
            <w:tcW w:w="851" w:type="dxa"/>
            <w:vAlign w:val="center"/>
          </w:tcPr>
          <w:p w14:paraId="44923C4F" w14:textId="77777777" w:rsidR="0075737E" w:rsidRPr="00C42D02" w:rsidRDefault="0075737E" w:rsidP="003C1AD3">
            <w:pPr>
              <w:jc w:val="center"/>
              <w:rPr>
                <w:b/>
                <w:color w:val="000000" w:themeColor="text1"/>
                <w:sz w:val="26"/>
                <w:szCs w:val="26"/>
              </w:rPr>
            </w:pPr>
          </w:p>
        </w:tc>
        <w:tc>
          <w:tcPr>
            <w:tcW w:w="7089" w:type="dxa"/>
          </w:tcPr>
          <w:p w14:paraId="3920759C" w14:textId="43FE97D9" w:rsidR="0075737E" w:rsidRPr="00005252" w:rsidRDefault="00005252" w:rsidP="0077718F">
            <w:pPr>
              <w:spacing w:before="60" w:after="60"/>
              <w:jc w:val="both"/>
              <w:rPr>
                <w:bCs/>
                <w:iCs/>
                <w:color w:val="000000" w:themeColor="text1"/>
                <w:sz w:val="26"/>
                <w:szCs w:val="26"/>
              </w:rPr>
            </w:pPr>
            <w:r w:rsidRPr="00005252">
              <w:rPr>
                <w:sz w:val="26"/>
                <w:szCs w:val="26"/>
                <w:lang w:val="nl-NL"/>
              </w:rPr>
              <w:t xml:space="preserve">Theo báo cáo, chỉ số năng lực cạnh tranh cấp tỉnh (PCI) của tỉnh Kon Tum năm 2021 đạt 58,95 điểm, đứng thứ 61/63 tỉnh, thành phố cả nước, nằm trong nhóm xếp hạng Tương đối thấp, đề nghị UBND tỉnh xây dựng kế hoạch, tăng cường kiểm tra, giám sát, đề </w:t>
            </w:r>
            <w:r w:rsidRPr="00005252">
              <w:rPr>
                <w:sz w:val="26"/>
                <w:szCs w:val="26"/>
                <w:lang w:val="nl-NL"/>
              </w:rPr>
              <w:lastRenderedPageBreak/>
              <w:t>ra giải pháp cụ thể để nâng cao chỉ số PCI của tỉnh trong năm 2022.</w:t>
            </w:r>
          </w:p>
        </w:tc>
        <w:tc>
          <w:tcPr>
            <w:tcW w:w="7228" w:type="dxa"/>
          </w:tcPr>
          <w:p w14:paraId="2D4CA7CE" w14:textId="7C78439C" w:rsidR="0075737E" w:rsidRPr="00C42D02" w:rsidRDefault="00005252" w:rsidP="003F70F3">
            <w:pPr>
              <w:jc w:val="both"/>
              <w:rPr>
                <w:b/>
                <w:color w:val="000000" w:themeColor="text1"/>
                <w:sz w:val="26"/>
                <w:szCs w:val="26"/>
              </w:rPr>
            </w:pPr>
            <w:r w:rsidRPr="00005252">
              <w:rPr>
                <w:b/>
                <w:i/>
                <w:color w:val="000000" w:themeColor="text1"/>
                <w:sz w:val="26"/>
                <w:szCs w:val="26"/>
              </w:rPr>
              <w:lastRenderedPageBreak/>
              <w:t>UBND tỉnh có ý kiến như sau:</w:t>
            </w:r>
            <w:r w:rsidRPr="00005252">
              <w:rPr>
                <w:color w:val="000000" w:themeColor="text1"/>
                <w:sz w:val="26"/>
                <w:szCs w:val="26"/>
              </w:rPr>
              <w:t xml:space="preserve"> Tiếp thu ý kiến của Đại biểu,</w:t>
            </w:r>
            <w:r>
              <w:rPr>
                <w:color w:val="000000" w:themeColor="text1"/>
                <w:sz w:val="26"/>
                <w:szCs w:val="26"/>
              </w:rPr>
              <w:t xml:space="preserve"> UBND tỉnh đã chỉ đạo</w:t>
            </w:r>
            <w:r w:rsidR="003F70F3">
              <w:rPr>
                <w:color w:val="000000" w:themeColor="text1"/>
                <w:sz w:val="26"/>
                <w:szCs w:val="26"/>
              </w:rPr>
              <w:t xml:space="preserve"> đánh giá, làm rõ trách nhiệm của tổ chức, cá nhân có liên quan và</w:t>
            </w:r>
            <w:r>
              <w:rPr>
                <w:color w:val="000000" w:themeColor="text1"/>
                <w:sz w:val="26"/>
                <w:szCs w:val="26"/>
              </w:rPr>
              <w:t xml:space="preserve"> </w:t>
            </w:r>
            <w:r w:rsidR="003F70F3" w:rsidRPr="00005252">
              <w:rPr>
                <w:sz w:val="26"/>
                <w:szCs w:val="26"/>
                <w:lang w:val="nl-NL"/>
              </w:rPr>
              <w:t>xây dựng kế hoạch</w:t>
            </w:r>
            <w:r w:rsidR="003F70F3">
              <w:rPr>
                <w:sz w:val="26"/>
                <w:szCs w:val="26"/>
                <w:lang w:val="nl-NL"/>
              </w:rPr>
              <w:t xml:space="preserve"> để khắc phục, </w:t>
            </w:r>
            <w:r w:rsidR="003F70F3" w:rsidRPr="00005252">
              <w:rPr>
                <w:sz w:val="26"/>
                <w:szCs w:val="26"/>
                <w:lang w:val="nl-NL"/>
              </w:rPr>
              <w:t>đề ra giải pháp cụ thể để nâng cao chỉ số PCI của tỉnh trong năm 2022.</w:t>
            </w:r>
          </w:p>
        </w:tc>
      </w:tr>
      <w:tr w:rsidR="00005252" w:rsidRPr="00C42D02" w14:paraId="31B691A8" w14:textId="77777777" w:rsidTr="004A361C">
        <w:tc>
          <w:tcPr>
            <w:tcW w:w="851" w:type="dxa"/>
            <w:vAlign w:val="center"/>
          </w:tcPr>
          <w:p w14:paraId="57789BD5" w14:textId="77777777" w:rsidR="00005252" w:rsidRPr="00C42D02" w:rsidRDefault="00005252" w:rsidP="003C1AD3">
            <w:pPr>
              <w:jc w:val="center"/>
              <w:rPr>
                <w:b/>
                <w:color w:val="000000" w:themeColor="text1"/>
                <w:sz w:val="26"/>
                <w:szCs w:val="26"/>
              </w:rPr>
            </w:pPr>
          </w:p>
        </w:tc>
        <w:tc>
          <w:tcPr>
            <w:tcW w:w="7089" w:type="dxa"/>
          </w:tcPr>
          <w:p w14:paraId="48FF10EC" w14:textId="4FFE6FE1" w:rsidR="00005252" w:rsidRPr="003F70F3" w:rsidRDefault="003F70F3" w:rsidP="0077718F">
            <w:pPr>
              <w:spacing w:before="60" w:after="60"/>
              <w:jc w:val="both"/>
              <w:rPr>
                <w:bCs/>
                <w:iCs/>
                <w:color w:val="000000" w:themeColor="text1"/>
                <w:sz w:val="26"/>
                <w:szCs w:val="26"/>
              </w:rPr>
            </w:pPr>
            <w:r w:rsidRPr="003F70F3">
              <w:rPr>
                <w:sz w:val="26"/>
                <w:szCs w:val="26"/>
                <w:lang w:val="nl-NL"/>
              </w:rPr>
              <w:t xml:space="preserve">Đề nghị UBND tỉnh chỉ đạo </w:t>
            </w:r>
            <w:r w:rsidRPr="003F70F3">
              <w:rPr>
                <w:sz w:val="26"/>
                <w:szCs w:val="26"/>
              </w:rPr>
              <w:t>khắc phục tình trạng nhũng nhiễu, gây phiền hà cho người dân và doanh nghiệp trong việc giải quyết thủ tục hành chính về lĩnh vực đất đai.</w:t>
            </w:r>
          </w:p>
        </w:tc>
        <w:tc>
          <w:tcPr>
            <w:tcW w:w="7228" w:type="dxa"/>
          </w:tcPr>
          <w:p w14:paraId="7C38FFB4" w14:textId="61575134" w:rsidR="00005252" w:rsidRPr="00C42D02" w:rsidRDefault="003F70F3" w:rsidP="003F70F3">
            <w:pPr>
              <w:jc w:val="both"/>
              <w:rPr>
                <w:b/>
                <w:color w:val="000000" w:themeColor="text1"/>
                <w:sz w:val="26"/>
                <w:szCs w:val="26"/>
              </w:rPr>
            </w:pPr>
            <w:r w:rsidRPr="00005252">
              <w:rPr>
                <w:b/>
                <w:i/>
                <w:color w:val="000000" w:themeColor="text1"/>
                <w:sz w:val="26"/>
                <w:szCs w:val="26"/>
              </w:rPr>
              <w:t>UBND tỉnh có ý kiến như sau:</w:t>
            </w:r>
            <w:r w:rsidRPr="00580D35">
              <w:rPr>
                <w:sz w:val="26"/>
                <w:szCs w:val="26"/>
                <w:lang w:val="nl-NL"/>
              </w:rPr>
              <w:t xml:space="preserve"> Nhằm tạo điều kiện thuận lợi cho các tổ chức, cá nhân đầu tư trên địa bàn tỉnh, UBND tỉnh đã ban hành nhiều văn bản chỉ đạo về công tác thu hút đầu, giải quyết các thủ tục hành chính về đất đai, tháo gỡ những vướng mắc khó khăn cho các tổ chức và người dân. Tuy nhiên lĩnh vực đất đai là lĩnh vực phức tạp, nhiều khó khăn nên một số hồ sơ phải kiểm tra, xác minh nên dẫn đến việc chậm giải quyết. Vấn đề này, UBND sẽ tiếp thu, trong thời gian đến sẽ chỉ đạo Sở Tài nguyên và Môi trường, UBND các huyện, thành phố tăng cường công tác quản lý nhà nước về đất đai, công tác lập quy hoạch, kế hoạch nhằm phục vụ tốt hơn nữa trong việc giải quyết các thủ tục về đất đai của người dân.</w:t>
            </w:r>
          </w:p>
        </w:tc>
      </w:tr>
      <w:tr w:rsidR="003F70F3" w:rsidRPr="00C42D02" w14:paraId="4031AFBA" w14:textId="77777777" w:rsidTr="004A361C">
        <w:tc>
          <w:tcPr>
            <w:tcW w:w="851" w:type="dxa"/>
            <w:vAlign w:val="center"/>
          </w:tcPr>
          <w:p w14:paraId="1FA19835" w14:textId="77777777" w:rsidR="003F70F3" w:rsidRPr="00C42D02" w:rsidRDefault="003F70F3" w:rsidP="003C1AD3">
            <w:pPr>
              <w:jc w:val="center"/>
              <w:rPr>
                <w:b/>
                <w:color w:val="000000" w:themeColor="text1"/>
                <w:sz w:val="26"/>
                <w:szCs w:val="26"/>
              </w:rPr>
            </w:pPr>
          </w:p>
        </w:tc>
        <w:tc>
          <w:tcPr>
            <w:tcW w:w="7089" w:type="dxa"/>
          </w:tcPr>
          <w:p w14:paraId="1558F22A" w14:textId="59674806" w:rsidR="003F70F3" w:rsidRPr="003001E9" w:rsidRDefault="003001E9" w:rsidP="0077718F">
            <w:pPr>
              <w:spacing w:before="60" w:after="60"/>
              <w:jc w:val="both"/>
              <w:rPr>
                <w:sz w:val="26"/>
                <w:szCs w:val="26"/>
                <w:lang w:val="nl-NL"/>
              </w:rPr>
            </w:pPr>
            <w:r w:rsidRPr="003001E9">
              <w:rPr>
                <w:bCs/>
                <w:sz w:val="26"/>
                <w:szCs w:val="26"/>
                <w:lang w:val="nl-NL"/>
              </w:rPr>
              <w:t>Hiện nay, theo số liệu kiểm kê rừng năm 2014, diện tích đất lâm nghiệp trên hồ sơ giấy tờ là có rừng, tuy nhiên khi kiểm tra thực tế thì diện tích đất trên không có rừng và đang được</w:t>
            </w:r>
            <w:r w:rsidRPr="003001E9">
              <w:rPr>
                <w:sz w:val="26"/>
                <w:szCs w:val="26"/>
              </w:rPr>
              <w:t xml:space="preserve"> người dân canh tác cây trồng hàng năm, do đó địa phương không thể triển khai việc trồng rừng mới</w:t>
            </w:r>
            <w:r w:rsidRPr="003001E9">
              <w:rPr>
                <w:bCs/>
                <w:sz w:val="26"/>
                <w:szCs w:val="26"/>
                <w:lang w:val="nl-NL"/>
              </w:rPr>
              <w:t xml:space="preserve">. Đề nghị UBND tỉnh báo cáo làm rõ và cần có giải pháp đối với vấn đề này.  </w:t>
            </w:r>
          </w:p>
        </w:tc>
        <w:tc>
          <w:tcPr>
            <w:tcW w:w="7228" w:type="dxa"/>
          </w:tcPr>
          <w:p w14:paraId="104EF5A0" w14:textId="4336099B" w:rsidR="003F70F3" w:rsidRPr="00C42D02" w:rsidRDefault="003001E9" w:rsidP="002D5634">
            <w:pPr>
              <w:jc w:val="both"/>
              <w:rPr>
                <w:b/>
                <w:color w:val="000000" w:themeColor="text1"/>
                <w:sz w:val="26"/>
                <w:szCs w:val="26"/>
              </w:rPr>
            </w:pPr>
            <w:r w:rsidRPr="00C42D02">
              <w:rPr>
                <w:b/>
                <w:i/>
                <w:color w:val="000000" w:themeColor="text1"/>
                <w:sz w:val="26"/>
                <w:szCs w:val="26"/>
              </w:rPr>
              <w:t>UBND tỉnh có ý kiến như sau:</w:t>
            </w:r>
            <w:r w:rsidR="002D5634" w:rsidRPr="00EF1D97">
              <w:rPr>
                <w:sz w:val="26"/>
                <w:szCs w:val="26"/>
                <w:lang w:val="sv-SE"/>
              </w:rPr>
              <w:t xml:space="preserve"> </w:t>
            </w:r>
            <w:r w:rsidR="002D5634" w:rsidRPr="00EF1D97">
              <w:rPr>
                <w:sz w:val="26"/>
                <w:szCs w:val="26"/>
                <w:shd w:val="clear" w:color="auto" w:fill="FFFFFF"/>
                <w:lang w:val="sv-SE"/>
              </w:rPr>
              <w:t>Thực hiện Văn bản số 2212/BNN-TCLN ngày 13/4/2022 của Bộ Nông nghiệp và Phát triển nông thôn liên quan công tác quy hoạch 03 loại rừng; UBND tỉnh đã có Văn bản số 1453/VP-NNTN ngày 25/4/2021 chỉ đạo Sở Nông nghiệp và Nông nghiệp và Phát triển nông thôn chủ trì, phối hợp với các đơn vị, địa phương liên quan</w:t>
            </w:r>
            <w:r w:rsidR="002D5634" w:rsidRPr="00EF1D97">
              <w:rPr>
                <w:sz w:val="26"/>
                <w:szCs w:val="26"/>
                <w:lang w:val="sv-SE"/>
              </w:rPr>
              <w:t xml:space="preserve"> xác định cơ cấu đất lâm nghiệp đã được phân bổ để rà soát đưa ra ngoài diện tích đất trống chưa có rừng để phục vụ sản xuất cho người dân và phát triển kinh tế xã hội trên địa bàn tỉnh, đảm bảo chỉ tiêu quy hoạch đất lâm nghiệp (đất rừng đặc dụng, đất rừng phòng hộ, đất rừng sản xuất) đã được Thủ tướng Chính phủ phê duyệt tại Quyết định số 326/QĐ-TTg ngày 09 tháng 3 năm 2022. Hiện nay các nghành chức năng đang tổ chức thực hiện, sau khi có kết quả Ủy ban nhân dân tỉnh sẽ báo cáo HĐND tỉnh biết, theo dõi, giám sát.</w:t>
            </w:r>
          </w:p>
        </w:tc>
      </w:tr>
      <w:tr w:rsidR="003F70F3" w:rsidRPr="00C42D02" w14:paraId="4B5026BC" w14:textId="77777777" w:rsidTr="004A361C">
        <w:tc>
          <w:tcPr>
            <w:tcW w:w="851" w:type="dxa"/>
            <w:vAlign w:val="center"/>
          </w:tcPr>
          <w:p w14:paraId="33783223" w14:textId="77777777" w:rsidR="003F70F3" w:rsidRPr="00C42D02" w:rsidRDefault="003F70F3" w:rsidP="003C1AD3">
            <w:pPr>
              <w:jc w:val="center"/>
              <w:rPr>
                <w:b/>
                <w:color w:val="000000" w:themeColor="text1"/>
                <w:sz w:val="26"/>
                <w:szCs w:val="26"/>
              </w:rPr>
            </w:pPr>
          </w:p>
        </w:tc>
        <w:tc>
          <w:tcPr>
            <w:tcW w:w="7089" w:type="dxa"/>
          </w:tcPr>
          <w:p w14:paraId="252835F8" w14:textId="57F3A9AA" w:rsidR="003F70F3" w:rsidRPr="003001E9" w:rsidRDefault="003001E9" w:rsidP="003001E9">
            <w:pPr>
              <w:jc w:val="both"/>
              <w:rPr>
                <w:sz w:val="26"/>
                <w:szCs w:val="26"/>
              </w:rPr>
            </w:pPr>
            <w:r w:rsidRPr="003001E9">
              <w:rPr>
                <w:sz w:val="26"/>
                <w:szCs w:val="26"/>
              </w:rPr>
              <w:t xml:space="preserve">Đại biểu nhận thấy việc giao chỉ tiêu kế hoạch, đặc biệt là lĩnh vực nông nghiệp cần phải tính toán cụ thể và lấy ý kiến từ cơ sở để đảm bảo về nhu cầu và quỹ đất thực hiện. Việc giao chỉ tiêu theo hướng phân bổ chung từ trên xuống, địa phương rất khó thực </w:t>
            </w:r>
            <w:r w:rsidRPr="003001E9">
              <w:rPr>
                <w:sz w:val="26"/>
                <w:szCs w:val="26"/>
              </w:rPr>
              <w:lastRenderedPageBreak/>
              <w:t>hiện.</w:t>
            </w:r>
          </w:p>
        </w:tc>
        <w:tc>
          <w:tcPr>
            <w:tcW w:w="7228" w:type="dxa"/>
          </w:tcPr>
          <w:p w14:paraId="12AB28FD" w14:textId="1DD30317" w:rsidR="003F70F3" w:rsidRPr="006A72BC" w:rsidRDefault="003001E9" w:rsidP="006A72BC">
            <w:pPr>
              <w:jc w:val="both"/>
              <w:rPr>
                <w:color w:val="000000" w:themeColor="text1"/>
                <w:sz w:val="26"/>
                <w:szCs w:val="26"/>
              </w:rPr>
            </w:pPr>
            <w:r w:rsidRPr="00C42D02">
              <w:rPr>
                <w:b/>
                <w:i/>
                <w:color w:val="000000" w:themeColor="text1"/>
                <w:sz w:val="26"/>
                <w:szCs w:val="26"/>
              </w:rPr>
              <w:lastRenderedPageBreak/>
              <w:t>UBND tỉnh có ý kiến như sau:</w:t>
            </w:r>
            <w:r w:rsidR="006A72BC">
              <w:rPr>
                <w:color w:val="000000" w:themeColor="text1"/>
                <w:sz w:val="26"/>
                <w:szCs w:val="26"/>
              </w:rPr>
              <w:t xml:space="preserve"> Tiếp thu ý kiến của Đại biểu, UBND tỉnh chỉ đạo Sở Nông nghiệp và Phát triển nông thôn phối hợp với các ngành, địa phương liên quan</w:t>
            </w:r>
            <w:r w:rsidR="006A72BC" w:rsidRPr="003001E9">
              <w:rPr>
                <w:sz w:val="26"/>
                <w:szCs w:val="26"/>
              </w:rPr>
              <w:t xml:space="preserve"> tính toán cụ thể và lấy ý kiến từ cơ sở để đảm bảo về nhu cầu và quỹ đất thực hiện</w:t>
            </w:r>
            <w:r w:rsidR="006A72BC">
              <w:rPr>
                <w:sz w:val="26"/>
                <w:szCs w:val="26"/>
              </w:rPr>
              <w:t>.</w:t>
            </w:r>
          </w:p>
        </w:tc>
      </w:tr>
      <w:tr w:rsidR="003F70F3" w:rsidRPr="00C42D02" w14:paraId="53AD94A2" w14:textId="77777777" w:rsidTr="004A361C">
        <w:tc>
          <w:tcPr>
            <w:tcW w:w="851" w:type="dxa"/>
            <w:vAlign w:val="center"/>
          </w:tcPr>
          <w:p w14:paraId="016C5F18" w14:textId="77777777" w:rsidR="003F70F3" w:rsidRPr="00C42D02" w:rsidRDefault="003F70F3" w:rsidP="003C1AD3">
            <w:pPr>
              <w:jc w:val="center"/>
              <w:rPr>
                <w:b/>
                <w:color w:val="000000" w:themeColor="text1"/>
                <w:sz w:val="26"/>
                <w:szCs w:val="26"/>
              </w:rPr>
            </w:pPr>
          </w:p>
        </w:tc>
        <w:tc>
          <w:tcPr>
            <w:tcW w:w="7089" w:type="dxa"/>
          </w:tcPr>
          <w:p w14:paraId="3588DA23" w14:textId="0C78249E" w:rsidR="003F70F3" w:rsidRPr="003001E9" w:rsidRDefault="003001E9" w:rsidP="0077718F">
            <w:pPr>
              <w:spacing w:before="60" w:after="60"/>
              <w:jc w:val="both"/>
              <w:rPr>
                <w:sz w:val="26"/>
                <w:szCs w:val="26"/>
                <w:lang w:val="nl-NL"/>
              </w:rPr>
            </w:pPr>
            <w:r w:rsidRPr="003001E9">
              <w:rPr>
                <w:sz w:val="26"/>
                <w:szCs w:val="26"/>
              </w:rPr>
              <w:t>Cần đánh giá thêm về chất lượng, hiệu quả hoạt động của các Hợp tác xã trên địa bàn tỉnh trong thời gian qua, UBND tỉnh có giải pháp gì để nâng cao hiệu quả hoạt động của hợp tác xã trong thời gian tới.</w:t>
            </w:r>
          </w:p>
        </w:tc>
        <w:tc>
          <w:tcPr>
            <w:tcW w:w="7228" w:type="dxa"/>
          </w:tcPr>
          <w:p w14:paraId="5E252FF4" w14:textId="25EF1C3E" w:rsidR="003F70F3" w:rsidRPr="00C42D02" w:rsidRDefault="003001E9" w:rsidP="006A72BC">
            <w:pPr>
              <w:jc w:val="both"/>
              <w:rPr>
                <w:b/>
                <w:color w:val="000000" w:themeColor="text1"/>
                <w:sz w:val="26"/>
                <w:szCs w:val="26"/>
              </w:rPr>
            </w:pPr>
            <w:r w:rsidRPr="00C42D02">
              <w:rPr>
                <w:b/>
                <w:i/>
                <w:color w:val="000000" w:themeColor="text1"/>
                <w:sz w:val="26"/>
                <w:szCs w:val="26"/>
              </w:rPr>
              <w:t>UBND tỉnh có ý kiến như sau:</w:t>
            </w:r>
            <w:r w:rsidR="006A72BC">
              <w:rPr>
                <w:color w:val="000000" w:themeColor="text1"/>
                <w:sz w:val="26"/>
                <w:szCs w:val="26"/>
              </w:rPr>
              <w:t xml:space="preserve"> Tiếp thu ý kiến của Đại biểu, ngày sau kỳ họp HĐND tỉnh, UBND tỉnh sẽ chỉ đạo </w:t>
            </w:r>
            <w:r w:rsidR="006A72BC" w:rsidRPr="003001E9">
              <w:rPr>
                <w:sz w:val="26"/>
                <w:szCs w:val="26"/>
              </w:rPr>
              <w:t>đánh giá thêm về chất lượng, hiệu quả hoạt động của các Hợp tác xã trên địa bàn tỉnh trong thờ</w:t>
            </w:r>
            <w:r w:rsidR="006A72BC">
              <w:rPr>
                <w:sz w:val="26"/>
                <w:szCs w:val="26"/>
              </w:rPr>
              <w:t xml:space="preserve">i gian qua để </w:t>
            </w:r>
            <w:r w:rsidR="006A72BC" w:rsidRPr="003001E9">
              <w:rPr>
                <w:sz w:val="26"/>
                <w:szCs w:val="26"/>
              </w:rPr>
              <w:t>có giải pháp gì để nâng cao hiệu quả hoạt động của hợp tác xã trong thời gian tới.</w:t>
            </w:r>
          </w:p>
        </w:tc>
      </w:tr>
      <w:tr w:rsidR="003001E9" w:rsidRPr="00C42D02" w14:paraId="31FA727A" w14:textId="77777777" w:rsidTr="004A361C">
        <w:tc>
          <w:tcPr>
            <w:tcW w:w="851" w:type="dxa"/>
            <w:vAlign w:val="center"/>
          </w:tcPr>
          <w:p w14:paraId="3B5BB5A2" w14:textId="77777777" w:rsidR="003001E9" w:rsidRPr="00C42D02" w:rsidRDefault="003001E9" w:rsidP="003C1AD3">
            <w:pPr>
              <w:jc w:val="center"/>
              <w:rPr>
                <w:b/>
                <w:color w:val="000000" w:themeColor="text1"/>
                <w:sz w:val="26"/>
                <w:szCs w:val="26"/>
              </w:rPr>
            </w:pPr>
          </w:p>
        </w:tc>
        <w:tc>
          <w:tcPr>
            <w:tcW w:w="7089" w:type="dxa"/>
          </w:tcPr>
          <w:p w14:paraId="4853E97C" w14:textId="2C2BC9A0" w:rsidR="003001E9" w:rsidRPr="00472AFF" w:rsidRDefault="003001E9" w:rsidP="0077718F">
            <w:pPr>
              <w:spacing w:before="60" w:after="60"/>
              <w:jc w:val="both"/>
              <w:rPr>
                <w:sz w:val="26"/>
                <w:szCs w:val="26"/>
              </w:rPr>
            </w:pPr>
            <w:r w:rsidRPr="00472AFF">
              <w:rPr>
                <w:sz w:val="26"/>
                <w:szCs w:val="26"/>
              </w:rPr>
              <w:t>Đề nghị UBND tỉnh báo cáo thêm về tiến độ thực hiện về đích nông thôn mới của các xã mục tiêu để đại biểu nắm tình hình.</w:t>
            </w:r>
          </w:p>
        </w:tc>
        <w:tc>
          <w:tcPr>
            <w:tcW w:w="7228" w:type="dxa"/>
          </w:tcPr>
          <w:p w14:paraId="56310786" w14:textId="5212F05E" w:rsidR="003001E9" w:rsidRPr="00472AFF" w:rsidRDefault="003001E9" w:rsidP="003E2C13">
            <w:pPr>
              <w:jc w:val="both"/>
              <w:rPr>
                <w:b/>
                <w:sz w:val="26"/>
                <w:szCs w:val="26"/>
              </w:rPr>
            </w:pPr>
            <w:r w:rsidRPr="00472AFF">
              <w:rPr>
                <w:b/>
                <w:i/>
                <w:sz w:val="26"/>
                <w:szCs w:val="26"/>
              </w:rPr>
              <w:t>UBND tỉnh có ý kiến như sau:</w:t>
            </w:r>
          </w:p>
        </w:tc>
      </w:tr>
      <w:tr w:rsidR="00005252" w:rsidRPr="00C42D02" w14:paraId="5687EF5E" w14:textId="77777777" w:rsidTr="004A361C">
        <w:tc>
          <w:tcPr>
            <w:tcW w:w="851" w:type="dxa"/>
            <w:vAlign w:val="center"/>
          </w:tcPr>
          <w:p w14:paraId="31B9C72B" w14:textId="77777777" w:rsidR="00005252" w:rsidRPr="00C42D02" w:rsidRDefault="00005252" w:rsidP="003C1AD3">
            <w:pPr>
              <w:jc w:val="center"/>
              <w:rPr>
                <w:b/>
                <w:color w:val="000000" w:themeColor="text1"/>
                <w:sz w:val="26"/>
                <w:szCs w:val="26"/>
              </w:rPr>
            </w:pPr>
          </w:p>
        </w:tc>
        <w:tc>
          <w:tcPr>
            <w:tcW w:w="7089" w:type="dxa"/>
          </w:tcPr>
          <w:p w14:paraId="3F1A786A" w14:textId="46A7FF4C" w:rsidR="00005252" w:rsidRPr="003001E9" w:rsidRDefault="003001E9" w:rsidP="0077718F">
            <w:pPr>
              <w:spacing w:before="60" w:after="60"/>
              <w:jc w:val="both"/>
              <w:rPr>
                <w:bCs/>
                <w:iCs/>
                <w:color w:val="000000" w:themeColor="text1"/>
                <w:sz w:val="26"/>
                <w:szCs w:val="26"/>
              </w:rPr>
            </w:pPr>
            <w:r w:rsidRPr="003001E9">
              <w:rPr>
                <w:bCs/>
                <w:sz w:val="26"/>
                <w:szCs w:val="26"/>
                <w:lang w:val="nl-NL"/>
              </w:rPr>
              <w:t>Đề nghị xem xét bổ sung vào nhiệm vụ, giải pháp 6 tháng cuối năm 2022 đ</w:t>
            </w:r>
            <w:r w:rsidRPr="003001E9">
              <w:rPr>
                <w:sz w:val="26"/>
                <w:szCs w:val="26"/>
                <w:lang w:val="nl-NL"/>
              </w:rPr>
              <w:t>ối với những nội dung sau:</w:t>
            </w:r>
          </w:p>
        </w:tc>
        <w:tc>
          <w:tcPr>
            <w:tcW w:w="7228" w:type="dxa"/>
          </w:tcPr>
          <w:p w14:paraId="758A5265" w14:textId="77777777" w:rsidR="00005252" w:rsidRPr="00C42D02" w:rsidRDefault="00005252" w:rsidP="003E2C13">
            <w:pPr>
              <w:jc w:val="both"/>
              <w:rPr>
                <w:b/>
                <w:color w:val="000000" w:themeColor="text1"/>
                <w:sz w:val="26"/>
                <w:szCs w:val="26"/>
              </w:rPr>
            </w:pPr>
          </w:p>
        </w:tc>
      </w:tr>
      <w:tr w:rsidR="003001E9" w:rsidRPr="00C42D02" w14:paraId="43348AF6" w14:textId="77777777" w:rsidTr="004A361C">
        <w:tc>
          <w:tcPr>
            <w:tcW w:w="851" w:type="dxa"/>
            <w:vAlign w:val="center"/>
          </w:tcPr>
          <w:p w14:paraId="4C0EB93E" w14:textId="77777777" w:rsidR="003001E9" w:rsidRPr="00C42D02" w:rsidRDefault="003001E9" w:rsidP="003C1AD3">
            <w:pPr>
              <w:jc w:val="center"/>
              <w:rPr>
                <w:b/>
                <w:color w:val="000000" w:themeColor="text1"/>
                <w:sz w:val="26"/>
                <w:szCs w:val="26"/>
              </w:rPr>
            </w:pPr>
          </w:p>
        </w:tc>
        <w:tc>
          <w:tcPr>
            <w:tcW w:w="7089" w:type="dxa"/>
          </w:tcPr>
          <w:p w14:paraId="6BE56BDE" w14:textId="7A8AA6F3" w:rsidR="003001E9" w:rsidRPr="002154E2" w:rsidRDefault="003001E9" w:rsidP="0077718F">
            <w:pPr>
              <w:spacing w:before="60" w:after="60"/>
              <w:jc w:val="both"/>
              <w:rPr>
                <w:bCs/>
                <w:iCs/>
                <w:color w:val="000000" w:themeColor="text1"/>
                <w:sz w:val="26"/>
                <w:szCs w:val="26"/>
              </w:rPr>
            </w:pPr>
            <w:r w:rsidRPr="002154E2">
              <w:rPr>
                <w:sz w:val="26"/>
                <w:szCs w:val="26"/>
                <w:lang w:val="da-DK" w:bidi="en-US"/>
              </w:rPr>
              <w:t xml:space="preserve">Tuyên truyền, vận động mỗi hộ dân tham gia trồng tối thiểu 10 loại cây ăn quả trong vườn, rẫy,... phù hợp với điều kiện khí hậu, thổ nhưỡng từng vùng; đồng thời, có giải pháp </w:t>
            </w:r>
            <w:r w:rsidRPr="002154E2">
              <w:rPr>
                <w:sz w:val="26"/>
                <w:szCs w:val="26"/>
                <w:lang w:val="nl-NL"/>
              </w:rPr>
              <w:t xml:space="preserve">liên doanh liên kết với các nhà máy </w:t>
            </w:r>
            <w:r w:rsidRPr="002154E2">
              <w:rPr>
                <w:sz w:val="26"/>
                <w:szCs w:val="26"/>
                <w:lang w:val="da-DK" w:bidi="en-US"/>
              </w:rPr>
              <w:t xml:space="preserve">để tìm đầu ra tiêu thụ sản phẩm nông nghiệp khi đến kỳ thu hoạch, </w:t>
            </w:r>
            <w:r w:rsidRPr="002154E2">
              <w:rPr>
                <w:bCs/>
                <w:sz w:val="26"/>
                <w:szCs w:val="26"/>
                <w:lang w:val="nl-NL"/>
              </w:rPr>
              <w:t>đảm bảo đời sống, thu nhập của người dân</w:t>
            </w:r>
            <w:r w:rsidRPr="002154E2">
              <w:rPr>
                <w:sz w:val="26"/>
                <w:szCs w:val="26"/>
                <w:lang w:val="da-DK" w:bidi="en-US"/>
              </w:rPr>
              <w:t xml:space="preserve">. </w:t>
            </w:r>
            <w:r w:rsidRPr="002154E2">
              <w:rPr>
                <w:sz w:val="26"/>
                <w:szCs w:val="26"/>
              </w:rPr>
              <w:t>Tuy nhiên, để thực hiện nhiệm vụ này UBND tỉnh cần phải có phương án cụ thể, cần quan tâm đến chất lượng cây giống và đầu ra cho sản phẩm.</w:t>
            </w:r>
          </w:p>
        </w:tc>
        <w:tc>
          <w:tcPr>
            <w:tcW w:w="7228" w:type="dxa"/>
          </w:tcPr>
          <w:p w14:paraId="5B681683" w14:textId="4903DF8D" w:rsidR="003001E9" w:rsidRPr="002154E2" w:rsidRDefault="002154E2" w:rsidP="002154E2">
            <w:pPr>
              <w:jc w:val="both"/>
              <w:rPr>
                <w:color w:val="000000" w:themeColor="text1"/>
                <w:sz w:val="26"/>
                <w:szCs w:val="26"/>
              </w:rPr>
            </w:pPr>
            <w:r w:rsidRPr="00C42D02">
              <w:rPr>
                <w:b/>
                <w:i/>
                <w:color w:val="000000" w:themeColor="text1"/>
                <w:sz w:val="26"/>
                <w:szCs w:val="26"/>
              </w:rPr>
              <w:t>UBND tỉnh có ý kiến như sau:</w:t>
            </w:r>
            <w:r>
              <w:rPr>
                <w:color w:val="000000" w:themeColor="text1"/>
                <w:sz w:val="26"/>
                <w:szCs w:val="26"/>
              </w:rPr>
              <w:t xml:space="preserve"> Tiếp thu ý kiến của Đại biểu, UBND tỉnh đã bổ sung vào dự thảo Nghị quyết.</w:t>
            </w:r>
          </w:p>
        </w:tc>
      </w:tr>
      <w:tr w:rsidR="003001E9" w:rsidRPr="00C42D02" w14:paraId="3DE02C1C" w14:textId="77777777" w:rsidTr="004A361C">
        <w:tc>
          <w:tcPr>
            <w:tcW w:w="851" w:type="dxa"/>
            <w:vAlign w:val="center"/>
          </w:tcPr>
          <w:p w14:paraId="43A2E19E" w14:textId="77777777" w:rsidR="003001E9" w:rsidRPr="00C42D02" w:rsidRDefault="003001E9" w:rsidP="003C1AD3">
            <w:pPr>
              <w:jc w:val="center"/>
              <w:rPr>
                <w:b/>
                <w:color w:val="000000" w:themeColor="text1"/>
                <w:sz w:val="26"/>
                <w:szCs w:val="26"/>
              </w:rPr>
            </w:pPr>
          </w:p>
        </w:tc>
        <w:tc>
          <w:tcPr>
            <w:tcW w:w="7089" w:type="dxa"/>
          </w:tcPr>
          <w:p w14:paraId="5AB63FE4" w14:textId="546B11FF" w:rsidR="003001E9" w:rsidRPr="002154E2" w:rsidRDefault="002154E2" w:rsidP="0077718F">
            <w:pPr>
              <w:spacing w:before="60" w:after="60"/>
              <w:jc w:val="both"/>
              <w:rPr>
                <w:bCs/>
                <w:iCs/>
                <w:color w:val="000000" w:themeColor="text1"/>
                <w:sz w:val="26"/>
                <w:szCs w:val="26"/>
              </w:rPr>
            </w:pPr>
            <w:r w:rsidRPr="002154E2">
              <w:rPr>
                <w:sz w:val="26"/>
                <w:szCs w:val="26"/>
                <w:lang w:val="nl-NL"/>
              </w:rPr>
              <w:t>Tiếp tục phát động trồng cây phân tán từ nay đến cuối năm 2022 (</w:t>
            </w:r>
            <w:r w:rsidRPr="002154E2">
              <w:rPr>
                <w:i/>
                <w:sz w:val="26"/>
                <w:szCs w:val="26"/>
                <w:lang w:val="nl-NL"/>
              </w:rPr>
              <w:t xml:space="preserve">theo đề án 1 tỷ cây xanh), </w:t>
            </w:r>
            <w:r w:rsidRPr="002154E2">
              <w:rPr>
                <w:sz w:val="26"/>
                <w:szCs w:val="26"/>
                <w:lang w:val="nl-NL"/>
              </w:rPr>
              <w:t>trong đó ưu tiên tập trung trồng cây phân tán từ các thôn, làng, dọc các tuyến đường liên thôn, liên xã,....</w:t>
            </w:r>
          </w:p>
        </w:tc>
        <w:tc>
          <w:tcPr>
            <w:tcW w:w="7228" w:type="dxa"/>
          </w:tcPr>
          <w:p w14:paraId="1CBDF156" w14:textId="6ED22147" w:rsidR="003001E9" w:rsidRPr="00C42D02" w:rsidRDefault="002154E2" w:rsidP="003E2C13">
            <w:pPr>
              <w:jc w:val="both"/>
              <w:rPr>
                <w:b/>
                <w:color w:val="000000" w:themeColor="text1"/>
                <w:sz w:val="26"/>
                <w:szCs w:val="26"/>
              </w:rPr>
            </w:pPr>
            <w:r w:rsidRPr="00C42D02">
              <w:rPr>
                <w:b/>
                <w:i/>
                <w:color w:val="000000" w:themeColor="text1"/>
                <w:sz w:val="26"/>
                <w:szCs w:val="26"/>
              </w:rPr>
              <w:t>UBND tỉnh có ý kiến như sau:</w:t>
            </w:r>
            <w:r>
              <w:rPr>
                <w:color w:val="000000" w:themeColor="text1"/>
                <w:sz w:val="26"/>
                <w:szCs w:val="26"/>
              </w:rPr>
              <w:t xml:space="preserve"> Tiếp thu ý kiến của Đại biểu, UBND tỉnh đã bổ sung vào dự thảo Nghị quyết.</w:t>
            </w:r>
          </w:p>
        </w:tc>
      </w:tr>
      <w:tr w:rsidR="002154E2" w:rsidRPr="00C42D02" w14:paraId="45784F52" w14:textId="77777777" w:rsidTr="004A361C">
        <w:tc>
          <w:tcPr>
            <w:tcW w:w="851" w:type="dxa"/>
            <w:vAlign w:val="center"/>
          </w:tcPr>
          <w:p w14:paraId="562FEC82" w14:textId="77777777" w:rsidR="002154E2" w:rsidRPr="00C42D02" w:rsidRDefault="002154E2" w:rsidP="003C1AD3">
            <w:pPr>
              <w:jc w:val="center"/>
              <w:rPr>
                <w:b/>
                <w:color w:val="000000" w:themeColor="text1"/>
                <w:sz w:val="26"/>
                <w:szCs w:val="26"/>
              </w:rPr>
            </w:pPr>
          </w:p>
        </w:tc>
        <w:tc>
          <w:tcPr>
            <w:tcW w:w="7089" w:type="dxa"/>
          </w:tcPr>
          <w:p w14:paraId="08E42B23" w14:textId="77777777" w:rsidR="002154E2" w:rsidRDefault="002154E2" w:rsidP="0077718F">
            <w:pPr>
              <w:spacing w:before="60" w:after="60"/>
              <w:jc w:val="both"/>
              <w:rPr>
                <w:sz w:val="26"/>
                <w:szCs w:val="26"/>
              </w:rPr>
            </w:pPr>
            <w:r w:rsidRPr="002154E2">
              <w:rPr>
                <w:sz w:val="26"/>
                <w:szCs w:val="26"/>
              </w:rPr>
              <w:t>Theo Quyết định số 546/QĐ-TTg ngày 29 tháng 4 năm 2022 của Thủ tướng Chính phủ về việc giao chỉ tiêu thực hiện bao phủ bảo hiểm y tế giai đoạn 2022-2025, trong đó giao cho tỉnh Kon Tum năm 2022 là 92,75%; tuy nhiên, Nghị quyết của tỉnh năm 2022 là 90,84%. Đề nghị đại biểu thảo luận, xem xét có cần thiết bổ sung vào nhiệm vụ, giải pháp cụ thể nào để phấn đấu đạt theo chỉ tiêu Chính phủ giao.</w:t>
            </w:r>
          </w:p>
          <w:p w14:paraId="079119E9" w14:textId="57E24BC0" w:rsidR="00F44FF2" w:rsidRPr="002154E2" w:rsidRDefault="00F44FF2" w:rsidP="0077718F">
            <w:pPr>
              <w:spacing w:before="60" w:after="60"/>
              <w:jc w:val="both"/>
              <w:rPr>
                <w:sz w:val="26"/>
                <w:szCs w:val="26"/>
                <w:lang w:val="nl-NL"/>
              </w:rPr>
            </w:pPr>
            <w:r>
              <w:rPr>
                <w:sz w:val="26"/>
                <w:szCs w:val="26"/>
              </w:rPr>
              <w:t>Đ</w:t>
            </w:r>
            <w:r w:rsidRPr="001767F8">
              <w:rPr>
                <w:sz w:val="26"/>
                <w:szCs w:val="26"/>
              </w:rPr>
              <w:t xml:space="preserve">ể thực hiện chỉ tiêu Chính phủ giao </w:t>
            </w:r>
            <w:r w:rsidRPr="001767F8">
              <w:rPr>
                <w:sz w:val="26"/>
                <w:szCs w:val="26"/>
                <w:lang w:val="nl-NL"/>
              </w:rPr>
              <w:t xml:space="preserve">tỉnh Kon Tum năm 2022 là </w:t>
            </w:r>
            <w:r w:rsidRPr="001767F8">
              <w:rPr>
                <w:sz w:val="26"/>
                <w:szCs w:val="26"/>
              </w:rPr>
              <w:lastRenderedPageBreak/>
              <w:t>92,85%, cần có giải pháp cụ thể, trong đó ngoài thay đổi nhận thức của nhân dân, cần thay đổi nhận thức của cả hệ thống chính trị và công tác tuyên truyền vận động.</w:t>
            </w:r>
          </w:p>
        </w:tc>
        <w:tc>
          <w:tcPr>
            <w:tcW w:w="7228" w:type="dxa"/>
          </w:tcPr>
          <w:p w14:paraId="649BBB96" w14:textId="27A88F46" w:rsidR="00F44FF2" w:rsidRPr="00C42D02" w:rsidRDefault="002154E2" w:rsidP="00F44FF2">
            <w:pPr>
              <w:jc w:val="both"/>
              <w:rPr>
                <w:b/>
                <w:i/>
                <w:color w:val="000000" w:themeColor="text1"/>
                <w:sz w:val="26"/>
                <w:szCs w:val="26"/>
              </w:rPr>
            </w:pPr>
            <w:r w:rsidRPr="00C42D02">
              <w:rPr>
                <w:b/>
                <w:i/>
                <w:color w:val="000000" w:themeColor="text1"/>
                <w:sz w:val="26"/>
                <w:szCs w:val="26"/>
              </w:rPr>
              <w:lastRenderedPageBreak/>
              <w:t>UBND tỉnh có ý kiến như sau:</w:t>
            </w:r>
            <w:r w:rsidR="00F44FF2">
              <w:rPr>
                <w:b/>
                <w:i/>
                <w:color w:val="000000" w:themeColor="text1"/>
                <w:sz w:val="26"/>
                <w:szCs w:val="26"/>
              </w:rPr>
              <w:t xml:space="preserve"> </w:t>
            </w:r>
            <w:r w:rsidR="00F44FF2" w:rsidRPr="00814F0E">
              <w:rPr>
                <w:sz w:val="26"/>
                <w:szCs w:val="26"/>
              </w:rPr>
              <w:t xml:space="preserve">Tiếp thu ý kiến của đại biểu, </w:t>
            </w:r>
            <w:r w:rsidR="00F44FF2" w:rsidRPr="00814F0E">
              <w:rPr>
                <w:sz w:val="26"/>
                <w:szCs w:val="26"/>
                <w:lang w:val="de-DE"/>
              </w:rPr>
              <w:t xml:space="preserve">để đảm bảo thực hiện đạt chỉ tiêu Thủ tướng Chính phủ giao, UBND tỉnh đã chỉ đạo các sở, ngành, địa phương triển khai một số giải pháp sau: Tăng cường công tác tuyên truyền chính sách BHYT tới người dân trên địa bàn; huy động mọi nguồn lực để hỗ trợ thêm mức đóng BHYT cho các nhóm người tham gia, tập trung hỗ trợ cho người thuộc hộ gia đình nông nghiệp, lâm nghiệp, ngư nghiệp có mức sống trung bình; học sinh, sinh viên; hỗ trợ các nhóm người tham gia khác trên địa bàn thuộc quyền quản lý; Tăng cường </w:t>
            </w:r>
            <w:r w:rsidR="00F44FF2" w:rsidRPr="00814F0E">
              <w:rPr>
                <w:sz w:val="26"/>
                <w:szCs w:val="26"/>
                <w:lang w:val="de-DE"/>
              </w:rPr>
              <w:lastRenderedPageBreak/>
              <w:t xml:space="preserve">chỉ đạo các cơ sở giáo dục trên địa bàn thực hiện BHYT học sinh, sinh viên, đảm bảo năm 2023 đạt 100% học sinh, sinh viên tham gia BHYT, đưa chỉ tiêu học sinh, sinh viên tham gia BHYT vào tiêu chí đánh giá xếp loại, thi đua hàng năm của các cơ sở giáo dục, đào tạo; đôn đốc UBND các xã, phường, thị trấn thực hiện đồng bộ các giải pháp phát triển người tham gia BHYT tự đóng nhằm đạt chỉ tiêu được giao…; Đặc biệt giao BHXH tỉnh chủ trì tham mưu Ủy ban nhân dân tỉnh chỉ đạo các sở, ngành liên quan, Ủy ban nhân dân các huyện, thành phố tăng cường vận động xã hội hóa để hỗ trợ thêm cho người dân tham gia bảo hiểm y tế, nhất là người dân gặp khó khăn do thay đổi vùng theo Quyết định số 861/QĐ-TTg ngày 04 tháng 6 năm 2021 của Thủ tướng Chính phủ. Hoàn thành trong tháng 7 năm 2022 </w:t>
            </w:r>
            <w:r w:rsidR="00F44FF2" w:rsidRPr="00814F0E">
              <w:rPr>
                <w:sz w:val="26"/>
                <w:szCs w:val="26"/>
                <w:shd w:val="clear" w:color="auto" w:fill="FFFFFF"/>
                <w:lang w:val="de-DE"/>
              </w:rPr>
              <w:t>(</w:t>
            </w:r>
            <w:r w:rsidR="00F44FF2" w:rsidRPr="00814F0E">
              <w:rPr>
                <w:i/>
                <w:iCs/>
                <w:sz w:val="26"/>
                <w:szCs w:val="26"/>
                <w:lang w:val="de-DE"/>
              </w:rPr>
              <w:t>Văn bản số 1828/UBND-KGVX ngày 14/06/2022; Văn bản số 1989/UBND-KGVX ngày 24/6/2022; Văn bản số 2095/UBND-KGVX ngày 04/7/2022).</w:t>
            </w:r>
          </w:p>
        </w:tc>
      </w:tr>
      <w:tr w:rsidR="002154E2" w:rsidRPr="00C42D02" w14:paraId="607E2A2B" w14:textId="77777777" w:rsidTr="004A361C">
        <w:tc>
          <w:tcPr>
            <w:tcW w:w="851" w:type="dxa"/>
            <w:vAlign w:val="center"/>
          </w:tcPr>
          <w:p w14:paraId="34F5F57F" w14:textId="77777777" w:rsidR="002154E2" w:rsidRPr="00C42D02" w:rsidRDefault="002154E2" w:rsidP="003C1AD3">
            <w:pPr>
              <w:jc w:val="center"/>
              <w:rPr>
                <w:b/>
                <w:color w:val="000000" w:themeColor="text1"/>
                <w:sz w:val="26"/>
                <w:szCs w:val="26"/>
              </w:rPr>
            </w:pPr>
          </w:p>
        </w:tc>
        <w:tc>
          <w:tcPr>
            <w:tcW w:w="7089" w:type="dxa"/>
          </w:tcPr>
          <w:p w14:paraId="5AD7D078" w14:textId="21ABDF3F" w:rsidR="002154E2" w:rsidRPr="002154E2" w:rsidRDefault="002154E2" w:rsidP="002154E2">
            <w:pPr>
              <w:jc w:val="both"/>
              <w:rPr>
                <w:sz w:val="26"/>
                <w:szCs w:val="26"/>
              </w:rPr>
            </w:pPr>
            <w:r w:rsidRPr="002154E2">
              <w:rPr>
                <w:sz w:val="26"/>
                <w:szCs w:val="26"/>
              </w:rPr>
              <w:t xml:space="preserve">Đẩy mạnh cải cách thủ tục hành chính thông qua tăng cường thực hiện đề án chuyển đổi số tỉnh Kon Tum; Kiến nghị Chính phủ sửa đổi quy định về cơ cấu bộ máy tổ chức được giao thực hiện nhiệm vụ giải quyết thủ tục đất đai; Quy định tiêm chủng vắc xin Covid – 19 (mũi 4) đúng quy định của Bộ Y tế. </w:t>
            </w:r>
          </w:p>
        </w:tc>
        <w:tc>
          <w:tcPr>
            <w:tcW w:w="7228" w:type="dxa"/>
          </w:tcPr>
          <w:p w14:paraId="24656270" w14:textId="7DFE67FB" w:rsidR="002154E2" w:rsidRPr="00C42D02" w:rsidRDefault="002154E2" w:rsidP="002154E2">
            <w:pPr>
              <w:jc w:val="both"/>
              <w:rPr>
                <w:b/>
                <w:i/>
                <w:color w:val="000000" w:themeColor="text1"/>
                <w:sz w:val="26"/>
                <w:szCs w:val="26"/>
              </w:rPr>
            </w:pPr>
            <w:r w:rsidRPr="00C42D02">
              <w:rPr>
                <w:b/>
                <w:i/>
                <w:color w:val="000000" w:themeColor="text1"/>
                <w:sz w:val="26"/>
                <w:szCs w:val="26"/>
              </w:rPr>
              <w:t>UBND tỉnh có ý kiến như sau:</w:t>
            </w:r>
            <w:r>
              <w:rPr>
                <w:color w:val="000000" w:themeColor="text1"/>
                <w:sz w:val="26"/>
                <w:szCs w:val="26"/>
              </w:rPr>
              <w:t xml:space="preserve"> Tiếp thu ý kiến của Đại biểu, UBND tỉnh bổ sung nhiệm vụ, giải pháp để chỉ đạo thực hiện trong thời gian tới.</w:t>
            </w:r>
          </w:p>
        </w:tc>
      </w:tr>
      <w:tr w:rsidR="003001E9" w:rsidRPr="00C42D02" w14:paraId="000B2571" w14:textId="77777777" w:rsidTr="004A361C">
        <w:tc>
          <w:tcPr>
            <w:tcW w:w="851" w:type="dxa"/>
            <w:vAlign w:val="center"/>
          </w:tcPr>
          <w:p w14:paraId="5ECB8FD9" w14:textId="77777777" w:rsidR="003001E9" w:rsidRPr="00C42D02" w:rsidRDefault="003001E9" w:rsidP="003C1AD3">
            <w:pPr>
              <w:jc w:val="center"/>
              <w:rPr>
                <w:b/>
                <w:color w:val="000000" w:themeColor="text1"/>
                <w:sz w:val="26"/>
                <w:szCs w:val="26"/>
              </w:rPr>
            </w:pPr>
          </w:p>
        </w:tc>
        <w:tc>
          <w:tcPr>
            <w:tcW w:w="7089" w:type="dxa"/>
          </w:tcPr>
          <w:p w14:paraId="425A4FF3" w14:textId="0036131D" w:rsidR="003001E9" w:rsidRPr="002154E2" w:rsidRDefault="002154E2" w:rsidP="0077718F">
            <w:pPr>
              <w:spacing w:before="60" w:after="60"/>
              <w:jc w:val="both"/>
              <w:rPr>
                <w:bCs/>
                <w:iCs/>
                <w:color w:val="000000" w:themeColor="text1"/>
                <w:sz w:val="26"/>
                <w:szCs w:val="26"/>
              </w:rPr>
            </w:pPr>
            <w:r w:rsidRPr="002154E2">
              <w:rPr>
                <w:sz w:val="26"/>
                <w:szCs w:val="26"/>
              </w:rPr>
              <w:t>Đề nghị có giải pháp quản lý, kiểm soát đối với phương thức buôn bán thông qua mạng xã hội.</w:t>
            </w:r>
          </w:p>
        </w:tc>
        <w:tc>
          <w:tcPr>
            <w:tcW w:w="7228" w:type="dxa"/>
          </w:tcPr>
          <w:p w14:paraId="1DB9E822" w14:textId="7D08C6FE" w:rsidR="003001E9" w:rsidRPr="002154E2" w:rsidRDefault="002154E2" w:rsidP="003E2C13">
            <w:pPr>
              <w:jc w:val="both"/>
              <w:rPr>
                <w:b/>
                <w:color w:val="000000" w:themeColor="text1"/>
                <w:sz w:val="26"/>
                <w:szCs w:val="26"/>
              </w:rPr>
            </w:pPr>
            <w:r w:rsidRPr="00C42D02">
              <w:rPr>
                <w:b/>
                <w:i/>
                <w:color w:val="000000" w:themeColor="text1"/>
                <w:sz w:val="26"/>
                <w:szCs w:val="26"/>
              </w:rPr>
              <w:t>UBND tỉnh có ý kiến như sau:</w:t>
            </w:r>
            <w:r>
              <w:rPr>
                <w:b/>
                <w:color w:val="000000" w:themeColor="text1"/>
                <w:sz w:val="26"/>
                <w:szCs w:val="26"/>
              </w:rPr>
              <w:t xml:space="preserve"> </w:t>
            </w:r>
            <w:r>
              <w:rPr>
                <w:color w:val="000000" w:themeColor="text1"/>
                <w:sz w:val="26"/>
                <w:szCs w:val="26"/>
              </w:rPr>
              <w:t>Tiếp thu ý kiến của Đại biểu, UBND tỉnh chỉ đạo các ngành chức năng</w:t>
            </w:r>
            <w:r w:rsidRPr="002154E2">
              <w:rPr>
                <w:sz w:val="26"/>
                <w:szCs w:val="26"/>
              </w:rPr>
              <w:t xml:space="preserve"> có giải pháp quản lý, kiểm soát đối với phương thức buôn bán thông qua mạng xã hội.</w:t>
            </w:r>
          </w:p>
        </w:tc>
      </w:tr>
      <w:tr w:rsidR="002154E2" w:rsidRPr="00C42D02" w14:paraId="4F44F81F" w14:textId="77777777" w:rsidTr="004A361C">
        <w:tc>
          <w:tcPr>
            <w:tcW w:w="851" w:type="dxa"/>
            <w:vAlign w:val="center"/>
          </w:tcPr>
          <w:p w14:paraId="12302C42" w14:textId="77777777" w:rsidR="002154E2" w:rsidRPr="00C42D02" w:rsidRDefault="002154E2" w:rsidP="003C1AD3">
            <w:pPr>
              <w:jc w:val="center"/>
              <w:rPr>
                <w:b/>
                <w:color w:val="000000" w:themeColor="text1"/>
                <w:sz w:val="26"/>
                <w:szCs w:val="26"/>
              </w:rPr>
            </w:pPr>
          </w:p>
        </w:tc>
        <w:tc>
          <w:tcPr>
            <w:tcW w:w="7089" w:type="dxa"/>
          </w:tcPr>
          <w:p w14:paraId="5D1E9147" w14:textId="00F596BF" w:rsidR="002154E2" w:rsidRPr="002154E2" w:rsidRDefault="002154E2" w:rsidP="0077718F">
            <w:pPr>
              <w:spacing w:before="60" w:after="60"/>
              <w:jc w:val="both"/>
              <w:rPr>
                <w:bCs/>
                <w:iCs/>
                <w:color w:val="000000" w:themeColor="text1"/>
                <w:sz w:val="26"/>
                <w:szCs w:val="26"/>
              </w:rPr>
            </w:pPr>
            <w:r w:rsidRPr="002154E2">
              <w:rPr>
                <w:sz w:val="26"/>
                <w:szCs w:val="26"/>
                <w:lang w:val="nl-NL"/>
              </w:rPr>
              <w:t xml:space="preserve">Đối với các xã đã về </w:t>
            </w:r>
            <w:r w:rsidRPr="002154E2">
              <w:rPr>
                <w:bCs/>
                <w:sz w:val="26"/>
                <w:szCs w:val="26"/>
                <w:lang w:val="nl-NL"/>
              </w:rPr>
              <w:t>đích nông thôn mới, đề nghị có giải pháp để đảm bảo an sinh xã hội, đảm bảo đời sống của người dân.</w:t>
            </w:r>
          </w:p>
        </w:tc>
        <w:tc>
          <w:tcPr>
            <w:tcW w:w="7228" w:type="dxa"/>
          </w:tcPr>
          <w:p w14:paraId="78B83E8F" w14:textId="06EA9303" w:rsidR="002154E2" w:rsidRPr="002154E2" w:rsidRDefault="002154E2" w:rsidP="001767F8">
            <w:pPr>
              <w:jc w:val="both"/>
              <w:rPr>
                <w:b/>
                <w:color w:val="000000" w:themeColor="text1"/>
                <w:sz w:val="26"/>
                <w:szCs w:val="26"/>
              </w:rPr>
            </w:pPr>
            <w:r w:rsidRPr="00C42D02">
              <w:rPr>
                <w:b/>
                <w:i/>
                <w:color w:val="000000" w:themeColor="text1"/>
                <w:sz w:val="26"/>
                <w:szCs w:val="26"/>
              </w:rPr>
              <w:t>UBND tỉnh có ý kiến như sau:</w:t>
            </w:r>
            <w:r>
              <w:rPr>
                <w:b/>
                <w:color w:val="000000" w:themeColor="text1"/>
                <w:sz w:val="26"/>
                <w:szCs w:val="26"/>
              </w:rPr>
              <w:t xml:space="preserve"> </w:t>
            </w:r>
            <w:r>
              <w:rPr>
                <w:color w:val="000000" w:themeColor="text1"/>
                <w:sz w:val="26"/>
                <w:szCs w:val="26"/>
              </w:rPr>
              <w:t>Tiếp thu ý kiến của Đại biểu, UBND tỉnh chỉ đạo</w:t>
            </w:r>
            <w:r w:rsidR="001767F8" w:rsidRPr="002154E2">
              <w:rPr>
                <w:sz w:val="26"/>
                <w:szCs w:val="26"/>
                <w:lang w:val="nl-NL"/>
              </w:rPr>
              <w:t xml:space="preserve"> </w:t>
            </w:r>
            <w:r w:rsidR="001767F8" w:rsidRPr="002154E2">
              <w:rPr>
                <w:bCs/>
                <w:sz w:val="26"/>
                <w:szCs w:val="26"/>
                <w:lang w:val="nl-NL"/>
              </w:rPr>
              <w:t>có giải pháp để đảm bảo an sinh xã hội, đảm bảo đời sống của người dân</w:t>
            </w:r>
            <w:r w:rsidR="001767F8">
              <w:rPr>
                <w:bCs/>
                <w:sz w:val="26"/>
                <w:szCs w:val="26"/>
                <w:lang w:val="nl-NL"/>
              </w:rPr>
              <w:t xml:space="preserve"> </w:t>
            </w:r>
            <w:r w:rsidR="001767F8" w:rsidRPr="002154E2">
              <w:rPr>
                <w:sz w:val="26"/>
                <w:szCs w:val="26"/>
                <w:lang w:val="nl-NL"/>
              </w:rPr>
              <w:t xml:space="preserve">các xã đã về </w:t>
            </w:r>
            <w:r w:rsidR="001767F8" w:rsidRPr="002154E2">
              <w:rPr>
                <w:bCs/>
                <w:sz w:val="26"/>
                <w:szCs w:val="26"/>
                <w:lang w:val="nl-NL"/>
              </w:rPr>
              <w:t>đích nông thôn mới</w:t>
            </w:r>
            <w:r w:rsidR="001767F8">
              <w:rPr>
                <w:bCs/>
                <w:sz w:val="26"/>
                <w:szCs w:val="26"/>
                <w:lang w:val="nl-NL"/>
              </w:rPr>
              <w:t>.</w:t>
            </w:r>
            <w:r w:rsidR="001767F8" w:rsidRPr="002154E2">
              <w:rPr>
                <w:bCs/>
                <w:sz w:val="26"/>
                <w:szCs w:val="26"/>
                <w:lang w:val="nl-NL"/>
              </w:rPr>
              <w:t xml:space="preserve"> </w:t>
            </w:r>
          </w:p>
        </w:tc>
      </w:tr>
      <w:tr w:rsidR="002154E2" w:rsidRPr="00C42D02" w14:paraId="0D735B6E" w14:textId="77777777" w:rsidTr="004A361C">
        <w:tc>
          <w:tcPr>
            <w:tcW w:w="851" w:type="dxa"/>
            <w:vAlign w:val="center"/>
          </w:tcPr>
          <w:p w14:paraId="0036E407" w14:textId="77777777" w:rsidR="002154E2" w:rsidRPr="00C42D02" w:rsidRDefault="002154E2" w:rsidP="003C1AD3">
            <w:pPr>
              <w:jc w:val="center"/>
              <w:rPr>
                <w:b/>
                <w:color w:val="000000" w:themeColor="text1"/>
                <w:sz w:val="26"/>
                <w:szCs w:val="26"/>
              </w:rPr>
            </w:pPr>
          </w:p>
        </w:tc>
        <w:tc>
          <w:tcPr>
            <w:tcW w:w="7089" w:type="dxa"/>
          </w:tcPr>
          <w:p w14:paraId="54D69E22" w14:textId="7DC53648" w:rsidR="002154E2" w:rsidRPr="001767F8" w:rsidRDefault="001767F8" w:rsidP="0077718F">
            <w:pPr>
              <w:spacing w:before="60" w:after="60"/>
              <w:jc w:val="both"/>
              <w:rPr>
                <w:bCs/>
                <w:iCs/>
                <w:color w:val="000000" w:themeColor="text1"/>
                <w:sz w:val="26"/>
                <w:szCs w:val="26"/>
              </w:rPr>
            </w:pPr>
            <w:r w:rsidRPr="001767F8">
              <w:rPr>
                <w:sz w:val="26"/>
                <w:szCs w:val="26"/>
                <w:lang w:val="nl-NL"/>
              </w:rPr>
              <w:t>Đề nghị UBND tỉnh kiến nghị với Đoàn đại biểu quốc hội tỉnh, Cục quản lý đường bộ xem xét phân cấp một số tuyến đường đấu nối đối với đường Đông Trường Sơn tạo điều kiện để địa phương thực hiện việc xây dựng các tuyến giao thông liên thôn trên địa bàn huyện Kon Plong.</w:t>
            </w:r>
          </w:p>
        </w:tc>
        <w:tc>
          <w:tcPr>
            <w:tcW w:w="7228" w:type="dxa"/>
          </w:tcPr>
          <w:p w14:paraId="487D6408" w14:textId="7D326811" w:rsidR="002154E2" w:rsidRPr="00C42D02" w:rsidRDefault="001767F8" w:rsidP="003E2C13">
            <w:pPr>
              <w:jc w:val="both"/>
              <w:rPr>
                <w:b/>
                <w:color w:val="000000" w:themeColor="text1"/>
                <w:sz w:val="26"/>
                <w:szCs w:val="26"/>
              </w:rPr>
            </w:pPr>
            <w:r w:rsidRPr="00C42D02">
              <w:rPr>
                <w:b/>
                <w:i/>
                <w:color w:val="000000" w:themeColor="text1"/>
                <w:sz w:val="26"/>
                <w:szCs w:val="26"/>
              </w:rPr>
              <w:t>UBND tỉnh có ý kiến như sau:</w:t>
            </w:r>
            <w:r>
              <w:rPr>
                <w:color w:val="000000" w:themeColor="text1"/>
                <w:sz w:val="26"/>
                <w:szCs w:val="26"/>
              </w:rPr>
              <w:t xml:space="preserve"> Tiếp thu ý kiến của Đại biểu, UBND tỉnh chỉ đạo tham mưu </w:t>
            </w:r>
            <w:r w:rsidRPr="001767F8">
              <w:rPr>
                <w:sz w:val="26"/>
                <w:szCs w:val="26"/>
                <w:lang w:val="nl-NL"/>
              </w:rPr>
              <w:t>kiến nghị với Đoàn đại biểu quốc hội tỉnh, Cục quản lý đường bộ</w:t>
            </w:r>
            <w:r>
              <w:rPr>
                <w:sz w:val="26"/>
                <w:szCs w:val="26"/>
                <w:lang w:val="nl-NL"/>
              </w:rPr>
              <w:t xml:space="preserve"> về nội dung này.</w:t>
            </w:r>
          </w:p>
        </w:tc>
      </w:tr>
      <w:tr w:rsidR="001767F8" w:rsidRPr="00C42D02" w14:paraId="576A8F44" w14:textId="77777777" w:rsidTr="004A361C">
        <w:tc>
          <w:tcPr>
            <w:tcW w:w="851" w:type="dxa"/>
            <w:vAlign w:val="center"/>
          </w:tcPr>
          <w:p w14:paraId="1D9E9426" w14:textId="77777777" w:rsidR="001767F8" w:rsidRPr="00C42D02" w:rsidRDefault="001767F8" w:rsidP="003C1AD3">
            <w:pPr>
              <w:jc w:val="center"/>
              <w:rPr>
                <w:b/>
                <w:color w:val="000000" w:themeColor="text1"/>
                <w:sz w:val="26"/>
                <w:szCs w:val="26"/>
              </w:rPr>
            </w:pPr>
          </w:p>
        </w:tc>
        <w:tc>
          <w:tcPr>
            <w:tcW w:w="7089" w:type="dxa"/>
          </w:tcPr>
          <w:p w14:paraId="67A62CCD" w14:textId="01986854" w:rsidR="001767F8" w:rsidRPr="009032CD" w:rsidRDefault="009032CD" w:rsidP="009032CD">
            <w:pPr>
              <w:jc w:val="both"/>
              <w:rPr>
                <w:sz w:val="26"/>
                <w:szCs w:val="26"/>
              </w:rPr>
            </w:pPr>
            <w:r w:rsidRPr="009032CD">
              <w:rPr>
                <w:sz w:val="26"/>
                <w:szCs w:val="26"/>
              </w:rPr>
              <w:t xml:space="preserve">Cần nâng cao chỉ số năng lực cạnh tranh, cần đẩy mạnh đào tạo </w:t>
            </w:r>
            <w:r w:rsidRPr="009032CD">
              <w:rPr>
                <w:sz w:val="26"/>
                <w:szCs w:val="26"/>
              </w:rPr>
              <w:lastRenderedPageBreak/>
              <w:t>nghề gắn với trách nhiệm của các huyện, thành phố trong việc xác định nhu cầu của doanh nghiệp, của thị trường để có phương thức đào tạo phù hợp và phát huy hiệu quả sau đào tạo.</w:t>
            </w:r>
          </w:p>
        </w:tc>
        <w:tc>
          <w:tcPr>
            <w:tcW w:w="7228" w:type="dxa"/>
          </w:tcPr>
          <w:p w14:paraId="6D119ABF" w14:textId="03C7AF0C" w:rsidR="001767F8" w:rsidRPr="00C42D02" w:rsidRDefault="009032CD" w:rsidP="003E2C13">
            <w:pPr>
              <w:jc w:val="both"/>
              <w:rPr>
                <w:b/>
                <w:color w:val="000000" w:themeColor="text1"/>
                <w:sz w:val="26"/>
                <w:szCs w:val="26"/>
              </w:rPr>
            </w:pPr>
            <w:r w:rsidRPr="00C42D02">
              <w:rPr>
                <w:b/>
                <w:i/>
                <w:color w:val="000000" w:themeColor="text1"/>
                <w:sz w:val="26"/>
                <w:szCs w:val="26"/>
              </w:rPr>
              <w:lastRenderedPageBreak/>
              <w:t>UBND tỉnh có ý kiến như sau:</w:t>
            </w:r>
            <w:r w:rsidR="00AF4894">
              <w:rPr>
                <w:color w:val="000000" w:themeColor="text1"/>
                <w:sz w:val="26"/>
                <w:szCs w:val="26"/>
              </w:rPr>
              <w:t xml:space="preserve"> Tiếp thu ý kiến của Đại biểu, </w:t>
            </w:r>
            <w:r w:rsidR="00AF4894">
              <w:rPr>
                <w:color w:val="000000" w:themeColor="text1"/>
                <w:sz w:val="26"/>
                <w:szCs w:val="26"/>
              </w:rPr>
              <w:lastRenderedPageBreak/>
              <w:t xml:space="preserve">UBND tỉnh chỉ đạo các ngành, địa phương </w:t>
            </w:r>
            <w:r w:rsidR="00AF4894" w:rsidRPr="009032CD">
              <w:rPr>
                <w:sz w:val="26"/>
                <w:szCs w:val="26"/>
              </w:rPr>
              <w:t>đẩy mạnh đào tạo nghề gắn với trách nhiệm của các huyện, thành phố trong việc xác định nhu cầu của doanh nghiệp, của thị trường để có phương thức đào tạo phù hợp và phát huy hiệu quả sau đào tạo.</w:t>
            </w:r>
          </w:p>
        </w:tc>
      </w:tr>
      <w:tr w:rsidR="001767F8" w:rsidRPr="00C42D02" w14:paraId="6ED1ECAC" w14:textId="77777777" w:rsidTr="004A361C">
        <w:tc>
          <w:tcPr>
            <w:tcW w:w="851" w:type="dxa"/>
            <w:vAlign w:val="center"/>
          </w:tcPr>
          <w:p w14:paraId="0BBC43C9" w14:textId="77777777" w:rsidR="001767F8" w:rsidRPr="00C42D02" w:rsidRDefault="001767F8" w:rsidP="003C1AD3">
            <w:pPr>
              <w:jc w:val="center"/>
              <w:rPr>
                <w:b/>
                <w:color w:val="000000" w:themeColor="text1"/>
                <w:sz w:val="26"/>
                <w:szCs w:val="26"/>
              </w:rPr>
            </w:pPr>
          </w:p>
        </w:tc>
        <w:tc>
          <w:tcPr>
            <w:tcW w:w="7089" w:type="dxa"/>
          </w:tcPr>
          <w:p w14:paraId="2F0A2F58" w14:textId="77777777" w:rsidR="001767F8" w:rsidRDefault="009032CD" w:rsidP="0077718F">
            <w:pPr>
              <w:spacing w:before="60" w:after="60"/>
              <w:jc w:val="both"/>
              <w:rPr>
                <w:sz w:val="26"/>
                <w:szCs w:val="26"/>
              </w:rPr>
            </w:pPr>
            <w:r w:rsidRPr="009032CD">
              <w:rPr>
                <w:sz w:val="26"/>
                <w:szCs w:val="26"/>
              </w:rPr>
              <w:t>Đề nghị Sở nông nghiệp và Phát triển nông thôn cần có đánh giá, giải pháp về sản xuất nông nghiệp, xác định cụ thể vùng nào thích hợp trồng cây gì, nhằm đề xuất cây trồng chủ lực từng vùng góp phần giải quyết vấn đề giảm nghèo.</w:t>
            </w:r>
          </w:p>
          <w:p w14:paraId="50813B41" w14:textId="34C712B2" w:rsidR="00A531DF" w:rsidRPr="009032CD" w:rsidRDefault="00A531DF" w:rsidP="0077718F">
            <w:pPr>
              <w:spacing w:before="60" w:after="60"/>
              <w:jc w:val="both"/>
              <w:rPr>
                <w:bCs/>
                <w:iCs/>
                <w:color w:val="000000" w:themeColor="text1"/>
                <w:sz w:val="26"/>
                <w:szCs w:val="26"/>
              </w:rPr>
            </w:pPr>
            <w:r w:rsidRPr="00975969">
              <w:rPr>
                <w:sz w:val="26"/>
                <w:szCs w:val="26"/>
              </w:rPr>
              <w:t>Đề nghị UBND tỉnh chỉ đạo nghiên cứu, chỉ đạo triển khai quy hoạch vùng trồng các loại cây ăn qủa cho phù hợp với điều kiện đất đai, thổ nhưỡng, tiểu vùng khí hậu, để nâng cao hơn nữa hiệu quả cây trồng, cần có quy hoạch chi tiết cụ thể từng vùng để dễ triển khai thực hiện.</w:t>
            </w:r>
          </w:p>
        </w:tc>
        <w:tc>
          <w:tcPr>
            <w:tcW w:w="7228" w:type="dxa"/>
          </w:tcPr>
          <w:p w14:paraId="08CB0029" w14:textId="0A04917F" w:rsidR="001767F8" w:rsidRPr="00C42D02" w:rsidRDefault="009032CD" w:rsidP="00AF4894">
            <w:pPr>
              <w:jc w:val="both"/>
              <w:rPr>
                <w:b/>
                <w:color w:val="000000" w:themeColor="text1"/>
                <w:sz w:val="26"/>
                <w:szCs w:val="26"/>
              </w:rPr>
            </w:pPr>
            <w:r w:rsidRPr="00C42D02">
              <w:rPr>
                <w:b/>
                <w:i/>
                <w:color w:val="000000" w:themeColor="text1"/>
                <w:sz w:val="26"/>
                <w:szCs w:val="26"/>
              </w:rPr>
              <w:t>UBND tỉnh có ý kiến như sau:</w:t>
            </w:r>
            <w:r w:rsidR="00AF4894">
              <w:rPr>
                <w:color w:val="000000" w:themeColor="text1"/>
                <w:sz w:val="26"/>
                <w:szCs w:val="26"/>
              </w:rPr>
              <w:t xml:space="preserve"> Tiếp thu ý kiến của Đại biểu, UBND tỉnh chỉ đạo</w:t>
            </w:r>
            <w:r w:rsidR="00AF4894" w:rsidRPr="009032CD">
              <w:rPr>
                <w:sz w:val="26"/>
                <w:szCs w:val="26"/>
              </w:rPr>
              <w:t xml:space="preserve"> Sở nông nghiệp và Phát triển nông thôn</w:t>
            </w:r>
            <w:r w:rsidR="00AF4894">
              <w:rPr>
                <w:sz w:val="26"/>
                <w:szCs w:val="26"/>
              </w:rPr>
              <w:t xml:space="preserve"> phối hợp với các đơn vị, địa phương</w:t>
            </w:r>
            <w:r w:rsidR="00AF4894" w:rsidRPr="009032CD">
              <w:rPr>
                <w:sz w:val="26"/>
                <w:szCs w:val="26"/>
              </w:rPr>
              <w:t xml:space="preserve"> đánh giá,</w:t>
            </w:r>
            <w:r w:rsidR="00AF4894">
              <w:rPr>
                <w:sz w:val="26"/>
                <w:szCs w:val="26"/>
              </w:rPr>
              <w:t xml:space="preserve"> có</w:t>
            </w:r>
            <w:r w:rsidR="00AF4894" w:rsidRPr="009032CD">
              <w:rPr>
                <w:sz w:val="26"/>
                <w:szCs w:val="26"/>
              </w:rPr>
              <w:t xml:space="preserve"> giải pháp về sản xuất nông nghiệ</w:t>
            </w:r>
            <w:r w:rsidR="00AF4894">
              <w:rPr>
                <w:sz w:val="26"/>
                <w:szCs w:val="26"/>
              </w:rPr>
              <w:t xml:space="preserve">p, </w:t>
            </w:r>
            <w:r w:rsidR="00AF4894" w:rsidRPr="009032CD">
              <w:rPr>
                <w:sz w:val="26"/>
                <w:szCs w:val="26"/>
              </w:rPr>
              <w:t>xác định cụ thể vùng nào thích hợp trồng cây gì, nhằm đề xuất cây trồng chủ lực từng vùng góp phần giải quyết vấn đề giảm nghèo.</w:t>
            </w:r>
          </w:p>
        </w:tc>
      </w:tr>
      <w:tr w:rsidR="0075737E" w:rsidRPr="00C42D02" w14:paraId="52C9C2AE" w14:textId="77777777" w:rsidTr="004A361C">
        <w:tc>
          <w:tcPr>
            <w:tcW w:w="851" w:type="dxa"/>
            <w:vAlign w:val="center"/>
          </w:tcPr>
          <w:p w14:paraId="65B6AD55" w14:textId="77777777" w:rsidR="0075737E" w:rsidRPr="00C42D02" w:rsidRDefault="0075737E" w:rsidP="003C1AD3">
            <w:pPr>
              <w:jc w:val="center"/>
              <w:rPr>
                <w:b/>
                <w:color w:val="000000" w:themeColor="text1"/>
                <w:sz w:val="26"/>
                <w:szCs w:val="26"/>
              </w:rPr>
            </w:pPr>
          </w:p>
        </w:tc>
        <w:tc>
          <w:tcPr>
            <w:tcW w:w="7089" w:type="dxa"/>
          </w:tcPr>
          <w:p w14:paraId="2C2482AD" w14:textId="24EDF9E4" w:rsidR="0075737E" w:rsidRPr="00472AFF" w:rsidRDefault="009032CD" w:rsidP="0077718F">
            <w:pPr>
              <w:spacing w:before="60" w:after="60"/>
              <w:jc w:val="both"/>
              <w:rPr>
                <w:b/>
                <w:bCs/>
                <w:iCs/>
                <w:sz w:val="26"/>
                <w:szCs w:val="26"/>
              </w:rPr>
            </w:pPr>
            <w:r w:rsidRPr="00472AFF">
              <w:rPr>
                <w:sz w:val="26"/>
                <w:szCs w:val="26"/>
              </w:rPr>
              <w:t>Đề nghị UBND tỉnh chỉ đạo tháo gỡ khó khăn, vướng mắc trong việc chi trả hỗ trợ các hộ bị hủy vì dịch tả lợn châu phi, vì hiện nay Chính phủ chưa ban hành bảng giá 2021 nên chưa thể thực hiện việc chi trả kinh phí hỗ trợ đến người dân bị ảnh hưởng.</w:t>
            </w:r>
          </w:p>
        </w:tc>
        <w:tc>
          <w:tcPr>
            <w:tcW w:w="7228" w:type="dxa"/>
          </w:tcPr>
          <w:p w14:paraId="0FB5F6CD" w14:textId="11268B03" w:rsidR="0075737E" w:rsidRPr="00472AFF" w:rsidRDefault="009032CD" w:rsidP="003E2C13">
            <w:pPr>
              <w:jc w:val="both"/>
              <w:rPr>
                <w:b/>
                <w:i/>
                <w:sz w:val="26"/>
                <w:szCs w:val="26"/>
              </w:rPr>
            </w:pPr>
            <w:r w:rsidRPr="00472AFF">
              <w:rPr>
                <w:b/>
                <w:i/>
                <w:sz w:val="26"/>
                <w:szCs w:val="26"/>
              </w:rPr>
              <w:t>UBND tỉnh có ý kiến như sau:</w:t>
            </w:r>
          </w:p>
        </w:tc>
      </w:tr>
      <w:tr w:rsidR="00842265" w:rsidRPr="00C42D02" w14:paraId="20AF664E" w14:textId="77777777" w:rsidTr="004A361C">
        <w:tc>
          <w:tcPr>
            <w:tcW w:w="851" w:type="dxa"/>
            <w:vAlign w:val="center"/>
          </w:tcPr>
          <w:p w14:paraId="16C72741" w14:textId="77777777" w:rsidR="004A361C" w:rsidRPr="00C42D02" w:rsidRDefault="004A361C" w:rsidP="003C1AD3">
            <w:pPr>
              <w:jc w:val="center"/>
              <w:rPr>
                <w:b/>
                <w:color w:val="FF0000"/>
                <w:sz w:val="26"/>
                <w:szCs w:val="26"/>
              </w:rPr>
            </w:pPr>
          </w:p>
        </w:tc>
        <w:tc>
          <w:tcPr>
            <w:tcW w:w="7089" w:type="dxa"/>
          </w:tcPr>
          <w:p w14:paraId="71399A83" w14:textId="10CB8AA1" w:rsidR="004A361C" w:rsidRPr="009032CD" w:rsidRDefault="009032CD" w:rsidP="00B47E7C">
            <w:pPr>
              <w:spacing w:before="60" w:after="60"/>
              <w:jc w:val="both"/>
              <w:rPr>
                <w:bCs/>
                <w:iCs/>
                <w:color w:val="FF0000"/>
                <w:sz w:val="26"/>
                <w:szCs w:val="26"/>
              </w:rPr>
            </w:pPr>
            <w:r w:rsidRPr="009032CD">
              <w:rPr>
                <w:sz w:val="26"/>
                <w:szCs w:val="26"/>
              </w:rPr>
              <w:t>Đề nghị UBND tỉnh chỉ đạo ngành chuyên môn sớm có hướng dẫn quy trình xử lý cưỡng chế vi phạm trong lĩnh vực xây dựng.</w:t>
            </w:r>
          </w:p>
        </w:tc>
        <w:tc>
          <w:tcPr>
            <w:tcW w:w="7228" w:type="dxa"/>
          </w:tcPr>
          <w:p w14:paraId="49E992BE" w14:textId="3FD51894" w:rsidR="004A361C" w:rsidRPr="00AF4894" w:rsidRDefault="009032CD" w:rsidP="00B47E7C">
            <w:pPr>
              <w:jc w:val="both"/>
              <w:rPr>
                <w:b/>
                <w:color w:val="000000" w:themeColor="text1"/>
                <w:sz w:val="26"/>
                <w:szCs w:val="26"/>
              </w:rPr>
            </w:pPr>
            <w:r w:rsidRPr="00C42D02">
              <w:rPr>
                <w:b/>
                <w:i/>
                <w:color w:val="000000" w:themeColor="text1"/>
                <w:sz w:val="26"/>
                <w:szCs w:val="26"/>
              </w:rPr>
              <w:t>UBND tỉnh có ý kiến như sau:</w:t>
            </w:r>
            <w:r w:rsidR="00AF4894">
              <w:rPr>
                <w:b/>
                <w:color w:val="000000" w:themeColor="text1"/>
                <w:sz w:val="26"/>
                <w:szCs w:val="26"/>
              </w:rPr>
              <w:t xml:space="preserve"> </w:t>
            </w:r>
            <w:r w:rsidR="00AF4894">
              <w:rPr>
                <w:color w:val="000000" w:themeColor="text1"/>
                <w:sz w:val="26"/>
                <w:szCs w:val="26"/>
              </w:rPr>
              <w:t>Tiếp thu ý kiến của Đại biểu, UBND tỉnh</w:t>
            </w:r>
            <w:r w:rsidR="00A531DF" w:rsidRPr="009032CD">
              <w:rPr>
                <w:sz w:val="26"/>
                <w:szCs w:val="26"/>
              </w:rPr>
              <w:t xml:space="preserve"> chỉ đạo ngành chuyên môn sớm có hướng dẫn quy trình xử lý cưỡng chế vi phạm trong lĩnh vực xây dựng.</w:t>
            </w:r>
          </w:p>
        </w:tc>
      </w:tr>
      <w:tr w:rsidR="009032CD" w:rsidRPr="00C42D02" w14:paraId="6BAB8318" w14:textId="77777777" w:rsidTr="004A361C">
        <w:tc>
          <w:tcPr>
            <w:tcW w:w="851" w:type="dxa"/>
            <w:vAlign w:val="center"/>
          </w:tcPr>
          <w:p w14:paraId="14DF1F08" w14:textId="77777777" w:rsidR="009032CD" w:rsidRPr="00C42D02" w:rsidRDefault="009032CD" w:rsidP="003C1AD3">
            <w:pPr>
              <w:jc w:val="center"/>
              <w:rPr>
                <w:b/>
                <w:color w:val="FF0000"/>
                <w:sz w:val="26"/>
                <w:szCs w:val="26"/>
              </w:rPr>
            </w:pPr>
          </w:p>
        </w:tc>
        <w:tc>
          <w:tcPr>
            <w:tcW w:w="7089" w:type="dxa"/>
          </w:tcPr>
          <w:p w14:paraId="4EB62257" w14:textId="7B82CE56" w:rsidR="009032CD" w:rsidRPr="00975969" w:rsidRDefault="00975969" w:rsidP="00B47E7C">
            <w:pPr>
              <w:spacing w:before="60" w:after="60"/>
              <w:jc w:val="both"/>
              <w:rPr>
                <w:bCs/>
                <w:iCs/>
                <w:color w:val="FF0000"/>
                <w:sz w:val="26"/>
                <w:szCs w:val="26"/>
              </w:rPr>
            </w:pPr>
            <w:r w:rsidRPr="00975969">
              <w:rPr>
                <w:sz w:val="26"/>
                <w:szCs w:val="26"/>
              </w:rPr>
              <w:t>Cần có giải pháp hợp lý đối với việc giải quyết bồi thường cho những hộ dân bị thu hồi đất trên các tuyến đường Tỉnh lộ, Quốc lộ</w:t>
            </w:r>
            <w:r w:rsidRPr="00975969">
              <w:rPr>
                <w:sz w:val="26"/>
                <w:szCs w:val="26"/>
                <w:vertAlign w:val="superscript"/>
              </w:rPr>
              <w:t>(</w:t>
            </w:r>
            <w:r w:rsidRPr="00975969">
              <w:rPr>
                <w:rStyle w:val="FootnoteReference"/>
                <w:sz w:val="26"/>
                <w:szCs w:val="26"/>
              </w:rPr>
              <w:footnoteReference w:id="4"/>
            </w:r>
            <w:r w:rsidRPr="00975969">
              <w:rPr>
                <w:sz w:val="26"/>
                <w:szCs w:val="26"/>
                <w:vertAlign w:val="superscript"/>
              </w:rPr>
              <w:t>)</w:t>
            </w:r>
            <w:r w:rsidRPr="00975969">
              <w:rPr>
                <w:sz w:val="26"/>
                <w:szCs w:val="26"/>
              </w:rPr>
              <w:t>.</w:t>
            </w:r>
          </w:p>
        </w:tc>
        <w:tc>
          <w:tcPr>
            <w:tcW w:w="7228" w:type="dxa"/>
          </w:tcPr>
          <w:p w14:paraId="3C50326E" w14:textId="54EC8782" w:rsidR="009032CD" w:rsidRPr="003E2C13" w:rsidRDefault="00975969" w:rsidP="00A531DF">
            <w:pPr>
              <w:jc w:val="both"/>
              <w:rPr>
                <w:b/>
                <w:i/>
                <w:color w:val="000000" w:themeColor="text1"/>
                <w:sz w:val="26"/>
                <w:szCs w:val="26"/>
              </w:rPr>
            </w:pPr>
            <w:r w:rsidRPr="00C42D02">
              <w:rPr>
                <w:b/>
                <w:i/>
                <w:color w:val="000000" w:themeColor="text1"/>
                <w:sz w:val="26"/>
                <w:szCs w:val="26"/>
              </w:rPr>
              <w:t>UBND tỉnh có ý kiến như sau:</w:t>
            </w:r>
            <w:r w:rsidR="00A531DF">
              <w:rPr>
                <w:color w:val="000000" w:themeColor="text1"/>
                <w:sz w:val="26"/>
                <w:szCs w:val="26"/>
              </w:rPr>
              <w:t xml:space="preserve"> Tiếp thu ý kiến của Đại biểu, UBND tỉnh chỉ đạo </w:t>
            </w:r>
            <w:r w:rsidR="00A531DF" w:rsidRPr="00975969">
              <w:rPr>
                <w:sz w:val="26"/>
                <w:szCs w:val="26"/>
              </w:rPr>
              <w:t>có giải pháp giải quyết bồi thường cho những hộ dân bị thu hồi đất trên các tuyến đường Tỉnh lộ, Quốc lộ</w:t>
            </w:r>
            <w:r w:rsidR="00A531DF">
              <w:rPr>
                <w:sz w:val="26"/>
                <w:szCs w:val="26"/>
              </w:rPr>
              <w:t xml:space="preserve"> đảm bảo phù hợp và đúng quy định.</w:t>
            </w:r>
          </w:p>
        </w:tc>
      </w:tr>
      <w:tr w:rsidR="009032CD" w:rsidRPr="00C42D02" w14:paraId="3CB6948B" w14:textId="77777777" w:rsidTr="004A361C">
        <w:tc>
          <w:tcPr>
            <w:tcW w:w="851" w:type="dxa"/>
            <w:vAlign w:val="center"/>
          </w:tcPr>
          <w:p w14:paraId="2014F815" w14:textId="77777777" w:rsidR="009032CD" w:rsidRPr="00C42D02" w:rsidRDefault="009032CD" w:rsidP="003C1AD3">
            <w:pPr>
              <w:jc w:val="center"/>
              <w:rPr>
                <w:b/>
                <w:color w:val="FF0000"/>
                <w:sz w:val="26"/>
                <w:szCs w:val="26"/>
              </w:rPr>
            </w:pPr>
          </w:p>
        </w:tc>
        <w:tc>
          <w:tcPr>
            <w:tcW w:w="7089" w:type="dxa"/>
          </w:tcPr>
          <w:p w14:paraId="5F7DF227" w14:textId="3B61B930" w:rsidR="009032CD" w:rsidRPr="00975969" w:rsidRDefault="009032CD" w:rsidP="00B47E7C">
            <w:pPr>
              <w:spacing w:before="60" w:after="60"/>
              <w:jc w:val="both"/>
              <w:rPr>
                <w:bCs/>
                <w:iCs/>
                <w:color w:val="FF0000"/>
                <w:sz w:val="26"/>
                <w:szCs w:val="26"/>
              </w:rPr>
            </w:pPr>
          </w:p>
        </w:tc>
        <w:tc>
          <w:tcPr>
            <w:tcW w:w="7228" w:type="dxa"/>
          </w:tcPr>
          <w:p w14:paraId="7DBFA8AB" w14:textId="10B73FF6" w:rsidR="009032CD" w:rsidRPr="003E2C13" w:rsidRDefault="00975969" w:rsidP="00B47E7C">
            <w:pPr>
              <w:jc w:val="both"/>
              <w:rPr>
                <w:b/>
                <w:i/>
                <w:color w:val="000000" w:themeColor="text1"/>
                <w:sz w:val="26"/>
                <w:szCs w:val="26"/>
              </w:rPr>
            </w:pPr>
            <w:r w:rsidRPr="00C42D02">
              <w:rPr>
                <w:b/>
                <w:i/>
                <w:color w:val="000000" w:themeColor="text1"/>
                <w:sz w:val="26"/>
                <w:szCs w:val="26"/>
              </w:rPr>
              <w:t>UBND tỉnh có ý kiến như sau:</w:t>
            </w:r>
          </w:p>
        </w:tc>
      </w:tr>
      <w:tr w:rsidR="009032CD" w:rsidRPr="00C42D02" w14:paraId="3A4805AC" w14:textId="77777777" w:rsidTr="004A361C">
        <w:tc>
          <w:tcPr>
            <w:tcW w:w="851" w:type="dxa"/>
            <w:vAlign w:val="center"/>
          </w:tcPr>
          <w:p w14:paraId="587B563F" w14:textId="77777777" w:rsidR="009032CD" w:rsidRPr="00C42D02" w:rsidRDefault="009032CD" w:rsidP="003C1AD3">
            <w:pPr>
              <w:jc w:val="center"/>
              <w:rPr>
                <w:b/>
                <w:color w:val="FF0000"/>
                <w:sz w:val="26"/>
                <w:szCs w:val="26"/>
              </w:rPr>
            </w:pPr>
          </w:p>
        </w:tc>
        <w:tc>
          <w:tcPr>
            <w:tcW w:w="7089" w:type="dxa"/>
          </w:tcPr>
          <w:p w14:paraId="0EA895EB" w14:textId="44CACAE3" w:rsidR="009032CD" w:rsidRPr="007B6B1C" w:rsidRDefault="007B6B1C" w:rsidP="00B47E7C">
            <w:pPr>
              <w:spacing w:before="60" w:after="60"/>
              <w:jc w:val="both"/>
              <w:rPr>
                <w:bCs/>
                <w:iCs/>
                <w:color w:val="FF0000"/>
                <w:sz w:val="26"/>
                <w:szCs w:val="26"/>
              </w:rPr>
            </w:pPr>
            <w:r w:rsidRPr="007B6B1C">
              <w:rPr>
                <w:sz w:val="26"/>
                <w:szCs w:val="26"/>
              </w:rPr>
              <w:t xml:space="preserve">Công tác trồng rừng hỗ trợ cho người dân 10 triệu đồng trong năm đầu, nhưng không có kinh phí hỗ trợ chăm sóc trong thời gian sau đó, như vậy khó đem lại hiệu quả bền vững, cần có </w:t>
            </w:r>
            <w:r w:rsidRPr="007B6B1C">
              <w:rPr>
                <w:sz w:val="26"/>
                <w:szCs w:val="26"/>
              </w:rPr>
              <w:lastRenderedPageBreak/>
              <w:t>chính sách hỗ trợ cho người dân để chăm sóc đến khi thành rừng. Đề nghị có giải pháp kêu gọi doanh nghiệp quan tâm hỗ trợ trong việc trồng rừng.</w:t>
            </w:r>
          </w:p>
        </w:tc>
        <w:tc>
          <w:tcPr>
            <w:tcW w:w="7228" w:type="dxa"/>
          </w:tcPr>
          <w:p w14:paraId="68DBFB4F" w14:textId="77777777" w:rsidR="002D5634" w:rsidRPr="00460E84" w:rsidRDefault="002D5634" w:rsidP="002D5634">
            <w:pPr>
              <w:jc w:val="both"/>
              <w:rPr>
                <w:color w:val="000000" w:themeColor="text1"/>
                <w:sz w:val="26"/>
                <w:szCs w:val="26"/>
                <w:lang w:val="sv-SE"/>
              </w:rPr>
            </w:pPr>
            <w:r w:rsidRPr="00460E84">
              <w:rPr>
                <w:b/>
                <w:i/>
                <w:color w:val="000000" w:themeColor="text1"/>
                <w:sz w:val="26"/>
                <w:szCs w:val="26"/>
              </w:rPr>
              <w:lastRenderedPageBreak/>
              <w:t>UBND tỉnh có ý kiến như sau:</w:t>
            </w:r>
            <w:r w:rsidRPr="00460E84">
              <w:rPr>
                <w:b/>
                <w:color w:val="000000" w:themeColor="text1"/>
                <w:sz w:val="26"/>
                <w:szCs w:val="26"/>
              </w:rPr>
              <w:t xml:space="preserve"> </w:t>
            </w:r>
            <w:r w:rsidRPr="00460E84">
              <w:rPr>
                <w:color w:val="000000" w:themeColor="text1"/>
                <w:sz w:val="26"/>
                <w:szCs w:val="26"/>
                <w:lang w:val="sv-SE"/>
              </w:rPr>
              <w:t xml:space="preserve">Chính sách hỗ trợ trồng rừng sản xuất cho người dân </w:t>
            </w:r>
            <w:r w:rsidRPr="00460E84">
              <w:rPr>
                <w:bCs/>
                <w:iCs/>
                <w:color w:val="000000" w:themeColor="text1"/>
                <w:sz w:val="26"/>
                <w:szCs w:val="26"/>
                <w:lang w:val="sv-SE"/>
              </w:rPr>
              <w:t xml:space="preserve">mức 10 triệu đồng/ha được thực hiện theo quy định tại </w:t>
            </w:r>
            <w:r w:rsidRPr="00460E84">
              <w:rPr>
                <w:color w:val="000000" w:themeColor="text1"/>
                <w:sz w:val="26"/>
                <w:szCs w:val="26"/>
                <w:lang w:val="sv-SE"/>
              </w:rPr>
              <w:t xml:space="preserve">Nghị định số 75/2015/NĐ-CP ngày 09/9/2015 của Chính </w:t>
            </w:r>
            <w:r w:rsidRPr="00460E84">
              <w:rPr>
                <w:color w:val="000000" w:themeColor="text1"/>
                <w:sz w:val="26"/>
                <w:szCs w:val="26"/>
                <w:lang w:val="sv-SE"/>
              </w:rPr>
              <w:lastRenderedPageBreak/>
              <w:t>phủ và Quyết định số 38/2016/QĐ-TTg ngày 14/9/2016 của Thủ tướng Chính phủ. Vấn đề chi phí hỗ trợ chăm sóc sau trồng rừng chưa được pháp luật quy định, do đó chưa có cơ sở để chính quyền địa phương thực hiện</w:t>
            </w:r>
            <w:r w:rsidRPr="00460E84">
              <w:rPr>
                <w:bCs/>
                <w:iCs/>
                <w:color w:val="000000" w:themeColor="text1"/>
                <w:sz w:val="26"/>
                <w:szCs w:val="26"/>
                <w:lang w:val="sv-SE"/>
              </w:rPr>
              <w:t>.</w:t>
            </w:r>
          </w:p>
          <w:p w14:paraId="748C027A" w14:textId="5A44EF6C" w:rsidR="009032CD" w:rsidRPr="003E2C13" w:rsidRDefault="002D5634" w:rsidP="002D5634">
            <w:pPr>
              <w:jc w:val="both"/>
              <w:rPr>
                <w:b/>
                <w:i/>
                <w:color w:val="000000" w:themeColor="text1"/>
                <w:sz w:val="26"/>
                <w:szCs w:val="26"/>
              </w:rPr>
            </w:pPr>
            <w:r w:rsidRPr="00460E84">
              <w:rPr>
                <w:color w:val="000000" w:themeColor="text1"/>
                <w:sz w:val="26"/>
                <w:szCs w:val="26"/>
                <w:lang w:val="sv-SE"/>
              </w:rPr>
              <w:t>Hiện nay, UBND tỉnh đã có Văn bản số 1127/UBND-NNTN ngày 07/4/2022 chỉ đạo Sở Nông nghiệp và Phát triển nông thôn chủ trì xây dựng chính sách tổng thể ngành nông nghiệp và phát triển nông thôn; dự kiến trình HĐND tỉnh kỳ họp thứ 4 xem xét thông qua để làm cơ sở thực hiện; trong đó có các chính sách về lâm nghiệp.</w:t>
            </w:r>
          </w:p>
        </w:tc>
      </w:tr>
      <w:tr w:rsidR="00975969" w:rsidRPr="00C42D02" w14:paraId="244B3515" w14:textId="77777777" w:rsidTr="004A361C">
        <w:tc>
          <w:tcPr>
            <w:tcW w:w="851" w:type="dxa"/>
            <w:vAlign w:val="center"/>
          </w:tcPr>
          <w:p w14:paraId="18936A95" w14:textId="77777777" w:rsidR="00975969" w:rsidRPr="00C42D02" w:rsidRDefault="00975969" w:rsidP="003C1AD3">
            <w:pPr>
              <w:jc w:val="center"/>
              <w:rPr>
                <w:b/>
                <w:color w:val="FF0000"/>
                <w:sz w:val="26"/>
                <w:szCs w:val="26"/>
              </w:rPr>
            </w:pPr>
          </w:p>
        </w:tc>
        <w:tc>
          <w:tcPr>
            <w:tcW w:w="7089" w:type="dxa"/>
          </w:tcPr>
          <w:p w14:paraId="6A6C9597" w14:textId="04D8ABA1" w:rsidR="00975969" w:rsidRPr="007B6B1C" w:rsidRDefault="00A531DF" w:rsidP="00B47E7C">
            <w:pPr>
              <w:spacing w:before="60" w:after="60"/>
              <w:jc w:val="both"/>
              <w:rPr>
                <w:bCs/>
                <w:iCs/>
                <w:color w:val="FF0000"/>
                <w:sz w:val="26"/>
                <w:szCs w:val="26"/>
              </w:rPr>
            </w:pPr>
            <w:r w:rsidRPr="007B6B1C">
              <w:rPr>
                <w:sz w:val="26"/>
                <w:szCs w:val="26"/>
                <w:shd w:val="clear" w:color="auto" w:fill="FFFFFF"/>
              </w:rPr>
              <w:t>Cần tăng cường công tác điều tra, dự tính, dự báo, hướng dẫn các biện pháp phòng trừ có hiệu quả với các loại dịch bệnh gây hại trên cây trồng, vật nuôi; có giải pháp đẩy mạnh chuyển đổi cơ cấu cây trồng theo hướng phát triển các vùng sản xuất tập trung ứng dụng tiến bộ khoa học, kỹ thuật.</w:t>
            </w:r>
          </w:p>
        </w:tc>
        <w:tc>
          <w:tcPr>
            <w:tcW w:w="7228" w:type="dxa"/>
          </w:tcPr>
          <w:p w14:paraId="62B3BC49" w14:textId="689E5C45" w:rsidR="00975969" w:rsidRPr="00A531DF" w:rsidRDefault="007B6B1C" w:rsidP="00B47E7C">
            <w:pPr>
              <w:jc w:val="both"/>
              <w:rPr>
                <w:b/>
                <w:color w:val="000000" w:themeColor="text1"/>
                <w:sz w:val="26"/>
                <w:szCs w:val="26"/>
              </w:rPr>
            </w:pPr>
            <w:r w:rsidRPr="00C42D02">
              <w:rPr>
                <w:b/>
                <w:i/>
                <w:color w:val="000000" w:themeColor="text1"/>
                <w:sz w:val="26"/>
                <w:szCs w:val="26"/>
              </w:rPr>
              <w:t>UBND tỉnh có ý kiến như sau:</w:t>
            </w:r>
            <w:r w:rsidR="00A531DF">
              <w:rPr>
                <w:b/>
                <w:color w:val="000000" w:themeColor="text1"/>
                <w:sz w:val="26"/>
                <w:szCs w:val="26"/>
              </w:rPr>
              <w:t xml:space="preserve"> </w:t>
            </w:r>
            <w:r w:rsidR="00A531DF">
              <w:rPr>
                <w:color w:val="000000" w:themeColor="text1"/>
                <w:sz w:val="26"/>
                <w:szCs w:val="26"/>
              </w:rPr>
              <w:t xml:space="preserve">Tiếp thu ý kiến của Đại biểu, UBND tỉnh chỉ đạo </w:t>
            </w:r>
            <w:r w:rsidR="00A531DF" w:rsidRPr="00975969">
              <w:rPr>
                <w:sz w:val="26"/>
                <w:szCs w:val="26"/>
              </w:rPr>
              <w:t>có giải pháp</w:t>
            </w:r>
            <w:r w:rsidR="00A531DF">
              <w:rPr>
                <w:sz w:val="26"/>
                <w:szCs w:val="26"/>
              </w:rPr>
              <w:t xml:space="preserve"> trong thời gian tới.</w:t>
            </w:r>
          </w:p>
        </w:tc>
      </w:tr>
      <w:tr w:rsidR="007B6B1C" w:rsidRPr="00C42D02" w14:paraId="2642E8F1" w14:textId="77777777" w:rsidTr="004A361C">
        <w:tc>
          <w:tcPr>
            <w:tcW w:w="851" w:type="dxa"/>
            <w:vAlign w:val="center"/>
          </w:tcPr>
          <w:p w14:paraId="23B1294C" w14:textId="77777777" w:rsidR="007B6B1C" w:rsidRPr="00C42D02" w:rsidRDefault="007B6B1C" w:rsidP="003C1AD3">
            <w:pPr>
              <w:jc w:val="center"/>
              <w:rPr>
                <w:b/>
                <w:color w:val="FF0000"/>
                <w:sz w:val="26"/>
                <w:szCs w:val="26"/>
              </w:rPr>
            </w:pPr>
          </w:p>
        </w:tc>
        <w:tc>
          <w:tcPr>
            <w:tcW w:w="7089" w:type="dxa"/>
          </w:tcPr>
          <w:p w14:paraId="5E8A1436" w14:textId="7D6C6CE0" w:rsidR="007B6B1C" w:rsidRPr="007B6B1C" w:rsidRDefault="007B6B1C" w:rsidP="00B47E7C">
            <w:pPr>
              <w:spacing w:before="60" w:after="60"/>
              <w:jc w:val="both"/>
              <w:rPr>
                <w:bCs/>
                <w:iCs/>
                <w:color w:val="FF0000"/>
                <w:sz w:val="26"/>
                <w:szCs w:val="26"/>
              </w:rPr>
            </w:pPr>
            <w:r w:rsidRPr="007B6B1C">
              <w:rPr>
                <w:sz w:val="26"/>
                <w:szCs w:val="26"/>
              </w:rPr>
              <w:t>Sản phẩm OCOP đã có nhiều trong các năm trước, tuy nhiên trong 6 tháng đầu năm 2022, tỉnh chưa có sản phẩm OCOP quốc gia, như vậy để đạt chỉ tiêu Nghị quyết đến năm 2025 có 10 sản phẩm OCOP quốc gia thì cần có giải pháp căn cơ như thế nào để đạt được.</w:t>
            </w:r>
          </w:p>
        </w:tc>
        <w:tc>
          <w:tcPr>
            <w:tcW w:w="7228" w:type="dxa"/>
          </w:tcPr>
          <w:p w14:paraId="72364005" w14:textId="428464C0" w:rsidR="007B6B1C" w:rsidRPr="00A531DF" w:rsidRDefault="007B6B1C" w:rsidP="00500D44">
            <w:pPr>
              <w:jc w:val="both"/>
              <w:rPr>
                <w:color w:val="000000" w:themeColor="text1"/>
                <w:sz w:val="26"/>
                <w:szCs w:val="26"/>
                <w:shd w:val="clear" w:color="auto" w:fill="FFFFFF"/>
              </w:rPr>
            </w:pPr>
            <w:r w:rsidRPr="00C42D02">
              <w:rPr>
                <w:b/>
                <w:i/>
                <w:color w:val="000000" w:themeColor="text1"/>
                <w:sz w:val="26"/>
                <w:szCs w:val="26"/>
              </w:rPr>
              <w:t>UBND tỉnh có ý kiến như sau:</w:t>
            </w:r>
            <w:r w:rsidR="00A531DF" w:rsidRPr="00C40007">
              <w:rPr>
                <w:color w:val="0000FF"/>
                <w:lang w:val="vi-VN"/>
              </w:rPr>
              <w:t xml:space="preserve"> </w:t>
            </w:r>
            <w:r w:rsidR="00A531DF" w:rsidRPr="00A531DF">
              <w:rPr>
                <w:color w:val="000000" w:themeColor="text1"/>
                <w:sz w:val="26"/>
                <w:szCs w:val="26"/>
                <w:lang w:val="vi-VN"/>
              </w:rPr>
              <w:t xml:space="preserve">Đến nay toàn tỉnh đã có 01 sản phẩm đạt 05 sao (sản phẩm quốc gia) và 06 sản phẩm tiềm năng 5 sao </w:t>
            </w:r>
            <w:r w:rsidR="00A531DF" w:rsidRPr="00A531DF">
              <w:rPr>
                <w:i/>
                <w:color w:val="000000" w:themeColor="text1"/>
                <w:sz w:val="26"/>
                <w:szCs w:val="26"/>
                <w:lang w:val="vi-VN"/>
              </w:rPr>
              <w:t>(hiện đang trình Bộ Nông nghiệp và Phát triển nông thôn đánh giá và công nhận)</w:t>
            </w:r>
            <w:r w:rsidR="00A531DF" w:rsidRPr="00A531DF">
              <w:rPr>
                <w:color w:val="000000" w:themeColor="text1"/>
                <w:sz w:val="26"/>
                <w:szCs w:val="26"/>
                <w:lang w:val="vi-VN"/>
              </w:rPr>
              <w:t xml:space="preserve">, riêng trong 6 tháng đầu năm tỉnh chưa tổ chức đánh giá phân hạng sản phẩm, do đó chưa có cơ sở xác định sản phẩm quốc gia. Để đạt chỉ tiêu Nghị quyết </w:t>
            </w:r>
            <w:r w:rsidR="00A531DF" w:rsidRPr="00A531DF">
              <w:rPr>
                <w:color w:val="000000" w:themeColor="text1"/>
                <w:sz w:val="26"/>
                <w:szCs w:val="26"/>
                <w:shd w:val="clear" w:color="auto" w:fill="FFFFFF"/>
                <w:lang w:val="vi-VN"/>
              </w:rPr>
              <w:t>đến năm 2025 có 10 sản phẩm quốc gia, trong thời gian tới Ủy ban nhân dân tỉnh sẽ tiếp tục chỉ đạo các đơn vị, địa phương hỗ trợ, tiếp tục hoàn thiện hồ sơ sản phẩm đối với 06 sản phẩm đang đề nghị Trung ương đáng giá, phân hạng và tăng cường các giải pháp hỗ trợ phát triển sản phẩm trên địa bàn, đặc biệt là các sản phẩm đặc trưng, đặc thù của tỉnh như các sản phẩm chế biến từ sâm Ngọc Linh, Cà phê…;</w:t>
            </w:r>
            <w:r w:rsidR="00A531DF" w:rsidRPr="00A531DF">
              <w:rPr>
                <w:color w:val="000000" w:themeColor="text1"/>
                <w:sz w:val="26"/>
                <w:szCs w:val="26"/>
                <w:lang w:val="vi-VN"/>
              </w:rPr>
              <w:t xml:space="preserve"> đồng thời tiếp tục </w:t>
            </w:r>
            <w:r w:rsidR="00A531DF" w:rsidRPr="00A531DF">
              <w:rPr>
                <w:color w:val="000000" w:themeColor="text1"/>
                <w:sz w:val="26"/>
                <w:szCs w:val="26"/>
                <w:shd w:val="clear" w:color="auto" w:fill="FFFFFF"/>
                <w:lang w:val="vi-VN"/>
              </w:rPr>
              <w:t xml:space="preserve">tăng cường thực hiện công tác tuyên truyền để người dân hiểu về sản phẩm OCOP và nâng cao uy tín, chất lượng cho sản phẩm OCOP; thường xuyên kiểm tra, giám </w:t>
            </w:r>
            <w:r w:rsidR="00A531DF" w:rsidRPr="00472AFF">
              <w:rPr>
                <w:sz w:val="26"/>
                <w:szCs w:val="26"/>
                <w:shd w:val="clear" w:color="auto" w:fill="FFFFFF"/>
                <w:lang w:val="vi-VN"/>
              </w:rPr>
              <w:t>sát đ</w:t>
            </w:r>
            <w:r w:rsidR="00500D44" w:rsidRPr="00472AFF">
              <w:rPr>
                <w:sz w:val="26"/>
                <w:szCs w:val="26"/>
                <w:shd w:val="clear" w:color="auto" w:fill="FFFFFF"/>
              </w:rPr>
              <w:t>ể</w:t>
            </w:r>
            <w:r w:rsidR="00A531DF" w:rsidRPr="00472AFF">
              <w:rPr>
                <w:sz w:val="26"/>
                <w:szCs w:val="26"/>
                <w:shd w:val="clear" w:color="auto" w:fill="FFFFFF"/>
                <w:lang w:val="vi-VN"/>
              </w:rPr>
              <w:t xml:space="preserve"> kịp </w:t>
            </w:r>
            <w:r w:rsidR="00A531DF" w:rsidRPr="00A531DF">
              <w:rPr>
                <w:color w:val="000000" w:themeColor="text1"/>
                <w:sz w:val="26"/>
                <w:szCs w:val="26"/>
                <w:shd w:val="clear" w:color="auto" w:fill="FFFFFF"/>
                <w:lang w:val="vi-VN"/>
              </w:rPr>
              <w:t xml:space="preserve">thời phát hiện và có chế tài xử lý đối với sản phẩm giả. Tiếp thu ý kiến đại biểu, trong thời gian tới Ủy ban nhân dân tỉnh sẽ chỉ đạo các ngành </w:t>
            </w:r>
            <w:r w:rsidR="00A531DF" w:rsidRPr="00A531DF">
              <w:rPr>
                <w:color w:val="000000" w:themeColor="text1"/>
                <w:sz w:val="26"/>
                <w:szCs w:val="26"/>
                <w:shd w:val="clear" w:color="auto" w:fill="FFFFFF"/>
                <w:lang w:val="vi-VN"/>
              </w:rPr>
              <w:lastRenderedPageBreak/>
              <w:t>và địa phương tổ chức thực hiện phấn đầu hoàn thành mục tiêu phát triển sản phẩm OCOP đã đề ra.</w:t>
            </w:r>
          </w:p>
        </w:tc>
      </w:tr>
      <w:tr w:rsidR="007B6B1C" w:rsidRPr="00C42D02" w14:paraId="336B1B65" w14:textId="77777777" w:rsidTr="004A361C">
        <w:tc>
          <w:tcPr>
            <w:tcW w:w="851" w:type="dxa"/>
            <w:vAlign w:val="center"/>
          </w:tcPr>
          <w:p w14:paraId="56F84812" w14:textId="77777777" w:rsidR="007B6B1C" w:rsidRPr="00C42D02" w:rsidRDefault="007B6B1C" w:rsidP="003C1AD3">
            <w:pPr>
              <w:jc w:val="center"/>
              <w:rPr>
                <w:b/>
                <w:color w:val="FF0000"/>
                <w:sz w:val="26"/>
                <w:szCs w:val="26"/>
              </w:rPr>
            </w:pPr>
          </w:p>
        </w:tc>
        <w:tc>
          <w:tcPr>
            <w:tcW w:w="7089" w:type="dxa"/>
          </w:tcPr>
          <w:p w14:paraId="0DF1D19A" w14:textId="58E03BD2" w:rsidR="007B6B1C" w:rsidRPr="007B6B1C" w:rsidRDefault="007B6B1C" w:rsidP="00B47E7C">
            <w:pPr>
              <w:spacing w:before="60" w:after="60"/>
              <w:jc w:val="both"/>
              <w:rPr>
                <w:bCs/>
                <w:iCs/>
                <w:color w:val="FF0000"/>
                <w:sz w:val="26"/>
                <w:szCs w:val="26"/>
              </w:rPr>
            </w:pPr>
            <w:r w:rsidRPr="007B6B1C">
              <w:rPr>
                <w:sz w:val="26"/>
                <w:szCs w:val="26"/>
              </w:rPr>
              <w:t>Đề nghị UBND tỉnh triển khai quy hoạch vùng để phát triển một số cây dược liệu khác, để làm cơ sở các địa phương triển khai việc phát triển dược liệu được đảm bảo; sớm xây dựng đề án về chính sách hỗ trợ trong lĩnh vực nông nghiệp, đặc biệt là cây dược liệu khác; đẩy mạnh phát triển liên kết đối với sản phẩm dược liệu.</w:t>
            </w:r>
          </w:p>
        </w:tc>
        <w:tc>
          <w:tcPr>
            <w:tcW w:w="7228" w:type="dxa"/>
          </w:tcPr>
          <w:p w14:paraId="1102CC7A" w14:textId="13A52F23" w:rsidR="007B6B1C" w:rsidRPr="003E2C13" w:rsidRDefault="007B6B1C" w:rsidP="00B47E7C">
            <w:pPr>
              <w:jc w:val="both"/>
              <w:rPr>
                <w:b/>
                <w:i/>
                <w:color w:val="000000" w:themeColor="text1"/>
                <w:sz w:val="26"/>
                <w:szCs w:val="26"/>
              </w:rPr>
            </w:pPr>
            <w:r w:rsidRPr="00C42D02">
              <w:rPr>
                <w:b/>
                <w:i/>
                <w:color w:val="000000" w:themeColor="text1"/>
                <w:sz w:val="26"/>
                <w:szCs w:val="26"/>
              </w:rPr>
              <w:t>UBND tỉnh có ý kiến như sau:</w:t>
            </w:r>
            <w:r w:rsidR="008055B2" w:rsidRPr="00C44B7B">
              <w:rPr>
                <w:sz w:val="26"/>
                <w:szCs w:val="26"/>
                <w:lang w:val="sv-SE"/>
              </w:rPr>
              <w:t xml:space="preserve"> Tiếp thu ý kiến của đai biểu, UBND tỉnh bổ sung nhiệm vụ giải pháp trên</w:t>
            </w:r>
            <w:r w:rsidR="008055B2" w:rsidRPr="00C44B7B">
              <w:rPr>
                <w:b/>
                <w:sz w:val="26"/>
                <w:szCs w:val="26"/>
                <w:lang w:val="sv-SE"/>
              </w:rPr>
              <w:t xml:space="preserve"> </w:t>
            </w:r>
            <w:r w:rsidR="008055B2" w:rsidRPr="00C44B7B">
              <w:rPr>
                <w:sz w:val="26"/>
                <w:szCs w:val="26"/>
                <w:lang w:val="sv-SE"/>
              </w:rPr>
              <w:t>để chỉ đạo triển khai sau khi HĐND tỉnh ban hành Nghị quyết.</w:t>
            </w:r>
          </w:p>
        </w:tc>
      </w:tr>
      <w:tr w:rsidR="007B6B1C" w:rsidRPr="00C42D02" w14:paraId="6FA0BABC" w14:textId="77777777" w:rsidTr="004A361C">
        <w:tc>
          <w:tcPr>
            <w:tcW w:w="851" w:type="dxa"/>
            <w:vAlign w:val="center"/>
          </w:tcPr>
          <w:p w14:paraId="03B71501" w14:textId="77777777" w:rsidR="007B6B1C" w:rsidRPr="00C42D02" w:rsidRDefault="007B6B1C" w:rsidP="003C1AD3">
            <w:pPr>
              <w:jc w:val="center"/>
              <w:rPr>
                <w:b/>
                <w:color w:val="FF0000"/>
                <w:sz w:val="26"/>
                <w:szCs w:val="26"/>
              </w:rPr>
            </w:pPr>
          </w:p>
        </w:tc>
        <w:tc>
          <w:tcPr>
            <w:tcW w:w="7089" w:type="dxa"/>
          </w:tcPr>
          <w:p w14:paraId="21AD6A5B" w14:textId="59B08B2D" w:rsidR="007B6B1C" w:rsidRPr="00725CA0" w:rsidRDefault="00725CA0" w:rsidP="00B47E7C">
            <w:pPr>
              <w:spacing w:before="60" w:after="60"/>
              <w:jc w:val="both"/>
              <w:rPr>
                <w:bCs/>
                <w:iCs/>
                <w:color w:val="FF0000"/>
                <w:sz w:val="26"/>
                <w:szCs w:val="26"/>
              </w:rPr>
            </w:pPr>
            <w:r w:rsidRPr="00725CA0">
              <w:rPr>
                <w:sz w:val="26"/>
                <w:szCs w:val="26"/>
              </w:rPr>
              <w:t>Cần quan tâm, chỉ đạo để có giải pháp hợp đồng giáo viên nhằm nâng cao số lượng, chất lượng đội ngũ giáo viên để phục vụ cho công tác giảng dạy tốt hơn theo chương trình giảng dạy phân môn và giải quyết tình trạng thiếu giáo viên ở một số địa phương hiện nay.</w:t>
            </w:r>
          </w:p>
        </w:tc>
        <w:tc>
          <w:tcPr>
            <w:tcW w:w="7228" w:type="dxa"/>
          </w:tcPr>
          <w:p w14:paraId="14D5F83B" w14:textId="274F77F6" w:rsidR="007B6B1C" w:rsidRPr="003E2C13" w:rsidRDefault="00725CA0" w:rsidP="00F44FF2">
            <w:pPr>
              <w:jc w:val="both"/>
              <w:rPr>
                <w:b/>
                <w:i/>
                <w:color w:val="000000" w:themeColor="text1"/>
                <w:sz w:val="26"/>
                <w:szCs w:val="26"/>
              </w:rPr>
            </w:pPr>
            <w:r w:rsidRPr="00F44FF2">
              <w:rPr>
                <w:b/>
                <w:i/>
                <w:color w:val="000000" w:themeColor="text1"/>
                <w:sz w:val="26"/>
                <w:szCs w:val="26"/>
              </w:rPr>
              <w:t>UBND tỉnh có ý kiến như sau:</w:t>
            </w:r>
            <w:r w:rsidR="00F44FF2" w:rsidRPr="00F44FF2">
              <w:rPr>
                <w:b/>
                <w:i/>
                <w:color w:val="000000" w:themeColor="text1"/>
                <w:sz w:val="26"/>
                <w:szCs w:val="26"/>
              </w:rPr>
              <w:t xml:space="preserve"> </w:t>
            </w:r>
            <w:r w:rsidR="00F44FF2" w:rsidRPr="00F44FF2">
              <w:rPr>
                <w:color w:val="000000" w:themeColor="text1"/>
                <w:sz w:val="26"/>
                <w:szCs w:val="26"/>
              </w:rPr>
              <w:t>Tiếp thu ý kiến của Đại biểu, UBND tỉnh chỉ đạo các ngành liên quan nghiên cứu tham mưu cho phù hợp và đúng quy định.</w:t>
            </w:r>
          </w:p>
        </w:tc>
      </w:tr>
      <w:tr w:rsidR="00842265" w:rsidRPr="00C42D02" w14:paraId="4B0B1A00" w14:textId="77777777" w:rsidTr="004A361C">
        <w:tc>
          <w:tcPr>
            <w:tcW w:w="851" w:type="dxa"/>
            <w:vAlign w:val="center"/>
          </w:tcPr>
          <w:p w14:paraId="5EB1F575" w14:textId="551EDAB4" w:rsidR="00750C88" w:rsidRPr="00C42D02" w:rsidRDefault="00DA7952" w:rsidP="003C1AD3">
            <w:pPr>
              <w:jc w:val="center"/>
              <w:rPr>
                <w:b/>
                <w:color w:val="000000" w:themeColor="text1"/>
                <w:sz w:val="26"/>
                <w:szCs w:val="26"/>
              </w:rPr>
            </w:pPr>
            <w:r w:rsidRPr="00C42D02">
              <w:rPr>
                <w:b/>
                <w:color w:val="000000" w:themeColor="text1"/>
                <w:sz w:val="26"/>
                <w:szCs w:val="26"/>
              </w:rPr>
              <w:t>2</w:t>
            </w:r>
          </w:p>
        </w:tc>
        <w:tc>
          <w:tcPr>
            <w:tcW w:w="14317" w:type="dxa"/>
            <w:gridSpan w:val="2"/>
          </w:tcPr>
          <w:p w14:paraId="0112D892" w14:textId="58073EF4" w:rsidR="00750C88" w:rsidRPr="00C42D02" w:rsidRDefault="00750C88" w:rsidP="003C1AD3">
            <w:pPr>
              <w:jc w:val="both"/>
              <w:rPr>
                <w:color w:val="000000" w:themeColor="text1"/>
                <w:sz w:val="26"/>
                <w:szCs w:val="26"/>
                <w:lang w:val="vi-VN"/>
              </w:rPr>
            </w:pPr>
            <w:r w:rsidRPr="00C42D02">
              <w:rPr>
                <w:b/>
                <w:color w:val="000000" w:themeColor="text1"/>
                <w:sz w:val="26"/>
                <w:szCs w:val="26"/>
              </w:rPr>
              <w:t>Dự án Đầu tư cơ sở hạ tầng tại các điểm định canh định cư tập trung theo Quyết định số 2085/QĐ-TTg ngày 31 tháng 10 năm 2016 của Thủ tướng Chính phủ</w:t>
            </w:r>
          </w:p>
        </w:tc>
      </w:tr>
      <w:tr w:rsidR="00842265" w:rsidRPr="00C42D02" w14:paraId="17B3D62C" w14:textId="77777777" w:rsidTr="004A361C">
        <w:trPr>
          <w:trHeight w:val="683"/>
        </w:trPr>
        <w:tc>
          <w:tcPr>
            <w:tcW w:w="851" w:type="dxa"/>
            <w:vAlign w:val="center"/>
          </w:tcPr>
          <w:p w14:paraId="147F4E17" w14:textId="77777777" w:rsidR="00750C88" w:rsidRPr="00C42D02" w:rsidRDefault="00750C88" w:rsidP="003C1AD3">
            <w:pPr>
              <w:jc w:val="center"/>
              <w:rPr>
                <w:b/>
                <w:color w:val="000000" w:themeColor="text1"/>
                <w:sz w:val="26"/>
                <w:szCs w:val="26"/>
              </w:rPr>
            </w:pPr>
          </w:p>
        </w:tc>
        <w:tc>
          <w:tcPr>
            <w:tcW w:w="7089" w:type="dxa"/>
          </w:tcPr>
          <w:p w14:paraId="72E3765C" w14:textId="431AF5CE" w:rsidR="00750C88" w:rsidRPr="00C42D02" w:rsidRDefault="00193289" w:rsidP="00D03720">
            <w:pPr>
              <w:jc w:val="both"/>
              <w:rPr>
                <w:color w:val="000000" w:themeColor="text1"/>
                <w:sz w:val="26"/>
                <w:szCs w:val="26"/>
              </w:rPr>
            </w:pPr>
            <w:r w:rsidRPr="00C42D02">
              <w:rPr>
                <w:b/>
                <w:bCs/>
                <w:iCs/>
                <w:color w:val="000000" w:themeColor="text1"/>
                <w:sz w:val="26"/>
                <w:szCs w:val="26"/>
              </w:rPr>
              <w:t>Đại biểu có ý kiến:</w:t>
            </w:r>
            <w:r w:rsidRPr="00C42D02">
              <w:rPr>
                <w:bCs/>
                <w:iCs/>
                <w:color w:val="000000" w:themeColor="text1"/>
                <w:sz w:val="26"/>
                <w:szCs w:val="26"/>
              </w:rPr>
              <w:t xml:space="preserve"> </w:t>
            </w:r>
            <w:r w:rsidR="009966F6" w:rsidRPr="00C42D02">
              <w:rPr>
                <w:color w:val="000000" w:themeColor="text1"/>
                <w:sz w:val="26"/>
                <w:szCs w:val="26"/>
              </w:rPr>
              <w:t>Việc</w:t>
            </w:r>
            <w:r w:rsidR="009359FE" w:rsidRPr="00C42D02">
              <w:rPr>
                <w:color w:val="000000" w:themeColor="text1"/>
                <w:sz w:val="26"/>
                <w:szCs w:val="26"/>
              </w:rPr>
              <w:t xml:space="preserve"> triển khai hạng mụ</w:t>
            </w:r>
            <w:r w:rsidR="00D03720" w:rsidRPr="00C42D02">
              <w:rPr>
                <w:color w:val="000000" w:themeColor="text1"/>
                <w:sz w:val="26"/>
                <w:szCs w:val="26"/>
              </w:rPr>
              <w:t>c</w:t>
            </w:r>
            <w:r w:rsidR="009966F6" w:rsidRPr="00C42D02">
              <w:rPr>
                <w:color w:val="000000" w:themeColor="text1"/>
                <w:sz w:val="26"/>
                <w:szCs w:val="26"/>
              </w:rPr>
              <w:t xml:space="preserve"> tái định cư của dự án cần được</w:t>
            </w:r>
            <w:r w:rsidR="00D03720" w:rsidRPr="00C42D02">
              <w:rPr>
                <w:color w:val="000000" w:themeColor="text1"/>
                <w:sz w:val="26"/>
                <w:szCs w:val="26"/>
              </w:rPr>
              <w:t xml:space="preserve"> khảo sát, </w:t>
            </w:r>
            <w:r w:rsidR="009966F6" w:rsidRPr="00C42D02">
              <w:rPr>
                <w:color w:val="000000" w:themeColor="text1"/>
                <w:sz w:val="26"/>
                <w:szCs w:val="26"/>
              </w:rPr>
              <w:t>thực hiện chặt chẽ, tránh trường hợp</w:t>
            </w:r>
            <w:r w:rsidR="00B7172E" w:rsidRPr="00C42D02">
              <w:rPr>
                <w:color w:val="000000" w:themeColor="text1"/>
                <w:sz w:val="26"/>
                <w:szCs w:val="26"/>
              </w:rPr>
              <w:t xml:space="preserve"> khi đầu tư xong</w:t>
            </w:r>
            <w:r w:rsidR="009966F6" w:rsidRPr="00C42D02">
              <w:rPr>
                <w:color w:val="000000" w:themeColor="text1"/>
                <w:sz w:val="26"/>
                <w:szCs w:val="26"/>
              </w:rPr>
              <w:t xml:space="preserve"> người dân không đến ở</w:t>
            </w:r>
            <w:r w:rsidR="00B7172E" w:rsidRPr="00C42D02">
              <w:rPr>
                <w:color w:val="000000" w:themeColor="text1"/>
                <w:sz w:val="26"/>
                <w:szCs w:val="26"/>
              </w:rPr>
              <w:t>, gây lãng phí.</w:t>
            </w:r>
          </w:p>
        </w:tc>
        <w:tc>
          <w:tcPr>
            <w:tcW w:w="7228" w:type="dxa"/>
          </w:tcPr>
          <w:p w14:paraId="1B40957E" w14:textId="02AD4FBE" w:rsidR="003735F1" w:rsidRPr="00C42D02" w:rsidRDefault="000546CE" w:rsidP="00D03720">
            <w:pPr>
              <w:jc w:val="both"/>
              <w:rPr>
                <w:rFonts w:eastAsia="Times New Roman"/>
                <w:color w:val="000000" w:themeColor="text1"/>
                <w:sz w:val="26"/>
                <w:szCs w:val="26"/>
              </w:rPr>
            </w:pPr>
            <w:r w:rsidRPr="00C42D02">
              <w:rPr>
                <w:b/>
                <w:i/>
                <w:color w:val="000000" w:themeColor="text1"/>
                <w:spacing w:val="-4"/>
                <w:sz w:val="26"/>
                <w:szCs w:val="26"/>
                <w:lang w:val="pt-BR"/>
              </w:rPr>
              <w:t xml:space="preserve">UBND tỉnh có ý kiến như sau: </w:t>
            </w:r>
            <w:r w:rsidRPr="00C42D02">
              <w:rPr>
                <w:color w:val="000000" w:themeColor="text1"/>
                <w:spacing w:val="-4"/>
                <w:sz w:val="26"/>
                <w:szCs w:val="26"/>
                <w:lang w:val="pt-BR"/>
              </w:rPr>
              <w:t>Tiếp thu ý kiến của Đại biểu, UBND tỉnh sẽ tiếp tục chỉ đạo Ban Dân tộc tỉnh (</w:t>
            </w:r>
            <w:r w:rsidRPr="00C42D02">
              <w:rPr>
                <w:i/>
                <w:color w:val="000000" w:themeColor="text1"/>
                <w:spacing w:val="-4"/>
                <w:sz w:val="26"/>
                <w:szCs w:val="26"/>
                <w:lang w:val="pt-BR"/>
              </w:rPr>
              <w:t>chủ đầu tư dự án</w:t>
            </w:r>
            <w:r w:rsidRPr="00C42D02">
              <w:rPr>
                <w:color w:val="000000" w:themeColor="text1"/>
                <w:spacing w:val="-4"/>
                <w:sz w:val="26"/>
                <w:szCs w:val="26"/>
                <w:lang w:val="pt-BR"/>
              </w:rPr>
              <w:t>) phối hợp tốt với huyện Đăk Glei và Tu Mơ Rông thực hiện chặt chẽ, hiệu quả công tác tái định cư tại dự án.</w:t>
            </w:r>
          </w:p>
        </w:tc>
      </w:tr>
      <w:tr w:rsidR="00842265" w:rsidRPr="00C42D02" w14:paraId="14999272" w14:textId="77777777" w:rsidTr="004A361C">
        <w:tc>
          <w:tcPr>
            <w:tcW w:w="851" w:type="dxa"/>
            <w:vAlign w:val="center"/>
          </w:tcPr>
          <w:p w14:paraId="75C5574E" w14:textId="506B6E74" w:rsidR="00750C88" w:rsidRPr="004D3FC7" w:rsidRDefault="00CD6BBF" w:rsidP="003C1AD3">
            <w:pPr>
              <w:jc w:val="center"/>
              <w:rPr>
                <w:b/>
                <w:color w:val="000000" w:themeColor="text1"/>
                <w:sz w:val="26"/>
                <w:szCs w:val="26"/>
              </w:rPr>
            </w:pPr>
            <w:r w:rsidRPr="004D3FC7">
              <w:rPr>
                <w:b/>
                <w:color w:val="000000" w:themeColor="text1"/>
                <w:sz w:val="26"/>
                <w:szCs w:val="26"/>
              </w:rPr>
              <w:t>3</w:t>
            </w:r>
          </w:p>
        </w:tc>
        <w:tc>
          <w:tcPr>
            <w:tcW w:w="14317" w:type="dxa"/>
            <w:gridSpan w:val="2"/>
          </w:tcPr>
          <w:p w14:paraId="302EF5D4" w14:textId="7E675229" w:rsidR="00750C88" w:rsidRPr="004D3FC7" w:rsidRDefault="00750C88" w:rsidP="003C1AD3">
            <w:pPr>
              <w:jc w:val="both"/>
              <w:rPr>
                <w:color w:val="000000" w:themeColor="text1"/>
                <w:sz w:val="26"/>
                <w:szCs w:val="26"/>
                <w:lang w:val="vi-VN"/>
              </w:rPr>
            </w:pPr>
            <w:r w:rsidRPr="004D3FC7">
              <w:rPr>
                <w:b/>
                <w:bCs/>
                <w:iCs/>
                <w:color w:val="000000" w:themeColor="text1"/>
                <w:sz w:val="26"/>
                <w:szCs w:val="26"/>
              </w:rPr>
              <w:t>Tờ trình dự thảo Nghị quyết về phát triển Thanh niên tỉnh Kon Tum giai đoạn 2021 – 2030</w:t>
            </w:r>
          </w:p>
        </w:tc>
      </w:tr>
      <w:tr w:rsidR="00842265" w:rsidRPr="00C42D02" w14:paraId="75ADE0D0" w14:textId="77777777" w:rsidTr="00227D26">
        <w:tc>
          <w:tcPr>
            <w:tcW w:w="851" w:type="dxa"/>
            <w:vAlign w:val="center"/>
          </w:tcPr>
          <w:p w14:paraId="41F03C80" w14:textId="77777777" w:rsidR="00750C88" w:rsidRPr="004D3FC7" w:rsidRDefault="00750C88" w:rsidP="003C1AD3">
            <w:pPr>
              <w:jc w:val="center"/>
              <w:rPr>
                <w:b/>
                <w:color w:val="000000" w:themeColor="text1"/>
                <w:sz w:val="26"/>
                <w:szCs w:val="26"/>
              </w:rPr>
            </w:pPr>
          </w:p>
        </w:tc>
        <w:tc>
          <w:tcPr>
            <w:tcW w:w="7089" w:type="dxa"/>
          </w:tcPr>
          <w:p w14:paraId="384DC4D4" w14:textId="1CF4A188" w:rsidR="00725CA0" w:rsidRPr="004D3FC7" w:rsidRDefault="00193289" w:rsidP="00FD3DC5">
            <w:pPr>
              <w:spacing w:before="60" w:after="60"/>
              <w:jc w:val="both"/>
              <w:rPr>
                <w:bCs/>
                <w:color w:val="000000" w:themeColor="text1"/>
                <w:sz w:val="26"/>
                <w:szCs w:val="26"/>
                <w:lang w:val="de-DE"/>
              </w:rPr>
            </w:pPr>
            <w:r w:rsidRPr="004D3FC7">
              <w:rPr>
                <w:b/>
                <w:bCs/>
                <w:iCs/>
                <w:color w:val="000000" w:themeColor="text1"/>
                <w:sz w:val="26"/>
                <w:szCs w:val="26"/>
              </w:rPr>
              <w:t>Đại biểu có ý kiến:</w:t>
            </w:r>
            <w:r w:rsidRPr="004D3FC7">
              <w:rPr>
                <w:bCs/>
                <w:iCs/>
                <w:color w:val="000000" w:themeColor="text1"/>
                <w:sz w:val="26"/>
                <w:szCs w:val="26"/>
              </w:rPr>
              <w:t xml:space="preserve"> </w:t>
            </w:r>
            <w:r w:rsidR="00227D26" w:rsidRPr="00227D26">
              <w:rPr>
                <w:bCs/>
                <w:sz w:val="26"/>
                <w:szCs w:val="26"/>
                <w:lang w:val="nl-NL"/>
              </w:rPr>
              <w:t>Đối với Nghị quyết phát triển thanh niên</w:t>
            </w:r>
            <w:r w:rsidR="00227D26" w:rsidRPr="00227D26">
              <w:rPr>
                <w:sz w:val="26"/>
                <w:szCs w:val="26"/>
              </w:rPr>
              <w:t xml:space="preserve"> tỉnh Kon Tum giai đoạn 2021 - 2030</w:t>
            </w:r>
            <w:r w:rsidR="00227D26" w:rsidRPr="00227D26">
              <w:rPr>
                <w:bCs/>
                <w:sz w:val="26"/>
                <w:szCs w:val="26"/>
                <w:lang w:val="nl-NL"/>
              </w:rPr>
              <w:t>,</w:t>
            </w:r>
            <w:r w:rsidR="00227D26" w:rsidRPr="00227D26">
              <w:rPr>
                <w:sz w:val="26"/>
                <w:szCs w:val="26"/>
              </w:rPr>
              <w:t xml:space="preserve"> đề nghị xem xét về chỉ tiêu “Nâng cao đời sống văn hóa, tinh thần cho thanh niên” chỉ tiêu </w:t>
            </w:r>
            <w:r w:rsidR="00227D26" w:rsidRPr="00227D26">
              <w:rPr>
                <w:rFonts w:eastAsia="Calibri"/>
                <w:sz w:val="26"/>
                <w:szCs w:val="26"/>
              </w:rPr>
              <w:t>60% thanh niên là đồng bào dân tộc thiểu số và vùng có điều kiện kinh tế - xã hội đặc biệt khó khăn được tạo điều kiện tham gia các hoạt động văn hóa, nghệ thuật, thể dục thể thao, hoạt động sinh hoạt cộng đồng ở nơi học tập, làm việc và cư trú là thấp.</w:t>
            </w:r>
            <w:r w:rsidR="00227D26" w:rsidRPr="004364CF">
              <w:rPr>
                <w:rFonts w:eastAsia="Calibri"/>
              </w:rPr>
              <w:t xml:space="preserve"> </w:t>
            </w:r>
          </w:p>
        </w:tc>
        <w:tc>
          <w:tcPr>
            <w:tcW w:w="7228" w:type="dxa"/>
          </w:tcPr>
          <w:p w14:paraId="5FCBD085" w14:textId="77777777" w:rsidR="00750C88" w:rsidRDefault="00CD6BBF" w:rsidP="00932298">
            <w:pPr>
              <w:jc w:val="both"/>
              <w:rPr>
                <w:b/>
                <w:i/>
                <w:color w:val="FF0000"/>
                <w:spacing w:val="-4"/>
                <w:sz w:val="26"/>
                <w:szCs w:val="26"/>
                <w:lang w:val="pt-BR"/>
              </w:rPr>
            </w:pPr>
            <w:r w:rsidRPr="00103D39">
              <w:rPr>
                <w:b/>
                <w:i/>
                <w:color w:val="000000" w:themeColor="text1"/>
                <w:spacing w:val="-4"/>
                <w:sz w:val="26"/>
                <w:szCs w:val="26"/>
                <w:lang w:val="pt-BR"/>
              </w:rPr>
              <w:t xml:space="preserve">UBND tỉnh có ý kiến như sau: </w:t>
            </w:r>
          </w:p>
          <w:p w14:paraId="41B03A34" w14:textId="77777777" w:rsidR="00932298" w:rsidRPr="00932298" w:rsidRDefault="00932298" w:rsidP="00932298">
            <w:pPr>
              <w:widowControl w:val="0"/>
              <w:jc w:val="both"/>
              <w:rPr>
                <w:i/>
                <w:sz w:val="26"/>
                <w:szCs w:val="26"/>
                <w:lang w:val="nl-NL"/>
              </w:rPr>
            </w:pPr>
            <w:r w:rsidRPr="00932298">
              <w:rPr>
                <w:sz w:val="26"/>
                <w:szCs w:val="26"/>
                <w:lang w:val="nl-NL"/>
              </w:rPr>
              <w:t>- Theo điểm đ khoản 2 Quyết</w:t>
            </w:r>
            <w:r w:rsidRPr="00932298">
              <w:rPr>
                <w:sz w:val="26"/>
                <w:szCs w:val="26"/>
                <w:lang w:val="vi-VN"/>
              </w:rPr>
              <w:t xml:space="preserve"> định 1331/QĐ-TTg ngày 24</w:t>
            </w:r>
            <w:r w:rsidRPr="00932298">
              <w:rPr>
                <w:sz w:val="26"/>
                <w:szCs w:val="26"/>
              </w:rPr>
              <w:t>/</w:t>
            </w:r>
            <w:r w:rsidRPr="00932298">
              <w:rPr>
                <w:sz w:val="26"/>
                <w:szCs w:val="26"/>
                <w:lang w:val="vi-VN"/>
              </w:rPr>
              <w:t>7</w:t>
            </w:r>
            <w:r w:rsidRPr="00932298">
              <w:rPr>
                <w:sz w:val="26"/>
                <w:szCs w:val="26"/>
              </w:rPr>
              <w:t>/</w:t>
            </w:r>
            <w:r w:rsidRPr="00932298">
              <w:rPr>
                <w:sz w:val="26"/>
                <w:szCs w:val="26"/>
                <w:lang w:val="vi-VN"/>
              </w:rPr>
              <w:t xml:space="preserve">2021 của </w:t>
            </w:r>
            <w:r w:rsidRPr="00932298">
              <w:rPr>
                <w:sz w:val="26"/>
                <w:szCs w:val="26"/>
                <w:lang w:val="nl-NL"/>
              </w:rPr>
              <w:t xml:space="preserve">Thủ tướng Chính phủ ban hành Chiến lược phát triển thanh niên Việt Nam giai đoạn 2021 </w:t>
            </w:r>
            <w:r w:rsidRPr="00932298">
              <w:rPr>
                <w:sz w:val="26"/>
                <w:szCs w:val="26"/>
                <w:lang w:val="vi-VN"/>
              </w:rPr>
              <w:t>–</w:t>
            </w:r>
            <w:r w:rsidRPr="00932298">
              <w:rPr>
                <w:sz w:val="26"/>
                <w:szCs w:val="26"/>
                <w:lang w:val="nl-NL"/>
              </w:rPr>
              <w:t xml:space="preserve"> 2030</w:t>
            </w:r>
            <w:r w:rsidRPr="00932298">
              <w:rPr>
                <w:sz w:val="26"/>
                <w:szCs w:val="26"/>
              </w:rPr>
              <w:t xml:space="preserve">: </w:t>
            </w:r>
            <w:r w:rsidRPr="00932298">
              <w:rPr>
                <w:sz w:val="26"/>
                <w:szCs w:val="26"/>
                <w:lang w:val="nl-NL"/>
              </w:rPr>
              <w:t>“</w:t>
            </w:r>
            <w:r w:rsidRPr="00932298">
              <w:rPr>
                <w:i/>
                <w:sz w:val="26"/>
                <w:szCs w:val="26"/>
                <w:lang w:val="nl-NL"/>
              </w:rPr>
              <w:t xml:space="preserve">Hằng năm, trên 80% thanh niên ở đô thị; 70% thanh niên ở nông thôn; </w:t>
            </w:r>
            <w:r w:rsidRPr="00932298">
              <w:rPr>
                <w:b/>
                <w:i/>
                <w:sz w:val="26"/>
                <w:szCs w:val="26"/>
                <w:lang w:val="nl-NL"/>
              </w:rPr>
              <w:t>60%</w:t>
            </w:r>
            <w:r w:rsidRPr="00932298">
              <w:rPr>
                <w:i/>
                <w:sz w:val="26"/>
                <w:szCs w:val="26"/>
                <w:lang w:val="nl-NL"/>
              </w:rPr>
              <w:t xml:space="preserve"> thanh niên vùng đồng bào dân tộc thiểu số và miền núi, vùng có điều kiện kinh tế - xã hội đặc biệt khó khăn được tạo điều kiện tham gia các hoạt động văn hóa, nghệ thuật, thể dục thể thao, hoạt động sinh hoạt cộng đồng ở nơi học tập, làm việc và cư trú.”</w:t>
            </w:r>
          </w:p>
          <w:p w14:paraId="20B5C27F" w14:textId="77777777" w:rsidR="00932298" w:rsidRPr="00932298" w:rsidRDefault="00932298" w:rsidP="00932298">
            <w:pPr>
              <w:widowControl w:val="0"/>
              <w:jc w:val="both"/>
              <w:rPr>
                <w:b/>
                <w:sz w:val="26"/>
                <w:szCs w:val="26"/>
                <w:lang w:val="de-DE"/>
              </w:rPr>
            </w:pPr>
            <w:r w:rsidRPr="00932298">
              <w:rPr>
                <w:sz w:val="26"/>
                <w:szCs w:val="26"/>
                <w:lang w:val="nl-NL"/>
              </w:rPr>
              <w:t>- Đối với tỉnh Kon Tum, trong</w:t>
            </w:r>
            <w:r w:rsidRPr="00932298">
              <w:rPr>
                <w:sz w:val="26"/>
                <w:szCs w:val="26"/>
              </w:rPr>
              <w:t xml:space="preserve"> giai đoạn 2011-2020 khoảng 80,5% thanh niên ở vùng thuận lợi, 61% thanh niên ở vùng </w:t>
            </w:r>
            <w:r w:rsidRPr="00932298">
              <w:rPr>
                <w:bCs/>
                <w:sz w:val="26"/>
                <w:szCs w:val="26"/>
                <w:lang w:val="de-DE"/>
              </w:rPr>
              <w:t xml:space="preserve">đồng bào dân </w:t>
            </w:r>
            <w:r w:rsidRPr="00932298">
              <w:rPr>
                <w:bCs/>
                <w:sz w:val="26"/>
                <w:szCs w:val="26"/>
                <w:lang w:val="de-DE"/>
              </w:rPr>
              <w:lastRenderedPageBreak/>
              <w:t>tộc thiểu số và vùng có điều kiện kinh tế - xã hội đặc biệt khó khăn được tạo điều kiện tham gia các hoạt động văn hóa, nghệ thuật, thể dục thể thao.</w:t>
            </w:r>
          </w:p>
          <w:p w14:paraId="77F3414C" w14:textId="77777777" w:rsidR="00932298" w:rsidRPr="00932298" w:rsidRDefault="00932298" w:rsidP="00932298">
            <w:pPr>
              <w:widowControl w:val="0"/>
              <w:jc w:val="both"/>
              <w:rPr>
                <w:sz w:val="26"/>
                <w:szCs w:val="26"/>
                <w:lang w:val="vi-VN"/>
              </w:rPr>
            </w:pPr>
            <w:r w:rsidRPr="00932298">
              <w:rPr>
                <w:sz w:val="26"/>
                <w:szCs w:val="26"/>
              </w:rPr>
              <w:t>H</w:t>
            </w:r>
            <w:r w:rsidRPr="00932298">
              <w:rPr>
                <w:sz w:val="26"/>
                <w:szCs w:val="26"/>
                <w:lang w:val="vi-VN"/>
              </w:rPr>
              <w:t>iện nay cơ sở vật ch</w:t>
            </w:r>
            <w:r w:rsidRPr="00932298">
              <w:rPr>
                <w:sz w:val="26"/>
                <w:szCs w:val="26"/>
              </w:rPr>
              <w:t>ấ</w:t>
            </w:r>
            <w:r w:rsidRPr="00932298">
              <w:rPr>
                <w:sz w:val="26"/>
                <w:szCs w:val="26"/>
                <w:lang w:val="vi-VN"/>
              </w:rPr>
              <w:t>t, thiết chế văn hóa, thể thao</w:t>
            </w:r>
            <w:r w:rsidRPr="00932298">
              <w:rPr>
                <w:sz w:val="26"/>
                <w:szCs w:val="26"/>
              </w:rPr>
              <w:t xml:space="preserve"> của tỉnh ở những </w:t>
            </w:r>
            <w:r w:rsidRPr="00932298">
              <w:rPr>
                <w:bCs/>
                <w:sz w:val="26"/>
                <w:szCs w:val="26"/>
                <w:lang w:val="de-DE"/>
              </w:rPr>
              <w:t>vùng có điều kiện kinh tế - xã hội đặc biệt khó khăn</w:t>
            </w:r>
            <w:r w:rsidRPr="00932298">
              <w:rPr>
                <w:sz w:val="26"/>
                <w:szCs w:val="26"/>
              </w:rPr>
              <w:t xml:space="preserve"> </w:t>
            </w:r>
            <w:r w:rsidRPr="00932298">
              <w:rPr>
                <w:sz w:val="26"/>
                <w:szCs w:val="26"/>
                <w:lang w:val="vi-VN"/>
              </w:rPr>
              <w:t>còn thiếu, chưa bảo đảm yêu cầu nhiệm vụ; nhiều thiết chế văn hóa</w:t>
            </w:r>
            <w:r w:rsidRPr="00932298">
              <w:rPr>
                <w:sz w:val="26"/>
                <w:szCs w:val="26"/>
              </w:rPr>
              <w:t xml:space="preserve"> </w:t>
            </w:r>
            <w:r w:rsidRPr="00932298">
              <w:rPr>
                <w:sz w:val="26"/>
                <w:szCs w:val="26"/>
                <w:lang w:val="vi-VN"/>
              </w:rPr>
              <w:t>đã xuống cấp, hư hỏng nhưng chưa được đầu tư sửa chữa kịp thời để phục vụ cho việc tổ chức các hoạt động văn hóa, thể thao, du lịch</w:t>
            </w:r>
            <w:r w:rsidRPr="00932298">
              <w:rPr>
                <w:sz w:val="26"/>
                <w:szCs w:val="26"/>
              </w:rPr>
              <w:t>…, c</w:t>
            </w:r>
            <w:r w:rsidRPr="00932298">
              <w:rPr>
                <w:sz w:val="26"/>
                <w:szCs w:val="26"/>
                <w:lang w:val="vi-VN"/>
              </w:rPr>
              <w:t xml:space="preserve">ông tác quy hoạch, </w:t>
            </w:r>
            <w:r w:rsidRPr="00932298">
              <w:rPr>
                <w:sz w:val="26"/>
                <w:szCs w:val="26"/>
              </w:rPr>
              <w:t>bố trí</w:t>
            </w:r>
            <w:r w:rsidRPr="00932298">
              <w:rPr>
                <w:sz w:val="26"/>
                <w:szCs w:val="26"/>
                <w:lang w:val="vi-VN"/>
              </w:rPr>
              <w:t xml:space="preserve"> ngân sách Nhà nước cho các thiết chế văn hóa, thể thao còn rất hạn hẹp, phân bổ không đồng đều. </w:t>
            </w:r>
            <w:r w:rsidRPr="00932298">
              <w:rPr>
                <w:sz w:val="26"/>
                <w:szCs w:val="26"/>
              </w:rPr>
              <w:t>V</w:t>
            </w:r>
            <w:r w:rsidRPr="00932298">
              <w:rPr>
                <w:sz w:val="26"/>
                <w:szCs w:val="26"/>
                <w:lang w:val="vi-VN"/>
              </w:rPr>
              <w:t>iệc huy động các nguồn lực xã hội hóa còn gặp rất nhiều khó khăn do ảnh hưởng của thiên tai, dịch bệnh kéo dài</w:t>
            </w:r>
            <w:r w:rsidRPr="00932298">
              <w:rPr>
                <w:bCs/>
                <w:sz w:val="26"/>
                <w:szCs w:val="26"/>
                <w:lang w:val="vi-VN"/>
              </w:rPr>
              <w:t>.</w:t>
            </w:r>
            <w:r w:rsidRPr="00932298">
              <w:rPr>
                <w:sz w:val="26"/>
                <w:szCs w:val="26"/>
                <w:lang w:val="vi-VN"/>
              </w:rPr>
              <w:t xml:space="preserve">  </w:t>
            </w:r>
          </w:p>
          <w:p w14:paraId="4A1D0588" w14:textId="77777777" w:rsidR="00932298" w:rsidRPr="00932298" w:rsidRDefault="00932298" w:rsidP="00932298">
            <w:pPr>
              <w:widowControl w:val="0"/>
              <w:jc w:val="both"/>
              <w:rPr>
                <w:sz w:val="26"/>
                <w:szCs w:val="26"/>
              </w:rPr>
            </w:pPr>
            <w:r w:rsidRPr="00932298">
              <w:rPr>
                <w:sz w:val="26"/>
                <w:szCs w:val="26"/>
              </w:rPr>
              <w:t>Như vậy, việc đề ra</w:t>
            </w:r>
            <w:r w:rsidRPr="00932298">
              <w:rPr>
                <w:sz w:val="26"/>
                <w:szCs w:val="26"/>
                <w:lang w:val="vi-VN"/>
              </w:rPr>
              <w:t xml:space="preserve"> chỉ tiêu 60% </w:t>
            </w:r>
            <w:r w:rsidRPr="00932298">
              <w:rPr>
                <w:rFonts w:eastAsia="Batang"/>
                <w:bCs/>
                <w:sz w:val="26"/>
                <w:szCs w:val="26"/>
                <w:lang w:val="vi-VN" w:eastAsia="fr-FR"/>
              </w:rPr>
              <w:t>thanh niên v</w:t>
            </w:r>
            <w:r w:rsidRPr="00932298">
              <w:rPr>
                <w:rFonts w:eastAsia="Batang"/>
                <w:bCs/>
                <w:sz w:val="26"/>
                <w:szCs w:val="26"/>
                <w:lang w:eastAsia="fr-FR"/>
              </w:rPr>
              <w:t>ù</w:t>
            </w:r>
            <w:r w:rsidRPr="00932298">
              <w:rPr>
                <w:rFonts w:eastAsia="Batang"/>
                <w:bCs/>
                <w:sz w:val="26"/>
                <w:szCs w:val="26"/>
                <w:lang w:val="vi-VN" w:eastAsia="fr-FR"/>
              </w:rPr>
              <w:t>ng đồng bào DTTS và vùng có điều kiện kinh tế - xã hội đặc biệt khó khăn được tạo điều kiện tham gia các hoạt động văn hóa, nghệ thuật, thể dục thể thao….</w:t>
            </w:r>
            <w:r w:rsidRPr="00932298">
              <w:rPr>
                <w:rFonts w:eastAsia="Batang"/>
                <w:bCs/>
                <w:sz w:val="26"/>
                <w:szCs w:val="26"/>
                <w:lang w:eastAsia="fr-FR"/>
              </w:rPr>
              <w:t>là</w:t>
            </w:r>
            <w:r w:rsidRPr="00932298">
              <w:rPr>
                <w:sz w:val="26"/>
                <w:szCs w:val="26"/>
              </w:rPr>
              <w:t xml:space="preserve"> </w:t>
            </w:r>
            <w:r w:rsidRPr="00932298">
              <w:rPr>
                <w:sz w:val="26"/>
                <w:szCs w:val="26"/>
                <w:lang w:val="vi-VN"/>
              </w:rPr>
              <w:t xml:space="preserve">đảm bảo </w:t>
            </w:r>
            <w:r w:rsidRPr="00932298">
              <w:rPr>
                <w:sz w:val="26"/>
                <w:szCs w:val="26"/>
              </w:rPr>
              <w:t>chỉ tiêu đề ra</w:t>
            </w:r>
            <w:r w:rsidRPr="00932298">
              <w:rPr>
                <w:sz w:val="26"/>
                <w:szCs w:val="26"/>
                <w:lang w:val="vi-VN"/>
              </w:rPr>
              <w:t xml:space="preserve"> tại Quyết định 1331/QĐ-TTg ngày 24</w:t>
            </w:r>
            <w:r w:rsidRPr="00932298">
              <w:rPr>
                <w:sz w:val="26"/>
                <w:szCs w:val="26"/>
              </w:rPr>
              <w:t>/</w:t>
            </w:r>
            <w:r w:rsidRPr="00932298">
              <w:rPr>
                <w:sz w:val="26"/>
                <w:szCs w:val="26"/>
                <w:lang w:val="vi-VN"/>
              </w:rPr>
              <w:t>7</w:t>
            </w:r>
            <w:r w:rsidRPr="00932298">
              <w:rPr>
                <w:sz w:val="26"/>
                <w:szCs w:val="26"/>
              </w:rPr>
              <w:t>/</w:t>
            </w:r>
            <w:r w:rsidRPr="00932298">
              <w:rPr>
                <w:sz w:val="26"/>
                <w:szCs w:val="26"/>
                <w:lang w:val="vi-VN"/>
              </w:rPr>
              <w:t xml:space="preserve">2021 của </w:t>
            </w:r>
            <w:r w:rsidRPr="00932298">
              <w:rPr>
                <w:sz w:val="26"/>
                <w:szCs w:val="26"/>
                <w:lang w:val="nl-NL"/>
              </w:rPr>
              <w:t xml:space="preserve">Thủ tướng Chính phủ ban hành Chiến lược phát triển thanh niên Việt Nam giai đoạn 2021 </w:t>
            </w:r>
            <w:r w:rsidRPr="00932298">
              <w:rPr>
                <w:sz w:val="26"/>
                <w:szCs w:val="26"/>
                <w:lang w:val="vi-VN"/>
              </w:rPr>
              <w:t>–</w:t>
            </w:r>
            <w:r w:rsidRPr="00932298">
              <w:rPr>
                <w:sz w:val="26"/>
                <w:szCs w:val="26"/>
                <w:lang w:val="nl-NL"/>
              </w:rPr>
              <w:t xml:space="preserve"> 2030</w:t>
            </w:r>
            <w:r w:rsidRPr="00932298">
              <w:rPr>
                <w:sz w:val="26"/>
                <w:szCs w:val="26"/>
              </w:rPr>
              <w:t xml:space="preserve"> và</w:t>
            </w:r>
            <w:r w:rsidRPr="00932298">
              <w:rPr>
                <w:sz w:val="26"/>
                <w:szCs w:val="26"/>
                <w:lang w:val="vi-VN"/>
              </w:rPr>
              <w:t xml:space="preserve"> phù hợp với điều kiện phát triển kinh tế - xã hội của địa phương hiện nay.</w:t>
            </w:r>
          </w:p>
          <w:p w14:paraId="1A84DA0D" w14:textId="566A153C" w:rsidR="00932298" w:rsidRPr="00C42D02" w:rsidRDefault="00932298" w:rsidP="00932298">
            <w:pPr>
              <w:jc w:val="both"/>
              <w:rPr>
                <w:b/>
                <w:color w:val="FF0000"/>
                <w:sz w:val="26"/>
                <w:szCs w:val="26"/>
              </w:rPr>
            </w:pPr>
            <w:r w:rsidRPr="00932298">
              <w:rPr>
                <w:sz w:val="26"/>
                <w:szCs w:val="26"/>
                <w:lang w:val="vi-VN"/>
              </w:rPr>
              <w:t xml:space="preserve">Trong quá trình triển khai thực hiện chỉ tiêu trên, </w:t>
            </w:r>
            <w:r w:rsidRPr="00932298">
              <w:rPr>
                <w:sz w:val="26"/>
                <w:szCs w:val="26"/>
              </w:rPr>
              <w:t xml:space="preserve">căn cứ điều kiện ngân sách tỉnh hằng năm, </w:t>
            </w:r>
            <w:r w:rsidRPr="00932298">
              <w:rPr>
                <w:sz w:val="26"/>
                <w:szCs w:val="26"/>
                <w:lang w:val="vi-VN"/>
              </w:rPr>
              <w:t>Ủy ban nhân dân tỉnh sẽ chỉ đạo tăng cường</w:t>
            </w:r>
            <w:r w:rsidRPr="00932298">
              <w:rPr>
                <w:sz w:val="26"/>
                <w:szCs w:val="26"/>
              </w:rPr>
              <w:t xml:space="preserve"> bố trí</w:t>
            </w:r>
            <w:r w:rsidRPr="00932298">
              <w:rPr>
                <w:sz w:val="26"/>
                <w:szCs w:val="26"/>
                <w:lang w:val="vi-VN"/>
              </w:rPr>
              <w:t xml:space="preserve"> xây dựng các thiết chế văn hóa, thể thao</w:t>
            </w:r>
            <w:r w:rsidRPr="00932298">
              <w:rPr>
                <w:sz w:val="26"/>
                <w:szCs w:val="26"/>
              </w:rPr>
              <w:t>,..</w:t>
            </w:r>
            <w:r w:rsidRPr="00932298">
              <w:rPr>
                <w:sz w:val="26"/>
                <w:szCs w:val="26"/>
                <w:lang w:val="vi-VN"/>
              </w:rPr>
              <w:t xml:space="preserve"> để tiếp tục đưa vào khai thác, sử dụng kịp thời phục vụ cho các hoạt động văn hóa thể thao tại địa phương</w:t>
            </w:r>
            <w:r w:rsidRPr="00932298">
              <w:rPr>
                <w:sz w:val="26"/>
                <w:szCs w:val="26"/>
              </w:rPr>
              <w:t xml:space="preserve"> cũng như </w:t>
            </w:r>
            <w:r w:rsidRPr="00932298">
              <w:rPr>
                <w:bCs/>
                <w:sz w:val="26"/>
                <w:szCs w:val="26"/>
                <w:lang w:val="de-DE"/>
              </w:rPr>
              <w:t>tạo điều kiện tham gia</w:t>
            </w:r>
            <w:r w:rsidRPr="00932298">
              <w:rPr>
                <w:sz w:val="26"/>
                <w:szCs w:val="26"/>
                <w:lang w:val="vi-VN"/>
              </w:rPr>
              <w:t xml:space="preserve"> </w:t>
            </w:r>
            <w:r w:rsidRPr="00932298">
              <w:rPr>
                <w:sz w:val="26"/>
                <w:szCs w:val="26"/>
              </w:rPr>
              <w:t>cho</w:t>
            </w:r>
            <w:r w:rsidRPr="00932298">
              <w:rPr>
                <w:bCs/>
                <w:sz w:val="26"/>
                <w:szCs w:val="26"/>
                <w:lang w:val="de-DE"/>
              </w:rPr>
              <w:t xml:space="preserve"> thanh niên vùng đồng bào dân tộc thiểu số, vùng có điều kiện kinh tế - xã hội đặc biệt khó khăn</w:t>
            </w:r>
            <w:r w:rsidRPr="00932298">
              <w:rPr>
                <w:sz w:val="26"/>
                <w:szCs w:val="26"/>
              </w:rPr>
              <w:t xml:space="preserve"> </w:t>
            </w:r>
            <w:r w:rsidRPr="00932298">
              <w:rPr>
                <w:sz w:val="26"/>
                <w:szCs w:val="26"/>
                <w:lang w:val="vi-VN"/>
              </w:rPr>
              <w:t>(</w:t>
            </w:r>
            <w:r w:rsidRPr="00932298">
              <w:rPr>
                <w:i/>
                <w:iCs/>
                <w:sz w:val="26"/>
                <w:szCs w:val="26"/>
              </w:rPr>
              <w:t xml:space="preserve">đồng thời </w:t>
            </w:r>
            <w:r w:rsidRPr="00932298">
              <w:rPr>
                <w:i/>
                <w:iCs/>
                <w:sz w:val="26"/>
                <w:szCs w:val="26"/>
                <w:lang w:val="vi-VN"/>
              </w:rPr>
              <w:t>lồng ghép vào các kế hoạch, chương trình, đề án, dự án phát triển kinh tế - xã hội</w:t>
            </w:r>
            <w:r w:rsidRPr="00932298">
              <w:rPr>
                <w:i/>
                <w:iCs/>
                <w:sz w:val="26"/>
                <w:szCs w:val="26"/>
              </w:rPr>
              <w:t xml:space="preserve"> để tranh thủ các nguồn lực triển khai thực hiện</w:t>
            </w:r>
            <w:r w:rsidRPr="00932298">
              <w:rPr>
                <w:sz w:val="26"/>
                <w:szCs w:val="26"/>
                <w:lang w:val="vi-VN"/>
              </w:rPr>
              <w:t>)</w:t>
            </w:r>
            <w:r w:rsidRPr="00932298">
              <w:rPr>
                <w:sz w:val="26"/>
                <w:szCs w:val="26"/>
              </w:rPr>
              <w:t>. P</w:t>
            </w:r>
            <w:r w:rsidRPr="00932298">
              <w:rPr>
                <w:sz w:val="26"/>
                <w:szCs w:val="26"/>
                <w:lang w:val="vi-VN"/>
              </w:rPr>
              <w:t xml:space="preserve">hấn đấu đạt và vượt chỉ tiêu đề ra </w:t>
            </w:r>
            <w:r w:rsidRPr="00932298">
              <w:rPr>
                <w:sz w:val="26"/>
                <w:szCs w:val="26"/>
              </w:rPr>
              <w:t xml:space="preserve">của </w:t>
            </w:r>
            <w:r w:rsidRPr="00932298">
              <w:rPr>
                <w:sz w:val="26"/>
                <w:szCs w:val="26"/>
                <w:lang w:val="vi-VN"/>
              </w:rPr>
              <w:t>Hội đồng nhân dân tỉnh.</w:t>
            </w:r>
          </w:p>
        </w:tc>
      </w:tr>
      <w:tr w:rsidR="00842265" w:rsidRPr="00C42D02" w14:paraId="48B58D24" w14:textId="77777777" w:rsidTr="00CD6BBF">
        <w:trPr>
          <w:trHeight w:val="70"/>
        </w:trPr>
        <w:tc>
          <w:tcPr>
            <w:tcW w:w="851" w:type="dxa"/>
            <w:vAlign w:val="center"/>
          </w:tcPr>
          <w:p w14:paraId="487674F3" w14:textId="72AB6E70" w:rsidR="00750C88" w:rsidRPr="00C42D02" w:rsidRDefault="00750C88" w:rsidP="003C1AD3">
            <w:pPr>
              <w:jc w:val="center"/>
              <w:rPr>
                <w:b/>
                <w:color w:val="FF0000"/>
                <w:sz w:val="26"/>
                <w:szCs w:val="26"/>
              </w:rPr>
            </w:pPr>
          </w:p>
        </w:tc>
        <w:tc>
          <w:tcPr>
            <w:tcW w:w="7089" w:type="dxa"/>
          </w:tcPr>
          <w:p w14:paraId="03717815" w14:textId="68A1896F" w:rsidR="00750C88" w:rsidRPr="00C42D02" w:rsidRDefault="009023C2" w:rsidP="00E91370">
            <w:pPr>
              <w:spacing w:before="60" w:after="60"/>
              <w:jc w:val="both"/>
              <w:rPr>
                <w:color w:val="FF0000"/>
                <w:sz w:val="26"/>
                <w:szCs w:val="26"/>
                <w:lang w:val="de-DE"/>
              </w:rPr>
            </w:pPr>
            <w:r w:rsidRPr="004D3FC7">
              <w:rPr>
                <w:b/>
                <w:bCs/>
                <w:iCs/>
                <w:color w:val="000000" w:themeColor="text1"/>
                <w:sz w:val="26"/>
                <w:szCs w:val="26"/>
              </w:rPr>
              <w:t>Đại biểu có ý kiến:</w:t>
            </w:r>
            <w:r w:rsidRPr="004D3FC7">
              <w:rPr>
                <w:bCs/>
                <w:iCs/>
                <w:color w:val="000000" w:themeColor="text1"/>
                <w:sz w:val="26"/>
                <w:szCs w:val="26"/>
              </w:rPr>
              <w:t xml:space="preserve"> </w:t>
            </w:r>
            <w:r w:rsidR="00227D26" w:rsidRPr="00227D26">
              <w:rPr>
                <w:bCs/>
                <w:sz w:val="26"/>
                <w:szCs w:val="26"/>
                <w:lang w:val="nl-NL"/>
              </w:rPr>
              <w:t>Đề nghị</w:t>
            </w:r>
            <w:r w:rsidR="00227D26" w:rsidRPr="00227D26">
              <w:rPr>
                <w:sz w:val="26"/>
                <w:szCs w:val="26"/>
                <w:lang w:val="nl-NL"/>
              </w:rPr>
              <w:t xml:space="preserve"> bổ sung thêm các nhiệm vụ, giải pháp cụ thể.</w:t>
            </w:r>
          </w:p>
        </w:tc>
        <w:tc>
          <w:tcPr>
            <w:tcW w:w="7228" w:type="dxa"/>
          </w:tcPr>
          <w:p w14:paraId="33185D06" w14:textId="4A4F8339" w:rsidR="00750C88" w:rsidRPr="00E031E4" w:rsidRDefault="00CD6BBF" w:rsidP="00E031E4">
            <w:pPr>
              <w:shd w:val="clear" w:color="auto" w:fill="FFFFFF"/>
              <w:spacing w:before="60" w:after="60"/>
              <w:jc w:val="both"/>
              <w:rPr>
                <w:rFonts w:eastAsia="Batang"/>
                <w:bCs/>
                <w:color w:val="FF0000"/>
                <w:sz w:val="26"/>
                <w:szCs w:val="26"/>
                <w:lang w:val="de-DE" w:eastAsia="ko-KR"/>
              </w:rPr>
            </w:pPr>
            <w:r w:rsidRPr="00980D3A">
              <w:rPr>
                <w:b/>
                <w:i/>
                <w:color w:val="000000" w:themeColor="text1"/>
                <w:spacing w:val="-4"/>
                <w:sz w:val="26"/>
                <w:szCs w:val="26"/>
                <w:lang w:val="pt-BR"/>
              </w:rPr>
              <w:t xml:space="preserve">UBND tỉnh có ý kiến như sau: </w:t>
            </w:r>
            <w:r w:rsidR="00E031E4" w:rsidRPr="00E031E4">
              <w:rPr>
                <w:color w:val="000000" w:themeColor="text1"/>
                <w:spacing w:val="-4"/>
                <w:sz w:val="26"/>
                <w:szCs w:val="26"/>
                <w:lang w:val="pt-BR"/>
              </w:rPr>
              <w:t>Tiếp thu ý kiến của Đại biểu, UBND tỉnh</w:t>
            </w:r>
            <w:r w:rsidR="00E031E4" w:rsidRPr="00E031E4">
              <w:rPr>
                <w:b/>
                <w:i/>
                <w:color w:val="000000" w:themeColor="text1"/>
                <w:spacing w:val="-4"/>
                <w:sz w:val="26"/>
                <w:szCs w:val="26"/>
                <w:lang w:val="pt-BR"/>
              </w:rPr>
              <w:t xml:space="preserve"> </w:t>
            </w:r>
            <w:r w:rsidR="00E031E4" w:rsidRPr="00E031E4">
              <w:rPr>
                <w:rFonts w:eastAsia="Batang"/>
                <w:sz w:val="26"/>
                <w:szCs w:val="26"/>
                <w:shd w:val="clear" w:color="auto" w:fill="FFFFFF"/>
                <w:lang w:val="de-DE" w:eastAsia="ko-KR"/>
              </w:rPr>
              <w:t xml:space="preserve">đã bổ sung tại dự thảo Nghị quyết các nhiệm vụ, giải pháp cụ thể trên cơ sở các nhóm nhiệm vụ, giải pháp </w:t>
            </w:r>
            <w:r w:rsidR="00E031E4" w:rsidRPr="00E031E4">
              <w:rPr>
                <w:rFonts w:eastAsia="Batang"/>
                <w:bCs/>
                <w:spacing w:val="-2"/>
                <w:sz w:val="26"/>
                <w:szCs w:val="26"/>
                <w:lang w:val="es-ES" w:eastAsia="ko-KR"/>
              </w:rPr>
              <w:t xml:space="preserve">của </w:t>
            </w:r>
            <w:r w:rsidR="00E031E4" w:rsidRPr="00E031E4">
              <w:rPr>
                <w:sz w:val="26"/>
                <w:szCs w:val="26"/>
                <w:lang w:val="vi-VN"/>
              </w:rPr>
              <w:t xml:space="preserve">Chiến lược phát </w:t>
            </w:r>
            <w:r w:rsidR="00E031E4" w:rsidRPr="00E031E4">
              <w:rPr>
                <w:sz w:val="26"/>
                <w:szCs w:val="26"/>
                <w:lang w:val="vi-VN"/>
              </w:rPr>
              <w:lastRenderedPageBreak/>
              <w:t>triển thanh niên Việt Nam giai đoạn 2021 -2030</w:t>
            </w:r>
            <w:r w:rsidR="00E031E4" w:rsidRPr="00E031E4">
              <w:rPr>
                <w:sz w:val="26"/>
                <w:szCs w:val="26"/>
                <w:lang w:val="de-DE"/>
              </w:rPr>
              <w:t xml:space="preserve"> ban hành theo </w:t>
            </w:r>
            <w:r w:rsidR="00E031E4" w:rsidRPr="00E031E4">
              <w:rPr>
                <w:rFonts w:eastAsia="Batang"/>
                <w:bCs/>
                <w:spacing w:val="-2"/>
                <w:sz w:val="26"/>
                <w:szCs w:val="26"/>
                <w:lang w:val="es-ES" w:eastAsia="ko-KR"/>
              </w:rPr>
              <w:t>Quyết định số 1331/QĐ-TTg ngày 24/7/2021 của Thủ tướng Chính phủ</w:t>
            </w:r>
          </w:p>
        </w:tc>
      </w:tr>
      <w:tr w:rsidR="00DD22B8" w:rsidRPr="00C42D02" w14:paraId="58913274" w14:textId="77777777" w:rsidTr="00CD6BBF">
        <w:trPr>
          <w:trHeight w:val="70"/>
        </w:trPr>
        <w:tc>
          <w:tcPr>
            <w:tcW w:w="851" w:type="dxa"/>
            <w:vAlign w:val="center"/>
          </w:tcPr>
          <w:p w14:paraId="16E873BA" w14:textId="77777777" w:rsidR="00DD22B8" w:rsidRPr="00C42D02" w:rsidRDefault="00DD22B8" w:rsidP="003C1AD3">
            <w:pPr>
              <w:jc w:val="center"/>
              <w:rPr>
                <w:b/>
                <w:color w:val="FF0000"/>
                <w:sz w:val="26"/>
                <w:szCs w:val="26"/>
              </w:rPr>
            </w:pPr>
          </w:p>
        </w:tc>
        <w:tc>
          <w:tcPr>
            <w:tcW w:w="7089" w:type="dxa"/>
          </w:tcPr>
          <w:p w14:paraId="6EAC6236" w14:textId="01CE95AB" w:rsidR="00DD22B8" w:rsidRPr="00C42D02" w:rsidRDefault="00DD22B8" w:rsidP="00227D26">
            <w:pPr>
              <w:spacing w:before="60" w:after="60"/>
              <w:jc w:val="both"/>
              <w:rPr>
                <w:b/>
                <w:bCs/>
                <w:iCs/>
                <w:color w:val="FF0000"/>
                <w:sz w:val="26"/>
                <w:szCs w:val="26"/>
              </w:rPr>
            </w:pPr>
            <w:r w:rsidRPr="00C42D02">
              <w:rPr>
                <w:b/>
                <w:bCs/>
                <w:iCs/>
                <w:color w:val="000000" w:themeColor="text1"/>
                <w:sz w:val="26"/>
                <w:szCs w:val="26"/>
              </w:rPr>
              <w:t>Đại biểu có ý kiến:</w:t>
            </w:r>
            <w:r w:rsidRPr="00C42D02">
              <w:rPr>
                <w:bCs/>
                <w:iCs/>
                <w:color w:val="000000" w:themeColor="text1"/>
                <w:sz w:val="26"/>
                <w:szCs w:val="26"/>
              </w:rPr>
              <w:t xml:space="preserve"> </w:t>
            </w:r>
            <w:r w:rsidR="00227D26" w:rsidRPr="00227D26">
              <w:rPr>
                <w:sz w:val="26"/>
                <w:szCs w:val="26"/>
              </w:rPr>
              <w:t xml:space="preserve">Đề nghị rà soát lại tên các chỉ tiêu trong Nghị quyết về phát triển thanh niên dân tộc thiểu số cho phù hợp với tên chỉ tiêu theo Văn bản của Bộ Nội vụ. </w:t>
            </w:r>
          </w:p>
        </w:tc>
        <w:tc>
          <w:tcPr>
            <w:tcW w:w="7228" w:type="dxa"/>
          </w:tcPr>
          <w:p w14:paraId="725606DB" w14:textId="77777777" w:rsidR="00E91370" w:rsidRPr="00E91370" w:rsidRDefault="00CD6BBF" w:rsidP="00E91370">
            <w:pPr>
              <w:jc w:val="both"/>
              <w:rPr>
                <w:sz w:val="26"/>
                <w:szCs w:val="26"/>
              </w:rPr>
            </w:pPr>
            <w:r w:rsidRPr="00D527D4">
              <w:rPr>
                <w:b/>
                <w:i/>
                <w:color w:val="000000" w:themeColor="text1"/>
                <w:spacing w:val="-4"/>
                <w:sz w:val="26"/>
                <w:szCs w:val="26"/>
                <w:lang w:val="pt-BR"/>
              </w:rPr>
              <w:t xml:space="preserve">UBND tỉnh có ý kiến như sau: </w:t>
            </w:r>
            <w:r w:rsidR="00E91370" w:rsidRPr="00E91370">
              <w:rPr>
                <w:sz w:val="26"/>
                <w:szCs w:val="26"/>
              </w:rPr>
              <w:t xml:space="preserve">Tiếp thu ý kiến của đại biểu, UBND tỉnh đã kiểm tra, rà soát lại toàn bộ chỉ tiêu tại dự thảo Nghị quyết và điều chỉnh cho phù hợp với </w:t>
            </w:r>
            <w:r w:rsidR="00E91370" w:rsidRPr="00E91370">
              <w:rPr>
                <w:sz w:val="26"/>
                <w:szCs w:val="26"/>
                <w:lang w:val="vi-VN"/>
              </w:rPr>
              <w:t>Quyết định 1331/QĐ-TTg ngày 24</w:t>
            </w:r>
            <w:r w:rsidR="00E91370" w:rsidRPr="00E91370">
              <w:rPr>
                <w:sz w:val="26"/>
                <w:szCs w:val="26"/>
              </w:rPr>
              <w:t>/</w:t>
            </w:r>
            <w:r w:rsidR="00E91370" w:rsidRPr="00E91370">
              <w:rPr>
                <w:sz w:val="26"/>
                <w:szCs w:val="26"/>
                <w:lang w:val="vi-VN"/>
              </w:rPr>
              <w:t>7</w:t>
            </w:r>
            <w:r w:rsidR="00E91370" w:rsidRPr="00E91370">
              <w:rPr>
                <w:sz w:val="26"/>
                <w:szCs w:val="26"/>
              </w:rPr>
              <w:t>/</w:t>
            </w:r>
            <w:r w:rsidR="00E91370" w:rsidRPr="00E91370">
              <w:rPr>
                <w:sz w:val="26"/>
                <w:szCs w:val="26"/>
                <w:lang w:val="vi-VN"/>
              </w:rPr>
              <w:t xml:space="preserve">2021 của </w:t>
            </w:r>
            <w:r w:rsidR="00E91370" w:rsidRPr="00E91370">
              <w:rPr>
                <w:sz w:val="26"/>
                <w:szCs w:val="26"/>
                <w:lang w:val="nl-NL"/>
              </w:rPr>
              <w:t>Thủ tướng Chính phủ, cụ thể</w:t>
            </w:r>
            <w:r w:rsidR="00E91370" w:rsidRPr="00E91370">
              <w:rPr>
                <w:sz w:val="26"/>
                <w:szCs w:val="26"/>
              </w:rPr>
              <w:t>:</w:t>
            </w:r>
          </w:p>
          <w:p w14:paraId="6952005C" w14:textId="77777777" w:rsidR="00E91370" w:rsidRPr="00E91370" w:rsidRDefault="00E91370" w:rsidP="00E91370">
            <w:pPr>
              <w:jc w:val="both"/>
              <w:rPr>
                <w:sz w:val="26"/>
                <w:szCs w:val="26"/>
              </w:rPr>
            </w:pPr>
            <w:r w:rsidRPr="00E91370">
              <w:rPr>
                <w:sz w:val="26"/>
                <w:szCs w:val="26"/>
              </w:rPr>
              <w:t xml:space="preserve">“…- </w:t>
            </w:r>
            <w:r w:rsidRPr="00E91370">
              <w:rPr>
                <w:bCs/>
                <w:sz w:val="26"/>
                <w:szCs w:val="26"/>
                <w:lang w:val="de-DE"/>
              </w:rPr>
              <w:t>Hằng năm, trên 80% thanh niên ở vùng thuận lợi; 60% thanh niên vùng đồng bào dân tộc thiểu số và miền núi, vùng có điều kiện kinh tế - xã hội đặc biệt khó khăn được tạo điều kiện tham gia các hoạt động văn hóa, nghệ thuật, thể dục thể thao, hoạt động sinh hoạt cộng đồng ở nơi học tập, làm việc và cư trú</w:t>
            </w:r>
            <w:r w:rsidRPr="00E91370">
              <w:rPr>
                <w:sz w:val="26"/>
                <w:szCs w:val="26"/>
              </w:rPr>
              <w:t>”.</w:t>
            </w:r>
          </w:p>
          <w:p w14:paraId="6640A1EF" w14:textId="09E4AC8E" w:rsidR="00DD22B8" w:rsidRPr="00C42D02" w:rsidRDefault="00E91370" w:rsidP="00E91370">
            <w:pPr>
              <w:shd w:val="clear" w:color="auto" w:fill="FFFFFF"/>
              <w:jc w:val="both"/>
              <w:rPr>
                <w:rFonts w:eastAsia="Batang"/>
                <w:bCs/>
                <w:color w:val="FF0000"/>
                <w:sz w:val="26"/>
                <w:szCs w:val="26"/>
                <w:lang w:val="de-DE" w:eastAsia="ko-KR"/>
              </w:rPr>
            </w:pPr>
            <w:r w:rsidRPr="00E91370">
              <w:rPr>
                <w:sz w:val="26"/>
                <w:szCs w:val="26"/>
              </w:rPr>
              <w:t xml:space="preserve">- </w:t>
            </w:r>
            <w:r w:rsidRPr="00E91370">
              <w:rPr>
                <w:sz w:val="26"/>
                <w:szCs w:val="26"/>
                <w:shd w:val="clear" w:color="auto" w:fill="FFFFFF"/>
              </w:rPr>
              <w:t>Đến năm 2030, 90% thanh niên trong độ tuổi đạt trình độ trung học phổ thông và tương đương; 90% thanh niên vùng đồng bào dân tộc thiểu số, vùng có điều kiện kinh tế - xã hội đặc biệt khó khăn đạt trình độ trung học cơ sở</w:t>
            </w:r>
            <w:r w:rsidRPr="00E91370">
              <w:rPr>
                <w:sz w:val="26"/>
                <w:szCs w:val="26"/>
              </w:rPr>
              <w:t>”.</w:t>
            </w:r>
          </w:p>
        </w:tc>
      </w:tr>
      <w:tr w:rsidR="00842265" w:rsidRPr="00C42D02" w14:paraId="16348905" w14:textId="77777777" w:rsidTr="004A361C">
        <w:tc>
          <w:tcPr>
            <w:tcW w:w="851" w:type="dxa"/>
            <w:vAlign w:val="center"/>
          </w:tcPr>
          <w:p w14:paraId="225B4FD4" w14:textId="70BD4A81" w:rsidR="00750C88" w:rsidRPr="00C42D02" w:rsidRDefault="00CD6BBF" w:rsidP="003C1AD3">
            <w:pPr>
              <w:jc w:val="center"/>
              <w:rPr>
                <w:b/>
                <w:color w:val="FF0000"/>
                <w:sz w:val="26"/>
                <w:szCs w:val="26"/>
              </w:rPr>
            </w:pPr>
            <w:r w:rsidRPr="004D3FC7">
              <w:rPr>
                <w:b/>
                <w:color w:val="000000" w:themeColor="text1"/>
                <w:sz w:val="26"/>
                <w:szCs w:val="26"/>
              </w:rPr>
              <w:t>4</w:t>
            </w:r>
          </w:p>
        </w:tc>
        <w:tc>
          <w:tcPr>
            <w:tcW w:w="14317" w:type="dxa"/>
            <w:gridSpan w:val="2"/>
          </w:tcPr>
          <w:p w14:paraId="6B938A7B" w14:textId="0655F3F5" w:rsidR="00750C88" w:rsidRPr="00C42D02" w:rsidRDefault="004D3FC7" w:rsidP="003C1AD3">
            <w:pPr>
              <w:jc w:val="both"/>
              <w:rPr>
                <w:color w:val="FF0000"/>
                <w:sz w:val="26"/>
                <w:szCs w:val="26"/>
                <w:lang w:val="nl-NL"/>
              </w:rPr>
            </w:pPr>
            <w:r w:rsidRPr="000349C0">
              <w:rPr>
                <w:b/>
                <w:bCs/>
                <w:iCs/>
              </w:rPr>
              <w:t>Báo cáo công tác phòng, chống tội phạm và vi phạm pháp luật 6 tháng đầu năm và phương hướng, nhiệm vụ 6 tháng cuố</w:t>
            </w:r>
            <w:r>
              <w:rPr>
                <w:b/>
                <w:bCs/>
                <w:iCs/>
              </w:rPr>
              <w:t>i năm 2022</w:t>
            </w:r>
          </w:p>
        </w:tc>
      </w:tr>
      <w:tr w:rsidR="00842265" w:rsidRPr="00C42D02" w14:paraId="4982F021" w14:textId="77777777" w:rsidTr="004A361C">
        <w:tc>
          <w:tcPr>
            <w:tcW w:w="851" w:type="dxa"/>
            <w:vAlign w:val="center"/>
          </w:tcPr>
          <w:p w14:paraId="498C2F76" w14:textId="77777777" w:rsidR="004A361C" w:rsidRPr="00C42D02" w:rsidRDefault="004A361C" w:rsidP="003C1AD3">
            <w:pPr>
              <w:jc w:val="center"/>
              <w:rPr>
                <w:b/>
                <w:color w:val="FF0000"/>
                <w:sz w:val="26"/>
                <w:szCs w:val="26"/>
              </w:rPr>
            </w:pPr>
          </w:p>
        </w:tc>
        <w:tc>
          <w:tcPr>
            <w:tcW w:w="7089" w:type="dxa"/>
          </w:tcPr>
          <w:p w14:paraId="2205A1C7" w14:textId="78FCCE29" w:rsidR="004A361C" w:rsidRPr="00881C01" w:rsidRDefault="004A361C" w:rsidP="004D6D4F">
            <w:pPr>
              <w:widowControl w:val="0"/>
              <w:autoSpaceDE w:val="0"/>
              <w:autoSpaceDN w:val="0"/>
              <w:adjustRightInd w:val="0"/>
              <w:spacing w:before="60" w:after="60"/>
              <w:jc w:val="both"/>
              <w:rPr>
                <w:color w:val="000000" w:themeColor="text1"/>
                <w:sz w:val="26"/>
                <w:szCs w:val="26"/>
                <w:lang w:val="af-ZA"/>
              </w:rPr>
            </w:pPr>
            <w:r w:rsidRPr="008055B2">
              <w:rPr>
                <w:b/>
                <w:bCs/>
                <w:iCs/>
                <w:color w:val="000000" w:themeColor="text1"/>
                <w:sz w:val="26"/>
                <w:szCs w:val="26"/>
              </w:rPr>
              <w:t>Đại biểu có ý kiến:</w:t>
            </w:r>
            <w:r w:rsidRPr="008055B2">
              <w:rPr>
                <w:bCs/>
                <w:iCs/>
                <w:color w:val="000000" w:themeColor="text1"/>
                <w:sz w:val="26"/>
                <w:szCs w:val="26"/>
              </w:rPr>
              <w:t xml:space="preserve"> </w:t>
            </w:r>
            <w:r w:rsidR="003F70F3" w:rsidRPr="008055B2">
              <w:rPr>
                <w:color w:val="000000" w:themeColor="text1"/>
                <w:sz w:val="26"/>
                <w:szCs w:val="26"/>
                <w:lang w:val="nl-NL"/>
              </w:rPr>
              <w:t>Đề nghị ngành công an xác định rõ nguyên nhân đối với tình trạng vi phạm pháp luật 6 tháng đầu năm 2022 thiệt hại chết người tăng gấp đôi so với 6 tháng đầu năm 2021 được đánh giá trong báo cáo phòng, chống tội phạm; đồng thời, nêu rõ tình trạng vi phạm pháp luật tập trung ở lĩnh vực nào và các giải pháp để giảm thiểu vấn đề này.</w:t>
            </w:r>
          </w:p>
        </w:tc>
        <w:tc>
          <w:tcPr>
            <w:tcW w:w="7228" w:type="dxa"/>
          </w:tcPr>
          <w:p w14:paraId="33BE34B4" w14:textId="412E88F8" w:rsidR="008055B2" w:rsidRPr="008055B2" w:rsidRDefault="00881C01" w:rsidP="008055B2">
            <w:pPr>
              <w:jc w:val="both"/>
              <w:rPr>
                <w:sz w:val="26"/>
                <w:szCs w:val="26"/>
              </w:rPr>
            </w:pPr>
            <w:r w:rsidRPr="008055B2">
              <w:rPr>
                <w:b/>
                <w:i/>
                <w:color w:val="000000" w:themeColor="text1"/>
                <w:spacing w:val="-4"/>
                <w:sz w:val="26"/>
                <w:szCs w:val="26"/>
                <w:lang w:val="pt-BR"/>
              </w:rPr>
              <w:t xml:space="preserve">UBND tỉnh có ý kiến như sau: </w:t>
            </w:r>
            <w:r w:rsidR="008055B2" w:rsidRPr="008055B2">
              <w:rPr>
                <w:sz w:val="26"/>
                <w:szCs w:val="26"/>
                <w:lang w:val="en"/>
              </w:rPr>
              <w:t>Theo thống kê, 06 tháng đầu năm 2022, tình hình tội phạm và vi phạm pháp luật trên địa bàn làm 36 ng</w:t>
            </w:r>
            <w:r w:rsidR="008055B2" w:rsidRPr="008055B2">
              <w:rPr>
                <w:sz w:val="26"/>
                <w:szCs w:val="26"/>
                <w:lang w:val="vi-VN"/>
              </w:rPr>
              <w:t xml:space="preserve">ười chết, tăng gấp đôi số người chết </w:t>
            </w:r>
            <w:r w:rsidR="008055B2" w:rsidRPr="008055B2">
              <w:rPr>
                <w:sz w:val="26"/>
                <w:szCs w:val="26"/>
              </w:rPr>
              <w:t xml:space="preserve">so với </w:t>
            </w:r>
            <w:r w:rsidR="008055B2" w:rsidRPr="008055B2">
              <w:rPr>
                <w:sz w:val="26"/>
                <w:szCs w:val="26"/>
                <w:lang w:val="vi-VN"/>
              </w:rPr>
              <w:t>cùng kỳ năm 2021</w:t>
            </w:r>
            <w:r w:rsidR="008055B2" w:rsidRPr="008055B2">
              <w:rPr>
                <w:sz w:val="26"/>
                <w:szCs w:val="26"/>
              </w:rPr>
              <w:t>. Trong đó, 30</w:t>
            </w:r>
            <w:r w:rsidR="008055B2" w:rsidRPr="008055B2">
              <w:rPr>
                <w:sz w:val="26"/>
                <w:szCs w:val="26"/>
                <w:lang w:val="vi-VN"/>
              </w:rPr>
              <w:t xml:space="preserve"> người chết </w:t>
            </w:r>
            <w:r w:rsidR="008055B2" w:rsidRPr="008055B2">
              <w:rPr>
                <w:i/>
                <w:sz w:val="26"/>
                <w:szCs w:val="26"/>
              </w:rPr>
              <w:t>(30 vụ)</w:t>
            </w:r>
            <w:r w:rsidR="008055B2" w:rsidRPr="008055B2">
              <w:rPr>
                <w:sz w:val="26"/>
                <w:szCs w:val="26"/>
              </w:rPr>
              <w:t xml:space="preserve"> </w:t>
            </w:r>
            <w:r w:rsidR="008055B2" w:rsidRPr="008055B2">
              <w:rPr>
                <w:sz w:val="26"/>
                <w:szCs w:val="26"/>
                <w:lang w:val="vi-VN"/>
              </w:rPr>
              <w:t>là do tai nạn giao thông</w:t>
            </w:r>
            <w:r w:rsidR="008055B2" w:rsidRPr="008055B2">
              <w:rPr>
                <w:sz w:val="26"/>
                <w:szCs w:val="26"/>
              </w:rPr>
              <w:t xml:space="preserve"> và</w:t>
            </w:r>
            <w:r w:rsidR="008055B2" w:rsidRPr="008055B2">
              <w:rPr>
                <w:sz w:val="26"/>
                <w:szCs w:val="26"/>
                <w:lang w:val="vi-VN"/>
              </w:rPr>
              <w:t xml:space="preserve"> một số vụ việc gây chết người</w:t>
            </w:r>
            <w:r w:rsidR="008055B2" w:rsidRPr="008055B2">
              <w:rPr>
                <w:sz w:val="26"/>
                <w:szCs w:val="26"/>
              </w:rPr>
              <w:t>,</w:t>
            </w:r>
            <w:r w:rsidR="008055B2" w:rsidRPr="008055B2">
              <w:rPr>
                <w:sz w:val="26"/>
                <w:szCs w:val="26"/>
                <w:lang w:val="vi-VN"/>
              </w:rPr>
              <w:t xml:space="preserve"> như: </w:t>
            </w:r>
            <w:r w:rsidR="008055B2" w:rsidRPr="008055B2">
              <w:rPr>
                <w:sz w:val="26"/>
                <w:szCs w:val="26"/>
              </w:rPr>
              <w:t>chết do g</w:t>
            </w:r>
            <w:r w:rsidR="008055B2" w:rsidRPr="008055B2">
              <w:rPr>
                <w:sz w:val="26"/>
                <w:szCs w:val="26"/>
                <w:lang w:val="vi-VN"/>
              </w:rPr>
              <w:t>iết người</w:t>
            </w:r>
            <w:r w:rsidR="008055B2" w:rsidRPr="008055B2">
              <w:rPr>
                <w:sz w:val="26"/>
                <w:szCs w:val="26"/>
              </w:rPr>
              <w:t xml:space="preserve"> là 04 người, c</w:t>
            </w:r>
            <w:r w:rsidR="008055B2" w:rsidRPr="008055B2">
              <w:rPr>
                <w:sz w:val="26"/>
                <w:szCs w:val="26"/>
                <w:lang w:val="vi-VN"/>
              </w:rPr>
              <w:t>ố ý gây thương tích 01 người</w:t>
            </w:r>
            <w:r w:rsidR="008055B2" w:rsidRPr="008055B2">
              <w:rPr>
                <w:sz w:val="26"/>
                <w:szCs w:val="26"/>
              </w:rPr>
              <w:t>, v</w:t>
            </w:r>
            <w:r w:rsidR="008055B2" w:rsidRPr="008055B2">
              <w:rPr>
                <w:sz w:val="26"/>
                <w:szCs w:val="26"/>
                <w:lang w:val="vi-VN"/>
              </w:rPr>
              <w:t>i phạm quy định về an toàn lao động 01 người. Trong số 30 vụ tai nạn giao thông dẫn đến hậu quả chết người, Cơ quan điều tra đã ra quyết định khởi tố 09 vụ có dấu hiệu tội phạm.</w:t>
            </w:r>
            <w:r w:rsidR="008055B2">
              <w:rPr>
                <w:sz w:val="26"/>
                <w:szCs w:val="26"/>
              </w:rPr>
              <w:t xml:space="preserve"> </w:t>
            </w:r>
            <w:r w:rsidR="008055B2" w:rsidRPr="008055B2">
              <w:rPr>
                <w:sz w:val="26"/>
                <w:szCs w:val="26"/>
                <w:lang w:val="vi-VN"/>
              </w:rPr>
              <w:t xml:space="preserve">Do đó, số người chết 6 tháng đầu năm 2022 tăng mạnh so với cùng kỳ năm 2021 là do phương pháp thống kê số liệu chưa thống nhất vì Công an tỉnh đã thống kê tất cả số người chết do tai nạn giao thông vào phần thiệt hại, trong khi cùng kỳ năm 2021 chỉ thống kê số người chết do tai nạn giao thông đối với các vụ tai nạn giao thông được xác định có dấu hiệu tội phạm và cơ quan điều tra </w:t>
            </w:r>
            <w:r w:rsidR="008055B2" w:rsidRPr="008055B2">
              <w:rPr>
                <w:sz w:val="26"/>
                <w:szCs w:val="26"/>
                <w:lang w:val="vi-VN"/>
              </w:rPr>
              <w:lastRenderedPageBreak/>
              <w:t xml:space="preserve">đã khởi tố vụ án. </w:t>
            </w:r>
          </w:p>
          <w:p w14:paraId="4D1C15F3" w14:textId="2D31EFF1" w:rsidR="008055B2" w:rsidRPr="008055B2" w:rsidRDefault="008055B2" w:rsidP="008055B2">
            <w:pPr>
              <w:autoSpaceDE w:val="0"/>
              <w:autoSpaceDN w:val="0"/>
              <w:adjustRightInd w:val="0"/>
              <w:jc w:val="both"/>
              <w:rPr>
                <w:sz w:val="26"/>
                <w:szCs w:val="26"/>
              </w:rPr>
            </w:pPr>
            <w:r w:rsidRPr="008055B2">
              <w:rPr>
                <w:sz w:val="26"/>
                <w:szCs w:val="26"/>
                <w:lang w:val="vi-VN"/>
              </w:rPr>
              <w:t xml:space="preserve">Công an tỉnh xin tiếp thu ý kiến tham gia của Tổ </w:t>
            </w:r>
            <w:r w:rsidRPr="008055B2">
              <w:rPr>
                <w:sz w:val="26"/>
                <w:szCs w:val="26"/>
              </w:rPr>
              <w:t>Đ</w:t>
            </w:r>
            <w:r w:rsidRPr="008055B2">
              <w:rPr>
                <w:sz w:val="26"/>
                <w:szCs w:val="26"/>
                <w:lang w:val="vi-VN"/>
              </w:rPr>
              <w:t>ại biểu Hội đồng nhân dân tỉnh và xin rút kinh nghiệm về công tác thống kê số liệu</w:t>
            </w:r>
            <w:r w:rsidRPr="008055B2">
              <w:rPr>
                <w:sz w:val="26"/>
                <w:szCs w:val="26"/>
              </w:rPr>
              <w:t xml:space="preserve"> trong thời gian tới</w:t>
            </w:r>
            <w:r>
              <w:rPr>
                <w:sz w:val="26"/>
                <w:szCs w:val="26"/>
                <w:lang w:val="vi-VN"/>
              </w:rPr>
              <w:t xml:space="preserve">. </w:t>
            </w:r>
          </w:p>
        </w:tc>
      </w:tr>
      <w:tr w:rsidR="008055B2" w:rsidRPr="008055B2" w14:paraId="2362502E" w14:textId="77777777" w:rsidTr="004A361C">
        <w:tc>
          <w:tcPr>
            <w:tcW w:w="851" w:type="dxa"/>
            <w:vAlign w:val="center"/>
          </w:tcPr>
          <w:p w14:paraId="0D63DB8E" w14:textId="77777777" w:rsidR="003F70F3" w:rsidRPr="00C42D02" w:rsidRDefault="003F70F3" w:rsidP="003C1AD3">
            <w:pPr>
              <w:jc w:val="center"/>
              <w:rPr>
                <w:b/>
                <w:color w:val="FF0000"/>
                <w:sz w:val="26"/>
                <w:szCs w:val="26"/>
              </w:rPr>
            </w:pPr>
          </w:p>
        </w:tc>
        <w:tc>
          <w:tcPr>
            <w:tcW w:w="7089" w:type="dxa"/>
          </w:tcPr>
          <w:p w14:paraId="4AEA9B5F" w14:textId="16F0E791" w:rsidR="003F70F3" w:rsidRPr="003F70F3" w:rsidRDefault="003F70F3" w:rsidP="003F70F3">
            <w:pPr>
              <w:spacing w:before="120" w:after="120" w:line="264" w:lineRule="auto"/>
              <w:jc w:val="both"/>
              <w:rPr>
                <w:sz w:val="26"/>
                <w:szCs w:val="26"/>
                <w:lang w:val="nl-NL"/>
              </w:rPr>
            </w:pPr>
            <w:r w:rsidRPr="008055B2">
              <w:rPr>
                <w:b/>
                <w:bCs/>
                <w:iCs/>
                <w:color w:val="000000" w:themeColor="text1"/>
                <w:sz w:val="26"/>
                <w:szCs w:val="26"/>
              </w:rPr>
              <w:t>Đại biểu có ý kiến:</w:t>
            </w:r>
            <w:r w:rsidRPr="008055B2">
              <w:rPr>
                <w:bCs/>
                <w:iCs/>
                <w:color w:val="000000" w:themeColor="text1"/>
                <w:sz w:val="26"/>
                <w:szCs w:val="26"/>
              </w:rPr>
              <w:t xml:space="preserve"> </w:t>
            </w:r>
            <w:r w:rsidRPr="008055B2">
              <w:rPr>
                <w:color w:val="000000" w:themeColor="text1"/>
                <w:sz w:val="26"/>
                <w:szCs w:val="26"/>
                <w:lang w:val="nl-NL"/>
              </w:rPr>
              <w:t>Vấn đề lừa đảo qua mạng tăng, tín dụng đen thay đổi về phương thức, xử lý tin báo tố giác tội phạm chưa quyết liệt, do đó, đề nghị UBND tỉnh cần có các giải pháp cụ thể để giải quyết tình trạng nêu trên.</w:t>
            </w:r>
          </w:p>
        </w:tc>
        <w:tc>
          <w:tcPr>
            <w:tcW w:w="7228" w:type="dxa"/>
          </w:tcPr>
          <w:p w14:paraId="25575B9D" w14:textId="0E4A7643" w:rsidR="003F70F3" w:rsidRPr="008055B2" w:rsidRDefault="003F70F3" w:rsidP="008055B2">
            <w:pPr>
              <w:jc w:val="both"/>
              <w:rPr>
                <w:b/>
                <w:color w:val="000000" w:themeColor="text1"/>
                <w:spacing w:val="-4"/>
                <w:sz w:val="26"/>
                <w:szCs w:val="26"/>
                <w:lang w:val="pt-BR"/>
              </w:rPr>
            </w:pPr>
            <w:r w:rsidRPr="008055B2">
              <w:rPr>
                <w:b/>
                <w:i/>
                <w:color w:val="000000" w:themeColor="text1"/>
                <w:spacing w:val="-4"/>
                <w:sz w:val="26"/>
                <w:szCs w:val="26"/>
                <w:lang w:val="pt-BR"/>
              </w:rPr>
              <w:t>UBND tỉnh có ý kiến như sau:</w:t>
            </w:r>
            <w:r w:rsidR="008055B2" w:rsidRPr="008055B2">
              <w:rPr>
                <w:b/>
                <w:color w:val="000000" w:themeColor="text1"/>
                <w:spacing w:val="-4"/>
                <w:sz w:val="26"/>
                <w:szCs w:val="26"/>
                <w:lang w:val="pt-BR"/>
              </w:rPr>
              <w:t xml:space="preserve"> </w:t>
            </w:r>
            <w:r w:rsidR="008055B2" w:rsidRPr="008055B2">
              <w:rPr>
                <w:color w:val="000000" w:themeColor="text1"/>
                <w:spacing w:val="-4"/>
                <w:sz w:val="26"/>
                <w:szCs w:val="26"/>
                <w:lang w:val="pt-BR"/>
              </w:rPr>
              <w:t xml:space="preserve">Tiếp thu ý kiến của Địa biểu, UBND tỉnh chỉ đạo có giải pháp cụ thể để giải quyết tình trạng </w:t>
            </w:r>
            <w:r w:rsidR="008055B2" w:rsidRPr="008055B2">
              <w:rPr>
                <w:color w:val="000000" w:themeColor="text1"/>
                <w:sz w:val="26"/>
                <w:szCs w:val="26"/>
                <w:lang w:val="nl-NL"/>
              </w:rPr>
              <w:t>lừa đảo qua mạng tăng, tín dụng đen như ý kiến của Đại biểu</w:t>
            </w:r>
          </w:p>
        </w:tc>
      </w:tr>
      <w:tr w:rsidR="00842265" w:rsidRPr="00C42D02" w14:paraId="0A495D95" w14:textId="77777777" w:rsidTr="004A361C">
        <w:tc>
          <w:tcPr>
            <w:tcW w:w="851" w:type="dxa"/>
            <w:vAlign w:val="center"/>
          </w:tcPr>
          <w:p w14:paraId="2BCD91EF" w14:textId="223A2FC3" w:rsidR="004A361C" w:rsidRPr="00275324" w:rsidRDefault="00CD6BBF" w:rsidP="003C1AD3">
            <w:pPr>
              <w:jc w:val="center"/>
              <w:rPr>
                <w:color w:val="000000" w:themeColor="text1"/>
                <w:sz w:val="26"/>
                <w:szCs w:val="26"/>
              </w:rPr>
            </w:pPr>
            <w:r w:rsidRPr="00275324">
              <w:rPr>
                <w:b/>
                <w:color w:val="000000" w:themeColor="text1"/>
                <w:sz w:val="26"/>
                <w:szCs w:val="26"/>
              </w:rPr>
              <w:t>5</w:t>
            </w:r>
          </w:p>
        </w:tc>
        <w:tc>
          <w:tcPr>
            <w:tcW w:w="14317" w:type="dxa"/>
            <w:gridSpan w:val="2"/>
          </w:tcPr>
          <w:p w14:paraId="0A701E5C" w14:textId="5E3B1457" w:rsidR="004A361C" w:rsidRPr="00275324" w:rsidRDefault="004A361C" w:rsidP="00633487">
            <w:pPr>
              <w:jc w:val="both"/>
              <w:rPr>
                <w:color w:val="000000" w:themeColor="text1"/>
                <w:sz w:val="26"/>
                <w:szCs w:val="26"/>
                <w:lang w:val="sv-SE"/>
              </w:rPr>
            </w:pPr>
            <w:r w:rsidRPr="00275324">
              <w:rPr>
                <w:b/>
                <w:color w:val="000000" w:themeColor="text1"/>
                <w:sz w:val="26"/>
                <w:szCs w:val="26"/>
                <w:lang w:val="sv-SE"/>
              </w:rPr>
              <w:t>Báo cáo kết quả giải quyết, trả lời kiến nghị của cử tri trước và sau Kỳ họp thứ hai HĐND tỉnh Khóa XII</w:t>
            </w:r>
          </w:p>
        </w:tc>
      </w:tr>
      <w:tr w:rsidR="00842265" w:rsidRPr="00C42D02" w14:paraId="162CDB47" w14:textId="77777777" w:rsidTr="00275324">
        <w:tc>
          <w:tcPr>
            <w:tcW w:w="851" w:type="dxa"/>
            <w:vAlign w:val="center"/>
          </w:tcPr>
          <w:p w14:paraId="3B97CC69" w14:textId="77777777" w:rsidR="004A361C" w:rsidRPr="00275324" w:rsidRDefault="004A361C" w:rsidP="003C1AD3">
            <w:pPr>
              <w:jc w:val="center"/>
              <w:rPr>
                <w:color w:val="000000" w:themeColor="text1"/>
                <w:sz w:val="26"/>
                <w:szCs w:val="26"/>
              </w:rPr>
            </w:pPr>
          </w:p>
        </w:tc>
        <w:tc>
          <w:tcPr>
            <w:tcW w:w="7089" w:type="dxa"/>
          </w:tcPr>
          <w:p w14:paraId="4989A339" w14:textId="48D1E772" w:rsidR="004A361C" w:rsidRPr="00227D26" w:rsidRDefault="004A361C" w:rsidP="00227D26">
            <w:pPr>
              <w:spacing w:before="120" w:after="120" w:line="264" w:lineRule="auto"/>
              <w:jc w:val="both"/>
              <w:rPr>
                <w:sz w:val="26"/>
                <w:szCs w:val="26"/>
              </w:rPr>
            </w:pPr>
            <w:r w:rsidRPr="00275324">
              <w:rPr>
                <w:b/>
                <w:bCs/>
                <w:iCs/>
                <w:color w:val="000000" w:themeColor="text1"/>
                <w:sz w:val="26"/>
                <w:szCs w:val="26"/>
              </w:rPr>
              <w:t>Đại biểu có ý kiến:</w:t>
            </w:r>
            <w:r w:rsidRPr="00275324">
              <w:rPr>
                <w:bCs/>
                <w:iCs/>
                <w:color w:val="000000" w:themeColor="text1"/>
                <w:sz w:val="26"/>
                <w:szCs w:val="26"/>
              </w:rPr>
              <w:t xml:space="preserve"> </w:t>
            </w:r>
            <w:r w:rsidR="00227D26" w:rsidRPr="00227D26">
              <w:rPr>
                <w:sz w:val="26"/>
                <w:szCs w:val="26"/>
              </w:rPr>
              <w:t xml:space="preserve">Chưa thống nhất với trả lời của UBND tỉnh đối với kiến nghị số 8, </w:t>
            </w:r>
            <w:r w:rsidR="00227D26" w:rsidRPr="00227D26">
              <w:rPr>
                <w:i/>
                <w:sz w:val="26"/>
                <w:szCs w:val="26"/>
              </w:rPr>
              <w:t>(tại Báo cáo tóm tắt kết quả giải quyết, trả lời ý kiến, kiến nghị của cử tri trước và sau Kỳ họp thứ 2</w:t>
            </w:r>
            <w:r w:rsidR="00227D26" w:rsidRPr="00227D26">
              <w:rPr>
                <w:i/>
                <w:sz w:val="26"/>
                <w:szCs w:val="26"/>
                <w:lang w:val="nl-NL"/>
              </w:rPr>
              <w:t xml:space="preserve">). </w:t>
            </w:r>
            <w:r w:rsidR="00227D26" w:rsidRPr="00227D26">
              <w:rPr>
                <w:sz w:val="26"/>
                <w:szCs w:val="26"/>
              </w:rPr>
              <w:t>Đề nghị rà soát lại:</w:t>
            </w:r>
            <w:r w:rsidR="00227D26">
              <w:rPr>
                <w:sz w:val="26"/>
                <w:szCs w:val="26"/>
              </w:rPr>
              <w:t xml:space="preserve"> </w:t>
            </w:r>
            <w:r w:rsidR="00227D26" w:rsidRPr="00227D26">
              <w:rPr>
                <w:bCs/>
                <w:iCs/>
                <w:sz w:val="26"/>
                <w:szCs w:val="26"/>
              </w:rPr>
              <w:t>Theo Khoản 2 Điều 20 Nghị định số 122/2018/NĐ-CP ngày 17 tháng 9 năm 2018 của Chính phủ</w:t>
            </w:r>
            <w:r w:rsidR="00227D26" w:rsidRPr="00227D26">
              <w:rPr>
                <w:bCs/>
                <w:iCs/>
                <w:sz w:val="26"/>
                <w:szCs w:val="26"/>
                <w:vertAlign w:val="superscript"/>
              </w:rPr>
              <w:t>(</w:t>
            </w:r>
            <w:r w:rsidR="00227D26" w:rsidRPr="00227D26">
              <w:rPr>
                <w:rStyle w:val="FootnoteReference"/>
                <w:bCs/>
                <w:iCs/>
                <w:sz w:val="26"/>
                <w:szCs w:val="26"/>
              </w:rPr>
              <w:footnoteReference w:id="5"/>
            </w:r>
            <w:r w:rsidR="00227D26" w:rsidRPr="00227D26">
              <w:rPr>
                <w:bCs/>
                <w:iCs/>
                <w:sz w:val="26"/>
                <w:szCs w:val="26"/>
                <w:vertAlign w:val="superscript"/>
              </w:rPr>
              <w:t>)</w:t>
            </w:r>
            <w:r w:rsidR="00227D26" w:rsidRPr="00227D26">
              <w:rPr>
                <w:bCs/>
                <w:iCs/>
                <w:sz w:val="26"/>
                <w:szCs w:val="26"/>
              </w:rPr>
              <w:t>, quy định “</w:t>
            </w:r>
            <w:r w:rsidR="00227D26" w:rsidRPr="00227D26">
              <w:rPr>
                <w:bCs/>
                <w:i/>
                <w:iCs/>
                <w:sz w:val="26"/>
                <w:szCs w:val="26"/>
              </w:rPr>
              <w:t>Trên cơ sở các tiêu chuẩn, tiêu chí, cách chấm điểm quy định tại Nghị định này, Ủy ban nhân dân các tỉnh, thành phố trực thuộc trung ương xây dựng thang điểm phù hợp với điều kiện thực tế của địa phương”</w:t>
            </w:r>
            <w:r w:rsidR="00227D26" w:rsidRPr="00227D26">
              <w:rPr>
                <w:sz w:val="26"/>
                <w:szCs w:val="26"/>
              </w:rPr>
              <w:t xml:space="preserve">; </w:t>
            </w:r>
            <w:r w:rsidR="00227D26" w:rsidRPr="00227D26">
              <w:rPr>
                <w:bCs/>
                <w:iCs/>
                <w:sz w:val="26"/>
                <w:szCs w:val="26"/>
              </w:rPr>
              <w:t xml:space="preserve">đồng thời, qua kết quả gíam sát của Ban VH-XH HĐND tỉnh </w:t>
            </w:r>
            <w:r w:rsidR="00227D26" w:rsidRPr="00227D26">
              <w:rPr>
                <w:bCs/>
                <w:i/>
                <w:iCs/>
                <w:sz w:val="26"/>
                <w:szCs w:val="26"/>
              </w:rPr>
              <w:t xml:space="preserve">(Báo cáo số 11 ngày 14/4/2022 của Ban VH-XH) </w:t>
            </w:r>
            <w:r w:rsidR="00227D26" w:rsidRPr="00227D26">
              <w:rPr>
                <w:bCs/>
                <w:iCs/>
                <w:sz w:val="26"/>
                <w:szCs w:val="26"/>
              </w:rPr>
              <w:t xml:space="preserve">đã đề nghị UBND tỉnh triển khai nội dung này. </w:t>
            </w:r>
            <w:r w:rsidR="00227D26" w:rsidRPr="00227D26">
              <w:rPr>
                <w:sz w:val="26"/>
                <w:szCs w:val="26"/>
              </w:rPr>
              <w:t xml:space="preserve">Tuy nhiên hiện nay UBND tỉnh chưa ban hành cụ thể </w:t>
            </w:r>
            <w:r w:rsidR="00227D26" w:rsidRPr="00227D26">
              <w:rPr>
                <w:rFonts w:eastAsia=".VnTime"/>
                <w:bCs/>
                <w:sz w:val="26"/>
                <w:szCs w:val="26"/>
                <w:lang w:val="nl-NL" w:eastAsia="ar-SA"/>
              </w:rPr>
              <w:t>tiêu chí, thang bảng điểm</w:t>
            </w:r>
            <w:r w:rsidR="00227D26" w:rsidRPr="00227D26">
              <w:rPr>
                <w:sz w:val="26"/>
                <w:szCs w:val="26"/>
              </w:rPr>
              <w:t xml:space="preserve">. Đề nghị UBND tỉnh sớm chỉ đạo ngành Văn hóa, thể thao và du lịch sớm triển khai hướng dẫn cho các huyện, thành phố thực hiện; đồng thời </w:t>
            </w:r>
            <w:r w:rsidR="00227D26" w:rsidRPr="00227D26">
              <w:rPr>
                <w:bCs/>
                <w:iCs/>
                <w:sz w:val="26"/>
                <w:szCs w:val="26"/>
              </w:rPr>
              <w:t>sớm ban hành tiêu chí, thang bảng điểm, rà soát biểu mẫu cho phù hợp thực tế địa bàn tỉnh.</w:t>
            </w:r>
          </w:p>
        </w:tc>
        <w:tc>
          <w:tcPr>
            <w:tcW w:w="7228" w:type="dxa"/>
          </w:tcPr>
          <w:p w14:paraId="106EB614" w14:textId="043C782B" w:rsidR="000922E0" w:rsidRPr="000922E0" w:rsidRDefault="000922E0" w:rsidP="000922E0">
            <w:pPr>
              <w:jc w:val="both"/>
              <w:rPr>
                <w:color w:val="000000" w:themeColor="text1"/>
                <w:sz w:val="26"/>
                <w:szCs w:val="26"/>
                <w:lang w:val="nl-NL"/>
              </w:rPr>
            </w:pPr>
            <w:r w:rsidRPr="000922E0">
              <w:rPr>
                <w:b/>
                <w:i/>
                <w:color w:val="000000" w:themeColor="text1"/>
                <w:spacing w:val="-4"/>
                <w:sz w:val="26"/>
                <w:szCs w:val="26"/>
                <w:lang w:val="pt-BR"/>
              </w:rPr>
              <w:t xml:space="preserve">UBND tỉnh có ý kiến như sau: </w:t>
            </w:r>
            <w:r w:rsidRPr="000922E0">
              <w:rPr>
                <w:color w:val="000000" w:themeColor="text1"/>
                <w:sz w:val="26"/>
                <w:szCs w:val="26"/>
              </w:rPr>
              <w:t xml:space="preserve">Sau giám sát của Ban Văn hóa - Xã hội, UBND tỉnh đã có </w:t>
            </w:r>
            <w:r w:rsidRPr="000922E0">
              <w:rPr>
                <w:color w:val="000000" w:themeColor="text1"/>
                <w:sz w:val="26"/>
                <w:szCs w:val="26"/>
                <w:lang w:val="nl-NL"/>
              </w:rPr>
              <w:t xml:space="preserve">Văn bản số 1510/UBND-KGVX ngày 19 tháng 5 năm 2022 </w:t>
            </w:r>
            <w:r w:rsidRPr="000922E0">
              <w:rPr>
                <w:color w:val="000000" w:themeColor="text1"/>
                <w:sz w:val="26"/>
                <w:szCs w:val="26"/>
              </w:rPr>
              <w:t>chỉ đạo</w:t>
            </w:r>
            <w:r w:rsidRPr="000922E0">
              <w:rPr>
                <w:b/>
                <w:color w:val="000000" w:themeColor="text1"/>
                <w:sz w:val="26"/>
                <w:szCs w:val="26"/>
                <w:vertAlign w:val="superscript"/>
              </w:rPr>
              <w:t xml:space="preserve"> </w:t>
            </w:r>
            <w:r w:rsidRPr="000922E0">
              <w:rPr>
                <w:color w:val="000000" w:themeColor="text1"/>
                <w:sz w:val="26"/>
                <w:szCs w:val="26"/>
              </w:rPr>
              <w:t xml:space="preserve">Sở Văn hóa, Thể thao và Du lịch tham mưu </w:t>
            </w:r>
            <w:r w:rsidRPr="000922E0">
              <w:rPr>
                <w:color w:val="000000" w:themeColor="text1"/>
                <w:sz w:val="26"/>
                <w:szCs w:val="26"/>
                <w:lang w:val="nl-NL"/>
              </w:rPr>
              <w:t xml:space="preserve">quy định thang điểm áp dụng bình xét “Gia đình văn hóa”; “Khu dân cư văn hóa” phù hợp với đặc thù của tỉnh. Sở Văn hóa, Thể thao và Du lịch đang khẩn trương phối hợp các ngành, đơn vị, địa phương tham mưu theo chỉ đạo của Ủy ban nhân dân tỉnh. </w:t>
            </w:r>
          </w:p>
          <w:p w14:paraId="40479BB2" w14:textId="440098B8" w:rsidR="004A361C" w:rsidRPr="000922E0" w:rsidRDefault="000922E0" w:rsidP="000922E0">
            <w:pPr>
              <w:spacing w:before="120" w:after="120"/>
              <w:jc w:val="both"/>
              <w:rPr>
                <w:b/>
                <w:bCs/>
                <w:i/>
                <w:color w:val="000000" w:themeColor="text1"/>
                <w:sz w:val="26"/>
                <w:szCs w:val="26"/>
                <w:lang w:val="de-DE"/>
              </w:rPr>
            </w:pPr>
            <w:r w:rsidRPr="000922E0">
              <w:rPr>
                <w:color w:val="000000" w:themeColor="text1"/>
                <w:sz w:val="26"/>
                <w:szCs w:val="26"/>
                <w:lang w:val="nl-NL"/>
              </w:rPr>
              <w:t xml:space="preserve">Tiếp thu ý kiến của đại biểu, Ủy ban nhân dân tỉnh sớm ban hành Quy định thang điểm áp dụng bình xét “Gia đình văn hóa”; “Khu dân cư văn hóa” và chỉ đạo Sở Văn hóa, Thể thao và Du lịch hướng dẫn cụ thể về </w:t>
            </w:r>
            <w:r w:rsidRPr="000922E0">
              <w:rPr>
                <w:color w:val="000000" w:themeColor="text1"/>
                <w:sz w:val="26"/>
                <w:szCs w:val="26"/>
              </w:rPr>
              <w:t xml:space="preserve">bình xét các danh hiệu văn hóa theo quy định </w:t>
            </w:r>
            <w:r w:rsidRPr="000922E0">
              <w:rPr>
                <w:color w:val="000000" w:themeColor="text1"/>
                <w:sz w:val="26"/>
                <w:szCs w:val="26"/>
                <w:lang w:val="nl-NL"/>
              </w:rPr>
              <w:t xml:space="preserve">để các cơ quan, đơn vị, địa phương thực hiện. Đồng thời </w:t>
            </w:r>
            <w:r w:rsidRPr="000922E0">
              <w:rPr>
                <w:color w:val="000000" w:themeColor="text1"/>
                <w:sz w:val="26"/>
                <w:szCs w:val="26"/>
              </w:rPr>
              <w:t>nghiên cứu, kiến nghị Bộ Văn hóa, Thể thao và Du lịch sớm rà soát, đề xuất điều chỉnh những vấn đề còn bất cập trong Nghị định số 122/2018/NĐ-CP ngày 17 tháng 9 năm 2018 của Chính phủ, như giảm bớt các biểu mẫu không cần thiết, biểu mẫu ngắn gọn, đầy đủ để dễ thực hiện tại cơ sở.</w:t>
            </w:r>
          </w:p>
        </w:tc>
      </w:tr>
      <w:tr w:rsidR="006157ED" w:rsidRPr="00C42D02" w14:paraId="5CA49EAC" w14:textId="77777777" w:rsidTr="004A361C">
        <w:tc>
          <w:tcPr>
            <w:tcW w:w="851" w:type="dxa"/>
            <w:vAlign w:val="center"/>
          </w:tcPr>
          <w:p w14:paraId="23E8BA42" w14:textId="77777777" w:rsidR="006157ED" w:rsidRPr="00C42D02" w:rsidRDefault="006157ED" w:rsidP="003C1AD3">
            <w:pPr>
              <w:jc w:val="center"/>
              <w:rPr>
                <w:color w:val="FF0000"/>
                <w:sz w:val="26"/>
                <w:szCs w:val="26"/>
              </w:rPr>
            </w:pPr>
          </w:p>
        </w:tc>
        <w:tc>
          <w:tcPr>
            <w:tcW w:w="7089" w:type="dxa"/>
            <w:vAlign w:val="center"/>
          </w:tcPr>
          <w:p w14:paraId="323E307F" w14:textId="752ABE25" w:rsidR="006157ED" w:rsidRPr="00C42D02" w:rsidRDefault="006157ED" w:rsidP="00343593">
            <w:pPr>
              <w:spacing w:before="60" w:after="60"/>
              <w:jc w:val="both"/>
              <w:rPr>
                <w:b/>
                <w:bCs/>
                <w:iCs/>
                <w:color w:val="000000" w:themeColor="text1"/>
                <w:sz w:val="26"/>
                <w:szCs w:val="26"/>
              </w:rPr>
            </w:pPr>
            <w:r w:rsidRPr="00C42D02">
              <w:rPr>
                <w:b/>
                <w:bCs/>
                <w:iCs/>
                <w:color w:val="000000" w:themeColor="text1"/>
                <w:sz w:val="26"/>
                <w:szCs w:val="26"/>
              </w:rPr>
              <w:t>Đại biểu có ý kiến:</w:t>
            </w:r>
            <w:r w:rsidRPr="00C42D02">
              <w:rPr>
                <w:bCs/>
                <w:iCs/>
                <w:color w:val="000000" w:themeColor="text1"/>
                <w:sz w:val="26"/>
                <w:szCs w:val="26"/>
              </w:rPr>
              <w:t xml:space="preserve"> </w:t>
            </w:r>
            <w:r w:rsidR="00227D26" w:rsidRPr="004364CF">
              <w:t xml:space="preserve">Chưa thống nhất với trả lời của UBND </w:t>
            </w:r>
            <w:r w:rsidR="00227D26" w:rsidRPr="004364CF">
              <w:lastRenderedPageBreak/>
              <w:t>tỉnh đối với kiến nghị nhiều lần của cử tri xã Đăk Xú liên quan đến Đập Đăk H</w:t>
            </w:r>
            <w:r w:rsidR="00227D26">
              <w:t xml:space="preserve">’Niêng. </w:t>
            </w:r>
            <w:r w:rsidR="00227D26" w:rsidRPr="004364CF">
              <w:t xml:space="preserve">Theo nguyện vọng của nhân dân là cần nâng cấp mở rộng đầu tư hệ thống kênh để đáp ứng cung cấp nước tưới cho cây ăn trái, cây cà phê </w:t>
            </w:r>
            <w:r w:rsidR="00227D26" w:rsidRPr="004364CF">
              <w:rPr>
                <w:i/>
              </w:rPr>
              <w:t>(ngoài công suất 300 ha lúa 2 vụ như thiết kế ban đầu)</w:t>
            </w:r>
            <w:r w:rsidR="00227D26" w:rsidRPr="004364CF">
              <w:t>. Đề nghị UBND tỉnh chỉ đạo cơ quan chức năng trả lời đúng theo nguyện vọng của nhân dân.</w:t>
            </w:r>
          </w:p>
        </w:tc>
        <w:tc>
          <w:tcPr>
            <w:tcW w:w="7228" w:type="dxa"/>
          </w:tcPr>
          <w:p w14:paraId="16D74CA9" w14:textId="305B85CF" w:rsidR="006157ED" w:rsidRPr="00FA5C96" w:rsidRDefault="00FA5C96" w:rsidP="00FA5C96">
            <w:pPr>
              <w:jc w:val="both"/>
              <w:rPr>
                <w:color w:val="0000FF"/>
                <w:sz w:val="26"/>
                <w:szCs w:val="26"/>
              </w:rPr>
            </w:pPr>
            <w:r w:rsidRPr="0004446A">
              <w:rPr>
                <w:b/>
                <w:i/>
                <w:color w:val="000000" w:themeColor="text1"/>
                <w:sz w:val="26"/>
                <w:szCs w:val="26"/>
                <w:lang w:val="sv-SE"/>
              </w:rPr>
              <w:lastRenderedPageBreak/>
              <w:t xml:space="preserve">UBND tỉnh </w:t>
            </w:r>
            <w:r>
              <w:rPr>
                <w:b/>
                <w:i/>
                <w:color w:val="000000" w:themeColor="text1"/>
                <w:sz w:val="26"/>
                <w:szCs w:val="26"/>
                <w:lang w:val="sv-SE"/>
              </w:rPr>
              <w:t>có ý kiến</w:t>
            </w:r>
            <w:r w:rsidRPr="0004446A">
              <w:rPr>
                <w:b/>
                <w:i/>
                <w:color w:val="000000" w:themeColor="text1"/>
                <w:sz w:val="26"/>
                <w:szCs w:val="26"/>
                <w:lang w:val="sv-SE"/>
              </w:rPr>
              <w:t xml:space="preserve"> như sau: </w:t>
            </w:r>
            <w:r w:rsidRPr="00FA5C96">
              <w:rPr>
                <w:color w:val="000000" w:themeColor="text1"/>
                <w:sz w:val="26"/>
                <w:szCs w:val="26"/>
              </w:rPr>
              <w:t xml:space="preserve">Tiếp thu ý kiến </w:t>
            </w:r>
            <w:r>
              <w:rPr>
                <w:color w:val="000000" w:themeColor="text1"/>
                <w:sz w:val="26"/>
                <w:szCs w:val="26"/>
              </w:rPr>
              <w:t>của Đại biểu</w:t>
            </w:r>
            <w:r w:rsidRPr="00FA5C96">
              <w:rPr>
                <w:color w:val="000000" w:themeColor="text1"/>
                <w:sz w:val="26"/>
                <w:szCs w:val="26"/>
              </w:rPr>
              <w:t>,</w:t>
            </w:r>
            <w:r>
              <w:rPr>
                <w:color w:val="000000" w:themeColor="text1"/>
                <w:sz w:val="26"/>
                <w:szCs w:val="26"/>
              </w:rPr>
              <w:t xml:space="preserve"> </w:t>
            </w:r>
            <w:r>
              <w:rPr>
                <w:color w:val="000000" w:themeColor="text1"/>
                <w:sz w:val="26"/>
                <w:szCs w:val="26"/>
              </w:rPr>
              <w:lastRenderedPageBreak/>
              <w:t>UBND</w:t>
            </w:r>
            <w:r w:rsidRPr="00FA5C96">
              <w:rPr>
                <w:color w:val="000000" w:themeColor="text1"/>
                <w:sz w:val="26"/>
                <w:szCs w:val="26"/>
              </w:rPr>
              <w:t xml:space="preserve"> tỉnh sẽ chỉ đạo Sở Nông nghiệp và Phát triển nông thôn phối hợp với UBND huyện Ngọc Hồi và các đơn vị liên quan kiểm tra, rà soát và có giải pháp cho phù hợp với khả năng ngân sách địa phương khi thực hiện mở rộng đầu tư nâng cấp đập Đăk Hniêng theo kiến nghị của cử tri</w:t>
            </w:r>
            <w:r w:rsidR="00D527D4">
              <w:rPr>
                <w:color w:val="000000" w:themeColor="text1"/>
                <w:sz w:val="26"/>
                <w:szCs w:val="26"/>
              </w:rPr>
              <w:t>.</w:t>
            </w:r>
            <w:r w:rsidRPr="00FA5C96">
              <w:rPr>
                <w:color w:val="000000" w:themeColor="text1"/>
                <w:sz w:val="26"/>
                <w:szCs w:val="26"/>
              </w:rPr>
              <w:t xml:space="preserve"> </w:t>
            </w:r>
          </w:p>
        </w:tc>
      </w:tr>
      <w:tr w:rsidR="00CD6BBF" w:rsidRPr="00C42D02" w14:paraId="3C2E569B" w14:textId="77777777" w:rsidTr="004A361C">
        <w:tc>
          <w:tcPr>
            <w:tcW w:w="851" w:type="dxa"/>
            <w:vAlign w:val="center"/>
          </w:tcPr>
          <w:p w14:paraId="3F5CF3D4" w14:textId="56A1B0FD" w:rsidR="00CD6BBF" w:rsidRPr="00C42D02" w:rsidRDefault="00CD6BBF" w:rsidP="003C1AD3">
            <w:pPr>
              <w:jc w:val="center"/>
              <w:rPr>
                <w:b/>
                <w:color w:val="000000" w:themeColor="text1"/>
                <w:sz w:val="26"/>
                <w:szCs w:val="26"/>
              </w:rPr>
            </w:pPr>
            <w:r w:rsidRPr="00C42D02">
              <w:rPr>
                <w:b/>
                <w:color w:val="000000" w:themeColor="text1"/>
                <w:sz w:val="26"/>
                <w:szCs w:val="26"/>
              </w:rPr>
              <w:lastRenderedPageBreak/>
              <w:t>6</w:t>
            </w:r>
          </w:p>
        </w:tc>
        <w:tc>
          <w:tcPr>
            <w:tcW w:w="7089" w:type="dxa"/>
            <w:vAlign w:val="center"/>
          </w:tcPr>
          <w:p w14:paraId="6C02F104" w14:textId="457F7631" w:rsidR="00CD6BBF" w:rsidRPr="00C42D02" w:rsidRDefault="00CD6BBF" w:rsidP="00EC50DA">
            <w:pPr>
              <w:spacing w:before="60" w:after="60"/>
              <w:jc w:val="both"/>
              <w:rPr>
                <w:b/>
                <w:bCs/>
                <w:iCs/>
                <w:color w:val="000000" w:themeColor="text1"/>
                <w:sz w:val="26"/>
                <w:szCs w:val="26"/>
              </w:rPr>
            </w:pPr>
            <w:r w:rsidRPr="00C42D02">
              <w:rPr>
                <w:b/>
                <w:bCs/>
                <w:iCs/>
                <w:color w:val="000000" w:themeColor="text1"/>
                <w:sz w:val="26"/>
                <w:szCs w:val="26"/>
              </w:rPr>
              <w:t>Ý kiến khác</w:t>
            </w:r>
          </w:p>
        </w:tc>
        <w:tc>
          <w:tcPr>
            <w:tcW w:w="7228" w:type="dxa"/>
          </w:tcPr>
          <w:p w14:paraId="47E520F6" w14:textId="77777777" w:rsidR="00CD6BBF" w:rsidRPr="00C42D02" w:rsidRDefault="00CD6BBF" w:rsidP="00633487">
            <w:pPr>
              <w:jc w:val="both"/>
              <w:rPr>
                <w:color w:val="000000" w:themeColor="text1"/>
                <w:sz w:val="26"/>
                <w:szCs w:val="26"/>
                <w:lang w:val="sv-SE"/>
              </w:rPr>
            </w:pPr>
          </w:p>
        </w:tc>
      </w:tr>
      <w:tr w:rsidR="00CD6BBF" w:rsidRPr="00C42D02" w14:paraId="100F3A03" w14:textId="77777777" w:rsidTr="00121610">
        <w:tc>
          <w:tcPr>
            <w:tcW w:w="851" w:type="dxa"/>
            <w:vAlign w:val="center"/>
          </w:tcPr>
          <w:p w14:paraId="1CCE09C3" w14:textId="77777777" w:rsidR="00CD6BBF" w:rsidRPr="00C42D02" w:rsidRDefault="00CD6BBF" w:rsidP="003C1AD3">
            <w:pPr>
              <w:jc w:val="center"/>
              <w:rPr>
                <w:color w:val="000000" w:themeColor="text1"/>
                <w:sz w:val="26"/>
                <w:szCs w:val="26"/>
              </w:rPr>
            </w:pPr>
          </w:p>
        </w:tc>
        <w:tc>
          <w:tcPr>
            <w:tcW w:w="7089" w:type="dxa"/>
          </w:tcPr>
          <w:p w14:paraId="275939DC" w14:textId="20A935E0" w:rsidR="00CD6BBF" w:rsidRPr="00C42D02" w:rsidRDefault="00C42D02" w:rsidP="00EC50DA">
            <w:pPr>
              <w:spacing w:before="60" w:after="60"/>
              <w:jc w:val="both"/>
              <w:rPr>
                <w:bCs/>
                <w:iCs/>
                <w:color w:val="000000" w:themeColor="text1"/>
                <w:sz w:val="26"/>
                <w:szCs w:val="26"/>
              </w:rPr>
            </w:pPr>
            <w:r w:rsidRPr="00C42D02">
              <w:rPr>
                <w:b/>
                <w:bCs/>
                <w:iCs/>
                <w:color w:val="000000" w:themeColor="text1"/>
                <w:sz w:val="26"/>
                <w:szCs w:val="26"/>
              </w:rPr>
              <w:t>Đại biểu có ý kiến:</w:t>
            </w:r>
            <w:r w:rsidRPr="00C42D02">
              <w:rPr>
                <w:bCs/>
                <w:iCs/>
                <w:color w:val="000000" w:themeColor="text1"/>
                <w:sz w:val="26"/>
                <w:szCs w:val="26"/>
              </w:rPr>
              <w:t xml:space="preserve"> </w:t>
            </w:r>
            <w:r w:rsidRPr="00C42D02">
              <w:rPr>
                <w:color w:val="000000" w:themeColor="text1"/>
                <w:sz w:val="26"/>
                <w:szCs w:val="26"/>
              </w:rPr>
              <w:t>Đề nghị UBND tỉnh báo cáo thêm về việc đầu tư tuyến đường Đăk Man - Đăk Blô do Biên phòng thực hiện, tiến độ đến nay thế nào, cần quan tâm triển khai sớm để giúp người dân đi lại được thuận lợi hơn</w:t>
            </w:r>
            <w:r w:rsidR="00411EA9">
              <w:rPr>
                <w:color w:val="000000" w:themeColor="text1"/>
                <w:sz w:val="26"/>
                <w:szCs w:val="26"/>
              </w:rPr>
              <w:t>.</w:t>
            </w:r>
          </w:p>
        </w:tc>
        <w:tc>
          <w:tcPr>
            <w:tcW w:w="7228" w:type="dxa"/>
          </w:tcPr>
          <w:p w14:paraId="70BA5D8C" w14:textId="6C19E041" w:rsidR="00C42D02" w:rsidRPr="0004446A" w:rsidRDefault="00C42D02" w:rsidP="00C42D02">
            <w:pPr>
              <w:spacing w:before="60" w:after="60"/>
              <w:jc w:val="both"/>
              <w:rPr>
                <w:color w:val="000000" w:themeColor="text1"/>
                <w:sz w:val="26"/>
                <w:szCs w:val="26"/>
                <w:lang w:val="nl-NL"/>
              </w:rPr>
            </w:pPr>
            <w:r w:rsidRPr="0004446A">
              <w:rPr>
                <w:b/>
                <w:i/>
                <w:color w:val="000000" w:themeColor="text1"/>
                <w:sz w:val="26"/>
                <w:szCs w:val="26"/>
                <w:lang w:val="sv-SE"/>
              </w:rPr>
              <w:t xml:space="preserve">UBND tỉnh báo cáo như sau: </w:t>
            </w:r>
            <w:r w:rsidRPr="0004446A">
              <w:rPr>
                <w:color w:val="000000" w:themeColor="text1"/>
                <w:sz w:val="26"/>
                <w:szCs w:val="26"/>
                <w:lang w:val="nl-NL"/>
              </w:rPr>
              <w:t xml:space="preserve">Dự án </w:t>
            </w:r>
            <w:r w:rsidRPr="0004446A">
              <w:rPr>
                <w:bCs/>
                <w:color w:val="000000" w:themeColor="text1"/>
                <w:sz w:val="26"/>
                <w:szCs w:val="26"/>
                <w:lang w:val="pt-BR"/>
              </w:rPr>
              <w:t>nâng cấp tuyến đường Đăk Man -Đăk Blô, huyện Đăk Glei</w:t>
            </w:r>
            <w:r w:rsidRPr="0004446A">
              <w:rPr>
                <w:color w:val="000000" w:themeColor="text1"/>
                <w:sz w:val="26"/>
                <w:szCs w:val="26"/>
                <w:lang w:val="nl-NL"/>
              </w:rPr>
              <w:t xml:space="preserve"> được Bộ Quốc phòng phê duyệt chủ trương đầu tư tại Quyết định số 3612/QĐ-BQP ngày 14 tháng 10 năm 2021, </w:t>
            </w:r>
            <w:r w:rsidRPr="0004446A">
              <w:rPr>
                <w:bCs/>
                <w:color w:val="000000" w:themeColor="text1"/>
                <w:sz w:val="26"/>
                <w:szCs w:val="26"/>
                <w:lang w:val="pt-BR"/>
              </w:rPr>
              <w:t xml:space="preserve">tổng chiều dài khoảng 21 km. Dự án có tổng mức đầu tư </w:t>
            </w:r>
            <w:r w:rsidRPr="0004446A">
              <w:rPr>
                <w:color w:val="000000" w:themeColor="text1"/>
                <w:sz w:val="26"/>
                <w:szCs w:val="26"/>
                <w:lang w:val="sv-SE"/>
              </w:rPr>
              <w:t xml:space="preserve">170.000 triệu đồng từ nguồn vốn thuộc ngân sách của </w:t>
            </w:r>
            <w:r w:rsidRPr="0004446A">
              <w:rPr>
                <w:color w:val="000000" w:themeColor="text1"/>
                <w:sz w:val="26"/>
                <w:szCs w:val="26"/>
                <w:lang w:val="nl-NL"/>
              </w:rPr>
              <w:t>Bộ Quốc phòng; Dự án được đầu tư từ năm 2022-2025.</w:t>
            </w:r>
          </w:p>
          <w:p w14:paraId="38A3C9C2" w14:textId="77777777" w:rsidR="00C42D02" w:rsidRPr="0004446A" w:rsidRDefault="00C42D02" w:rsidP="00C42D02">
            <w:pPr>
              <w:tabs>
                <w:tab w:val="left" w:pos="426"/>
              </w:tabs>
              <w:spacing w:before="60" w:after="60"/>
              <w:jc w:val="both"/>
              <w:rPr>
                <w:color w:val="000000" w:themeColor="text1"/>
                <w:sz w:val="26"/>
                <w:szCs w:val="26"/>
              </w:rPr>
            </w:pPr>
            <w:r w:rsidRPr="0004446A">
              <w:rPr>
                <w:color w:val="000000" w:themeColor="text1"/>
                <w:sz w:val="26"/>
                <w:szCs w:val="26"/>
                <w:lang w:val="sv-SE"/>
              </w:rPr>
              <w:t xml:space="preserve">Tổng diện tích ảnh hưởng của dự án là 33,59 ha. Trong đó, diện tích nằm ngoài quy hoạch 03 loại rừng là 18,82 ha và Diện tích nằm trong quy hoạch 03 loại rừng là 14,77 ha, gồm: Diện </w:t>
            </w:r>
            <w:r w:rsidRPr="0004446A">
              <w:rPr>
                <w:color w:val="000000" w:themeColor="text1"/>
                <w:spacing w:val="-4"/>
                <w:sz w:val="26"/>
                <w:szCs w:val="26"/>
                <w:lang w:val="sv-SE"/>
              </w:rPr>
              <w:t xml:space="preserve">tích quy hoạch chức năng phòng hộ: 13,32 ha </w:t>
            </w:r>
            <w:r w:rsidRPr="0004446A">
              <w:rPr>
                <w:i/>
                <w:color w:val="000000" w:themeColor="text1"/>
                <w:spacing w:val="-4"/>
                <w:sz w:val="26"/>
                <w:szCs w:val="26"/>
                <w:lang w:val="sv-SE"/>
              </w:rPr>
              <w:t>(diện tích rừng tự nhiên là 2,19 ha</w:t>
            </w:r>
            <w:r w:rsidRPr="0004446A">
              <w:rPr>
                <w:i/>
                <w:color w:val="000000" w:themeColor="text1"/>
                <w:sz w:val="26"/>
                <w:szCs w:val="26"/>
                <w:lang w:val="sv-SE"/>
              </w:rPr>
              <w:t>, diện tích rừng trồng là 0,94 ha, diện tích đất chưa có rừng là 10,19 ha)</w:t>
            </w:r>
            <w:r w:rsidRPr="0004446A">
              <w:rPr>
                <w:color w:val="000000" w:themeColor="text1"/>
                <w:sz w:val="26"/>
                <w:szCs w:val="26"/>
                <w:lang w:val="sv-SE"/>
              </w:rPr>
              <w:t xml:space="preserve"> và diện tích quy hoạch chức năng sản xuất là 1,45 ha </w:t>
            </w:r>
            <w:r w:rsidRPr="0004446A">
              <w:rPr>
                <w:i/>
                <w:color w:val="000000" w:themeColor="text1"/>
                <w:sz w:val="26"/>
                <w:szCs w:val="26"/>
                <w:lang w:val="sv-SE"/>
              </w:rPr>
              <w:t>(diện tích rừng tự nhiên là 0,32 ha, diện tích đất chưa có rừng là 1,13 ha)</w:t>
            </w:r>
            <w:r w:rsidRPr="0004446A">
              <w:rPr>
                <w:color w:val="000000" w:themeColor="text1"/>
                <w:sz w:val="26"/>
                <w:szCs w:val="26"/>
                <w:lang w:val="sv-SE"/>
              </w:rPr>
              <w:t>. Do dự án có ảnh hưởng đến rừng tự nhiên, nên UBND tỉnh đã có Tờ trình số 103/TTr-UBND ngày 05 tháng 7 năm 2022 trình Thủ tướng Chính phủ chủ trương chuyển mục đích sử dụng rừng tự nhiên sang mục đích khác để thực hiện Dự án</w:t>
            </w:r>
            <w:r w:rsidRPr="0004446A">
              <w:rPr>
                <w:color w:val="000000" w:themeColor="text1"/>
                <w:sz w:val="26"/>
                <w:szCs w:val="26"/>
              </w:rPr>
              <w:t>.</w:t>
            </w:r>
          </w:p>
          <w:p w14:paraId="250D735B" w14:textId="5D1F6E61" w:rsidR="00CD6BBF" w:rsidRPr="0004446A" w:rsidRDefault="00C42D02" w:rsidP="00C42D02">
            <w:pPr>
              <w:tabs>
                <w:tab w:val="left" w:pos="426"/>
              </w:tabs>
              <w:spacing w:before="60" w:after="60"/>
              <w:jc w:val="both"/>
              <w:rPr>
                <w:color w:val="000000" w:themeColor="text1"/>
                <w:sz w:val="26"/>
                <w:szCs w:val="26"/>
              </w:rPr>
            </w:pPr>
            <w:r w:rsidRPr="0004446A">
              <w:rPr>
                <w:color w:val="000000" w:themeColor="text1"/>
                <w:sz w:val="26"/>
                <w:szCs w:val="26"/>
              </w:rPr>
              <w:t>Ghi nhận ý kiến của Đại biểu, UBND tỉnh sẽ tiếp tục hợp với Bộ Quốc phòng và các bộ ngành Trung ương sớm hoàn thiện chủ trương chuyển đổi rừng tự nhiên để triển khai đầu tư dự án này.</w:t>
            </w:r>
          </w:p>
        </w:tc>
      </w:tr>
      <w:tr w:rsidR="00CD6BBF" w:rsidRPr="00C42D02" w14:paraId="10FA95DA" w14:textId="77777777" w:rsidTr="00121610">
        <w:tc>
          <w:tcPr>
            <w:tcW w:w="851" w:type="dxa"/>
            <w:vAlign w:val="center"/>
          </w:tcPr>
          <w:p w14:paraId="660883C5" w14:textId="77777777" w:rsidR="00CD6BBF" w:rsidRPr="00C42D02" w:rsidRDefault="00CD6BBF" w:rsidP="003C1AD3">
            <w:pPr>
              <w:jc w:val="center"/>
              <w:rPr>
                <w:color w:val="FF0000"/>
                <w:sz w:val="26"/>
                <w:szCs w:val="26"/>
              </w:rPr>
            </w:pPr>
          </w:p>
        </w:tc>
        <w:tc>
          <w:tcPr>
            <w:tcW w:w="7089" w:type="dxa"/>
          </w:tcPr>
          <w:p w14:paraId="6FB40A1C" w14:textId="7D67C307" w:rsidR="00CD6BBF" w:rsidRPr="00121610" w:rsidRDefault="00121610" w:rsidP="00EC50DA">
            <w:pPr>
              <w:spacing w:before="60" w:after="60"/>
              <w:jc w:val="both"/>
              <w:rPr>
                <w:bCs/>
                <w:iCs/>
                <w:color w:val="FF0000"/>
                <w:sz w:val="26"/>
                <w:szCs w:val="26"/>
              </w:rPr>
            </w:pPr>
            <w:r w:rsidRPr="00121610">
              <w:rPr>
                <w:b/>
                <w:bCs/>
                <w:iCs/>
                <w:color w:val="000000" w:themeColor="text1"/>
                <w:sz w:val="26"/>
                <w:szCs w:val="26"/>
              </w:rPr>
              <w:t>Đại biểu có ý kiến:</w:t>
            </w:r>
            <w:r w:rsidRPr="00121610">
              <w:rPr>
                <w:bCs/>
                <w:iCs/>
                <w:color w:val="000000" w:themeColor="text1"/>
                <w:sz w:val="26"/>
                <w:szCs w:val="26"/>
              </w:rPr>
              <w:t xml:space="preserve"> </w:t>
            </w:r>
            <w:r w:rsidR="009032CD" w:rsidRPr="009032CD">
              <w:rPr>
                <w:sz w:val="26"/>
                <w:szCs w:val="26"/>
              </w:rPr>
              <w:t xml:space="preserve">Tín hiệu đèn giao thông của thành phố Kon Tum có nơi không ổn định, đề nghị UBND tỉnh có ý kiến với Ban </w:t>
            </w:r>
            <w:r w:rsidR="009032CD" w:rsidRPr="009032CD">
              <w:rPr>
                <w:sz w:val="26"/>
                <w:szCs w:val="26"/>
              </w:rPr>
              <w:lastRenderedPageBreak/>
              <w:t>an toàn giao thông tỉnh chỉ đạo kịp thời khắc phục.</w:t>
            </w:r>
          </w:p>
        </w:tc>
        <w:tc>
          <w:tcPr>
            <w:tcW w:w="7228" w:type="dxa"/>
          </w:tcPr>
          <w:p w14:paraId="68F4C370" w14:textId="742B7E87" w:rsidR="00CD6BBF" w:rsidRPr="00C42D02" w:rsidRDefault="00121610" w:rsidP="00633487">
            <w:pPr>
              <w:jc w:val="both"/>
              <w:rPr>
                <w:color w:val="FF0000"/>
                <w:sz w:val="26"/>
                <w:szCs w:val="26"/>
                <w:lang w:val="sv-SE"/>
              </w:rPr>
            </w:pPr>
            <w:r w:rsidRPr="00C42D02">
              <w:rPr>
                <w:b/>
                <w:i/>
                <w:color w:val="000000" w:themeColor="text1"/>
                <w:sz w:val="26"/>
                <w:szCs w:val="26"/>
                <w:lang w:val="sv-SE"/>
              </w:rPr>
              <w:lastRenderedPageBreak/>
              <w:t>UBND tỉnh báo cáo như sau:</w:t>
            </w:r>
            <w:r>
              <w:rPr>
                <w:b/>
                <w:i/>
                <w:color w:val="000000" w:themeColor="text1"/>
                <w:sz w:val="26"/>
                <w:szCs w:val="26"/>
                <w:lang w:val="sv-SE"/>
              </w:rPr>
              <w:t xml:space="preserve"> </w:t>
            </w:r>
            <w:r w:rsidRPr="00121610">
              <w:rPr>
                <w:sz w:val="26"/>
                <w:szCs w:val="26"/>
              </w:rPr>
              <w:t xml:space="preserve">Liên quan đến việc sửa chữa, khắc phục các cột đèn tín hiệu giao thông, các nút giao thông nguy hiểm </w:t>
            </w:r>
            <w:r w:rsidRPr="00121610">
              <w:rPr>
                <w:sz w:val="26"/>
                <w:szCs w:val="26"/>
              </w:rPr>
              <w:lastRenderedPageBreak/>
              <w:t>thuộc địa bàn thành phố Kon Tum đ</w:t>
            </w:r>
            <w:r w:rsidRPr="00121610">
              <w:rPr>
                <w:sz w:val="26"/>
                <w:szCs w:val="26"/>
                <w:lang w:val="nl-NL"/>
              </w:rPr>
              <w:t>ể đảm bảo an toàn giao thông cho người và các phương tiện tham gia giao thông</w:t>
            </w:r>
            <w:r w:rsidRPr="00121610">
              <w:rPr>
                <w:sz w:val="26"/>
                <w:szCs w:val="26"/>
              </w:rPr>
              <w:t xml:space="preserve">, ngày 22 tháng 6 năm 2022, Sở Giao thông vận tải (cơ quan thường trực Ban an toàn giao thông tỉnh) đã chủ trì phối hợp Ủy ban nhân dân thành phố Kon Tum và các đơn vị liên quan tổ chức kiểm tra thực tế và thống kê cụ thể các điểm mất an toàn giao thông; </w:t>
            </w:r>
            <w:r w:rsidRPr="00121610">
              <w:rPr>
                <w:sz w:val="26"/>
                <w:szCs w:val="26"/>
                <w:lang w:val="nl-NL"/>
              </w:rPr>
              <w:t xml:space="preserve">đồng thời đề nghị Ủy ban nhân dân thành phố KonTum triển khai sửa chữa, bổ sung hệ thống đèn tín hiệu giao thông trong thời gian sớm nhất nhằm giảm thiểu tai nạn và chống ùn tắc giao thông thuộc địa bàn thành phố Kon Tum, tỉnh Kon Tum </w:t>
            </w:r>
            <w:r w:rsidRPr="00121610">
              <w:rPr>
                <w:i/>
                <w:sz w:val="26"/>
                <w:szCs w:val="26"/>
                <w:lang w:val="nl-NL"/>
              </w:rPr>
              <w:t>(tại Công văn số 1102/SGTVT-QLKCHTGT ngày 04 tháng 7 năm 2022)</w:t>
            </w:r>
            <w:r w:rsidRPr="00121610">
              <w:rPr>
                <w:sz w:val="26"/>
                <w:szCs w:val="26"/>
                <w:lang w:val="nl-NL"/>
              </w:rPr>
              <w:t>.</w:t>
            </w:r>
          </w:p>
        </w:tc>
      </w:tr>
      <w:tr w:rsidR="00121610" w:rsidRPr="00C42D02" w14:paraId="5600B09B" w14:textId="77777777" w:rsidTr="00121610">
        <w:tc>
          <w:tcPr>
            <w:tcW w:w="851" w:type="dxa"/>
            <w:vAlign w:val="center"/>
          </w:tcPr>
          <w:p w14:paraId="1580019B" w14:textId="77777777" w:rsidR="00121610" w:rsidRPr="00C42D02" w:rsidRDefault="00121610" w:rsidP="003C1AD3">
            <w:pPr>
              <w:jc w:val="center"/>
              <w:rPr>
                <w:color w:val="FF0000"/>
                <w:sz w:val="26"/>
                <w:szCs w:val="26"/>
              </w:rPr>
            </w:pPr>
          </w:p>
        </w:tc>
        <w:tc>
          <w:tcPr>
            <w:tcW w:w="7089" w:type="dxa"/>
          </w:tcPr>
          <w:p w14:paraId="041192F2" w14:textId="77777777" w:rsidR="003001E9" w:rsidRPr="003001E9" w:rsidRDefault="00121610" w:rsidP="003001E9">
            <w:pPr>
              <w:spacing w:before="120" w:after="120" w:line="264" w:lineRule="auto"/>
              <w:jc w:val="both"/>
              <w:rPr>
                <w:sz w:val="26"/>
                <w:szCs w:val="26"/>
              </w:rPr>
            </w:pPr>
            <w:r w:rsidRPr="003001E9">
              <w:rPr>
                <w:b/>
                <w:bCs/>
                <w:iCs/>
                <w:color w:val="000000" w:themeColor="text1"/>
                <w:sz w:val="26"/>
                <w:szCs w:val="26"/>
              </w:rPr>
              <w:t>Đại biểu có ý kiến:</w:t>
            </w:r>
            <w:r w:rsidRPr="003001E9">
              <w:rPr>
                <w:bCs/>
                <w:iCs/>
                <w:color w:val="000000" w:themeColor="text1"/>
                <w:sz w:val="26"/>
                <w:szCs w:val="26"/>
              </w:rPr>
              <w:t xml:space="preserve"> </w:t>
            </w:r>
            <w:r w:rsidR="003001E9" w:rsidRPr="003001E9">
              <w:rPr>
                <w:sz w:val="26"/>
                <w:szCs w:val="26"/>
              </w:rPr>
              <w:t>Đề nghị UBND tỉnh có biện pháp xử lý triệt để các loại xe độ chế, xe có trọng tải lớn. Vì thực trạng hiện nay các loại phương tiện này vẫn còn tồn tại ở một số địa phương.</w:t>
            </w:r>
          </w:p>
          <w:p w14:paraId="6ACA5EB7" w14:textId="54CAD31B" w:rsidR="00121610" w:rsidRPr="00121610" w:rsidRDefault="00121610" w:rsidP="00EC50DA">
            <w:pPr>
              <w:spacing w:before="60" w:after="60"/>
              <w:jc w:val="both"/>
              <w:rPr>
                <w:b/>
                <w:bCs/>
                <w:iCs/>
                <w:color w:val="000000" w:themeColor="text1"/>
                <w:sz w:val="26"/>
                <w:szCs w:val="26"/>
              </w:rPr>
            </w:pPr>
          </w:p>
        </w:tc>
        <w:tc>
          <w:tcPr>
            <w:tcW w:w="7228" w:type="dxa"/>
          </w:tcPr>
          <w:p w14:paraId="2653DC0A" w14:textId="6A79DFAA" w:rsidR="00121610" w:rsidRPr="00121610" w:rsidRDefault="00121610" w:rsidP="00121610">
            <w:pPr>
              <w:spacing w:before="60" w:after="60"/>
              <w:jc w:val="both"/>
              <w:rPr>
                <w:sz w:val="26"/>
                <w:szCs w:val="26"/>
                <w:lang w:val="nl-NL"/>
              </w:rPr>
            </w:pPr>
            <w:r w:rsidRPr="00C42D02">
              <w:rPr>
                <w:b/>
                <w:i/>
                <w:color w:val="000000" w:themeColor="text1"/>
                <w:sz w:val="26"/>
                <w:szCs w:val="26"/>
                <w:lang w:val="sv-SE"/>
              </w:rPr>
              <w:t>UBND tỉnh báo cáo như sau:</w:t>
            </w:r>
            <w:r>
              <w:rPr>
                <w:b/>
                <w:i/>
                <w:color w:val="000000" w:themeColor="text1"/>
                <w:sz w:val="26"/>
                <w:szCs w:val="26"/>
                <w:lang w:val="sv-SE"/>
              </w:rPr>
              <w:t xml:space="preserve"> </w:t>
            </w:r>
            <w:r>
              <w:rPr>
                <w:b/>
                <w:color w:val="000000" w:themeColor="text1"/>
                <w:sz w:val="26"/>
                <w:szCs w:val="26"/>
                <w:lang w:val="sv-SE"/>
              </w:rPr>
              <w:t xml:space="preserve"> </w:t>
            </w:r>
            <w:r w:rsidRPr="00121610">
              <w:rPr>
                <w:sz w:val="26"/>
                <w:szCs w:val="26"/>
                <w:lang w:val="nl-NL"/>
              </w:rPr>
              <w:t xml:space="preserve">Để tăng cường công tác quản lý Nhà nước đối với các phương tiện giao thông cơ giới, kịp thời phát hiện, xử lý các phương tiện giao thông cơ giới không đảm bảo điều kiện lưu thông (trong đó có xe độ chế), Ủy ban nhân dân tỉnh đã ban hành Kế hoạch số 109/KH-UBND ngày 21 tháng 01 năm 2015 để phân công nhiệm vụ cho các ngành địa phương triển khai thực hiện. Theo đó, ngoài giao nhiệm vụ cho Công an tỉnh, Thanh tra giao thông (thuộc Sở Giao thông vận tải) tăng cường kiểm tra, kịp thời phát hiện, xử lý; kiên quyết đình chỉ, không cho lưu thông đối với các </w:t>
            </w:r>
            <w:r w:rsidRPr="00472AFF">
              <w:rPr>
                <w:sz w:val="26"/>
                <w:szCs w:val="26"/>
                <w:lang w:val="nl-NL"/>
              </w:rPr>
              <w:t>phương tiện không đảm bảo an toàn theo quy định, Ủy ban nhân dân các huyện, thành phố</w:t>
            </w:r>
            <w:r w:rsidR="00500D44" w:rsidRPr="00472AFF">
              <w:rPr>
                <w:sz w:val="26"/>
                <w:szCs w:val="26"/>
                <w:lang w:val="nl-NL"/>
              </w:rPr>
              <w:t xml:space="preserve"> có</w:t>
            </w:r>
            <w:r w:rsidRPr="00472AFF">
              <w:rPr>
                <w:sz w:val="26"/>
                <w:szCs w:val="26"/>
                <w:lang w:val="nl-NL"/>
              </w:rPr>
              <w:t xml:space="preserve"> nhiệ</w:t>
            </w:r>
            <w:r w:rsidR="00500D44" w:rsidRPr="00472AFF">
              <w:rPr>
                <w:sz w:val="26"/>
                <w:szCs w:val="26"/>
                <w:lang w:val="nl-NL"/>
              </w:rPr>
              <w:t>m</w:t>
            </w:r>
            <w:r w:rsidRPr="00472AFF">
              <w:rPr>
                <w:sz w:val="26"/>
                <w:szCs w:val="26"/>
                <w:lang w:val="nl-NL"/>
              </w:rPr>
              <w:t xml:space="preserve"> vụ</w:t>
            </w:r>
            <w:r w:rsidR="00500D44" w:rsidRPr="00472AFF">
              <w:rPr>
                <w:sz w:val="26"/>
                <w:szCs w:val="26"/>
                <w:lang w:val="nl-NL"/>
              </w:rPr>
              <w:t xml:space="preserve"> t</w:t>
            </w:r>
            <w:r w:rsidRPr="00472AFF">
              <w:rPr>
                <w:sz w:val="26"/>
                <w:szCs w:val="26"/>
                <w:lang w:val="nl-NL"/>
              </w:rPr>
              <w:t>uyên truyền phổ biến pháp luật về tr</w:t>
            </w:r>
            <w:r w:rsidR="00500D44" w:rsidRPr="00472AFF">
              <w:rPr>
                <w:sz w:val="26"/>
                <w:szCs w:val="26"/>
                <w:lang w:val="nl-NL"/>
              </w:rPr>
              <w:t>ậ</w:t>
            </w:r>
            <w:r w:rsidRPr="00472AFF">
              <w:rPr>
                <w:sz w:val="26"/>
                <w:szCs w:val="26"/>
                <w:lang w:val="nl-NL"/>
              </w:rPr>
              <w:t xml:space="preserve">t tự an toàn giao thông, trong đó chú trong đến các quy định của pháp luật về sản xuất, lắp ráp, độ chế các phương tiện giao thông khi chưa được cấp có thẩm quyền cho phép; cấm sử dụng các phương tiện giao thông không đảm bảo điều kiện tham gia giao thông. Chỉ đạo Ủy ban nhân dân cấp xã kiểm tra, rà soát việc sử dụng các phương tiện thuộc diện bị đình chỉ tham gia giao </w:t>
            </w:r>
            <w:r w:rsidRPr="00121610">
              <w:rPr>
                <w:sz w:val="26"/>
                <w:szCs w:val="26"/>
                <w:lang w:val="nl-NL"/>
              </w:rPr>
              <w:t>thông của các tổ chức, cá nhân trên địa bàn quản lý để kịp thời phát hiện và báo cáo cơ quan có chức năng xử lý theo qui định.</w:t>
            </w:r>
          </w:p>
          <w:p w14:paraId="70A0704A" w14:textId="021DFA36" w:rsidR="00121610" w:rsidRPr="00121610" w:rsidRDefault="00121610" w:rsidP="00121610">
            <w:pPr>
              <w:spacing w:before="60" w:after="60"/>
              <w:jc w:val="both"/>
              <w:rPr>
                <w:lang w:val="nl-NL"/>
              </w:rPr>
            </w:pPr>
            <w:r w:rsidRPr="00121610">
              <w:rPr>
                <w:sz w:val="26"/>
                <w:szCs w:val="26"/>
                <w:lang w:val="nl-NL"/>
              </w:rPr>
              <w:t xml:space="preserve">Tiếp thu ý kiến của đại biểu, UBND tỉnh sẽ tiếp tục chỉ đạo các ngành, địa phương thực hiện nghiêm Kế hoạch nêu trên. Ngoài ra, </w:t>
            </w:r>
            <w:r w:rsidRPr="00121610">
              <w:rPr>
                <w:sz w:val="26"/>
                <w:szCs w:val="26"/>
                <w:lang w:val="nl-NL"/>
              </w:rPr>
              <w:lastRenderedPageBreak/>
              <w:t>để đảm bảo việc triển khai đồng bộ, thống nhất từ tỉnh đến cấp cơ sở, đề nghị các đại biểu thông tin lại cho các cấp chính quyền địa phương biết, để thực hiện các nhiệm vụ đã được UBND tỉnh giao tại Kế hoạch số 109/KH-UBND.</w:t>
            </w:r>
          </w:p>
        </w:tc>
      </w:tr>
    </w:tbl>
    <w:p w14:paraId="29E3E0FC" w14:textId="4D68DA1E" w:rsidR="002736B3" w:rsidRPr="00C42D02" w:rsidRDefault="002736B3" w:rsidP="006C6FC3">
      <w:pPr>
        <w:rPr>
          <w:color w:val="FF0000"/>
          <w:sz w:val="26"/>
          <w:szCs w:val="26"/>
          <w:lang w:val="vi-VN"/>
        </w:rPr>
      </w:pPr>
    </w:p>
    <w:sectPr w:rsidR="002736B3" w:rsidRPr="00C42D02" w:rsidSect="00970393">
      <w:headerReference w:type="default" r:id="rId8"/>
      <w:pgSz w:w="16840" w:h="11907" w:orient="landscape" w:code="9"/>
      <w:pgMar w:top="567" w:right="851" w:bottom="567" w:left="851" w:header="340" w:footer="34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247DD" w14:textId="77777777" w:rsidR="006076DB" w:rsidRDefault="006076DB" w:rsidP="00E33868">
      <w:pPr>
        <w:spacing w:after="0" w:line="240" w:lineRule="auto"/>
      </w:pPr>
      <w:r>
        <w:separator/>
      </w:r>
    </w:p>
  </w:endnote>
  <w:endnote w:type="continuationSeparator" w:id="0">
    <w:p w14:paraId="5BB5F2B0" w14:textId="77777777" w:rsidR="006076DB" w:rsidRDefault="006076DB" w:rsidP="00E33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DB72C" w14:textId="77777777" w:rsidR="006076DB" w:rsidRDefault="006076DB" w:rsidP="00E33868">
      <w:pPr>
        <w:spacing w:after="0" w:line="240" w:lineRule="auto"/>
      </w:pPr>
      <w:r>
        <w:separator/>
      </w:r>
    </w:p>
  </w:footnote>
  <w:footnote w:type="continuationSeparator" w:id="0">
    <w:p w14:paraId="042468A3" w14:textId="77777777" w:rsidR="006076DB" w:rsidRDefault="006076DB" w:rsidP="00E33868">
      <w:pPr>
        <w:spacing w:after="0" w:line="240" w:lineRule="auto"/>
      </w:pPr>
      <w:r>
        <w:continuationSeparator/>
      </w:r>
    </w:p>
  </w:footnote>
  <w:footnote w:id="1">
    <w:p w14:paraId="37F7ACEE" w14:textId="77777777" w:rsidR="00F927B0" w:rsidRPr="00F927B0" w:rsidRDefault="00F927B0" w:rsidP="00F927B0">
      <w:pPr>
        <w:spacing w:after="0" w:line="240" w:lineRule="auto"/>
        <w:ind w:firstLine="284"/>
        <w:jc w:val="both"/>
        <w:rPr>
          <w:sz w:val="18"/>
          <w:szCs w:val="18"/>
        </w:rPr>
      </w:pPr>
      <w:r w:rsidRPr="00F927B0">
        <w:rPr>
          <w:sz w:val="18"/>
          <w:szCs w:val="18"/>
          <w:vertAlign w:val="superscript"/>
        </w:rPr>
        <w:t>(</w:t>
      </w:r>
      <w:r w:rsidRPr="00F927B0">
        <w:rPr>
          <w:rStyle w:val="FootnoteReference"/>
          <w:sz w:val="18"/>
          <w:szCs w:val="18"/>
        </w:rPr>
        <w:footnoteRef/>
      </w:r>
      <w:r w:rsidRPr="00F927B0">
        <w:rPr>
          <w:sz w:val="18"/>
          <w:szCs w:val="18"/>
          <w:vertAlign w:val="superscript"/>
        </w:rPr>
        <w:t>)</w:t>
      </w:r>
      <w:r w:rsidRPr="00F927B0">
        <w:rPr>
          <w:sz w:val="18"/>
          <w:szCs w:val="18"/>
        </w:rPr>
        <w:t xml:space="preserve"> Văn bản số 349/UBND-NNTN ngày 08/02/2022, Các Thông báo: số 463/TB-VP ngày 11/02/2022; số 533/TB-VP ngày 18/02/2022; số 951/TB-VP ngày 22/3/2022; số 1930/TB-VP ngày 31/5/2022; số 2108/TB-VP ngày 13/6/2022; số 2145/TB-VP ngày 14/6/2022.</w:t>
      </w:r>
    </w:p>
  </w:footnote>
  <w:footnote w:id="2">
    <w:p w14:paraId="2E146616" w14:textId="77777777" w:rsidR="00680FC8" w:rsidRPr="00AC6E72" w:rsidRDefault="00680FC8" w:rsidP="00680FC8">
      <w:pPr>
        <w:pStyle w:val="FootnoteText"/>
        <w:rPr>
          <w:sz w:val="18"/>
          <w:szCs w:val="18"/>
          <w:lang w:val="pt-BR"/>
        </w:rPr>
      </w:pPr>
      <w:r w:rsidRPr="006250B9">
        <w:rPr>
          <w:rStyle w:val="FootnoteReference"/>
          <w:sz w:val="18"/>
          <w:szCs w:val="18"/>
        </w:rPr>
        <w:footnoteRef/>
      </w:r>
      <w:r w:rsidRPr="00AC6E72">
        <w:rPr>
          <w:sz w:val="18"/>
          <w:szCs w:val="18"/>
          <w:lang w:val="pt-BR"/>
        </w:rPr>
        <w:t xml:space="preserve"> Tại báo cáo số </w:t>
      </w:r>
      <w:r w:rsidRPr="00AC6E72">
        <w:rPr>
          <w:color w:val="333333"/>
          <w:sz w:val="18"/>
          <w:szCs w:val="18"/>
          <w:shd w:val="clear" w:color="auto" w:fill="F9F9F9"/>
          <w:lang w:val="pt-BR"/>
        </w:rPr>
        <w:t xml:space="preserve">427/BC-UBND </w:t>
      </w:r>
      <w:r w:rsidRPr="00AC6E72">
        <w:rPr>
          <w:color w:val="333333"/>
          <w:sz w:val="18"/>
          <w:szCs w:val="18"/>
          <w:shd w:val="clear" w:color="auto" w:fill="FFFFFF"/>
          <w:lang w:val="pt-BR"/>
        </w:rPr>
        <w:t xml:space="preserve">20/12/2021 của UBND tỉnh về </w:t>
      </w:r>
      <w:r w:rsidRPr="00AC6E72">
        <w:rPr>
          <w:color w:val="333333"/>
          <w:sz w:val="18"/>
          <w:szCs w:val="18"/>
          <w:shd w:val="clear" w:color="auto" w:fill="F5F5F5"/>
          <w:lang w:val="pt-BR"/>
        </w:rPr>
        <w:t>Báo cáo Tổng kết 7 năm thực hiện chính sách về di dân, tái định cư các dự án thủy lợi, thủy điện trên địa bàn tỉnh Kon Tum</w:t>
      </w:r>
    </w:p>
  </w:footnote>
  <w:footnote w:id="3">
    <w:p w14:paraId="5F9D321B" w14:textId="77777777" w:rsidR="00680FC8" w:rsidRPr="00AC6E72" w:rsidRDefault="00680FC8" w:rsidP="00680FC8">
      <w:pPr>
        <w:pStyle w:val="FootnoteText"/>
        <w:jc w:val="both"/>
        <w:rPr>
          <w:sz w:val="18"/>
          <w:szCs w:val="18"/>
          <w:lang w:val="pt-BR"/>
        </w:rPr>
      </w:pPr>
      <w:r w:rsidRPr="001D5584">
        <w:rPr>
          <w:rStyle w:val="FootnoteReference"/>
          <w:sz w:val="18"/>
          <w:szCs w:val="18"/>
        </w:rPr>
        <w:footnoteRef/>
      </w:r>
      <w:r w:rsidRPr="00AC6E72">
        <w:rPr>
          <w:sz w:val="18"/>
          <w:szCs w:val="18"/>
          <w:lang w:val="pt-BR"/>
        </w:rPr>
        <w:t xml:space="preserve"> Quyết định </w:t>
      </w:r>
      <w:r w:rsidRPr="00AC6E72">
        <w:rPr>
          <w:sz w:val="18"/>
          <w:szCs w:val="18"/>
          <w:shd w:val="clear" w:color="auto" w:fill="FFFFFF"/>
          <w:lang w:val="pt-BR"/>
        </w:rPr>
        <w:t>06/2019/QĐ-TTg</w:t>
      </w:r>
      <w:r w:rsidRPr="00AC6E72">
        <w:rPr>
          <w:sz w:val="18"/>
          <w:szCs w:val="18"/>
          <w:lang w:val="pt-BR"/>
        </w:rPr>
        <w:t xml:space="preserve"> ngày 01/2/2049 của Thủ tướng Chính phủ về s</w:t>
      </w:r>
      <w:r w:rsidRPr="00AC6E72">
        <w:rPr>
          <w:sz w:val="18"/>
          <w:szCs w:val="18"/>
          <w:shd w:val="clear" w:color="auto" w:fill="FFFFFF"/>
          <w:lang w:val="pt-BR"/>
        </w:rPr>
        <w:t xml:space="preserve">ửa đổi, bổ sung một số điều của Quyết định </w:t>
      </w:r>
      <w:r w:rsidRPr="00AC6E72">
        <w:rPr>
          <w:sz w:val="18"/>
          <w:szCs w:val="18"/>
          <w:lang w:val="pt-BR"/>
        </w:rPr>
        <w:t>số 64/2014/QĐ-TTg ngày 18 tháng 11 năm 2014 của Thủ Tướng Chính phủ ban hành Chính sách đặc thù về di dân, tái định cư thủy lợi, thủy điện</w:t>
      </w:r>
    </w:p>
  </w:footnote>
  <w:footnote w:id="4">
    <w:p w14:paraId="6432C62E" w14:textId="77777777" w:rsidR="00975969" w:rsidRPr="007E7703" w:rsidRDefault="00975969" w:rsidP="00975969">
      <w:pPr>
        <w:pStyle w:val="FootnoteText"/>
      </w:pPr>
      <w:r>
        <w:rPr>
          <w:rStyle w:val="FootnoteReference"/>
        </w:rPr>
        <w:footnoteRef/>
      </w:r>
      <w:r>
        <w:t xml:space="preserve"> </w:t>
      </w:r>
      <w:r w:rsidRPr="007E7703">
        <w:t>Vì trước đây cấp đất cho dân khi chưa có quy hoạch, người dân đã xây dựng nhà ở, sau khi quy hoạch thì có quy hoạch một phần đất các hộ dân, nếu thu hồi phần đất này thì phải bồi thường cho dân</w:t>
      </w:r>
      <w:r>
        <w:t>.</w:t>
      </w:r>
    </w:p>
  </w:footnote>
  <w:footnote w:id="5">
    <w:p w14:paraId="0A6F3B83" w14:textId="77777777" w:rsidR="00227D26" w:rsidRPr="006538DE" w:rsidRDefault="00227D26" w:rsidP="00227D26">
      <w:pPr>
        <w:pStyle w:val="FootnoteText"/>
        <w:jc w:val="both"/>
      </w:pPr>
      <w:r>
        <w:rPr>
          <w:rStyle w:val="FootnoteReference"/>
        </w:rPr>
        <w:footnoteRef/>
      </w:r>
      <w:r>
        <w:t xml:space="preserve"> </w:t>
      </w:r>
      <w:r w:rsidRPr="006538DE">
        <w:t>Nghị định 122/2018/NĐ-CP ngày 17 tháng 9 năm 2018 của Chính phủ quy định về xét tặng danh hiệu “Gia đình văn hóa”; “Thôn văn hóa”, “Làng văn hóa”, “Ấp văn hóa”, “Tổ dân phố văn hóa”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502596"/>
      <w:docPartObj>
        <w:docPartGallery w:val="Page Numbers (Top of Page)"/>
        <w:docPartUnique/>
      </w:docPartObj>
    </w:sdtPr>
    <w:sdtEndPr>
      <w:rPr>
        <w:noProof/>
      </w:rPr>
    </w:sdtEndPr>
    <w:sdtContent>
      <w:p w14:paraId="6BCA83C1" w14:textId="055762DA" w:rsidR="0068617F" w:rsidRPr="00932159" w:rsidRDefault="0068617F">
        <w:pPr>
          <w:pStyle w:val="Header"/>
          <w:jc w:val="center"/>
        </w:pPr>
        <w:r w:rsidRPr="00932159">
          <w:fldChar w:fldCharType="begin"/>
        </w:r>
        <w:r w:rsidRPr="00932159">
          <w:instrText xml:space="preserve"> PAGE   \* MERGEFORMAT </w:instrText>
        </w:r>
        <w:r w:rsidRPr="00932159">
          <w:fldChar w:fldCharType="separate"/>
        </w:r>
        <w:r w:rsidR="001A1255">
          <w:rPr>
            <w:noProof/>
          </w:rPr>
          <w:t>8</w:t>
        </w:r>
        <w:r w:rsidRPr="00932159">
          <w:rPr>
            <w:noProof/>
          </w:rPr>
          <w:fldChar w:fldCharType="end"/>
        </w:r>
      </w:p>
    </w:sdtContent>
  </w:sdt>
  <w:p w14:paraId="532D8470" w14:textId="77777777" w:rsidR="0068617F" w:rsidRDefault="00686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40C2"/>
    <w:multiLevelType w:val="hybridMultilevel"/>
    <w:tmpl w:val="BA88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36D2F"/>
    <w:multiLevelType w:val="hybridMultilevel"/>
    <w:tmpl w:val="B9ACAE0E"/>
    <w:lvl w:ilvl="0" w:tplc="47EEF4D8">
      <w:start w:val="1"/>
      <w:numFmt w:val="decimal"/>
      <w:lvlText w:val="%1."/>
      <w:lvlJc w:val="left"/>
      <w:pPr>
        <w:ind w:left="354" w:hanging="360"/>
      </w:pPr>
      <w:rPr>
        <w:rFonts w:hint="default"/>
        <w:color w:val="FF0000"/>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2" w15:restartNumberingAfterBreak="0">
    <w:nsid w:val="14466914"/>
    <w:multiLevelType w:val="hybridMultilevel"/>
    <w:tmpl w:val="C868CE94"/>
    <w:lvl w:ilvl="0" w:tplc="696029BE">
      <w:start w:val="5"/>
      <w:numFmt w:val="bullet"/>
      <w:lvlText w:val="-"/>
      <w:lvlJc w:val="left"/>
      <w:pPr>
        <w:ind w:left="720" w:hanging="360"/>
      </w:pPr>
      <w:rPr>
        <w:rFonts w:ascii="Times New Roman" w:eastAsiaTheme="minorHAnsi" w:hAnsi="Times New Roman" w:cs="Times New Roman" w:hint="default"/>
        <w:color w:val="000000" w:themeColor="text1"/>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B4D53"/>
    <w:multiLevelType w:val="hybridMultilevel"/>
    <w:tmpl w:val="C17AD868"/>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1820A2"/>
    <w:multiLevelType w:val="hybridMultilevel"/>
    <w:tmpl w:val="B09A7A46"/>
    <w:lvl w:ilvl="0" w:tplc="E21831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E33825"/>
    <w:multiLevelType w:val="hybridMultilevel"/>
    <w:tmpl w:val="91AA9EF0"/>
    <w:lvl w:ilvl="0" w:tplc="4364B5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0053F"/>
    <w:multiLevelType w:val="hybridMultilevel"/>
    <w:tmpl w:val="EB3E47AA"/>
    <w:lvl w:ilvl="0" w:tplc="64B040A6">
      <w:start w:val="1"/>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37E33C5B"/>
    <w:multiLevelType w:val="hybridMultilevel"/>
    <w:tmpl w:val="6E067284"/>
    <w:lvl w:ilvl="0" w:tplc="A4A2525E">
      <w:start w:val="2"/>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E53BB3"/>
    <w:multiLevelType w:val="hybridMultilevel"/>
    <w:tmpl w:val="D460E856"/>
    <w:lvl w:ilvl="0" w:tplc="9BE2CFEA">
      <w:start w:val="2"/>
      <w:numFmt w:val="bullet"/>
      <w:lvlText w:val="-"/>
      <w:lvlJc w:val="left"/>
      <w:pPr>
        <w:ind w:left="720" w:hanging="360"/>
      </w:pPr>
      <w:rPr>
        <w:rFonts w:ascii="Times New Roman" w:eastAsiaTheme="minorHAns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A3E0D"/>
    <w:multiLevelType w:val="hybridMultilevel"/>
    <w:tmpl w:val="B63A5F86"/>
    <w:lvl w:ilvl="0" w:tplc="9A3458B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9D3E70"/>
    <w:multiLevelType w:val="hybridMultilevel"/>
    <w:tmpl w:val="BA6EA77A"/>
    <w:lvl w:ilvl="0" w:tplc="E5DA6E6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4976DF"/>
    <w:multiLevelType w:val="hybridMultilevel"/>
    <w:tmpl w:val="590CAD32"/>
    <w:lvl w:ilvl="0" w:tplc="64B040A6">
      <w:start w:val="1"/>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5CE80375"/>
    <w:multiLevelType w:val="hybridMultilevel"/>
    <w:tmpl w:val="ED7651FA"/>
    <w:lvl w:ilvl="0" w:tplc="090C85E4">
      <w:start w:val="2"/>
      <w:numFmt w:val="decimal"/>
      <w:lvlText w:val="%1."/>
      <w:lvlJc w:val="left"/>
      <w:pPr>
        <w:ind w:left="354" w:hanging="360"/>
      </w:pPr>
      <w:rPr>
        <w:rFonts w:hint="default"/>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13" w15:restartNumberingAfterBreak="0">
    <w:nsid w:val="5CEE6B5C"/>
    <w:multiLevelType w:val="hybridMultilevel"/>
    <w:tmpl w:val="E632C314"/>
    <w:lvl w:ilvl="0" w:tplc="9FECAC2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5A1361"/>
    <w:multiLevelType w:val="hybridMultilevel"/>
    <w:tmpl w:val="6E8C7F76"/>
    <w:lvl w:ilvl="0" w:tplc="D5AEF0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1059323">
    <w:abstractNumId w:val="0"/>
  </w:num>
  <w:num w:numId="2" w16cid:durableId="980578366">
    <w:abstractNumId w:val="6"/>
  </w:num>
  <w:num w:numId="3" w16cid:durableId="1935625001">
    <w:abstractNumId w:val="11"/>
  </w:num>
  <w:num w:numId="4" w16cid:durableId="403601411">
    <w:abstractNumId w:val="5"/>
  </w:num>
  <w:num w:numId="5" w16cid:durableId="1834950985">
    <w:abstractNumId w:val="4"/>
  </w:num>
  <w:num w:numId="6" w16cid:durableId="84884646">
    <w:abstractNumId w:val="14"/>
  </w:num>
  <w:num w:numId="7" w16cid:durableId="1657689804">
    <w:abstractNumId w:val="8"/>
  </w:num>
  <w:num w:numId="8" w16cid:durableId="1994986862">
    <w:abstractNumId w:val="13"/>
  </w:num>
  <w:num w:numId="9" w16cid:durableId="941498194">
    <w:abstractNumId w:val="9"/>
  </w:num>
  <w:num w:numId="10" w16cid:durableId="913511549">
    <w:abstractNumId w:val="10"/>
  </w:num>
  <w:num w:numId="11" w16cid:durableId="589847620">
    <w:abstractNumId w:val="1"/>
  </w:num>
  <w:num w:numId="12" w16cid:durableId="1585604152">
    <w:abstractNumId w:val="12"/>
  </w:num>
  <w:num w:numId="13" w16cid:durableId="1400789869">
    <w:abstractNumId w:val="7"/>
  </w:num>
  <w:num w:numId="14" w16cid:durableId="1386830947">
    <w:abstractNumId w:val="2"/>
  </w:num>
  <w:num w:numId="15" w16cid:durableId="8804826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BF3"/>
    <w:rsid w:val="000019DD"/>
    <w:rsid w:val="00003F19"/>
    <w:rsid w:val="00005252"/>
    <w:rsid w:val="00005B3B"/>
    <w:rsid w:val="0001178D"/>
    <w:rsid w:val="00013B51"/>
    <w:rsid w:val="00014CEB"/>
    <w:rsid w:val="00014FD8"/>
    <w:rsid w:val="00017ACB"/>
    <w:rsid w:val="0002037B"/>
    <w:rsid w:val="00022D88"/>
    <w:rsid w:val="0002467B"/>
    <w:rsid w:val="000302C9"/>
    <w:rsid w:val="00031A9E"/>
    <w:rsid w:val="00033070"/>
    <w:rsid w:val="00033091"/>
    <w:rsid w:val="000349C0"/>
    <w:rsid w:val="00034F18"/>
    <w:rsid w:val="0003503E"/>
    <w:rsid w:val="0003571D"/>
    <w:rsid w:val="00037BA3"/>
    <w:rsid w:val="00037DC2"/>
    <w:rsid w:val="00040F19"/>
    <w:rsid w:val="0004446A"/>
    <w:rsid w:val="00045212"/>
    <w:rsid w:val="000452E1"/>
    <w:rsid w:val="0004761B"/>
    <w:rsid w:val="00051143"/>
    <w:rsid w:val="00052FC4"/>
    <w:rsid w:val="000546CE"/>
    <w:rsid w:val="00057153"/>
    <w:rsid w:val="00057641"/>
    <w:rsid w:val="000579D6"/>
    <w:rsid w:val="00062454"/>
    <w:rsid w:val="00062664"/>
    <w:rsid w:val="00065CCA"/>
    <w:rsid w:val="00072F6F"/>
    <w:rsid w:val="00083F80"/>
    <w:rsid w:val="00084107"/>
    <w:rsid w:val="000862BF"/>
    <w:rsid w:val="00090E1C"/>
    <w:rsid w:val="000918D1"/>
    <w:rsid w:val="000922E0"/>
    <w:rsid w:val="00092758"/>
    <w:rsid w:val="00092ED6"/>
    <w:rsid w:val="0009481F"/>
    <w:rsid w:val="000969DD"/>
    <w:rsid w:val="000A3509"/>
    <w:rsid w:val="000A4512"/>
    <w:rsid w:val="000A4562"/>
    <w:rsid w:val="000B0490"/>
    <w:rsid w:val="000B290D"/>
    <w:rsid w:val="000B78C4"/>
    <w:rsid w:val="000C14C8"/>
    <w:rsid w:val="000C5E53"/>
    <w:rsid w:val="000C624D"/>
    <w:rsid w:val="000C7513"/>
    <w:rsid w:val="000D0DE3"/>
    <w:rsid w:val="000D1389"/>
    <w:rsid w:val="000D1C35"/>
    <w:rsid w:val="000D23BC"/>
    <w:rsid w:val="000D25A3"/>
    <w:rsid w:val="000D60B6"/>
    <w:rsid w:val="000D6707"/>
    <w:rsid w:val="000D7BD5"/>
    <w:rsid w:val="000E07FB"/>
    <w:rsid w:val="000E23F8"/>
    <w:rsid w:val="000E424E"/>
    <w:rsid w:val="000E64E1"/>
    <w:rsid w:val="000F014E"/>
    <w:rsid w:val="000F1BCA"/>
    <w:rsid w:val="000F1BE7"/>
    <w:rsid w:val="000F63A6"/>
    <w:rsid w:val="001026C5"/>
    <w:rsid w:val="00103D39"/>
    <w:rsid w:val="00112195"/>
    <w:rsid w:val="00114EB8"/>
    <w:rsid w:val="00120138"/>
    <w:rsid w:val="00121610"/>
    <w:rsid w:val="00122116"/>
    <w:rsid w:val="001230E3"/>
    <w:rsid w:val="00127317"/>
    <w:rsid w:val="0013013B"/>
    <w:rsid w:val="00136245"/>
    <w:rsid w:val="00142285"/>
    <w:rsid w:val="00150A84"/>
    <w:rsid w:val="00150FF1"/>
    <w:rsid w:val="00153ED6"/>
    <w:rsid w:val="00154F1C"/>
    <w:rsid w:val="001550FC"/>
    <w:rsid w:val="00156B30"/>
    <w:rsid w:val="001629CF"/>
    <w:rsid w:val="00163487"/>
    <w:rsid w:val="00163BCF"/>
    <w:rsid w:val="00164946"/>
    <w:rsid w:val="001649CE"/>
    <w:rsid w:val="00165E22"/>
    <w:rsid w:val="00166185"/>
    <w:rsid w:val="00166764"/>
    <w:rsid w:val="00172F42"/>
    <w:rsid w:val="00175A6B"/>
    <w:rsid w:val="001763E3"/>
    <w:rsid w:val="001767F8"/>
    <w:rsid w:val="00180130"/>
    <w:rsid w:val="001813E6"/>
    <w:rsid w:val="00186B86"/>
    <w:rsid w:val="00192327"/>
    <w:rsid w:val="001923E3"/>
    <w:rsid w:val="00193289"/>
    <w:rsid w:val="00195652"/>
    <w:rsid w:val="001956B4"/>
    <w:rsid w:val="001A08E6"/>
    <w:rsid w:val="001A1255"/>
    <w:rsid w:val="001A17D7"/>
    <w:rsid w:val="001A1D6A"/>
    <w:rsid w:val="001A37F2"/>
    <w:rsid w:val="001A40FE"/>
    <w:rsid w:val="001A5164"/>
    <w:rsid w:val="001A6ABF"/>
    <w:rsid w:val="001A7603"/>
    <w:rsid w:val="001B2732"/>
    <w:rsid w:val="001C228D"/>
    <w:rsid w:val="001C3B2B"/>
    <w:rsid w:val="001D1443"/>
    <w:rsid w:val="001D4991"/>
    <w:rsid w:val="001D5384"/>
    <w:rsid w:val="001D7E54"/>
    <w:rsid w:val="001E1D85"/>
    <w:rsid w:val="001E668E"/>
    <w:rsid w:val="001E69A4"/>
    <w:rsid w:val="001E7B6B"/>
    <w:rsid w:val="001F161D"/>
    <w:rsid w:val="001F5B48"/>
    <w:rsid w:val="00200433"/>
    <w:rsid w:val="002056F6"/>
    <w:rsid w:val="002105DD"/>
    <w:rsid w:val="00211335"/>
    <w:rsid w:val="002154E2"/>
    <w:rsid w:val="002156B6"/>
    <w:rsid w:val="002171F4"/>
    <w:rsid w:val="002219F4"/>
    <w:rsid w:val="002223AB"/>
    <w:rsid w:val="00227D26"/>
    <w:rsid w:val="00232630"/>
    <w:rsid w:val="00233B46"/>
    <w:rsid w:val="00233BB8"/>
    <w:rsid w:val="002353EB"/>
    <w:rsid w:val="002361FE"/>
    <w:rsid w:val="00240DA4"/>
    <w:rsid w:val="00241D05"/>
    <w:rsid w:val="00246249"/>
    <w:rsid w:val="002508A3"/>
    <w:rsid w:val="00254BBD"/>
    <w:rsid w:val="002627B0"/>
    <w:rsid w:val="00265BAC"/>
    <w:rsid w:val="002736B3"/>
    <w:rsid w:val="00275324"/>
    <w:rsid w:val="00276FC8"/>
    <w:rsid w:val="00280294"/>
    <w:rsid w:val="00280936"/>
    <w:rsid w:val="00281946"/>
    <w:rsid w:val="002840A0"/>
    <w:rsid w:val="002840FB"/>
    <w:rsid w:val="00286A59"/>
    <w:rsid w:val="00291018"/>
    <w:rsid w:val="0029228C"/>
    <w:rsid w:val="002929F3"/>
    <w:rsid w:val="00293058"/>
    <w:rsid w:val="002939E4"/>
    <w:rsid w:val="00294987"/>
    <w:rsid w:val="002954F2"/>
    <w:rsid w:val="002A2195"/>
    <w:rsid w:val="002A2722"/>
    <w:rsid w:val="002A45CE"/>
    <w:rsid w:val="002A555D"/>
    <w:rsid w:val="002A5BDB"/>
    <w:rsid w:val="002A6887"/>
    <w:rsid w:val="002A77D8"/>
    <w:rsid w:val="002B30EA"/>
    <w:rsid w:val="002C04FB"/>
    <w:rsid w:val="002D1E7B"/>
    <w:rsid w:val="002D2C39"/>
    <w:rsid w:val="002D3493"/>
    <w:rsid w:val="002D5634"/>
    <w:rsid w:val="002D567D"/>
    <w:rsid w:val="002D77BF"/>
    <w:rsid w:val="002E3A8D"/>
    <w:rsid w:val="002E617A"/>
    <w:rsid w:val="002F112B"/>
    <w:rsid w:val="002F1D46"/>
    <w:rsid w:val="002F414B"/>
    <w:rsid w:val="002F47C8"/>
    <w:rsid w:val="002F5F19"/>
    <w:rsid w:val="002F6D88"/>
    <w:rsid w:val="002F775B"/>
    <w:rsid w:val="002F7F7B"/>
    <w:rsid w:val="003001E9"/>
    <w:rsid w:val="00302863"/>
    <w:rsid w:val="00303468"/>
    <w:rsid w:val="00304A8F"/>
    <w:rsid w:val="00304B69"/>
    <w:rsid w:val="003056FB"/>
    <w:rsid w:val="00306343"/>
    <w:rsid w:val="003064B0"/>
    <w:rsid w:val="00310687"/>
    <w:rsid w:val="003108DF"/>
    <w:rsid w:val="00312E30"/>
    <w:rsid w:val="003135FE"/>
    <w:rsid w:val="003140B3"/>
    <w:rsid w:val="0031509C"/>
    <w:rsid w:val="00315C4A"/>
    <w:rsid w:val="00316F1B"/>
    <w:rsid w:val="003305D0"/>
    <w:rsid w:val="003314F8"/>
    <w:rsid w:val="0033165D"/>
    <w:rsid w:val="00332862"/>
    <w:rsid w:val="003339F7"/>
    <w:rsid w:val="0033411F"/>
    <w:rsid w:val="00343593"/>
    <w:rsid w:val="003470A9"/>
    <w:rsid w:val="00350962"/>
    <w:rsid w:val="00350C4F"/>
    <w:rsid w:val="00353080"/>
    <w:rsid w:val="003537CE"/>
    <w:rsid w:val="0035437A"/>
    <w:rsid w:val="00356C71"/>
    <w:rsid w:val="00373351"/>
    <w:rsid w:val="003735F1"/>
    <w:rsid w:val="00373B0A"/>
    <w:rsid w:val="00384DED"/>
    <w:rsid w:val="00390AD3"/>
    <w:rsid w:val="00391B1B"/>
    <w:rsid w:val="00391D57"/>
    <w:rsid w:val="00393959"/>
    <w:rsid w:val="003962FD"/>
    <w:rsid w:val="003A17D4"/>
    <w:rsid w:val="003A7594"/>
    <w:rsid w:val="003B0A18"/>
    <w:rsid w:val="003B19CA"/>
    <w:rsid w:val="003B6233"/>
    <w:rsid w:val="003C1AD3"/>
    <w:rsid w:val="003D2513"/>
    <w:rsid w:val="003D6722"/>
    <w:rsid w:val="003D72F8"/>
    <w:rsid w:val="003D7430"/>
    <w:rsid w:val="003E2C13"/>
    <w:rsid w:val="003E395B"/>
    <w:rsid w:val="003E3D73"/>
    <w:rsid w:val="003E5277"/>
    <w:rsid w:val="003E5F10"/>
    <w:rsid w:val="003F03E7"/>
    <w:rsid w:val="003F0924"/>
    <w:rsid w:val="003F1E47"/>
    <w:rsid w:val="003F21EC"/>
    <w:rsid w:val="003F3A5F"/>
    <w:rsid w:val="003F4FCB"/>
    <w:rsid w:val="003F70F3"/>
    <w:rsid w:val="004017C0"/>
    <w:rsid w:val="00402108"/>
    <w:rsid w:val="0040780A"/>
    <w:rsid w:val="00411EA9"/>
    <w:rsid w:val="00415174"/>
    <w:rsid w:val="00415C27"/>
    <w:rsid w:val="0042160E"/>
    <w:rsid w:val="00422689"/>
    <w:rsid w:val="0042268D"/>
    <w:rsid w:val="00423A1D"/>
    <w:rsid w:val="0042544A"/>
    <w:rsid w:val="00427BB8"/>
    <w:rsid w:val="00432102"/>
    <w:rsid w:val="004324C8"/>
    <w:rsid w:val="0043291F"/>
    <w:rsid w:val="0043343C"/>
    <w:rsid w:val="0043415F"/>
    <w:rsid w:val="0043653A"/>
    <w:rsid w:val="00436B99"/>
    <w:rsid w:val="0043717A"/>
    <w:rsid w:val="0043747C"/>
    <w:rsid w:val="0044306F"/>
    <w:rsid w:val="004467D9"/>
    <w:rsid w:val="00447961"/>
    <w:rsid w:val="0045009A"/>
    <w:rsid w:val="004515DA"/>
    <w:rsid w:val="004552FA"/>
    <w:rsid w:val="004601A7"/>
    <w:rsid w:val="00460E84"/>
    <w:rsid w:val="00461535"/>
    <w:rsid w:val="00461A7E"/>
    <w:rsid w:val="00463B1E"/>
    <w:rsid w:val="00464C9C"/>
    <w:rsid w:val="004654FA"/>
    <w:rsid w:val="00466B89"/>
    <w:rsid w:val="00467B1D"/>
    <w:rsid w:val="00471667"/>
    <w:rsid w:val="00471C43"/>
    <w:rsid w:val="00472A43"/>
    <w:rsid w:val="00472AFF"/>
    <w:rsid w:val="004736A4"/>
    <w:rsid w:val="00473CA8"/>
    <w:rsid w:val="00476933"/>
    <w:rsid w:val="00477BA9"/>
    <w:rsid w:val="00482344"/>
    <w:rsid w:val="004848B3"/>
    <w:rsid w:val="00484F22"/>
    <w:rsid w:val="0048531E"/>
    <w:rsid w:val="00485F2C"/>
    <w:rsid w:val="004864D3"/>
    <w:rsid w:val="004870D5"/>
    <w:rsid w:val="00492A10"/>
    <w:rsid w:val="004970D7"/>
    <w:rsid w:val="004A361C"/>
    <w:rsid w:val="004A3992"/>
    <w:rsid w:val="004A39C8"/>
    <w:rsid w:val="004A48A3"/>
    <w:rsid w:val="004A4FE8"/>
    <w:rsid w:val="004B3730"/>
    <w:rsid w:val="004B48BA"/>
    <w:rsid w:val="004B5840"/>
    <w:rsid w:val="004B6131"/>
    <w:rsid w:val="004B74C9"/>
    <w:rsid w:val="004C122E"/>
    <w:rsid w:val="004C1DE1"/>
    <w:rsid w:val="004C2889"/>
    <w:rsid w:val="004C4BA9"/>
    <w:rsid w:val="004C7099"/>
    <w:rsid w:val="004D007A"/>
    <w:rsid w:val="004D238D"/>
    <w:rsid w:val="004D2AD4"/>
    <w:rsid w:val="004D3FC7"/>
    <w:rsid w:val="004D6D4F"/>
    <w:rsid w:val="004D715E"/>
    <w:rsid w:val="004E0B99"/>
    <w:rsid w:val="004F0EA7"/>
    <w:rsid w:val="004F3603"/>
    <w:rsid w:val="00500D44"/>
    <w:rsid w:val="00502879"/>
    <w:rsid w:val="00503DBD"/>
    <w:rsid w:val="005112B8"/>
    <w:rsid w:val="005125C8"/>
    <w:rsid w:val="0051432B"/>
    <w:rsid w:val="005148B8"/>
    <w:rsid w:val="005176FE"/>
    <w:rsid w:val="00524F1C"/>
    <w:rsid w:val="00525F7A"/>
    <w:rsid w:val="00527D69"/>
    <w:rsid w:val="005309E4"/>
    <w:rsid w:val="00530C32"/>
    <w:rsid w:val="00531849"/>
    <w:rsid w:val="00532548"/>
    <w:rsid w:val="00533512"/>
    <w:rsid w:val="00533FD5"/>
    <w:rsid w:val="005340FB"/>
    <w:rsid w:val="00537176"/>
    <w:rsid w:val="00537620"/>
    <w:rsid w:val="00542AC1"/>
    <w:rsid w:val="00543074"/>
    <w:rsid w:val="00544B07"/>
    <w:rsid w:val="005511EE"/>
    <w:rsid w:val="00552832"/>
    <w:rsid w:val="00556F94"/>
    <w:rsid w:val="00560806"/>
    <w:rsid w:val="00560CF0"/>
    <w:rsid w:val="005628DB"/>
    <w:rsid w:val="00563268"/>
    <w:rsid w:val="00565E99"/>
    <w:rsid w:val="00567E74"/>
    <w:rsid w:val="00570880"/>
    <w:rsid w:val="00572B55"/>
    <w:rsid w:val="00580D35"/>
    <w:rsid w:val="005824E8"/>
    <w:rsid w:val="005918EB"/>
    <w:rsid w:val="00593E61"/>
    <w:rsid w:val="005A0B3C"/>
    <w:rsid w:val="005A2AC3"/>
    <w:rsid w:val="005A3B22"/>
    <w:rsid w:val="005A6BC1"/>
    <w:rsid w:val="005B1D0B"/>
    <w:rsid w:val="005B43BF"/>
    <w:rsid w:val="005B4EF1"/>
    <w:rsid w:val="005B6640"/>
    <w:rsid w:val="005D2588"/>
    <w:rsid w:val="005D5C74"/>
    <w:rsid w:val="005E01B1"/>
    <w:rsid w:val="005E18E2"/>
    <w:rsid w:val="005E2135"/>
    <w:rsid w:val="005E2924"/>
    <w:rsid w:val="005E6503"/>
    <w:rsid w:val="005F0459"/>
    <w:rsid w:val="005F41B6"/>
    <w:rsid w:val="005F6CF0"/>
    <w:rsid w:val="005F6F06"/>
    <w:rsid w:val="00601F3E"/>
    <w:rsid w:val="006049A8"/>
    <w:rsid w:val="00604CDB"/>
    <w:rsid w:val="00606A62"/>
    <w:rsid w:val="006076DB"/>
    <w:rsid w:val="0061318B"/>
    <w:rsid w:val="006152F7"/>
    <w:rsid w:val="006157ED"/>
    <w:rsid w:val="00620AC7"/>
    <w:rsid w:val="0062171A"/>
    <w:rsid w:val="006275C5"/>
    <w:rsid w:val="0063191F"/>
    <w:rsid w:val="00631A6B"/>
    <w:rsid w:val="00633487"/>
    <w:rsid w:val="006421FA"/>
    <w:rsid w:val="0065063C"/>
    <w:rsid w:val="00651602"/>
    <w:rsid w:val="00653050"/>
    <w:rsid w:val="00653E0C"/>
    <w:rsid w:val="00654E4E"/>
    <w:rsid w:val="006567CC"/>
    <w:rsid w:val="006600EC"/>
    <w:rsid w:val="00664A10"/>
    <w:rsid w:val="00664B41"/>
    <w:rsid w:val="00664F9A"/>
    <w:rsid w:val="0066661A"/>
    <w:rsid w:val="00666FBB"/>
    <w:rsid w:val="00667682"/>
    <w:rsid w:val="00671D37"/>
    <w:rsid w:val="00672B95"/>
    <w:rsid w:val="00672CD0"/>
    <w:rsid w:val="006733D9"/>
    <w:rsid w:val="00673765"/>
    <w:rsid w:val="00680FC8"/>
    <w:rsid w:val="006820E1"/>
    <w:rsid w:val="00683542"/>
    <w:rsid w:val="00685EFF"/>
    <w:rsid w:val="0068612A"/>
    <w:rsid w:val="0068617F"/>
    <w:rsid w:val="00692237"/>
    <w:rsid w:val="00694D05"/>
    <w:rsid w:val="006950C0"/>
    <w:rsid w:val="0069551F"/>
    <w:rsid w:val="006A092E"/>
    <w:rsid w:val="006A122D"/>
    <w:rsid w:val="006A1280"/>
    <w:rsid w:val="006A3744"/>
    <w:rsid w:val="006A3B3C"/>
    <w:rsid w:val="006A3F4B"/>
    <w:rsid w:val="006A4636"/>
    <w:rsid w:val="006A72BC"/>
    <w:rsid w:val="006A7ED8"/>
    <w:rsid w:val="006B243C"/>
    <w:rsid w:val="006B41EC"/>
    <w:rsid w:val="006B5298"/>
    <w:rsid w:val="006B6DD5"/>
    <w:rsid w:val="006C1B4C"/>
    <w:rsid w:val="006C2627"/>
    <w:rsid w:val="006C37DF"/>
    <w:rsid w:val="006C4BA3"/>
    <w:rsid w:val="006C5723"/>
    <w:rsid w:val="006C6336"/>
    <w:rsid w:val="006C6FC3"/>
    <w:rsid w:val="006C70CF"/>
    <w:rsid w:val="006D22D5"/>
    <w:rsid w:val="006D3DB5"/>
    <w:rsid w:val="006D5AC6"/>
    <w:rsid w:val="006D6752"/>
    <w:rsid w:val="006D6D64"/>
    <w:rsid w:val="006E3267"/>
    <w:rsid w:val="006E3B02"/>
    <w:rsid w:val="006F1FEB"/>
    <w:rsid w:val="006F24D9"/>
    <w:rsid w:val="006F6330"/>
    <w:rsid w:val="006F6F31"/>
    <w:rsid w:val="00701691"/>
    <w:rsid w:val="00703839"/>
    <w:rsid w:val="007058D9"/>
    <w:rsid w:val="0070799B"/>
    <w:rsid w:val="007104C3"/>
    <w:rsid w:val="007111BD"/>
    <w:rsid w:val="00711D87"/>
    <w:rsid w:val="00714EAB"/>
    <w:rsid w:val="00716BB4"/>
    <w:rsid w:val="0072321E"/>
    <w:rsid w:val="00724965"/>
    <w:rsid w:val="00724DF1"/>
    <w:rsid w:val="00725CA0"/>
    <w:rsid w:val="00730F0C"/>
    <w:rsid w:val="00733309"/>
    <w:rsid w:val="00733EA8"/>
    <w:rsid w:val="00734A25"/>
    <w:rsid w:val="00736585"/>
    <w:rsid w:val="00740B53"/>
    <w:rsid w:val="007421A3"/>
    <w:rsid w:val="00742F9B"/>
    <w:rsid w:val="00746097"/>
    <w:rsid w:val="00746900"/>
    <w:rsid w:val="00747FF9"/>
    <w:rsid w:val="00750C88"/>
    <w:rsid w:val="00752EE0"/>
    <w:rsid w:val="00756076"/>
    <w:rsid w:val="0075737E"/>
    <w:rsid w:val="007610F8"/>
    <w:rsid w:val="007614FF"/>
    <w:rsid w:val="0076271D"/>
    <w:rsid w:val="00765C2C"/>
    <w:rsid w:val="007672DC"/>
    <w:rsid w:val="00771883"/>
    <w:rsid w:val="00773DA9"/>
    <w:rsid w:val="0077718F"/>
    <w:rsid w:val="007830EB"/>
    <w:rsid w:val="007844EB"/>
    <w:rsid w:val="00792E8E"/>
    <w:rsid w:val="00792EAC"/>
    <w:rsid w:val="007A1DA3"/>
    <w:rsid w:val="007A25F8"/>
    <w:rsid w:val="007B3BC0"/>
    <w:rsid w:val="007B3F81"/>
    <w:rsid w:val="007B4A2F"/>
    <w:rsid w:val="007B6B1C"/>
    <w:rsid w:val="007C0834"/>
    <w:rsid w:val="007C1958"/>
    <w:rsid w:val="007C1D9E"/>
    <w:rsid w:val="007C463E"/>
    <w:rsid w:val="007D6992"/>
    <w:rsid w:val="007D6C90"/>
    <w:rsid w:val="007D729E"/>
    <w:rsid w:val="007D7BA1"/>
    <w:rsid w:val="007E1953"/>
    <w:rsid w:val="007E70E4"/>
    <w:rsid w:val="007F0005"/>
    <w:rsid w:val="007F38A0"/>
    <w:rsid w:val="00803716"/>
    <w:rsid w:val="008045A9"/>
    <w:rsid w:val="008055B2"/>
    <w:rsid w:val="00806A5F"/>
    <w:rsid w:val="00810A5F"/>
    <w:rsid w:val="0081276B"/>
    <w:rsid w:val="00814725"/>
    <w:rsid w:val="00814C3E"/>
    <w:rsid w:val="00814F0E"/>
    <w:rsid w:val="0081544D"/>
    <w:rsid w:val="00816240"/>
    <w:rsid w:val="00816C21"/>
    <w:rsid w:val="00816D62"/>
    <w:rsid w:val="00826F4A"/>
    <w:rsid w:val="0083058A"/>
    <w:rsid w:val="0083066E"/>
    <w:rsid w:val="00830F42"/>
    <w:rsid w:val="008323CC"/>
    <w:rsid w:val="00833368"/>
    <w:rsid w:val="008335C0"/>
    <w:rsid w:val="00834494"/>
    <w:rsid w:val="00834F8B"/>
    <w:rsid w:val="008354EA"/>
    <w:rsid w:val="008361C3"/>
    <w:rsid w:val="00836527"/>
    <w:rsid w:val="00842265"/>
    <w:rsid w:val="0084282D"/>
    <w:rsid w:val="00845735"/>
    <w:rsid w:val="00845C6C"/>
    <w:rsid w:val="0085076A"/>
    <w:rsid w:val="00851A77"/>
    <w:rsid w:val="008539BA"/>
    <w:rsid w:val="008547BD"/>
    <w:rsid w:val="008550F1"/>
    <w:rsid w:val="008579CF"/>
    <w:rsid w:val="00862A6A"/>
    <w:rsid w:val="00862D72"/>
    <w:rsid w:val="00875255"/>
    <w:rsid w:val="00875DE4"/>
    <w:rsid w:val="00877E00"/>
    <w:rsid w:val="00881C01"/>
    <w:rsid w:val="008868FC"/>
    <w:rsid w:val="0088727B"/>
    <w:rsid w:val="008873BE"/>
    <w:rsid w:val="008917A2"/>
    <w:rsid w:val="00892A95"/>
    <w:rsid w:val="00893FD2"/>
    <w:rsid w:val="008940C5"/>
    <w:rsid w:val="008940CE"/>
    <w:rsid w:val="008A1A23"/>
    <w:rsid w:val="008A3332"/>
    <w:rsid w:val="008A3F87"/>
    <w:rsid w:val="008A46AF"/>
    <w:rsid w:val="008A6EB2"/>
    <w:rsid w:val="008B0C68"/>
    <w:rsid w:val="008B1FDA"/>
    <w:rsid w:val="008B2017"/>
    <w:rsid w:val="008B438D"/>
    <w:rsid w:val="008B5247"/>
    <w:rsid w:val="008B5640"/>
    <w:rsid w:val="008B56A3"/>
    <w:rsid w:val="008B5CC9"/>
    <w:rsid w:val="008B6C8E"/>
    <w:rsid w:val="008B7FAB"/>
    <w:rsid w:val="008C2B8E"/>
    <w:rsid w:val="008C4D28"/>
    <w:rsid w:val="008C4EE4"/>
    <w:rsid w:val="008C7C4B"/>
    <w:rsid w:val="008D4BAC"/>
    <w:rsid w:val="008D6DF7"/>
    <w:rsid w:val="008E0066"/>
    <w:rsid w:val="008E12F0"/>
    <w:rsid w:val="008E15E8"/>
    <w:rsid w:val="008E3F0A"/>
    <w:rsid w:val="008F0999"/>
    <w:rsid w:val="008F09BE"/>
    <w:rsid w:val="008F4CA4"/>
    <w:rsid w:val="008F5100"/>
    <w:rsid w:val="008F7BF3"/>
    <w:rsid w:val="00901955"/>
    <w:rsid w:val="009023C2"/>
    <w:rsid w:val="00902B7A"/>
    <w:rsid w:val="009032CD"/>
    <w:rsid w:val="009036C8"/>
    <w:rsid w:val="00904EBC"/>
    <w:rsid w:val="009055EB"/>
    <w:rsid w:val="00912D8D"/>
    <w:rsid w:val="00915E00"/>
    <w:rsid w:val="0092010E"/>
    <w:rsid w:val="00920339"/>
    <w:rsid w:val="009211CF"/>
    <w:rsid w:val="00922CB3"/>
    <w:rsid w:val="0092570A"/>
    <w:rsid w:val="00926F58"/>
    <w:rsid w:val="009271D1"/>
    <w:rsid w:val="009271E8"/>
    <w:rsid w:val="0093123A"/>
    <w:rsid w:val="00932159"/>
    <w:rsid w:val="00932298"/>
    <w:rsid w:val="00932AAB"/>
    <w:rsid w:val="00933DBB"/>
    <w:rsid w:val="009359FE"/>
    <w:rsid w:val="009364AC"/>
    <w:rsid w:val="0094261D"/>
    <w:rsid w:val="00952646"/>
    <w:rsid w:val="00953647"/>
    <w:rsid w:val="009551F5"/>
    <w:rsid w:val="00956C61"/>
    <w:rsid w:val="00956EAD"/>
    <w:rsid w:val="0096058E"/>
    <w:rsid w:val="009666C3"/>
    <w:rsid w:val="00970393"/>
    <w:rsid w:val="00971301"/>
    <w:rsid w:val="00973479"/>
    <w:rsid w:val="00974616"/>
    <w:rsid w:val="009752D9"/>
    <w:rsid w:val="0097588E"/>
    <w:rsid w:val="00975969"/>
    <w:rsid w:val="00975C99"/>
    <w:rsid w:val="00976D4A"/>
    <w:rsid w:val="00980D3A"/>
    <w:rsid w:val="00984871"/>
    <w:rsid w:val="00992ACC"/>
    <w:rsid w:val="00995CAF"/>
    <w:rsid w:val="00996372"/>
    <w:rsid w:val="009966F6"/>
    <w:rsid w:val="009A1D37"/>
    <w:rsid w:val="009A2239"/>
    <w:rsid w:val="009A2612"/>
    <w:rsid w:val="009A64B4"/>
    <w:rsid w:val="009B7E7E"/>
    <w:rsid w:val="009C292E"/>
    <w:rsid w:val="009C31FC"/>
    <w:rsid w:val="009C3F07"/>
    <w:rsid w:val="009C4DE1"/>
    <w:rsid w:val="009C5426"/>
    <w:rsid w:val="009C5CAE"/>
    <w:rsid w:val="009C7F9A"/>
    <w:rsid w:val="009D06AD"/>
    <w:rsid w:val="009D0BBD"/>
    <w:rsid w:val="009D157A"/>
    <w:rsid w:val="009D1AC1"/>
    <w:rsid w:val="009D32A7"/>
    <w:rsid w:val="009D39F0"/>
    <w:rsid w:val="009D4452"/>
    <w:rsid w:val="009D5333"/>
    <w:rsid w:val="009E4D37"/>
    <w:rsid w:val="009E7831"/>
    <w:rsid w:val="009F1C21"/>
    <w:rsid w:val="00A00956"/>
    <w:rsid w:val="00A12C2A"/>
    <w:rsid w:val="00A14D2C"/>
    <w:rsid w:val="00A211F7"/>
    <w:rsid w:val="00A24AE1"/>
    <w:rsid w:val="00A377CE"/>
    <w:rsid w:val="00A37FA3"/>
    <w:rsid w:val="00A40A93"/>
    <w:rsid w:val="00A426DE"/>
    <w:rsid w:val="00A437DA"/>
    <w:rsid w:val="00A4412A"/>
    <w:rsid w:val="00A45E3E"/>
    <w:rsid w:val="00A477E8"/>
    <w:rsid w:val="00A5173C"/>
    <w:rsid w:val="00A51C4B"/>
    <w:rsid w:val="00A52963"/>
    <w:rsid w:val="00A52D08"/>
    <w:rsid w:val="00A531DF"/>
    <w:rsid w:val="00A56944"/>
    <w:rsid w:val="00A62365"/>
    <w:rsid w:val="00A655C7"/>
    <w:rsid w:val="00A667D3"/>
    <w:rsid w:val="00A67662"/>
    <w:rsid w:val="00A70643"/>
    <w:rsid w:val="00A707EE"/>
    <w:rsid w:val="00A76704"/>
    <w:rsid w:val="00A76E0B"/>
    <w:rsid w:val="00A81A94"/>
    <w:rsid w:val="00A83ADD"/>
    <w:rsid w:val="00A83FD3"/>
    <w:rsid w:val="00A8457C"/>
    <w:rsid w:val="00A866CC"/>
    <w:rsid w:val="00A90078"/>
    <w:rsid w:val="00A90B08"/>
    <w:rsid w:val="00A939EE"/>
    <w:rsid w:val="00A9642E"/>
    <w:rsid w:val="00A978EE"/>
    <w:rsid w:val="00AA0756"/>
    <w:rsid w:val="00AA1741"/>
    <w:rsid w:val="00AA2B73"/>
    <w:rsid w:val="00AA4F9E"/>
    <w:rsid w:val="00AA5B5A"/>
    <w:rsid w:val="00AB3190"/>
    <w:rsid w:val="00AB4E3A"/>
    <w:rsid w:val="00AB5975"/>
    <w:rsid w:val="00AB703E"/>
    <w:rsid w:val="00AC1024"/>
    <w:rsid w:val="00AC24B7"/>
    <w:rsid w:val="00AC6689"/>
    <w:rsid w:val="00AD18FA"/>
    <w:rsid w:val="00AD1FE1"/>
    <w:rsid w:val="00AD2588"/>
    <w:rsid w:val="00AD2FB9"/>
    <w:rsid w:val="00AD7340"/>
    <w:rsid w:val="00AD780C"/>
    <w:rsid w:val="00AD79F2"/>
    <w:rsid w:val="00AE4117"/>
    <w:rsid w:val="00AE69CD"/>
    <w:rsid w:val="00AE755D"/>
    <w:rsid w:val="00AF272F"/>
    <w:rsid w:val="00AF4894"/>
    <w:rsid w:val="00AF51B2"/>
    <w:rsid w:val="00AF711B"/>
    <w:rsid w:val="00AF7FCF"/>
    <w:rsid w:val="00B01252"/>
    <w:rsid w:val="00B01879"/>
    <w:rsid w:val="00B0208D"/>
    <w:rsid w:val="00B11276"/>
    <w:rsid w:val="00B11A76"/>
    <w:rsid w:val="00B13040"/>
    <w:rsid w:val="00B13BB3"/>
    <w:rsid w:val="00B156AA"/>
    <w:rsid w:val="00B15ECF"/>
    <w:rsid w:val="00B2105E"/>
    <w:rsid w:val="00B231C7"/>
    <w:rsid w:val="00B23483"/>
    <w:rsid w:val="00B25BBA"/>
    <w:rsid w:val="00B316F9"/>
    <w:rsid w:val="00B3183F"/>
    <w:rsid w:val="00B324D8"/>
    <w:rsid w:val="00B32B4E"/>
    <w:rsid w:val="00B40D42"/>
    <w:rsid w:val="00B416E8"/>
    <w:rsid w:val="00B4198D"/>
    <w:rsid w:val="00B4325A"/>
    <w:rsid w:val="00B4330C"/>
    <w:rsid w:val="00B4557E"/>
    <w:rsid w:val="00B46B33"/>
    <w:rsid w:val="00B46CB9"/>
    <w:rsid w:val="00B475A9"/>
    <w:rsid w:val="00B47E7C"/>
    <w:rsid w:val="00B513A8"/>
    <w:rsid w:val="00B521CD"/>
    <w:rsid w:val="00B525BF"/>
    <w:rsid w:val="00B54AEB"/>
    <w:rsid w:val="00B56C29"/>
    <w:rsid w:val="00B57B2F"/>
    <w:rsid w:val="00B57C63"/>
    <w:rsid w:val="00B57C6A"/>
    <w:rsid w:val="00B6003F"/>
    <w:rsid w:val="00B60BC4"/>
    <w:rsid w:val="00B61E8B"/>
    <w:rsid w:val="00B6221F"/>
    <w:rsid w:val="00B636E6"/>
    <w:rsid w:val="00B63928"/>
    <w:rsid w:val="00B7097C"/>
    <w:rsid w:val="00B71707"/>
    <w:rsid w:val="00B7172E"/>
    <w:rsid w:val="00B71B96"/>
    <w:rsid w:val="00B72C7E"/>
    <w:rsid w:val="00B734D1"/>
    <w:rsid w:val="00B741BE"/>
    <w:rsid w:val="00B80A1C"/>
    <w:rsid w:val="00B81ACE"/>
    <w:rsid w:val="00B81B7D"/>
    <w:rsid w:val="00B83D68"/>
    <w:rsid w:val="00B86369"/>
    <w:rsid w:val="00B86F88"/>
    <w:rsid w:val="00B9208A"/>
    <w:rsid w:val="00B931EE"/>
    <w:rsid w:val="00B95785"/>
    <w:rsid w:val="00BA10E2"/>
    <w:rsid w:val="00BB029D"/>
    <w:rsid w:val="00BB0EA5"/>
    <w:rsid w:val="00BB4808"/>
    <w:rsid w:val="00BC1699"/>
    <w:rsid w:val="00BC2056"/>
    <w:rsid w:val="00BC2BFD"/>
    <w:rsid w:val="00BC66CC"/>
    <w:rsid w:val="00BC6E88"/>
    <w:rsid w:val="00BC768E"/>
    <w:rsid w:val="00BC7ECC"/>
    <w:rsid w:val="00BD364A"/>
    <w:rsid w:val="00BE0B06"/>
    <w:rsid w:val="00BE12CD"/>
    <w:rsid w:val="00BE292B"/>
    <w:rsid w:val="00BE31C4"/>
    <w:rsid w:val="00BE332D"/>
    <w:rsid w:val="00BE33E0"/>
    <w:rsid w:val="00BE3AD1"/>
    <w:rsid w:val="00BE473B"/>
    <w:rsid w:val="00BE5071"/>
    <w:rsid w:val="00BE5868"/>
    <w:rsid w:val="00BE6ECB"/>
    <w:rsid w:val="00BF01E0"/>
    <w:rsid w:val="00BF081C"/>
    <w:rsid w:val="00BF109F"/>
    <w:rsid w:val="00BF7EB1"/>
    <w:rsid w:val="00C0152E"/>
    <w:rsid w:val="00C020D6"/>
    <w:rsid w:val="00C02B91"/>
    <w:rsid w:val="00C02FB8"/>
    <w:rsid w:val="00C037F4"/>
    <w:rsid w:val="00C03D50"/>
    <w:rsid w:val="00C04D58"/>
    <w:rsid w:val="00C074D1"/>
    <w:rsid w:val="00C150D8"/>
    <w:rsid w:val="00C160A1"/>
    <w:rsid w:val="00C202C6"/>
    <w:rsid w:val="00C246D2"/>
    <w:rsid w:val="00C27B26"/>
    <w:rsid w:val="00C30389"/>
    <w:rsid w:val="00C31174"/>
    <w:rsid w:val="00C3565E"/>
    <w:rsid w:val="00C35909"/>
    <w:rsid w:val="00C3594E"/>
    <w:rsid w:val="00C37C4F"/>
    <w:rsid w:val="00C4034C"/>
    <w:rsid w:val="00C42D02"/>
    <w:rsid w:val="00C4378C"/>
    <w:rsid w:val="00C44B7B"/>
    <w:rsid w:val="00C476AA"/>
    <w:rsid w:val="00C47EA3"/>
    <w:rsid w:val="00C51460"/>
    <w:rsid w:val="00C55EC3"/>
    <w:rsid w:val="00C57651"/>
    <w:rsid w:val="00C60271"/>
    <w:rsid w:val="00C61377"/>
    <w:rsid w:val="00C61C99"/>
    <w:rsid w:val="00C63453"/>
    <w:rsid w:val="00C662D3"/>
    <w:rsid w:val="00C71F73"/>
    <w:rsid w:val="00C748A4"/>
    <w:rsid w:val="00C82468"/>
    <w:rsid w:val="00C82801"/>
    <w:rsid w:val="00C844E5"/>
    <w:rsid w:val="00C87BA5"/>
    <w:rsid w:val="00C87CE1"/>
    <w:rsid w:val="00C87E5C"/>
    <w:rsid w:val="00C93285"/>
    <w:rsid w:val="00C93289"/>
    <w:rsid w:val="00C9354C"/>
    <w:rsid w:val="00C9524B"/>
    <w:rsid w:val="00CA1032"/>
    <w:rsid w:val="00CA3749"/>
    <w:rsid w:val="00CA6ABA"/>
    <w:rsid w:val="00CB2526"/>
    <w:rsid w:val="00CC0F7F"/>
    <w:rsid w:val="00CC13C0"/>
    <w:rsid w:val="00CC3D0C"/>
    <w:rsid w:val="00CC4092"/>
    <w:rsid w:val="00CC5E74"/>
    <w:rsid w:val="00CC69E2"/>
    <w:rsid w:val="00CC6AB2"/>
    <w:rsid w:val="00CD1C3C"/>
    <w:rsid w:val="00CD2345"/>
    <w:rsid w:val="00CD6BBF"/>
    <w:rsid w:val="00CD7732"/>
    <w:rsid w:val="00CE181C"/>
    <w:rsid w:val="00CE1CF1"/>
    <w:rsid w:val="00CE669E"/>
    <w:rsid w:val="00CE7A99"/>
    <w:rsid w:val="00CF10F5"/>
    <w:rsid w:val="00CF31C9"/>
    <w:rsid w:val="00CF5FCE"/>
    <w:rsid w:val="00D0022D"/>
    <w:rsid w:val="00D03720"/>
    <w:rsid w:val="00D043CF"/>
    <w:rsid w:val="00D06CC6"/>
    <w:rsid w:val="00D07D89"/>
    <w:rsid w:val="00D12061"/>
    <w:rsid w:val="00D157B6"/>
    <w:rsid w:val="00D20945"/>
    <w:rsid w:val="00D21D0F"/>
    <w:rsid w:val="00D223D1"/>
    <w:rsid w:val="00D22DC8"/>
    <w:rsid w:val="00D25567"/>
    <w:rsid w:val="00D25606"/>
    <w:rsid w:val="00D27DE4"/>
    <w:rsid w:val="00D30DC9"/>
    <w:rsid w:val="00D321C3"/>
    <w:rsid w:val="00D32379"/>
    <w:rsid w:val="00D34D8B"/>
    <w:rsid w:val="00D40F34"/>
    <w:rsid w:val="00D41F29"/>
    <w:rsid w:val="00D45042"/>
    <w:rsid w:val="00D50B3E"/>
    <w:rsid w:val="00D527D4"/>
    <w:rsid w:val="00D53A84"/>
    <w:rsid w:val="00D54657"/>
    <w:rsid w:val="00D55F42"/>
    <w:rsid w:val="00D579EC"/>
    <w:rsid w:val="00D57A6A"/>
    <w:rsid w:val="00D6296F"/>
    <w:rsid w:val="00D63D45"/>
    <w:rsid w:val="00D657B3"/>
    <w:rsid w:val="00D71055"/>
    <w:rsid w:val="00D74510"/>
    <w:rsid w:val="00D76078"/>
    <w:rsid w:val="00D762B9"/>
    <w:rsid w:val="00D76BB8"/>
    <w:rsid w:val="00D776C8"/>
    <w:rsid w:val="00D83E75"/>
    <w:rsid w:val="00D87F38"/>
    <w:rsid w:val="00D92952"/>
    <w:rsid w:val="00D944DF"/>
    <w:rsid w:val="00D94FB7"/>
    <w:rsid w:val="00D9598D"/>
    <w:rsid w:val="00DA072C"/>
    <w:rsid w:val="00DA148B"/>
    <w:rsid w:val="00DA37A5"/>
    <w:rsid w:val="00DA3CC2"/>
    <w:rsid w:val="00DA6F04"/>
    <w:rsid w:val="00DA7952"/>
    <w:rsid w:val="00DB26D3"/>
    <w:rsid w:val="00DB3C62"/>
    <w:rsid w:val="00DB6597"/>
    <w:rsid w:val="00DC5DD7"/>
    <w:rsid w:val="00DC6273"/>
    <w:rsid w:val="00DD22B8"/>
    <w:rsid w:val="00DD291B"/>
    <w:rsid w:val="00DD3168"/>
    <w:rsid w:val="00DD33BD"/>
    <w:rsid w:val="00DD4A3B"/>
    <w:rsid w:val="00DD6F09"/>
    <w:rsid w:val="00DE019B"/>
    <w:rsid w:val="00DE3CBF"/>
    <w:rsid w:val="00DE7473"/>
    <w:rsid w:val="00DF07DD"/>
    <w:rsid w:val="00DF296A"/>
    <w:rsid w:val="00DF2AF0"/>
    <w:rsid w:val="00DF4608"/>
    <w:rsid w:val="00DF7631"/>
    <w:rsid w:val="00E00450"/>
    <w:rsid w:val="00E0122C"/>
    <w:rsid w:val="00E02AB3"/>
    <w:rsid w:val="00E031E4"/>
    <w:rsid w:val="00E03469"/>
    <w:rsid w:val="00E13828"/>
    <w:rsid w:val="00E14A1D"/>
    <w:rsid w:val="00E15D40"/>
    <w:rsid w:val="00E209C9"/>
    <w:rsid w:val="00E23CD0"/>
    <w:rsid w:val="00E271D4"/>
    <w:rsid w:val="00E33032"/>
    <w:rsid w:val="00E33868"/>
    <w:rsid w:val="00E3453C"/>
    <w:rsid w:val="00E35B15"/>
    <w:rsid w:val="00E35E8A"/>
    <w:rsid w:val="00E40A30"/>
    <w:rsid w:val="00E457CB"/>
    <w:rsid w:val="00E4721B"/>
    <w:rsid w:val="00E537D1"/>
    <w:rsid w:val="00E65E60"/>
    <w:rsid w:val="00E67E2E"/>
    <w:rsid w:val="00E70424"/>
    <w:rsid w:val="00E75D4C"/>
    <w:rsid w:val="00E76EA5"/>
    <w:rsid w:val="00E83109"/>
    <w:rsid w:val="00E83919"/>
    <w:rsid w:val="00E842CE"/>
    <w:rsid w:val="00E86AD4"/>
    <w:rsid w:val="00E90EF9"/>
    <w:rsid w:val="00E91370"/>
    <w:rsid w:val="00E928FB"/>
    <w:rsid w:val="00E96DA3"/>
    <w:rsid w:val="00EA1BF7"/>
    <w:rsid w:val="00EA22F9"/>
    <w:rsid w:val="00EA5FC8"/>
    <w:rsid w:val="00EA72EC"/>
    <w:rsid w:val="00EA73CB"/>
    <w:rsid w:val="00EB1114"/>
    <w:rsid w:val="00EB244C"/>
    <w:rsid w:val="00EB3C8D"/>
    <w:rsid w:val="00EB46D6"/>
    <w:rsid w:val="00EC314D"/>
    <w:rsid w:val="00EC50DA"/>
    <w:rsid w:val="00EC72FF"/>
    <w:rsid w:val="00EC787E"/>
    <w:rsid w:val="00ED1C28"/>
    <w:rsid w:val="00ED2529"/>
    <w:rsid w:val="00ED293F"/>
    <w:rsid w:val="00ED69E9"/>
    <w:rsid w:val="00EE041C"/>
    <w:rsid w:val="00EE1C8F"/>
    <w:rsid w:val="00EE34BF"/>
    <w:rsid w:val="00EE4373"/>
    <w:rsid w:val="00EE4DA6"/>
    <w:rsid w:val="00EE61A7"/>
    <w:rsid w:val="00EE6972"/>
    <w:rsid w:val="00EE6BBA"/>
    <w:rsid w:val="00EE6F06"/>
    <w:rsid w:val="00EF1D97"/>
    <w:rsid w:val="00EF23E7"/>
    <w:rsid w:val="00EF7585"/>
    <w:rsid w:val="00F01892"/>
    <w:rsid w:val="00F0310A"/>
    <w:rsid w:val="00F038A2"/>
    <w:rsid w:val="00F04887"/>
    <w:rsid w:val="00F074CF"/>
    <w:rsid w:val="00F108AF"/>
    <w:rsid w:val="00F11F66"/>
    <w:rsid w:val="00F12779"/>
    <w:rsid w:val="00F144AC"/>
    <w:rsid w:val="00F168A9"/>
    <w:rsid w:val="00F176D0"/>
    <w:rsid w:val="00F20452"/>
    <w:rsid w:val="00F20CF7"/>
    <w:rsid w:val="00F21A14"/>
    <w:rsid w:val="00F2286D"/>
    <w:rsid w:val="00F24C7E"/>
    <w:rsid w:val="00F25496"/>
    <w:rsid w:val="00F30D45"/>
    <w:rsid w:val="00F332E1"/>
    <w:rsid w:val="00F37908"/>
    <w:rsid w:val="00F37A31"/>
    <w:rsid w:val="00F37AB1"/>
    <w:rsid w:val="00F4113F"/>
    <w:rsid w:val="00F43A4D"/>
    <w:rsid w:val="00F44FF2"/>
    <w:rsid w:val="00F5005C"/>
    <w:rsid w:val="00F510A7"/>
    <w:rsid w:val="00F523C0"/>
    <w:rsid w:val="00F52FE7"/>
    <w:rsid w:val="00F57FA9"/>
    <w:rsid w:val="00F606EE"/>
    <w:rsid w:val="00F632F9"/>
    <w:rsid w:val="00F64F52"/>
    <w:rsid w:val="00F7061E"/>
    <w:rsid w:val="00F7382C"/>
    <w:rsid w:val="00F7485A"/>
    <w:rsid w:val="00F756C3"/>
    <w:rsid w:val="00F80058"/>
    <w:rsid w:val="00F80DD2"/>
    <w:rsid w:val="00F82879"/>
    <w:rsid w:val="00F90460"/>
    <w:rsid w:val="00F92028"/>
    <w:rsid w:val="00F927B0"/>
    <w:rsid w:val="00F9400B"/>
    <w:rsid w:val="00F954A9"/>
    <w:rsid w:val="00F95CED"/>
    <w:rsid w:val="00F95E64"/>
    <w:rsid w:val="00FA2375"/>
    <w:rsid w:val="00FA31D2"/>
    <w:rsid w:val="00FA40FC"/>
    <w:rsid w:val="00FA5C96"/>
    <w:rsid w:val="00FA7C33"/>
    <w:rsid w:val="00FC311E"/>
    <w:rsid w:val="00FC41FE"/>
    <w:rsid w:val="00FC438A"/>
    <w:rsid w:val="00FD39EA"/>
    <w:rsid w:val="00FD3DC5"/>
    <w:rsid w:val="00FD48E1"/>
    <w:rsid w:val="00FD7E26"/>
    <w:rsid w:val="00FE0675"/>
    <w:rsid w:val="00FE4392"/>
    <w:rsid w:val="00FE55E8"/>
    <w:rsid w:val="00FE6773"/>
    <w:rsid w:val="00FF14EF"/>
    <w:rsid w:val="00FF2190"/>
    <w:rsid w:val="00FF521B"/>
    <w:rsid w:val="00FF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59C4"/>
  <w15:docId w15:val="{1ACCDF95-C9C8-4E28-B6D9-45B40EB6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7BF3"/>
    <w:rPr>
      <w:color w:val="0000FF"/>
      <w:u w:val="single"/>
    </w:rPr>
  </w:style>
  <w:style w:type="character" w:styleId="FollowedHyperlink">
    <w:name w:val="FollowedHyperlink"/>
    <w:basedOn w:val="DefaultParagraphFont"/>
    <w:uiPriority w:val="99"/>
    <w:semiHidden/>
    <w:unhideWhenUsed/>
    <w:rsid w:val="008F7BF3"/>
    <w:rPr>
      <w:color w:val="800080"/>
      <w:u w:val="single"/>
    </w:rPr>
  </w:style>
  <w:style w:type="paragraph" w:customStyle="1" w:styleId="font5">
    <w:name w:val="font5"/>
    <w:basedOn w:val="Normal"/>
    <w:rsid w:val="008F7BF3"/>
    <w:pPr>
      <w:spacing w:before="100" w:beforeAutospacing="1" w:after="100" w:afterAutospacing="1" w:line="240" w:lineRule="auto"/>
    </w:pPr>
    <w:rPr>
      <w:rFonts w:eastAsia="Times New Roman"/>
      <w:b/>
      <w:bCs/>
      <w:color w:val="0000FF"/>
      <w:sz w:val="26"/>
      <w:szCs w:val="26"/>
    </w:rPr>
  </w:style>
  <w:style w:type="paragraph" w:customStyle="1" w:styleId="font6">
    <w:name w:val="font6"/>
    <w:basedOn w:val="Normal"/>
    <w:rsid w:val="008F7BF3"/>
    <w:pPr>
      <w:spacing w:before="100" w:beforeAutospacing="1" w:after="100" w:afterAutospacing="1" w:line="240" w:lineRule="auto"/>
    </w:pPr>
    <w:rPr>
      <w:rFonts w:eastAsia="Times New Roman"/>
      <w:b/>
      <w:bCs/>
      <w:i/>
      <w:iCs/>
      <w:color w:val="0000FF"/>
      <w:sz w:val="26"/>
      <w:szCs w:val="26"/>
    </w:rPr>
  </w:style>
  <w:style w:type="paragraph" w:customStyle="1" w:styleId="xl63">
    <w:name w:val="xl63"/>
    <w:basedOn w:val="Normal"/>
    <w:rsid w:val="008F7BF3"/>
    <w:pPr>
      <w:spacing w:before="100" w:beforeAutospacing="1" w:after="100" w:afterAutospacing="1" w:line="240" w:lineRule="auto"/>
    </w:pPr>
    <w:rPr>
      <w:rFonts w:eastAsia="Times New Roman"/>
      <w:b/>
      <w:bCs/>
      <w:sz w:val="24"/>
      <w:szCs w:val="24"/>
    </w:rPr>
  </w:style>
  <w:style w:type="paragraph" w:customStyle="1" w:styleId="xl64">
    <w:name w:val="xl64"/>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65">
    <w:name w:val="xl65"/>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sz w:val="24"/>
      <w:szCs w:val="24"/>
    </w:rPr>
  </w:style>
  <w:style w:type="paragraph" w:customStyle="1" w:styleId="xl66">
    <w:name w:val="xl66"/>
    <w:basedOn w:val="Normal"/>
    <w:rsid w:val="008F7BF3"/>
    <w:pPr>
      <w:shd w:val="clear" w:color="000000" w:fill="FFFF00"/>
      <w:spacing w:before="100" w:beforeAutospacing="1" w:after="100" w:afterAutospacing="1" w:line="240" w:lineRule="auto"/>
    </w:pPr>
    <w:rPr>
      <w:rFonts w:eastAsia="Times New Roman"/>
      <w:b/>
      <w:bCs/>
      <w:sz w:val="24"/>
      <w:szCs w:val="24"/>
    </w:rPr>
  </w:style>
  <w:style w:type="paragraph" w:customStyle="1" w:styleId="xl67">
    <w:name w:val="xl67"/>
    <w:basedOn w:val="Normal"/>
    <w:rsid w:val="008F7BF3"/>
    <w:pPr>
      <w:spacing w:before="100" w:beforeAutospacing="1" w:after="100" w:afterAutospacing="1" w:line="240" w:lineRule="auto"/>
    </w:pPr>
    <w:rPr>
      <w:rFonts w:eastAsia="Times New Roman"/>
      <w:b/>
      <w:bCs/>
      <w:sz w:val="26"/>
      <w:szCs w:val="26"/>
    </w:rPr>
  </w:style>
  <w:style w:type="paragraph" w:customStyle="1" w:styleId="xl68">
    <w:name w:val="xl68"/>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6"/>
      <w:szCs w:val="26"/>
    </w:rPr>
  </w:style>
  <w:style w:type="paragraph" w:customStyle="1" w:styleId="xl69">
    <w:name w:val="xl69"/>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6"/>
      <w:szCs w:val="26"/>
    </w:rPr>
  </w:style>
  <w:style w:type="paragraph" w:customStyle="1" w:styleId="xl70">
    <w:name w:val="xl70"/>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6"/>
      <w:szCs w:val="26"/>
    </w:rPr>
  </w:style>
  <w:style w:type="paragraph" w:customStyle="1" w:styleId="xl71">
    <w:name w:val="xl71"/>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6"/>
      <w:szCs w:val="26"/>
    </w:rPr>
  </w:style>
  <w:style w:type="paragraph" w:customStyle="1" w:styleId="xl72">
    <w:name w:val="xl72"/>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FF0000"/>
      <w:sz w:val="26"/>
      <w:szCs w:val="26"/>
    </w:rPr>
  </w:style>
  <w:style w:type="paragraph" w:customStyle="1" w:styleId="xl73">
    <w:name w:val="xl73"/>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6"/>
      <w:szCs w:val="26"/>
    </w:rPr>
  </w:style>
  <w:style w:type="paragraph" w:customStyle="1" w:styleId="xl74">
    <w:name w:val="xl74"/>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6"/>
      <w:szCs w:val="26"/>
    </w:rPr>
  </w:style>
  <w:style w:type="paragraph" w:customStyle="1" w:styleId="xl75">
    <w:name w:val="xl75"/>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color w:val="FF0000"/>
      <w:sz w:val="26"/>
      <w:szCs w:val="26"/>
    </w:rPr>
  </w:style>
  <w:style w:type="paragraph" w:customStyle="1" w:styleId="xl76">
    <w:name w:val="xl76"/>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FF0000"/>
      <w:sz w:val="26"/>
      <w:szCs w:val="26"/>
    </w:rPr>
  </w:style>
  <w:style w:type="paragraph" w:customStyle="1" w:styleId="xl77">
    <w:name w:val="xl77"/>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FF"/>
      <w:sz w:val="26"/>
      <w:szCs w:val="26"/>
    </w:rPr>
  </w:style>
  <w:style w:type="paragraph" w:customStyle="1" w:styleId="xl78">
    <w:name w:val="xl78"/>
    <w:basedOn w:val="Normal"/>
    <w:rsid w:val="008F7BF3"/>
    <w:pPr>
      <w:shd w:val="clear" w:color="000000" w:fill="FFFF00"/>
      <w:spacing w:before="100" w:beforeAutospacing="1" w:after="100" w:afterAutospacing="1" w:line="240" w:lineRule="auto"/>
      <w:textAlignment w:val="center"/>
    </w:pPr>
    <w:rPr>
      <w:rFonts w:eastAsia="Times New Roman"/>
      <w:b/>
      <w:bCs/>
      <w:sz w:val="26"/>
      <w:szCs w:val="26"/>
    </w:rPr>
  </w:style>
  <w:style w:type="paragraph" w:customStyle="1" w:styleId="xl79">
    <w:name w:val="xl79"/>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FF0000"/>
      <w:sz w:val="26"/>
      <w:szCs w:val="26"/>
    </w:rPr>
  </w:style>
  <w:style w:type="paragraph" w:customStyle="1" w:styleId="xl80">
    <w:name w:val="xl80"/>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6"/>
      <w:szCs w:val="26"/>
    </w:rPr>
  </w:style>
  <w:style w:type="paragraph" w:customStyle="1" w:styleId="xl81">
    <w:name w:val="xl81"/>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b/>
      <w:bCs/>
      <w:sz w:val="26"/>
      <w:szCs w:val="26"/>
    </w:rPr>
  </w:style>
  <w:style w:type="paragraph" w:customStyle="1" w:styleId="xl82">
    <w:name w:val="xl82"/>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color w:val="FF0000"/>
      <w:sz w:val="26"/>
      <w:szCs w:val="26"/>
    </w:rPr>
  </w:style>
  <w:style w:type="paragraph" w:customStyle="1" w:styleId="xl83">
    <w:name w:val="xl83"/>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sz w:val="26"/>
      <w:szCs w:val="26"/>
    </w:rPr>
  </w:style>
  <w:style w:type="paragraph" w:customStyle="1" w:styleId="xl84">
    <w:name w:val="xl84"/>
    <w:basedOn w:val="Normal"/>
    <w:rsid w:val="008F7BF3"/>
    <w:pPr>
      <w:shd w:val="clear" w:color="000000" w:fill="FFFF00"/>
      <w:spacing w:before="100" w:beforeAutospacing="1" w:after="100" w:afterAutospacing="1" w:line="240" w:lineRule="auto"/>
    </w:pPr>
    <w:rPr>
      <w:rFonts w:eastAsia="Times New Roman"/>
      <w:b/>
      <w:bCs/>
      <w:sz w:val="26"/>
      <w:szCs w:val="26"/>
    </w:rPr>
  </w:style>
  <w:style w:type="paragraph" w:customStyle="1" w:styleId="xl85">
    <w:name w:val="xl85"/>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eastAsia="Times New Roman"/>
      <w:b/>
      <w:bCs/>
      <w:color w:val="FF0000"/>
      <w:sz w:val="26"/>
      <w:szCs w:val="26"/>
    </w:rPr>
  </w:style>
  <w:style w:type="paragraph" w:customStyle="1" w:styleId="xl86">
    <w:name w:val="xl86"/>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b/>
      <w:bCs/>
      <w:sz w:val="26"/>
      <w:szCs w:val="26"/>
    </w:rPr>
  </w:style>
  <w:style w:type="paragraph" w:customStyle="1" w:styleId="xl87">
    <w:name w:val="xl87"/>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26"/>
      <w:szCs w:val="26"/>
    </w:rPr>
  </w:style>
  <w:style w:type="paragraph" w:customStyle="1" w:styleId="xl88">
    <w:name w:val="xl88"/>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olor w:val="FF0000"/>
      <w:sz w:val="26"/>
      <w:szCs w:val="26"/>
    </w:rPr>
  </w:style>
  <w:style w:type="paragraph" w:customStyle="1" w:styleId="xl89">
    <w:name w:val="xl89"/>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26"/>
      <w:szCs w:val="26"/>
    </w:rPr>
  </w:style>
  <w:style w:type="paragraph" w:customStyle="1" w:styleId="xl90">
    <w:name w:val="xl90"/>
    <w:basedOn w:val="Normal"/>
    <w:rsid w:val="008F7BF3"/>
    <w:pPr>
      <w:shd w:val="clear" w:color="000000" w:fill="FFFFFF"/>
      <w:spacing w:before="100" w:beforeAutospacing="1" w:after="100" w:afterAutospacing="1" w:line="240" w:lineRule="auto"/>
    </w:pPr>
    <w:rPr>
      <w:rFonts w:eastAsia="Times New Roman"/>
      <w:b/>
      <w:bCs/>
      <w:sz w:val="26"/>
      <w:szCs w:val="26"/>
    </w:rPr>
  </w:style>
  <w:style w:type="paragraph" w:customStyle="1" w:styleId="xl91">
    <w:name w:val="xl91"/>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color w:val="FF0000"/>
      <w:sz w:val="26"/>
      <w:szCs w:val="26"/>
    </w:rPr>
  </w:style>
  <w:style w:type="paragraph" w:customStyle="1" w:styleId="xl92">
    <w:name w:val="xl92"/>
    <w:basedOn w:val="Normal"/>
    <w:rsid w:val="008F7BF3"/>
    <w:pPr>
      <w:spacing w:before="100" w:beforeAutospacing="1" w:after="100" w:afterAutospacing="1" w:line="240" w:lineRule="auto"/>
      <w:jc w:val="center"/>
    </w:pPr>
    <w:rPr>
      <w:rFonts w:eastAsia="Times New Roman"/>
      <w:b/>
      <w:bCs/>
      <w:sz w:val="26"/>
      <w:szCs w:val="26"/>
    </w:rPr>
  </w:style>
  <w:style w:type="paragraph" w:customStyle="1" w:styleId="xl93">
    <w:name w:val="xl93"/>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b/>
      <w:bCs/>
      <w:color w:val="FF0000"/>
      <w:sz w:val="26"/>
      <w:szCs w:val="26"/>
    </w:rPr>
  </w:style>
  <w:style w:type="paragraph" w:customStyle="1" w:styleId="xl94">
    <w:name w:val="xl94"/>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6"/>
      <w:szCs w:val="26"/>
    </w:rPr>
  </w:style>
  <w:style w:type="paragraph" w:customStyle="1" w:styleId="xl95">
    <w:name w:val="xl95"/>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color w:val="0000FF"/>
      <w:sz w:val="26"/>
      <w:szCs w:val="26"/>
    </w:rPr>
  </w:style>
  <w:style w:type="paragraph" w:customStyle="1" w:styleId="xl96">
    <w:name w:val="xl96"/>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FF"/>
      <w:sz w:val="26"/>
      <w:szCs w:val="26"/>
    </w:rPr>
  </w:style>
  <w:style w:type="paragraph" w:customStyle="1" w:styleId="xl97">
    <w:name w:val="xl97"/>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0000FF"/>
      <w:sz w:val="26"/>
      <w:szCs w:val="26"/>
    </w:rPr>
  </w:style>
  <w:style w:type="paragraph" w:customStyle="1" w:styleId="xl98">
    <w:name w:val="xl98"/>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rPr>
  </w:style>
  <w:style w:type="paragraph" w:customStyle="1" w:styleId="xl99">
    <w:name w:val="xl99"/>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6"/>
      <w:szCs w:val="26"/>
    </w:rPr>
  </w:style>
  <w:style w:type="paragraph" w:customStyle="1" w:styleId="xl100">
    <w:name w:val="xl100"/>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6"/>
      <w:szCs w:val="26"/>
    </w:rPr>
  </w:style>
  <w:style w:type="paragraph" w:customStyle="1" w:styleId="xl101">
    <w:name w:val="xl101"/>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sz w:val="26"/>
      <w:szCs w:val="26"/>
    </w:rPr>
  </w:style>
  <w:style w:type="paragraph" w:customStyle="1" w:styleId="xl102">
    <w:name w:val="xl102"/>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eastAsia="Times New Roman"/>
      <w:b/>
      <w:bCs/>
      <w:sz w:val="26"/>
      <w:szCs w:val="26"/>
    </w:rPr>
  </w:style>
  <w:style w:type="paragraph" w:customStyle="1" w:styleId="xl103">
    <w:name w:val="xl103"/>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eastAsia="Times New Roman"/>
      <w:b/>
      <w:bCs/>
      <w:color w:val="FF0000"/>
      <w:sz w:val="26"/>
      <w:szCs w:val="26"/>
    </w:rPr>
  </w:style>
  <w:style w:type="paragraph" w:customStyle="1" w:styleId="xl104">
    <w:name w:val="xl104"/>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eastAsia="Times New Roman"/>
      <w:b/>
      <w:bCs/>
      <w:sz w:val="26"/>
      <w:szCs w:val="26"/>
    </w:rPr>
  </w:style>
  <w:style w:type="paragraph" w:customStyle="1" w:styleId="xl105">
    <w:name w:val="xl105"/>
    <w:basedOn w:val="Normal"/>
    <w:rsid w:val="008F7BF3"/>
    <w:pPr>
      <w:shd w:val="clear" w:color="000000" w:fill="00B0F0"/>
      <w:spacing w:before="100" w:beforeAutospacing="1" w:after="100" w:afterAutospacing="1" w:line="240" w:lineRule="auto"/>
    </w:pPr>
    <w:rPr>
      <w:rFonts w:eastAsia="Times New Roman"/>
      <w:b/>
      <w:bCs/>
      <w:sz w:val="26"/>
      <w:szCs w:val="26"/>
    </w:rPr>
  </w:style>
  <w:style w:type="paragraph" w:customStyle="1" w:styleId="xl106">
    <w:name w:val="xl106"/>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eastAsia="Times New Roman"/>
      <w:b/>
      <w:bCs/>
      <w:sz w:val="26"/>
      <w:szCs w:val="26"/>
    </w:rPr>
  </w:style>
  <w:style w:type="paragraph" w:customStyle="1" w:styleId="xl107">
    <w:name w:val="xl107"/>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eastAsia="Times New Roman"/>
      <w:b/>
      <w:bCs/>
      <w:color w:val="0000FF"/>
      <w:sz w:val="26"/>
      <w:szCs w:val="26"/>
    </w:rPr>
  </w:style>
  <w:style w:type="paragraph" w:customStyle="1" w:styleId="xl108">
    <w:name w:val="xl108"/>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eastAsia="Times New Roman"/>
      <w:b/>
      <w:bCs/>
      <w:sz w:val="26"/>
      <w:szCs w:val="26"/>
    </w:rPr>
  </w:style>
  <w:style w:type="paragraph" w:customStyle="1" w:styleId="xl109">
    <w:name w:val="xl109"/>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eastAsia="Times New Roman"/>
      <w:color w:val="0000FF"/>
      <w:sz w:val="26"/>
      <w:szCs w:val="26"/>
    </w:rPr>
  </w:style>
  <w:style w:type="paragraph" w:customStyle="1" w:styleId="xl110">
    <w:name w:val="xl110"/>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eastAsia="Times New Roman"/>
      <w:sz w:val="26"/>
      <w:szCs w:val="26"/>
    </w:rPr>
  </w:style>
  <w:style w:type="paragraph" w:customStyle="1" w:styleId="xl111">
    <w:name w:val="xl111"/>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FF"/>
      <w:sz w:val="24"/>
      <w:szCs w:val="24"/>
    </w:rPr>
  </w:style>
  <w:style w:type="paragraph" w:customStyle="1" w:styleId="xl112">
    <w:name w:val="xl112"/>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FF"/>
      <w:sz w:val="26"/>
      <w:szCs w:val="26"/>
    </w:rPr>
  </w:style>
  <w:style w:type="paragraph" w:customStyle="1" w:styleId="xl113">
    <w:name w:val="xl113"/>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FF"/>
      <w:sz w:val="26"/>
      <w:szCs w:val="26"/>
    </w:rPr>
  </w:style>
  <w:style w:type="paragraph" w:customStyle="1" w:styleId="xl114">
    <w:name w:val="xl114"/>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FF"/>
      <w:sz w:val="26"/>
      <w:szCs w:val="26"/>
    </w:rPr>
  </w:style>
  <w:style w:type="paragraph" w:customStyle="1" w:styleId="xl115">
    <w:name w:val="xl115"/>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0000FF"/>
      <w:sz w:val="26"/>
      <w:szCs w:val="26"/>
    </w:rPr>
  </w:style>
  <w:style w:type="paragraph" w:customStyle="1" w:styleId="xl116">
    <w:name w:val="xl116"/>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FF"/>
      <w:sz w:val="26"/>
      <w:szCs w:val="26"/>
    </w:rPr>
  </w:style>
  <w:style w:type="paragraph" w:customStyle="1" w:styleId="xl117">
    <w:name w:val="xl117"/>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FF"/>
      <w:sz w:val="26"/>
      <w:szCs w:val="26"/>
    </w:rPr>
  </w:style>
  <w:style w:type="paragraph" w:customStyle="1" w:styleId="xl118">
    <w:name w:val="xl118"/>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sz w:val="26"/>
      <w:szCs w:val="26"/>
    </w:rPr>
  </w:style>
  <w:style w:type="paragraph" w:customStyle="1" w:styleId="xl119">
    <w:name w:val="xl119"/>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6"/>
      <w:szCs w:val="26"/>
    </w:rPr>
  </w:style>
  <w:style w:type="paragraph" w:customStyle="1" w:styleId="xl120">
    <w:name w:val="xl120"/>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FF"/>
      <w:sz w:val="26"/>
      <w:szCs w:val="26"/>
    </w:rPr>
  </w:style>
  <w:style w:type="paragraph" w:customStyle="1" w:styleId="xl121">
    <w:name w:val="xl121"/>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rPr>
  </w:style>
  <w:style w:type="paragraph" w:customStyle="1" w:styleId="xl122">
    <w:name w:val="xl122"/>
    <w:basedOn w:val="Normal"/>
    <w:rsid w:val="008F7BF3"/>
    <w:pPr>
      <w:shd w:val="clear" w:color="000000" w:fill="FFFFFF"/>
      <w:spacing w:before="100" w:beforeAutospacing="1" w:after="100" w:afterAutospacing="1" w:line="240" w:lineRule="auto"/>
    </w:pPr>
    <w:rPr>
      <w:rFonts w:eastAsia="Times New Roman"/>
      <w:b/>
      <w:bCs/>
      <w:sz w:val="26"/>
      <w:szCs w:val="26"/>
    </w:rPr>
  </w:style>
  <w:style w:type="paragraph" w:customStyle="1" w:styleId="xl123">
    <w:name w:val="xl123"/>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6"/>
      <w:szCs w:val="26"/>
    </w:rPr>
  </w:style>
  <w:style w:type="paragraph" w:customStyle="1" w:styleId="xl124">
    <w:name w:val="xl124"/>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6"/>
      <w:szCs w:val="26"/>
    </w:rPr>
  </w:style>
  <w:style w:type="paragraph" w:customStyle="1" w:styleId="xl125">
    <w:name w:val="xl125"/>
    <w:basedOn w:val="Normal"/>
    <w:rsid w:val="008F7BF3"/>
    <w:pPr>
      <w:shd w:val="clear" w:color="000000" w:fill="FFFF00"/>
      <w:spacing w:before="100" w:beforeAutospacing="1" w:after="100" w:afterAutospacing="1" w:line="240" w:lineRule="auto"/>
    </w:pPr>
    <w:rPr>
      <w:rFonts w:eastAsia="Times New Roman"/>
      <w:b/>
      <w:bCs/>
      <w:sz w:val="26"/>
      <w:szCs w:val="26"/>
    </w:rPr>
  </w:style>
  <w:style w:type="paragraph" w:customStyle="1" w:styleId="xl126">
    <w:name w:val="xl126"/>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b/>
      <w:bCs/>
      <w:color w:val="FF0000"/>
      <w:sz w:val="26"/>
      <w:szCs w:val="26"/>
    </w:rPr>
  </w:style>
  <w:style w:type="paragraph" w:customStyle="1" w:styleId="xl127">
    <w:name w:val="xl127"/>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color w:val="0000FF"/>
    </w:rPr>
  </w:style>
  <w:style w:type="paragraph" w:customStyle="1" w:styleId="xl128">
    <w:name w:val="xl128"/>
    <w:basedOn w:val="Normal"/>
    <w:rsid w:val="008F7BF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eastAsia="Times New Roman"/>
      <w:b/>
      <w:bCs/>
      <w:sz w:val="26"/>
      <w:szCs w:val="26"/>
    </w:rPr>
  </w:style>
  <w:style w:type="paragraph" w:customStyle="1" w:styleId="xl129">
    <w:name w:val="xl129"/>
    <w:basedOn w:val="Normal"/>
    <w:rsid w:val="008F7BF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eastAsia="Times New Roman"/>
      <w:b/>
      <w:bCs/>
      <w:color w:val="0000FF"/>
      <w:sz w:val="26"/>
      <w:szCs w:val="26"/>
    </w:rPr>
  </w:style>
  <w:style w:type="paragraph" w:customStyle="1" w:styleId="xl130">
    <w:name w:val="xl130"/>
    <w:basedOn w:val="Normal"/>
    <w:rsid w:val="008F7BF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eastAsia="Times New Roman"/>
      <w:b/>
      <w:bCs/>
      <w:sz w:val="26"/>
      <w:szCs w:val="26"/>
    </w:rPr>
  </w:style>
  <w:style w:type="paragraph" w:customStyle="1" w:styleId="xl131">
    <w:name w:val="xl131"/>
    <w:basedOn w:val="Normal"/>
    <w:rsid w:val="008F7BF3"/>
    <w:pPr>
      <w:shd w:val="clear" w:color="000000" w:fill="DAEEF3"/>
      <w:spacing w:before="100" w:beforeAutospacing="1" w:after="100" w:afterAutospacing="1" w:line="240" w:lineRule="auto"/>
    </w:pPr>
    <w:rPr>
      <w:rFonts w:eastAsia="Times New Roman"/>
      <w:b/>
      <w:bCs/>
      <w:sz w:val="26"/>
      <w:szCs w:val="26"/>
    </w:rPr>
  </w:style>
  <w:style w:type="paragraph" w:customStyle="1" w:styleId="xl132">
    <w:name w:val="xl132"/>
    <w:basedOn w:val="Normal"/>
    <w:rsid w:val="008F7BF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eastAsia="Times New Roman"/>
      <w:b/>
      <w:bCs/>
      <w:sz w:val="26"/>
      <w:szCs w:val="26"/>
    </w:rPr>
  </w:style>
  <w:style w:type="paragraph" w:customStyle="1" w:styleId="xl133">
    <w:name w:val="xl133"/>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olor w:val="0000FF"/>
    </w:rPr>
  </w:style>
  <w:style w:type="paragraph" w:customStyle="1" w:styleId="xl134">
    <w:name w:val="xl134"/>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olor w:val="0000FF"/>
    </w:rPr>
  </w:style>
  <w:style w:type="paragraph" w:customStyle="1" w:styleId="xl135">
    <w:name w:val="xl135"/>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FF"/>
    </w:rPr>
  </w:style>
  <w:style w:type="paragraph" w:customStyle="1" w:styleId="xl136">
    <w:name w:val="xl136"/>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6"/>
      <w:szCs w:val="26"/>
    </w:rPr>
  </w:style>
  <w:style w:type="paragraph" w:customStyle="1" w:styleId="xl137">
    <w:name w:val="xl137"/>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color w:val="FF0000"/>
      <w:sz w:val="26"/>
      <w:szCs w:val="26"/>
    </w:rPr>
  </w:style>
  <w:style w:type="paragraph" w:customStyle="1" w:styleId="xl138">
    <w:name w:val="xl138"/>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rPr>
  </w:style>
  <w:style w:type="paragraph" w:customStyle="1" w:styleId="xl139">
    <w:name w:val="xl139"/>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color w:val="0000FF"/>
      <w:sz w:val="26"/>
      <w:szCs w:val="26"/>
    </w:rPr>
  </w:style>
  <w:style w:type="paragraph" w:customStyle="1" w:styleId="xl140">
    <w:name w:val="xl140"/>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sz w:val="26"/>
      <w:szCs w:val="26"/>
    </w:rPr>
  </w:style>
  <w:style w:type="paragraph" w:customStyle="1" w:styleId="xl141">
    <w:name w:val="xl141"/>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styleId="ListParagraph">
    <w:name w:val="List Paragraph"/>
    <w:basedOn w:val="Normal"/>
    <w:uiPriority w:val="34"/>
    <w:qFormat/>
    <w:rsid w:val="008F7BF3"/>
    <w:pPr>
      <w:ind w:left="720"/>
      <w:contextualSpacing/>
    </w:pPr>
  </w:style>
  <w:style w:type="paragraph" w:styleId="NormalWeb">
    <w:name w:val="Normal (Web)"/>
    <w:basedOn w:val="Normal"/>
    <w:link w:val="NormalWebChar"/>
    <w:uiPriority w:val="99"/>
    <w:qFormat/>
    <w:rsid w:val="00D92952"/>
    <w:pPr>
      <w:spacing w:before="100" w:beforeAutospacing="1" w:after="100" w:afterAutospacing="1" w:line="240" w:lineRule="auto"/>
    </w:pPr>
    <w:rPr>
      <w:rFonts w:eastAsia="Times New Roman"/>
      <w:sz w:val="24"/>
      <w:szCs w:val="24"/>
    </w:rPr>
  </w:style>
  <w:style w:type="character" w:customStyle="1" w:styleId="NormalWebChar">
    <w:name w:val="Normal (Web) Char"/>
    <w:link w:val="NormalWeb"/>
    <w:uiPriority w:val="99"/>
    <w:qFormat/>
    <w:rsid w:val="00D92952"/>
    <w:rPr>
      <w:rFonts w:eastAsia="Times New Roman"/>
      <w:sz w:val="24"/>
      <w:szCs w:val="24"/>
    </w:rPr>
  </w:style>
  <w:style w:type="paragraph" w:styleId="Header">
    <w:name w:val="header"/>
    <w:basedOn w:val="Normal"/>
    <w:link w:val="HeaderChar"/>
    <w:uiPriority w:val="99"/>
    <w:unhideWhenUsed/>
    <w:rsid w:val="00E33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868"/>
  </w:style>
  <w:style w:type="paragraph" w:styleId="Footer">
    <w:name w:val="footer"/>
    <w:basedOn w:val="Normal"/>
    <w:link w:val="FooterChar"/>
    <w:uiPriority w:val="99"/>
    <w:unhideWhenUsed/>
    <w:rsid w:val="00E33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868"/>
  </w:style>
  <w:style w:type="table" w:styleId="TableGrid">
    <w:name w:val="Table Grid"/>
    <w:basedOn w:val="TableNormal"/>
    <w:uiPriority w:val="59"/>
    <w:rsid w:val="00084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
    <w:basedOn w:val="Normal"/>
    <w:link w:val="FootnoteTextChar"/>
    <w:qFormat/>
    <w:rsid w:val="009D4452"/>
    <w:pPr>
      <w:spacing w:after="0" w:line="240" w:lineRule="auto"/>
    </w:pPr>
    <w:rPr>
      <w:rFonts w:eastAsia="Calibri"/>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 Char"/>
    <w:basedOn w:val="DefaultParagraphFont"/>
    <w:link w:val="FootnoteText"/>
    <w:qFormat/>
    <w:rsid w:val="009D4452"/>
    <w:rPr>
      <w:rFonts w:eastAsia="Calibri"/>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VI"/>
    <w:basedOn w:val="DefaultParagraphFont"/>
    <w:link w:val="ftrefCharCharChar1Char"/>
    <w:qFormat/>
    <w:rsid w:val="009D4452"/>
    <w:rPr>
      <w:vertAlign w:val="superscript"/>
    </w:rPr>
  </w:style>
  <w:style w:type="paragraph" w:customStyle="1" w:styleId="Befor-After">
    <w:name w:val="Befor-After"/>
    <w:basedOn w:val="Normal"/>
    <w:qFormat/>
    <w:rsid w:val="00ED2529"/>
    <w:pPr>
      <w:spacing w:before="120" w:after="120" w:line="240" w:lineRule="auto"/>
      <w:jc w:val="both"/>
    </w:pPr>
    <w:rPr>
      <w:rFonts w:eastAsia="Times New Roman"/>
      <w:noProof/>
      <w:color w:val="002060"/>
      <w:lang w:val="vi-VN"/>
    </w:rPr>
  </w:style>
  <w:style w:type="character" w:customStyle="1" w:styleId="fontstyle01">
    <w:name w:val="fontstyle01"/>
    <w:rsid w:val="00992ACC"/>
    <w:rPr>
      <w:rFonts w:ascii="Times New Roman" w:hAnsi="Times New Roman" w:cs="Times New Roman" w:hint="default"/>
      <w:b w:val="0"/>
      <w:bCs w:val="0"/>
      <w:i w:val="0"/>
      <w:iCs w:val="0"/>
      <w:color w:val="000000"/>
      <w:sz w:val="28"/>
      <w:szCs w:val="28"/>
    </w:rPr>
  </w:style>
  <w:style w:type="paragraph" w:styleId="BodyText2">
    <w:name w:val="Body Text 2"/>
    <w:basedOn w:val="Normal"/>
    <w:link w:val="BodyText2Char"/>
    <w:rsid w:val="00CC13C0"/>
    <w:pPr>
      <w:spacing w:after="0" w:line="240" w:lineRule="auto"/>
    </w:pPr>
    <w:rPr>
      <w:rFonts w:ascii=".VnTime" w:eastAsia="Times New Roman" w:hAnsi=".VnTime"/>
      <w:sz w:val="26"/>
      <w:szCs w:val="20"/>
      <w:lang w:val="x-none" w:eastAsia="x-none"/>
    </w:rPr>
  </w:style>
  <w:style w:type="character" w:customStyle="1" w:styleId="BodyText2Char">
    <w:name w:val="Body Text 2 Char"/>
    <w:basedOn w:val="DefaultParagraphFont"/>
    <w:link w:val="BodyText2"/>
    <w:rsid w:val="00CC13C0"/>
    <w:rPr>
      <w:rFonts w:ascii=".VnTime" w:eastAsia="Times New Roman" w:hAnsi=".VnTime"/>
      <w:sz w:val="26"/>
      <w:szCs w:val="20"/>
      <w:lang w:val="x-none" w:eastAsia="x-none"/>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rsid w:val="002627B0"/>
    <w:pPr>
      <w:spacing w:after="160" w:line="240" w:lineRule="exact"/>
    </w:pPr>
    <w:rPr>
      <w:vertAlign w:val="superscript"/>
    </w:rPr>
  </w:style>
  <w:style w:type="paragraph" w:customStyle="1" w:styleId="4">
    <w:name w:val="4"/>
    <w:aliases w:val="Footnote Char,Footnote text Char,ftref Char,BearingPoint Char,16 Point Char,Superscript 6 Point Char,fr Char,Ref Char,de nota al pie Char,Footnote Text1 Char,f Char,Footnote + Arial Char,10 pt Char,Black Char,Footnote Text11 Char,10 p,4_"/>
    <w:basedOn w:val="Normal"/>
    <w:link w:val="4Char"/>
    <w:qFormat/>
    <w:rsid w:val="002627B0"/>
    <w:pPr>
      <w:spacing w:before="120" w:after="0" w:line="240" w:lineRule="auto"/>
      <w:ind w:firstLine="720"/>
      <w:jc w:val="both"/>
    </w:pPr>
    <w:rPr>
      <w:rFonts w:eastAsia="Times New Roman"/>
    </w:rPr>
  </w:style>
  <w:style w:type="character" w:customStyle="1" w:styleId="4Char">
    <w:name w:val="4 Char"/>
    <w:link w:val="4"/>
    <w:rsid w:val="002627B0"/>
    <w:rPr>
      <w:rFonts w:eastAsia="Times New Roman"/>
    </w:rPr>
  </w:style>
  <w:style w:type="paragraph" w:styleId="BodyTextIndent2">
    <w:name w:val="Body Text Indent 2"/>
    <w:basedOn w:val="Normal"/>
    <w:link w:val="BodyTextIndent2Char"/>
    <w:uiPriority w:val="99"/>
    <w:semiHidden/>
    <w:unhideWhenUsed/>
    <w:rsid w:val="002F775B"/>
    <w:pPr>
      <w:spacing w:after="120" w:line="480" w:lineRule="auto"/>
      <w:ind w:left="360"/>
    </w:pPr>
  </w:style>
  <w:style w:type="character" w:customStyle="1" w:styleId="BodyTextIndent2Char">
    <w:name w:val="Body Text Indent 2 Char"/>
    <w:basedOn w:val="DefaultParagraphFont"/>
    <w:link w:val="BodyTextIndent2"/>
    <w:uiPriority w:val="99"/>
    <w:semiHidden/>
    <w:rsid w:val="002F775B"/>
  </w:style>
  <w:style w:type="paragraph" w:styleId="BodyTextIndent3">
    <w:name w:val="Body Text Indent 3"/>
    <w:basedOn w:val="Normal"/>
    <w:link w:val="BodyTextIndent3Char"/>
    <w:unhideWhenUsed/>
    <w:rsid w:val="00211335"/>
    <w:pPr>
      <w:spacing w:after="120"/>
      <w:ind w:left="360"/>
    </w:pPr>
    <w:rPr>
      <w:sz w:val="16"/>
      <w:szCs w:val="16"/>
    </w:rPr>
  </w:style>
  <w:style w:type="character" w:customStyle="1" w:styleId="BodyTextIndent3Char">
    <w:name w:val="Body Text Indent 3 Char"/>
    <w:basedOn w:val="DefaultParagraphFont"/>
    <w:link w:val="BodyTextIndent3"/>
    <w:rsid w:val="00211335"/>
    <w:rPr>
      <w:sz w:val="16"/>
      <w:szCs w:val="16"/>
    </w:rPr>
  </w:style>
  <w:style w:type="character" w:styleId="Strong">
    <w:name w:val="Strong"/>
    <w:uiPriority w:val="22"/>
    <w:qFormat/>
    <w:rsid w:val="002171F4"/>
    <w:rPr>
      <w:b/>
      <w:bCs/>
    </w:rPr>
  </w:style>
  <w:style w:type="paragraph" w:customStyle="1" w:styleId="Default">
    <w:name w:val="Default"/>
    <w:rsid w:val="005628DB"/>
    <w:pPr>
      <w:autoSpaceDE w:val="0"/>
      <w:autoSpaceDN w:val="0"/>
      <w:adjustRightInd w:val="0"/>
      <w:spacing w:after="0" w:line="240" w:lineRule="auto"/>
    </w:pPr>
    <w:rPr>
      <w:color w:val="000000"/>
      <w:sz w:val="24"/>
      <w:szCs w:val="24"/>
    </w:rPr>
  </w:style>
  <w:style w:type="paragraph" w:customStyle="1" w:styleId="chuthuong">
    <w:name w:val="chu thuong"/>
    <w:basedOn w:val="BodyText2"/>
    <w:link w:val="chuthuongChar"/>
    <w:autoRedefine/>
    <w:qFormat/>
    <w:rsid w:val="00C0152E"/>
    <w:pPr>
      <w:widowControl w:val="0"/>
      <w:spacing w:before="60" w:after="60" w:line="360" w:lineRule="exact"/>
      <w:ind w:firstLine="720"/>
      <w:jc w:val="both"/>
    </w:pPr>
    <w:rPr>
      <w:rFonts w:ascii="Times New Roman" w:hAnsi="Times New Roman"/>
      <w:bCs/>
      <w:snapToGrid w:val="0"/>
      <w:color w:val="002060"/>
      <w:spacing w:val="-2"/>
      <w:sz w:val="20"/>
      <w:shd w:val="clear" w:color="auto" w:fill="FFFFFF"/>
      <w:vertAlign w:val="superscript"/>
      <w:lang w:val="en-US" w:eastAsia="vi-VN"/>
    </w:rPr>
  </w:style>
  <w:style w:type="character" w:customStyle="1" w:styleId="chuthuongChar">
    <w:name w:val="chu thuong Char"/>
    <w:link w:val="chuthuong"/>
    <w:rsid w:val="00C0152E"/>
    <w:rPr>
      <w:rFonts w:eastAsia="Times New Roman"/>
      <w:bCs/>
      <w:snapToGrid w:val="0"/>
      <w:color w:val="002060"/>
      <w:spacing w:val="-2"/>
      <w:sz w:val="20"/>
      <w:szCs w:val="20"/>
      <w:vertAlign w:val="superscript"/>
      <w:lang w:eastAsia="vi-VN"/>
    </w:rPr>
  </w:style>
  <w:style w:type="character" w:styleId="Emphasis">
    <w:name w:val="Emphasis"/>
    <w:uiPriority w:val="20"/>
    <w:qFormat/>
    <w:rsid w:val="001A1D6A"/>
    <w:rPr>
      <w:i/>
      <w:iCs/>
    </w:rPr>
  </w:style>
  <w:style w:type="character" w:customStyle="1" w:styleId="fontstyle21">
    <w:name w:val="fontstyle21"/>
    <w:rsid w:val="005F6F06"/>
    <w:rPr>
      <w:rFonts w:ascii="Times New Roman" w:hAnsi="Times New Roman" w:cs="Times New Roman" w:hint="default"/>
      <w:b w:val="0"/>
      <w:bCs w:val="0"/>
      <w:i/>
      <w:iCs/>
      <w:color w:val="000000"/>
      <w:sz w:val="28"/>
      <w:szCs w:val="28"/>
    </w:rPr>
  </w:style>
  <w:style w:type="character" w:customStyle="1" w:styleId="normal-h1">
    <w:name w:val="normal-h1"/>
    <w:rsid w:val="001923E3"/>
    <w:rPr>
      <w:rFonts w:ascii="Times New Roman" w:hAnsi="Times New Roman" w:cs="Times New Roman" w:hint="default"/>
      <w:color w:val="0000FF"/>
      <w:sz w:val="24"/>
      <w:szCs w:val="24"/>
    </w:rPr>
  </w:style>
  <w:style w:type="character" w:customStyle="1" w:styleId="Bodytext">
    <w:name w:val="Body text_"/>
    <w:link w:val="BodyText1"/>
    <w:rsid w:val="00B475A9"/>
    <w:rPr>
      <w:rFonts w:eastAsia="Times New Roman"/>
      <w:sz w:val="27"/>
      <w:szCs w:val="27"/>
      <w:shd w:val="clear" w:color="auto" w:fill="FFFFFF"/>
    </w:rPr>
  </w:style>
  <w:style w:type="paragraph" w:customStyle="1" w:styleId="BodyText1">
    <w:name w:val="Body Text1"/>
    <w:basedOn w:val="Normal"/>
    <w:link w:val="Bodytext"/>
    <w:rsid w:val="00B475A9"/>
    <w:pPr>
      <w:widowControl w:val="0"/>
      <w:shd w:val="clear" w:color="auto" w:fill="FFFFFF"/>
      <w:spacing w:before="60" w:after="180" w:line="0" w:lineRule="atLeast"/>
      <w:jc w:val="both"/>
    </w:pPr>
    <w:rPr>
      <w:rFonts w:eastAsia="Times New Roman"/>
      <w:sz w:val="27"/>
      <w:szCs w:val="27"/>
    </w:rPr>
  </w:style>
  <w:style w:type="paragraph" w:styleId="BodyText0">
    <w:name w:val="Body Text"/>
    <w:basedOn w:val="Normal"/>
    <w:link w:val="BodyTextChar"/>
    <w:semiHidden/>
    <w:unhideWhenUsed/>
    <w:rsid w:val="00F20452"/>
    <w:pPr>
      <w:spacing w:after="120"/>
    </w:pPr>
  </w:style>
  <w:style w:type="character" w:customStyle="1" w:styleId="BodyTextChar">
    <w:name w:val="Body Text Char"/>
    <w:basedOn w:val="DefaultParagraphFont"/>
    <w:link w:val="BodyText0"/>
    <w:semiHidden/>
    <w:rsid w:val="00F20452"/>
  </w:style>
  <w:style w:type="paragraph" w:customStyle="1" w:styleId="Bodytext10">
    <w:name w:val="Body text1"/>
    <w:basedOn w:val="Normal"/>
    <w:rsid w:val="00742F9B"/>
    <w:pPr>
      <w:widowControl w:val="0"/>
      <w:shd w:val="clear" w:color="auto" w:fill="FFFFFF"/>
      <w:spacing w:before="60" w:after="0" w:line="240" w:lineRule="atLeast"/>
    </w:pPr>
    <w:rPr>
      <w:rFonts w:ascii="Arial" w:eastAsia="Arial" w:hAnsi="Arial"/>
      <w:lang w:val="vi-VN"/>
    </w:rPr>
  </w:style>
  <w:style w:type="character" w:customStyle="1" w:styleId="text">
    <w:name w:val="text"/>
    <w:basedOn w:val="DefaultParagraphFont"/>
    <w:rsid w:val="009359FE"/>
  </w:style>
  <w:style w:type="character" w:customStyle="1" w:styleId="card-send-timesendtime">
    <w:name w:val="card-send-time__sendtime"/>
    <w:basedOn w:val="DefaultParagraphFont"/>
    <w:rsid w:val="00935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9655">
      <w:bodyDiv w:val="1"/>
      <w:marLeft w:val="0"/>
      <w:marRight w:val="0"/>
      <w:marTop w:val="0"/>
      <w:marBottom w:val="0"/>
      <w:divBdr>
        <w:top w:val="none" w:sz="0" w:space="0" w:color="auto"/>
        <w:left w:val="none" w:sz="0" w:space="0" w:color="auto"/>
        <w:bottom w:val="none" w:sz="0" w:space="0" w:color="auto"/>
        <w:right w:val="none" w:sz="0" w:space="0" w:color="auto"/>
      </w:divBdr>
    </w:div>
    <w:div w:id="65566840">
      <w:bodyDiv w:val="1"/>
      <w:marLeft w:val="0"/>
      <w:marRight w:val="0"/>
      <w:marTop w:val="0"/>
      <w:marBottom w:val="0"/>
      <w:divBdr>
        <w:top w:val="none" w:sz="0" w:space="0" w:color="auto"/>
        <w:left w:val="none" w:sz="0" w:space="0" w:color="auto"/>
        <w:bottom w:val="none" w:sz="0" w:space="0" w:color="auto"/>
        <w:right w:val="none" w:sz="0" w:space="0" w:color="auto"/>
      </w:divBdr>
    </w:div>
    <w:div w:id="334116079">
      <w:bodyDiv w:val="1"/>
      <w:marLeft w:val="0"/>
      <w:marRight w:val="0"/>
      <w:marTop w:val="0"/>
      <w:marBottom w:val="0"/>
      <w:divBdr>
        <w:top w:val="none" w:sz="0" w:space="0" w:color="auto"/>
        <w:left w:val="none" w:sz="0" w:space="0" w:color="auto"/>
        <w:bottom w:val="none" w:sz="0" w:space="0" w:color="auto"/>
        <w:right w:val="none" w:sz="0" w:space="0" w:color="auto"/>
      </w:divBdr>
    </w:div>
    <w:div w:id="370883244">
      <w:bodyDiv w:val="1"/>
      <w:marLeft w:val="0"/>
      <w:marRight w:val="0"/>
      <w:marTop w:val="0"/>
      <w:marBottom w:val="0"/>
      <w:divBdr>
        <w:top w:val="none" w:sz="0" w:space="0" w:color="auto"/>
        <w:left w:val="none" w:sz="0" w:space="0" w:color="auto"/>
        <w:bottom w:val="none" w:sz="0" w:space="0" w:color="auto"/>
        <w:right w:val="none" w:sz="0" w:space="0" w:color="auto"/>
      </w:divBdr>
    </w:div>
    <w:div w:id="603147880">
      <w:bodyDiv w:val="1"/>
      <w:marLeft w:val="0"/>
      <w:marRight w:val="0"/>
      <w:marTop w:val="0"/>
      <w:marBottom w:val="0"/>
      <w:divBdr>
        <w:top w:val="none" w:sz="0" w:space="0" w:color="auto"/>
        <w:left w:val="none" w:sz="0" w:space="0" w:color="auto"/>
        <w:bottom w:val="none" w:sz="0" w:space="0" w:color="auto"/>
        <w:right w:val="none" w:sz="0" w:space="0" w:color="auto"/>
      </w:divBdr>
    </w:div>
    <w:div w:id="640962161">
      <w:bodyDiv w:val="1"/>
      <w:marLeft w:val="0"/>
      <w:marRight w:val="0"/>
      <w:marTop w:val="0"/>
      <w:marBottom w:val="0"/>
      <w:divBdr>
        <w:top w:val="none" w:sz="0" w:space="0" w:color="auto"/>
        <w:left w:val="none" w:sz="0" w:space="0" w:color="auto"/>
        <w:bottom w:val="none" w:sz="0" w:space="0" w:color="auto"/>
        <w:right w:val="none" w:sz="0" w:space="0" w:color="auto"/>
      </w:divBdr>
    </w:div>
    <w:div w:id="664556481">
      <w:bodyDiv w:val="1"/>
      <w:marLeft w:val="0"/>
      <w:marRight w:val="0"/>
      <w:marTop w:val="0"/>
      <w:marBottom w:val="0"/>
      <w:divBdr>
        <w:top w:val="none" w:sz="0" w:space="0" w:color="auto"/>
        <w:left w:val="none" w:sz="0" w:space="0" w:color="auto"/>
        <w:bottom w:val="none" w:sz="0" w:space="0" w:color="auto"/>
        <w:right w:val="none" w:sz="0" w:space="0" w:color="auto"/>
      </w:divBdr>
    </w:div>
    <w:div w:id="798377402">
      <w:bodyDiv w:val="1"/>
      <w:marLeft w:val="0"/>
      <w:marRight w:val="0"/>
      <w:marTop w:val="0"/>
      <w:marBottom w:val="0"/>
      <w:divBdr>
        <w:top w:val="none" w:sz="0" w:space="0" w:color="auto"/>
        <w:left w:val="none" w:sz="0" w:space="0" w:color="auto"/>
        <w:bottom w:val="none" w:sz="0" w:space="0" w:color="auto"/>
        <w:right w:val="none" w:sz="0" w:space="0" w:color="auto"/>
      </w:divBdr>
    </w:div>
    <w:div w:id="846794377">
      <w:bodyDiv w:val="1"/>
      <w:marLeft w:val="0"/>
      <w:marRight w:val="0"/>
      <w:marTop w:val="0"/>
      <w:marBottom w:val="0"/>
      <w:divBdr>
        <w:top w:val="none" w:sz="0" w:space="0" w:color="auto"/>
        <w:left w:val="none" w:sz="0" w:space="0" w:color="auto"/>
        <w:bottom w:val="none" w:sz="0" w:space="0" w:color="auto"/>
        <w:right w:val="none" w:sz="0" w:space="0" w:color="auto"/>
      </w:divBdr>
    </w:div>
    <w:div w:id="1805998852">
      <w:bodyDiv w:val="1"/>
      <w:marLeft w:val="0"/>
      <w:marRight w:val="0"/>
      <w:marTop w:val="0"/>
      <w:marBottom w:val="0"/>
      <w:divBdr>
        <w:top w:val="none" w:sz="0" w:space="0" w:color="auto"/>
        <w:left w:val="none" w:sz="0" w:space="0" w:color="auto"/>
        <w:bottom w:val="none" w:sz="0" w:space="0" w:color="auto"/>
        <w:right w:val="none" w:sz="0" w:space="0" w:color="auto"/>
      </w:divBdr>
      <w:divsChild>
        <w:div w:id="229389975">
          <w:marLeft w:val="0"/>
          <w:marRight w:val="0"/>
          <w:marTop w:val="0"/>
          <w:marBottom w:val="0"/>
          <w:divBdr>
            <w:top w:val="none" w:sz="0" w:space="0" w:color="auto"/>
            <w:left w:val="none" w:sz="0" w:space="0" w:color="auto"/>
            <w:bottom w:val="none" w:sz="0" w:space="0" w:color="auto"/>
            <w:right w:val="none" w:sz="0" w:space="0" w:color="auto"/>
          </w:divBdr>
          <w:divsChild>
            <w:div w:id="1599481272">
              <w:marLeft w:val="0"/>
              <w:marRight w:val="0"/>
              <w:marTop w:val="0"/>
              <w:marBottom w:val="0"/>
              <w:divBdr>
                <w:top w:val="none" w:sz="0" w:space="0" w:color="auto"/>
                <w:left w:val="none" w:sz="0" w:space="0" w:color="auto"/>
                <w:bottom w:val="none" w:sz="0" w:space="0" w:color="auto"/>
                <w:right w:val="none" w:sz="0" w:space="0" w:color="auto"/>
              </w:divBdr>
              <w:divsChild>
                <w:div w:id="1533952444">
                  <w:marLeft w:val="0"/>
                  <w:marRight w:val="-105"/>
                  <w:marTop w:val="0"/>
                  <w:marBottom w:val="0"/>
                  <w:divBdr>
                    <w:top w:val="none" w:sz="0" w:space="0" w:color="auto"/>
                    <w:left w:val="none" w:sz="0" w:space="0" w:color="auto"/>
                    <w:bottom w:val="none" w:sz="0" w:space="0" w:color="auto"/>
                    <w:right w:val="none" w:sz="0" w:space="0" w:color="auto"/>
                  </w:divBdr>
                  <w:divsChild>
                    <w:div w:id="195234996">
                      <w:marLeft w:val="0"/>
                      <w:marRight w:val="0"/>
                      <w:marTop w:val="0"/>
                      <w:marBottom w:val="420"/>
                      <w:divBdr>
                        <w:top w:val="none" w:sz="0" w:space="0" w:color="auto"/>
                        <w:left w:val="none" w:sz="0" w:space="0" w:color="auto"/>
                        <w:bottom w:val="none" w:sz="0" w:space="0" w:color="auto"/>
                        <w:right w:val="none" w:sz="0" w:space="0" w:color="auto"/>
                      </w:divBdr>
                      <w:divsChild>
                        <w:div w:id="757991471">
                          <w:marLeft w:val="240"/>
                          <w:marRight w:val="240"/>
                          <w:marTop w:val="0"/>
                          <w:marBottom w:val="165"/>
                          <w:divBdr>
                            <w:top w:val="none" w:sz="0" w:space="0" w:color="auto"/>
                            <w:left w:val="none" w:sz="0" w:space="0" w:color="auto"/>
                            <w:bottom w:val="none" w:sz="0" w:space="0" w:color="auto"/>
                            <w:right w:val="none" w:sz="0" w:space="0" w:color="auto"/>
                          </w:divBdr>
                          <w:divsChild>
                            <w:div w:id="1232734246">
                              <w:marLeft w:val="150"/>
                              <w:marRight w:val="0"/>
                              <w:marTop w:val="0"/>
                              <w:marBottom w:val="0"/>
                              <w:divBdr>
                                <w:top w:val="none" w:sz="0" w:space="0" w:color="auto"/>
                                <w:left w:val="none" w:sz="0" w:space="0" w:color="auto"/>
                                <w:bottom w:val="none" w:sz="0" w:space="0" w:color="auto"/>
                                <w:right w:val="none" w:sz="0" w:space="0" w:color="auto"/>
                              </w:divBdr>
                              <w:divsChild>
                                <w:div w:id="698050145">
                                  <w:marLeft w:val="0"/>
                                  <w:marRight w:val="0"/>
                                  <w:marTop w:val="0"/>
                                  <w:marBottom w:val="0"/>
                                  <w:divBdr>
                                    <w:top w:val="none" w:sz="0" w:space="0" w:color="auto"/>
                                    <w:left w:val="none" w:sz="0" w:space="0" w:color="auto"/>
                                    <w:bottom w:val="none" w:sz="0" w:space="0" w:color="auto"/>
                                    <w:right w:val="none" w:sz="0" w:space="0" w:color="auto"/>
                                  </w:divBdr>
                                  <w:divsChild>
                                    <w:div w:id="845293932">
                                      <w:marLeft w:val="0"/>
                                      <w:marRight w:val="0"/>
                                      <w:marTop w:val="0"/>
                                      <w:marBottom w:val="0"/>
                                      <w:divBdr>
                                        <w:top w:val="none" w:sz="0" w:space="0" w:color="auto"/>
                                        <w:left w:val="none" w:sz="0" w:space="0" w:color="auto"/>
                                        <w:bottom w:val="none" w:sz="0" w:space="0" w:color="auto"/>
                                        <w:right w:val="none" w:sz="0" w:space="0" w:color="auto"/>
                                      </w:divBdr>
                                      <w:divsChild>
                                        <w:div w:id="175466721">
                                          <w:marLeft w:val="0"/>
                                          <w:marRight w:val="0"/>
                                          <w:marTop w:val="0"/>
                                          <w:marBottom w:val="60"/>
                                          <w:divBdr>
                                            <w:top w:val="none" w:sz="0" w:space="0" w:color="auto"/>
                                            <w:left w:val="none" w:sz="0" w:space="0" w:color="auto"/>
                                            <w:bottom w:val="none" w:sz="0" w:space="0" w:color="auto"/>
                                            <w:right w:val="none" w:sz="0" w:space="0" w:color="auto"/>
                                          </w:divBdr>
                                          <w:divsChild>
                                            <w:div w:id="152264227">
                                              <w:marLeft w:val="0"/>
                                              <w:marRight w:val="0"/>
                                              <w:marTop w:val="0"/>
                                              <w:marBottom w:val="0"/>
                                              <w:divBdr>
                                                <w:top w:val="none" w:sz="0" w:space="0" w:color="auto"/>
                                                <w:left w:val="none" w:sz="0" w:space="0" w:color="auto"/>
                                                <w:bottom w:val="none" w:sz="0" w:space="0" w:color="auto"/>
                                                <w:right w:val="none" w:sz="0" w:space="0" w:color="auto"/>
                                              </w:divBdr>
                                            </w:div>
                                            <w:div w:id="4427238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F2413-1FDF-4536-A673-3B78DB3A4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5470</Words>
  <Characters>31180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 THI MY LY</dc:creator>
  <cp:lastModifiedBy>Admin</cp:lastModifiedBy>
  <cp:revision>19</cp:revision>
  <cp:lastPrinted>2020-12-04T12:03:00Z</cp:lastPrinted>
  <dcterms:created xsi:type="dcterms:W3CDTF">2022-07-07T10:27:00Z</dcterms:created>
  <dcterms:modified xsi:type="dcterms:W3CDTF">2022-07-08T00:48:00Z</dcterms:modified>
</cp:coreProperties>
</file>