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ook w:val="01E0" w:firstRow="1" w:lastRow="1" w:firstColumn="1" w:lastColumn="1" w:noHBand="0" w:noVBand="0"/>
      </w:tblPr>
      <w:tblGrid>
        <w:gridCol w:w="3510"/>
        <w:gridCol w:w="5562"/>
      </w:tblGrid>
      <w:tr w:rsidR="002C5F9E" w:rsidRPr="003E1F3A" w14:paraId="4C4EEF81" w14:textId="77777777" w:rsidTr="00770BC3">
        <w:trPr>
          <w:trHeight w:val="721"/>
        </w:trPr>
        <w:tc>
          <w:tcPr>
            <w:tcW w:w="3510" w:type="dxa"/>
            <w:shd w:val="clear" w:color="auto" w:fill="auto"/>
          </w:tcPr>
          <w:p w14:paraId="754AA3B7" w14:textId="77777777" w:rsidR="002C5F9E" w:rsidRPr="00661AA5" w:rsidRDefault="002C5F9E" w:rsidP="0006745B">
            <w:pPr>
              <w:jc w:val="center"/>
              <w:rPr>
                <w:b/>
                <w:sz w:val="26"/>
                <w:szCs w:val="26"/>
                <w:lang w:val="nl-NL"/>
              </w:rPr>
            </w:pPr>
            <w:bookmarkStart w:id="0" w:name="_Hlk25305933"/>
            <w:r w:rsidRPr="00661AA5">
              <w:rPr>
                <w:b/>
                <w:sz w:val="26"/>
                <w:szCs w:val="26"/>
                <w:lang w:val="nl-NL"/>
              </w:rPr>
              <w:t>ỦY BAN NHÂN DÂN</w:t>
            </w:r>
          </w:p>
          <w:p w14:paraId="4B77A388" w14:textId="2AC8287B" w:rsidR="002C5F9E" w:rsidRPr="00661AA5" w:rsidRDefault="002C5F9E" w:rsidP="0006745B">
            <w:pPr>
              <w:jc w:val="center"/>
              <w:rPr>
                <w:b/>
                <w:lang w:val="nl-NL"/>
              </w:rPr>
            </w:pPr>
            <w:r w:rsidRPr="003E1F3A">
              <w:rPr>
                <w:b/>
                <w:noProof/>
                <w:sz w:val="26"/>
                <w:szCs w:val="26"/>
                <w:lang w:val="vi-VN" w:eastAsia="vi-VN"/>
              </w:rPr>
              <mc:AlternateContent>
                <mc:Choice Requires="wps">
                  <w:drawing>
                    <wp:anchor distT="0" distB="0" distL="114300" distR="114300" simplePos="0" relativeHeight="251663360" behindDoc="0" locked="0" layoutInCell="1" allowOverlap="1" wp14:anchorId="094F77C3" wp14:editId="4722444A">
                      <wp:simplePos x="0" y="0"/>
                      <wp:positionH relativeFrom="column">
                        <wp:posOffset>711530</wp:posOffset>
                      </wp:positionH>
                      <wp:positionV relativeFrom="paragraph">
                        <wp:posOffset>209550</wp:posOffset>
                      </wp:positionV>
                      <wp:extent cx="692150"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31C31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16.5pt" to="110.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qp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"/>
                  </w:pict>
                </mc:Fallback>
              </mc:AlternateContent>
            </w:r>
            <w:r w:rsidRPr="00661AA5">
              <w:rPr>
                <w:b/>
                <w:sz w:val="26"/>
                <w:szCs w:val="26"/>
                <w:lang w:val="nl-NL"/>
              </w:rPr>
              <w:t>TỈNH KON TUM</w:t>
            </w:r>
          </w:p>
        </w:tc>
        <w:tc>
          <w:tcPr>
            <w:tcW w:w="5562" w:type="dxa"/>
            <w:shd w:val="clear" w:color="auto" w:fill="auto"/>
          </w:tcPr>
          <w:p w14:paraId="6BB751AC" w14:textId="77777777" w:rsidR="00770BC3" w:rsidRPr="00535E25" w:rsidRDefault="00770BC3" w:rsidP="00770BC3">
            <w:pPr>
              <w:pStyle w:val="PlainText"/>
              <w:ind w:left="-74" w:right="-108"/>
              <w:jc w:val="center"/>
              <w:rPr>
                <w:rFonts w:ascii="Times New Roman" w:hAnsi="Times New Roman"/>
                <w:b/>
                <w:color w:val="auto"/>
                <w:sz w:val="26"/>
                <w:szCs w:val="26"/>
                <w:lang w:val="nl-NL"/>
              </w:rPr>
            </w:pPr>
            <w:r w:rsidRPr="00535E25">
              <w:rPr>
                <w:rFonts w:ascii="Times New Roman" w:hAnsi="Times New Roman"/>
                <w:b/>
                <w:color w:val="auto"/>
                <w:sz w:val="26"/>
                <w:szCs w:val="26"/>
                <w:lang w:val="nl-NL"/>
              </w:rPr>
              <w:t>CỘNG HÒA XÃ HỘI CHỦ NGHĨA VIỆT NAM</w:t>
            </w:r>
          </w:p>
          <w:p w14:paraId="72C5242C" w14:textId="77777777" w:rsidR="00770BC3" w:rsidRDefault="00770BC3" w:rsidP="00770BC3">
            <w:pPr>
              <w:pStyle w:val="PlainText"/>
              <w:ind w:right="162"/>
              <w:jc w:val="center"/>
              <w:rPr>
                <w:rFonts w:ascii="Times New Roman" w:hAnsi="Times New Roman"/>
                <w:b/>
                <w:color w:val="auto"/>
                <w:sz w:val="28"/>
                <w:szCs w:val="28"/>
              </w:rPr>
            </w:pPr>
            <w:r>
              <w:rPr>
                <w:rFonts w:ascii="Times New Roman" w:hAnsi="Times New Roman"/>
                <w:b/>
                <w:color w:val="auto"/>
                <w:sz w:val="28"/>
                <w:szCs w:val="28"/>
              </w:rPr>
              <w:t>Độc lập - Tự do - Hạnh phúc</w:t>
            </w:r>
          </w:p>
          <w:p w14:paraId="18A3505E" w14:textId="60E6F247" w:rsidR="002C5F9E" w:rsidRPr="00477C55" w:rsidRDefault="00770BC3" w:rsidP="0006745B">
            <w:pPr>
              <w:jc w:val="center"/>
              <w:rPr>
                <w:b/>
                <w:sz w:val="26"/>
                <w:szCs w:val="26"/>
              </w:rPr>
            </w:pPr>
            <w:r>
              <w:rPr>
                <w:b/>
                <w:noProof/>
                <w:sz w:val="26"/>
                <w:szCs w:val="26"/>
                <w:lang w:val="vi-VN" w:eastAsia="vi-VN"/>
              </w:rPr>
              <mc:AlternateContent>
                <mc:Choice Requires="wps">
                  <w:drawing>
                    <wp:anchor distT="0" distB="0" distL="114300" distR="114300" simplePos="0" relativeHeight="251664384" behindDoc="0" locked="0" layoutInCell="1" allowOverlap="1" wp14:anchorId="16E96B88" wp14:editId="721501A3">
                      <wp:simplePos x="0" y="0"/>
                      <wp:positionH relativeFrom="column">
                        <wp:posOffset>716915</wp:posOffset>
                      </wp:positionH>
                      <wp:positionV relativeFrom="paragraph">
                        <wp:posOffset>11735</wp:posOffset>
                      </wp:positionV>
                      <wp:extent cx="1953158"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531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1E70D6"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6.45pt,.9pt" to="21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" strokecolor="#5b9bd5 [3204]" strokeweight=".5pt">
                      <v:stroke joinstyle="miter"/>
                    </v:line>
                  </w:pict>
                </mc:Fallback>
              </mc:AlternateContent>
            </w:r>
          </w:p>
        </w:tc>
      </w:tr>
    </w:tbl>
    <w:p w14:paraId="6CA2EF8E" w14:textId="47F88A7A" w:rsidR="00C56772" w:rsidRDefault="00C56772" w:rsidP="00A94FD3">
      <w:pPr>
        <w:ind w:firstLine="720"/>
        <w:jc w:val="center"/>
        <w:rPr>
          <w:rFonts w:ascii="Times New Roman" w:hAnsi="Times New Roman"/>
          <w:b/>
          <w:lang w:val="nl-NL"/>
        </w:rPr>
      </w:pPr>
      <w:r>
        <w:rPr>
          <w:rFonts w:ascii="Times New Roman" w:hAnsi="Times New Roman"/>
          <w:b/>
          <w:lang w:val="nl-NL"/>
        </w:rPr>
        <w:t>THUYẾT MINH BÁO CÁO TÀI CHÍNH</w:t>
      </w:r>
    </w:p>
    <w:p w14:paraId="2337CFF8" w14:textId="25B0EBC2" w:rsidR="00A94FD3" w:rsidRDefault="00C56772" w:rsidP="00A94FD3">
      <w:pPr>
        <w:ind w:firstLine="720"/>
        <w:jc w:val="center"/>
        <w:rPr>
          <w:rFonts w:ascii="Times New Roman" w:hAnsi="Times New Roman"/>
          <w:i/>
          <w:lang w:val="nl-NL"/>
        </w:rPr>
      </w:pPr>
      <w:r w:rsidRPr="00C56772">
        <w:rPr>
          <w:rFonts w:ascii="Times New Roman" w:hAnsi="Times New Roman"/>
          <w:i/>
          <w:lang w:val="nl-NL"/>
        </w:rPr>
        <w:t>(</w:t>
      </w:r>
      <w:r w:rsidR="00A94FD3">
        <w:rPr>
          <w:rFonts w:ascii="Times New Roman" w:hAnsi="Times New Roman"/>
          <w:i/>
          <w:lang w:val="nl-NL"/>
        </w:rPr>
        <w:t xml:space="preserve">kèm theo Báo cáo số   </w:t>
      </w:r>
      <w:r w:rsidR="00535E25">
        <w:rPr>
          <w:rFonts w:ascii="Times New Roman" w:hAnsi="Times New Roman"/>
          <w:i/>
          <w:lang w:val="nl-NL"/>
        </w:rPr>
        <w:t>297</w:t>
      </w:r>
      <w:r w:rsidR="00A94FD3">
        <w:rPr>
          <w:rFonts w:ascii="Times New Roman" w:hAnsi="Times New Roman"/>
          <w:i/>
          <w:lang w:val="nl-NL"/>
        </w:rPr>
        <w:t xml:space="preserve"> /BC-UBND ngày </w:t>
      </w:r>
      <w:r w:rsidR="00535E25">
        <w:rPr>
          <w:rFonts w:ascii="Times New Roman" w:hAnsi="Times New Roman"/>
          <w:i/>
          <w:lang w:val="nl-NL"/>
        </w:rPr>
        <w:t>22</w:t>
      </w:r>
      <w:bookmarkStart w:id="1" w:name="_GoBack"/>
      <w:bookmarkEnd w:id="1"/>
      <w:r w:rsidR="00A94FD3">
        <w:rPr>
          <w:rFonts w:ascii="Times New Roman" w:hAnsi="Times New Roman"/>
          <w:i/>
          <w:lang w:val="nl-NL"/>
        </w:rPr>
        <w:t xml:space="preserve"> /11/2019</w:t>
      </w:r>
    </w:p>
    <w:p w14:paraId="41CD0E0E" w14:textId="77B98532" w:rsidR="00C56772" w:rsidRDefault="00A94FD3" w:rsidP="00A94FD3">
      <w:pPr>
        <w:ind w:firstLine="720"/>
        <w:jc w:val="center"/>
        <w:rPr>
          <w:rFonts w:ascii="Times New Roman" w:hAnsi="Times New Roman"/>
          <w:i/>
          <w:lang w:val="nl-NL"/>
        </w:rPr>
      </w:pPr>
      <w:r>
        <w:rPr>
          <w:rFonts w:ascii="Times New Roman" w:hAnsi="Times New Roman"/>
          <w:i/>
          <w:lang w:val="nl-NL"/>
        </w:rPr>
        <w:t xml:space="preserve"> của Ủy ban nhân dân tỉnh</w:t>
      </w:r>
      <w:r w:rsidR="00C56772" w:rsidRPr="00C56772">
        <w:rPr>
          <w:rFonts w:ascii="Times New Roman" w:hAnsi="Times New Roman"/>
          <w:i/>
          <w:lang w:val="nl-NL"/>
        </w:rPr>
        <w:t>)</w:t>
      </w:r>
    </w:p>
    <w:p w14:paraId="72A0F60A" w14:textId="77777777" w:rsidR="005240E0" w:rsidRPr="00C56772" w:rsidRDefault="005240E0" w:rsidP="005240E0">
      <w:pPr>
        <w:spacing w:line="288" w:lineRule="auto"/>
        <w:ind w:firstLine="720"/>
        <w:jc w:val="center"/>
        <w:rPr>
          <w:rFonts w:ascii="Times New Roman" w:hAnsi="Times New Roman"/>
          <w:i/>
          <w:lang w:val="nl-NL"/>
        </w:rPr>
      </w:pPr>
    </w:p>
    <w:p w14:paraId="240BDE5D" w14:textId="68A97263" w:rsidR="00C56772" w:rsidRDefault="00C56772" w:rsidP="00770BC3">
      <w:pPr>
        <w:pStyle w:val="Heading1"/>
        <w:spacing w:before="0" w:after="80"/>
        <w:ind w:firstLine="567"/>
        <w:jc w:val="both"/>
      </w:pPr>
      <w:r>
        <w:t xml:space="preserve">I. KHÁI QUÁT TÌNH </w:t>
      </w:r>
      <w:r w:rsidRPr="006C5CC8">
        <w:t>HÌNH</w:t>
      </w:r>
      <w:r>
        <w:t xml:space="preserve"> KINH TẾ</w:t>
      </w:r>
      <w:r w:rsidR="00CB7AB2">
        <w:t xml:space="preserve"> -</w:t>
      </w:r>
      <w:r>
        <w:t xml:space="preserve"> XÃ HỘI</w:t>
      </w:r>
    </w:p>
    <w:p w14:paraId="436D0CFE" w14:textId="6BF7B2B6" w:rsidR="00A94FD3" w:rsidRPr="00535E25" w:rsidRDefault="00DF48BD" w:rsidP="00770BC3">
      <w:pPr>
        <w:spacing w:after="80"/>
        <w:ind w:firstLine="567"/>
        <w:jc w:val="both"/>
        <w:rPr>
          <w:rFonts w:asciiTheme="majorHAnsi" w:hAnsiTheme="majorHAnsi" w:cstheme="majorHAnsi"/>
          <w:lang w:val="nl-NL"/>
        </w:rPr>
      </w:pPr>
      <w:r w:rsidRPr="00535E25">
        <w:rPr>
          <w:rFonts w:asciiTheme="majorHAnsi" w:hAnsiTheme="majorHAnsi" w:cstheme="majorHAnsi"/>
          <w:lang w:val="nl-NL"/>
        </w:rPr>
        <w:t>Năm 2018 là năm thứ ba thực hiện kế hoạch phát triển kinh tế - xã hội 5 năm 2016 - 2020, thực hiện thắng lợi kế hoạch năm 2018 không chỉ có ý nghĩa góp phần hoàn thành các mục tiêu và nhiệm vụ của kế hoạch năm, mà còn tạo điều kiện thuận lợi để tiếp tục duy trì ổn định kinh tế, xã hội trong cả nhiệm kỳ. Dưới sự giám sát, chỉ đạo điều hành quyết liệt của Tỉnh ủy, Hội đồng nhân dân, Ủy ban nhân dân tỉnh và sự nỗ lực của các cấp, các ngành nhằm thúc đẩy sản xuất kinh doanh phát triển, tình hình kinh tế trên địa bàn tỉnh Kon Tum đã đạt được những kết quả tích cực. Trong năm 2018, kinh tế của tỉnh tiếp tục phát triển ổn định và đạt tốc độ tăng trưởng ở mức 8,10% so với năm 2017</w:t>
      </w:r>
      <w:r w:rsidR="00747F3E" w:rsidRPr="00535E25">
        <w:rPr>
          <w:rFonts w:asciiTheme="majorHAnsi" w:hAnsiTheme="majorHAnsi" w:cstheme="majorHAnsi"/>
          <w:lang w:val="nl-NL"/>
        </w:rPr>
        <w:t>.</w:t>
      </w:r>
    </w:p>
    <w:p w14:paraId="18E4F049" w14:textId="62C1859A" w:rsidR="00A94FD3" w:rsidRPr="00535E25" w:rsidRDefault="00DF48BD" w:rsidP="00770BC3">
      <w:pPr>
        <w:spacing w:after="80"/>
        <w:ind w:firstLine="567"/>
        <w:jc w:val="both"/>
        <w:rPr>
          <w:rFonts w:asciiTheme="majorHAnsi" w:hAnsiTheme="majorHAnsi" w:cstheme="majorHAnsi"/>
          <w:lang w:val="nl-NL"/>
        </w:rPr>
      </w:pPr>
      <w:r w:rsidRPr="00535E25">
        <w:rPr>
          <w:rFonts w:asciiTheme="majorHAnsi" w:hAnsiTheme="majorHAnsi" w:cstheme="majorHAnsi"/>
          <w:lang w:val="nl-NL"/>
        </w:rPr>
        <w:t>Tổng sản phẩm trên địa bàn tỉnh Kon Tum (GRDP) năm 2018</w:t>
      </w:r>
      <w:r w:rsidR="00BB7A92" w:rsidRPr="00535E25">
        <w:rPr>
          <w:rFonts w:asciiTheme="majorHAnsi" w:hAnsiTheme="majorHAnsi" w:cstheme="majorHAnsi"/>
          <w:lang w:val="nl-NL"/>
        </w:rPr>
        <w:t xml:space="preserve"> (theo giá so sánh năm 2010)</w:t>
      </w:r>
      <w:r w:rsidRPr="00535E25">
        <w:rPr>
          <w:rFonts w:asciiTheme="majorHAnsi" w:hAnsiTheme="majorHAnsi" w:cstheme="majorHAnsi"/>
          <w:lang w:val="nl-NL"/>
        </w:rPr>
        <w:t xml:space="preserve"> tăng 8,10% so với năm 2017, cụ thể: Khu vực I (Nông - Lâm - Thuỷ sản)  tăng 5,33%;  khu vực II (Công nghiệp - Xây dựng) tăng 15,03%; khu vực III (Dịch vụ)  tăng 6,68%; thuế nhập khẩu, thuế sản phẩm trừ trợ cấp sản phẩm tăng 5,58%. </w:t>
      </w:r>
    </w:p>
    <w:p w14:paraId="45DC4455" w14:textId="2DCCCF77" w:rsidR="00A94FD3" w:rsidRPr="00535E25" w:rsidRDefault="002C5F9E" w:rsidP="00770BC3">
      <w:pPr>
        <w:spacing w:after="80"/>
        <w:ind w:firstLine="567"/>
        <w:jc w:val="both"/>
        <w:rPr>
          <w:rFonts w:asciiTheme="majorHAnsi" w:hAnsiTheme="majorHAnsi" w:cstheme="majorHAnsi"/>
          <w:lang w:val="nl-NL"/>
        </w:rPr>
      </w:pPr>
      <w:r w:rsidRPr="00535E25">
        <w:rPr>
          <w:rFonts w:asciiTheme="majorHAnsi" w:hAnsiTheme="majorHAnsi" w:cstheme="majorHAnsi"/>
          <w:lang w:val="nl-NL"/>
        </w:rPr>
        <w:t>T</w:t>
      </w:r>
      <w:r w:rsidR="00DF48BD" w:rsidRPr="00535E25">
        <w:rPr>
          <w:rFonts w:asciiTheme="majorHAnsi" w:hAnsiTheme="majorHAnsi" w:cstheme="majorHAnsi"/>
          <w:lang w:val="nl-NL"/>
        </w:rPr>
        <w:t xml:space="preserve">ổng thu ngân sách nhà nước trên địa bàn khoảng </w:t>
      </w:r>
      <w:r w:rsidR="00BB7A92" w:rsidRPr="00535E25">
        <w:rPr>
          <w:rFonts w:asciiTheme="majorHAnsi" w:hAnsiTheme="majorHAnsi" w:cstheme="majorHAnsi"/>
          <w:lang w:val="nl-NL"/>
        </w:rPr>
        <w:t>2.</w:t>
      </w:r>
      <w:r w:rsidR="007A0F4D" w:rsidRPr="00535E25">
        <w:rPr>
          <w:rFonts w:asciiTheme="majorHAnsi" w:hAnsiTheme="majorHAnsi" w:cstheme="majorHAnsi"/>
          <w:lang w:val="nl-NL"/>
        </w:rPr>
        <w:t>392</w:t>
      </w:r>
      <w:r w:rsidR="00DF48BD" w:rsidRPr="00535E25">
        <w:rPr>
          <w:rFonts w:asciiTheme="majorHAnsi" w:hAnsiTheme="majorHAnsi" w:cstheme="majorHAnsi"/>
          <w:lang w:val="nl-NL"/>
        </w:rPr>
        <w:t xml:space="preserve"> tỷ đồng, đạt </w:t>
      </w:r>
      <w:r w:rsidR="00BB7A92" w:rsidRPr="00535E25">
        <w:rPr>
          <w:rFonts w:asciiTheme="majorHAnsi" w:hAnsiTheme="majorHAnsi" w:cstheme="majorHAnsi"/>
          <w:lang w:val="nl-NL"/>
        </w:rPr>
        <w:t xml:space="preserve">132,2 </w:t>
      </w:r>
      <w:r w:rsidR="00DF48BD" w:rsidRPr="00535E25">
        <w:rPr>
          <w:rFonts w:asciiTheme="majorHAnsi" w:hAnsiTheme="majorHAnsi" w:cstheme="majorHAnsi"/>
          <w:lang w:val="nl-NL"/>
        </w:rPr>
        <w:t>% so với dự toán, tăng 2,51% so với năm 2017; trong đó, thu nội địa 2.</w:t>
      </w:r>
      <w:r w:rsidR="00BB7A92" w:rsidRPr="00535E25">
        <w:rPr>
          <w:rFonts w:asciiTheme="majorHAnsi" w:hAnsiTheme="majorHAnsi" w:cstheme="majorHAnsi"/>
          <w:lang w:val="nl-NL"/>
        </w:rPr>
        <w:t>389</w:t>
      </w:r>
      <w:r w:rsidR="00DF48BD" w:rsidRPr="00535E25">
        <w:rPr>
          <w:rFonts w:asciiTheme="majorHAnsi" w:hAnsiTheme="majorHAnsi" w:cstheme="majorHAnsi"/>
          <w:lang w:val="nl-NL"/>
        </w:rPr>
        <w:t xml:space="preserve"> tỷ đồng, đạt </w:t>
      </w:r>
      <w:r w:rsidR="00BB7A92" w:rsidRPr="00535E25">
        <w:rPr>
          <w:rFonts w:asciiTheme="majorHAnsi" w:hAnsiTheme="majorHAnsi" w:cstheme="majorHAnsi"/>
          <w:lang w:val="nl-NL"/>
        </w:rPr>
        <w:t>134,7</w:t>
      </w:r>
      <w:r w:rsidR="00DF48BD" w:rsidRPr="00535E25">
        <w:rPr>
          <w:rFonts w:asciiTheme="majorHAnsi" w:hAnsiTheme="majorHAnsi" w:cstheme="majorHAnsi"/>
          <w:lang w:val="nl-NL"/>
        </w:rPr>
        <w:t xml:space="preserve">% dự toán và thu xuất nhập khẩu </w:t>
      </w:r>
      <w:r w:rsidR="00BB7A92" w:rsidRPr="00535E25">
        <w:rPr>
          <w:rFonts w:asciiTheme="majorHAnsi" w:hAnsiTheme="majorHAnsi" w:cstheme="majorHAnsi"/>
          <w:lang w:val="nl-NL"/>
        </w:rPr>
        <w:t>281</w:t>
      </w:r>
      <w:r w:rsidR="00DF48BD" w:rsidRPr="00535E25">
        <w:rPr>
          <w:rFonts w:asciiTheme="majorHAnsi" w:hAnsiTheme="majorHAnsi" w:cstheme="majorHAnsi"/>
          <w:lang w:val="nl-NL"/>
        </w:rPr>
        <w:t xml:space="preserve"> tỷ đồng, đạt </w:t>
      </w:r>
      <w:r w:rsidR="00BB7A92" w:rsidRPr="00535E25">
        <w:rPr>
          <w:rFonts w:asciiTheme="majorHAnsi" w:hAnsiTheme="majorHAnsi" w:cstheme="majorHAnsi"/>
          <w:lang w:val="nl-NL"/>
        </w:rPr>
        <w:t>134,7</w:t>
      </w:r>
      <w:r w:rsidR="00DF48BD" w:rsidRPr="00535E25">
        <w:rPr>
          <w:rFonts w:asciiTheme="majorHAnsi" w:hAnsiTheme="majorHAnsi" w:cstheme="majorHAnsi"/>
          <w:lang w:val="nl-NL"/>
        </w:rPr>
        <w:t>% so dự toán.</w:t>
      </w:r>
    </w:p>
    <w:p w14:paraId="5A86E3C7" w14:textId="1AC2ECE6" w:rsidR="00A94FD3" w:rsidRPr="00535E25" w:rsidRDefault="00DF48BD" w:rsidP="00770BC3">
      <w:pPr>
        <w:spacing w:after="80"/>
        <w:ind w:firstLine="567"/>
        <w:jc w:val="both"/>
        <w:rPr>
          <w:rFonts w:asciiTheme="majorHAnsi" w:hAnsiTheme="majorHAnsi" w:cstheme="majorHAnsi"/>
          <w:lang w:val="nl-NL"/>
        </w:rPr>
      </w:pPr>
      <w:r w:rsidRPr="00535E25">
        <w:rPr>
          <w:rFonts w:asciiTheme="majorHAnsi" w:hAnsiTheme="majorHAnsi" w:cstheme="majorHAnsi"/>
          <w:lang w:val="nl-NL"/>
        </w:rPr>
        <w:t>Tổng chi ngân sách nhà nư</w:t>
      </w:r>
      <w:r w:rsidR="00BB7A92" w:rsidRPr="00535E25">
        <w:rPr>
          <w:rFonts w:asciiTheme="majorHAnsi" w:hAnsiTheme="majorHAnsi" w:cstheme="majorHAnsi"/>
          <w:lang w:val="nl-NL"/>
        </w:rPr>
        <w:t>ớc</w:t>
      </w:r>
      <w:r w:rsidR="00630DCB" w:rsidRPr="00535E25">
        <w:rPr>
          <w:rFonts w:asciiTheme="majorHAnsi" w:hAnsiTheme="majorHAnsi" w:cstheme="majorHAnsi"/>
          <w:lang w:val="nl-NL"/>
        </w:rPr>
        <w:t xml:space="preserve"> trên địa bàn</w:t>
      </w:r>
      <w:r w:rsidRPr="00535E25">
        <w:rPr>
          <w:rFonts w:asciiTheme="majorHAnsi" w:hAnsiTheme="majorHAnsi" w:cstheme="majorHAnsi"/>
          <w:lang w:val="nl-NL"/>
        </w:rPr>
        <w:t xml:space="preserve"> cả năm </w:t>
      </w:r>
      <w:r w:rsidR="00630DCB" w:rsidRPr="00535E25">
        <w:rPr>
          <w:rFonts w:asciiTheme="majorHAnsi" w:hAnsiTheme="majorHAnsi" w:cstheme="majorHAnsi"/>
          <w:lang w:val="nl-NL"/>
        </w:rPr>
        <w:t>8.662 tỷ</w:t>
      </w:r>
      <w:r w:rsidRPr="00535E25">
        <w:rPr>
          <w:rFonts w:asciiTheme="majorHAnsi" w:hAnsiTheme="majorHAnsi" w:cstheme="majorHAnsi"/>
          <w:lang w:val="nl-NL"/>
        </w:rPr>
        <w:t xml:space="preserve"> đồng, đạt </w:t>
      </w:r>
      <w:r w:rsidR="00630DCB" w:rsidRPr="00535E25">
        <w:rPr>
          <w:rFonts w:asciiTheme="majorHAnsi" w:hAnsiTheme="majorHAnsi" w:cstheme="majorHAnsi"/>
          <w:lang w:val="nl-NL"/>
        </w:rPr>
        <w:t>98,3</w:t>
      </w:r>
      <w:r w:rsidRPr="00535E25">
        <w:rPr>
          <w:rFonts w:asciiTheme="majorHAnsi" w:hAnsiTheme="majorHAnsi" w:cstheme="majorHAnsi"/>
          <w:lang w:val="nl-NL"/>
        </w:rPr>
        <w:t xml:space="preserve">% </w:t>
      </w:r>
      <w:r w:rsidR="00BB7A92" w:rsidRPr="00535E25">
        <w:rPr>
          <w:rFonts w:asciiTheme="majorHAnsi" w:hAnsiTheme="majorHAnsi" w:cstheme="majorHAnsi"/>
          <w:lang w:val="nl-NL"/>
        </w:rPr>
        <w:t>so với nhiệm vụ chi</w:t>
      </w:r>
      <w:r w:rsidR="00147163" w:rsidRPr="00535E25">
        <w:rPr>
          <w:rFonts w:asciiTheme="majorHAnsi" w:hAnsiTheme="majorHAnsi" w:cstheme="majorHAnsi"/>
          <w:lang w:val="nl-NL"/>
        </w:rPr>
        <w:t>, chi đầu tư 1.913 tỷ đồng đạt 62,4% nhiệm vụ chi, chi thường xuyên 4.494 tỷ đồng đạt 80% nhiệm vụ chi</w:t>
      </w:r>
    </w:p>
    <w:p w14:paraId="125DF972" w14:textId="77777777" w:rsidR="00033229" w:rsidRDefault="00C56772" w:rsidP="00770BC3">
      <w:pPr>
        <w:pStyle w:val="Heading1"/>
        <w:spacing w:before="0" w:after="80"/>
        <w:ind w:firstLine="567"/>
        <w:jc w:val="both"/>
      </w:pPr>
      <w:r>
        <w:t>II. KỲ BÁO CÁO, ĐƠN VỊ TIỀN TỆ SỬ DỤNG ĐỂ BÁO CÁO</w:t>
      </w:r>
    </w:p>
    <w:p w14:paraId="778A0040" w14:textId="33D1B536" w:rsidR="005240E0" w:rsidRPr="002C5F9E" w:rsidRDefault="00033229" w:rsidP="00770BC3">
      <w:pPr>
        <w:spacing w:after="80"/>
        <w:ind w:firstLine="567"/>
        <w:jc w:val="both"/>
        <w:rPr>
          <w:rFonts w:ascii="Times New Roman" w:hAnsi="Times New Roman"/>
          <w:lang w:val="nl-NL"/>
        </w:rPr>
      </w:pPr>
      <w:r>
        <w:rPr>
          <w:rFonts w:ascii="Times New Roman" w:hAnsi="Times New Roman"/>
          <w:lang w:val="nl-NL"/>
        </w:rPr>
        <w:t xml:space="preserve">Báo cáo tài chính nhà nước </w:t>
      </w:r>
      <w:r w:rsidR="00EE3A90">
        <w:rPr>
          <w:rFonts w:ascii="Times New Roman" w:hAnsi="Times New Roman"/>
          <w:lang w:val="nl-NL"/>
        </w:rPr>
        <w:t xml:space="preserve">tỉnh </w:t>
      </w:r>
      <w:r w:rsidRPr="00033229">
        <w:rPr>
          <w:rFonts w:ascii="Times New Roman" w:hAnsi="Times New Roman" w:hint="eastAsia"/>
          <w:lang w:val="nl-NL"/>
        </w:rPr>
        <w:t>đư</w:t>
      </w:r>
      <w:r w:rsidRPr="00033229">
        <w:rPr>
          <w:rFonts w:ascii="Times New Roman" w:hAnsi="Times New Roman"/>
          <w:lang w:val="nl-NL"/>
        </w:rPr>
        <w:t>ợc lập theo kỳ kế toán n</w:t>
      </w:r>
      <w:r w:rsidRPr="00033229">
        <w:rPr>
          <w:rFonts w:ascii="Times New Roman" w:hAnsi="Times New Roman" w:hint="eastAsia"/>
          <w:lang w:val="nl-NL"/>
        </w:rPr>
        <w:t>ă</w:t>
      </w:r>
      <w:r w:rsidRPr="00033229">
        <w:rPr>
          <w:rFonts w:ascii="Times New Roman" w:hAnsi="Times New Roman"/>
          <w:lang w:val="nl-NL"/>
        </w:rPr>
        <w:t xml:space="preserve">m </w:t>
      </w:r>
      <w:r w:rsidRPr="00033229">
        <w:rPr>
          <w:rFonts w:ascii="Times New Roman" w:hAnsi="Times New Roman" w:hint="eastAsia"/>
          <w:lang w:val="nl-NL"/>
        </w:rPr>
        <w:t>đư</w:t>
      </w:r>
      <w:r w:rsidRPr="00033229">
        <w:rPr>
          <w:rFonts w:ascii="Times New Roman" w:hAnsi="Times New Roman"/>
          <w:lang w:val="nl-NL"/>
        </w:rPr>
        <w:t xml:space="preserve">ợc tính từ ngày 01 tháng 01 </w:t>
      </w:r>
      <w:r w:rsidRPr="00033229">
        <w:rPr>
          <w:rFonts w:ascii="Times New Roman" w:hAnsi="Times New Roman" w:hint="eastAsia"/>
          <w:lang w:val="nl-NL"/>
        </w:rPr>
        <w:t>đ</w:t>
      </w:r>
      <w:r w:rsidRPr="00033229">
        <w:rPr>
          <w:rFonts w:ascii="Times New Roman" w:hAnsi="Times New Roman"/>
          <w:lang w:val="nl-NL"/>
        </w:rPr>
        <w:t>ến 31 tháng 12 n</w:t>
      </w:r>
      <w:r w:rsidRPr="00033229">
        <w:rPr>
          <w:rFonts w:ascii="Times New Roman" w:hAnsi="Times New Roman" w:hint="eastAsia"/>
          <w:lang w:val="nl-NL"/>
        </w:rPr>
        <w:t>ă</w:t>
      </w:r>
      <w:r w:rsidRPr="00033229">
        <w:rPr>
          <w:rFonts w:ascii="Times New Roman" w:hAnsi="Times New Roman"/>
          <w:lang w:val="nl-NL"/>
        </w:rPr>
        <w:t>m d</w:t>
      </w:r>
      <w:r w:rsidRPr="00033229">
        <w:rPr>
          <w:rFonts w:ascii="Times New Roman" w:hAnsi="Times New Roman" w:hint="eastAsia"/>
          <w:lang w:val="nl-NL"/>
        </w:rPr>
        <w:t>ươ</w:t>
      </w:r>
      <w:r w:rsidR="00F452E9">
        <w:rPr>
          <w:rFonts w:ascii="Times New Roman" w:hAnsi="Times New Roman"/>
          <w:lang w:val="nl-NL"/>
        </w:rPr>
        <w:t>ng lịch, đơn vị tính là VND đồng</w:t>
      </w:r>
      <w:r w:rsidR="00747F3E">
        <w:rPr>
          <w:rFonts w:ascii="Times New Roman" w:hAnsi="Times New Roman"/>
          <w:lang w:val="nl-NL"/>
        </w:rPr>
        <w:t>.</w:t>
      </w:r>
    </w:p>
    <w:p w14:paraId="04389968" w14:textId="77777777" w:rsidR="00C56772" w:rsidRDefault="00C56772" w:rsidP="00770BC3">
      <w:pPr>
        <w:pStyle w:val="Heading1"/>
        <w:spacing w:before="0" w:after="80"/>
        <w:ind w:firstLine="567"/>
        <w:jc w:val="both"/>
      </w:pPr>
      <w:r w:rsidRPr="00F81013">
        <w:t>iii. CHUẨN MỰC KẾ TOÁN/CHẾ ĐỘ KẾ TOÁN ÁP DỤNG</w:t>
      </w:r>
    </w:p>
    <w:p w14:paraId="07D48D48" w14:textId="77777777" w:rsidR="00B85D10" w:rsidRDefault="00983BA3" w:rsidP="00770BC3">
      <w:pPr>
        <w:spacing w:after="80"/>
        <w:ind w:firstLine="567"/>
        <w:jc w:val="both"/>
        <w:rPr>
          <w:rFonts w:asciiTheme="majorHAnsi" w:hAnsiTheme="majorHAnsi" w:cstheme="majorHAnsi"/>
          <w:lang w:val="nl-NL"/>
        </w:rPr>
      </w:pPr>
      <w:r>
        <w:rPr>
          <w:rFonts w:asciiTheme="majorHAnsi" w:hAnsiTheme="majorHAnsi" w:cstheme="majorHAnsi"/>
          <w:lang w:val="nl-NL"/>
        </w:rPr>
        <w:t xml:space="preserve">Các </w:t>
      </w:r>
      <w:r w:rsidRPr="00983BA3">
        <w:rPr>
          <w:rFonts w:asciiTheme="majorHAnsi" w:hAnsiTheme="majorHAnsi" w:cstheme="majorHAnsi"/>
          <w:lang w:val="nl-NL"/>
        </w:rPr>
        <w:t>cơ quan, đơn vị trong</w:t>
      </w:r>
      <w:r>
        <w:rPr>
          <w:rFonts w:asciiTheme="majorHAnsi" w:hAnsiTheme="majorHAnsi" w:cstheme="majorHAnsi"/>
          <w:lang w:val="nl-NL"/>
        </w:rPr>
        <w:t xml:space="preserve"> phạm vi lập BCTCNN tuân thủ quy định của Luật</w:t>
      </w:r>
      <w:r w:rsidRPr="00983BA3">
        <w:rPr>
          <w:rFonts w:asciiTheme="majorHAnsi" w:hAnsiTheme="majorHAnsi" w:cstheme="majorHAnsi"/>
          <w:lang w:val="nl-NL"/>
        </w:rPr>
        <w:t xml:space="preserve"> </w:t>
      </w:r>
      <w:r>
        <w:rPr>
          <w:rFonts w:asciiTheme="majorHAnsi" w:hAnsiTheme="majorHAnsi" w:cstheme="majorHAnsi"/>
          <w:lang w:val="nl-NL"/>
        </w:rPr>
        <w:t>kế toán năm 2015 và áp dụng theo các văn bản hướng dẫn chế độ kế toán áp dụng với đơn vị mình.</w:t>
      </w:r>
    </w:p>
    <w:p w14:paraId="4078E390" w14:textId="77777777" w:rsidR="00B85D10" w:rsidRPr="00535E25" w:rsidRDefault="00C56772" w:rsidP="00770BC3">
      <w:pPr>
        <w:spacing w:after="80"/>
        <w:ind w:firstLine="567"/>
        <w:jc w:val="both"/>
        <w:rPr>
          <w:lang w:val="nl-NL"/>
        </w:rPr>
      </w:pPr>
      <w:r w:rsidRPr="00535E25">
        <w:rPr>
          <w:b/>
          <w:bCs/>
          <w:lang w:val="nl-NL"/>
        </w:rPr>
        <w:t>IV</w:t>
      </w:r>
      <w:r w:rsidR="00DD3FB0" w:rsidRPr="00535E25">
        <w:rPr>
          <w:b/>
          <w:bCs/>
          <w:lang w:val="nl-NL"/>
        </w:rPr>
        <w:t>.</w:t>
      </w:r>
      <w:r w:rsidR="00B85D10" w:rsidRPr="00535E25">
        <w:rPr>
          <w:b/>
          <w:bCs/>
          <w:lang w:val="nl-NL"/>
        </w:rPr>
        <w:t xml:space="preserve"> CÁC CHÍNH SÁCH KẾ TOÁN ÁP DỤNG CHO CÁC KHOẢN MỤC TRÌNH BÀY TRÊN BÁO CÁO TÀI CHÍNH NHÀ NƯỚC</w:t>
      </w:r>
      <w:r w:rsidRPr="00535E25">
        <w:rPr>
          <w:lang w:val="nl-NL"/>
        </w:rPr>
        <w:t xml:space="preserve"> </w:t>
      </w:r>
    </w:p>
    <w:p w14:paraId="2A3D6008" w14:textId="2DA57B53" w:rsidR="00DF48BD" w:rsidRPr="00B85D10" w:rsidRDefault="00A94FD3" w:rsidP="00770BC3">
      <w:pPr>
        <w:spacing w:after="80"/>
        <w:ind w:firstLine="567"/>
        <w:jc w:val="both"/>
        <w:rPr>
          <w:rFonts w:asciiTheme="majorHAnsi" w:hAnsiTheme="majorHAnsi" w:cstheme="majorHAnsi"/>
          <w:b/>
          <w:bCs/>
          <w:lang w:val="nl-NL"/>
        </w:rPr>
      </w:pPr>
      <w:r w:rsidRPr="00535E25">
        <w:rPr>
          <w:b/>
          <w:bCs/>
          <w:lang w:val="nl-NL"/>
        </w:rPr>
        <w:t xml:space="preserve">1. </w:t>
      </w:r>
      <w:r w:rsidR="00033229" w:rsidRPr="00535E25">
        <w:rPr>
          <w:b/>
          <w:bCs/>
          <w:lang w:val="nl-NL"/>
        </w:rPr>
        <w:t>Nguyên tắc tổng hợ</w:t>
      </w:r>
      <w:r w:rsidR="00747F3E" w:rsidRPr="00535E25">
        <w:rPr>
          <w:b/>
          <w:bCs/>
          <w:lang w:val="nl-NL"/>
        </w:rPr>
        <w:t>p Báo cáo tài chính N</w:t>
      </w:r>
      <w:r w:rsidR="00033229" w:rsidRPr="00535E25">
        <w:rPr>
          <w:b/>
          <w:bCs/>
          <w:lang w:val="nl-NL"/>
        </w:rPr>
        <w:t>hà nước</w:t>
      </w:r>
      <w:r w:rsidR="00747F3E" w:rsidRPr="00535E25">
        <w:rPr>
          <w:b/>
          <w:bCs/>
          <w:lang w:val="nl-NL"/>
        </w:rPr>
        <w:t>:</w:t>
      </w:r>
    </w:p>
    <w:p w14:paraId="0F99D033" w14:textId="77777777" w:rsidR="007F2661" w:rsidRPr="00535E25" w:rsidRDefault="00033229" w:rsidP="00770BC3">
      <w:pPr>
        <w:tabs>
          <w:tab w:val="left" w:pos="851"/>
        </w:tabs>
        <w:spacing w:after="80"/>
        <w:ind w:firstLine="567"/>
        <w:jc w:val="both"/>
        <w:rPr>
          <w:rFonts w:asciiTheme="majorHAnsi" w:hAnsiTheme="majorHAnsi" w:cstheme="majorHAnsi"/>
          <w:lang w:val="nl-NL"/>
        </w:rPr>
      </w:pPr>
      <w:r w:rsidRPr="00535E25">
        <w:rPr>
          <w:rFonts w:asciiTheme="majorHAnsi" w:hAnsiTheme="majorHAnsi" w:cstheme="majorHAnsi"/>
          <w:lang w:val="nl-NL"/>
        </w:rPr>
        <w:t xml:space="preserve">Báo cáo tài chính nhà nước </w:t>
      </w:r>
      <w:r w:rsidR="00EE3A90" w:rsidRPr="00535E25">
        <w:rPr>
          <w:rFonts w:asciiTheme="majorHAnsi" w:hAnsiTheme="majorHAnsi" w:cstheme="majorHAnsi"/>
          <w:lang w:val="nl-NL"/>
        </w:rPr>
        <w:t xml:space="preserve">tỉnh </w:t>
      </w:r>
      <w:r w:rsidRPr="00535E25">
        <w:rPr>
          <w:rFonts w:asciiTheme="majorHAnsi" w:hAnsiTheme="majorHAnsi" w:cstheme="majorHAnsi"/>
          <w:lang w:val="nl-NL"/>
        </w:rPr>
        <w:t xml:space="preserve">tổng hợp từ Báo cáo tài </w:t>
      </w:r>
      <w:r w:rsidR="007F2661" w:rsidRPr="00535E25">
        <w:rPr>
          <w:rFonts w:asciiTheme="majorHAnsi" w:hAnsiTheme="majorHAnsi" w:cstheme="majorHAnsi"/>
          <w:lang w:val="nl-NL"/>
        </w:rPr>
        <w:t>chính</w:t>
      </w:r>
      <w:r w:rsidRPr="00535E25">
        <w:rPr>
          <w:rFonts w:asciiTheme="majorHAnsi" w:hAnsiTheme="majorHAnsi" w:cstheme="majorHAnsi"/>
          <w:lang w:val="nl-NL"/>
        </w:rPr>
        <w:t xml:space="preserve"> của </w:t>
      </w:r>
      <w:r w:rsidR="007F2661" w:rsidRPr="00535E25">
        <w:rPr>
          <w:rFonts w:asciiTheme="majorHAnsi" w:hAnsiTheme="majorHAnsi" w:cstheme="majorHAnsi"/>
          <w:lang w:val="nl-NL"/>
        </w:rPr>
        <w:t>c</w:t>
      </w:r>
      <w:r w:rsidR="007F2661" w:rsidRPr="00535E25">
        <w:rPr>
          <w:rFonts w:asciiTheme="majorHAnsi" w:hAnsiTheme="majorHAnsi" w:cstheme="majorHAnsi" w:hint="eastAsia"/>
          <w:lang w:val="nl-NL"/>
        </w:rPr>
        <w:t>ơ</w:t>
      </w:r>
      <w:r w:rsidR="007F2661" w:rsidRPr="00535E25">
        <w:rPr>
          <w:rFonts w:asciiTheme="majorHAnsi" w:hAnsiTheme="majorHAnsi" w:cstheme="majorHAnsi"/>
          <w:lang w:val="nl-NL"/>
        </w:rPr>
        <w:t xml:space="preserve"> quan nhà n</w:t>
      </w:r>
      <w:r w:rsidR="007F2661" w:rsidRPr="00535E25">
        <w:rPr>
          <w:rFonts w:asciiTheme="majorHAnsi" w:hAnsiTheme="majorHAnsi" w:cstheme="majorHAnsi" w:hint="eastAsia"/>
          <w:lang w:val="nl-NL"/>
        </w:rPr>
        <w:t>ư</w:t>
      </w:r>
      <w:r w:rsidR="007F2661" w:rsidRPr="00535E25">
        <w:rPr>
          <w:rFonts w:asciiTheme="majorHAnsi" w:hAnsiTheme="majorHAnsi" w:cstheme="majorHAnsi"/>
          <w:lang w:val="nl-NL"/>
        </w:rPr>
        <w:t xml:space="preserve">ớc, </w:t>
      </w:r>
      <w:r w:rsidR="007F2661" w:rsidRPr="00535E25">
        <w:rPr>
          <w:rFonts w:asciiTheme="majorHAnsi" w:hAnsiTheme="majorHAnsi" w:cstheme="majorHAnsi" w:hint="eastAsia"/>
          <w:lang w:val="nl-NL"/>
        </w:rPr>
        <w:t>đơ</w:t>
      </w:r>
      <w:r w:rsidR="007F2661" w:rsidRPr="00535E25">
        <w:rPr>
          <w:rFonts w:asciiTheme="majorHAnsi" w:hAnsiTheme="majorHAnsi" w:cstheme="majorHAnsi"/>
          <w:lang w:val="nl-NL"/>
        </w:rPr>
        <w:t xml:space="preserve">n vị sự nghiệp công lập, tổ chức kinh tế và các </w:t>
      </w:r>
      <w:r w:rsidR="007F2661" w:rsidRPr="00535E25">
        <w:rPr>
          <w:rFonts w:asciiTheme="majorHAnsi" w:hAnsiTheme="majorHAnsi" w:cstheme="majorHAnsi" w:hint="eastAsia"/>
          <w:lang w:val="nl-NL"/>
        </w:rPr>
        <w:t>đơ</w:t>
      </w:r>
      <w:r w:rsidR="007F2661" w:rsidRPr="00535E25">
        <w:rPr>
          <w:rFonts w:asciiTheme="majorHAnsi" w:hAnsiTheme="majorHAnsi" w:cstheme="majorHAnsi"/>
          <w:lang w:val="nl-NL"/>
        </w:rPr>
        <w:t xml:space="preserve">n vị có liên quan </w:t>
      </w:r>
      <w:r w:rsidR="007F2661" w:rsidRPr="00535E25">
        <w:rPr>
          <w:rFonts w:asciiTheme="majorHAnsi" w:hAnsiTheme="majorHAnsi" w:cstheme="majorHAnsi"/>
          <w:lang w:val="nl-NL"/>
        </w:rPr>
        <w:lastRenderedPageBreak/>
        <w:t>khác thuộc khu vực nhà n</w:t>
      </w:r>
      <w:r w:rsidR="007F2661" w:rsidRPr="00535E25">
        <w:rPr>
          <w:rFonts w:asciiTheme="majorHAnsi" w:hAnsiTheme="majorHAnsi" w:cstheme="majorHAnsi" w:hint="eastAsia"/>
          <w:lang w:val="nl-NL"/>
        </w:rPr>
        <w:t>ư</w:t>
      </w:r>
      <w:r w:rsidR="007F2661" w:rsidRPr="00535E25">
        <w:rPr>
          <w:rFonts w:asciiTheme="majorHAnsi" w:hAnsiTheme="majorHAnsi" w:cstheme="majorHAnsi"/>
          <w:lang w:val="nl-NL"/>
        </w:rPr>
        <w:t xml:space="preserve">ớc trên phạm vi tỉnh, thành phố trực thuộc trung </w:t>
      </w:r>
      <w:r w:rsidR="007F2661" w:rsidRPr="00535E25">
        <w:rPr>
          <w:rFonts w:asciiTheme="majorHAnsi" w:hAnsiTheme="majorHAnsi" w:cstheme="majorHAnsi" w:hint="eastAsia"/>
          <w:lang w:val="nl-NL"/>
        </w:rPr>
        <w:t>ươ</w:t>
      </w:r>
      <w:r w:rsidR="007F2661" w:rsidRPr="00535E25">
        <w:rPr>
          <w:rFonts w:asciiTheme="majorHAnsi" w:hAnsiTheme="majorHAnsi" w:cstheme="majorHAnsi"/>
          <w:lang w:val="nl-NL"/>
        </w:rPr>
        <w:t>ng.</w:t>
      </w:r>
      <w:r w:rsidR="009C0240" w:rsidRPr="00535E25">
        <w:rPr>
          <w:rFonts w:asciiTheme="majorHAnsi" w:hAnsiTheme="majorHAnsi" w:cstheme="majorHAnsi"/>
          <w:lang w:val="nl-NL"/>
        </w:rPr>
        <w:t xml:space="preserve"> Trong đó:</w:t>
      </w:r>
    </w:p>
    <w:p w14:paraId="45934B39" w14:textId="77777777" w:rsidR="00A94FD3" w:rsidRDefault="00A94FD3" w:rsidP="00770BC3">
      <w:pPr>
        <w:spacing w:after="80"/>
        <w:ind w:firstLine="567"/>
        <w:jc w:val="both"/>
        <w:rPr>
          <w:rFonts w:ascii="Times New Roman" w:hAnsi="Times New Roman"/>
          <w:lang w:val="nl-NL"/>
        </w:rPr>
      </w:pPr>
      <w:r>
        <w:rPr>
          <w:rFonts w:ascii="Times New Roman" w:hAnsi="Times New Roman"/>
          <w:lang w:val="nl-NL"/>
        </w:rPr>
        <w:t>-</w:t>
      </w:r>
      <w:r w:rsidR="009C0240">
        <w:rPr>
          <w:rFonts w:ascii="Times New Roman" w:hAnsi="Times New Roman"/>
          <w:lang w:val="nl-NL"/>
        </w:rPr>
        <w:t xml:space="preserve"> </w:t>
      </w:r>
      <w:r w:rsidR="007F2661">
        <w:rPr>
          <w:rFonts w:ascii="Times New Roman" w:hAnsi="Times New Roman"/>
          <w:lang w:val="nl-NL"/>
        </w:rPr>
        <w:t xml:space="preserve">Các đơn vị không được tổng hợp vào Báo cáo tài chính nhà nước: </w:t>
      </w:r>
      <w:r w:rsidR="007F2661" w:rsidRPr="007F2661">
        <w:rPr>
          <w:rFonts w:ascii="Times New Roman" w:hAnsi="Times New Roman"/>
          <w:lang w:val="nl-NL"/>
        </w:rPr>
        <w:t xml:space="preserve">Các tổ chức chính trị xã hội - nghề nghiệp, tổ chức xã hội, tổ chức xã hội - nghề nghiệp (ngoài </w:t>
      </w:r>
      <w:r w:rsidR="009D0B4F">
        <w:rPr>
          <w:rFonts w:ascii="Times New Roman" w:hAnsi="Times New Roman"/>
          <w:lang w:val="nl-NL"/>
        </w:rPr>
        <w:t xml:space="preserve">Đảng Cộng sản Việt Nam và </w:t>
      </w:r>
      <w:r w:rsidR="007F2661" w:rsidRPr="007F2661">
        <w:rPr>
          <w:rFonts w:ascii="Times New Roman" w:hAnsi="Times New Roman"/>
          <w:lang w:val="nl-NL"/>
        </w:rPr>
        <w:t xml:space="preserve">06 tổ chức chính trị - xã hội </w:t>
      </w:r>
      <w:r w:rsidR="007F2661">
        <w:rPr>
          <w:rFonts w:ascii="Times New Roman" w:hAnsi="Times New Roman"/>
          <w:lang w:val="nl-NL"/>
        </w:rPr>
        <w:t xml:space="preserve">gồm </w:t>
      </w:r>
      <w:r w:rsidR="007F2661" w:rsidRPr="007F2661">
        <w:rPr>
          <w:rFonts w:ascii="Times New Roman" w:hAnsi="Times New Roman"/>
          <w:lang w:val="nl-NL"/>
        </w:rPr>
        <w:t xml:space="preserve">Mặt trận Tổ quốc Việt Nam; </w:t>
      </w:r>
      <w:r w:rsidR="007F2661" w:rsidRPr="007F2661">
        <w:rPr>
          <w:rFonts w:ascii="Times New Roman" w:hAnsi="Times New Roman" w:hint="eastAsia"/>
          <w:lang w:val="nl-NL"/>
        </w:rPr>
        <w:t>Đ</w:t>
      </w:r>
      <w:r w:rsidR="007F2661" w:rsidRPr="007F2661">
        <w:rPr>
          <w:rFonts w:ascii="Times New Roman" w:hAnsi="Times New Roman"/>
          <w:lang w:val="nl-NL"/>
        </w:rPr>
        <w:t xml:space="preserve">oàn thanh niên cộng sản Hồ Chí Minh; Hội Liên hiệp phụ nữ Việt Nam; Hội Nông dân Việt Nam; Hội Cựu chiến binh Việt Nam; Công </w:t>
      </w:r>
      <w:r w:rsidR="007F2661" w:rsidRPr="007F2661">
        <w:rPr>
          <w:rFonts w:ascii="Times New Roman" w:hAnsi="Times New Roman" w:hint="eastAsia"/>
          <w:lang w:val="nl-NL"/>
        </w:rPr>
        <w:t>đ</w:t>
      </w:r>
      <w:r w:rsidR="007F2661" w:rsidRPr="007F2661">
        <w:rPr>
          <w:rFonts w:ascii="Times New Roman" w:hAnsi="Times New Roman"/>
          <w:lang w:val="nl-NL"/>
        </w:rPr>
        <w:t>oàn Việt Nam</w:t>
      </w:r>
      <w:r w:rsidR="007F2661">
        <w:rPr>
          <w:rFonts w:ascii="Times New Roman" w:hAnsi="Times New Roman"/>
          <w:lang w:val="nl-NL"/>
        </w:rPr>
        <w:t>).</w:t>
      </w:r>
    </w:p>
    <w:p w14:paraId="782DD97E" w14:textId="7508A968" w:rsidR="009C0240" w:rsidRDefault="00A94FD3" w:rsidP="00770BC3">
      <w:pPr>
        <w:spacing w:after="80"/>
        <w:ind w:firstLine="567"/>
        <w:jc w:val="both"/>
        <w:rPr>
          <w:rFonts w:ascii="Times New Roman" w:hAnsi="Times New Roman"/>
          <w:lang w:val="nl-NL"/>
        </w:rPr>
      </w:pPr>
      <w:r>
        <w:rPr>
          <w:rFonts w:ascii="Times New Roman" w:hAnsi="Times New Roman"/>
          <w:lang w:val="nl-NL"/>
        </w:rPr>
        <w:t xml:space="preserve">- </w:t>
      </w:r>
      <w:r w:rsidR="007F2661">
        <w:rPr>
          <w:rFonts w:ascii="Times New Roman" w:hAnsi="Times New Roman"/>
          <w:lang w:val="nl-NL"/>
        </w:rPr>
        <w:t xml:space="preserve">Một số đơn vị không tổng hợp toàn bộ báo cáo tài chính </w:t>
      </w:r>
      <w:r w:rsidR="009C0240">
        <w:rPr>
          <w:rFonts w:ascii="Times New Roman" w:hAnsi="Times New Roman"/>
          <w:lang w:val="nl-NL"/>
        </w:rPr>
        <w:t xml:space="preserve">vào Báo cáo tài chính nhà nước, </w:t>
      </w:r>
      <w:r w:rsidR="007F2661">
        <w:rPr>
          <w:rFonts w:ascii="Times New Roman" w:hAnsi="Times New Roman"/>
          <w:lang w:val="nl-NL"/>
        </w:rPr>
        <w:t>gồm</w:t>
      </w:r>
      <w:r w:rsidR="009C0240">
        <w:rPr>
          <w:rFonts w:ascii="Times New Roman" w:hAnsi="Times New Roman"/>
          <w:lang w:val="nl-NL"/>
        </w:rPr>
        <w:t xml:space="preserve">: </w:t>
      </w:r>
    </w:p>
    <w:p w14:paraId="3C6FAE70" w14:textId="77777777" w:rsidR="00A94FD3" w:rsidRDefault="00A94FD3" w:rsidP="00770BC3">
      <w:pPr>
        <w:spacing w:after="80"/>
        <w:ind w:firstLine="567"/>
        <w:jc w:val="both"/>
        <w:rPr>
          <w:rFonts w:ascii="Times New Roman" w:hAnsi="Times New Roman"/>
          <w:lang w:val="nl-NL"/>
        </w:rPr>
      </w:pPr>
      <w:r>
        <w:rPr>
          <w:rFonts w:ascii="Times New Roman" w:hAnsi="Times New Roman"/>
          <w:lang w:val="nl-NL"/>
        </w:rPr>
        <w:t xml:space="preserve">+ </w:t>
      </w:r>
      <w:r w:rsidR="007F2661" w:rsidRPr="00747F3E">
        <w:rPr>
          <w:rFonts w:ascii="Times New Roman" w:hAnsi="Times New Roman"/>
          <w:lang w:val="nl-NL"/>
        </w:rPr>
        <w:t>Doanh nghi</w:t>
      </w:r>
      <w:r w:rsidR="007F2661" w:rsidRPr="00747F3E">
        <w:rPr>
          <w:rFonts w:ascii="Times New Roman" w:hAnsi="Times New Roman" w:cs="Calibri"/>
          <w:lang w:val="nl-NL"/>
        </w:rPr>
        <w:t>ệ</w:t>
      </w:r>
      <w:r w:rsidR="007F2661" w:rsidRPr="00747F3E">
        <w:rPr>
          <w:rFonts w:ascii="Times New Roman" w:hAnsi="Times New Roman"/>
          <w:lang w:val="nl-NL"/>
        </w:rPr>
        <w:t>p c</w:t>
      </w:r>
      <w:r w:rsidR="007F2661" w:rsidRPr="00747F3E">
        <w:rPr>
          <w:rFonts w:ascii="Times New Roman" w:hAnsi="Times New Roman" w:cs=".VnTime"/>
          <w:lang w:val="nl-NL"/>
        </w:rPr>
        <w:t>ó</w:t>
      </w:r>
      <w:r w:rsidR="007F2661" w:rsidRPr="00747F3E">
        <w:rPr>
          <w:rFonts w:ascii="Times New Roman" w:hAnsi="Times New Roman"/>
          <w:lang w:val="nl-NL"/>
        </w:rPr>
        <w:t xml:space="preserve"> vốn nhà nước: chỉ tổng hợp vốn nhà nước đầu tư tại doanh nghiệp;</w:t>
      </w:r>
    </w:p>
    <w:p w14:paraId="4D3EE81E" w14:textId="11816277" w:rsidR="00DF48BD" w:rsidRPr="00747F3E" w:rsidRDefault="00A94FD3" w:rsidP="00770BC3">
      <w:pPr>
        <w:spacing w:after="80"/>
        <w:ind w:firstLine="567"/>
        <w:jc w:val="both"/>
        <w:rPr>
          <w:rFonts w:ascii="Times New Roman" w:hAnsi="Times New Roman"/>
          <w:lang w:val="nl-NL"/>
        </w:rPr>
      </w:pPr>
      <w:r>
        <w:rPr>
          <w:rFonts w:ascii="Times New Roman" w:hAnsi="Times New Roman"/>
          <w:lang w:val="nl-NL"/>
        </w:rPr>
        <w:t xml:space="preserve">+ </w:t>
      </w:r>
      <w:r w:rsidR="007F2661" w:rsidRPr="00747F3E">
        <w:rPr>
          <w:rFonts w:ascii="Times New Roman" w:hAnsi="Times New Roman" w:cs="Arial"/>
          <w:lang w:val="nl-NL"/>
        </w:rPr>
        <w:t>Đơ</w:t>
      </w:r>
      <w:r w:rsidR="007F2661" w:rsidRPr="00747F3E">
        <w:rPr>
          <w:rFonts w:ascii="Times New Roman" w:hAnsi="Times New Roman"/>
          <w:lang w:val="nl-NL"/>
        </w:rPr>
        <w:t>n v</w:t>
      </w:r>
      <w:r w:rsidR="007F2661" w:rsidRPr="00747F3E">
        <w:rPr>
          <w:rFonts w:ascii="Times New Roman" w:hAnsi="Times New Roman" w:cs="Arial"/>
          <w:lang w:val="nl-NL"/>
        </w:rPr>
        <w:t>ị</w:t>
      </w:r>
      <w:r w:rsidR="007F2661" w:rsidRPr="00747F3E">
        <w:rPr>
          <w:rFonts w:ascii="Times New Roman" w:hAnsi="Times New Roman"/>
          <w:lang w:val="nl-NL"/>
        </w:rPr>
        <w:t xml:space="preserve"> </w:t>
      </w:r>
      <w:r w:rsidR="009C0240" w:rsidRPr="00747F3E">
        <w:rPr>
          <w:rFonts w:ascii="Times New Roman" w:hAnsi="Times New Roman"/>
          <w:lang w:val="nl-NL"/>
        </w:rPr>
        <w:t>có quy định riêng về lập Báo cáo tài chính/Báo cáo tài chính hợp nhất (ví dụ đối với tỉnh là đơn vị chủ đầu tư, xã, đơn vị áp dụng chế độ kế toán doanh nghiệp): chỉ tổng hợp tài sản thuần và thặng dư thâm hụt trong năm.</w:t>
      </w:r>
    </w:p>
    <w:p w14:paraId="015BB25A" w14:textId="77777777" w:rsidR="009C0240" w:rsidRPr="00747F3E" w:rsidRDefault="00747F3E" w:rsidP="00770BC3">
      <w:pPr>
        <w:spacing w:after="80"/>
        <w:ind w:firstLine="567"/>
        <w:jc w:val="both"/>
        <w:rPr>
          <w:rFonts w:ascii="Times New Roman" w:hAnsi="Times New Roman"/>
          <w:lang w:val="nl-NL"/>
        </w:rPr>
      </w:pPr>
      <w:r>
        <w:rPr>
          <w:rFonts w:ascii="Times New Roman" w:hAnsi="Times New Roman"/>
          <w:lang w:val="nl-NL"/>
        </w:rPr>
        <w:t xml:space="preserve">- </w:t>
      </w:r>
      <w:r w:rsidR="009C0240" w:rsidRPr="00747F3E">
        <w:rPr>
          <w:rFonts w:ascii="Times New Roman" w:hAnsi="Times New Roman"/>
          <w:lang w:val="nl-NL"/>
        </w:rPr>
        <w:t>Các giao d</w:t>
      </w:r>
      <w:r w:rsidR="009C0240" w:rsidRPr="00747F3E">
        <w:rPr>
          <w:rFonts w:ascii="Times New Roman" w:hAnsi="Times New Roman" w:cs="Arial"/>
          <w:lang w:val="nl-NL"/>
        </w:rPr>
        <w:t>ị</w:t>
      </w:r>
      <w:r w:rsidR="009C0240" w:rsidRPr="00747F3E">
        <w:rPr>
          <w:rFonts w:ascii="Times New Roman" w:hAnsi="Times New Roman"/>
          <w:lang w:val="nl-NL"/>
        </w:rPr>
        <w:t>ch n</w:t>
      </w:r>
      <w:r w:rsidR="009C0240" w:rsidRPr="00747F3E">
        <w:rPr>
          <w:rFonts w:ascii="Times New Roman" w:hAnsi="Times New Roman" w:cs="Arial"/>
          <w:lang w:val="nl-NL"/>
        </w:rPr>
        <w:t>ộ</w:t>
      </w:r>
      <w:r w:rsidR="009C0240" w:rsidRPr="00747F3E">
        <w:rPr>
          <w:rFonts w:ascii="Times New Roman" w:hAnsi="Times New Roman"/>
          <w:lang w:val="nl-NL"/>
        </w:rPr>
        <w:t>i b</w:t>
      </w:r>
      <w:r w:rsidR="009C0240" w:rsidRPr="00747F3E">
        <w:rPr>
          <w:rFonts w:ascii="Times New Roman" w:hAnsi="Times New Roman" w:cs="Arial"/>
          <w:lang w:val="nl-NL"/>
        </w:rPr>
        <w:t>ộ</w:t>
      </w:r>
      <w:r w:rsidR="009C0240" w:rsidRPr="00747F3E">
        <w:rPr>
          <w:rFonts w:ascii="Times New Roman" w:hAnsi="Times New Roman"/>
          <w:lang w:val="nl-NL"/>
        </w:rPr>
        <w:t xml:space="preserve"> sau </w:t>
      </w:r>
      <w:r w:rsidR="009C0240" w:rsidRPr="00747F3E">
        <w:rPr>
          <w:rFonts w:ascii="Times New Roman" w:hAnsi="Times New Roman" w:cs="Arial"/>
          <w:lang w:val="nl-NL"/>
        </w:rPr>
        <w:t>đ</w:t>
      </w:r>
      <w:r w:rsidR="009C0240" w:rsidRPr="00747F3E">
        <w:rPr>
          <w:rFonts w:ascii="Times New Roman" w:hAnsi="Times New Roman" w:cs=".VnTime"/>
          <w:lang w:val="nl-NL"/>
        </w:rPr>
        <w:t>â</w:t>
      </w:r>
      <w:r w:rsidR="009C0240" w:rsidRPr="00747F3E">
        <w:rPr>
          <w:rFonts w:ascii="Times New Roman" w:hAnsi="Times New Roman"/>
          <w:lang w:val="nl-NL"/>
        </w:rPr>
        <w:t xml:space="preserve">y </w:t>
      </w:r>
      <w:r w:rsidR="009C0240" w:rsidRPr="00747F3E">
        <w:rPr>
          <w:rFonts w:ascii="Times New Roman" w:hAnsi="Times New Roman" w:cs="Arial"/>
          <w:lang w:val="nl-NL"/>
        </w:rPr>
        <w:t>đượ</w:t>
      </w:r>
      <w:r w:rsidR="009C0240" w:rsidRPr="00747F3E">
        <w:rPr>
          <w:rFonts w:ascii="Times New Roman" w:hAnsi="Times New Roman"/>
          <w:lang w:val="nl-NL"/>
        </w:rPr>
        <w:t>c lo</w:t>
      </w:r>
      <w:r w:rsidR="009C0240" w:rsidRPr="00747F3E">
        <w:rPr>
          <w:rFonts w:ascii="Times New Roman" w:hAnsi="Times New Roman" w:cs="Arial"/>
          <w:lang w:val="nl-NL"/>
        </w:rPr>
        <w:t>ạ</w:t>
      </w:r>
      <w:r w:rsidR="009C0240" w:rsidRPr="00747F3E">
        <w:rPr>
          <w:rFonts w:ascii="Times New Roman" w:hAnsi="Times New Roman"/>
          <w:lang w:val="nl-NL"/>
        </w:rPr>
        <w:t>i tr</w:t>
      </w:r>
      <w:r w:rsidR="009C0240" w:rsidRPr="00747F3E">
        <w:rPr>
          <w:rFonts w:ascii="Times New Roman" w:hAnsi="Times New Roman" w:cs="Arial"/>
          <w:lang w:val="nl-NL"/>
        </w:rPr>
        <w:t>ừ</w:t>
      </w:r>
      <w:r w:rsidR="009C0240" w:rsidRPr="00747F3E">
        <w:rPr>
          <w:rFonts w:ascii="Times New Roman" w:hAnsi="Times New Roman"/>
          <w:lang w:val="nl-NL"/>
        </w:rPr>
        <w:t xml:space="preserve"> tr</w:t>
      </w:r>
      <w:r w:rsidR="009C0240" w:rsidRPr="00747F3E">
        <w:rPr>
          <w:rFonts w:ascii="Times New Roman" w:hAnsi="Times New Roman" w:cs=".VnTime"/>
          <w:lang w:val="nl-NL"/>
        </w:rPr>
        <w:t>ê</w:t>
      </w:r>
      <w:r w:rsidR="009C0240" w:rsidRPr="00747F3E">
        <w:rPr>
          <w:rFonts w:ascii="Times New Roman" w:hAnsi="Times New Roman"/>
          <w:lang w:val="nl-NL"/>
        </w:rPr>
        <w:t>n B</w:t>
      </w:r>
      <w:r w:rsidR="009C0240" w:rsidRPr="00747F3E">
        <w:rPr>
          <w:rFonts w:ascii="Times New Roman" w:hAnsi="Times New Roman" w:cs=".VnTime"/>
          <w:lang w:val="nl-NL"/>
        </w:rPr>
        <w:t>á</w:t>
      </w:r>
      <w:r w:rsidR="009C0240" w:rsidRPr="00747F3E">
        <w:rPr>
          <w:rFonts w:ascii="Times New Roman" w:hAnsi="Times New Roman"/>
          <w:lang w:val="nl-NL"/>
        </w:rPr>
        <w:t>o c</w:t>
      </w:r>
      <w:r w:rsidR="009C0240" w:rsidRPr="00747F3E">
        <w:rPr>
          <w:rFonts w:ascii="Times New Roman" w:hAnsi="Times New Roman" w:cs=".VnTime"/>
          <w:lang w:val="nl-NL"/>
        </w:rPr>
        <w:t>á</w:t>
      </w:r>
      <w:r w:rsidR="009C0240" w:rsidRPr="00747F3E">
        <w:rPr>
          <w:rFonts w:ascii="Times New Roman" w:hAnsi="Times New Roman"/>
          <w:lang w:val="nl-NL"/>
        </w:rPr>
        <w:t>o t</w:t>
      </w:r>
      <w:r w:rsidR="009C0240" w:rsidRPr="00747F3E">
        <w:rPr>
          <w:rFonts w:ascii="Times New Roman" w:hAnsi="Times New Roman" w:cs="Arial"/>
          <w:lang w:val="nl-NL"/>
        </w:rPr>
        <w:t>à</w:t>
      </w:r>
      <w:r w:rsidR="009C0240" w:rsidRPr="00747F3E">
        <w:rPr>
          <w:rFonts w:ascii="Times New Roman" w:hAnsi="Times New Roman"/>
          <w:lang w:val="nl-NL"/>
        </w:rPr>
        <w:t>i ch</w:t>
      </w:r>
      <w:r w:rsidR="009C0240" w:rsidRPr="00747F3E">
        <w:rPr>
          <w:rFonts w:ascii="Times New Roman" w:hAnsi="Times New Roman" w:cs=".VnTime"/>
          <w:lang w:val="nl-NL"/>
        </w:rPr>
        <w:t>í</w:t>
      </w:r>
      <w:r w:rsidR="009C0240" w:rsidRPr="00747F3E">
        <w:rPr>
          <w:rFonts w:ascii="Times New Roman" w:hAnsi="Times New Roman"/>
          <w:lang w:val="nl-NL"/>
        </w:rPr>
        <w:t xml:space="preserve">nh </w:t>
      </w:r>
      <w:r>
        <w:rPr>
          <w:rFonts w:ascii="Times New Roman" w:hAnsi="Times New Roman"/>
          <w:lang w:val="nl-NL"/>
        </w:rPr>
        <w:t>N</w:t>
      </w:r>
      <w:r w:rsidR="009C0240" w:rsidRPr="00747F3E">
        <w:rPr>
          <w:rFonts w:ascii="Times New Roman" w:hAnsi="Times New Roman"/>
          <w:lang w:val="nl-NL"/>
        </w:rPr>
        <w:t>h</w:t>
      </w:r>
      <w:r w:rsidR="009C0240" w:rsidRPr="00747F3E">
        <w:rPr>
          <w:rFonts w:ascii="Times New Roman" w:hAnsi="Times New Roman" w:cs="Arial"/>
          <w:lang w:val="nl-NL"/>
        </w:rPr>
        <w:t>à</w:t>
      </w:r>
      <w:r w:rsidR="009C0240" w:rsidRPr="00747F3E">
        <w:rPr>
          <w:rFonts w:ascii="Times New Roman" w:hAnsi="Times New Roman"/>
          <w:lang w:val="nl-NL"/>
        </w:rPr>
        <w:t xml:space="preserve"> n</w:t>
      </w:r>
      <w:r w:rsidR="009C0240" w:rsidRPr="00747F3E">
        <w:rPr>
          <w:rFonts w:ascii="Times New Roman" w:hAnsi="Times New Roman" w:cs="Arial"/>
          <w:lang w:val="nl-NL"/>
        </w:rPr>
        <w:t>ướ</w:t>
      </w:r>
      <w:r w:rsidR="009C0240" w:rsidRPr="00747F3E">
        <w:rPr>
          <w:rFonts w:ascii="Times New Roman" w:hAnsi="Times New Roman"/>
          <w:lang w:val="nl-NL"/>
        </w:rPr>
        <w:t>c:</w:t>
      </w:r>
      <w:r w:rsidR="00E65A97" w:rsidRPr="00747F3E">
        <w:rPr>
          <w:rFonts w:ascii="Times New Roman" w:hAnsi="Times New Roman"/>
          <w:lang w:val="nl-NL"/>
        </w:rPr>
        <w:t xml:space="preserve"> </w:t>
      </w:r>
    </w:p>
    <w:p w14:paraId="65177E93" w14:textId="78507180" w:rsidR="004B62C6" w:rsidRPr="00747F3E" w:rsidRDefault="00A94FD3" w:rsidP="00770BC3">
      <w:pPr>
        <w:spacing w:after="80"/>
        <w:ind w:firstLine="567"/>
        <w:jc w:val="both"/>
        <w:rPr>
          <w:rFonts w:ascii="Times New Roman" w:hAnsi="Times New Roman"/>
          <w:lang w:val="nl-NL"/>
        </w:rPr>
      </w:pPr>
      <w:r>
        <w:rPr>
          <w:rFonts w:ascii="Times New Roman" w:hAnsi="Times New Roman"/>
          <w:lang w:val="nl-NL"/>
        </w:rPr>
        <w:t>+</w:t>
      </w:r>
      <w:r w:rsidR="00747F3E">
        <w:rPr>
          <w:rFonts w:ascii="Times New Roman" w:hAnsi="Times New Roman"/>
          <w:lang w:val="nl-NL"/>
        </w:rPr>
        <w:t xml:space="preserve"> </w:t>
      </w:r>
      <w:r w:rsidR="004B62C6" w:rsidRPr="00747F3E">
        <w:rPr>
          <w:rFonts w:ascii="Times New Roman" w:hAnsi="Times New Roman"/>
          <w:lang w:val="nl-NL"/>
        </w:rPr>
        <w:t>B</w:t>
      </w:r>
      <w:r w:rsidR="004B62C6" w:rsidRPr="00747F3E">
        <w:rPr>
          <w:rFonts w:ascii="Times New Roman" w:hAnsi="Times New Roman" w:cs="Calibri"/>
          <w:lang w:val="nl-NL"/>
        </w:rPr>
        <w:t>ổ</w:t>
      </w:r>
      <w:r w:rsidR="004B62C6" w:rsidRPr="00747F3E">
        <w:rPr>
          <w:rFonts w:ascii="Times New Roman" w:hAnsi="Times New Roman"/>
          <w:lang w:val="nl-NL"/>
        </w:rPr>
        <w:t xml:space="preserve"> sung c</w:t>
      </w:r>
      <w:r w:rsidR="004B62C6" w:rsidRPr="00747F3E">
        <w:rPr>
          <w:rFonts w:ascii="Times New Roman" w:hAnsi="Times New Roman" w:cs=".VnTime"/>
          <w:lang w:val="nl-NL"/>
        </w:rPr>
        <w:t>â</w:t>
      </w:r>
      <w:r w:rsidR="004B62C6" w:rsidRPr="00747F3E">
        <w:rPr>
          <w:rFonts w:ascii="Times New Roman" w:hAnsi="Times New Roman"/>
          <w:lang w:val="nl-NL"/>
        </w:rPr>
        <w:t xml:space="preserve">n </w:t>
      </w:r>
      <w:r w:rsidR="004B62C6" w:rsidRPr="00747F3E">
        <w:rPr>
          <w:rFonts w:ascii="Times New Roman" w:hAnsi="Times New Roman" w:cs="Calibri"/>
          <w:lang w:val="nl-NL"/>
        </w:rPr>
        <w:t>đố</w:t>
      </w:r>
      <w:r w:rsidR="004B62C6" w:rsidRPr="00747F3E">
        <w:rPr>
          <w:rFonts w:ascii="Times New Roman" w:hAnsi="Times New Roman"/>
          <w:lang w:val="nl-NL"/>
        </w:rPr>
        <w:t>i ng</w:t>
      </w:r>
      <w:r w:rsidR="004B62C6" w:rsidRPr="00747F3E">
        <w:rPr>
          <w:rFonts w:ascii="Times New Roman" w:hAnsi="Times New Roman" w:cs=".VnTime"/>
          <w:lang w:val="nl-NL"/>
        </w:rPr>
        <w:t>â</w:t>
      </w:r>
      <w:r w:rsidR="004B62C6" w:rsidRPr="00747F3E">
        <w:rPr>
          <w:rFonts w:ascii="Times New Roman" w:hAnsi="Times New Roman"/>
          <w:lang w:val="nl-NL"/>
        </w:rPr>
        <w:t>n s</w:t>
      </w:r>
      <w:r w:rsidR="004B62C6" w:rsidRPr="00747F3E">
        <w:rPr>
          <w:rFonts w:ascii="Times New Roman" w:hAnsi="Times New Roman" w:cs=".VnTime"/>
          <w:lang w:val="nl-NL"/>
        </w:rPr>
        <w:t>á</w:t>
      </w:r>
      <w:r w:rsidR="004B62C6" w:rsidRPr="00747F3E">
        <w:rPr>
          <w:rFonts w:ascii="Times New Roman" w:hAnsi="Times New Roman"/>
          <w:lang w:val="nl-NL"/>
        </w:rPr>
        <w:t>ch; b</w:t>
      </w:r>
      <w:r w:rsidR="004B62C6" w:rsidRPr="00747F3E">
        <w:rPr>
          <w:rFonts w:ascii="Times New Roman" w:hAnsi="Times New Roman" w:cs="Calibri"/>
          <w:lang w:val="nl-NL"/>
        </w:rPr>
        <w:t>ổ</w:t>
      </w:r>
      <w:r w:rsidR="004B62C6" w:rsidRPr="00747F3E">
        <w:rPr>
          <w:rFonts w:ascii="Times New Roman" w:hAnsi="Times New Roman"/>
          <w:lang w:val="nl-NL"/>
        </w:rPr>
        <w:t xml:space="preserve"> sung c</w:t>
      </w:r>
      <w:r w:rsidR="004B62C6" w:rsidRPr="00747F3E">
        <w:rPr>
          <w:rFonts w:ascii="Times New Roman" w:hAnsi="Times New Roman" w:cs=".VnTime"/>
          <w:lang w:val="nl-NL"/>
        </w:rPr>
        <w:t>ó</w:t>
      </w:r>
      <w:r w:rsidR="004B62C6" w:rsidRPr="00747F3E">
        <w:rPr>
          <w:rFonts w:ascii="Times New Roman" w:hAnsi="Times New Roman"/>
          <w:lang w:val="nl-NL"/>
        </w:rPr>
        <w:t xml:space="preserve"> m</w:t>
      </w:r>
      <w:r w:rsidR="004B62C6" w:rsidRPr="00747F3E">
        <w:rPr>
          <w:rFonts w:ascii="Times New Roman" w:hAnsi="Times New Roman" w:cs="Calibri"/>
          <w:lang w:val="nl-NL"/>
        </w:rPr>
        <w:t>ụ</w:t>
      </w:r>
      <w:r w:rsidR="004B62C6" w:rsidRPr="00747F3E">
        <w:rPr>
          <w:rFonts w:ascii="Times New Roman" w:hAnsi="Times New Roman"/>
          <w:lang w:val="nl-NL"/>
        </w:rPr>
        <w:t>c ti</w:t>
      </w:r>
      <w:r w:rsidR="004B62C6" w:rsidRPr="00747F3E">
        <w:rPr>
          <w:rFonts w:ascii="Times New Roman" w:hAnsi="Times New Roman" w:cs=".VnTime"/>
          <w:lang w:val="nl-NL"/>
        </w:rPr>
        <w:t>ê</w:t>
      </w:r>
      <w:r w:rsidR="004B62C6" w:rsidRPr="00747F3E">
        <w:rPr>
          <w:rFonts w:ascii="Times New Roman" w:hAnsi="Times New Roman"/>
          <w:lang w:val="nl-NL"/>
        </w:rPr>
        <w:t>u, thu h</w:t>
      </w:r>
      <w:r w:rsidR="004B62C6" w:rsidRPr="00747F3E">
        <w:rPr>
          <w:rFonts w:ascii="Times New Roman" w:hAnsi="Times New Roman" w:cs="Calibri"/>
          <w:lang w:val="nl-NL"/>
        </w:rPr>
        <w:t>ồ</w:t>
      </w:r>
      <w:r w:rsidR="004B62C6" w:rsidRPr="00747F3E">
        <w:rPr>
          <w:rFonts w:ascii="Times New Roman" w:hAnsi="Times New Roman"/>
          <w:lang w:val="nl-NL"/>
        </w:rPr>
        <w:t>i, ho</w:t>
      </w:r>
      <w:r w:rsidR="004B62C6" w:rsidRPr="00747F3E">
        <w:rPr>
          <w:rFonts w:ascii="Times New Roman" w:hAnsi="Times New Roman" w:cs=".VnTime"/>
          <w:lang w:val="nl-NL"/>
        </w:rPr>
        <w:t>à</w:t>
      </w:r>
      <w:r w:rsidR="004B62C6" w:rsidRPr="00747F3E">
        <w:rPr>
          <w:rFonts w:ascii="Times New Roman" w:hAnsi="Times New Roman"/>
          <w:lang w:val="nl-NL"/>
        </w:rPr>
        <w:t>n tr</w:t>
      </w:r>
      <w:r w:rsidR="004B62C6" w:rsidRPr="00747F3E">
        <w:rPr>
          <w:rFonts w:ascii="Times New Roman" w:hAnsi="Times New Roman" w:cs="Calibri"/>
          <w:lang w:val="nl-NL"/>
        </w:rPr>
        <w:t>ả</w:t>
      </w:r>
      <w:r w:rsidR="004B62C6" w:rsidRPr="00747F3E">
        <w:rPr>
          <w:rFonts w:ascii="Times New Roman" w:hAnsi="Times New Roman"/>
          <w:lang w:val="nl-NL"/>
        </w:rPr>
        <w:t xml:space="preserve"> kinh ph</w:t>
      </w:r>
      <w:r w:rsidR="004B62C6" w:rsidRPr="00747F3E">
        <w:rPr>
          <w:rFonts w:ascii="Times New Roman" w:hAnsi="Times New Roman" w:cs=".VnTime"/>
          <w:lang w:val="nl-NL"/>
        </w:rPr>
        <w:t>í</w:t>
      </w:r>
      <w:r w:rsidR="004B62C6" w:rsidRPr="00747F3E">
        <w:rPr>
          <w:rFonts w:ascii="Times New Roman" w:hAnsi="Times New Roman"/>
          <w:lang w:val="nl-NL"/>
        </w:rPr>
        <w:t xml:space="preserve"> gi</w:t>
      </w:r>
      <w:r w:rsidR="004B62C6" w:rsidRPr="00747F3E">
        <w:rPr>
          <w:rFonts w:ascii="Times New Roman" w:hAnsi="Times New Roman" w:cs="Calibri"/>
          <w:lang w:val="nl-NL"/>
        </w:rPr>
        <w:t>ữ</w:t>
      </w:r>
      <w:r w:rsidR="004B62C6" w:rsidRPr="00747F3E">
        <w:rPr>
          <w:rFonts w:ascii="Times New Roman" w:hAnsi="Times New Roman"/>
          <w:lang w:val="nl-NL"/>
        </w:rPr>
        <w:t>a ng</w:t>
      </w:r>
      <w:r w:rsidR="004B62C6" w:rsidRPr="00747F3E">
        <w:rPr>
          <w:rFonts w:ascii="Times New Roman" w:hAnsi="Times New Roman" w:cs=".VnTime"/>
          <w:lang w:val="nl-NL"/>
        </w:rPr>
        <w:t>â</w:t>
      </w:r>
      <w:r w:rsidR="004B62C6" w:rsidRPr="00747F3E">
        <w:rPr>
          <w:rFonts w:ascii="Times New Roman" w:hAnsi="Times New Roman"/>
          <w:lang w:val="nl-NL"/>
        </w:rPr>
        <w:t>n s</w:t>
      </w:r>
      <w:r w:rsidR="004B62C6" w:rsidRPr="00747F3E">
        <w:rPr>
          <w:rFonts w:ascii="Times New Roman" w:hAnsi="Times New Roman" w:cs=".VnTime"/>
          <w:lang w:val="nl-NL"/>
        </w:rPr>
        <w:t>á</w:t>
      </w:r>
      <w:r w:rsidR="004B62C6" w:rsidRPr="00747F3E">
        <w:rPr>
          <w:rFonts w:ascii="Times New Roman" w:hAnsi="Times New Roman"/>
          <w:lang w:val="nl-NL"/>
        </w:rPr>
        <w:t>ch c</w:t>
      </w:r>
      <w:r w:rsidR="004B62C6" w:rsidRPr="00747F3E">
        <w:rPr>
          <w:rFonts w:ascii="Times New Roman" w:hAnsi="Times New Roman" w:cs="Calibri"/>
          <w:lang w:val="nl-NL"/>
        </w:rPr>
        <w:t>ấ</w:t>
      </w:r>
      <w:r w:rsidR="004B62C6" w:rsidRPr="00747F3E">
        <w:rPr>
          <w:rFonts w:ascii="Times New Roman" w:hAnsi="Times New Roman"/>
          <w:lang w:val="nl-NL"/>
        </w:rPr>
        <w:t>p t</w:t>
      </w:r>
      <w:r w:rsidR="004B62C6" w:rsidRPr="00747F3E">
        <w:rPr>
          <w:rFonts w:ascii="Times New Roman" w:hAnsi="Times New Roman" w:cs="Calibri"/>
          <w:lang w:val="nl-NL"/>
        </w:rPr>
        <w:t>ỉ</w:t>
      </w:r>
      <w:r w:rsidR="004B62C6" w:rsidRPr="00747F3E">
        <w:rPr>
          <w:rFonts w:ascii="Times New Roman" w:hAnsi="Times New Roman"/>
          <w:lang w:val="nl-NL"/>
        </w:rPr>
        <w:t>nh v</w:t>
      </w:r>
      <w:r w:rsidR="004B62C6" w:rsidRPr="00747F3E">
        <w:rPr>
          <w:rFonts w:ascii="Times New Roman" w:hAnsi="Times New Roman" w:cs=".VnTime"/>
          <w:lang w:val="nl-NL"/>
        </w:rPr>
        <w:t>à</w:t>
      </w:r>
      <w:r w:rsidR="004B62C6" w:rsidRPr="00747F3E">
        <w:rPr>
          <w:rFonts w:ascii="Times New Roman" w:hAnsi="Times New Roman"/>
          <w:lang w:val="nl-NL"/>
        </w:rPr>
        <w:t xml:space="preserve"> ng</w:t>
      </w:r>
      <w:r w:rsidR="004B62C6" w:rsidRPr="00747F3E">
        <w:rPr>
          <w:rFonts w:ascii="Times New Roman" w:hAnsi="Times New Roman" w:cs=".VnTime"/>
          <w:lang w:val="nl-NL"/>
        </w:rPr>
        <w:t>â</w:t>
      </w:r>
      <w:r w:rsidR="004B62C6" w:rsidRPr="00747F3E">
        <w:rPr>
          <w:rFonts w:ascii="Times New Roman" w:hAnsi="Times New Roman"/>
          <w:lang w:val="nl-NL"/>
        </w:rPr>
        <w:t>n s</w:t>
      </w:r>
      <w:r w:rsidR="004B62C6" w:rsidRPr="00747F3E">
        <w:rPr>
          <w:rFonts w:ascii="Times New Roman" w:hAnsi="Times New Roman" w:cs=".VnTime"/>
          <w:lang w:val="nl-NL"/>
        </w:rPr>
        <w:t>á</w:t>
      </w:r>
      <w:r w:rsidR="004B62C6" w:rsidRPr="00747F3E">
        <w:rPr>
          <w:rFonts w:ascii="Times New Roman" w:hAnsi="Times New Roman"/>
          <w:lang w:val="nl-NL"/>
        </w:rPr>
        <w:t>ch c</w:t>
      </w:r>
      <w:r w:rsidR="004B62C6" w:rsidRPr="00747F3E">
        <w:rPr>
          <w:rFonts w:ascii="Times New Roman" w:hAnsi="Times New Roman" w:cs="Calibri"/>
          <w:lang w:val="nl-NL"/>
        </w:rPr>
        <w:t>ấ</w:t>
      </w:r>
      <w:r w:rsidR="004B62C6" w:rsidRPr="00747F3E">
        <w:rPr>
          <w:rFonts w:ascii="Times New Roman" w:hAnsi="Times New Roman"/>
          <w:lang w:val="nl-NL"/>
        </w:rPr>
        <w:t>p huy</w:t>
      </w:r>
      <w:r w:rsidR="004B62C6" w:rsidRPr="00747F3E">
        <w:rPr>
          <w:rFonts w:ascii="Times New Roman" w:hAnsi="Times New Roman" w:cs="Calibri"/>
          <w:lang w:val="nl-NL"/>
        </w:rPr>
        <w:t>ệ</w:t>
      </w:r>
      <w:r w:rsidR="004B62C6" w:rsidRPr="00747F3E">
        <w:rPr>
          <w:rFonts w:ascii="Times New Roman" w:hAnsi="Times New Roman"/>
          <w:lang w:val="nl-NL"/>
        </w:rPr>
        <w:t>n.</w:t>
      </w:r>
    </w:p>
    <w:p w14:paraId="515FB268" w14:textId="46E8EB24" w:rsidR="004B62C6" w:rsidRPr="00747F3E" w:rsidRDefault="00A94FD3" w:rsidP="00770BC3">
      <w:pPr>
        <w:spacing w:after="80"/>
        <w:ind w:firstLine="567"/>
        <w:jc w:val="both"/>
        <w:rPr>
          <w:rFonts w:ascii="Times New Roman" w:hAnsi="Times New Roman"/>
          <w:lang w:val="nl-NL"/>
        </w:rPr>
      </w:pPr>
      <w:r>
        <w:rPr>
          <w:rFonts w:ascii="Times New Roman" w:hAnsi="Times New Roman"/>
          <w:lang w:val="nl-NL"/>
        </w:rPr>
        <w:t xml:space="preserve">+ </w:t>
      </w:r>
      <w:r w:rsidR="004B62C6" w:rsidRPr="00747F3E">
        <w:rPr>
          <w:rFonts w:ascii="Times New Roman" w:hAnsi="Times New Roman"/>
          <w:lang w:val="nl-NL"/>
        </w:rPr>
        <w:t>Chi, t</w:t>
      </w:r>
      <w:r w:rsidR="004B62C6" w:rsidRPr="00747F3E">
        <w:rPr>
          <w:rFonts w:ascii="Times New Roman" w:hAnsi="Times New Roman" w:cs="Calibri"/>
          <w:lang w:val="nl-NL"/>
        </w:rPr>
        <w:t>ạ</w:t>
      </w:r>
      <w:r w:rsidR="004B62C6" w:rsidRPr="00747F3E">
        <w:rPr>
          <w:rFonts w:ascii="Times New Roman" w:hAnsi="Times New Roman"/>
          <w:lang w:val="nl-NL"/>
        </w:rPr>
        <w:t xml:space="preserve">m </w:t>
      </w:r>
      <w:r w:rsidR="004B62C6" w:rsidRPr="00747F3E">
        <w:rPr>
          <w:rFonts w:ascii="Times New Roman" w:hAnsi="Times New Roman" w:cs="Calibri"/>
          <w:lang w:val="nl-NL"/>
        </w:rPr>
        <w:t>ứ</w:t>
      </w:r>
      <w:r w:rsidR="004B62C6" w:rsidRPr="00747F3E">
        <w:rPr>
          <w:rFonts w:ascii="Times New Roman" w:hAnsi="Times New Roman"/>
          <w:lang w:val="nl-NL"/>
        </w:rPr>
        <w:t>ng kinh ph</w:t>
      </w:r>
      <w:r w:rsidR="004B62C6" w:rsidRPr="00747F3E">
        <w:rPr>
          <w:rFonts w:ascii="Times New Roman" w:hAnsi="Times New Roman" w:cs=".VnTime"/>
          <w:lang w:val="nl-NL"/>
        </w:rPr>
        <w:t>í</w:t>
      </w:r>
      <w:r w:rsidR="004B62C6" w:rsidRPr="00747F3E">
        <w:rPr>
          <w:rFonts w:ascii="Times New Roman" w:hAnsi="Times New Roman"/>
          <w:lang w:val="nl-NL"/>
        </w:rPr>
        <w:t xml:space="preserve"> ho</w:t>
      </w:r>
      <w:r w:rsidR="004B62C6" w:rsidRPr="00747F3E">
        <w:rPr>
          <w:rFonts w:ascii="Times New Roman" w:hAnsi="Times New Roman" w:cs="Calibri"/>
          <w:lang w:val="nl-NL"/>
        </w:rPr>
        <w:t>ạ</w:t>
      </w:r>
      <w:r w:rsidR="004B62C6" w:rsidRPr="00747F3E">
        <w:rPr>
          <w:rFonts w:ascii="Times New Roman" w:hAnsi="Times New Roman"/>
          <w:lang w:val="nl-NL"/>
        </w:rPr>
        <w:t xml:space="preserve">t </w:t>
      </w:r>
      <w:r w:rsidR="004B62C6" w:rsidRPr="00747F3E">
        <w:rPr>
          <w:rFonts w:ascii="Times New Roman" w:hAnsi="Times New Roman" w:cs="Calibri"/>
          <w:lang w:val="nl-NL"/>
        </w:rPr>
        <w:t>độ</w:t>
      </w:r>
      <w:r w:rsidR="004B62C6" w:rsidRPr="00747F3E">
        <w:rPr>
          <w:rFonts w:ascii="Times New Roman" w:hAnsi="Times New Roman"/>
          <w:lang w:val="nl-NL"/>
        </w:rPr>
        <w:t>ng; chi, t</w:t>
      </w:r>
      <w:r w:rsidR="004B62C6" w:rsidRPr="00747F3E">
        <w:rPr>
          <w:rFonts w:ascii="Times New Roman" w:hAnsi="Times New Roman" w:cs="Calibri"/>
          <w:lang w:val="nl-NL"/>
        </w:rPr>
        <w:t>ạ</w:t>
      </w:r>
      <w:r w:rsidR="004B62C6" w:rsidRPr="00747F3E">
        <w:rPr>
          <w:rFonts w:ascii="Times New Roman" w:hAnsi="Times New Roman"/>
          <w:lang w:val="nl-NL"/>
        </w:rPr>
        <w:t xml:space="preserve">m </w:t>
      </w:r>
      <w:r w:rsidR="004B62C6" w:rsidRPr="00747F3E">
        <w:rPr>
          <w:rFonts w:ascii="Times New Roman" w:hAnsi="Times New Roman" w:cs="Calibri"/>
          <w:lang w:val="nl-NL"/>
        </w:rPr>
        <w:t>ứ</w:t>
      </w:r>
      <w:r w:rsidR="004B62C6" w:rsidRPr="00747F3E">
        <w:rPr>
          <w:rFonts w:ascii="Times New Roman" w:hAnsi="Times New Roman"/>
          <w:lang w:val="nl-NL"/>
        </w:rPr>
        <w:t xml:space="preserve">ng, </w:t>
      </w:r>
      <w:r w:rsidR="004B62C6" w:rsidRPr="00747F3E">
        <w:rPr>
          <w:rFonts w:ascii="Times New Roman" w:hAnsi="Times New Roman" w:cs="Calibri"/>
          <w:lang w:val="nl-NL"/>
        </w:rPr>
        <w:t>ứ</w:t>
      </w:r>
      <w:r w:rsidR="004B62C6" w:rsidRPr="00747F3E">
        <w:rPr>
          <w:rFonts w:ascii="Times New Roman" w:hAnsi="Times New Roman"/>
          <w:lang w:val="nl-NL"/>
        </w:rPr>
        <w:t>ng tr</w:t>
      </w:r>
      <w:r w:rsidR="004B62C6" w:rsidRPr="00747F3E">
        <w:rPr>
          <w:rFonts w:ascii="Times New Roman" w:hAnsi="Times New Roman" w:cs="Calibri"/>
          <w:lang w:val="nl-NL"/>
        </w:rPr>
        <w:t>ướ</w:t>
      </w:r>
      <w:r w:rsidR="004B62C6" w:rsidRPr="00747F3E">
        <w:rPr>
          <w:rFonts w:ascii="Times New Roman" w:hAnsi="Times New Roman"/>
          <w:lang w:val="nl-NL"/>
        </w:rPr>
        <w:t>c kinh ph</w:t>
      </w:r>
      <w:r w:rsidR="004B62C6" w:rsidRPr="00747F3E">
        <w:rPr>
          <w:rFonts w:ascii="Times New Roman" w:hAnsi="Times New Roman" w:cs=".VnTime"/>
          <w:lang w:val="nl-NL"/>
        </w:rPr>
        <w:t>í</w:t>
      </w:r>
      <w:r w:rsidR="004B62C6" w:rsidRPr="00747F3E">
        <w:rPr>
          <w:rFonts w:ascii="Times New Roman" w:hAnsi="Times New Roman"/>
          <w:lang w:val="nl-NL"/>
        </w:rPr>
        <w:t xml:space="preserve"> ch</w:t>
      </w:r>
      <w:r w:rsidR="004B62C6" w:rsidRPr="00747F3E">
        <w:rPr>
          <w:rFonts w:ascii="Times New Roman" w:hAnsi="Times New Roman" w:cs="Calibri"/>
          <w:lang w:val="nl-NL"/>
        </w:rPr>
        <w:t>ươ</w:t>
      </w:r>
      <w:r w:rsidR="004B62C6" w:rsidRPr="00747F3E">
        <w:rPr>
          <w:rFonts w:ascii="Times New Roman" w:hAnsi="Times New Roman"/>
          <w:lang w:val="nl-NL"/>
        </w:rPr>
        <w:t>ng trình d</w:t>
      </w:r>
      <w:r w:rsidR="004B62C6" w:rsidRPr="00747F3E">
        <w:rPr>
          <w:rFonts w:ascii="Times New Roman" w:hAnsi="Times New Roman" w:cs="Calibri"/>
          <w:lang w:val="nl-NL"/>
        </w:rPr>
        <w:t>ự</w:t>
      </w:r>
      <w:r w:rsidR="004B62C6" w:rsidRPr="00747F3E">
        <w:rPr>
          <w:rFonts w:ascii="Times New Roman" w:hAnsi="Times New Roman"/>
          <w:lang w:val="nl-NL"/>
        </w:rPr>
        <w:t xml:space="preserve"> </w:t>
      </w:r>
      <w:r w:rsidR="004B62C6" w:rsidRPr="00747F3E">
        <w:rPr>
          <w:rFonts w:ascii="Times New Roman" w:hAnsi="Times New Roman" w:cs=".VnTime"/>
          <w:lang w:val="nl-NL"/>
        </w:rPr>
        <w:t>á</w:t>
      </w:r>
      <w:r w:rsidR="004B62C6" w:rsidRPr="00747F3E">
        <w:rPr>
          <w:rFonts w:ascii="Times New Roman" w:hAnsi="Times New Roman"/>
          <w:lang w:val="nl-NL"/>
        </w:rPr>
        <w:t>n, kinh ph</w:t>
      </w:r>
      <w:r w:rsidR="004B62C6" w:rsidRPr="00747F3E">
        <w:rPr>
          <w:rFonts w:ascii="Times New Roman" w:hAnsi="Times New Roman" w:cs=".VnTime"/>
          <w:lang w:val="nl-NL"/>
        </w:rPr>
        <w:t>í</w:t>
      </w:r>
      <w:r w:rsidR="004B62C6" w:rsidRPr="00747F3E">
        <w:rPr>
          <w:rFonts w:ascii="Times New Roman" w:hAnsi="Times New Roman"/>
          <w:lang w:val="nl-NL"/>
        </w:rPr>
        <w:t xml:space="preserve"> </w:t>
      </w:r>
      <w:r w:rsidR="004B62C6" w:rsidRPr="00747F3E">
        <w:rPr>
          <w:rFonts w:ascii="Times New Roman" w:hAnsi="Times New Roman" w:cs="Calibri"/>
          <w:lang w:val="nl-NL"/>
        </w:rPr>
        <w:t>đầ</w:t>
      </w:r>
      <w:r w:rsidR="004B62C6" w:rsidRPr="00747F3E">
        <w:rPr>
          <w:rFonts w:ascii="Times New Roman" w:hAnsi="Times New Roman"/>
          <w:lang w:val="nl-NL"/>
        </w:rPr>
        <w:t>u t</w:t>
      </w:r>
      <w:r w:rsidR="004B62C6" w:rsidRPr="00747F3E">
        <w:rPr>
          <w:rFonts w:ascii="Times New Roman" w:hAnsi="Times New Roman" w:cs="Calibri"/>
          <w:lang w:val="nl-NL"/>
        </w:rPr>
        <w:t>ư</w:t>
      </w:r>
      <w:r w:rsidR="004B62C6" w:rsidRPr="00747F3E">
        <w:rPr>
          <w:rFonts w:ascii="Times New Roman" w:hAnsi="Times New Roman"/>
          <w:lang w:val="nl-NL"/>
        </w:rPr>
        <w:t xml:space="preserve"> xây d</w:t>
      </w:r>
      <w:r w:rsidR="004B62C6" w:rsidRPr="00747F3E">
        <w:rPr>
          <w:rFonts w:ascii="Times New Roman" w:hAnsi="Times New Roman" w:cs="Calibri"/>
          <w:lang w:val="nl-NL"/>
        </w:rPr>
        <w:t>ự</w:t>
      </w:r>
      <w:r w:rsidR="004B62C6" w:rsidRPr="00747F3E">
        <w:rPr>
          <w:rFonts w:ascii="Times New Roman" w:hAnsi="Times New Roman"/>
          <w:lang w:val="nl-NL"/>
        </w:rPr>
        <w:t>ng c</w:t>
      </w:r>
      <w:r w:rsidR="004B62C6" w:rsidRPr="00747F3E">
        <w:rPr>
          <w:rFonts w:ascii="Times New Roman" w:hAnsi="Times New Roman" w:cs="Calibri"/>
          <w:lang w:val="nl-NL"/>
        </w:rPr>
        <w:t>ơ</w:t>
      </w:r>
      <w:r w:rsidR="004B62C6" w:rsidRPr="00747F3E">
        <w:rPr>
          <w:rFonts w:ascii="Times New Roman" w:hAnsi="Times New Roman"/>
          <w:lang w:val="nl-NL"/>
        </w:rPr>
        <w:t xml:space="preserve"> b</w:t>
      </w:r>
      <w:r w:rsidR="004B62C6" w:rsidRPr="00747F3E">
        <w:rPr>
          <w:rFonts w:ascii="Times New Roman" w:hAnsi="Times New Roman" w:cs="Calibri"/>
          <w:lang w:val="nl-NL"/>
        </w:rPr>
        <w:t>ả</w:t>
      </w:r>
      <w:r w:rsidR="004B62C6" w:rsidRPr="00747F3E">
        <w:rPr>
          <w:rFonts w:ascii="Times New Roman" w:hAnsi="Times New Roman"/>
          <w:lang w:val="nl-NL"/>
        </w:rPr>
        <w:t>n... cho c</w:t>
      </w:r>
      <w:r w:rsidR="004B62C6" w:rsidRPr="00747F3E">
        <w:rPr>
          <w:rFonts w:ascii="Times New Roman" w:hAnsi="Times New Roman" w:cs=".VnTime"/>
          <w:lang w:val="nl-NL"/>
        </w:rPr>
        <w:t>á</w:t>
      </w:r>
      <w:r w:rsidR="004B62C6" w:rsidRPr="00747F3E">
        <w:rPr>
          <w:rFonts w:ascii="Times New Roman" w:hAnsi="Times New Roman"/>
          <w:lang w:val="nl-NL"/>
        </w:rPr>
        <w:t>c c</w:t>
      </w:r>
      <w:r w:rsidR="004B62C6" w:rsidRPr="00747F3E">
        <w:rPr>
          <w:rFonts w:ascii="Times New Roman" w:hAnsi="Times New Roman" w:cs="Calibri"/>
          <w:lang w:val="nl-NL"/>
        </w:rPr>
        <w:t>ơ</w:t>
      </w:r>
      <w:r w:rsidR="004B62C6" w:rsidRPr="00747F3E">
        <w:rPr>
          <w:rFonts w:ascii="Times New Roman" w:hAnsi="Times New Roman"/>
          <w:lang w:val="nl-NL"/>
        </w:rPr>
        <w:t xml:space="preserve"> quan, </w:t>
      </w:r>
      <w:r w:rsidR="004B62C6" w:rsidRPr="00747F3E">
        <w:rPr>
          <w:rFonts w:ascii="Times New Roman" w:hAnsi="Times New Roman" w:cs="Calibri"/>
          <w:lang w:val="nl-NL"/>
        </w:rPr>
        <w:t>đơ</w:t>
      </w:r>
      <w:r w:rsidR="004B62C6" w:rsidRPr="00747F3E">
        <w:rPr>
          <w:rFonts w:ascii="Times New Roman" w:hAnsi="Times New Roman"/>
          <w:lang w:val="nl-NL"/>
        </w:rPr>
        <w:t>n v</w:t>
      </w:r>
      <w:r w:rsidR="004B62C6" w:rsidRPr="00747F3E">
        <w:rPr>
          <w:rFonts w:ascii="Times New Roman" w:hAnsi="Times New Roman" w:cs="Calibri"/>
          <w:lang w:val="nl-NL"/>
        </w:rPr>
        <w:t>ị</w:t>
      </w:r>
      <w:r w:rsidR="004B62C6" w:rsidRPr="00747F3E">
        <w:rPr>
          <w:rFonts w:ascii="Times New Roman" w:hAnsi="Times New Roman"/>
          <w:lang w:val="nl-NL"/>
        </w:rPr>
        <w:t>, t</w:t>
      </w:r>
      <w:r w:rsidR="004B62C6" w:rsidRPr="00747F3E">
        <w:rPr>
          <w:rFonts w:ascii="Times New Roman" w:hAnsi="Times New Roman" w:cs="Calibri"/>
          <w:lang w:val="nl-NL"/>
        </w:rPr>
        <w:t>ổ</w:t>
      </w:r>
      <w:r w:rsidR="004B62C6" w:rsidRPr="00747F3E">
        <w:rPr>
          <w:rFonts w:ascii="Times New Roman" w:hAnsi="Times New Roman"/>
          <w:lang w:val="nl-NL"/>
        </w:rPr>
        <w:t xml:space="preserve"> ch</w:t>
      </w:r>
      <w:r w:rsidR="004B62C6" w:rsidRPr="00747F3E">
        <w:rPr>
          <w:rFonts w:ascii="Times New Roman" w:hAnsi="Times New Roman" w:cs="Calibri"/>
          <w:lang w:val="nl-NL"/>
        </w:rPr>
        <w:t>ứ</w:t>
      </w:r>
      <w:r w:rsidR="004B62C6" w:rsidRPr="00747F3E">
        <w:rPr>
          <w:rFonts w:ascii="Times New Roman" w:hAnsi="Times New Roman"/>
          <w:lang w:val="nl-NL"/>
        </w:rPr>
        <w:t>c thu</w:t>
      </w:r>
      <w:r w:rsidR="004B62C6" w:rsidRPr="00747F3E">
        <w:rPr>
          <w:rFonts w:ascii="Times New Roman" w:hAnsi="Times New Roman" w:cs="Calibri"/>
          <w:lang w:val="nl-NL"/>
        </w:rPr>
        <w:t>ộ</w:t>
      </w:r>
      <w:r w:rsidR="004B62C6" w:rsidRPr="00747F3E">
        <w:rPr>
          <w:rFonts w:ascii="Times New Roman" w:hAnsi="Times New Roman"/>
          <w:lang w:val="nl-NL"/>
        </w:rPr>
        <w:t>c ng</w:t>
      </w:r>
      <w:r w:rsidR="004B62C6" w:rsidRPr="00747F3E">
        <w:rPr>
          <w:rFonts w:ascii="Times New Roman" w:hAnsi="Times New Roman" w:cs=".VnTime"/>
          <w:lang w:val="nl-NL"/>
        </w:rPr>
        <w:t>â</w:t>
      </w:r>
      <w:r w:rsidR="004B62C6" w:rsidRPr="00747F3E">
        <w:rPr>
          <w:rFonts w:ascii="Times New Roman" w:hAnsi="Times New Roman"/>
          <w:lang w:val="nl-NL"/>
        </w:rPr>
        <w:t>n s</w:t>
      </w:r>
      <w:r w:rsidR="004B62C6" w:rsidRPr="00747F3E">
        <w:rPr>
          <w:rFonts w:ascii="Times New Roman" w:hAnsi="Times New Roman" w:cs=".VnTime"/>
          <w:lang w:val="nl-NL"/>
        </w:rPr>
        <w:t>á</w:t>
      </w:r>
      <w:r w:rsidR="004B62C6" w:rsidRPr="00747F3E">
        <w:rPr>
          <w:rFonts w:ascii="Times New Roman" w:hAnsi="Times New Roman"/>
          <w:lang w:val="nl-NL"/>
        </w:rPr>
        <w:t>ch c</w:t>
      </w:r>
      <w:r w:rsidR="004B62C6" w:rsidRPr="00747F3E">
        <w:rPr>
          <w:rFonts w:ascii="Times New Roman" w:hAnsi="Times New Roman" w:cs="Calibri"/>
          <w:lang w:val="nl-NL"/>
        </w:rPr>
        <w:t>ấ</w:t>
      </w:r>
      <w:r w:rsidR="004B62C6" w:rsidRPr="00747F3E">
        <w:rPr>
          <w:rFonts w:ascii="Times New Roman" w:hAnsi="Times New Roman"/>
          <w:lang w:val="nl-NL"/>
        </w:rPr>
        <w:t>p t</w:t>
      </w:r>
      <w:r w:rsidR="004B62C6" w:rsidRPr="00747F3E">
        <w:rPr>
          <w:rFonts w:ascii="Times New Roman" w:hAnsi="Times New Roman" w:cs="Calibri"/>
          <w:lang w:val="nl-NL"/>
        </w:rPr>
        <w:t>ỉ</w:t>
      </w:r>
      <w:r w:rsidR="004B62C6" w:rsidRPr="00747F3E">
        <w:rPr>
          <w:rFonts w:ascii="Times New Roman" w:hAnsi="Times New Roman"/>
          <w:lang w:val="nl-NL"/>
        </w:rPr>
        <w:t>nh.</w:t>
      </w:r>
    </w:p>
    <w:p w14:paraId="5F4C13ED" w14:textId="748C090A" w:rsidR="004B62C6" w:rsidRPr="00747F3E" w:rsidRDefault="00A94FD3" w:rsidP="00770BC3">
      <w:pPr>
        <w:spacing w:after="80"/>
        <w:ind w:firstLine="567"/>
        <w:jc w:val="both"/>
        <w:rPr>
          <w:rFonts w:ascii="Times New Roman" w:hAnsi="Times New Roman"/>
          <w:lang w:val="nl-NL"/>
        </w:rPr>
      </w:pPr>
      <w:r>
        <w:rPr>
          <w:rFonts w:ascii="Times New Roman" w:hAnsi="Times New Roman"/>
          <w:lang w:val="nl-NL"/>
        </w:rPr>
        <w:t xml:space="preserve">+ </w:t>
      </w:r>
      <w:r w:rsidR="004B62C6" w:rsidRPr="00747F3E">
        <w:rPr>
          <w:rFonts w:ascii="Times New Roman" w:hAnsi="Times New Roman"/>
          <w:lang w:val="nl-NL"/>
        </w:rPr>
        <w:t>Giao d</w:t>
      </w:r>
      <w:r w:rsidR="004B62C6" w:rsidRPr="00747F3E">
        <w:rPr>
          <w:rFonts w:ascii="Times New Roman" w:hAnsi="Times New Roman" w:cs="Calibri"/>
          <w:lang w:val="nl-NL"/>
        </w:rPr>
        <w:t>ị</w:t>
      </w:r>
      <w:r w:rsidR="004B62C6" w:rsidRPr="00747F3E">
        <w:rPr>
          <w:rFonts w:ascii="Times New Roman" w:hAnsi="Times New Roman"/>
          <w:lang w:val="nl-NL"/>
        </w:rPr>
        <w:t>ch n</w:t>
      </w:r>
      <w:r w:rsidR="004B62C6" w:rsidRPr="00747F3E">
        <w:rPr>
          <w:rFonts w:ascii="Times New Roman" w:hAnsi="Times New Roman" w:cs="Calibri"/>
          <w:lang w:val="nl-NL"/>
        </w:rPr>
        <w:t>ộ</w:t>
      </w:r>
      <w:r w:rsidR="004B62C6" w:rsidRPr="00747F3E">
        <w:rPr>
          <w:rFonts w:ascii="Times New Roman" w:hAnsi="Times New Roman"/>
          <w:lang w:val="nl-NL"/>
        </w:rPr>
        <w:t>i b</w:t>
      </w:r>
      <w:r w:rsidR="004B62C6" w:rsidRPr="00747F3E">
        <w:rPr>
          <w:rFonts w:ascii="Times New Roman" w:hAnsi="Times New Roman" w:cs="Calibri"/>
          <w:lang w:val="nl-NL"/>
        </w:rPr>
        <w:t>ộ</w:t>
      </w:r>
      <w:r w:rsidR="004B62C6" w:rsidRPr="00747F3E">
        <w:rPr>
          <w:rFonts w:ascii="Times New Roman" w:hAnsi="Times New Roman"/>
          <w:lang w:val="nl-NL"/>
        </w:rPr>
        <w:t xml:space="preserve"> gi</w:t>
      </w:r>
      <w:r w:rsidR="004B62C6" w:rsidRPr="00747F3E">
        <w:rPr>
          <w:rFonts w:ascii="Times New Roman" w:hAnsi="Times New Roman" w:cs="Calibri"/>
          <w:lang w:val="nl-NL"/>
        </w:rPr>
        <w:t>ữ</w:t>
      </w:r>
      <w:r w:rsidR="004B62C6" w:rsidRPr="00747F3E">
        <w:rPr>
          <w:rFonts w:ascii="Times New Roman" w:hAnsi="Times New Roman"/>
          <w:lang w:val="nl-NL"/>
        </w:rPr>
        <w:t>a c</w:t>
      </w:r>
      <w:r w:rsidR="004B62C6" w:rsidRPr="00747F3E">
        <w:rPr>
          <w:rFonts w:ascii="Times New Roman" w:hAnsi="Times New Roman" w:cs=".VnTime"/>
          <w:lang w:val="nl-NL"/>
        </w:rPr>
        <w:t>á</w:t>
      </w:r>
      <w:r w:rsidR="004B62C6" w:rsidRPr="00747F3E">
        <w:rPr>
          <w:rFonts w:ascii="Times New Roman" w:hAnsi="Times New Roman"/>
          <w:lang w:val="nl-NL"/>
        </w:rPr>
        <w:t>c c</w:t>
      </w:r>
      <w:r w:rsidR="004B62C6" w:rsidRPr="00747F3E">
        <w:rPr>
          <w:rFonts w:ascii="Times New Roman" w:hAnsi="Times New Roman" w:cs="Calibri"/>
          <w:lang w:val="nl-NL"/>
        </w:rPr>
        <w:t>ơ</w:t>
      </w:r>
      <w:r w:rsidR="004B62C6" w:rsidRPr="00747F3E">
        <w:rPr>
          <w:rFonts w:ascii="Times New Roman" w:hAnsi="Times New Roman"/>
          <w:lang w:val="nl-NL"/>
        </w:rPr>
        <w:t xml:space="preserve"> quan, </w:t>
      </w:r>
      <w:r w:rsidR="004B62C6" w:rsidRPr="00747F3E">
        <w:rPr>
          <w:rFonts w:ascii="Times New Roman" w:hAnsi="Times New Roman" w:cs="Calibri"/>
          <w:lang w:val="nl-NL"/>
        </w:rPr>
        <w:t>đơ</w:t>
      </w:r>
      <w:r w:rsidR="004B62C6" w:rsidRPr="00747F3E">
        <w:rPr>
          <w:rFonts w:ascii="Times New Roman" w:hAnsi="Times New Roman"/>
          <w:lang w:val="nl-NL"/>
        </w:rPr>
        <w:t>n v</w:t>
      </w:r>
      <w:r w:rsidR="004B62C6" w:rsidRPr="00747F3E">
        <w:rPr>
          <w:rFonts w:ascii="Times New Roman" w:hAnsi="Times New Roman" w:cs="Calibri"/>
          <w:lang w:val="nl-NL"/>
        </w:rPr>
        <w:t>ị</w:t>
      </w:r>
      <w:r w:rsidR="004B62C6" w:rsidRPr="00747F3E">
        <w:rPr>
          <w:rFonts w:ascii="Times New Roman" w:hAnsi="Times New Roman"/>
          <w:lang w:val="nl-NL"/>
        </w:rPr>
        <w:t>, t</w:t>
      </w:r>
      <w:r w:rsidR="004B62C6" w:rsidRPr="00747F3E">
        <w:rPr>
          <w:rFonts w:ascii="Times New Roman" w:hAnsi="Times New Roman" w:cs="Calibri"/>
          <w:lang w:val="nl-NL"/>
        </w:rPr>
        <w:t>ổ</w:t>
      </w:r>
      <w:r w:rsidR="004B62C6" w:rsidRPr="00747F3E">
        <w:rPr>
          <w:rFonts w:ascii="Times New Roman" w:hAnsi="Times New Roman"/>
          <w:lang w:val="nl-NL"/>
        </w:rPr>
        <w:t xml:space="preserve"> ch</w:t>
      </w:r>
      <w:r w:rsidR="004B62C6" w:rsidRPr="00747F3E">
        <w:rPr>
          <w:rFonts w:ascii="Times New Roman" w:hAnsi="Times New Roman" w:cs="Calibri"/>
          <w:lang w:val="nl-NL"/>
        </w:rPr>
        <w:t>ứ</w:t>
      </w:r>
      <w:r w:rsidR="004B62C6" w:rsidRPr="00747F3E">
        <w:rPr>
          <w:rFonts w:ascii="Times New Roman" w:hAnsi="Times New Roman"/>
          <w:lang w:val="nl-NL"/>
        </w:rPr>
        <w:t>c thu</w:t>
      </w:r>
      <w:r w:rsidR="004B62C6" w:rsidRPr="00747F3E">
        <w:rPr>
          <w:rFonts w:ascii="Times New Roman" w:hAnsi="Times New Roman" w:cs="Calibri"/>
          <w:lang w:val="nl-NL"/>
        </w:rPr>
        <w:t>ộ</w:t>
      </w:r>
      <w:r w:rsidR="004B62C6" w:rsidRPr="00747F3E">
        <w:rPr>
          <w:rFonts w:ascii="Times New Roman" w:hAnsi="Times New Roman"/>
          <w:lang w:val="nl-NL"/>
        </w:rPr>
        <w:t>c c</w:t>
      </w:r>
      <w:r w:rsidR="004B62C6" w:rsidRPr="00747F3E">
        <w:rPr>
          <w:rFonts w:ascii="Times New Roman" w:hAnsi="Times New Roman" w:cs=".VnTime"/>
          <w:lang w:val="nl-NL"/>
        </w:rPr>
        <w:t>ù</w:t>
      </w:r>
      <w:r w:rsidR="004B62C6" w:rsidRPr="00747F3E">
        <w:rPr>
          <w:rFonts w:ascii="Times New Roman" w:hAnsi="Times New Roman"/>
          <w:lang w:val="nl-NL"/>
        </w:rPr>
        <w:t>ng ph</w:t>
      </w:r>
      <w:r w:rsidR="004B62C6" w:rsidRPr="00747F3E">
        <w:rPr>
          <w:rFonts w:ascii="Times New Roman" w:hAnsi="Times New Roman" w:cs="Calibri"/>
          <w:lang w:val="nl-NL"/>
        </w:rPr>
        <w:t>ạ</w:t>
      </w:r>
      <w:r w:rsidR="004B62C6" w:rsidRPr="00747F3E">
        <w:rPr>
          <w:rFonts w:ascii="Times New Roman" w:hAnsi="Times New Roman"/>
          <w:lang w:val="nl-NL"/>
        </w:rPr>
        <w:t>m vi l</w:t>
      </w:r>
      <w:r w:rsidR="004B62C6" w:rsidRPr="00747F3E">
        <w:rPr>
          <w:rFonts w:ascii="Times New Roman" w:hAnsi="Times New Roman" w:cs="Calibri"/>
          <w:lang w:val="nl-NL"/>
        </w:rPr>
        <w:t>ậ</w:t>
      </w:r>
      <w:r w:rsidR="004B62C6" w:rsidRPr="00747F3E">
        <w:rPr>
          <w:rFonts w:ascii="Times New Roman" w:hAnsi="Times New Roman"/>
          <w:lang w:val="nl-NL"/>
        </w:rPr>
        <w:t>p B</w:t>
      </w:r>
      <w:r w:rsidR="004B62C6" w:rsidRPr="00747F3E">
        <w:rPr>
          <w:rFonts w:ascii="Times New Roman" w:hAnsi="Times New Roman" w:cs=".VnTime"/>
          <w:lang w:val="nl-NL"/>
        </w:rPr>
        <w:t>á</w:t>
      </w:r>
      <w:r w:rsidR="004B62C6" w:rsidRPr="00747F3E">
        <w:rPr>
          <w:rFonts w:ascii="Times New Roman" w:hAnsi="Times New Roman"/>
          <w:lang w:val="nl-NL"/>
        </w:rPr>
        <w:t>o c</w:t>
      </w:r>
      <w:r w:rsidR="004B62C6" w:rsidRPr="00747F3E">
        <w:rPr>
          <w:rFonts w:ascii="Times New Roman" w:hAnsi="Times New Roman" w:cs=".VnTime"/>
          <w:lang w:val="nl-NL"/>
        </w:rPr>
        <w:t>á</w:t>
      </w:r>
      <w:r w:rsidR="004B62C6" w:rsidRPr="00747F3E">
        <w:rPr>
          <w:rFonts w:ascii="Times New Roman" w:hAnsi="Times New Roman"/>
          <w:lang w:val="nl-NL"/>
        </w:rPr>
        <w:t>o t</w:t>
      </w:r>
      <w:r w:rsidR="004B62C6" w:rsidRPr="00747F3E">
        <w:rPr>
          <w:rFonts w:ascii="Times New Roman" w:hAnsi="Times New Roman" w:cs=".VnTime"/>
          <w:lang w:val="nl-NL"/>
        </w:rPr>
        <w:t>à</w:t>
      </w:r>
      <w:r w:rsidR="004B62C6" w:rsidRPr="00747F3E">
        <w:rPr>
          <w:rFonts w:ascii="Times New Roman" w:hAnsi="Times New Roman"/>
          <w:lang w:val="nl-NL"/>
        </w:rPr>
        <w:t>i ch</w:t>
      </w:r>
      <w:r w:rsidR="004B62C6" w:rsidRPr="00747F3E">
        <w:rPr>
          <w:rFonts w:ascii="Times New Roman" w:hAnsi="Times New Roman" w:cs=".VnTime"/>
          <w:lang w:val="nl-NL"/>
        </w:rPr>
        <w:t>í</w:t>
      </w:r>
      <w:r w:rsidR="004B62C6" w:rsidRPr="00747F3E">
        <w:rPr>
          <w:rFonts w:ascii="Times New Roman" w:hAnsi="Times New Roman"/>
          <w:lang w:val="nl-NL"/>
        </w:rPr>
        <w:t>nh nh</w:t>
      </w:r>
      <w:r w:rsidR="004B62C6" w:rsidRPr="00747F3E">
        <w:rPr>
          <w:rFonts w:ascii="Times New Roman" w:hAnsi="Times New Roman" w:cs=".VnTime"/>
          <w:lang w:val="nl-NL"/>
        </w:rPr>
        <w:t>à</w:t>
      </w:r>
      <w:r w:rsidR="004B62C6" w:rsidRPr="00747F3E">
        <w:rPr>
          <w:rFonts w:ascii="Times New Roman" w:hAnsi="Times New Roman"/>
          <w:lang w:val="nl-NL"/>
        </w:rPr>
        <w:t xml:space="preserve"> n</w:t>
      </w:r>
      <w:r w:rsidR="004B62C6" w:rsidRPr="00747F3E">
        <w:rPr>
          <w:rFonts w:ascii="Times New Roman" w:hAnsi="Times New Roman" w:cs="Calibri"/>
          <w:lang w:val="nl-NL"/>
        </w:rPr>
        <w:t>ướ</w:t>
      </w:r>
      <w:r w:rsidR="004B62C6" w:rsidRPr="00747F3E">
        <w:rPr>
          <w:rFonts w:ascii="Times New Roman" w:hAnsi="Times New Roman"/>
          <w:lang w:val="nl-NL"/>
        </w:rPr>
        <w:t>c t</w:t>
      </w:r>
      <w:r w:rsidR="004B62C6" w:rsidRPr="00747F3E">
        <w:rPr>
          <w:rFonts w:ascii="Times New Roman" w:hAnsi="Times New Roman" w:cs="Calibri"/>
          <w:lang w:val="nl-NL"/>
        </w:rPr>
        <w:t>ỉ</w:t>
      </w:r>
      <w:r w:rsidR="004B62C6" w:rsidRPr="00747F3E">
        <w:rPr>
          <w:rFonts w:ascii="Times New Roman" w:hAnsi="Times New Roman"/>
          <w:lang w:val="nl-NL"/>
        </w:rPr>
        <w:t>nh (giao d</w:t>
      </w:r>
      <w:r w:rsidR="004B62C6" w:rsidRPr="00747F3E">
        <w:rPr>
          <w:rFonts w:ascii="Times New Roman" w:hAnsi="Times New Roman" w:cs="Calibri"/>
          <w:lang w:val="nl-NL"/>
        </w:rPr>
        <w:t>ị</w:t>
      </w:r>
      <w:r w:rsidR="004B62C6" w:rsidRPr="00747F3E">
        <w:rPr>
          <w:rFonts w:ascii="Times New Roman" w:hAnsi="Times New Roman"/>
          <w:lang w:val="nl-NL"/>
        </w:rPr>
        <w:t>ch gi</w:t>
      </w:r>
      <w:r w:rsidR="004B62C6" w:rsidRPr="00747F3E">
        <w:rPr>
          <w:rFonts w:ascii="Times New Roman" w:hAnsi="Times New Roman" w:cs="Calibri"/>
          <w:lang w:val="nl-NL"/>
        </w:rPr>
        <w:t>ữ</w:t>
      </w:r>
      <w:r w:rsidR="004B62C6" w:rsidRPr="00747F3E">
        <w:rPr>
          <w:rFonts w:ascii="Times New Roman" w:hAnsi="Times New Roman"/>
          <w:lang w:val="nl-NL"/>
        </w:rPr>
        <w:t>a c</w:t>
      </w:r>
      <w:r w:rsidR="004B62C6" w:rsidRPr="00747F3E">
        <w:rPr>
          <w:rFonts w:ascii="Times New Roman" w:hAnsi="Times New Roman" w:cs=".VnTime"/>
          <w:lang w:val="nl-NL"/>
        </w:rPr>
        <w:t>á</w:t>
      </w:r>
      <w:r w:rsidR="004B62C6" w:rsidRPr="00747F3E">
        <w:rPr>
          <w:rFonts w:ascii="Times New Roman" w:hAnsi="Times New Roman"/>
          <w:lang w:val="nl-NL"/>
        </w:rPr>
        <w:t>c c</w:t>
      </w:r>
      <w:r w:rsidR="004B62C6" w:rsidRPr="00747F3E">
        <w:rPr>
          <w:rFonts w:ascii="Times New Roman" w:hAnsi="Times New Roman" w:cs="Calibri"/>
          <w:lang w:val="nl-NL"/>
        </w:rPr>
        <w:t>ơ</w:t>
      </w:r>
      <w:r w:rsidR="004B62C6" w:rsidRPr="00747F3E">
        <w:rPr>
          <w:rFonts w:ascii="Times New Roman" w:hAnsi="Times New Roman"/>
          <w:lang w:val="nl-NL"/>
        </w:rPr>
        <w:t xml:space="preserve"> quan, </w:t>
      </w:r>
      <w:r w:rsidR="004B62C6" w:rsidRPr="00747F3E">
        <w:rPr>
          <w:rFonts w:ascii="Times New Roman" w:hAnsi="Times New Roman" w:cs="Calibri"/>
          <w:lang w:val="nl-NL"/>
        </w:rPr>
        <w:t>đơ</w:t>
      </w:r>
      <w:r w:rsidR="004B62C6" w:rsidRPr="00747F3E">
        <w:rPr>
          <w:rFonts w:ascii="Times New Roman" w:hAnsi="Times New Roman"/>
          <w:lang w:val="nl-NL"/>
        </w:rPr>
        <w:t>n v</w:t>
      </w:r>
      <w:r w:rsidR="004B62C6" w:rsidRPr="00747F3E">
        <w:rPr>
          <w:rFonts w:ascii="Times New Roman" w:hAnsi="Times New Roman" w:cs="Calibri"/>
          <w:lang w:val="nl-NL"/>
        </w:rPr>
        <w:t>ị</w:t>
      </w:r>
      <w:r w:rsidR="004B62C6" w:rsidRPr="00747F3E">
        <w:rPr>
          <w:rFonts w:ascii="Times New Roman" w:hAnsi="Times New Roman"/>
          <w:lang w:val="nl-NL"/>
        </w:rPr>
        <w:t>, t</w:t>
      </w:r>
      <w:r w:rsidR="004B62C6" w:rsidRPr="00747F3E">
        <w:rPr>
          <w:rFonts w:ascii="Times New Roman" w:hAnsi="Times New Roman" w:cs="Calibri"/>
          <w:lang w:val="nl-NL"/>
        </w:rPr>
        <w:t>ổ</w:t>
      </w:r>
      <w:r w:rsidR="004B62C6" w:rsidRPr="00747F3E">
        <w:rPr>
          <w:rFonts w:ascii="Times New Roman" w:hAnsi="Times New Roman"/>
          <w:lang w:val="nl-NL"/>
        </w:rPr>
        <w:t xml:space="preserve"> ch</w:t>
      </w:r>
      <w:r w:rsidR="004B62C6" w:rsidRPr="00747F3E">
        <w:rPr>
          <w:rFonts w:ascii="Times New Roman" w:hAnsi="Times New Roman" w:cs="Calibri"/>
          <w:lang w:val="nl-NL"/>
        </w:rPr>
        <w:t>ứ</w:t>
      </w:r>
      <w:r w:rsidR="004B62C6" w:rsidRPr="00747F3E">
        <w:rPr>
          <w:rFonts w:ascii="Times New Roman" w:hAnsi="Times New Roman"/>
          <w:lang w:val="nl-NL"/>
        </w:rPr>
        <w:t>c trong c</w:t>
      </w:r>
      <w:r w:rsidR="004B62C6" w:rsidRPr="00747F3E">
        <w:rPr>
          <w:rFonts w:ascii="Times New Roman" w:hAnsi="Times New Roman" w:cs=".VnTime"/>
          <w:lang w:val="nl-NL"/>
        </w:rPr>
        <w:t>ù</w:t>
      </w:r>
      <w:r w:rsidR="004B62C6" w:rsidRPr="00747F3E">
        <w:rPr>
          <w:rFonts w:ascii="Times New Roman" w:hAnsi="Times New Roman"/>
          <w:lang w:val="nl-NL"/>
        </w:rPr>
        <w:t>ng ph</w:t>
      </w:r>
      <w:r w:rsidR="004B62C6" w:rsidRPr="00747F3E">
        <w:rPr>
          <w:rFonts w:ascii="Times New Roman" w:hAnsi="Times New Roman" w:cs="Calibri"/>
          <w:lang w:val="nl-NL"/>
        </w:rPr>
        <w:t>ạ</w:t>
      </w:r>
      <w:r w:rsidR="004B62C6" w:rsidRPr="00747F3E">
        <w:rPr>
          <w:rFonts w:ascii="Times New Roman" w:hAnsi="Times New Roman"/>
          <w:lang w:val="nl-NL"/>
        </w:rPr>
        <w:t>m vi t</w:t>
      </w:r>
      <w:r w:rsidR="004B62C6" w:rsidRPr="00747F3E">
        <w:rPr>
          <w:rFonts w:ascii="Times New Roman" w:hAnsi="Times New Roman" w:cs="Calibri"/>
          <w:lang w:val="nl-NL"/>
        </w:rPr>
        <w:t>ỉ</w:t>
      </w:r>
      <w:r w:rsidR="004B62C6" w:rsidRPr="00747F3E">
        <w:rPr>
          <w:rFonts w:ascii="Times New Roman" w:hAnsi="Times New Roman"/>
          <w:lang w:val="nl-NL"/>
        </w:rPr>
        <w:t>nh, ngo</w:t>
      </w:r>
      <w:r w:rsidR="004B62C6" w:rsidRPr="00747F3E">
        <w:rPr>
          <w:rFonts w:ascii="Times New Roman" w:hAnsi="Times New Roman" w:cs=".VnTime"/>
          <w:lang w:val="nl-NL"/>
        </w:rPr>
        <w:t>à</w:t>
      </w:r>
      <w:r w:rsidR="004B62C6" w:rsidRPr="00747F3E">
        <w:rPr>
          <w:rFonts w:ascii="Times New Roman" w:hAnsi="Times New Roman"/>
          <w:lang w:val="nl-NL"/>
        </w:rPr>
        <w:t>i giao d</w:t>
      </w:r>
      <w:r w:rsidR="004B62C6" w:rsidRPr="00747F3E">
        <w:rPr>
          <w:rFonts w:ascii="Times New Roman" w:hAnsi="Times New Roman" w:cs="Calibri"/>
          <w:lang w:val="nl-NL"/>
        </w:rPr>
        <w:t>ị</w:t>
      </w:r>
      <w:r w:rsidR="004B62C6" w:rsidRPr="00747F3E">
        <w:rPr>
          <w:rFonts w:ascii="Times New Roman" w:hAnsi="Times New Roman"/>
          <w:lang w:val="nl-NL"/>
        </w:rPr>
        <w:t xml:space="preserve">ch </w:t>
      </w:r>
      <w:r w:rsidR="004B62C6" w:rsidRPr="00747F3E">
        <w:rPr>
          <w:rFonts w:ascii="Times New Roman" w:hAnsi="Times New Roman" w:cs="Calibri"/>
          <w:lang w:val="nl-NL"/>
        </w:rPr>
        <w:t>đ</w:t>
      </w:r>
      <w:r w:rsidR="004B62C6" w:rsidRPr="00747F3E">
        <w:rPr>
          <w:rFonts w:ascii="Times New Roman" w:hAnsi="Times New Roman" w:cs=".VnTime"/>
          <w:lang w:val="nl-NL"/>
        </w:rPr>
        <w:t>ã</w:t>
      </w:r>
      <w:r w:rsidR="004B62C6" w:rsidRPr="00747F3E">
        <w:rPr>
          <w:rFonts w:ascii="Times New Roman" w:hAnsi="Times New Roman"/>
          <w:lang w:val="nl-NL"/>
        </w:rPr>
        <w:t xml:space="preserve"> </w:t>
      </w:r>
      <w:r w:rsidR="004B62C6" w:rsidRPr="00747F3E">
        <w:rPr>
          <w:rFonts w:ascii="Times New Roman" w:hAnsi="Times New Roman" w:cs="Calibri"/>
          <w:lang w:val="nl-NL"/>
        </w:rPr>
        <w:t>đượ</w:t>
      </w:r>
      <w:r w:rsidR="004B62C6" w:rsidRPr="00747F3E">
        <w:rPr>
          <w:rFonts w:ascii="Times New Roman" w:hAnsi="Times New Roman"/>
          <w:lang w:val="nl-NL"/>
        </w:rPr>
        <w:t>c lo</w:t>
      </w:r>
      <w:r w:rsidR="004B62C6" w:rsidRPr="00747F3E">
        <w:rPr>
          <w:rFonts w:ascii="Times New Roman" w:hAnsi="Times New Roman" w:cs="Calibri"/>
          <w:lang w:val="nl-NL"/>
        </w:rPr>
        <w:t>ạ</w:t>
      </w:r>
      <w:r w:rsidR="004B62C6" w:rsidRPr="00747F3E">
        <w:rPr>
          <w:rFonts w:ascii="Times New Roman" w:hAnsi="Times New Roman"/>
          <w:lang w:val="nl-NL"/>
        </w:rPr>
        <w:t>i tr</w:t>
      </w:r>
      <w:r w:rsidR="004B62C6" w:rsidRPr="00747F3E">
        <w:rPr>
          <w:rFonts w:ascii="Times New Roman" w:hAnsi="Times New Roman" w:cs="Calibri"/>
          <w:lang w:val="nl-NL"/>
        </w:rPr>
        <w:t>ừ</w:t>
      </w:r>
      <w:r w:rsidR="004B62C6" w:rsidRPr="00747F3E">
        <w:rPr>
          <w:rFonts w:ascii="Times New Roman" w:hAnsi="Times New Roman"/>
          <w:lang w:val="nl-NL"/>
        </w:rPr>
        <w:t xml:space="preserve"> khi l</w:t>
      </w:r>
      <w:r w:rsidR="004B62C6" w:rsidRPr="00747F3E">
        <w:rPr>
          <w:rFonts w:ascii="Times New Roman" w:hAnsi="Times New Roman" w:cs="Calibri"/>
          <w:lang w:val="nl-NL"/>
        </w:rPr>
        <w:t>ậ</w:t>
      </w:r>
      <w:r w:rsidR="004B62C6" w:rsidRPr="00747F3E">
        <w:rPr>
          <w:rFonts w:ascii="Times New Roman" w:hAnsi="Times New Roman"/>
          <w:lang w:val="nl-NL"/>
        </w:rPr>
        <w:t>p B</w:t>
      </w:r>
      <w:r w:rsidR="004B62C6" w:rsidRPr="00747F3E">
        <w:rPr>
          <w:rFonts w:ascii="Times New Roman" w:hAnsi="Times New Roman" w:cs=".VnTime"/>
          <w:lang w:val="nl-NL"/>
        </w:rPr>
        <w:t>á</w:t>
      </w:r>
      <w:r w:rsidR="004B62C6" w:rsidRPr="00747F3E">
        <w:rPr>
          <w:rFonts w:ascii="Times New Roman" w:hAnsi="Times New Roman"/>
          <w:lang w:val="nl-NL"/>
        </w:rPr>
        <w:t>o c</w:t>
      </w:r>
      <w:r w:rsidR="004B62C6" w:rsidRPr="00747F3E">
        <w:rPr>
          <w:rFonts w:ascii="Times New Roman" w:hAnsi="Times New Roman" w:cs=".VnTime"/>
          <w:lang w:val="nl-NL"/>
        </w:rPr>
        <w:t>á</w:t>
      </w:r>
      <w:r w:rsidR="004B62C6" w:rsidRPr="00747F3E">
        <w:rPr>
          <w:rFonts w:ascii="Times New Roman" w:hAnsi="Times New Roman"/>
          <w:lang w:val="nl-NL"/>
        </w:rPr>
        <w:t>o t</w:t>
      </w:r>
      <w:r w:rsidR="004B62C6" w:rsidRPr="00747F3E">
        <w:rPr>
          <w:rFonts w:ascii="Times New Roman" w:hAnsi="Times New Roman" w:cs="Calibri"/>
          <w:lang w:val="nl-NL"/>
        </w:rPr>
        <w:t>ổ</w:t>
      </w:r>
      <w:r w:rsidR="004B62C6" w:rsidRPr="00747F3E">
        <w:rPr>
          <w:rFonts w:ascii="Times New Roman" w:hAnsi="Times New Roman"/>
          <w:lang w:val="nl-NL"/>
        </w:rPr>
        <w:t>ng h</w:t>
      </w:r>
      <w:r w:rsidR="004B62C6" w:rsidRPr="00747F3E">
        <w:rPr>
          <w:rFonts w:ascii="Times New Roman" w:hAnsi="Times New Roman" w:cs="Calibri"/>
          <w:lang w:val="nl-NL"/>
        </w:rPr>
        <w:t>ợ</w:t>
      </w:r>
      <w:r w:rsidR="004B62C6" w:rsidRPr="00747F3E">
        <w:rPr>
          <w:rFonts w:ascii="Times New Roman" w:hAnsi="Times New Roman"/>
          <w:lang w:val="nl-NL"/>
        </w:rPr>
        <w:t>p th</w:t>
      </w:r>
      <w:r w:rsidR="004B62C6" w:rsidRPr="00747F3E">
        <w:rPr>
          <w:rFonts w:ascii="Times New Roman" w:hAnsi="Times New Roman" w:cs=".VnTime"/>
          <w:lang w:val="nl-NL"/>
        </w:rPr>
        <w:t>ô</w:t>
      </w:r>
      <w:r w:rsidR="004B62C6" w:rsidRPr="00747F3E">
        <w:rPr>
          <w:rFonts w:ascii="Times New Roman" w:hAnsi="Times New Roman"/>
          <w:lang w:val="nl-NL"/>
        </w:rPr>
        <w:t>ng tin t</w:t>
      </w:r>
      <w:r w:rsidR="004B62C6" w:rsidRPr="00747F3E">
        <w:rPr>
          <w:rFonts w:ascii="Times New Roman" w:hAnsi="Times New Roman" w:cs=".VnTime"/>
          <w:lang w:val="nl-NL"/>
        </w:rPr>
        <w:t>à</w:t>
      </w:r>
      <w:r w:rsidR="004B62C6" w:rsidRPr="00747F3E">
        <w:rPr>
          <w:rFonts w:ascii="Times New Roman" w:hAnsi="Times New Roman"/>
          <w:lang w:val="nl-NL"/>
        </w:rPr>
        <w:t>i ch</w:t>
      </w:r>
      <w:r w:rsidR="004B62C6" w:rsidRPr="00747F3E">
        <w:rPr>
          <w:rFonts w:ascii="Times New Roman" w:hAnsi="Times New Roman" w:cs=".VnTime"/>
          <w:lang w:val="nl-NL"/>
        </w:rPr>
        <w:t>í</w:t>
      </w:r>
      <w:r w:rsidR="004B62C6" w:rsidRPr="00747F3E">
        <w:rPr>
          <w:rFonts w:ascii="Times New Roman" w:hAnsi="Times New Roman"/>
          <w:lang w:val="nl-NL"/>
        </w:rPr>
        <w:t>nh huy</w:t>
      </w:r>
      <w:r w:rsidR="004B62C6" w:rsidRPr="00747F3E">
        <w:rPr>
          <w:rFonts w:ascii="Times New Roman" w:hAnsi="Times New Roman" w:cs="Calibri"/>
          <w:lang w:val="nl-NL"/>
        </w:rPr>
        <w:t>ệ</w:t>
      </w:r>
      <w:r w:rsidR="004B62C6" w:rsidRPr="00747F3E">
        <w:rPr>
          <w:rFonts w:ascii="Times New Roman" w:hAnsi="Times New Roman"/>
          <w:lang w:val="nl-NL"/>
        </w:rPr>
        <w:t>n thu</w:t>
      </w:r>
      <w:r w:rsidR="004B62C6" w:rsidRPr="00747F3E">
        <w:rPr>
          <w:rFonts w:ascii="Times New Roman" w:hAnsi="Times New Roman" w:cs="Calibri"/>
          <w:lang w:val="nl-NL"/>
        </w:rPr>
        <w:t>ộ</w:t>
      </w:r>
      <w:r w:rsidR="004B62C6" w:rsidRPr="00747F3E">
        <w:rPr>
          <w:rFonts w:ascii="Times New Roman" w:hAnsi="Times New Roman"/>
          <w:lang w:val="nl-NL"/>
        </w:rPr>
        <w:t>c t</w:t>
      </w:r>
      <w:r w:rsidR="004B62C6" w:rsidRPr="00747F3E">
        <w:rPr>
          <w:rFonts w:ascii="Times New Roman" w:hAnsi="Times New Roman" w:cs="Calibri"/>
          <w:lang w:val="nl-NL"/>
        </w:rPr>
        <w:t>ỉ</w:t>
      </w:r>
      <w:r w:rsidR="004B62C6" w:rsidRPr="00747F3E">
        <w:rPr>
          <w:rFonts w:ascii="Times New Roman" w:hAnsi="Times New Roman"/>
          <w:lang w:val="nl-NL"/>
        </w:rPr>
        <w:t xml:space="preserve">nh). </w:t>
      </w:r>
    </w:p>
    <w:p w14:paraId="37EADFF8" w14:textId="77777777" w:rsidR="00A94FD3" w:rsidRDefault="00C56772" w:rsidP="00770BC3">
      <w:pPr>
        <w:pStyle w:val="Heading2"/>
        <w:spacing w:before="0" w:after="80"/>
        <w:ind w:left="0" w:firstLine="567"/>
        <w:jc w:val="both"/>
      </w:pPr>
      <w:r w:rsidRPr="00C56772">
        <w:t xml:space="preserve">2. </w:t>
      </w:r>
      <w:r w:rsidR="00D53A9E" w:rsidRPr="00C56772">
        <w:t>Nguyên tắc ghi nhận các khoản tiền, t</w:t>
      </w:r>
      <w:r w:rsidR="00D53A9E" w:rsidRPr="00C56772">
        <w:rPr>
          <w:rFonts w:hint="eastAsia"/>
        </w:rPr>
        <w:t>ươ</w:t>
      </w:r>
      <w:r w:rsidR="00D53A9E" w:rsidRPr="00C56772">
        <w:t xml:space="preserve">ng </w:t>
      </w:r>
      <w:r w:rsidR="00D53A9E" w:rsidRPr="00C56772">
        <w:rPr>
          <w:rFonts w:hint="eastAsia"/>
        </w:rPr>
        <w:t>đươ</w:t>
      </w:r>
      <w:r w:rsidR="00D53A9E" w:rsidRPr="00C56772">
        <w:t>ng tiền</w:t>
      </w:r>
    </w:p>
    <w:p w14:paraId="4884AD2F" w14:textId="38D3FF03" w:rsidR="00D53A9E" w:rsidRPr="00A94FD3" w:rsidRDefault="00D53A9E" w:rsidP="00770BC3">
      <w:pPr>
        <w:pStyle w:val="Heading2"/>
        <w:spacing w:before="0" w:after="80"/>
        <w:ind w:left="0" w:firstLine="567"/>
        <w:jc w:val="both"/>
        <w:rPr>
          <w:b w:val="0"/>
          <w:bCs w:val="0"/>
        </w:rPr>
      </w:pPr>
      <w:r w:rsidRPr="00A94FD3">
        <w:rPr>
          <w:rFonts w:ascii="Times New Roman" w:hAnsi="Times New Roman"/>
          <w:b w:val="0"/>
          <w:bCs w:val="0"/>
        </w:rPr>
        <w:t>Tiền và các khoản t</w:t>
      </w:r>
      <w:r w:rsidRPr="00A94FD3">
        <w:rPr>
          <w:rFonts w:ascii="Times New Roman" w:hAnsi="Times New Roman" w:hint="eastAsia"/>
          <w:b w:val="0"/>
          <w:bCs w:val="0"/>
        </w:rPr>
        <w:t>ươ</w:t>
      </w:r>
      <w:r w:rsidRPr="00A94FD3">
        <w:rPr>
          <w:rFonts w:ascii="Times New Roman" w:hAnsi="Times New Roman"/>
          <w:b w:val="0"/>
          <w:bCs w:val="0"/>
        </w:rPr>
        <w:t xml:space="preserve">ng </w:t>
      </w:r>
      <w:r w:rsidRPr="00A94FD3">
        <w:rPr>
          <w:rFonts w:ascii="Times New Roman" w:hAnsi="Times New Roman" w:hint="eastAsia"/>
          <w:b w:val="0"/>
          <w:bCs w:val="0"/>
        </w:rPr>
        <w:t>đươ</w:t>
      </w:r>
      <w:r w:rsidRPr="00A94FD3">
        <w:rPr>
          <w:rFonts w:ascii="Times New Roman" w:hAnsi="Times New Roman"/>
          <w:b w:val="0"/>
          <w:bCs w:val="0"/>
        </w:rPr>
        <w:t>ng tiền: bao gồm tiền mặt, tiền gửi ngân hàng (không kỳ hạn), tiền đang chuyển.</w:t>
      </w:r>
    </w:p>
    <w:p w14:paraId="24F4C209" w14:textId="77777777" w:rsidR="00D53A9E" w:rsidRPr="00C56772" w:rsidRDefault="00C56772" w:rsidP="00770BC3">
      <w:pPr>
        <w:pStyle w:val="Heading2"/>
        <w:spacing w:before="0" w:after="80"/>
        <w:ind w:left="0" w:firstLine="567"/>
        <w:jc w:val="both"/>
      </w:pPr>
      <w:r w:rsidRPr="00C56772">
        <w:t xml:space="preserve">3. </w:t>
      </w:r>
      <w:r w:rsidR="00D53A9E" w:rsidRPr="00C56772">
        <w:t>Nguyên tắc ghi nhận các khoản đầu tư tài chính</w:t>
      </w:r>
    </w:p>
    <w:p w14:paraId="5CC4A491" w14:textId="77777777" w:rsidR="00D53A9E" w:rsidRPr="006B7EF2" w:rsidRDefault="00D53A9E" w:rsidP="00770BC3">
      <w:pPr>
        <w:spacing w:after="80"/>
        <w:ind w:firstLine="567"/>
        <w:jc w:val="both"/>
        <w:rPr>
          <w:rFonts w:ascii="Times New Roman" w:hAnsi="Times New Roman"/>
          <w:bCs/>
          <w:iCs/>
          <w:lang w:val="nl-NL"/>
        </w:rPr>
      </w:pPr>
      <w:r w:rsidRPr="006B7EF2">
        <w:rPr>
          <w:rFonts w:ascii="Times New Roman" w:hAnsi="Times New Roman"/>
          <w:bCs/>
          <w:lang w:val="nl-NL"/>
        </w:rPr>
        <w:t xml:space="preserve">Các khoản </w:t>
      </w:r>
      <w:r w:rsidRPr="006B7EF2">
        <w:rPr>
          <w:rFonts w:ascii="Times New Roman" w:hAnsi="Times New Roman" w:hint="eastAsia"/>
          <w:bCs/>
          <w:lang w:val="nl-NL"/>
        </w:rPr>
        <w:t>đ</w:t>
      </w:r>
      <w:r w:rsidRPr="006B7EF2">
        <w:rPr>
          <w:rFonts w:ascii="Times New Roman" w:hAnsi="Times New Roman"/>
          <w:bCs/>
          <w:lang w:val="nl-NL"/>
        </w:rPr>
        <w:t>ầu t</w:t>
      </w:r>
      <w:r w:rsidRPr="006B7EF2">
        <w:rPr>
          <w:rFonts w:ascii="Times New Roman" w:hAnsi="Times New Roman" w:hint="eastAsia"/>
          <w:bCs/>
          <w:lang w:val="nl-NL"/>
        </w:rPr>
        <w:t>ư</w:t>
      </w:r>
      <w:r w:rsidRPr="006B7EF2">
        <w:rPr>
          <w:rFonts w:ascii="Times New Roman" w:hAnsi="Times New Roman"/>
          <w:bCs/>
          <w:lang w:val="nl-NL"/>
        </w:rPr>
        <w:t xml:space="preserve"> tài chính </w:t>
      </w:r>
      <w:r w:rsidRPr="006B7EF2">
        <w:rPr>
          <w:rFonts w:ascii="Times New Roman" w:hAnsi="Times New Roman" w:hint="eastAsia"/>
          <w:bCs/>
          <w:lang w:val="nl-NL"/>
        </w:rPr>
        <w:t>đư</w:t>
      </w:r>
      <w:r w:rsidRPr="006B7EF2">
        <w:rPr>
          <w:rFonts w:ascii="Times New Roman" w:hAnsi="Times New Roman"/>
          <w:bCs/>
          <w:lang w:val="nl-NL"/>
        </w:rPr>
        <w:t>ợc ghi nhận theo giá gốc, bao gồm giá mua cộng các chi phí có liên</w:t>
      </w:r>
      <w:r w:rsidR="004F3853">
        <w:rPr>
          <w:rFonts w:ascii="Times New Roman" w:hAnsi="Times New Roman"/>
          <w:bCs/>
          <w:lang w:val="nl-NL"/>
        </w:rPr>
        <w:t xml:space="preserve"> quan trực tiếp đến việc đầu tư.</w:t>
      </w:r>
      <w:r w:rsidRPr="006B7EF2">
        <w:rPr>
          <w:rFonts w:ascii="Times New Roman" w:hAnsi="Times New Roman"/>
          <w:bCs/>
          <w:lang w:val="nl-NL"/>
        </w:rPr>
        <w:t xml:space="preserve"> Các khoản </w:t>
      </w:r>
      <w:r w:rsidRPr="006B7EF2">
        <w:rPr>
          <w:rFonts w:ascii="Times New Roman" w:hAnsi="Times New Roman" w:hint="eastAsia"/>
          <w:bCs/>
          <w:lang w:val="nl-NL"/>
        </w:rPr>
        <w:t>đ</w:t>
      </w:r>
      <w:r w:rsidRPr="006B7EF2">
        <w:rPr>
          <w:rFonts w:ascii="Times New Roman" w:hAnsi="Times New Roman"/>
          <w:bCs/>
          <w:lang w:val="nl-NL"/>
        </w:rPr>
        <w:t>ầu t</w:t>
      </w:r>
      <w:r w:rsidRPr="006B7EF2">
        <w:rPr>
          <w:rFonts w:ascii="Times New Roman" w:hAnsi="Times New Roman" w:hint="eastAsia"/>
          <w:bCs/>
          <w:lang w:val="nl-NL"/>
        </w:rPr>
        <w:t>ư</w:t>
      </w:r>
      <w:r w:rsidRPr="006B7EF2">
        <w:rPr>
          <w:rFonts w:ascii="Times New Roman" w:hAnsi="Times New Roman"/>
          <w:bCs/>
          <w:iCs/>
          <w:lang w:val="nl-NL"/>
        </w:rPr>
        <w:t xml:space="preserve"> tài chính bao gồm đầu tư tài chính ngắn hạn và đầu tư tài chính dài hạn. Các khoản đầu tư tài chính có kỳ hạn </w:t>
      </w:r>
      <w:r w:rsidR="004F3853">
        <w:rPr>
          <w:rFonts w:ascii="Times New Roman" w:hAnsi="Times New Roman"/>
          <w:bCs/>
          <w:iCs/>
          <w:lang w:val="nl-NL"/>
        </w:rPr>
        <w:t>từ</w:t>
      </w:r>
      <w:r>
        <w:rPr>
          <w:rFonts w:ascii="Times New Roman" w:hAnsi="Times New Roman"/>
          <w:bCs/>
          <w:iCs/>
          <w:lang w:val="nl-NL"/>
        </w:rPr>
        <w:t xml:space="preserve"> </w:t>
      </w:r>
      <w:r w:rsidRPr="006B7EF2">
        <w:rPr>
          <w:rFonts w:ascii="Times New Roman" w:hAnsi="Times New Roman"/>
          <w:bCs/>
          <w:iCs/>
          <w:lang w:val="nl-NL"/>
        </w:rPr>
        <w:t>12 tháng</w:t>
      </w:r>
      <w:r w:rsidRPr="006B7EF2">
        <w:rPr>
          <w:rFonts w:ascii="Times New Roman" w:hAnsi="Times New Roman"/>
          <w:bCs/>
          <w:lang w:val="nl-NL"/>
        </w:rPr>
        <w:t xml:space="preserve"> </w:t>
      </w:r>
      <w:r w:rsidR="004F3853">
        <w:rPr>
          <w:rFonts w:ascii="Times New Roman" w:hAnsi="Times New Roman"/>
          <w:bCs/>
          <w:lang w:val="nl-NL"/>
        </w:rPr>
        <w:t xml:space="preserve">trở xuống </w:t>
      </w:r>
      <w:r w:rsidRPr="006B7EF2">
        <w:rPr>
          <w:rFonts w:ascii="Times New Roman" w:hAnsi="Times New Roman" w:hint="eastAsia"/>
          <w:bCs/>
          <w:lang w:val="nl-NL"/>
        </w:rPr>
        <w:t>đư</w:t>
      </w:r>
      <w:r w:rsidRPr="006B7EF2">
        <w:rPr>
          <w:rFonts w:ascii="Times New Roman" w:hAnsi="Times New Roman"/>
          <w:bCs/>
          <w:lang w:val="nl-NL"/>
        </w:rPr>
        <w:t xml:space="preserve">ợc phân loại là </w:t>
      </w:r>
      <w:r w:rsidRPr="006B7EF2">
        <w:rPr>
          <w:rFonts w:ascii="Times New Roman" w:hAnsi="Times New Roman" w:hint="eastAsia"/>
          <w:bCs/>
          <w:lang w:val="nl-NL"/>
        </w:rPr>
        <w:t>đ</w:t>
      </w:r>
      <w:r w:rsidRPr="006B7EF2">
        <w:rPr>
          <w:rFonts w:ascii="Times New Roman" w:hAnsi="Times New Roman"/>
          <w:bCs/>
          <w:lang w:val="nl-NL"/>
        </w:rPr>
        <w:t>ầu t</w:t>
      </w:r>
      <w:r w:rsidRPr="006B7EF2">
        <w:rPr>
          <w:rFonts w:ascii="Times New Roman" w:hAnsi="Times New Roman" w:hint="eastAsia"/>
          <w:bCs/>
          <w:lang w:val="nl-NL"/>
        </w:rPr>
        <w:t>ư</w:t>
      </w:r>
      <w:r w:rsidRPr="006B7EF2">
        <w:rPr>
          <w:rFonts w:ascii="Times New Roman" w:hAnsi="Times New Roman"/>
          <w:bCs/>
          <w:lang w:val="nl-NL"/>
        </w:rPr>
        <w:t xml:space="preserve"> tài chính ngắn hạn. Các khoản </w:t>
      </w:r>
      <w:r w:rsidRPr="006B7EF2">
        <w:rPr>
          <w:rFonts w:ascii="Times New Roman" w:hAnsi="Times New Roman" w:hint="eastAsia"/>
          <w:bCs/>
          <w:lang w:val="nl-NL"/>
        </w:rPr>
        <w:t>đ</w:t>
      </w:r>
      <w:r w:rsidRPr="006B7EF2">
        <w:rPr>
          <w:rFonts w:ascii="Times New Roman" w:hAnsi="Times New Roman"/>
          <w:bCs/>
          <w:lang w:val="nl-NL"/>
        </w:rPr>
        <w:t>ầu t</w:t>
      </w:r>
      <w:r w:rsidRPr="006B7EF2">
        <w:rPr>
          <w:rFonts w:ascii="Times New Roman" w:hAnsi="Times New Roman" w:hint="eastAsia"/>
          <w:bCs/>
          <w:lang w:val="nl-NL"/>
        </w:rPr>
        <w:t>ư</w:t>
      </w:r>
      <w:r w:rsidRPr="006B7EF2">
        <w:rPr>
          <w:rFonts w:ascii="Times New Roman" w:hAnsi="Times New Roman"/>
          <w:bCs/>
          <w:lang w:val="nl-NL"/>
        </w:rPr>
        <w:t xml:space="preserve"> có kỳ hạn trên 12 tháng </w:t>
      </w:r>
      <w:r w:rsidRPr="006B7EF2">
        <w:rPr>
          <w:rFonts w:ascii="Times New Roman" w:hAnsi="Times New Roman" w:hint="eastAsia"/>
          <w:bCs/>
          <w:lang w:val="nl-NL"/>
        </w:rPr>
        <w:t>đư</w:t>
      </w:r>
      <w:r w:rsidRPr="006B7EF2">
        <w:rPr>
          <w:rFonts w:ascii="Times New Roman" w:hAnsi="Times New Roman"/>
          <w:bCs/>
          <w:lang w:val="nl-NL"/>
        </w:rPr>
        <w:t xml:space="preserve">ợc phân loại là </w:t>
      </w:r>
      <w:r w:rsidRPr="006B7EF2">
        <w:rPr>
          <w:rFonts w:ascii="Times New Roman" w:hAnsi="Times New Roman" w:hint="eastAsia"/>
          <w:bCs/>
          <w:lang w:val="nl-NL"/>
        </w:rPr>
        <w:t>đ</w:t>
      </w:r>
      <w:r w:rsidRPr="006B7EF2">
        <w:rPr>
          <w:rFonts w:ascii="Times New Roman" w:hAnsi="Times New Roman"/>
          <w:bCs/>
          <w:lang w:val="nl-NL"/>
        </w:rPr>
        <w:t>ầu t</w:t>
      </w:r>
      <w:r w:rsidRPr="006B7EF2">
        <w:rPr>
          <w:rFonts w:ascii="Times New Roman" w:hAnsi="Times New Roman" w:hint="eastAsia"/>
          <w:bCs/>
          <w:lang w:val="nl-NL"/>
        </w:rPr>
        <w:t>ư</w:t>
      </w:r>
      <w:r w:rsidRPr="006B7EF2">
        <w:rPr>
          <w:rFonts w:ascii="Times New Roman" w:hAnsi="Times New Roman"/>
          <w:bCs/>
          <w:lang w:val="nl-NL"/>
        </w:rPr>
        <w:t xml:space="preserve"> tài chính dài hạn.</w:t>
      </w:r>
    </w:p>
    <w:p w14:paraId="7EEA2B95" w14:textId="52080793" w:rsidR="00D53A9E" w:rsidRPr="00C56772" w:rsidRDefault="00C56772" w:rsidP="00770BC3">
      <w:pPr>
        <w:pStyle w:val="Heading2"/>
        <w:spacing w:before="0" w:after="80"/>
        <w:ind w:left="0" w:firstLine="567"/>
        <w:jc w:val="both"/>
      </w:pPr>
      <w:r w:rsidRPr="00C56772">
        <w:t xml:space="preserve">4. </w:t>
      </w:r>
      <w:r w:rsidR="00A94FD3">
        <w:t xml:space="preserve">Căn cứ </w:t>
      </w:r>
      <w:r w:rsidR="00D53A9E" w:rsidRPr="00C56772">
        <w:t>ghi nhận các khoản phải thu</w:t>
      </w:r>
    </w:p>
    <w:p w14:paraId="535AC61B" w14:textId="0E97C069" w:rsidR="00D53A9E" w:rsidRDefault="00A94FD3" w:rsidP="00770BC3">
      <w:pPr>
        <w:spacing w:after="80"/>
        <w:ind w:firstLine="567"/>
        <w:jc w:val="both"/>
        <w:rPr>
          <w:rFonts w:ascii="Times New Roman" w:hAnsi="Times New Roman"/>
          <w:bCs/>
          <w:lang w:val="nl-NL"/>
        </w:rPr>
      </w:pPr>
      <w:r>
        <w:rPr>
          <w:rFonts w:ascii="Times New Roman" w:hAnsi="Times New Roman"/>
          <w:bCs/>
          <w:lang w:val="nl-NL"/>
        </w:rPr>
        <w:t xml:space="preserve">- </w:t>
      </w:r>
      <w:r w:rsidR="00D53A9E">
        <w:rPr>
          <w:rFonts w:ascii="Times New Roman" w:hAnsi="Times New Roman"/>
          <w:bCs/>
          <w:lang w:val="nl-NL"/>
        </w:rPr>
        <w:t>Phải thu thuế</w:t>
      </w:r>
      <w:r w:rsidR="00293B0C">
        <w:rPr>
          <w:rFonts w:ascii="Times New Roman" w:hAnsi="Times New Roman"/>
          <w:bCs/>
          <w:lang w:val="nl-NL"/>
        </w:rPr>
        <w:t>; phí, lệ phí; dầu thô và khí thiên nhiên; vốn góp và các khoản đầu tư của nhà nước</w:t>
      </w:r>
      <w:r w:rsidR="00D53A9E">
        <w:rPr>
          <w:rFonts w:ascii="Times New Roman" w:hAnsi="Times New Roman"/>
          <w:bCs/>
          <w:lang w:val="nl-NL"/>
        </w:rPr>
        <w:t xml:space="preserve">: </w:t>
      </w:r>
      <w:r w:rsidR="004F3853">
        <w:rPr>
          <w:rFonts w:ascii="Times New Roman" w:hAnsi="Times New Roman"/>
          <w:bCs/>
          <w:lang w:val="nl-NL"/>
        </w:rPr>
        <w:t xml:space="preserve">căn cứ số </w:t>
      </w:r>
      <w:r w:rsidR="004F3853" w:rsidRPr="004F3853">
        <w:rPr>
          <w:rFonts w:ascii="Times New Roman" w:hAnsi="Times New Roman"/>
          <w:bCs/>
          <w:lang w:val="nl-NL"/>
        </w:rPr>
        <w:t>thu của NSNN do c</w:t>
      </w:r>
      <w:r w:rsidR="004F3853" w:rsidRPr="004F3853">
        <w:rPr>
          <w:rFonts w:ascii="Times New Roman" w:hAnsi="Times New Roman" w:hint="eastAsia"/>
          <w:bCs/>
          <w:lang w:val="nl-NL"/>
        </w:rPr>
        <w:t>ơ</w:t>
      </w:r>
      <w:r w:rsidR="004F3853" w:rsidRPr="004F3853">
        <w:rPr>
          <w:rFonts w:ascii="Times New Roman" w:hAnsi="Times New Roman"/>
          <w:bCs/>
          <w:lang w:val="nl-NL"/>
        </w:rPr>
        <w:t xml:space="preserve"> quan thuế quản lý phát sinh trong n</w:t>
      </w:r>
      <w:r w:rsidR="004F3853" w:rsidRPr="004F3853">
        <w:rPr>
          <w:rFonts w:ascii="Times New Roman" w:hAnsi="Times New Roman" w:hint="eastAsia"/>
          <w:bCs/>
          <w:lang w:val="nl-NL"/>
        </w:rPr>
        <w:t>ă</w:t>
      </w:r>
      <w:r w:rsidR="004F3853" w:rsidRPr="004F3853">
        <w:rPr>
          <w:rFonts w:ascii="Times New Roman" w:hAnsi="Times New Roman"/>
          <w:bCs/>
          <w:lang w:val="nl-NL"/>
        </w:rPr>
        <w:t>m theo Tờ khai của ng</w:t>
      </w:r>
      <w:r w:rsidR="004F3853" w:rsidRPr="004F3853">
        <w:rPr>
          <w:rFonts w:ascii="Times New Roman" w:hAnsi="Times New Roman" w:hint="eastAsia"/>
          <w:bCs/>
          <w:lang w:val="nl-NL"/>
        </w:rPr>
        <w:t>ư</w:t>
      </w:r>
      <w:r w:rsidR="004F3853" w:rsidRPr="004F3853">
        <w:rPr>
          <w:rFonts w:ascii="Times New Roman" w:hAnsi="Times New Roman"/>
          <w:bCs/>
          <w:lang w:val="nl-NL"/>
        </w:rPr>
        <w:t>ời nộp thuế, v</w:t>
      </w:r>
      <w:r w:rsidR="004F3853" w:rsidRPr="004F3853">
        <w:rPr>
          <w:rFonts w:ascii="Times New Roman" w:hAnsi="Times New Roman" w:hint="eastAsia"/>
          <w:bCs/>
          <w:lang w:val="nl-NL"/>
        </w:rPr>
        <w:t>ă</w:t>
      </w:r>
      <w:r w:rsidR="004F3853" w:rsidRPr="004F3853">
        <w:rPr>
          <w:rFonts w:ascii="Times New Roman" w:hAnsi="Times New Roman"/>
          <w:bCs/>
          <w:lang w:val="nl-NL"/>
        </w:rPr>
        <w:t xml:space="preserve">n bản xác </w:t>
      </w:r>
      <w:r w:rsidR="004F3853" w:rsidRPr="004F3853">
        <w:rPr>
          <w:rFonts w:ascii="Times New Roman" w:hAnsi="Times New Roman" w:hint="eastAsia"/>
          <w:bCs/>
          <w:lang w:val="nl-NL"/>
        </w:rPr>
        <w:t>đ</w:t>
      </w:r>
      <w:r w:rsidR="004F3853" w:rsidRPr="004F3853">
        <w:rPr>
          <w:rFonts w:ascii="Times New Roman" w:hAnsi="Times New Roman"/>
          <w:bCs/>
          <w:lang w:val="nl-NL"/>
        </w:rPr>
        <w:t xml:space="preserve">ịnh nghĩa vụ </w:t>
      </w:r>
      <w:r w:rsidR="004F3853" w:rsidRPr="004F3853">
        <w:rPr>
          <w:rFonts w:ascii="Times New Roman" w:hAnsi="Times New Roman"/>
          <w:bCs/>
          <w:lang w:val="nl-NL"/>
        </w:rPr>
        <w:lastRenderedPageBreak/>
        <w:t>thuế của c</w:t>
      </w:r>
      <w:r w:rsidR="004F3853" w:rsidRPr="004F3853">
        <w:rPr>
          <w:rFonts w:ascii="Times New Roman" w:hAnsi="Times New Roman" w:hint="eastAsia"/>
          <w:bCs/>
          <w:lang w:val="nl-NL"/>
        </w:rPr>
        <w:t>ơ</w:t>
      </w:r>
      <w:r w:rsidR="004F3853" w:rsidRPr="004F3853">
        <w:rPr>
          <w:rFonts w:ascii="Times New Roman" w:hAnsi="Times New Roman"/>
          <w:bCs/>
          <w:lang w:val="nl-NL"/>
        </w:rPr>
        <w:t xml:space="preserve"> quan nhà n</w:t>
      </w:r>
      <w:r w:rsidR="004F3853" w:rsidRPr="004F3853">
        <w:rPr>
          <w:rFonts w:ascii="Times New Roman" w:hAnsi="Times New Roman" w:hint="eastAsia"/>
          <w:bCs/>
          <w:lang w:val="nl-NL"/>
        </w:rPr>
        <w:t>ư</w:t>
      </w:r>
      <w:r w:rsidR="004F3853" w:rsidRPr="004F3853">
        <w:rPr>
          <w:rFonts w:ascii="Times New Roman" w:hAnsi="Times New Roman"/>
          <w:bCs/>
          <w:lang w:val="nl-NL"/>
        </w:rPr>
        <w:t xml:space="preserve">ớc có thẩm quyền sau khi </w:t>
      </w:r>
      <w:r w:rsidR="004F3853" w:rsidRPr="004F3853">
        <w:rPr>
          <w:rFonts w:ascii="Times New Roman" w:hAnsi="Times New Roman" w:hint="eastAsia"/>
          <w:bCs/>
          <w:lang w:val="nl-NL"/>
        </w:rPr>
        <w:t>đã</w:t>
      </w:r>
      <w:r w:rsidR="004F3853" w:rsidRPr="004F3853">
        <w:rPr>
          <w:rFonts w:ascii="Times New Roman" w:hAnsi="Times New Roman"/>
          <w:bCs/>
          <w:lang w:val="nl-NL"/>
        </w:rPr>
        <w:t xml:space="preserve"> tính trừ </w:t>
      </w:r>
      <w:r w:rsidR="004F3853" w:rsidRPr="004F3853">
        <w:rPr>
          <w:rFonts w:ascii="Times New Roman" w:hAnsi="Times New Roman" w:hint="eastAsia"/>
          <w:bCs/>
          <w:lang w:val="nl-NL"/>
        </w:rPr>
        <w:t>đ</w:t>
      </w:r>
      <w:r w:rsidR="004F3853" w:rsidRPr="004F3853">
        <w:rPr>
          <w:rFonts w:ascii="Times New Roman" w:hAnsi="Times New Roman"/>
          <w:bCs/>
          <w:lang w:val="nl-NL"/>
        </w:rPr>
        <w:t xml:space="preserve">i </w:t>
      </w:r>
      <w:r w:rsidR="001E67A7">
        <w:rPr>
          <w:rFonts w:ascii="Times New Roman" w:hAnsi="Times New Roman"/>
          <w:bCs/>
          <w:lang w:val="nl-NL"/>
        </w:rPr>
        <w:t>khoản giảm thu phát sinh</w:t>
      </w:r>
      <w:r w:rsidR="004F3853">
        <w:rPr>
          <w:rFonts w:ascii="Times New Roman" w:hAnsi="Times New Roman"/>
          <w:bCs/>
          <w:lang w:val="nl-NL"/>
        </w:rPr>
        <w:t xml:space="preserve"> nhưng chưa thu được tiền</w:t>
      </w:r>
      <w:r w:rsidR="00293B0C">
        <w:rPr>
          <w:rFonts w:ascii="Times New Roman" w:hAnsi="Times New Roman"/>
          <w:bCs/>
          <w:lang w:val="nl-NL"/>
        </w:rPr>
        <w:t>.</w:t>
      </w:r>
    </w:p>
    <w:p w14:paraId="5C6EDE70" w14:textId="6B17F596" w:rsidR="00D53A9E" w:rsidRPr="006B7EF2" w:rsidRDefault="00A94FD3" w:rsidP="00770BC3">
      <w:pPr>
        <w:spacing w:after="80"/>
        <w:ind w:firstLine="567"/>
        <w:jc w:val="both"/>
        <w:rPr>
          <w:rFonts w:ascii="Times New Roman" w:hAnsi="Times New Roman"/>
          <w:bCs/>
          <w:lang w:val="nl-NL"/>
        </w:rPr>
      </w:pPr>
      <w:r>
        <w:rPr>
          <w:rFonts w:ascii="Times New Roman" w:hAnsi="Times New Roman"/>
          <w:bCs/>
          <w:lang w:val="nl-NL"/>
        </w:rPr>
        <w:t>-</w:t>
      </w:r>
      <w:r w:rsidR="00D53A9E" w:rsidRPr="006B7EF2">
        <w:rPr>
          <w:rFonts w:ascii="Times New Roman" w:hAnsi="Times New Roman"/>
          <w:bCs/>
          <w:lang w:val="nl-NL"/>
        </w:rPr>
        <w:t xml:space="preserve"> Phải thu hoạt </w:t>
      </w:r>
      <w:r w:rsidR="00D53A9E" w:rsidRPr="006B7EF2">
        <w:rPr>
          <w:rFonts w:ascii="Times New Roman" w:hAnsi="Times New Roman" w:hint="eastAsia"/>
          <w:bCs/>
          <w:lang w:val="nl-NL"/>
        </w:rPr>
        <w:t>đ</w:t>
      </w:r>
      <w:r w:rsidR="00D53A9E" w:rsidRPr="006B7EF2">
        <w:rPr>
          <w:rFonts w:ascii="Times New Roman" w:hAnsi="Times New Roman"/>
          <w:bCs/>
          <w:lang w:val="nl-NL"/>
        </w:rPr>
        <w:t xml:space="preserve">ộng sản xuất kinh doanh, vụ: căn cứ khoản tiền </w:t>
      </w:r>
      <w:r w:rsidR="00D53A9E" w:rsidRPr="006B7EF2">
        <w:rPr>
          <w:rFonts w:ascii="Times New Roman" w:hAnsi="Times New Roman" w:hint="eastAsia"/>
          <w:bCs/>
          <w:lang w:val="nl-NL"/>
        </w:rPr>
        <w:t>đư</w:t>
      </w:r>
      <w:r w:rsidR="00D53A9E" w:rsidRPr="006B7EF2">
        <w:rPr>
          <w:rFonts w:ascii="Times New Roman" w:hAnsi="Times New Roman"/>
          <w:bCs/>
          <w:lang w:val="nl-NL"/>
        </w:rPr>
        <w:t xml:space="preserve">ợc nhận theo hợp </w:t>
      </w:r>
      <w:r w:rsidR="00D53A9E" w:rsidRPr="006B7EF2">
        <w:rPr>
          <w:rFonts w:ascii="Times New Roman" w:hAnsi="Times New Roman" w:hint="eastAsia"/>
          <w:bCs/>
          <w:lang w:val="nl-NL"/>
        </w:rPr>
        <w:t>đ</w:t>
      </w:r>
      <w:r w:rsidR="00D53A9E" w:rsidRPr="006B7EF2">
        <w:rPr>
          <w:rFonts w:ascii="Times New Roman" w:hAnsi="Times New Roman"/>
          <w:bCs/>
          <w:lang w:val="nl-NL"/>
        </w:rPr>
        <w:t>ồng bán hàng hóa, cung cấp dịch vụ ch</w:t>
      </w:r>
      <w:r w:rsidR="00D53A9E" w:rsidRPr="006B7EF2">
        <w:rPr>
          <w:rFonts w:ascii="Times New Roman" w:hAnsi="Times New Roman" w:hint="eastAsia"/>
          <w:bCs/>
          <w:lang w:val="nl-NL"/>
        </w:rPr>
        <w:t>ư</w:t>
      </w:r>
      <w:r w:rsidR="00D53A9E" w:rsidRPr="006B7EF2">
        <w:rPr>
          <w:rFonts w:ascii="Times New Roman" w:hAnsi="Times New Roman"/>
          <w:bCs/>
          <w:lang w:val="nl-NL"/>
        </w:rPr>
        <w:t>a thu tiền.</w:t>
      </w:r>
    </w:p>
    <w:p w14:paraId="2458465B" w14:textId="77777777" w:rsidR="00D53A9E" w:rsidRPr="00C56772" w:rsidRDefault="00C56772" w:rsidP="00770BC3">
      <w:pPr>
        <w:pStyle w:val="Heading2"/>
        <w:spacing w:before="0" w:after="80"/>
        <w:ind w:left="0" w:firstLine="567"/>
        <w:jc w:val="both"/>
      </w:pPr>
      <w:r w:rsidRPr="00C56772">
        <w:t xml:space="preserve">5. </w:t>
      </w:r>
      <w:r w:rsidR="00D53A9E" w:rsidRPr="00F81013">
        <w:t>Nguyên</w:t>
      </w:r>
      <w:r w:rsidR="00D53A9E" w:rsidRPr="00C56772">
        <w:t xml:space="preserve"> tắc ghi nhận các khoản cho vay</w:t>
      </w:r>
    </w:p>
    <w:p w14:paraId="698FD877" w14:textId="77777777" w:rsidR="00D53A9E" w:rsidRPr="006B7EF2" w:rsidRDefault="00D53A9E" w:rsidP="00770BC3">
      <w:pPr>
        <w:spacing w:after="80"/>
        <w:ind w:firstLine="567"/>
        <w:jc w:val="both"/>
        <w:rPr>
          <w:rFonts w:ascii="Times New Roman" w:hAnsi="Times New Roman"/>
          <w:bCs/>
          <w:lang w:val="nl-NL"/>
        </w:rPr>
      </w:pPr>
      <w:r w:rsidRPr="006B7EF2">
        <w:rPr>
          <w:rFonts w:ascii="Times New Roman" w:hAnsi="Times New Roman"/>
          <w:bCs/>
          <w:lang w:val="nl-NL"/>
        </w:rPr>
        <w:t xml:space="preserve">Các khoản cho vay được ghi nhận căn cứ giá trị thỏa thuân, hợp đồng, cam kết giữa bên cho vay và bên đi vay. Các khoản cho vay bao gồm cho vay ngắn hạn và cho vay dài hạn. </w:t>
      </w:r>
      <w:r w:rsidRPr="006B7EF2">
        <w:rPr>
          <w:rFonts w:ascii="Times New Roman" w:hAnsi="Times New Roman"/>
          <w:bCs/>
          <w:iCs/>
          <w:lang w:val="nl-NL"/>
        </w:rPr>
        <w:t>Các khoản cho vay có kỳ hạn từ 12 tháng trở xuống</w:t>
      </w:r>
      <w:r w:rsidRPr="006B7EF2">
        <w:rPr>
          <w:rFonts w:ascii="Times New Roman" w:hAnsi="Times New Roman"/>
          <w:bCs/>
          <w:lang w:val="nl-NL"/>
        </w:rPr>
        <w:t xml:space="preserve"> được phân loại là cho vay ngắn hạn. </w:t>
      </w:r>
      <w:r w:rsidRPr="006B7EF2">
        <w:rPr>
          <w:rFonts w:ascii="Times New Roman" w:hAnsi="Times New Roman"/>
          <w:bCs/>
          <w:iCs/>
          <w:lang w:val="nl-NL"/>
        </w:rPr>
        <w:t xml:space="preserve">Các khoản cho vay có kỳ hạn trên 12 tháng </w:t>
      </w:r>
      <w:r w:rsidRPr="006B7EF2">
        <w:rPr>
          <w:rFonts w:ascii="Times New Roman" w:hAnsi="Times New Roman"/>
          <w:bCs/>
          <w:lang w:val="nl-NL"/>
        </w:rPr>
        <w:t>được phân loại là cho vay dài hạn.</w:t>
      </w:r>
    </w:p>
    <w:p w14:paraId="4E702B0A" w14:textId="77777777" w:rsidR="00D53A9E" w:rsidRPr="00C56772" w:rsidRDefault="00C56772" w:rsidP="00770BC3">
      <w:pPr>
        <w:pStyle w:val="Heading2"/>
        <w:spacing w:before="0" w:after="80"/>
        <w:ind w:left="0" w:firstLine="567"/>
        <w:jc w:val="both"/>
      </w:pPr>
      <w:r w:rsidRPr="00C56772">
        <w:t>6.</w:t>
      </w:r>
      <w:r w:rsidR="00D53A9E" w:rsidRPr="00C56772">
        <w:t xml:space="preserve"> Nguyên tắc ghi nhận tài sản cố định</w:t>
      </w:r>
    </w:p>
    <w:p w14:paraId="4030085B" w14:textId="3D15AFC3" w:rsidR="00D53A9E" w:rsidRPr="006B7EF2" w:rsidRDefault="00A94FD3" w:rsidP="00770BC3">
      <w:pPr>
        <w:spacing w:after="80"/>
        <w:ind w:firstLine="567"/>
        <w:jc w:val="both"/>
        <w:rPr>
          <w:rFonts w:ascii="Times New Roman" w:hAnsi="Times New Roman"/>
          <w:bCs/>
          <w:lang w:val="nl-NL"/>
        </w:rPr>
      </w:pPr>
      <w:r>
        <w:rPr>
          <w:rFonts w:ascii="Times New Roman" w:hAnsi="Times New Roman"/>
          <w:bCs/>
          <w:lang w:val="nl-NL"/>
        </w:rPr>
        <w:t xml:space="preserve">- </w:t>
      </w:r>
      <w:r w:rsidR="00D53A9E" w:rsidRPr="006B7EF2">
        <w:rPr>
          <w:rFonts w:ascii="Times New Roman" w:hAnsi="Times New Roman"/>
          <w:bCs/>
          <w:lang w:val="nl-NL"/>
        </w:rPr>
        <w:t xml:space="preserve">Tài sản cố </w:t>
      </w:r>
      <w:r w:rsidR="00D53A9E" w:rsidRPr="006B7EF2">
        <w:rPr>
          <w:rFonts w:ascii="Times New Roman" w:hAnsi="Times New Roman" w:hint="eastAsia"/>
          <w:bCs/>
          <w:lang w:val="nl-NL"/>
        </w:rPr>
        <w:t>đ</w:t>
      </w:r>
      <w:r w:rsidR="00D53A9E" w:rsidRPr="006B7EF2">
        <w:rPr>
          <w:rFonts w:ascii="Times New Roman" w:hAnsi="Times New Roman"/>
          <w:bCs/>
          <w:lang w:val="nl-NL"/>
        </w:rPr>
        <w:t xml:space="preserve">ịnh của </w:t>
      </w:r>
      <w:r w:rsidR="00D53A9E" w:rsidRPr="006B7EF2">
        <w:rPr>
          <w:rFonts w:ascii="Times New Roman" w:hAnsi="Times New Roman" w:hint="eastAsia"/>
          <w:bCs/>
          <w:lang w:val="nl-NL"/>
        </w:rPr>
        <w:t>đơ</w:t>
      </w:r>
      <w:r w:rsidR="00D53A9E" w:rsidRPr="006B7EF2">
        <w:rPr>
          <w:rFonts w:ascii="Times New Roman" w:hAnsi="Times New Roman"/>
          <w:bCs/>
          <w:lang w:val="nl-NL"/>
        </w:rPr>
        <w:t xml:space="preserve">n vị </w:t>
      </w:r>
      <w:r w:rsidR="00D53A9E" w:rsidRPr="006B7EF2">
        <w:rPr>
          <w:rFonts w:ascii="Times New Roman" w:hAnsi="Times New Roman" w:hint="eastAsia"/>
          <w:bCs/>
          <w:lang w:val="nl-NL"/>
        </w:rPr>
        <w:t>đư</w:t>
      </w:r>
      <w:r w:rsidR="00D53A9E" w:rsidRPr="006B7EF2">
        <w:rPr>
          <w:rFonts w:ascii="Times New Roman" w:hAnsi="Times New Roman"/>
          <w:bCs/>
          <w:lang w:val="nl-NL"/>
        </w:rPr>
        <w:t>ợc ghi nhận theo nguyên giá (giá gốc) và giá trị khấu hao hoặc hao mòn lũy kế. Việc trích khấu hao hoặc hao mòn</w:t>
      </w:r>
      <w:r w:rsidR="00F322A4">
        <w:rPr>
          <w:rFonts w:ascii="Times New Roman" w:hAnsi="Times New Roman"/>
          <w:bCs/>
          <w:lang w:val="nl-NL"/>
        </w:rPr>
        <w:t xml:space="preserve">, thời gian sử dụng, tỷ lệ </w:t>
      </w:r>
      <w:r w:rsidR="00D53A9E" w:rsidRPr="006B7EF2">
        <w:rPr>
          <w:rFonts w:ascii="Times New Roman" w:hAnsi="Times New Roman"/>
          <w:bCs/>
          <w:lang w:val="nl-NL"/>
        </w:rPr>
        <w:t xml:space="preserve">tuân thủ theo quy </w:t>
      </w:r>
      <w:r w:rsidR="00D53A9E" w:rsidRPr="006B7EF2">
        <w:rPr>
          <w:rFonts w:ascii="Times New Roman" w:hAnsi="Times New Roman" w:hint="eastAsia"/>
          <w:bCs/>
          <w:lang w:val="nl-NL"/>
        </w:rPr>
        <w:t>đ</w:t>
      </w:r>
      <w:r w:rsidR="00D53A9E" w:rsidRPr="006B7EF2">
        <w:rPr>
          <w:rFonts w:ascii="Times New Roman" w:hAnsi="Times New Roman"/>
          <w:bCs/>
          <w:lang w:val="nl-NL"/>
        </w:rPr>
        <w:t>ịnh hiện hành về quản lý tài sản cố định tại các cơ quan nhà nước, đơn vị sự nghiệp công lập và các tổ chứ</w:t>
      </w:r>
      <w:r w:rsidR="00AC1D94">
        <w:rPr>
          <w:rFonts w:ascii="Times New Roman" w:hAnsi="Times New Roman"/>
          <w:bCs/>
          <w:lang w:val="nl-NL"/>
        </w:rPr>
        <w:t xml:space="preserve">c có sử dụng ngân sách nhà nước (Thông tư số </w:t>
      </w:r>
      <w:r w:rsidR="00F322A4" w:rsidRPr="00F322A4">
        <w:rPr>
          <w:rFonts w:ascii="Times New Roman" w:hAnsi="Times New Roman"/>
          <w:bCs/>
          <w:lang w:val="nl-NL"/>
        </w:rPr>
        <w:t>45/2018/TT-BTC</w:t>
      </w:r>
      <w:r w:rsidR="00F322A4">
        <w:rPr>
          <w:rFonts w:ascii="Times New Roman" w:hAnsi="Times New Roman"/>
          <w:bCs/>
          <w:lang w:val="nl-NL"/>
        </w:rPr>
        <w:t xml:space="preserve"> ngày 07/5/2018 </w:t>
      </w:r>
      <w:r w:rsidR="00F322A4" w:rsidRPr="00F322A4">
        <w:rPr>
          <w:rFonts w:ascii="Times New Roman" w:hAnsi="Times New Roman"/>
          <w:bCs/>
          <w:lang w:val="nl-NL"/>
        </w:rPr>
        <w:t>h</w:t>
      </w:r>
      <w:r w:rsidR="00F322A4" w:rsidRPr="00F322A4">
        <w:rPr>
          <w:rFonts w:ascii="Times New Roman" w:hAnsi="Times New Roman" w:hint="eastAsia"/>
          <w:bCs/>
          <w:lang w:val="nl-NL"/>
        </w:rPr>
        <w:t>ư</w:t>
      </w:r>
      <w:r w:rsidR="00F322A4" w:rsidRPr="00F322A4">
        <w:rPr>
          <w:rFonts w:ascii="Times New Roman" w:hAnsi="Times New Roman"/>
          <w:bCs/>
          <w:lang w:val="nl-NL"/>
        </w:rPr>
        <w:t xml:space="preserve">ớng dẫn chế </w:t>
      </w:r>
      <w:r w:rsidR="00F322A4" w:rsidRPr="00F322A4">
        <w:rPr>
          <w:rFonts w:ascii="Times New Roman" w:hAnsi="Times New Roman" w:hint="eastAsia"/>
          <w:bCs/>
          <w:lang w:val="nl-NL"/>
        </w:rPr>
        <w:t>đ</w:t>
      </w:r>
      <w:r w:rsidR="00F322A4" w:rsidRPr="00F322A4">
        <w:rPr>
          <w:rFonts w:ascii="Times New Roman" w:hAnsi="Times New Roman"/>
          <w:bCs/>
          <w:lang w:val="nl-NL"/>
        </w:rPr>
        <w:t xml:space="preserve">ộ quản lý, tính hao mòn, khấu hao tài sản cố </w:t>
      </w:r>
      <w:r w:rsidR="00F322A4" w:rsidRPr="00F322A4">
        <w:rPr>
          <w:rFonts w:ascii="Times New Roman" w:hAnsi="Times New Roman" w:hint="eastAsia"/>
          <w:bCs/>
          <w:lang w:val="nl-NL"/>
        </w:rPr>
        <w:t>đ</w:t>
      </w:r>
      <w:r w:rsidR="00F322A4" w:rsidRPr="00F322A4">
        <w:rPr>
          <w:rFonts w:ascii="Times New Roman" w:hAnsi="Times New Roman"/>
          <w:bCs/>
          <w:lang w:val="nl-NL"/>
        </w:rPr>
        <w:t>ịnh tại c</w:t>
      </w:r>
      <w:r w:rsidR="00F322A4" w:rsidRPr="00F322A4">
        <w:rPr>
          <w:rFonts w:ascii="Times New Roman" w:hAnsi="Times New Roman" w:hint="eastAsia"/>
          <w:bCs/>
          <w:lang w:val="nl-NL"/>
        </w:rPr>
        <w:t>ơ</w:t>
      </w:r>
      <w:r w:rsidR="00F322A4" w:rsidRPr="00F322A4">
        <w:rPr>
          <w:rFonts w:ascii="Times New Roman" w:hAnsi="Times New Roman"/>
          <w:bCs/>
          <w:lang w:val="nl-NL"/>
        </w:rPr>
        <w:t xml:space="preserve"> quan, tổ chức, </w:t>
      </w:r>
      <w:r w:rsidR="00F322A4" w:rsidRPr="00F322A4">
        <w:rPr>
          <w:rFonts w:ascii="Times New Roman" w:hAnsi="Times New Roman" w:hint="eastAsia"/>
          <w:bCs/>
          <w:lang w:val="nl-NL"/>
        </w:rPr>
        <w:t>đơ</w:t>
      </w:r>
      <w:r w:rsidR="00F322A4" w:rsidRPr="00F322A4">
        <w:rPr>
          <w:rFonts w:ascii="Times New Roman" w:hAnsi="Times New Roman"/>
          <w:bCs/>
          <w:lang w:val="nl-NL"/>
        </w:rPr>
        <w:t xml:space="preserve">n vị và tài sản cố </w:t>
      </w:r>
      <w:r w:rsidR="00F322A4" w:rsidRPr="00F322A4">
        <w:rPr>
          <w:rFonts w:ascii="Times New Roman" w:hAnsi="Times New Roman" w:hint="eastAsia"/>
          <w:bCs/>
          <w:lang w:val="nl-NL"/>
        </w:rPr>
        <w:t>đ</w:t>
      </w:r>
      <w:r w:rsidR="00F322A4" w:rsidRPr="00F322A4">
        <w:rPr>
          <w:rFonts w:ascii="Times New Roman" w:hAnsi="Times New Roman"/>
          <w:bCs/>
          <w:lang w:val="nl-NL"/>
        </w:rPr>
        <w:t>ịnh do Nhà n</w:t>
      </w:r>
      <w:r w:rsidR="00F322A4" w:rsidRPr="00F322A4">
        <w:rPr>
          <w:rFonts w:ascii="Times New Roman" w:hAnsi="Times New Roman" w:hint="eastAsia"/>
          <w:bCs/>
          <w:lang w:val="nl-NL"/>
        </w:rPr>
        <w:t>ư</w:t>
      </w:r>
      <w:r w:rsidR="00F322A4" w:rsidRPr="00F322A4">
        <w:rPr>
          <w:rFonts w:ascii="Times New Roman" w:hAnsi="Times New Roman"/>
          <w:bCs/>
          <w:lang w:val="nl-NL"/>
        </w:rPr>
        <w:t>ớc giao cho doanh nghiệp quản lý không tính thành phần vốn nhà n</w:t>
      </w:r>
      <w:r w:rsidR="00F322A4" w:rsidRPr="00F322A4">
        <w:rPr>
          <w:rFonts w:ascii="Times New Roman" w:hAnsi="Times New Roman" w:hint="eastAsia"/>
          <w:bCs/>
          <w:lang w:val="nl-NL"/>
        </w:rPr>
        <w:t>ư</w:t>
      </w:r>
      <w:r w:rsidR="00F322A4" w:rsidRPr="00F322A4">
        <w:rPr>
          <w:rFonts w:ascii="Times New Roman" w:hAnsi="Times New Roman"/>
          <w:bCs/>
          <w:lang w:val="nl-NL"/>
        </w:rPr>
        <w:t>ớc tại doanh nghiệp</w:t>
      </w:r>
      <w:r w:rsidR="00F322A4">
        <w:rPr>
          <w:rFonts w:ascii="Times New Roman" w:hAnsi="Times New Roman"/>
          <w:bCs/>
          <w:lang w:val="nl-NL"/>
        </w:rPr>
        <w:t>).</w:t>
      </w:r>
    </w:p>
    <w:p w14:paraId="0DBD7037" w14:textId="3FED860D" w:rsidR="00D53A9E" w:rsidRPr="006B7EF2" w:rsidRDefault="00A94FD3" w:rsidP="00770BC3">
      <w:pPr>
        <w:spacing w:after="80"/>
        <w:ind w:firstLine="567"/>
        <w:jc w:val="both"/>
        <w:rPr>
          <w:rFonts w:ascii="Times New Roman" w:hAnsi="Times New Roman"/>
          <w:bCs/>
          <w:lang w:val="nl-NL"/>
        </w:rPr>
      </w:pPr>
      <w:r>
        <w:rPr>
          <w:rFonts w:ascii="Times New Roman" w:hAnsi="Times New Roman"/>
          <w:bCs/>
          <w:lang w:val="nl-NL"/>
        </w:rPr>
        <w:t xml:space="preserve">- </w:t>
      </w:r>
      <w:r w:rsidR="00D53A9E" w:rsidRPr="006B7EF2">
        <w:rPr>
          <w:rFonts w:ascii="Times New Roman" w:hAnsi="Times New Roman"/>
          <w:bCs/>
          <w:lang w:val="nl-NL"/>
        </w:rPr>
        <w:t>TSC</w:t>
      </w:r>
      <w:r w:rsidR="00D53A9E" w:rsidRPr="006B7EF2">
        <w:rPr>
          <w:rFonts w:ascii="Times New Roman" w:hAnsi="Times New Roman" w:hint="eastAsia"/>
          <w:bCs/>
          <w:lang w:val="nl-NL"/>
        </w:rPr>
        <w:t>Đ</w:t>
      </w:r>
      <w:r w:rsidR="00D53A9E" w:rsidRPr="006B7EF2">
        <w:rPr>
          <w:rFonts w:ascii="Times New Roman" w:hAnsi="Times New Roman"/>
          <w:bCs/>
          <w:lang w:val="nl-NL"/>
        </w:rPr>
        <w:t xml:space="preserve"> bao gồm TSC</w:t>
      </w:r>
      <w:r w:rsidR="00D53A9E" w:rsidRPr="006B7EF2">
        <w:rPr>
          <w:rFonts w:ascii="Times New Roman" w:hAnsi="Times New Roman" w:hint="eastAsia"/>
          <w:bCs/>
          <w:lang w:val="nl-NL"/>
        </w:rPr>
        <w:t>Đ</w:t>
      </w:r>
      <w:r w:rsidR="00D53A9E" w:rsidRPr="006B7EF2">
        <w:rPr>
          <w:rFonts w:ascii="Times New Roman" w:hAnsi="Times New Roman"/>
          <w:bCs/>
          <w:lang w:val="nl-NL"/>
        </w:rPr>
        <w:t xml:space="preserve"> hữu hình và TSC</w:t>
      </w:r>
      <w:r w:rsidR="00D53A9E" w:rsidRPr="006B7EF2">
        <w:rPr>
          <w:rFonts w:ascii="Times New Roman" w:hAnsi="Times New Roman" w:hint="eastAsia"/>
          <w:bCs/>
          <w:lang w:val="nl-NL"/>
        </w:rPr>
        <w:t>Đ</w:t>
      </w:r>
      <w:r w:rsidR="00D53A9E" w:rsidRPr="006B7EF2">
        <w:rPr>
          <w:rFonts w:ascii="Times New Roman" w:hAnsi="Times New Roman"/>
          <w:bCs/>
          <w:lang w:val="nl-NL"/>
        </w:rPr>
        <w:t xml:space="preserve"> vô hình:</w:t>
      </w:r>
    </w:p>
    <w:p w14:paraId="3786A9B3" w14:textId="25DB3EA8" w:rsidR="00D53A9E" w:rsidRPr="006B7EF2" w:rsidRDefault="00A94FD3" w:rsidP="00770BC3">
      <w:pPr>
        <w:spacing w:after="80"/>
        <w:ind w:firstLine="567"/>
        <w:jc w:val="both"/>
        <w:rPr>
          <w:rFonts w:ascii="Times New Roman" w:hAnsi="Times New Roman"/>
          <w:bCs/>
          <w:lang w:val="nl-NL"/>
        </w:rPr>
      </w:pPr>
      <w:r>
        <w:rPr>
          <w:rFonts w:ascii="Times New Roman" w:hAnsi="Times New Roman"/>
          <w:bCs/>
          <w:lang w:val="nl-NL"/>
        </w:rPr>
        <w:t xml:space="preserve">- </w:t>
      </w:r>
      <w:r w:rsidR="00D53A9E" w:rsidRPr="006B7EF2">
        <w:rPr>
          <w:rFonts w:ascii="Times New Roman" w:hAnsi="Times New Roman"/>
          <w:bCs/>
          <w:lang w:val="nl-NL"/>
        </w:rPr>
        <w:t>Tài sản cố định hữu hình là những tài sản có hình thái vật chất do các đơn vị</w:t>
      </w:r>
      <w:r w:rsidR="00D53A9E">
        <w:rPr>
          <w:rFonts w:ascii="Times New Roman" w:hAnsi="Times New Roman"/>
          <w:bCs/>
          <w:lang w:val="nl-NL"/>
        </w:rPr>
        <w:t xml:space="preserve"> </w:t>
      </w:r>
      <w:r w:rsidR="00D53A9E" w:rsidRPr="006B7EF2">
        <w:rPr>
          <w:rFonts w:ascii="Times New Roman" w:hAnsi="Times New Roman"/>
          <w:bCs/>
          <w:lang w:val="nl-NL"/>
        </w:rPr>
        <w:t>nắm giữ nhằm phục vụ cho mục đích phục vụ công cộng, duy trì hoạt động sự nghiệp hoặc hoạt động kinh doanh của các đơn vị trong một thời gian dài phù hợp với tiêu chuẩn ghi nhận TSCĐ hữu hình.</w:t>
      </w:r>
    </w:p>
    <w:p w14:paraId="442908F3" w14:textId="6FAA73C8" w:rsidR="00D53A9E" w:rsidRPr="006B7EF2" w:rsidRDefault="00A94FD3" w:rsidP="00770BC3">
      <w:pPr>
        <w:spacing w:after="80"/>
        <w:ind w:firstLine="567"/>
        <w:jc w:val="both"/>
        <w:rPr>
          <w:rFonts w:ascii="Times New Roman" w:hAnsi="Times New Roman"/>
          <w:bCs/>
          <w:lang w:val="nl-NL"/>
        </w:rPr>
      </w:pPr>
      <w:r>
        <w:rPr>
          <w:rFonts w:ascii="Times New Roman" w:hAnsi="Times New Roman"/>
          <w:bCs/>
          <w:lang w:val="nl-NL"/>
        </w:rPr>
        <w:t xml:space="preserve">- </w:t>
      </w:r>
      <w:r w:rsidR="00D53A9E" w:rsidRPr="006B7EF2">
        <w:rPr>
          <w:rFonts w:ascii="Times New Roman" w:hAnsi="Times New Roman"/>
          <w:bCs/>
          <w:lang w:val="nl-NL"/>
        </w:rPr>
        <w:t xml:space="preserve">Tài sản cố định vô hình là những tài sản không có hình thái vật chất, nhưng xác định được giá trị và do đơn vị nắm giữ, sử dụng cho hoạt động sự nghiệp, hoạt động kinh doanh phù hợp với tiêu chuẩn ghi nhận TSCĐ vô hình. </w:t>
      </w:r>
    </w:p>
    <w:p w14:paraId="754932B5" w14:textId="2BCB074B" w:rsidR="00D53A9E" w:rsidRPr="006B7EF2" w:rsidRDefault="00A94FD3" w:rsidP="00770BC3">
      <w:pPr>
        <w:spacing w:after="80"/>
        <w:ind w:firstLine="567"/>
        <w:jc w:val="both"/>
        <w:rPr>
          <w:rFonts w:ascii="Times New Roman" w:hAnsi="Times New Roman"/>
          <w:bCs/>
          <w:lang w:val="nl-NL"/>
        </w:rPr>
      </w:pPr>
      <w:r>
        <w:rPr>
          <w:rFonts w:ascii="Times New Roman" w:hAnsi="Times New Roman"/>
          <w:bCs/>
          <w:lang w:val="nl-NL"/>
        </w:rPr>
        <w:t xml:space="preserve">- </w:t>
      </w:r>
      <w:r w:rsidR="00D53A9E" w:rsidRPr="006B7EF2">
        <w:rPr>
          <w:rFonts w:ascii="Times New Roman" w:hAnsi="Times New Roman"/>
          <w:bCs/>
          <w:lang w:val="nl-NL"/>
        </w:rPr>
        <w:t xml:space="preserve">Các chi phí liên quan </w:t>
      </w:r>
      <w:r w:rsidR="00D53A9E" w:rsidRPr="006B7EF2">
        <w:rPr>
          <w:rFonts w:ascii="Times New Roman" w:hAnsi="Times New Roman" w:hint="eastAsia"/>
          <w:bCs/>
          <w:lang w:val="nl-NL"/>
        </w:rPr>
        <w:t>đ</w:t>
      </w:r>
      <w:r w:rsidR="00D53A9E" w:rsidRPr="006B7EF2">
        <w:rPr>
          <w:rFonts w:ascii="Times New Roman" w:hAnsi="Times New Roman"/>
          <w:bCs/>
          <w:lang w:val="nl-NL"/>
        </w:rPr>
        <w:t>ến việc hình thành TSC</w:t>
      </w:r>
      <w:r w:rsidR="00D53A9E" w:rsidRPr="006B7EF2">
        <w:rPr>
          <w:rFonts w:ascii="Times New Roman" w:hAnsi="Times New Roman" w:hint="eastAsia"/>
          <w:bCs/>
          <w:lang w:val="nl-NL"/>
        </w:rPr>
        <w:t>Đ</w:t>
      </w:r>
      <w:r w:rsidR="00D53A9E" w:rsidRPr="006B7EF2">
        <w:rPr>
          <w:rFonts w:ascii="Times New Roman" w:hAnsi="Times New Roman"/>
          <w:bCs/>
          <w:lang w:val="nl-NL"/>
        </w:rPr>
        <w:t xml:space="preserve"> (mua sắm, XDCB, sửa chữa lớn) </w:t>
      </w:r>
      <w:r w:rsidR="00D53A9E" w:rsidRPr="006B7EF2">
        <w:rPr>
          <w:rFonts w:ascii="Times New Roman" w:hAnsi="Times New Roman" w:hint="eastAsia"/>
          <w:bCs/>
          <w:lang w:val="nl-NL"/>
        </w:rPr>
        <w:t>đư</w:t>
      </w:r>
      <w:r w:rsidR="00D53A9E" w:rsidRPr="006B7EF2">
        <w:rPr>
          <w:rFonts w:ascii="Times New Roman" w:hAnsi="Times New Roman"/>
          <w:bCs/>
          <w:lang w:val="nl-NL"/>
        </w:rPr>
        <w:t>ợc ghi nhận là chi phí XDCB dở dang và không thực hiện trích khấu hao hoặc hao mòn TSC</w:t>
      </w:r>
      <w:r w:rsidR="00D53A9E" w:rsidRPr="006B7EF2">
        <w:rPr>
          <w:rFonts w:ascii="Times New Roman" w:hAnsi="Times New Roman" w:hint="eastAsia"/>
          <w:bCs/>
          <w:lang w:val="nl-NL"/>
        </w:rPr>
        <w:t>Đ</w:t>
      </w:r>
      <w:r w:rsidR="00D53A9E" w:rsidRPr="006B7EF2">
        <w:rPr>
          <w:rFonts w:ascii="Times New Roman" w:hAnsi="Times New Roman"/>
          <w:bCs/>
          <w:lang w:val="nl-NL"/>
        </w:rPr>
        <w:t>.</w:t>
      </w:r>
    </w:p>
    <w:p w14:paraId="142B4131" w14:textId="77777777" w:rsidR="00D53A9E" w:rsidRPr="00C56772" w:rsidRDefault="00C56772" w:rsidP="00770BC3">
      <w:pPr>
        <w:pStyle w:val="Heading2"/>
        <w:spacing w:before="0" w:after="80"/>
        <w:ind w:left="0" w:firstLine="567"/>
        <w:jc w:val="both"/>
      </w:pPr>
      <w:r w:rsidRPr="00C56772">
        <w:t>7.</w:t>
      </w:r>
      <w:r w:rsidR="00D53A9E" w:rsidRPr="00C56772">
        <w:t xml:space="preserve"> Nguyên tắc ghi nhận các khoản nợ vay</w:t>
      </w:r>
    </w:p>
    <w:p w14:paraId="5A70BCF5" w14:textId="77777777" w:rsidR="00D53A9E" w:rsidRPr="006B7EF2" w:rsidRDefault="00D53A9E" w:rsidP="00770BC3">
      <w:pPr>
        <w:spacing w:after="80"/>
        <w:ind w:firstLine="567"/>
        <w:jc w:val="both"/>
        <w:rPr>
          <w:rFonts w:ascii="Times New Roman" w:hAnsi="Times New Roman"/>
          <w:bCs/>
          <w:lang w:val="nl-NL"/>
        </w:rPr>
      </w:pPr>
      <w:r w:rsidRPr="006B7EF2">
        <w:rPr>
          <w:rFonts w:ascii="Times New Roman" w:hAnsi="Times New Roman"/>
          <w:bCs/>
          <w:lang w:val="nl-NL"/>
        </w:rPr>
        <w:t xml:space="preserve">Các khoản nợ vay được ghi nhận căn cứ giá trị thỏa thuân, hợp đồng, cam kết giữa bên đi vay và bên cho vay. Các khoản nợ vay bao gồm nợ ngắn hạn và cho nợ dài hạn. </w:t>
      </w:r>
      <w:r w:rsidRPr="006B7EF2">
        <w:rPr>
          <w:rFonts w:ascii="Times New Roman" w:hAnsi="Times New Roman"/>
          <w:bCs/>
          <w:iCs/>
          <w:lang w:val="nl-NL"/>
        </w:rPr>
        <w:t>Các khoản nợ có kỳ hạn từ 12 tháng trở xuống</w:t>
      </w:r>
      <w:r w:rsidRPr="006B7EF2">
        <w:rPr>
          <w:rFonts w:ascii="Times New Roman" w:hAnsi="Times New Roman"/>
          <w:bCs/>
          <w:lang w:val="nl-NL"/>
        </w:rPr>
        <w:t xml:space="preserve"> được phân loại là nợ ngắn hạn. </w:t>
      </w:r>
      <w:r w:rsidRPr="006B7EF2">
        <w:rPr>
          <w:rFonts w:ascii="Times New Roman" w:hAnsi="Times New Roman"/>
          <w:bCs/>
          <w:iCs/>
          <w:lang w:val="nl-NL"/>
        </w:rPr>
        <w:t xml:space="preserve">Các khoản nợ có kỳ hạn trên 12 tháng </w:t>
      </w:r>
      <w:r w:rsidRPr="006B7EF2">
        <w:rPr>
          <w:rFonts w:ascii="Times New Roman" w:hAnsi="Times New Roman"/>
          <w:bCs/>
          <w:lang w:val="nl-NL"/>
        </w:rPr>
        <w:t>được phân loại là nợ dài hạn.</w:t>
      </w:r>
    </w:p>
    <w:p w14:paraId="320DD9C6" w14:textId="77777777" w:rsidR="00D53A9E" w:rsidRPr="00C56772" w:rsidRDefault="00C56772" w:rsidP="00770BC3">
      <w:pPr>
        <w:pStyle w:val="Heading2"/>
        <w:spacing w:before="0" w:after="80"/>
        <w:ind w:left="0" w:firstLine="567"/>
        <w:jc w:val="both"/>
      </w:pPr>
      <w:r w:rsidRPr="00C56772">
        <w:t xml:space="preserve">8. </w:t>
      </w:r>
      <w:r w:rsidR="00D53A9E" w:rsidRPr="00C56772">
        <w:t>Nguyên tắc ghi nhận các khoản phải trả</w:t>
      </w:r>
    </w:p>
    <w:p w14:paraId="58684171" w14:textId="77777777" w:rsidR="00D53A9E" w:rsidRPr="006B7EF2" w:rsidRDefault="00D53A9E" w:rsidP="00770BC3">
      <w:pPr>
        <w:spacing w:after="80"/>
        <w:ind w:firstLine="567"/>
        <w:jc w:val="both"/>
        <w:rPr>
          <w:rFonts w:ascii="Times New Roman" w:hAnsi="Times New Roman"/>
          <w:bCs/>
          <w:lang w:val="nl-NL"/>
        </w:rPr>
      </w:pPr>
      <w:r w:rsidRPr="006B7EF2">
        <w:rPr>
          <w:rFonts w:ascii="Times New Roman" w:hAnsi="Times New Roman"/>
          <w:bCs/>
          <w:lang w:val="nl-NL"/>
        </w:rPr>
        <w:t>C</w:t>
      </w:r>
      <w:r w:rsidRPr="006B7EF2">
        <w:rPr>
          <w:rFonts w:ascii="Times New Roman" w:hAnsi="Times New Roman" w:hint="eastAsia"/>
          <w:bCs/>
          <w:lang w:val="nl-NL"/>
        </w:rPr>
        <w:t>ă</w:t>
      </w:r>
      <w:r w:rsidRPr="006B7EF2">
        <w:rPr>
          <w:rFonts w:ascii="Times New Roman" w:hAnsi="Times New Roman"/>
          <w:bCs/>
          <w:lang w:val="nl-NL"/>
        </w:rPr>
        <w:t>n cứ ghi nhận các khoản phải trả bao gồm:</w:t>
      </w:r>
    </w:p>
    <w:p w14:paraId="32A374F4" w14:textId="77777777" w:rsidR="00D53A9E" w:rsidRPr="006B7EF2" w:rsidRDefault="00D53A9E" w:rsidP="00770BC3">
      <w:pPr>
        <w:spacing w:after="80"/>
        <w:ind w:firstLine="567"/>
        <w:jc w:val="both"/>
        <w:rPr>
          <w:rFonts w:ascii="Times New Roman" w:hAnsi="Times New Roman"/>
          <w:bCs/>
          <w:lang w:val="nl-NL"/>
        </w:rPr>
      </w:pPr>
      <w:r w:rsidRPr="006B7EF2">
        <w:rPr>
          <w:rFonts w:ascii="Times New Roman" w:hAnsi="Times New Roman"/>
          <w:bCs/>
          <w:lang w:val="nl-NL"/>
        </w:rPr>
        <w:t>+ Phải trả nhà cung cấp: c</w:t>
      </w:r>
      <w:r w:rsidRPr="006B7EF2">
        <w:rPr>
          <w:rFonts w:ascii="Times New Roman" w:hAnsi="Times New Roman" w:hint="eastAsia"/>
          <w:bCs/>
          <w:lang w:val="nl-NL"/>
        </w:rPr>
        <w:t>ă</w:t>
      </w:r>
      <w:r w:rsidRPr="006B7EF2">
        <w:rPr>
          <w:rFonts w:ascii="Times New Roman" w:hAnsi="Times New Roman"/>
          <w:bCs/>
          <w:lang w:val="nl-NL"/>
        </w:rPr>
        <w:t>n cứ giá trị các khoản còn nợ (ch</w:t>
      </w:r>
      <w:r w:rsidRPr="006B7EF2">
        <w:rPr>
          <w:rFonts w:ascii="Times New Roman" w:hAnsi="Times New Roman" w:hint="eastAsia"/>
          <w:bCs/>
          <w:lang w:val="nl-NL"/>
        </w:rPr>
        <w:t>ư</w:t>
      </w:r>
      <w:r w:rsidRPr="006B7EF2">
        <w:rPr>
          <w:rFonts w:ascii="Times New Roman" w:hAnsi="Times New Roman"/>
          <w:bCs/>
          <w:lang w:val="nl-NL"/>
        </w:rPr>
        <w:t>a trả tiền) nhà cung cấp nguyên vật liệu, hàng hóa, dịch vụ, TSC</w:t>
      </w:r>
      <w:r w:rsidRPr="006B7EF2">
        <w:rPr>
          <w:rFonts w:ascii="Times New Roman" w:hAnsi="Times New Roman" w:hint="eastAsia"/>
          <w:bCs/>
          <w:lang w:val="nl-NL"/>
        </w:rPr>
        <w:t>Đ</w:t>
      </w:r>
      <w:r w:rsidRPr="006B7EF2">
        <w:rPr>
          <w:rFonts w:ascii="Times New Roman" w:hAnsi="Times New Roman"/>
          <w:bCs/>
          <w:lang w:val="nl-NL"/>
        </w:rPr>
        <w:t xml:space="preserve">, nhà thầu XDCB,... cho số hàng hóa, dịch vụ, tài sản </w:t>
      </w:r>
      <w:r w:rsidRPr="006B7EF2">
        <w:rPr>
          <w:rFonts w:ascii="Times New Roman" w:hAnsi="Times New Roman" w:hint="eastAsia"/>
          <w:bCs/>
          <w:lang w:val="nl-NL"/>
        </w:rPr>
        <w:t>đã</w:t>
      </w:r>
      <w:r w:rsidRPr="006B7EF2">
        <w:rPr>
          <w:rFonts w:ascii="Times New Roman" w:hAnsi="Times New Roman"/>
          <w:bCs/>
          <w:lang w:val="nl-NL"/>
        </w:rPr>
        <w:t xml:space="preserve"> nhận nh</w:t>
      </w:r>
      <w:r w:rsidRPr="006B7EF2">
        <w:rPr>
          <w:rFonts w:ascii="Times New Roman" w:hAnsi="Times New Roman" w:hint="eastAsia"/>
          <w:bCs/>
          <w:lang w:val="nl-NL"/>
        </w:rPr>
        <w:t>ư</w:t>
      </w:r>
      <w:r w:rsidRPr="006B7EF2">
        <w:rPr>
          <w:rFonts w:ascii="Times New Roman" w:hAnsi="Times New Roman"/>
          <w:bCs/>
          <w:lang w:val="nl-NL"/>
        </w:rPr>
        <w:t>ng ch</w:t>
      </w:r>
      <w:r w:rsidRPr="006B7EF2">
        <w:rPr>
          <w:rFonts w:ascii="Times New Roman" w:hAnsi="Times New Roman" w:hint="eastAsia"/>
          <w:bCs/>
          <w:lang w:val="nl-NL"/>
        </w:rPr>
        <w:t>ư</w:t>
      </w:r>
      <w:r w:rsidRPr="006B7EF2">
        <w:rPr>
          <w:rFonts w:ascii="Times New Roman" w:hAnsi="Times New Roman"/>
          <w:bCs/>
          <w:lang w:val="nl-NL"/>
        </w:rPr>
        <w:t>a thanh toán.</w:t>
      </w:r>
    </w:p>
    <w:p w14:paraId="43CA7381" w14:textId="77777777" w:rsidR="00D53A9E" w:rsidRPr="006B7EF2" w:rsidRDefault="00D53A9E" w:rsidP="00770BC3">
      <w:pPr>
        <w:spacing w:after="80"/>
        <w:ind w:firstLine="567"/>
        <w:jc w:val="both"/>
        <w:rPr>
          <w:rFonts w:ascii="Times New Roman" w:hAnsi="Times New Roman"/>
          <w:bCs/>
          <w:lang w:val="nl-NL"/>
        </w:rPr>
      </w:pPr>
      <w:r w:rsidRPr="006B7EF2">
        <w:rPr>
          <w:rFonts w:ascii="Times New Roman" w:hAnsi="Times New Roman"/>
          <w:bCs/>
          <w:lang w:val="nl-NL"/>
        </w:rPr>
        <w:lastRenderedPageBreak/>
        <w:t>+ Nhận ứng tr</w:t>
      </w:r>
      <w:r w:rsidRPr="006B7EF2">
        <w:rPr>
          <w:rFonts w:ascii="Times New Roman" w:hAnsi="Times New Roman" w:hint="eastAsia"/>
          <w:bCs/>
          <w:lang w:val="nl-NL"/>
        </w:rPr>
        <w:t>ư</w:t>
      </w:r>
      <w:r w:rsidRPr="006B7EF2">
        <w:rPr>
          <w:rFonts w:ascii="Times New Roman" w:hAnsi="Times New Roman"/>
          <w:bCs/>
          <w:lang w:val="nl-NL"/>
        </w:rPr>
        <w:t>ớc của ng</w:t>
      </w:r>
      <w:r w:rsidRPr="006B7EF2">
        <w:rPr>
          <w:rFonts w:ascii="Times New Roman" w:hAnsi="Times New Roman" w:hint="eastAsia"/>
          <w:bCs/>
          <w:lang w:val="nl-NL"/>
        </w:rPr>
        <w:t>ư</w:t>
      </w:r>
      <w:r w:rsidRPr="006B7EF2">
        <w:rPr>
          <w:rFonts w:ascii="Times New Roman" w:hAnsi="Times New Roman"/>
          <w:bCs/>
          <w:lang w:val="nl-NL"/>
        </w:rPr>
        <w:t>ời mua: c</w:t>
      </w:r>
      <w:r w:rsidRPr="006B7EF2">
        <w:rPr>
          <w:rFonts w:ascii="Times New Roman" w:hAnsi="Times New Roman" w:hint="eastAsia"/>
          <w:bCs/>
          <w:lang w:val="nl-NL"/>
        </w:rPr>
        <w:t>ă</w:t>
      </w:r>
      <w:r w:rsidRPr="006B7EF2">
        <w:rPr>
          <w:rFonts w:ascii="Times New Roman" w:hAnsi="Times New Roman"/>
          <w:bCs/>
          <w:lang w:val="nl-NL"/>
        </w:rPr>
        <w:t>n cứ khoản tiền ng</w:t>
      </w:r>
      <w:r w:rsidRPr="006B7EF2">
        <w:rPr>
          <w:rFonts w:ascii="Times New Roman" w:hAnsi="Times New Roman" w:hint="eastAsia"/>
          <w:bCs/>
          <w:lang w:val="nl-NL"/>
        </w:rPr>
        <w:t>ư</w:t>
      </w:r>
      <w:r w:rsidRPr="006B7EF2">
        <w:rPr>
          <w:rFonts w:ascii="Times New Roman" w:hAnsi="Times New Roman"/>
          <w:bCs/>
          <w:lang w:val="nl-NL"/>
        </w:rPr>
        <w:t xml:space="preserve">ời mua </w:t>
      </w:r>
      <w:r w:rsidRPr="006B7EF2">
        <w:rPr>
          <w:rFonts w:ascii="Times New Roman" w:hAnsi="Times New Roman" w:hint="eastAsia"/>
          <w:bCs/>
          <w:lang w:val="nl-NL"/>
        </w:rPr>
        <w:t>đã</w:t>
      </w:r>
      <w:r w:rsidRPr="006B7EF2">
        <w:rPr>
          <w:rFonts w:ascii="Times New Roman" w:hAnsi="Times New Roman"/>
          <w:bCs/>
          <w:lang w:val="nl-NL"/>
        </w:rPr>
        <w:t xml:space="preserve"> ứng tr</w:t>
      </w:r>
      <w:r w:rsidRPr="006B7EF2">
        <w:rPr>
          <w:rFonts w:ascii="Times New Roman" w:hAnsi="Times New Roman" w:hint="eastAsia"/>
          <w:bCs/>
          <w:lang w:val="nl-NL"/>
        </w:rPr>
        <w:t>ư</w:t>
      </w:r>
      <w:r w:rsidRPr="006B7EF2">
        <w:rPr>
          <w:rFonts w:ascii="Times New Roman" w:hAnsi="Times New Roman"/>
          <w:bCs/>
          <w:lang w:val="nl-NL"/>
        </w:rPr>
        <w:t>ớc nh</w:t>
      </w:r>
      <w:r w:rsidRPr="006B7EF2">
        <w:rPr>
          <w:rFonts w:ascii="Times New Roman" w:hAnsi="Times New Roman" w:hint="eastAsia"/>
          <w:bCs/>
          <w:lang w:val="nl-NL"/>
        </w:rPr>
        <w:t>ư</w:t>
      </w:r>
      <w:r w:rsidRPr="006B7EF2">
        <w:rPr>
          <w:rFonts w:ascii="Times New Roman" w:hAnsi="Times New Roman"/>
          <w:bCs/>
          <w:lang w:val="nl-NL"/>
        </w:rPr>
        <w:t>ng ch</w:t>
      </w:r>
      <w:r w:rsidRPr="006B7EF2">
        <w:rPr>
          <w:rFonts w:ascii="Times New Roman" w:hAnsi="Times New Roman" w:hint="eastAsia"/>
          <w:bCs/>
          <w:lang w:val="nl-NL"/>
        </w:rPr>
        <w:t>ư</w:t>
      </w:r>
      <w:r w:rsidRPr="006B7EF2">
        <w:rPr>
          <w:rFonts w:ascii="Times New Roman" w:hAnsi="Times New Roman"/>
          <w:bCs/>
          <w:lang w:val="nl-NL"/>
        </w:rPr>
        <w:t xml:space="preserve">a </w:t>
      </w:r>
      <w:r w:rsidRPr="006B7EF2">
        <w:rPr>
          <w:rFonts w:ascii="Times New Roman" w:hAnsi="Times New Roman" w:hint="eastAsia"/>
          <w:bCs/>
          <w:lang w:val="nl-NL"/>
        </w:rPr>
        <w:t>đư</w:t>
      </w:r>
      <w:r w:rsidRPr="006B7EF2">
        <w:rPr>
          <w:rFonts w:ascii="Times New Roman" w:hAnsi="Times New Roman"/>
          <w:bCs/>
          <w:lang w:val="nl-NL"/>
        </w:rPr>
        <w:t>ợc nhận hàng hóa, dịch vụ.</w:t>
      </w:r>
    </w:p>
    <w:p w14:paraId="48BE04EA" w14:textId="77777777" w:rsidR="00D53A9E" w:rsidRPr="006B7EF2" w:rsidRDefault="00D53A9E" w:rsidP="00770BC3">
      <w:pPr>
        <w:spacing w:after="80"/>
        <w:ind w:firstLine="567"/>
        <w:jc w:val="both"/>
        <w:rPr>
          <w:rFonts w:ascii="Times New Roman" w:hAnsi="Times New Roman"/>
          <w:bCs/>
          <w:lang w:val="nl-NL"/>
        </w:rPr>
      </w:pPr>
      <w:r w:rsidRPr="006B7EF2">
        <w:rPr>
          <w:rFonts w:ascii="Times New Roman" w:hAnsi="Times New Roman"/>
          <w:bCs/>
          <w:lang w:val="nl-NL"/>
        </w:rPr>
        <w:t>+ Các khoản phải trả khác: giá trị các tài sản thừa ch</w:t>
      </w:r>
      <w:r w:rsidRPr="006B7EF2">
        <w:rPr>
          <w:rFonts w:ascii="Times New Roman" w:hAnsi="Times New Roman" w:hint="eastAsia"/>
          <w:bCs/>
          <w:lang w:val="nl-NL"/>
        </w:rPr>
        <w:t>ư</w:t>
      </w:r>
      <w:r w:rsidRPr="006B7EF2">
        <w:rPr>
          <w:rFonts w:ascii="Times New Roman" w:hAnsi="Times New Roman"/>
          <w:bCs/>
          <w:lang w:val="nl-NL"/>
        </w:rPr>
        <w:t xml:space="preserve">a xác </w:t>
      </w:r>
      <w:r w:rsidRPr="006B7EF2">
        <w:rPr>
          <w:rFonts w:ascii="Times New Roman" w:hAnsi="Times New Roman" w:hint="eastAsia"/>
          <w:bCs/>
          <w:lang w:val="nl-NL"/>
        </w:rPr>
        <w:t>đ</w:t>
      </w:r>
      <w:r w:rsidRPr="006B7EF2">
        <w:rPr>
          <w:rFonts w:ascii="Times New Roman" w:hAnsi="Times New Roman"/>
          <w:bCs/>
          <w:lang w:val="nl-NL"/>
        </w:rPr>
        <w:t>ịnh nguyên nhân, chờ giải quyết; các khoản tạm thu ch</w:t>
      </w:r>
      <w:r w:rsidRPr="006B7EF2">
        <w:rPr>
          <w:rFonts w:ascii="Times New Roman" w:hAnsi="Times New Roman" w:hint="eastAsia"/>
          <w:bCs/>
          <w:lang w:val="nl-NL"/>
        </w:rPr>
        <w:t>ư</w:t>
      </w:r>
      <w:r w:rsidRPr="006B7EF2">
        <w:rPr>
          <w:rFonts w:ascii="Times New Roman" w:hAnsi="Times New Roman"/>
          <w:bCs/>
          <w:lang w:val="nl-NL"/>
        </w:rPr>
        <w:t>a xử lý; các khoản còn nợ ng</w:t>
      </w:r>
      <w:r w:rsidRPr="006B7EF2">
        <w:rPr>
          <w:rFonts w:ascii="Times New Roman" w:hAnsi="Times New Roman" w:hint="eastAsia"/>
          <w:bCs/>
          <w:lang w:val="nl-NL"/>
        </w:rPr>
        <w:t>ư</w:t>
      </w:r>
      <w:r w:rsidRPr="006B7EF2">
        <w:rPr>
          <w:rFonts w:ascii="Times New Roman" w:hAnsi="Times New Roman"/>
          <w:bCs/>
          <w:lang w:val="nl-NL"/>
        </w:rPr>
        <w:t xml:space="preserve">ời lao </w:t>
      </w:r>
      <w:r w:rsidRPr="006B7EF2">
        <w:rPr>
          <w:rFonts w:ascii="Times New Roman" w:hAnsi="Times New Roman" w:hint="eastAsia"/>
          <w:bCs/>
          <w:lang w:val="nl-NL"/>
        </w:rPr>
        <w:t>đ</w:t>
      </w:r>
      <w:r w:rsidRPr="006B7EF2">
        <w:rPr>
          <w:rFonts w:ascii="Times New Roman" w:hAnsi="Times New Roman"/>
          <w:bCs/>
          <w:lang w:val="nl-NL"/>
        </w:rPr>
        <w:t>ộng ...</w:t>
      </w:r>
    </w:p>
    <w:p w14:paraId="78825301" w14:textId="0DE3B48A" w:rsidR="00D53A9E" w:rsidRPr="00A94FD3" w:rsidRDefault="00C56772" w:rsidP="00770BC3">
      <w:pPr>
        <w:pStyle w:val="Heading2"/>
        <w:spacing w:before="0" w:after="80"/>
        <w:ind w:left="0" w:firstLine="567"/>
        <w:jc w:val="both"/>
      </w:pPr>
      <w:r w:rsidRPr="00C56772">
        <w:t>9.</w:t>
      </w:r>
      <w:r w:rsidR="00D53A9E" w:rsidRPr="00C56772">
        <w:t xml:space="preserve"> </w:t>
      </w:r>
      <w:r w:rsidR="00A94FD3">
        <w:t>Căn cứ</w:t>
      </w:r>
      <w:r w:rsidR="00D53A9E" w:rsidRPr="00C56772">
        <w:t xml:space="preserve"> ghi nhận doanh thu</w:t>
      </w:r>
    </w:p>
    <w:p w14:paraId="3AB74147" w14:textId="3CC96727" w:rsidR="00D53A9E" w:rsidRPr="006B7EF2" w:rsidRDefault="00A94FD3" w:rsidP="00770BC3">
      <w:pPr>
        <w:spacing w:after="80"/>
        <w:ind w:firstLine="567"/>
        <w:jc w:val="both"/>
        <w:rPr>
          <w:rFonts w:ascii="Times New Roman" w:hAnsi="Times New Roman"/>
          <w:bCs/>
          <w:lang w:val="nl-NL"/>
        </w:rPr>
      </w:pPr>
      <w:r>
        <w:rPr>
          <w:rFonts w:ascii="Times New Roman" w:hAnsi="Times New Roman"/>
          <w:bCs/>
          <w:lang w:val="nl-NL"/>
        </w:rPr>
        <w:t>-</w:t>
      </w:r>
      <w:r w:rsidR="00D53A9E" w:rsidRPr="006B7EF2">
        <w:rPr>
          <w:rFonts w:ascii="Times New Roman" w:hAnsi="Times New Roman"/>
          <w:bCs/>
          <w:lang w:val="nl-NL"/>
        </w:rPr>
        <w:t xml:space="preserve"> Doanh thu thuế: </w:t>
      </w:r>
      <w:r w:rsidR="001E67A7" w:rsidRPr="001E67A7">
        <w:rPr>
          <w:rFonts w:ascii="Times New Roman" w:hAnsi="Times New Roman"/>
          <w:bCs/>
          <w:lang w:val="nl-NL"/>
        </w:rPr>
        <w:t xml:space="preserve">thuế; phí, lệ phí; dầu thô và khí thiên nhiên; vốn góp và các khoản </w:t>
      </w:r>
      <w:r w:rsidR="001E67A7" w:rsidRPr="001E67A7">
        <w:rPr>
          <w:rFonts w:ascii="Times New Roman" w:hAnsi="Times New Roman" w:hint="eastAsia"/>
          <w:bCs/>
          <w:lang w:val="nl-NL"/>
        </w:rPr>
        <w:t>đ</w:t>
      </w:r>
      <w:r w:rsidR="001E67A7" w:rsidRPr="001E67A7">
        <w:rPr>
          <w:rFonts w:ascii="Times New Roman" w:hAnsi="Times New Roman"/>
          <w:bCs/>
          <w:lang w:val="nl-NL"/>
        </w:rPr>
        <w:t>ầu t</w:t>
      </w:r>
      <w:r w:rsidR="001E67A7" w:rsidRPr="001E67A7">
        <w:rPr>
          <w:rFonts w:ascii="Times New Roman" w:hAnsi="Times New Roman" w:hint="eastAsia"/>
          <w:bCs/>
          <w:lang w:val="nl-NL"/>
        </w:rPr>
        <w:t>ư</w:t>
      </w:r>
      <w:r w:rsidR="001E67A7" w:rsidRPr="001E67A7">
        <w:rPr>
          <w:rFonts w:ascii="Times New Roman" w:hAnsi="Times New Roman"/>
          <w:bCs/>
          <w:lang w:val="nl-NL"/>
        </w:rPr>
        <w:t xml:space="preserve"> của nhà n</w:t>
      </w:r>
      <w:r w:rsidR="001E67A7" w:rsidRPr="001E67A7">
        <w:rPr>
          <w:rFonts w:ascii="Times New Roman" w:hAnsi="Times New Roman" w:hint="eastAsia"/>
          <w:bCs/>
          <w:lang w:val="nl-NL"/>
        </w:rPr>
        <w:t>ư</w:t>
      </w:r>
      <w:r w:rsidR="001E67A7" w:rsidRPr="001E67A7">
        <w:rPr>
          <w:rFonts w:ascii="Times New Roman" w:hAnsi="Times New Roman"/>
          <w:bCs/>
          <w:lang w:val="nl-NL"/>
        </w:rPr>
        <w:t>ớc: c</w:t>
      </w:r>
      <w:r w:rsidR="001E67A7" w:rsidRPr="001E67A7">
        <w:rPr>
          <w:rFonts w:ascii="Times New Roman" w:hAnsi="Times New Roman" w:hint="eastAsia"/>
          <w:bCs/>
          <w:lang w:val="nl-NL"/>
        </w:rPr>
        <w:t>ă</w:t>
      </w:r>
      <w:r w:rsidR="001E67A7" w:rsidRPr="001E67A7">
        <w:rPr>
          <w:rFonts w:ascii="Times New Roman" w:hAnsi="Times New Roman"/>
          <w:bCs/>
          <w:lang w:val="nl-NL"/>
        </w:rPr>
        <w:t>n cứ số thu của NSNN do c</w:t>
      </w:r>
      <w:r w:rsidR="001E67A7" w:rsidRPr="001E67A7">
        <w:rPr>
          <w:rFonts w:ascii="Times New Roman" w:hAnsi="Times New Roman" w:hint="eastAsia"/>
          <w:bCs/>
          <w:lang w:val="nl-NL"/>
        </w:rPr>
        <w:t>ơ</w:t>
      </w:r>
      <w:r w:rsidR="001E67A7" w:rsidRPr="001E67A7">
        <w:rPr>
          <w:rFonts w:ascii="Times New Roman" w:hAnsi="Times New Roman"/>
          <w:bCs/>
          <w:lang w:val="nl-NL"/>
        </w:rPr>
        <w:t xml:space="preserve"> quan thuế quản lý phát sinh trong n</w:t>
      </w:r>
      <w:r w:rsidR="001E67A7" w:rsidRPr="001E67A7">
        <w:rPr>
          <w:rFonts w:ascii="Times New Roman" w:hAnsi="Times New Roman" w:hint="eastAsia"/>
          <w:bCs/>
          <w:lang w:val="nl-NL"/>
        </w:rPr>
        <w:t>ă</w:t>
      </w:r>
      <w:r w:rsidR="001E67A7" w:rsidRPr="001E67A7">
        <w:rPr>
          <w:rFonts w:ascii="Times New Roman" w:hAnsi="Times New Roman"/>
          <w:bCs/>
          <w:lang w:val="nl-NL"/>
        </w:rPr>
        <w:t>m theo Tờ khai của ng</w:t>
      </w:r>
      <w:r w:rsidR="001E67A7" w:rsidRPr="001E67A7">
        <w:rPr>
          <w:rFonts w:ascii="Times New Roman" w:hAnsi="Times New Roman" w:hint="eastAsia"/>
          <w:bCs/>
          <w:lang w:val="nl-NL"/>
        </w:rPr>
        <w:t>ư</w:t>
      </w:r>
      <w:r w:rsidR="001E67A7" w:rsidRPr="001E67A7">
        <w:rPr>
          <w:rFonts w:ascii="Times New Roman" w:hAnsi="Times New Roman"/>
          <w:bCs/>
          <w:lang w:val="nl-NL"/>
        </w:rPr>
        <w:t>ời nộp thuế, v</w:t>
      </w:r>
      <w:r w:rsidR="001E67A7" w:rsidRPr="001E67A7">
        <w:rPr>
          <w:rFonts w:ascii="Times New Roman" w:hAnsi="Times New Roman" w:hint="eastAsia"/>
          <w:bCs/>
          <w:lang w:val="nl-NL"/>
        </w:rPr>
        <w:t>ă</w:t>
      </w:r>
      <w:r w:rsidR="001E67A7" w:rsidRPr="001E67A7">
        <w:rPr>
          <w:rFonts w:ascii="Times New Roman" w:hAnsi="Times New Roman"/>
          <w:bCs/>
          <w:lang w:val="nl-NL"/>
        </w:rPr>
        <w:t xml:space="preserve">n bản xác </w:t>
      </w:r>
      <w:r w:rsidR="001E67A7" w:rsidRPr="001E67A7">
        <w:rPr>
          <w:rFonts w:ascii="Times New Roman" w:hAnsi="Times New Roman" w:hint="eastAsia"/>
          <w:bCs/>
          <w:lang w:val="nl-NL"/>
        </w:rPr>
        <w:t>đ</w:t>
      </w:r>
      <w:r w:rsidR="001E67A7" w:rsidRPr="001E67A7">
        <w:rPr>
          <w:rFonts w:ascii="Times New Roman" w:hAnsi="Times New Roman"/>
          <w:bCs/>
          <w:lang w:val="nl-NL"/>
        </w:rPr>
        <w:t>ịnh nghĩa vụ thuế của c</w:t>
      </w:r>
      <w:r w:rsidR="001E67A7" w:rsidRPr="001E67A7">
        <w:rPr>
          <w:rFonts w:ascii="Times New Roman" w:hAnsi="Times New Roman" w:hint="eastAsia"/>
          <w:bCs/>
          <w:lang w:val="nl-NL"/>
        </w:rPr>
        <w:t>ơ</w:t>
      </w:r>
      <w:r w:rsidR="001E67A7" w:rsidRPr="001E67A7">
        <w:rPr>
          <w:rFonts w:ascii="Times New Roman" w:hAnsi="Times New Roman"/>
          <w:bCs/>
          <w:lang w:val="nl-NL"/>
        </w:rPr>
        <w:t xml:space="preserve"> quan nhà n</w:t>
      </w:r>
      <w:r w:rsidR="001E67A7" w:rsidRPr="001E67A7">
        <w:rPr>
          <w:rFonts w:ascii="Times New Roman" w:hAnsi="Times New Roman" w:hint="eastAsia"/>
          <w:bCs/>
          <w:lang w:val="nl-NL"/>
        </w:rPr>
        <w:t>ư</w:t>
      </w:r>
      <w:r w:rsidR="001E67A7" w:rsidRPr="001E67A7">
        <w:rPr>
          <w:rFonts w:ascii="Times New Roman" w:hAnsi="Times New Roman"/>
          <w:bCs/>
          <w:lang w:val="nl-NL"/>
        </w:rPr>
        <w:t xml:space="preserve">ớc có thẩm quyền sau khi </w:t>
      </w:r>
      <w:r w:rsidR="001E67A7" w:rsidRPr="001E67A7">
        <w:rPr>
          <w:rFonts w:ascii="Times New Roman" w:hAnsi="Times New Roman" w:hint="eastAsia"/>
          <w:bCs/>
          <w:lang w:val="nl-NL"/>
        </w:rPr>
        <w:t>đã</w:t>
      </w:r>
      <w:r w:rsidR="001E67A7" w:rsidRPr="001E67A7">
        <w:rPr>
          <w:rFonts w:ascii="Times New Roman" w:hAnsi="Times New Roman"/>
          <w:bCs/>
          <w:lang w:val="nl-NL"/>
        </w:rPr>
        <w:t xml:space="preserve"> tính trừ </w:t>
      </w:r>
      <w:r w:rsidR="001E67A7" w:rsidRPr="001E67A7">
        <w:rPr>
          <w:rFonts w:ascii="Times New Roman" w:hAnsi="Times New Roman" w:hint="eastAsia"/>
          <w:bCs/>
          <w:lang w:val="nl-NL"/>
        </w:rPr>
        <w:t>đ</w:t>
      </w:r>
      <w:r w:rsidR="001E67A7" w:rsidRPr="001E67A7">
        <w:rPr>
          <w:rFonts w:ascii="Times New Roman" w:hAnsi="Times New Roman"/>
          <w:bCs/>
          <w:lang w:val="nl-NL"/>
        </w:rPr>
        <w:t>i khoản giảm thu phát sinh trong n</w:t>
      </w:r>
      <w:r w:rsidR="001E67A7" w:rsidRPr="001E67A7">
        <w:rPr>
          <w:rFonts w:ascii="Times New Roman" w:hAnsi="Times New Roman" w:hint="eastAsia"/>
          <w:bCs/>
          <w:lang w:val="nl-NL"/>
        </w:rPr>
        <w:t>ă</w:t>
      </w:r>
      <w:r w:rsidR="001E67A7" w:rsidRPr="001E67A7">
        <w:rPr>
          <w:rFonts w:ascii="Times New Roman" w:hAnsi="Times New Roman"/>
          <w:bCs/>
          <w:lang w:val="nl-NL"/>
        </w:rPr>
        <w:t>m báo cáo</w:t>
      </w:r>
    </w:p>
    <w:p w14:paraId="23501AA2" w14:textId="78F843D9" w:rsidR="00D53A9E" w:rsidRPr="006B7EF2" w:rsidRDefault="00A94FD3" w:rsidP="00770BC3">
      <w:pPr>
        <w:spacing w:after="80"/>
        <w:ind w:firstLine="567"/>
        <w:jc w:val="both"/>
        <w:rPr>
          <w:rFonts w:ascii="Times New Roman" w:hAnsi="Times New Roman"/>
          <w:bCs/>
          <w:lang w:val="nl-NL"/>
        </w:rPr>
      </w:pPr>
      <w:r>
        <w:rPr>
          <w:rFonts w:ascii="Times New Roman" w:hAnsi="Times New Roman"/>
          <w:bCs/>
          <w:lang w:val="nl-NL"/>
        </w:rPr>
        <w:t>-</w:t>
      </w:r>
      <w:r w:rsidR="00D53A9E" w:rsidRPr="006B7EF2">
        <w:rPr>
          <w:rFonts w:ascii="Times New Roman" w:hAnsi="Times New Roman"/>
          <w:bCs/>
          <w:lang w:val="nl-NL"/>
        </w:rPr>
        <w:t xml:space="preserve"> Doanh thu từ viện trợ không hoàn lại: căn cứ giá trị khoản viện trợ nhận được đã hoàn thành thủ tục thanh toán với nhà tài trợ.</w:t>
      </w:r>
    </w:p>
    <w:p w14:paraId="24C639E2" w14:textId="77777777" w:rsidR="00A94FD3" w:rsidRDefault="00A94FD3" w:rsidP="00770BC3">
      <w:pPr>
        <w:spacing w:after="80"/>
        <w:ind w:firstLine="567"/>
        <w:jc w:val="both"/>
        <w:rPr>
          <w:rFonts w:ascii="Times New Roman" w:hAnsi="Times New Roman"/>
          <w:bCs/>
          <w:spacing w:val="-2"/>
          <w:lang w:val="nl-NL"/>
        </w:rPr>
      </w:pPr>
      <w:r w:rsidRPr="00A94FD3">
        <w:rPr>
          <w:rFonts w:ascii="Times New Roman" w:hAnsi="Times New Roman"/>
          <w:bCs/>
          <w:spacing w:val="-2"/>
          <w:lang w:val="nl-NL"/>
        </w:rPr>
        <w:t>-</w:t>
      </w:r>
      <w:r w:rsidR="00D53A9E" w:rsidRPr="00A94FD3">
        <w:rPr>
          <w:rFonts w:ascii="Times New Roman" w:hAnsi="Times New Roman"/>
          <w:bCs/>
          <w:spacing w:val="-2"/>
          <w:lang w:val="nl-NL"/>
        </w:rPr>
        <w:t xml:space="preserve"> Doanh thu từ hoạt động sản xuất kinh doanh dịch vụ: Doanh thu cung cấp dịch vụ được ghi nhận căn cứ giá trị phần dịch vụ phải cung cấp đã hoàn thành và chắc chắn thu được lợi ích kinh tế từ việc cung cấp dịch vụ và kết quả của việc cung cấp dịch vụ được xác định một cách đáng tin cậy. Doanh thu bán hàng hóa được ghi nhận khi xác định một cách chắc chắn, chi phí liên quan được xác định, phần lớn rủi ro và lợi ích gắn liền với quyền sở hữu hàng hóa đ</w:t>
      </w:r>
      <w:r w:rsidR="00D53A9E" w:rsidRPr="00A94FD3">
        <w:rPr>
          <w:rFonts w:ascii="Times New Roman" w:hAnsi="Times New Roman" w:hint="eastAsia"/>
          <w:bCs/>
          <w:spacing w:val="-2"/>
          <w:lang w:val="nl-NL"/>
        </w:rPr>
        <w:t>ã</w:t>
      </w:r>
      <w:r w:rsidR="00D53A9E" w:rsidRPr="00A94FD3">
        <w:rPr>
          <w:rFonts w:ascii="Times New Roman" w:hAnsi="Times New Roman"/>
          <w:bCs/>
          <w:spacing w:val="-2"/>
          <w:lang w:val="nl-NL"/>
        </w:rPr>
        <w:t xml:space="preserve"> chuyển giao cho ng</w:t>
      </w:r>
      <w:r w:rsidR="00D53A9E" w:rsidRPr="00A94FD3">
        <w:rPr>
          <w:rFonts w:ascii="Times New Roman" w:hAnsi="Times New Roman" w:hint="eastAsia"/>
          <w:bCs/>
          <w:spacing w:val="-2"/>
          <w:lang w:val="nl-NL"/>
        </w:rPr>
        <w:t>ư</w:t>
      </w:r>
      <w:r w:rsidR="00D53A9E" w:rsidRPr="00A94FD3">
        <w:rPr>
          <w:rFonts w:ascii="Times New Roman" w:hAnsi="Times New Roman"/>
          <w:bCs/>
          <w:spacing w:val="-2"/>
          <w:lang w:val="nl-NL"/>
        </w:rPr>
        <w:t xml:space="preserve">ời mua và không còn nắm giữ quyền quản lý và quyền kiểm soát </w:t>
      </w:r>
      <w:r w:rsidR="00D53A9E" w:rsidRPr="00A94FD3">
        <w:rPr>
          <w:rFonts w:ascii="Times New Roman" w:hAnsi="Times New Roman" w:hint="eastAsia"/>
          <w:bCs/>
          <w:spacing w:val="-2"/>
          <w:lang w:val="nl-NL"/>
        </w:rPr>
        <w:t>đ</w:t>
      </w:r>
      <w:r w:rsidR="00D53A9E" w:rsidRPr="00A94FD3">
        <w:rPr>
          <w:rFonts w:ascii="Times New Roman" w:hAnsi="Times New Roman"/>
          <w:bCs/>
          <w:spacing w:val="-2"/>
          <w:lang w:val="nl-NL"/>
        </w:rPr>
        <w:t>ối với hàng hóa.</w:t>
      </w:r>
    </w:p>
    <w:p w14:paraId="77B6B852" w14:textId="49B95E3E" w:rsidR="00A94FD3" w:rsidRDefault="00C56772" w:rsidP="00770BC3">
      <w:pPr>
        <w:spacing w:after="80"/>
        <w:ind w:firstLine="567"/>
        <w:jc w:val="both"/>
        <w:rPr>
          <w:rFonts w:ascii="Times New Roman" w:hAnsi="Times New Roman"/>
          <w:b/>
          <w:bCs/>
          <w:spacing w:val="-2"/>
          <w:lang w:val="nl-NL"/>
        </w:rPr>
      </w:pPr>
      <w:r w:rsidRPr="00535E25">
        <w:rPr>
          <w:b/>
          <w:bCs/>
          <w:lang w:val="nl-NL"/>
        </w:rPr>
        <w:t xml:space="preserve">10. </w:t>
      </w:r>
      <w:r w:rsidR="00D53A9E" w:rsidRPr="00535E25">
        <w:rPr>
          <w:b/>
          <w:bCs/>
          <w:lang w:val="nl-NL"/>
        </w:rPr>
        <w:t>Nguyên tắ</w:t>
      </w:r>
      <w:r w:rsidR="001E67A7" w:rsidRPr="00535E25">
        <w:rPr>
          <w:b/>
          <w:bCs/>
          <w:lang w:val="nl-NL"/>
        </w:rPr>
        <w:t>c ghi nhận chi phí</w:t>
      </w:r>
    </w:p>
    <w:p w14:paraId="04B13AF6" w14:textId="61CC76AF" w:rsidR="005240E0" w:rsidRPr="00266F6C" w:rsidRDefault="00D53A9E" w:rsidP="00770BC3">
      <w:pPr>
        <w:spacing w:after="80"/>
        <w:ind w:firstLine="567"/>
        <w:jc w:val="both"/>
        <w:rPr>
          <w:rFonts w:ascii="Times New Roman" w:hAnsi="Times New Roman"/>
          <w:b/>
          <w:bCs/>
          <w:spacing w:val="-2"/>
          <w:lang w:val="nl-NL"/>
        </w:rPr>
      </w:pPr>
      <w:r w:rsidRPr="006B7EF2">
        <w:rPr>
          <w:rFonts w:ascii="Times New Roman" w:hAnsi="Times New Roman"/>
          <w:bCs/>
          <w:lang w:val="nl-NL"/>
        </w:rPr>
        <w:t xml:space="preserve">Chi phí </w:t>
      </w:r>
      <w:r w:rsidRPr="006B7EF2">
        <w:rPr>
          <w:rFonts w:ascii="Times New Roman" w:hAnsi="Times New Roman" w:hint="eastAsia"/>
          <w:bCs/>
          <w:lang w:val="nl-NL"/>
        </w:rPr>
        <w:t>đư</w:t>
      </w:r>
      <w:r w:rsidRPr="006B7EF2">
        <w:rPr>
          <w:rFonts w:ascii="Times New Roman" w:hAnsi="Times New Roman"/>
          <w:bCs/>
          <w:lang w:val="nl-NL"/>
        </w:rPr>
        <w:t>ợc ghi nhận ngay tại thời điểm phát sinh hoặ</w:t>
      </w:r>
      <w:r w:rsidR="00464B1C">
        <w:rPr>
          <w:rFonts w:ascii="Times New Roman" w:hAnsi="Times New Roman"/>
          <w:bCs/>
          <w:lang w:val="nl-NL"/>
        </w:rPr>
        <w:t>c</w:t>
      </w:r>
      <w:r w:rsidRPr="006B7EF2">
        <w:rPr>
          <w:rFonts w:ascii="Times New Roman" w:hAnsi="Times New Roman"/>
          <w:bCs/>
          <w:lang w:val="nl-NL"/>
        </w:rPr>
        <w:t xml:space="preserve"> khi có khả năng tương đối chắc chắn sẽ phát sinh trong tương lai, không phân biệt đã chi tiền hay chưa. Chi phí liên quan đến hoạt động sản xuất, kinh doanh dịch vụ phải tuân thủ nguyên tắc phù hợp với doanh thu (khi ghi nhận 1 khoản doanh thu thì phải ghi nhận 1 khoản chi phí t</w:t>
      </w:r>
      <w:r w:rsidRPr="006B7EF2">
        <w:rPr>
          <w:rFonts w:ascii="Times New Roman" w:hAnsi="Times New Roman" w:hint="eastAsia"/>
          <w:bCs/>
          <w:lang w:val="nl-NL"/>
        </w:rPr>
        <w:t>ươ</w:t>
      </w:r>
      <w:r w:rsidRPr="006B7EF2">
        <w:rPr>
          <w:rFonts w:ascii="Times New Roman" w:hAnsi="Times New Roman"/>
          <w:bCs/>
          <w:lang w:val="nl-NL"/>
        </w:rPr>
        <w:t xml:space="preserve">ng ứng liên quan </w:t>
      </w:r>
      <w:r w:rsidRPr="006B7EF2">
        <w:rPr>
          <w:rFonts w:ascii="Times New Roman" w:hAnsi="Times New Roman" w:hint="eastAsia"/>
          <w:bCs/>
          <w:lang w:val="nl-NL"/>
        </w:rPr>
        <w:t>đ</w:t>
      </w:r>
      <w:r w:rsidRPr="006B7EF2">
        <w:rPr>
          <w:rFonts w:ascii="Times New Roman" w:hAnsi="Times New Roman"/>
          <w:bCs/>
          <w:lang w:val="nl-NL"/>
        </w:rPr>
        <w:t xml:space="preserve">ến việc tạo ra doanh thu </w:t>
      </w:r>
      <w:r w:rsidRPr="006B7EF2">
        <w:rPr>
          <w:rFonts w:ascii="Times New Roman" w:hAnsi="Times New Roman" w:hint="eastAsia"/>
          <w:bCs/>
          <w:lang w:val="nl-NL"/>
        </w:rPr>
        <w:t>đó</w:t>
      </w:r>
      <w:r w:rsidRPr="006B7EF2">
        <w:rPr>
          <w:rFonts w:ascii="Times New Roman" w:hAnsi="Times New Roman"/>
          <w:bCs/>
          <w:lang w:val="nl-NL"/>
        </w:rPr>
        <w:t>).</w:t>
      </w:r>
    </w:p>
    <w:p w14:paraId="2C9B7874" w14:textId="77777777" w:rsidR="00266F6C" w:rsidRDefault="00C56772" w:rsidP="00770BC3">
      <w:pPr>
        <w:pStyle w:val="Heading1"/>
        <w:spacing w:before="0" w:after="80"/>
        <w:ind w:firstLine="567"/>
        <w:jc w:val="both"/>
      </w:pPr>
      <w:r w:rsidRPr="00C56772">
        <w:t>V.</w:t>
      </w:r>
      <w:r w:rsidR="00266F6C">
        <w:t xml:space="preserve"> </w:t>
      </w:r>
      <w:r w:rsidRPr="00C56772">
        <w:t>THUYẾT MINH CÁC SỐ LIỆU TRÊN CÁC BÁO CÁO TÀI CHÍNH</w:t>
      </w:r>
    </w:p>
    <w:p w14:paraId="22734211" w14:textId="78DCCF98" w:rsidR="00464B1C" w:rsidRPr="00266F6C" w:rsidRDefault="006678AB" w:rsidP="00770BC3">
      <w:pPr>
        <w:pStyle w:val="Heading1"/>
        <w:spacing w:before="0" w:after="80"/>
        <w:ind w:firstLine="567"/>
        <w:jc w:val="both"/>
      </w:pPr>
      <w:r>
        <w:rPr>
          <w:rFonts w:cstheme="majorHAnsi"/>
        </w:rPr>
        <w:t>A.</w:t>
      </w:r>
      <w:r w:rsidR="00770BC3">
        <w:rPr>
          <w:rFonts w:cstheme="majorHAnsi"/>
        </w:rPr>
        <w:t xml:space="preserve"> </w:t>
      </w:r>
      <w:r w:rsidR="00FD51BD" w:rsidRPr="00FD51BD">
        <w:rPr>
          <w:rFonts w:cstheme="majorHAnsi"/>
        </w:rPr>
        <w:t>BÁO CÁO KẾT QUẢ HOẠT ĐỘNG TÀI CHÍNH NHÀ NƯỚC</w:t>
      </w:r>
      <w:r w:rsidR="00FD51BD">
        <w:rPr>
          <w:rFonts w:cstheme="majorHAnsi"/>
        </w:rPr>
        <w:t>:</w:t>
      </w:r>
    </w:p>
    <w:p w14:paraId="3ABA5AB2" w14:textId="0B07FA8A" w:rsidR="00FD51BD" w:rsidRPr="00535E25" w:rsidRDefault="006678AB" w:rsidP="00770BC3">
      <w:pPr>
        <w:spacing w:after="80"/>
        <w:ind w:firstLine="567"/>
        <w:jc w:val="both"/>
        <w:rPr>
          <w:rFonts w:ascii="Times New Roman" w:hAnsi="Times New Roman"/>
          <w:b/>
          <w:lang w:val="nl-NL"/>
        </w:rPr>
      </w:pPr>
      <w:r w:rsidRPr="00535E25">
        <w:rPr>
          <w:rFonts w:ascii="Times New Roman" w:hAnsi="Times New Roman"/>
          <w:b/>
          <w:lang w:val="nl-NL"/>
        </w:rPr>
        <w:t>1</w:t>
      </w:r>
      <w:r w:rsidR="00747F3E" w:rsidRPr="00535E25">
        <w:rPr>
          <w:rFonts w:ascii="Times New Roman" w:hAnsi="Times New Roman"/>
          <w:b/>
          <w:lang w:val="nl-NL"/>
        </w:rPr>
        <w:t xml:space="preserve">. </w:t>
      </w:r>
      <w:r w:rsidR="00FD51BD" w:rsidRPr="00535E25">
        <w:rPr>
          <w:rFonts w:ascii="Times New Roman" w:hAnsi="Times New Roman"/>
          <w:b/>
          <w:lang w:val="nl-NL"/>
        </w:rPr>
        <w:t>Thu nh</w:t>
      </w:r>
      <w:r w:rsidR="00FD51BD" w:rsidRPr="00535E25">
        <w:rPr>
          <w:rFonts w:ascii="Times New Roman" w:hAnsi="Times New Roman" w:cs="Arial"/>
          <w:b/>
          <w:lang w:val="nl-NL"/>
        </w:rPr>
        <w:t>ậ</w:t>
      </w:r>
      <w:r w:rsidR="00FD51BD" w:rsidRPr="00535E25">
        <w:rPr>
          <w:rFonts w:ascii="Times New Roman" w:hAnsi="Times New Roman"/>
          <w:b/>
          <w:lang w:val="nl-NL"/>
        </w:rPr>
        <w:t>p</w:t>
      </w:r>
    </w:p>
    <w:p w14:paraId="1A36344F" w14:textId="4C232CA4" w:rsidR="00747F3E" w:rsidRPr="00535E25" w:rsidRDefault="00747F3E" w:rsidP="00770BC3">
      <w:pPr>
        <w:spacing w:after="80"/>
        <w:ind w:firstLine="567"/>
        <w:jc w:val="both"/>
        <w:rPr>
          <w:rFonts w:ascii="Times New Roman" w:hAnsi="Times New Roman"/>
          <w:b/>
          <w:lang w:val="nl-NL"/>
        </w:rPr>
      </w:pPr>
      <w:r w:rsidRPr="00535E25">
        <w:rPr>
          <w:rFonts w:ascii="Times New Roman" w:hAnsi="Times New Roman"/>
          <w:b/>
          <w:lang w:val="nl-NL"/>
        </w:rPr>
        <w:t>1.</w:t>
      </w:r>
      <w:r w:rsidR="006678AB" w:rsidRPr="00535E25">
        <w:rPr>
          <w:rFonts w:ascii="Times New Roman" w:hAnsi="Times New Roman"/>
          <w:b/>
          <w:lang w:val="nl-NL"/>
        </w:rPr>
        <w:t>1</w:t>
      </w:r>
      <w:r w:rsidRPr="00535E25">
        <w:rPr>
          <w:rFonts w:ascii="Times New Roman" w:hAnsi="Times New Roman"/>
          <w:b/>
          <w:lang w:val="nl-NL"/>
        </w:rPr>
        <w:t xml:space="preserve"> </w:t>
      </w:r>
      <w:r w:rsidR="00FD51BD" w:rsidRPr="00535E25">
        <w:rPr>
          <w:rFonts w:ascii="Times New Roman" w:hAnsi="Times New Roman"/>
          <w:b/>
          <w:lang w:val="nl-NL"/>
        </w:rPr>
        <w:t>Doanh thu thu</w:t>
      </w:r>
      <w:r w:rsidR="00FD51BD" w:rsidRPr="00535E25">
        <w:rPr>
          <w:rFonts w:ascii="Times New Roman" w:hAnsi="Times New Roman" w:cs="Arial"/>
          <w:b/>
          <w:lang w:val="nl-NL"/>
        </w:rPr>
        <w:t>ộ</w:t>
      </w:r>
      <w:r w:rsidR="00FD51BD" w:rsidRPr="00535E25">
        <w:rPr>
          <w:rFonts w:ascii="Times New Roman" w:hAnsi="Times New Roman"/>
          <w:b/>
          <w:lang w:val="nl-NL"/>
        </w:rPr>
        <w:t>c NSNN</w:t>
      </w:r>
    </w:p>
    <w:p w14:paraId="2C8185C7" w14:textId="6BE6F7BD" w:rsidR="00FD51BD" w:rsidRPr="00535E25" w:rsidRDefault="00747F3E" w:rsidP="00770BC3">
      <w:pPr>
        <w:spacing w:after="80"/>
        <w:ind w:firstLine="567"/>
        <w:jc w:val="both"/>
        <w:rPr>
          <w:rFonts w:ascii="Times New Roman" w:hAnsi="Times New Roman"/>
          <w:b/>
          <w:lang w:val="nl-NL"/>
        </w:rPr>
      </w:pPr>
      <w:r w:rsidRPr="00535E25">
        <w:rPr>
          <w:rFonts w:ascii="Times New Roman" w:hAnsi="Times New Roman"/>
          <w:b/>
          <w:i/>
          <w:iCs/>
          <w:lang w:val="nl-NL"/>
        </w:rPr>
        <w:t>1.1</w:t>
      </w:r>
      <w:r w:rsidR="005240E0" w:rsidRPr="00535E25">
        <w:rPr>
          <w:rFonts w:ascii="Times New Roman" w:hAnsi="Times New Roman"/>
          <w:b/>
          <w:i/>
          <w:iCs/>
          <w:lang w:val="nl-NL"/>
        </w:rPr>
        <w:t>.</w:t>
      </w:r>
      <w:r w:rsidR="006678AB" w:rsidRPr="00535E25">
        <w:rPr>
          <w:rFonts w:ascii="Times New Roman" w:hAnsi="Times New Roman"/>
          <w:b/>
          <w:i/>
          <w:iCs/>
          <w:lang w:val="nl-NL"/>
        </w:rPr>
        <w:t>1.</w:t>
      </w:r>
      <w:r w:rsidRPr="00535E25">
        <w:rPr>
          <w:rFonts w:ascii="Times New Roman" w:hAnsi="Times New Roman"/>
          <w:b/>
          <w:i/>
          <w:iCs/>
          <w:lang w:val="nl-NL"/>
        </w:rPr>
        <w:t xml:space="preserve"> </w:t>
      </w:r>
      <w:r w:rsidR="00FD51BD" w:rsidRPr="00535E25">
        <w:rPr>
          <w:rFonts w:ascii="Times New Roman" w:hAnsi="Times New Roman"/>
          <w:b/>
          <w:i/>
          <w:iCs/>
          <w:lang w:val="nl-NL"/>
        </w:rPr>
        <w:t>Doanh thu thuế</w:t>
      </w:r>
      <w:r w:rsidR="001431E7" w:rsidRPr="00535E25">
        <w:rPr>
          <w:rFonts w:ascii="Times New Roman" w:hAnsi="Times New Roman"/>
          <w:b/>
          <w:i/>
          <w:iCs/>
          <w:lang w:val="nl-NL"/>
        </w:rPr>
        <w:t xml:space="preserve"> </w:t>
      </w:r>
      <w:r w:rsidR="00A03967" w:rsidRPr="00535E25">
        <w:rPr>
          <w:rFonts w:ascii="Times New Roman" w:hAnsi="Times New Roman"/>
          <w:b/>
          <w:i/>
          <w:iCs/>
          <w:lang w:val="nl-NL"/>
        </w:rPr>
        <w:t>(MS 03)</w:t>
      </w:r>
      <w:r w:rsidR="001431E7" w:rsidRPr="00535E25">
        <w:rPr>
          <w:rFonts w:ascii="Times New Roman" w:hAnsi="Times New Roman"/>
          <w:b/>
          <w:i/>
          <w:iCs/>
          <w:lang w:val="nl-NL"/>
        </w:rPr>
        <w:t>:</w:t>
      </w:r>
      <w:r w:rsidR="00FD51BD" w:rsidRPr="00535E25">
        <w:rPr>
          <w:rFonts w:ascii="Times New Roman" w:hAnsi="Times New Roman"/>
          <w:lang w:val="nl-NL"/>
        </w:rPr>
        <w:t xml:space="preserve"> </w:t>
      </w:r>
      <w:r w:rsidR="00FD51BD" w:rsidRPr="00535E25">
        <w:rPr>
          <w:rFonts w:asciiTheme="majorHAnsi" w:hAnsiTheme="majorHAnsi" w:cstheme="majorHAnsi"/>
          <w:lang w:val="nl-NL"/>
        </w:rPr>
        <w:t>Phản ánh tổng số doanh thu thuế thuộc ngân sách tỉnh phát sinh trong năm báo cáo (số phát sinh trên tờ khai của người nộp thuế, quyết định của cơ quan thuế, tức là bao gồm cả số thực thu, số còn phải thu phát sinh trong năm, đây là điểm khác so với số liệu trên Báo cáo quyết toán NS) là 1.843 tỷ đồng, chiếm 24,7% tổng doanh thu thuộc NSNN. Số liệu của chỉ tiêu này được xác định bằng cách cộng giá trị của chỉ tiêu: “Doanh thu thuế” trên Báo cáo tổng hợp thông tin kết quả hoạt động tài chính huyện và số liệu doanh thu thuế nội địa thuộc ngân sách cấp tỉnh (được xác định trên cơ sở số “Thu” của các khoản thuế nội địa phát sinh trong năm trên Báo cáo CCTTTC của cơ quan Thuế; bộ tỷ lệ điều tiết theo quy định).</w:t>
      </w:r>
    </w:p>
    <w:p w14:paraId="7FF5FD47" w14:textId="7A09FAC9" w:rsidR="00FD51BD" w:rsidRPr="00747F3E" w:rsidRDefault="00747F3E" w:rsidP="00770BC3">
      <w:pPr>
        <w:spacing w:after="80"/>
        <w:ind w:firstLine="567"/>
        <w:jc w:val="both"/>
        <w:rPr>
          <w:rFonts w:ascii="Times New Roman" w:hAnsi="Times New Roman"/>
        </w:rPr>
      </w:pPr>
      <w:r w:rsidRPr="00535E25">
        <w:rPr>
          <w:rFonts w:ascii="Times New Roman" w:hAnsi="Times New Roman"/>
          <w:b/>
          <w:i/>
          <w:iCs/>
          <w:lang w:val="nl-NL"/>
        </w:rPr>
        <w:lastRenderedPageBreak/>
        <w:t>1.</w:t>
      </w:r>
      <w:r w:rsidR="006678AB" w:rsidRPr="00535E25">
        <w:rPr>
          <w:rFonts w:ascii="Times New Roman" w:hAnsi="Times New Roman"/>
          <w:b/>
          <w:i/>
          <w:iCs/>
          <w:lang w:val="nl-NL"/>
        </w:rPr>
        <w:t>1.</w:t>
      </w:r>
      <w:r w:rsidRPr="00535E25">
        <w:rPr>
          <w:rFonts w:ascii="Times New Roman" w:hAnsi="Times New Roman"/>
          <w:b/>
          <w:i/>
          <w:iCs/>
          <w:lang w:val="nl-NL"/>
        </w:rPr>
        <w:t>2</w:t>
      </w:r>
      <w:r w:rsidR="005240E0" w:rsidRPr="00535E25">
        <w:rPr>
          <w:rFonts w:ascii="Times New Roman" w:hAnsi="Times New Roman"/>
          <w:b/>
          <w:i/>
          <w:iCs/>
          <w:lang w:val="nl-NL"/>
        </w:rPr>
        <w:t>.</w:t>
      </w:r>
      <w:r w:rsidR="00FD51BD" w:rsidRPr="00535E25">
        <w:rPr>
          <w:rFonts w:ascii="Times New Roman" w:hAnsi="Times New Roman"/>
          <w:b/>
          <w:i/>
          <w:iCs/>
          <w:lang w:val="nl-NL"/>
        </w:rPr>
        <w:t xml:space="preserve"> Doanh thu phí, lệ phí</w:t>
      </w:r>
      <w:r w:rsidR="00A03967" w:rsidRPr="00535E25">
        <w:rPr>
          <w:rFonts w:ascii="Times New Roman" w:hAnsi="Times New Roman"/>
          <w:i/>
          <w:iCs/>
          <w:lang w:val="nl-NL"/>
        </w:rPr>
        <w:t xml:space="preserve"> </w:t>
      </w:r>
      <w:r w:rsidR="00A03967" w:rsidRPr="00535E25">
        <w:rPr>
          <w:rFonts w:ascii="Times New Roman" w:hAnsi="Times New Roman"/>
          <w:b/>
          <w:i/>
          <w:iCs/>
          <w:lang w:val="nl-NL"/>
        </w:rPr>
        <w:t>(MS 04)</w:t>
      </w:r>
      <w:r w:rsidR="00FD51BD" w:rsidRPr="00535E25">
        <w:rPr>
          <w:rFonts w:ascii="Times New Roman" w:hAnsi="Times New Roman"/>
          <w:b/>
          <w:i/>
          <w:iCs/>
          <w:lang w:val="nl-NL"/>
        </w:rPr>
        <w:t>:</w:t>
      </w:r>
      <w:r w:rsidR="00FD51BD" w:rsidRPr="00535E25">
        <w:rPr>
          <w:rFonts w:ascii="Times New Roman" w:hAnsi="Times New Roman"/>
          <w:lang w:val="nl-NL"/>
        </w:rPr>
        <w:t xml:space="preserve"> Phản ánh tổng số doanh thu từ phí và lệ phí của Nhà nước thuộc ngân sách tỉnh phát sinh trong năm báo cáo ( phát sinh trên tờ khai của người nộp thuế, quyết định của cơ quan thuế, tương tự như doanh thu từ thuế tức gồm cả số thực thu và số cần phải thu phát sinh trong năm); không bao gồm phần được khấu trừ, để lại theo quy định của pháp luật về phí, lệ phí là 120 tỷ đồng, chiếm 1,61% tổng doanh thu thuộc NSNN. </w:t>
      </w:r>
      <w:r w:rsidR="00FD51BD" w:rsidRPr="00747F3E">
        <w:rPr>
          <w:rFonts w:ascii="Times New Roman" w:hAnsi="Times New Roman"/>
        </w:rPr>
        <w:t xml:space="preserve">Số liệu của chỉ tiêu này xác định là tổng doanh </w:t>
      </w:r>
      <w:proofErr w:type="gramStart"/>
      <w:r w:rsidR="00FD51BD" w:rsidRPr="00747F3E">
        <w:rPr>
          <w:rFonts w:ascii="Times New Roman" w:hAnsi="Times New Roman"/>
        </w:rPr>
        <w:t>thu</w:t>
      </w:r>
      <w:proofErr w:type="gramEnd"/>
      <w:r w:rsidR="00FD51BD" w:rsidRPr="00747F3E">
        <w:rPr>
          <w:rFonts w:ascii="Times New Roman" w:hAnsi="Times New Roman"/>
        </w:rPr>
        <w:t xml:space="preserve"> phí, lệ phí trên Báo cáo tổng hợp thông tin tài chính huyện và doanh thu phí, lệ phí thuộc ngân sách cấp tỉnh.</w:t>
      </w:r>
    </w:p>
    <w:p w14:paraId="1B0292C4" w14:textId="1EB9C3EF" w:rsidR="00FD51BD" w:rsidRPr="005240E0" w:rsidRDefault="00A94FD3" w:rsidP="00770BC3">
      <w:pPr>
        <w:pStyle w:val="ListParagraph"/>
        <w:spacing w:after="80"/>
        <w:ind w:left="0" w:firstLine="567"/>
        <w:jc w:val="both"/>
        <w:rPr>
          <w:rFonts w:ascii="Times New Roman" w:hAnsi="Times New Roman"/>
        </w:rPr>
      </w:pPr>
      <w:r w:rsidRPr="00A94FD3">
        <w:rPr>
          <w:rFonts w:ascii="Times New Roman" w:hAnsi="Times New Roman"/>
          <w:b/>
          <w:i/>
          <w:iCs/>
        </w:rPr>
        <w:t>1.</w:t>
      </w:r>
      <w:r w:rsidR="006678AB">
        <w:rPr>
          <w:rFonts w:ascii="Times New Roman" w:hAnsi="Times New Roman"/>
          <w:b/>
          <w:i/>
          <w:iCs/>
        </w:rPr>
        <w:t>1.</w:t>
      </w:r>
      <w:r w:rsidRPr="00A94FD3">
        <w:rPr>
          <w:rFonts w:ascii="Times New Roman" w:hAnsi="Times New Roman"/>
          <w:b/>
          <w:i/>
          <w:iCs/>
        </w:rPr>
        <w:t>3</w:t>
      </w:r>
      <w:r w:rsidR="005240E0" w:rsidRPr="00A94FD3">
        <w:rPr>
          <w:rFonts w:ascii="Times New Roman" w:hAnsi="Times New Roman"/>
          <w:b/>
          <w:i/>
          <w:iCs/>
        </w:rPr>
        <w:t xml:space="preserve">. </w:t>
      </w:r>
      <w:r w:rsidR="00FD51BD" w:rsidRPr="00A94FD3">
        <w:rPr>
          <w:rFonts w:ascii="Times New Roman" w:hAnsi="Times New Roman"/>
          <w:b/>
          <w:i/>
          <w:iCs/>
        </w:rPr>
        <w:t xml:space="preserve">Doanh </w:t>
      </w:r>
      <w:proofErr w:type="gramStart"/>
      <w:r w:rsidR="00FD51BD" w:rsidRPr="00A94FD3">
        <w:rPr>
          <w:rFonts w:ascii="Times New Roman" w:hAnsi="Times New Roman"/>
          <w:b/>
          <w:i/>
          <w:iCs/>
        </w:rPr>
        <w:t>thu</w:t>
      </w:r>
      <w:proofErr w:type="gramEnd"/>
      <w:r w:rsidR="00FD51BD" w:rsidRPr="00A94FD3">
        <w:rPr>
          <w:rFonts w:ascii="Times New Roman" w:hAnsi="Times New Roman"/>
          <w:b/>
          <w:i/>
          <w:iCs/>
        </w:rPr>
        <w:t xml:space="preserve"> t</w:t>
      </w:r>
      <w:r w:rsidR="00FD51BD" w:rsidRPr="00A94FD3">
        <w:rPr>
          <w:rFonts w:ascii="Times New Roman" w:hAnsi="Times New Roman" w:cs="Arial"/>
          <w:b/>
          <w:i/>
          <w:iCs/>
        </w:rPr>
        <w:t>ừ</w:t>
      </w:r>
      <w:r w:rsidR="00FD51BD" w:rsidRPr="00A94FD3">
        <w:rPr>
          <w:rFonts w:ascii="Times New Roman" w:hAnsi="Times New Roman"/>
          <w:b/>
          <w:i/>
          <w:iCs/>
        </w:rPr>
        <w:t xml:space="preserve"> d</w:t>
      </w:r>
      <w:r w:rsidR="00FD51BD" w:rsidRPr="00A94FD3">
        <w:rPr>
          <w:rFonts w:ascii="Times New Roman" w:hAnsi="Times New Roman" w:cs="Arial"/>
          <w:b/>
          <w:i/>
          <w:iCs/>
        </w:rPr>
        <w:t>ầ</w:t>
      </w:r>
      <w:r w:rsidR="00FD51BD" w:rsidRPr="00A94FD3">
        <w:rPr>
          <w:rFonts w:ascii="Times New Roman" w:hAnsi="Times New Roman"/>
          <w:b/>
          <w:i/>
          <w:iCs/>
        </w:rPr>
        <w:t>u th</w:t>
      </w:r>
      <w:r w:rsidR="00FD51BD" w:rsidRPr="00A94FD3">
        <w:rPr>
          <w:rFonts w:ascii="Times New Roman" w:hAnsi="Times New Roman" w:cs=".VnTime"/>
          <w:b/>
          <w:i/>
          <w:iCs/>
        </w:rPr>
        <w:t>ô</w:t>
      </w:r>
      <w:r w:rsidR="00FD51BD" w:rsidRPr="00A94FD3">
        <w:rPr>
          <w:rFonts w:ascii="Times New Roman" w:hAnsi="Times New Roman"/>
          <w:b/>
          <w:i/>
          <w:iCs/>
        </w:rPr>
        <w:t xml:space="preserve"> v</w:t>
      </w:r>
      <w:r w:rsidR="00FD51BD" w:rsidRPr="00A94FD3">
        <w:rPr>
          <w:rFonts w:ascii="Times New Roman" w:hAnsi="Times New Roman" w:cs="Arial"/>
          <w:b/>
          <w:i/>
          <w:iCs/>
        </w:rPr>
        <w:t>à</w:t>
      </w:r>
      <w:r w:rsidR="00FD51BD" w:rsidRPr="00A94FD3">
        <w:rPr>
          <w:rFonts w:ascii="Times New Roman" w:hAnsi="Times New Roman"/>
          <w:b/>
          <w:i/>
          <w:iCs/>
        </w:rPr>
        <w:t xml:space="preserve"> kh</w:t>
      </w:r>
      <w:r w:rsidR="00FD51BD" w:rsidRPr="00A94FD3">
        <w:rPr>
          <w:rFonts w:ascii="Times New Roman" w:hAnsi="Times New Roman" w:cs=".VnTime"/>
          <w:b/>
          <w:i/>
          <w:iCs/>
        </w:rPr>
        <w:t>í</w:t>
      </w:r>
      <w:r w:rsidR="00FD51BD" w:rsidRPr="00A94FD3">
        <w:rPr>
          <w:rFonts w:ascii="Times New Roman" w:hAnsi="Times New Roman"/>
          <w:b/>
          <w:i/>
          <w:iCs/>
        </w:rPr>
        <w:t xml:space="preserve"> thi</w:t>
      </w:r>
      <w:r w:rsidR="00FD51BD" w:rsidRPr="00A94FD3">
        <w:rPr>
          <w:rFonts w:ascii="Times New Roman" w:hAnsi="Times New Roman" w:cs=".VnTime"/>
          <w:b/>
          <w:i/>
          <w:iCs/>
        </w:rPr>
        <w:t>ê</w:t>
      </w:r>
      <w:r w:rsidR="00FD51BD" w:rsidRPr="00A94FD3">
        <w:rPr>
          <w:rFonts w:ascii="Times New Roman" w:hAnsi="Times New Roman"/>
          <w:b/>
          <w:i/>
          <w:iCs/>
        </w:rPr>
        <w:t>n nhi</w:t>
      </w:r>
      <w:r w:rsidR="00FD51BD" w:rsidRPr="00A94FD3">
        <w:rPr>
          <w:rFonts w:ascii="Times New Roman" w:hAnsi="Times New Roman" w:cs=".VnTime"/>
          <w:b/>
          <w:i/>
          <w:iCs/>
        </w:rPr>
        <w:t>ê</w:t>
      </w:r>
      <w:r w:rsidR="00FD51BD" w:rsidRPr="00A94FD3">
        <w:rPr>
          <w:rFonts w:ascii="Times New Roman" w:hAnsi="Times New Roman"/>
          <w:b/>
          <w:i/>
          <w:iCs/>
        </w:rPr>
        <w:t>n:</w:t>
      </w:r>
      <w:r w:rsidR="00FD51BD" w:rsidRPr="005240E0">
        <w:rPr>
          <w:rFonts w:ascii="Times New Roman" w:hAnsi="Times New Roman"/>
          <w:b/>
        </w:rPr>
        <w:t xml:space="preserve"> Kh</w:t>
      </w:r>
      <w:r w:rsidR="00FD51BD" w:rsidRPr="005240E0">
        <w:rPr>
          <w:rFonts w:ascii="Times New Roman" w:hAnsi="Times New Roman" w:cs=".VnTime"/>
          <w:b/>
        </w:rPr>
        <w:t>ô</w:t>
      </w:r>
      <w:r w:rsidR="00FD51BD" w:rsidRPr="005240E0">
        <w:rPr>
          <w:rFonts w:ascii="Times New Roman" w:hAnsi="Times New Roman"/>
          <w:b/>
        </w:rPr>
        <w:t>ng c</w:t>
      </w:r>
      <w:r w:rsidR="00FD51BD" w:rsidRPr="005240E0">
        <w:rPr>
          <w:rFonts w:ascii="Times New Roman" w:hAnsi="Times New Roman" w:cs=".VnTime"/>
          <w:b/>
        </w:rPr>
        <w:t>ó</w:t>
      </w:r>
    </w:p>
    <w:p w14:paraId="4CC53A5A" w14:textId="426AA38E" w:rsidR="005240E0" w:rsidRDefault="005240E0" w:rsidP="00770BC3">
      <w:pPr>
        <w:spacing w:after="80"/>
        <w:ind w:firstLine="567"/>
        <w:jc w:val="both"/>
        <w:rPr>
          <w:rFonts w:ascii="Times New Roman" w:hAnsi="Times New Roman"/>
        </w:rPr>
      </w:pPr>
      <w:r w:rsidRPr="00A94FD3">
        <w:rPr>
          <w:rFonts w:ascii="Times New Roman" w:hAnsi="Times New Roman"/>
          <w:b/>
          <w:i/>
          <w:iCs/>
        </w:rPr>
        <w:t>1.</w:t>
      </w:r>
      <w:r w:rsidR="006678AB">
        <w:rPr>
          <w:rFonts w:ascii="Times New Roman" w:hAnsi="Times New Roman"/>
          <w:b/>
          <w:i/>
          <w:iCs/>
        </w:rPr>
        <w:t>1.</w:t>
      </w:r>
      <w:r w:rsidRPr="00A94FD3">
        <w:rPr>
          <w:rFonts w:ascii="Times New Roman" w:hAnsi="Times New Roman"/>
          <w:b/>
          <w:i/>
          <w:iCs/>
        </w:rPr>
        <w:t xml:space="preserve">4. </w:t>
      </w:r>
      <w:r w:rsidR="00FD51BD" w:rsidRPr="00A94FD3">
        <w:rPr>
          <w:rFonts w:ascii="Times New Roman" w:hAnsi="Times New Roman"/>
          <w:b/>
          <w:i/>
          <w:iCs/>
        </w:rPr>
        <w:t>Doanh thu t</w:t>
      </w:r>
      <w:r w:rsidR="00FD51BD" w:rsidRPr="00A94FD3">
        <w:rPr>
          <w:rFonts w:ascii="Times New Roman" w:hAnsi="Times New Roman" w:cs="Arial"/>
          <w:b/>
          <w:i/>
          <w:iCs/>
        </w:rPr>
        <w:t>ừ</w:t>
      </w:r>
      <w:r w:rsidR="00FD51BD" w:rsidRPr="00A94FD3">
        <w:rPr>
          <w:rFonts w:ascii="Times New Roman" w:hAnsi="Times New Roman"/>
          <w:b/>
          <w:i/>
          <w:iCs/>
        </w:rPr>
        <w:t xml:space="preserve"> v</w:t>
      </w:r>
      <w:r w:rsidR="00FD51BD" w:rsidRPr="00A94FD3">
        <w:rPr>
          <w:rFonts w:ascii="Times New Roman" w:hAnsi="Times New Roman" w:cs="Arial"/>
          <w:b/>
          <w:i/>
          <w:iCs/>
        </w:rPr>
        <w:t>ố</w:t>
      </w:r>
      <w:r w:rsidR="00FD51BD" w:rsidRPr="00A94FD3">
        <w:rPr>
          <w:rFonts w:ascii="Times New Roman" w:hAnsi="Times New Roman"/>
          <w:b/>
          <w:i/>
          <w:iCs/>
        </w:rPr>
        <w:t>n g</w:t>
      </w:r>
      <w:r w:rsidR="00FD51BD" w:rsidRPr="00A94FD3">
        <w:rPr>
          <w:rFonts w:ascii="Times New Roman" w:hAnsi="Times New Roman" w:cs=".VnTime"/>
          <w:b/>
          <w:i/>
          <w:iCs/>
        </w:rPr>
        <w:t>ó</w:t>
      </w:r>
      <w:r w:rsidR="00FD51BD" w:rsidRPr="00A94FD3">
        <w:rPr>
          <w:rFonts w:ascii="Times New Roman" w:hAnsi="Times New Roman"/>
          <w:b/>
          <w:i/>
          <w:iCs/>
        </w:rPr>
        <w:t>p v</w:t>
      </w:r>
      <w:r w:rsidR="00FD51BD" w:rsidRPr="00A94FD3">
        <w:rPr>
          <w:rFonts w:ascii="Times New Roman" w:hAnsi="Times New Roman" w:cs="Arial"/>
          <w:b/>
          <w:i/>
          <w:iCs/>
        </w:rPr>
        <w:t>à</w:t>
      </w:r>
      <w:r w:rsidR="00FD51BD" w:rsidRPr="00A94FD3">
        <w:rPr>
          <w:rFonts w:ascii="Times New Roman" w:hAnsi="Times New Roman"/>
          <w:b/>
          <w:i/>
          <w:iCs/>
        </w:rPr>
        <w:t xml:space="preserve"> c</w:t>
      </w:r>
      <w:r w:rsidR="00FD51BD" w:rsidRPr="00A94FD3">
        <w:rPr>
          <w:rFonts w:ascii="Times New Roman" w:hAnsi="Times New Roman" w:cs=".VnTime"/>
          <w:b/>
          <w:i/>
          <w:iCs/>
        </w:rPr>
        <w:t>á</w:t>
      </w:r>
      <w:r w:rsidR="00FD51BD" w:rsidRPr="00A94FD3">
        <w:rPr>
          <w:rFonts w:ascii="Times New Roman" w:hAnsi="Times New Roman"/>
          <w:b/>
          <w:i/>
          <w:iCs/>
        </w:rPr>
        <w:t>c kho</w:t>
      </w:r>
      <w:r w:rsidR="00FD51BD" w:rsidRPr="00A94FD3">
        <w:rPr>
          <w:rFonts w:ascii="Times New Roman" w:hAnsi="Times New Roman" w:cs="Arial"/>
          <w:b/>
          <w:i/>
          <w:iCs/>
        </w:rPr>
        <w:t>ả</w:t>
      </w:r>
      <w:r w:rsidR="00FD51BD" w:rsidRPr="00A94FD3">
        <w:rPr>
          <w:rFonts w:ascii="Times New Roman" w:hAnsi="Times New Roman"/>
          <w:b/>
          <w:i/>
          <w:iCs/>
        </w:rPr>
        <w:t xml:space="preserve">n </w:t>
      </w:r>
      <w:r w:rsidR="00FD51BD" w:rsidRPr="00A94FD3">
        <w:rPr>
          <w:rFonts w:ascii="Times New Roman" w:hAnsi="Times New Roman" w:cs="Arial"/>
          <w:b/>
          <w:i/>
          <w:iCs/>
        </w:rPr>
        <w:t>đầ</w:t>
      </w:r>
      <w:r w:rsidR="00FD51BD" w:rsidRPr="00A94FD3">
        <w:rPr>
          <w:rFonts w:ascii="Times New Roman" w:hAnsi="Times New Roman"/>
          <w:b/>
          <w:i/>
          <w:iCs/>
        </w:rPr>
        <w:t>u t</w:t>
      </w:r>
      <w:r w:rsidR="00FD51BD" w:rsidRPr="00A94FD3">
        <w:rPr>
          <w:rFonts w:ascii="Times New Roman" w:hAnsi="Times New Roman" w:cs="Arial"/>
          <w:b/>
          <w:i/>
          <w:iCs/>
        </w:rPr>
        <w:t>ư</w:t>
      </w:r>
      <w:r w:rsidR="00FD51BD" w:rsidRPr="00A94FD3">
        <w:rPr>
          <w:rFonts w:ascii="Times New Roman" w:hAnsi="Times New Roman"/>
          <w:b/>
          <w:i/>
          <w:iCs/>
        </w:rPr>
        <w:t xml:space="preserve"> c</w:t>
      </w:r>
      <w:r w:rsidR="00FD51BD" w:rsidRPr="00A94FD3">
        <w:rPr>
          <w:rFonts w:ascii="Times New Roman" w:hAnsi="Times New Roman" w:cs="Arial"/>
          <w:b/>
          <w:i/>
          <w:iCs/>
        </w:rPr>
        <w:t>ủ</w:t>
      </w:r>
      <w:r w:rsidR="00FD51BD" w:rsidRPr="00A94FD3">
        <w:rPr>
          <w:rFonts w:ascii="Times New Roman" w:hAnsi="Times New Roman"/>
          <w:b/>
          <w:i/>
          <w:iCs/>
        </w:rPr>
        <w:t xml:space="preserve">a </w:t>
      </w:r>
      <w:r w:rsidRPr="00A94FD3">
        <w:rPr>
          <w:rFonts w:ascii="Times New Roman" w:hAnsi="Times New Roman"/>
          <w:b/>
          <w:i/>
          <w:iCs/>
        </w:rPr>
        <w:t>N</w:t>
      </w:r>
      <w:r w:rsidR="00FD51BD" w:rsidRPr="00A94FD3">
        <w:rPr>
          <w:rFonts w:ascii="Times New Roman" w:hAnsi="Times New Roman"/>
          <w:b/>
          <w:i/>
          <w:iCs/>
        </w:rPr>
        <w:t>h</w:t>
      </w:r>
      <w:r w:rsidR="00FD51BD" w:rsidRPr="00A94FD3">
        <w:rPr>
          <w:rFonts w:ascii="Times New Roman" w:hAnsi="Times New Roman" w:cs="Arial"/>
          <w:b/>
          <w:i/>
          <w:iCs/>
        </w:rPr>
        <w:t>à</w:t>
      </w:r>
      <w:r w:rsidR="00FD51BD" w:rsidRPr="00A94FD3">
        <w:rPr>
          <w:rFonts w:ascii="Times New Roman" w:hAnsi="Times New Roman"/>
          <w:b/>
          <w:i/>
          <w:iCs/>
        </w:rPr>
        <w:t xml:space="preserve"> n</w:t>
      </w:r>
      <w:r w:rsidR="00FD51BD" w:rsidRPr="00A94FD3">
        <w:rPr>
          <w:rFonts w:ascii="Times New Roman" w:hAnsi="Times New Roman" w:cs="Arial"/>
          <w:b/>
          <w:i/>
          <w:iCs/>
        </w:rPr>
        <w:t>ướ</w:t>
      </w:r>
      <w:r w:rsidR="001431E7">
        <w:rPr>
          <w:rFonts w:ascii="Times New Roman" w:hAnsi="Times New Roman"/>
          <w:b/>
          <w:i/>
          <w:iCs/>
        </w:rPr>
        <w:t>c</w:t>
      </w:r>
      <w:r w:rsidR="001431E7">
        <w:rPr>
          <w:rFonts w:ascii="Times New Roman" w:hAnsi="Times New Roman"/>
          <w:i/>
          <w:iCs/>
        </w:rPr>
        <w:t xml:space="preserve"> </w:t>
      </w:r>
      <w:r w:rsidR="00A03967" w:rsidRPr="00A94FD3">
        <w:rPr>
          <w:rFonts w:ascii="Times New Roman" w:hAnsi="Times New Roman"/>
          <w:b/>
          <w:i/>
          <w:iCs/>
        </w:rPr>
        <w:t>(MS06)</w:t>
      </w:r>
      <w:r w:rsidR="001431E7">
        <w:rPr>
          <w:rFonts w:ascii="Times New Roman" w:hAnsi="Times New Roman"/>
          <w:b/>
          <w:i/>
          <w:iCs/>
        </w:rPr>
        <w:t>:</w:t>
      </w:r>
      <w:r w:rsidR="00FD51BD" w:rsidRPr="005240E0">
        <w:rPr>
          <w:rFonts w:ascii="Times New Roman" w:hAnsi="Times New Roman"/>
        </w:rPr>
        <w:t xml:space="preserve"> </w:t>
      </w:r>
      <w:r w:rsidR="00FD51BD" w:rsidRPr="005240E0">
        <w:rPr>
          <w:rFonts w:ascii="Times New Roman" w:hAnsi="Times New Roman"/>
          <w:bCs/>
          <w:iCs/>
          <w:lang w:val="nl-NL"/>
        </w:rPr>
        <w:t xml:space="preserve">Số liệu của chỉ tiêu này được tổng hợp từ chỉ tiêu chỉ tiêu “Cổ tức, lợi nhuận được chia, lợi nhuận sau thuế còn lại sau khi trích lập các quỹ”; chỉ tiêu “Thu hồi vốn của Nhà nước” trên Báo cáo CCTTTC của </w:t>
      </w:r>
      <w:r w:rsidR="00FD51BD" w:rsidRPr="005240E0">
        <w:rPr>
          <w:rFonts w:ascii="Times New Roman" w:hAnsi="Times New Roman"/>
          <w:bCs/>
          <w:iCs/>
          <w:lang w:val="vi-VN"/>
        </w:rPr>
        <w:t>cơ quan Thuế</w:t>
      </w:r>
      <w:r w:rsidR="00FD51BD" w:rsidRPr="005240E0">
        <w:rPr>
          <w:rFonts w:ascii="Times New Roman" w:hAnsi="Times New Roman"/>
        </w:rPr>
        <w:t xml:space="preserve"> là 18 tỷ đồng, chiếm 0.25% tổng doanh thu.</w:t>
      </w:r>
    </w:p>
    <w:p w14:paraId="455C5DAB" w14:textId="04072472" w:rsidR="00FD51BD" w:rsidRPr="005240E0" w:rsidRDefault="005240E0" w:rsidP="00770BC3">
      <w:pPr>
        <w:spacing w:after="80"/>
        <w:ind w:firstLine="567"/>
        <w:jc w:val="both"/>
        <w:rPr>
          <w:rFonts w:ascii="Times New Roman" w:hAnsi="Times New Roman"/>
        </w:rPr>
      </w:pPr>
      <w:r w:rsidRPr="00A94FD3">
        <w:rPr>
          <w:rFonts w:ascii="Times New Roman" w:hAnsi="Times New Roman"/>
          <w:b/>
          <w:i/>
          <w:iCs/>
        </w:rPr>
        <w:t>1.</w:t>
      </w:r>
      <w:r w:rsidR="006678AB">
        <w:rPr>
          <w:rFonts w:ascii="Times New Roman" w:hAnsi="Times New Roman"/>
          <w:b/>
          <w:i/>
          <w:iCs/>
        </w:rPr>
        <w:t>1.</w:t>
      </w:r>
      <w:r w:rsidRPr="00A94FD3">
        <w:rPr>
          <w:rFonts w:ascii="Times New Roman" w:hAnsi="Times New Roman"/>
          <w:b/>
          <w:i/>
          <w:iCs/>
        </w:rPr>
        <w:t>5.</w:t>
      </w:r>
      <w:r w:rsidR="00FD51BD" w:rsidRPr="00A94FD3">
        <w:rPr>
          <w:rFonts w:ascii="Times New Roman" w:hAnsi="Times New Roman"/>
          <w:i/>
          <w:iCs/>
        </w:rPr>
        <w:t xml:space="preserve"> </w:t>
      </w:r>
      <w:r w:rsidR="00FD51BD" w:rsidRPr="00A94FD3">
        <w:rPr>
          <w:rFonts w:ascii="Times New Roman" w:hAnsi="Times New Roman"/>
          <w:b/>
          <w:i/>
          <w:iCs/>
        </w:rPr>
        <w:t xml:space="preserve">Doanh </w:t>
      </w:r>
      <w:proofErr w:type="gramStart"/>
      <w:r w:rsidR="00FD51BD" w:rsidRPr="00A94FD3">
        <w:rPr>
          <w:rFonts w:ascii="Times New Roman" w:hAnsi="Times New Roman"/>
          <w:b/>
          <w:i/>
          <w:iCs/>
        </w:rPr>
        <w:t>thu</w:t>
      </w:r>
      <w:proofErr w:type="gramEnd"/>
      <w:r w:rsidR="00FD51BD" w:rsidRPr="00A94FD3">
        <w:rPr>
          <w:rFonts w:ascii="Times New Roman" w:hAnsi="Times New Roman"/>
          <w:b/>
          <w:i/>
          <w:iCs/>
        </w:rPr>
        <w:t xml:space="preserve"> từ viện trợ không hoàn lại:</w:t>
      </w:r>
      <w:r w:rsidR="00FD51BD" w:rsidRPr="005240E0">
        <w:rPr>
          <w:rFonts w:ascii="Times New Roman" w:hAnsi="Times New Roman"/>
          <w:b/>
        </w:rPr>
        <w:t xml:space="preserve"> Không có</w:t>
      </w:r>
    </w:p>
    <w:p w14:paraId="03825433" w14:textId="2D83959F" w:rsidR="00FD51BD" w:rsidRPr="005240E0" w:rsidRDefault="005240E0" w:rsidP="00770BC3">
      <w:pPr>
        <w:spacing w:after="80"/>
        <w:ind w:firstLine="567"/>
        <w:jc w:val="both"/>
        <w:rPr>
          <w:rFonts w:ascii="Times New Roman" w:hAnsi="Times New Roman"/>
        </w:rPr>
      </w:pPr>
      <w:r w:rsidRPr="00A94FD3">
        <w:rPr>
          <w:rFonts w:ascii="Times New Roman" w:hAnsi="Times New Roman"/>
          <w:b/>
          <w:i/>
          <w:iCs/>
        </w:rPr>
        <w:t>1.</w:t>
      </w:r>
      <w:r w:rsidR="006678AB">
        <w:rPr>
          <w:rFonts w:ascii="Times New Roman" w:hAnsi="Times New Roman"/>
          <w:b/>
          <w:i/>
          <w:iCs/>
        </w:rPr>
        <w:t>1.</w:t>
      </w:r>
      <w:r w:rsidRPr="00A94FD3">
        <w:rPr>
          <w:rFonts w:ascii="Times New Roman" w:hAnsi="Times New Roman"/>
          <w:b/>
          <w:i/>
          <w:iCs/>
        </w:rPr>
        <w:t xml:space="preserve">6. </w:t>
      </w:r>
      <w:r w:rsidR="00FD51BD" w:rsidRPr="00A94FD3">
        <w:rPr>
          <w:rFonts w:ascii="Times New Roman" w:hAnsi="Times New Roman"/>
          <w:b/>
          <w:i/>
          <w:iCs/>
        </w:rPr>
        <w:t>Doanh thu khác</w:t>
      </w:r>
      <w:r w:rsidR="00FD51BD" w:rsidRPr="00A94FD3">
        <w:rPr>
          <w:rFonts w:ascii="Times New Roman" w:hAnsi="Times New Roman"/>
          <w:i/>
          <w:iCs/>
        </w:rPr>
        <w:t xml:space="preserve"> </w:t>
      </w:r>
      <w:r w:rsidR="00A03967" w:rsidRPr="00A94FD3">
        <w:rPr>
          <w:rFonts w:ascii="Times New Roman" w:hAnsi="Times New Roman"/>
          <w:b/>
          <w:i/>
          <w:iCs/>
        </w:rPr>
        <w:t>(MS 08)</w:t>
      </w:r>
      <w:r w:rsidR="001431E7">
        <w:rPr>
          <w:rFonts w:ascii="Times New Roman" w:hAnsi="Times New Roman"/>
          <w:b/>
          <w:i/>
          <w:iCs/>
        </w:rPr>
        <w:t>:</w:t>
      </w:r>
      <w:r w:rsidR="00FD51BD" w:rsidRPr="005240E0">
        <w:rPr>
          <w:rFonts w:ascii="Times New Roman" w:hAnsi="Times New Roman"/>
        </w:rPr>
        <w:t xml:space="preserve"> Phản ánh doanh thu khác</w:t>
      </w:r>
      <w:r w:rsidR="00BD4397" w:rsidRPr="005240E0">
        <w:rPr>
          <w:rFonts w:ascii="Times New Roman" w:hAnsi="Times New Roman"/>
        </w:rPr>
        <w:t xml:space="preserve"> trên tờ khai của người nộp thuế khác và doanh thu khác của KBNN (khoản thu chưa được theo dõi </w:t>
      </w:r>
      <w:proofErr w:type="gramStart"/>
      <w:r w:rsidR="00BD4397" w:rsidRPr="005240E0">
        <w:rPr>
          <w:rFonts w:ascii="Times New Roman" w:hAnsi="Times New Roman"/>
        </w:rPr>
        <w:t>như :</w:t>
      </w:r>
      <w:proofErr w:type="gramEnd"/>
      <w:r w:rsidR="00BD4397" w:rsidRPr="005240E0">
        <w:rPr>
          <w:rFonts w:ascii="Times New Roman" w:hAnsi="Times New Roman"/>
        </w:rPr>
        <w:t xml:space="preserve"> bổ sung cân đối,bổ sung có mục tiêu và một số khoản nhỏ lẻ thuế khác chưa theo dõi)</w:t>
      </w:r>
      <w:r w:rsidR="00FD51BD" w:rsidRPr="005240E0">
        <w:rPr>
          <w:rFonts w:ascii="Times New Roman" w:hAnsi="Times New Roman"/>
        </w:rPr>
        <w:t xml:space="preserve">. </w:t>
      </w:r>
    </w:p>
    <w:p w14:paraId="39E4CB4B" w14:textId="717669A8" w:rsidR="00FD51BD" w:rsidRPr="005240E0" w:rsidRDefault="006678AB" w:rsidP="00770BC3">
      <w:pPr>
        <w:spacing w:after="80"/>
        <w:ind w:firstLine="567"/>
        <w:jc w:val="both"/>
        <w:rPr>
          <w:rFonts w:ascii="Times New Roman" w:hAnsi="Times New Roman"/>
          <w:b/>
        </w:rPr>
      </w:pPr>
      <w:r>
        <w:rPr>
          <w:rFonts w:ascii="Times New Roman" w:hAnsi="Times New Roman"/>
          <w:b/>
        </w:rPr>
        <w:t>1.</w:t>
      </w:r>
      <w:r w:rsidR="005240E0">
        <w:rPr>
          <w:rFonts w:ascii="Times New Roman" w:hAnsi="Times New Roman"/>
          <w:b/>
        </w:rPr>
        <w:t xml:space="preserve">2. </w:t>
      </w:r>
      <w:r w:rsidR="00FD51BD" w:rsidRPr="005240E0">
        <w:rPr>
          <w:rFonts w:ascii="Times New Roman" w:hAnsi="Times New Roman"/>
          <w:b/>
        </w:rPr>
        <w:t xml:space="preserve">Doanh </w:t>
      </w:r>
      <w:proofErr w:type="gramStart"/>
      <w:r w:rsidR="00FD51BD" w:rsidRPr="005240E0">
        <w:rPr>
          <w:rFonts w:ascii="Times New Roman" w:hAnsi="Times New Roman"/>
          <w:b/>
        </w:rPr>
        <w:t>thu</w:t>
      </w:r>
      <w:proofErr w:type="gramEnd"/>
      <w:r w:rsidR="00FD51BD" w:rsidRPr="005240E0">
        <w:rPr>
          <w:rFonts w:ascii="Times New Roman" w:hAnsi="Times New Roman"/>
          <w:b/>
        </w:rPr>
        <w:t xml:space="preserve"> không thu</w:t>
      </w:r>
      <w:r w:rsidR="00FD51BD" w:rsidRPr="005240E0">
        <w:rPr>
          <w:rFonts w:ascii="Times New Roman" w:hAnsi="Times New Roman" w:cs="Arial"/>
          <w:b/>
        </w:rPr>
        <w:t>ộ</w:t>
      </w:r>
      <w:r w:rsidR="00FD51BD" w:rsidRPr="005240E0">
        <w:rPr>
          <w:rFonts w:ascii="Times New Roman" w:hAnsi="Times New Roman"/>
          <w:b/>
        </w:rPr>
        <w:t>c NSNN</w:t>
      </w:r>
    </w:p>
    <w:p w14:paraId="1957E0E1" w14:textId="76B30C7F" w:rsidR="00FD51BD" w:rsidRDefault="006678AB" w:rsidP="00770BC3">
      <w:pPr>
        <w:pStyle w:val="Default"/>
        <w:spacing w:after="80"/>
        <w:ind w:firstLine="567"/>
        <w:jc w:val="both"/>
        <w:rPr>
          <w:color w:val="auto"/>
          <w:sz w:val="28"/>
          <w:szCs w:val="28"/>
        </w:rPr>
      </w:pPr>
      <w:r>
        <w:rPr>
          <w:b/>
          <w:i/>
          <w:iCs/>
          <w:sz w:val="28"/>
          <w:szCs w:val="28"/>
        </w:rPr>
        <w:t>1.</w:t>
      </w:r>
      <w:r w:rsidR="005240E0" w:rsidRPr="00A94FD3">
        <w:rPr>
          <w:b/>
          <w:i/>
          <w:iCs/>
          <w:sz w:val="28"/>
          <w:szCs w:val="28"/>
        </w:rPr>
        <w:t xml:space="preserve">2.1. </w:t>
      </w:r>
      <w:r w:rsidR="00FD51BD" w:rsidRPr="00A94FD3">
        <w:rPr>
          <w:b/>
          <w:i/>
          <w:iCs/>
          <w:sz w:val="28"/>
          <w:szCs w:val="28"/>
        </w:rPr>
        <w:t>Doanh thu từ hoạt động sản xuất kinh doanh, dịch vụ</w:t>
      </w:r>
      <w:r w:rsidR="00A03967" w:rsidRPr="00A94FD3">
        <w:rPr>
          <w:i/>
          <w:iCs/>
          <w:sz w:val="28"/>
          <w:szCs w:val="28"/>
        </w:rPr>
        <w:t xml:space="preserve"> </w:t>
      </w:r>
      <w:r w:rsidR="00A03967" w:rsidRPr="00A94FD3">
        <w:rPr>
          <w:b/>
          <w:i/>
          <w:iCs/>
          <w:sz w:val="28"/>
          <w:szCs w:val="28"/>
        </w:rPr>
        <w:t>(MS 21)</w:t>
      </w:r>
      <w:r w:rsidR="001431E7">
        <w:rPr>
          <w:b/>
          <w:i/>
          <w:iCs/>
          <w:sz w:val="28"/>
          <w:szCs w:val="28"/>
        </w:rPr>
        <w:t>:</w:t>
      </w:r>
      <w:r w:rsidR="00FD51BD" w:rsidRPr="00907BA9">
        <w:rPr>
          <w:sz w:val="28"/>
          <w:szCs w:val="28"/>
        </w:rPr>
        <w:t xml:space="preserve">  Phản ánh doanh thu từ hoạt động sản xuất kinh doanh, dịch vụ của các cơ quan, đơn vị, tổ chức thuộc khu vực Nhà nước ở tỉnh phát sinh trong năm báo cáo là 469 tỷ đồng, chiếm 89% tổng doanh thu không thuộc NSNN. Chỉ tiêu này xác định bằng tổng của chỉ tiêu tương ứng trên Báo cáo cung cấp thông tin tài chính huyện và Báo cáo cung cấp thông tin của các đơn vị dự toán cấp 1 thuộc NS cấp tỉnh, loại trừ các khoản doanh thu phát sinh từ giao dịch nội bộ ( đối với đơn vị dự toán cấp 1 thuộc NS tỉnh là giao dịch với đơn vị dự toán cấp I khác trong cùng tỉnh, đối với huyện là đơn vị dự </w:t>
      </w:r>
      <w:r w:rsidR="00FD51BD" w:rsidRPr="00907BA9">
        <w:rPr>
          <w:color w:val="auto"/>
          <w:sz w:val="28"/>
          <w:szCs w:val="28"/>
        </w:rPr>
        <w:t>toán cấp I thuộc ngân sách huyện với đơn vị khác thuộc khu vực nhà nước trong cùng tỉnh)</w:t>
      </w:r>
      <w:r w:rsidR="005240E0">
        <w:rPr>
          <w:color w:val="auto"/>
          <w:sz w:val="28"/>
          <w:szCs w:val="28"/>
        </w:rPr>
        <w:t>.</w:t>
      </w:r>
    </w:p>
    <w:p w14:paraId="5B5AC90A" w14:textId="0A74B0C7" w:rsidR="00FD51BD" w:rsidRPr="00907BA9" w:rsidRDefault="006678AB" w:rsidP="00770BC3">
      <w:pPr>
        <w:pStyle w:val="Default"/>
        <w:spacing w:after="80"/>
        <w:ind w:firstLine="567"/>
        <w:jc w:val="both"/>
        <w:rPr>
          <w:color w:val="auto"/>
          <w:sz w:val="28"/>
          <w:szCs w:val="28"/>
        </w:rPr>
      </w:pPr>
      <w:r>
        <w:rPr>
          <w:b/>
          <w:i/>
          <w:iCs/>
          <w:color w:val="auto"/>
          <w:sz w:val="28"/>
          <w:szCs w:val="28"/>
        </w:rPr>
        <w:t>1.</w:t>
      </w:r>
      <w:r w:rsidR="005240E0" w:rsidRPr="00A94FD3">
        <w:rPr>
          <w:b/>
          <w:i/>
          <w:iCs/>
          <w:color w:val="auto"/>
          <w:sz w:val="28"/>
          <w:szCs w:val="28"/>
        </w:rPr>
        <w:t>2.2</w:t>
      </w:r>
      <w:r w:rsidR="00FD51BD" w:rsidRPr="00A94FD3">
        <w:rPr>
          <w:b/>
          <w:i/>
          <w:iCs/>
          <w:color w:val="auto"/>
          <w:sz w:val="28"/>
          <w:szCs w:val="28"/>
        </w:rPr>
        <w:t>.</w:t>
      </w:r>
      <w:r w:rsidR="00FD51BD" w:rsidRPr="00A94FD3">
        <w:rPr>
          <w:i/>
          <w:iCs/>
          <w:color w:val="auto"/>
          <w:sz w:val="28"/>
          <w:szCs w:val="28"/>
        </w:rPr>
        <w:t xml:space="preserve"> </w:t>
      </w:r>
      <w:r w:rsidR="00FD51BD" w:rsidRPr="00A94FD3">
        <w:rPr>
          <w:b/>
          <w:i/>
          <w:iCs/>
          <w:color w:val="auto"/>
          <w:sz w:val="28"/>
          <w:szCs w:val="28"/>
        </w:rPr>
        <w:t>Doanh thu hoạt động khác</w:t>
      </w:r>
      <w:r w:rsidR="001431E7">
        <w:rPr>
          <w:i/>
          <w:iCs/>
          <w:color w:val="auto"/>
          <w:sz w:val="28"/>
          <w:szCs w:val="28"/>
        </w:rPr>
        <w:t xml:space="preserve"> </w:t>
      </w:r>
      <w:r w:rsidR="00A03967" w:rsidRPr="00A94FD3">
        <w:rPr>
          <w:b/>
          <w:i/>
          <w:iCs/>
          <w:color w:val="auto"/>
          <w:sz w:val="28"/>
          <w:szCs w:val="28"/>
        </w:rPr>
        <w:t>(MS22</w:t>
      </w:r>
      <w:r w:rsidR="00A03967" w:rsidRPr="001431E7">
        <w:rPr>
          <w:b/>
          <w:i/>
          <w:iCs/>
          <w:color w:val="auto"/>
          <w:sz w:val="28"/>
          <w:szCs w:val="28"/>
        </w:rPr>
        <w:t>)</w:t>
      </w:r>
      <w:r w:rsidR="001431E7">
        <w:rPr>
          <w:b/>
          <w:i/>
          <w:iCs/>
          <w:color w:val="auto"/>
          <w:sz w:val="28"/>
          <w:szCs w:val="28"/>
        </w:rPr>
        <w:t>:</w:t>
      </w:r>
      <w:r w:rsidR="00FD51BD" w:rsidRPr="001431E7">
        <w:rPr>
          <w:i/>
          <w:iCs/>
          <w:color w:val="auto"/>
          <w:sz w:val="28"/>
          <w:szCs w:val="28"/>
        </w:rPr>
        <w:t xml:space="preserve"> </w:t>
      </w:r>
      <w:r w:rsidR="00FD51BD" w:rsidRPr="00907BA9">
        <w:rPr>
          <w:sz w:val="28"/>
          <w:szCs w:val="28"/>
        </w:rPr>
        <w:t>Phản ánh các khoản doanh thu khác không thuộc NSNN (ngoài các khoản doanh thu nêu trên) của các cơ quan, đơn vị, tổ chức thuộc khu vực nhà nước ở tỉnh phát sinh trong năm báo cáo là 59.8 tỷ đồng, chiếm 11% tổng doanh thu không thuộc ngân sách nhà nước. Chỉ tiêu này được xác định là tổng doanh thu hoạt động khác của huyện và doanh thu  từ nguồn phí được khấu trừ để lại, doanh thu của hoạt động tài chính, thu nhập khác, thặng dư trong năm của đơn vị dự toàn cấp 1  thuộc NS cấp tỉnh.</w:t>
      </w:r>
    </w:p>
    <w:p w14:paraId="44DF7267" w14:textId="5B0E5627" w:rsidR="00FD51BD" w:rsidRPr="00A03967" w:rsidRDefault="006678AB" w:rsidP="00770BC3">
      <w:pPr>
        <w:pStyle w:val="Default"/>
        <w:spacing w:after="80"/>
        <w:ind w:firstLine="567"/>
        <w:jc w:val="both"/>
        <w:rPr>
          <w:b/>
          <w:color w:val="auto"/>
          <w:sz w:val="28"/>
          <w:szCs w:val="28"/>
        </w:rPr>
      </w:pPr>
      <w:r>
        <w:rPr>
          <w:b/>
          <w:sz w:val="28"/>
          <w:szCs w:val="28"/>
        </w:rPr>
        <w:t>2.</w:t>
      </w:r>
      <w:r w:rsidR="005240E0">
        <w:rPr>
          <w:b/>
          <w:sz w:val="28"/>
          <w:szCs w:val="28"/>
        </w:rPr>
        <w:t xml:space="preserve"> </w:t>
      </w:r>
      <w:r w:rsidR="00FD51BD" w:rsidRPr="00A03967">
        <w:rPr>
          <w:b/>
          <w:sz w:val="28"/>
          <w:szCs w:val="28"/>
        </w:rPr>
        <w:t>Chi phí</w:t>
      </w:r>
    </w:p>
    <w:p w14:paraId="4B34B73A" w14:textId="79531CBC" w:rsidR="00FD51BD" w:rsidRPr="00A03967" w:rsidRDefault="006678AB" w:rsidP="00770BC3">
      <w:pPr>
        <w:pStyle w:val="Default"/>
        <w:spacing w:after="80"/>
        <w:ind w:firstLine="567"/>
        <w:jc w:val="both"/>
        <w:rPr>
          <w:b/>
          <w:color w:val="auto"/>
          <w:sz w:val="28"/>
          <w:szCs w:val="28"/>
        </w:rPr>
      </w:pPr>
      <w:r>
        <w:rPr>
          <w:b/>
          <w:sz w:val="28"/>
          <w:szCs w:val="28"/>
        </w:rPr>
        <w:t>2.</w:t>
      </w:r>
      <w:r w:rsidR="005240E0">
        <w:rPr>
          <w:b/>
          <w:sz w:val="28"/>
          <w:szCs w:val="28"/>
        </w:rPr>
        <w:t xml:space="preserve">1. </w:t>
      </w:r>
      <w:r w:rsidR="00FD51BD" w:rsidRPr="00A03967">
        <w:rPr>
          <w:b/>
          <w:sz w:val="28"/>
          <w:szCs w:val="28"/>
        </w:rPr>
        <w:t>Chi phí từ nguồn NSNN</w:t>
      </w:r>
      <w:r w:rsidR="00A03967">
        <w:rPr>
          <w:b/>
          <w:sz w:val="28"/>
          <w:szCs w:val="28"/>
        </w:rPr>
        <w:t xml:space="preserve"> (MS32)</w:t>
      </w:r>
    </w:p>
    <w:p w14:paraId="406615CB" w14:textId="1608C994" w:rsidR="00FD51BD" w:rsidRPr="00907BA9" w:rsidRDefault="006678AB" w:rsidP="00770BC3">
      <w:pPr>
        <w:pStyle w:val="Default"/>
        <w:spacing w:after="80"/>
        <w:ind w:firstLine="567"/>
        <w:jc w:val="both"/>
        <w:rPr>
          <w:sz w:val="28"/>
          <w:szCs w:val="28"/>
        </w:rPr>
      </w:pPr>
      <w:r>
        <w:rPr>
          <w:b/>
          <w:i/>
          <w:iCs/>
          <w:sz w:val="28"/>
          <w:szCs w:val="28"/>
        </w:rPr>
        <w:t>2.</w:t>
      </w:r>
      <w:r w:rsidR="005240E0" w:rsidRPr="001431E7">
        <w:rPr>
          <w:b/>
          <w:i/>
          <w:iCs/>
          <w:sz w:val="28"/>
          <w:szCs w:val="28"/>
        </w:rPr>
        <w:t xml:space="preserve">1.1. </w:t>
      </w:r>
      <w:r w:rsidR="00FD51BD" w:rsidRPr="001431E7">
        <w:rPr>
          <w:b/>
          <w:i/>
          <w:iCs/>
          <w:sz w:val="28"/>
          <w:szCs w:val="28"/>
        </w:rPr>
        <w:t>Chi phí tiền lương , tiền công và chi phí khác cho con người</w:t>
      </w:r>
      <w:r w:rsidR="00A03967" w:rsidRPr="001431E7">
        <w:rPr>
          <w:b/>
          <w:i/>
          <w:iCs/>
          <w:sz w:val="28"/>
          <w:szCs w:val="28"/>
        </w:rPr>
        <w:t xml:space="preserve"> (MS33)</w:t>
      </w:r>
      <w:r w:rsidR="001431E7">
        <w:rPr>
          <w:b/>
          <w:i/>
          <w:iCs/>
          <w:sz w:val="28"/>
          <w:szCs w:val="28"/>
        </w:rPr>
        <w:t>:</w:t>
      </w:r>
      <w:r w:rsidR="00FD51BD" w:rsidRPr="00907BA9">
        <w:rPr>
          <w:sz w:val="28"/>
          <w:szCs w:val="28"/>
        </w:rPr>
        <w:t xml:space="preserve"> Phản ánh các khoản chi phí tiền lương, tiền công và chi phí khác cho </w:t>
      </w:r>
      <w:r w:rsidR="00FD51BD" w:rsidRPr="00907BA9">
        <w:rPr>
          <w:sz w:val="28"/>
          <w:szCs w:val="28"/>
        </w:rPr>
        <w:lastRenderedPageBreak/>
        <w:t>con người phát sinh trong năm báo cáo và được chi từ nguồn ngân sách tỉnh</w:t>
      </w:r>
      <w:r w:rsidR="00FD51BD">
        <w:rPr>
          <w:sz w:val="28"/>
          <w:szCs w:val="28"/>
        </w:rPr>
        <w:t xml:space="preserve"> </w:t>
      </w:r>
      <w:r w:rsidR="00FD51BD" w:rsidRPr="00907BA9">
        <w:rPr>
          <w:sz w:val="28"/>
          <w:szCs w:val="28"/>
        </w:rPr>
        <w:t xml:space="preserve"> là 2.588 tỷ đồng, chiếm 32,2% tổng chi phí từ nguồn NSNN</w:t>
      </w:r>
    </w:p>
    <w:p w14:paraId="275EF1E7" w14:textId="67B164D1" w:rsidR="00FD51BD" w:rsidRPr="00907BA9" w:rsidRDefault="006678AB" w:rsidP="00770BC3">
      <w:pPr>
        <w:pStyle w:val="Default"/>
        <w:spacing w:after="80"/>
        <w:ind w:firstLine="567"/>
        <w:jc w:val="both"/>
        <w:rPr>
          <w:color w:val="auto"/>
          <w:sz w:val="28"/>
          <w:szCs w:val="28"/>
        </w:rPr>
      </w:pPr>
      <w:r>
        <w:rPr>
          <w:b/>
          <w:i/>
          <w:iCs/>
          <w:sz w:val="28"/>
          <w:szCs w:val="28"/>
        </w:rPr>
        <w:t>2.</w:t>
      </w:r>
      <w:r w:rsidR="005240E0" w:rsidRPr="001431E7">
        <w:rPr>
          <w:b/>
          <w:i/>
          <w:iCs/>
          <w:sz w:val="28"/>
          <w:szCs w:val="28"/>
        </w:rPr>
        <w:t xml:space="preserve">1.2. </w:t>
      </w:r>
      <w:r w:rsidR="00FD51BD" w:rsidRPr="001431E7">
        <w:rPr>
          <w:b/>
          <w:i/>
          <w:iCs/>
          <w:sz w:val="28"/>
          <w:szCs w:val="28"/>
        </w:rPr>
        <w:t>Chi phí vật tư, công cụ và dịch vụ</w:t>
      </w:r>
      <w:r w:rsidR="00A03967" w:rsidRPr="001431E7">
        <w:rPr>
          <w:i/>
          <w:iCs/>
          <w:sz w:val="28"/>
          <w:szCs w:val="28"/>
        </w:rPr>
        <w:t>(</w:t>
      </w:r>
      <w:r w:rsidR="00A03967" w:rsidRPr="001431E7">
        <w:rPr>
          <w:b/>
          <w:i/>
          <w:iCs/>
          <w:sz w:val="28"/>
          <w:szCs w:val="28"/>
        </w:rPr>
        <w:t>MS34)</w:t>
      </w:r>
      <w:r w:rsidR="001431E7">
        <w:rPr>
          <w:b/>
          <w:i/>
          <w:iCs/>
          <w:sz w:val="28"/>
          <w:szCs w:val="28"/>
        </w:rPr>
        <w:t>:</w:t>
      </w:r>
      <w:r w:rsidR="00FD51BD" w:rsidRPr="00907BA9">
        <w:rPr>
          <w:sz w:val="28"/>
          <w:szCs w:val="28"/>
        </w:rPr>
        <w:t xml:space="preserve"> Phản ánh chi phí vật tư, công cụ và dịch vụ đã sử dụng phát sinh trong năm báo cáo và được chi từ nguồn ngân sách tỉnh là 240 tỷ đồng, chiếm 3% tổng chi phí từ nguồn NSNN</w:t>
      </w:r>
    </w:p>
    <w:p w14:paraId="0072E6A4" w14:textId="0B1FB56A" w:rsidR="00FD51BD" w:rsidRPr="00907BA9" w:rsidRDefault="006678AB" w:rsidP="00770BC3">
      <w:pPr>
        <w:pStyle w:val="Default"/>
        <w:spacing w:after="80"/>
        <w:ind w:firstLine="567"/>
        <w:jc w:val="both"/>
        <w:rPr>
          <w:color w:val="auto"/>
          <w:sz w:val="28"/>
          <w:szCs w:val="28"/>
        </w:rPr>
      </w:pPr>
      <w:r>
        <w:rPr>
          <w:b/>
          <w:i/>
          <w:iCs/>
          <w:sz w:val="28"/>
          <w:szCs w:val="28"/>
        </w:rPr>
        <w:t>2.</w:t>
      </w:r>
      <w:r w:rsidR="005240E0" w:rsidRPr="001431E7">
        <w:rPr>
          <w:b/>
          <w:i/>
          <w:iCs/>
          <w:sz w:val="28"/>
          <w:szCs w:val="28"/>
        </w:rPr>
        <w:t xml:space="preserve">1.3. </w:t>
      </w:r>
      <w:r w:rsidR="00FD51BD" w:rsidRPr="001431E7">
        <w:rPr>
          <w:b/>
          <w:i/>
          <w:iCs/>
          <w:sz w:val="28"/>
          <w:szCs w:val="28"/>
        </w:rPr>
        <w:t>Chi phí hao mòn</w:t>
      </w:r>
      <w:r w:rsidR="00A03967" w:rsidRPr="001431E7">
        <w:rPr>
          <w:b/>
          <w:i/>
          <w:iCs/>
          <w:sz w:val="28"/>
          <w:szCs w:val="28"/>
        </w:rPr>
        <w:t xml:space="preserve"> (MS35)</w:t>
      </w:r>
      <w:r w:rsidR="001431E7">
        <w:rPr>
          <w:b/>
          <w:i/>
          <w:iCs/>
          <w:sz w:val="28"/>
          <w:szCs w:val="28"/>
        </w:rPr>
        <w:t>:</w:t>
      </w:r>
      <w:r w:rsidR="00FD51BD" w:rsidRPr="00907BA9">
        <w:rPr>
          <w:sz w:val="28"/>
          <w:szCs w:val="28"/>
        </w:rPr>
        <w:t xml:space="preserve"> Phản ánh chi phí hao mòn tài sản kết cấu hạ tầng của Nhà nước do tỉnh quản lý; chi phí hao mòn tài sản cố định được hình thành từ nguồn ngân sách nhà nước phát sinh trong năm báo cáo tại các đơn vị thuộc khu vực nhà nước trên phạm vi tỉnh là 1.738 tỷ đồng, chiếm 21</w:t>
      </w:r>
      <w:proofErr w:type="gramStart"/>
      <w:r w:rsidR="00FD51BD" w:rsidRPr="00907BA9">
        <w:rPr>
          <w:sz w:val="28"/>
          <w:szCs w:val="28"/>
        </w:rPr>
        <w:t>,6</w:t>
      </w:r>
      <w:proofErr w:type="gramEnd"/>
      <w:r w:rsidR="00FD51BD" w:rsidRPr="00907BA9">
        <w:rPr>
          <w:sz w:val="28"/>
          <w:szCs w:val="28"/>
        </w:rPr>
        <w:t xml:space="preserve"> % tổng chi phí từ nguồn NSNN. </w:t>
      </w:r>
      <w:proofErr w:type="gramStart"/>
      <w:r w:rsidR="00FD51BD" w:rsidRPr="00907BA9">
        <w:rPr>
          <w:sz w:val="28"/>
          <w:szCs w:val="28"/>
        </w:rPr>
        <w:t>Chỉ  tiêu</w:t>
      </w:r>
      <w:proofErr w:type="gramEnd"/>
      <w:r w:rsidR="00FD51BD" w:rsidRPr="00907BA9">
        <w:rPr>
          <w:sz w:val="28"/>
          <w:szCs w:val="28"/>
        </w:rPr>
        <w:t xml:space="preserve"> này được xác định bằng tổng các chỉ tiêu tương ứng trên báo cáo cung cấp thông tin huyện, các đơn vị dự toán cấp 1 thuộc NS tỉnh và chỉ tiêu “Tăng trong năm” về khấu hao, hao mòn lũy kế của tài sản kết cấu hạ tầng do cấp tỉnh quản lý trên Báo cáo cung cấp thông tin tài chính Cục Quản lý công sản;</w:t>
      </w:r>
    </w:p>
    <w:p w14:paraId="5306CC23" w14:textId="62D12C5D" w:rsidR="00FD51BD" w:rsidRPr="00907BA9" w:rsidRDefault="006678AB" w:rsidP="00770BC3">
      <w:pPr>
        <w:pStyle w:val="Default"/>
        <w:spacing w:after="80"/>
        <w:ind w:firstLine="567"/>
        <w:jc w:val="both"/>
        <w:rPr>
          <w:color w:val="auto"/>
          <w:sz w:val="28"/>
          <w:szCs w:val="28"/>
        </w:rPr>
      </w:pPr>
      <w:r>
        <w:rPr>
          <w:b/>
          <w:i/>
          <w:iCs/>
          <w:sz w:val="28"/>
          <w:szCs w:val="28"/>
        </w:rPr>
        <w:t>2.</w:t>
      </w:r>
      <w:r w:rsidR="005240E0" w:rsidRPr="001431E7">
        <w:rPr>
          <w:b/>
          <w:i/>
          <w:iCs/>
          <w:sz w:val="28"/>
          <w:szCs w:val="28"/>
        </w:rPr>
        <w:t xml:space="preserve">1.4. </w:t>
      </w:r>
      <w:r w:rsidR="00FD51BD" w:rsidRPr="001431E7">
        <w:rPr>
          <w:b/>
          <w:i/>
          <w:iCs/>
          <w:sz w:val="28"/>
          <w:szCs w:val="28"/>
        </w:rPr>
        <w:t>Chi phí tài chính</w:t>
      </w:r>
      <w:r w:rsidR="00A03967" w:rsidRPr="001431E7">
        <w:rPr>
          <w:i/>
          <w:iCs/>
          <w:sz w:val="28"/>
          <w:szCs w:val="28"/>
        </w:rPr>
        <w:t xml:space="preserve"> </w:t>
      </w:r>
      <w:r w:rsidR="00A03967" w:rsidRPr="001431E7">
        <w:rPr>
          <w:b/>
          <w:i/>
          <w:iCs/>
          <w:sz w:val="28"/>
          <w:szCs w:val="28"/>
        </w:rPr>
        <w:t>(M</w:t>
      </w:r>
      <w:r w:rsidR="001431E7">
        <w:rPr>
          <w:b/>
          <w:i/>
          <w:iCs/>
          <w:sz w:val="28"/>
          <w:szCs w:val="28"/>
        </w:rPr>
        <w:t>S</w:t>
      </w:r>
      <w:r w:rsidR="00A03967" w:rsidRPr="001431E7">
        <w:rPr>
          <w:b/>
          <w:i/>
          <w:iCs/>
          <w:sz w:val="28"/>
          <w:szCs w:val="28"/>
        </w:rPr>
        <w:t>35)</w:t>
      </w:r>
      <w:r w:rsidR="001431E7">
        <w:rPr>
          <w:b/>
          <w:i/>
          <w:iCs/>
          <w:sz w:val="28"/>
          <w:szCs w:val="28"/>
        </w:rPr>
        <w:t>:</w:t>
      </w:r>
      <w:r w:rsidR="00FD51BD" w:rsidRPr="00A03967">
        <w:rPr>
          <w:sz w:val="28"/>
          <w:szCs w:val="28"/>
        </w:rPr>
        <w:t xml:space="preserve"> </w:t>
      </w:r>
      <w:r w:rsidR="00FD51BD" w:rsidRPr="00907BA9">
        <w:rPr>
          <w:sz w:val="28"/>
          <w:szCs w:val="28"/>
        </w:rPr>
        <w:t>Phản ánh chi phí lãi vay, phí và lệ phí liên quan đến các khoản nợ của chính quyền địa phương phát sinh trong năm báo cáo</w:t>
      </w:r>
      <w:r w:rsidR="00FD51BD">
        <w:rPr>
          <w:sz w:val="28"/>
          <w:szCs w:val="28"/>
        </w:rPr>
        <w:t>, số liệu này được đối chiếu trên Tabmis với Sở tài chính</w:t>
      </w:r>
      <w:r w:rsidR="00FD51BD" w:rsidRPr="00907BA9">
        <w:rPr>
          <w:sz w:val="28"/>
          <w:szCs w:val="28"/>
        </w:rPr>
        <w:t xml:space="preserve"> là 376 triệu đồng, chiếm 0,0047% tổng chi phí từ nguồn NSNN</w:t>
      </w:r>
      <w:r w:rsidR="005240E0">
        <w:rPr>
          <w:sz w:val="28"/>
          <w:szCs w:val="28"/>
        </w:rPr>
        <w:t>.</w:t>
      </w:r>
    </w:p>
    <w:p w14:paraId="46D23B26" w14:textId="471F6945" w:rsidR="00FD51BD" w:rsidRPr="00907BA9" w:rsidRDefault="006678AB" w:rsidP="00770BC3">
      <w:pPr>
        <w:pStyle w:val="Default"/>
        <w:spacing w:after="80"/>
        <w:ind w:firstLine="567"/>
        <w:jc w:val="both"/>
        <w:rPr>
          <w:color w:val="auto"/>
          <w:sz w:val="28"/>
          <w:szCs w:val="28"/>
        </w:rPr>
      </w:pPr>
      <w:r>
        <w:rPr>
          <w:b/>
          <w:i/>
          <w:iCs/>
          <w:sz w:val="28"/>
          <w:szCs w:val="28"/>
        </w:rPr>
        <w:t>2.</w:t>
      </w:r>
      <w:r w:rsidR="005240E0" w:rsidRPr="001431E7">
        <w:rPr>
          <w:b/>
          <w:i/>
          <w:iCs/>
          <w:sz w:val="28"/>
          <w:szCs w:val="28"/>
        </w:rPr>
        <w:t xml:space="preserve">1.5. </w:t>
      </w:r>
      <w:r w:rsidR="00FD51BD" w:rsidRPr="001431E7">
        <w:rPr>
          <w:b/>
          <w:i/>
          <w:iCs/>
          <w:sz w:val="28"/>
          <w:szCs w:val="28"/>
        </w:rPr>
        <w:t>Chi phí khác</w:t>
      </w:r>
      <w:r w:rsidR="00FD51BD" w:rsidRPr="001431E7">
        <w:rPr>
          <w:i/>
          <w:iCs/>
          <w:sz w:val="28"/>
          <w:szCs w:val="28"/>
        </w:rPr>
        <w:t xml:space="preserve"> </w:t>
      </w:r>
      <w:r w:rsidR="00A03967" w:rsidRPr="001431E7">
        <w:rPr>
          <w:b/>
          <w:i/>
          <w:iCs/>
          <w:sz w:val="28"/>
          <w:szCs w:val="28"/>
        </w:rPr>
        <w:t>(MS37)</w:t>
      </w:r>
      <w:r w:rsidR="001431E7">
        <w:rPr>
          <w:b/>
          <w:i/>
          <w:iCs/>
          <w:sz w:val="28"/>
          <w:szCs w:val="28"/>
        </w:rPr>
        <w:t>:</w:t>
      </w:r>
      <w:r w:rsidR="00A03967">
        <w:rPr>
          <w:sz w:val="28"/>
          <w:szCs w:val="28"/>
        </w:rPr>
        <w:t xml:space="preserve"> </w:t>
      </w:r>
      <w:r w:rsidR="00FD51BD" w:rsidRPr="00907BA9">
        <w:rPr>
          <w:sz w:val="28"/>
          <w:szCs w:val="28"/>
        </w:rPr>
        <w:t xml:space="preserve">Phản ánh các khoản chi phí khác (ngoài các khoản chi phí nêu trên) từ nguồn ngân sách tỉnh phát sinh trong năm báo cáo </w:t>
      </w:r>
      <w:r w:rsidR="00FD51BD">
        <w:rPr>
          <w:sz w:val="28"/>
          <w:szCs w:val="28"/>
        </w:rPr>
        <w:t xml:space="preserve">, gồm khoản chi phí khác trên BCTC của đơn vị dự toán cấp 1 và khoản chi hỗ trợ cho các Hội ( ngoài 6 tổ chức chính trị xã hội) trên báo cáo cung cấp thông tin của KBNN và các khoản chi khác từ cấp NS </w:t>
      </w:r>
      <w:r w:rsidR="00FD51BD" w:rsidRPr="00907BA9">
        <w:rPr>
          <w:sz w:val="28"/>
          <w:szCs w:val="28"/>
        </w:rPr>
        <w:t>là 3.468 tỷ đồng, chiếm 43,2% tổng chi phí từ nguồn NSNN</w:t>
      </w:r>
      <w:r w:rsidR="005240E0">
        <w:rPr>
          <w:sz w:val="28"/>
          <w:szCs w:val="28"/>
        </w:rPr>
        <w:t>.</w:t>
      </w:r>
    </w:p>
    <w:p w14:paraId="0A33FD58" w14:textId="41946658" w:rsidR="00FD51BD" w:rsidRPr="00A03967" w:rsidRDefault="006678AB" w:rsidP="00770BC3">
      <w:pPr>
        <w:pStyle w:val="Default"/>
        <w:spacing w:after="80"/>
        <w:ind w:firstLine="567"/>
        <w:jc w:val="both"/>
        <w:rPr>
          <w:b/>
          <w:color w:val="auto"/>
          <w:sz w:val="28"/>
          <w:szCs w:val="28"/>
        </w:rPr>
      </w:pPr>
      <w:r>
        <w:rPr>
          <w:b/>
          <w:sz w:val="28"/>
          <w:szCs w:val="28"/>
        </w:rPr>
        <w:t>2.</w:t>
      </w:r>
      <w:r w:rsidR="005240E0">
        <w:rPr>
          <w:b/>
          <w:sz w:val="28"/>
          <w:szCs w:val="28"/>
        </w:rPr>
        <w:t xml:space="preserve">2. </w:t>
      </w:r>
      <w:r w:rsidR="00FD51BD" w:rsidRPr="00A03967">
        <w:rPr>
          <w:b/>
          <w:sz w:val="28"/>
          <w:szCs w:val="28"/>
        </w:rPr>
        <w:t>Chi phí từ nguồn ngoài NSNN</w:t>
      </w:r>
      <w:r w:rsidR="00A03967" w:rsidRPr="00A03967">
        <w:rPr>
          <w:b/>
          <w:sz w:val="28"/>
          <w:szCs w:val="28"/>
        </w:rPr>
        <w:t xml:space="preserve"> (MS50)</w:t>
      </w:r>
    </w:p>
    <w:p w14:paraId="078AD8F6" w14:textId="7678E100" w:rsidR="005240E0" w:rsidRDefault="006678AB" w:rsidP="00770BC3">
      <w:pPr>
        <w:pStyle w:val="Default"/>
        <w:spacing w:after="80"/>
        <w:ind w:firstLine="567"/>
        <w:jc w:val="both"/>
        <w:rPr>
          <w:sz w:val="28"/>
          <w:szCs w:val="28"/>
        </w:rPr>
      </w:pPr>
      <w:r>
        <w:rPr>
          <w:b/>
          <w:i/>
          <w:iCs/>
          <w:sz w:val="28"/>
          <w:szCs w:val="28"/>
        </w:rPr>
        <w:t>2.</w:t>
      </w:r>
      <w:r w:rsidR="005240E0" w:rsidRPr="001431E7">
        <w:rPr>
          <w:b/>
          <w:i/>
          <w:iCs/>
          <w:sz w:val="28"/>
          <w:szCs w:val="28"/>
        </w:rPr>
        <w:t xml:space="preserve">2.1. </w:t>
      </w:r>
      <w:r w:rsidR="00FD51BD" w:rsidRPr="001431E7">
        <w:rPr>
          <w:b/>
          <w:i/>
          <w:iCs/>
          <w:sz w:val="28"/>
          <w:szCs w:val="28"/>
        </w:rPr>
        <w:t xml:space="preserve">Chi phí tiền </w:t>
      </w:r>
      <w:proofErr w:type="gramStart"/>
      <w:r w:rsidR="00FD51BD" w:rsidRPr="001431E7">
        <w:rPr>
          <w:b/>
          <w:i/>
          <w:iCs/>
          <w:sz w:val="28"/>
          <w:szCs w:val="28"/>
        </w:rPr>
        <w:t>lương ,</w:t>
      </w:r>
      <w:proofErr w:type="gramEnd"/>
      <w:r w:rsidR="00FD51BD" w:rsidRPr="001431E7">
        <w:rPr>
          <w:b/>
          <w:i/>
          <w:iCs/>
          <w:sz w:val="28"/>
          <w:szCs w:val="28"/>
        </w:rPr>
        <w:t xml:space="preserve"> tiền công và chi phí khác cho con ngườ</w:t>
      </w:r>
      <w:r w:rsidR="00A03967" w:rsidRPr="001431E7">
        <w:rPr>
          <w:b/>
          <w:i/>
          <w:iCs/>
          <w:sz w:val="28"/>
          <w:szCs w:val="28"/>
        </w:rPr>
        <w:t>i</w:t>
      </w:r>
      <w:r w:rsidR="00FD51BD" w:rsidRPr="001431E7">
        <w:rPr>
          <w:b/>
          <w:i/>
          <w:iCs/>
          <w:sz w:val="28"/>
          <w:szCs w:val="28"/>
        </w:rPr>
        <w:t xml:space="preserve"> </w:t>
      </w:r>
      <w:r w:rsidR="00A03967" w:rsidRPr="001431E7">
        <w:rPr>
          <w:b/>
          <w:i/>
          <w:iCs/>
          <w:sz w:val="28"/>
          <w:szCs w:val="28"/>
        </w:rPr>
        <w:t xml:space="preserve"> (MS 51)</w:t>
      </w:r>
      <w:r w:rsidR="00A03967" w:rsidRPr="001431E7">
        <w:rPr>
          <w:i/>
          <w:iCs/>
          <w:sz w:val="28"/>
          <w:szCs w:val="28"/>
        </w:rPr>
        <w:t xml:space="preserve">: </w:t>
      </w:r>
      <w:r w:rsidR="00FD51BD" w:rsidRPr="00907BA9">
        <w:rPr>
          <w:sz w:val="28"/>
          <w:szCs w:val="28"/>
        </w:rPr>
        <w:t>Phản ánh các khoản chi phí của Nhà nước trên phạm vi tỉnh về tiền lương, tiền công và chi phí khác cho người lao động phát sinh trong năm báo cáo và được chi từ nguồn ngoài ngân sách tỉnh là 203 tỷ đồng, chiếm 36,6% tổng chi phí từ nguồn ngoài NSNN</w:t>
      </w:r>
      <w:r w:rsidR="005240E0">
        <w:rPr>
          <w:sz w:val="28"/>
          <w:szCs w:val="28"/>
        </w:rPr>
        <w:t>.</w:t>
      </w:r>
    </w:p>
    <w:p w14:paraId="74B20D7C" w14:textId="7C49A2DD" w:rsidR="00FD51BD" w:rsidRPr="00907BA9" w:rsidRDefault="006678AB" w:rsidP="00770BC3">
      <w:pPr>
        <w:pStyle w:val="Default"/>
        <w:spacing w:after="80"/>
        <w:ind w:firstLine="567"/>
        <w:jc w:val="both"/>
        <w:rPr>
          <w:sz w:val="28"/>
          <w:szCs w:val="28"/>
        </w:rPr>
      </w:pPr>
      <w:r>
        <w:rPr>
          <w:b/>
          <w:i/>
          <w:iCs/>
          <w:sz w:val="28"/>
          <w:szCs w:val="28"/>
        </w:rPr>
        <w:t>2.</w:t>
      </w:r>
      <w:r w:rsidR="005240E0" w:rsidRPr="00F94FC0">
        <w:rPr>
          <w:b/>
          <w:i/>
          <w:iCs/>
          <w:sz w:val="28"/>
          <w:szCs w:val="28"/>
        </w:rPr>
        <w:t>2.2</w:t>
      </w:r>
      <w:r w:rsidR="00FD51BD" w:rsidRPr="00F94FC0">
        <w:rPr>
          <w:b/>
          <w:i/>
          <w:iCs/>
          <w:sz w:val="28"/>
          <w:szCs w:val="28"/>
        </w:rPr>
        <w:t xml:space="preserve">. Chi phí vật tư, công cụ và dịch vụ </w:t>
      </w:r>
      <w:r w:rsidR="00A03967" w:rsidRPr="00F94FC0">
        <w:rPr>
          <w:b/>
          <w:i/>
          <w:iCs/>
          <w:sz w:val="28"/>
          <w:szCs w:val="28"/>
        </w:rPr>
        <w:t>(MS 52)</w:t>
      </w:r>
      <w:r w:rsidR="00F94FC0">
        <w:rPr>
          <w:b/>
          <w:i/>
          <w:iCs/>
          <w:sz w:val="28"/>
          <w:szCs w:val="28"/>
        </w:rPr>
        <w:t xml:space="preserve">: </w:t>
      </w:r>
      <w:r w:rsidR="00FD51BD" w:rsidRPr="00907BA9">
        <w:rPr>
          <w:sz w:val="28"/>
          <w:szCs w:val="28"/>
        </w:rPr>
        <w:t xml:space="preserve">Phản ánh chi phí của Nhà nước trên phạm vi tỉnh về vật tư, công cụ và dịch vụ đã sử dụng phát sinh trong năm báo cáo và được chi từ nguồn ngoài ngân sách tỉnh là 193 tỷ đồng, </w:t>
      </w:r>
      <w:proofErr w:type="gramStart"/>
      <w:r w:rsidR="00FD51BD" w:rsidRPr="00907BA9">
        <w:rPr>
          <w:sz w:val="28"/>
          <w:szCs w:val="28"/>
        </w:rPr>
        <w:t>chiếm  34,8</w:t>
      </w:r>
      <w:proofErr w:type="gramEnd"/>
      <w:r w:rsidR="00FD51BD" w:rsidRPr="00907BA9">
        <w:rPr>
          <w:sz w:val="28"/>
          <w:szCs w:val="28"/>
        </w:rPr>
        <w:t>% tổng chi phí từ nguồn ngoài NSNN</w:t>
      </w:r>
      <w:r w:rsidR="005240E0">
        <w:rPr>
          <w:sz w:val="28"/>
          <w:szCs w:val="28"/>
        </w:rPr>
        <w:t>.</w:t>
      </w:r>
    </w:p>
    <w:p w14:paraId="6DBC501F" w14:textId="209129AF" w:rsidR="00FD51BD" w:rsidRPr="00907BA9" w:rsidRDefault="006678AB" w:rsidP="00770BC3">
      <w:pPr>
        <w:pStyle w:val="Default"/>
        <w:spacing w:after="80"/>
        <w:ind w:firstLine="567"/>
        <w:jc w:val="both"/>
        <w:rPr>
          <w:color w:val="auto"/>
          <w:sz w:val="28"/>
          <w:szCs w:val="28"/>
        </w:rPr>
      </w:pPr>
      <w:r>
        <w:rPr>
          <w:b/>
          <w:i/>
          <w:iCs/>
          <w:color w:val="auto"/>
          <w:sz w:val="28"/>
          <w:szCs w:val="28"/>
        </w:rPr>
        <w:t>2.</w:t>
      </w:r>
      <w:r w:rsidR="005240E0" w:rsidRPr="00F94FC0">
        <w:rPr>
          <w:b/>
          <w:i/>
          <w:iCs/>
          <w:color w:val="auto"/>
          <w:sz w:val="28"/>
          <w:szCs w:val="28"/>
        </w:rPr>
        <w:t xml:space="preserve">2.3. </w:t>
      </w:r>
      <w:r w:rsidR="00FD51BD" w:rsidRPr="00F94FC0">
        <w:rPr>
          <w:b/>
          <w:i/>
          <w:iCs/>
          <w:color w:val="auto"/>
          <w:sz w:val="28"/>
          <w:szCs w:val="28"/>
        </w:rPr>
        <w:t>Chi phí khấu hao</w:t>
      </w:r>
      <w:r w:rsidR="00FD51BD" w:rsidRPr="00F94FC0">
        <w:rPr>
          <w:i/>
          <w:iCs/>
          <w:color w:val="auto"/>
          <w:sz w:val="28"/>
          <w:szCs w:val="28"/>
        </w:rPr>
        <w:t xml:space="preserve"> </w:t>
      </w:r>
      <w:r w:rsidR="00A03967" w:rsidRPr="00F94FC0">
        <w:rPr>
          <w:b/>
          <w:i/>
          <w:iCs/>
          <w:color w:val="auto"/>
          <w:sz w:val="28"/>
          <w:szCs w:val="28"/>
        </w:rPr>
        <w:t>(MS 53)</w:t>
      </w:r>
      <w:r w:rsidR="00F94FC0" w:rsidRPr="00F94FC0">
        <w:rPr>
          <w:b/>
          <w:i/>
          <w:iCs/>
          <w:color w:val="auto"/>
          <w:sz w:val="28"/>
          <w:szCs w:val="28"/>
        </w:rPr>
        <w:t>:</w:t>
      </w:r>
      <w:r w:rsidR="00A03967">
        <w:rPr>
          <w:color w:val="auto"/>
          <w:sz w:val="28"/>
          <w:szCs w:val="28"/>
        </w:rPr>
        <w:t xml:space="preserve"> </w:t>
      </w:r>
      <w:r w:rsidR="00FD51BD" w:rsidRPr="00907BA9">
        <w:rPr>
          <w:sz w:val="28"/>
          <w:szCs w:val="28"/>
        </w:rPr>
        <w:t>Phản ánh chi phí của Nhà nước về hao mòn, khấu hao phát sinh trên phạm vi tỉnh trong năm báo cáo từ nguồn ngoài NSNN là 9 tỷ đồng, chiếm 1,61% tổng chi phí từ nguồn ngoài NSNN</w:t>
      </w:r>
      <w:r w:rsidR="005240E0">
        <w:rPr>
          <w:sz w:val="28"/>
          <w:szCs w:val="28"/>
        </w:rPr>
        <w:t>.</w:t>
      </w:r>
    </w:p>
    <w:p w14:paraId="6C5A9BB0" w14:textId="15DB14A9" w:rsidR="00FD51BD" w:rsidRPr="00907BA9" w:rsidRDefault="006678AB" w:rsidP="00770BC3">
      <w:pPr>
        <w:pStyle w:val="Default"/>
        <w:spacing w:after="80"/>
        <w:ind w:firstLine="567"/>
        <w:jc w:val="both"/>
        <w:rPr>
          <w:color w:val="auto"/>
          <w:sz w:val="28"/>
          <w:szCs w:val="28"/>
        </w:rPr>
      </w:pPr>
      <w:r>
        <w:rPr>
          <w:b/>
          <w:i/>
          <w:iCs/>
          <w:color w:val="auto"/>
          <w:sz w:val="28"/>
          <w:szCs w:val="28"/>
        </w:rPr>
        <w:t>2.</w:t>
      </w:r>
      <w:r w:rsidR="005240E0" w:rsidRPr="00F94FC0">
        <w:rPr>
          <w:b/>
          <w:i/>
          <w:iCs/>
          <w:color w:val="auto"/>
          <w:sz w:val="28"/>
          <w:szCs w:val="28"/>
        </w:rPr>
        <w:t>2.4.</w:t>
      </w:r>
      <w:r w:rsidR="005240E0" w:rsidRPr="00F94FC0">
        <w:rPr>
          <w:i/>
          <w:iCs/>
          <w:color w:val="auto"/>
          <w:sz w:val="28"/>
          <w:szCs w:val="28"/>
        </w:rPr>
        <w:t xml:space="preserve"> </w:t>
      </w:r>
      <w:r w:rsidR="00FD51BD" w:rsidRPr="00F94FC0">
        <w:rPr>
          <w:b/>
          <w:i/>
          <w:iCs/>
          <w:color w:val="auto"/>
          <w:sz w:val="28"/>
          <w:szCs w:val="28"/>
        </w:rPr>
        <w:t>Chi phí tài chính</w:t>
      </w:r>
      <w:r w:rsidR="00A03967" w:rsidRPr="00F94FC0">
        <w:rPr>
          <w:b/>
          <w:i/>
          <w:iCs/>
          <w:color w:val="auto"/>
          <w:sz w:val="28"/>
          <w:szCs w:val="28"/>
        </w:rPr>
        <w:t xml:space="preserve"> (MS 54)</w:t>
      </w:r>
      <w:r w:rsidR="00F94FC0" w:rsidRPr="00F94FC0">
        <w:rPr>
          <w:b/>
          <w:i/>
          <w:iCs/>
          <w:color w:val="auto"/>
          <w:sz w:val="28"/>
          <w:szCs w:val="28"/>
        </w:rPr>
        <w:t>:</w:t>
      </w:r>
      <w:r w:rsidR="00A03967" w:rsidRPr="00A03967">
        <w:rPr>
          <w:b/>
          <w:color w:val="auto"/>
          <w:sz w:val="28"/>
          <w:szCs w:val="28"/>
        </w:rPr>
        <w:t xml:space="preserve"> </w:t>
      </w:r>
      <w:r w:rsidR="00FD51BD" w:rsidRPr="00907BA9">
        <w:rPr>
          <w:sz w:val="28"/>
          <w:szCs w:val="28"/>
        </w:rPr>
        <w:t>Phản ánh chi phí tài chính của Nhà nước trên phạm vi tỉnh phát sinh trong năm báo cáo từ nguồn ngoài NSNN là 7,7 tỷ đồng, chiếm 1,39% tổng chi phí từ nguồn ngoài NSNN</w:t>
      </w:r>
      <w:r w:rsidR="005240E0">
        <w:rPr>
          <w:sz w:val="28"/>
          <w:szCs w:val="28"/>
        </w:rPr>
        <w:t>.</w:t>
      </w:r>
    </w:p>
    <w:p w14:paraId="6B139477" w14:textId="732FB613" w:rsidR="005240E0" w:rsidRDefault="006678AB" w:rsidP="00770BC3">
      <w:pPr>
        <w:pStyle w:val="Default"/>
        <w:spacing w:after="80"/>
        <w:ind w:firstLine="567"/>
        <w:jc w:val="both"/>
        <w:rPr>
          <w:sz w:val="28"/>
          <w:szCs w:val="28"/>
        </w:rPr>
      </w:pPr>
      <w:r>
        <w:rPr>
          <w:b/>
          <w:i/>
          <w:iCs/>
          <w:sz w:val="28"/>
          <w:szCs w:val="28"/>
        </w:rPr>
        <w:t>2.</w:t>
      </w:r>
      <w:r w:rsidR="005240E0" w:rsidRPr="00F94FC0">
        <w:rPr>
          <w:b/>
          <w:i/>
          <w:iCs/>
          <w:sz w:val="28"/>
          <w:szCs w:val="28"/>
        </w:rPr>
        <w:t xml:space="preserve">2.5. </w:t>
      </w:r>
      <w:r w:rsidR="00FD51BD" w:rsidRPr="00F94FC0">
        <w:rPr>
          <w:b/>
          <w:i/>
          <w:iCs/>
          <w:sz w:val="28"/>
          <w:szCs w:val="28"/>
        </w:rPr>
        <w:t xml:space="preserve">Chi phí khác </w:t>
      </w:r>
      <w:r w:rsidR="00A03967" w:rsidRPr="00F94FC0">
        <w:rPr>
          <w:b/>
          <w:i/>
          <w:iCs/>
          <w:sz w:val="28"/>
          <w:szCs w:val="28"/>
        </w:rPr>
        <w:t>(MS 55)</w:t>
      </w:r>
      <w:r w:rsidR="001F4D17" w:rsidRPr="00F94FC0">
        <w:rPr>
          <w:i/>
          <w:iCs/>
          <w:sz w:val="28"/>
          <w:szCs w:val="28"/>
        </w:rPr>
        <w:t>:</w:t>
      </w:r>
      <w:r w:rsidR="001F4D17">
        <w:rPr>
          <w:sz w:val="28"/>
          <w:szCs w:val="28"/>
        </w:rPr>
        <w:t xml:space="preserve"> </w:t>
      </w:r>
      <w:r w:rsidR="00FD51BD" w:rsidRPr="00907BA9">
        <w:rPr>
          <w:sz w:val="28"/>
          <w:szCs w:val="28"/>
        </w:rPr>
        <w:t xml:space="preserve">Phản ánh các khoản chi phí khác của Nhà nước trên phạm vi tỉnh phát sinh trong năm báo cáo (ngoài các khoản chi phí </w:t>
      </w:r>
      <w:r w:rsidR="00FD51BD" w:rsidRPr="00907BA9">
        <w:rPr>
          <w:sz w:val="28"/>
          <w:szCs w:val="28"/>
        </w:rPr>
        <w:lastRenderedPageBreak/>
        <w:t>nêu trên) từ nguồn ngoài NSNN là 142,3 tỷ đồng, chiếm 25,6% tổng chi phí từ nguồn ngoài NSNN</w:t>
      </w:r>
      <w:r w:rsidR="005240E0">
        <w:rPr>
          <w:sz w:val="28"/>
          <w:szCs w:val="28"/>
        </w:rPr>
        <w:t>.</w:t>
      </w:r>
      <w:r w:rsidR="005240E0">
        <w:rPr>
          <w:sz w:val="28"/>
          <w:szCs w:val="28"/>
        </w:rPr>
        <w:tab/>
      </w:r>
    </w:p>
    <w:p w14:paraId="693377DD" w14:textId="77777777" w:rsidR="00FD51BD" w:rsidRPr="005240E0" w:rsidRDefault="00FD51BD" w:rsidP="00770BC3">
      <w:pPr>
        <w:pStyle w:val="Default"/>
        <w:spacing w:after="80"/>
        <w:ind w:firstLine="567"/>
        <w:jc w:val="both"/>
        <w:rPr>
          <w:sz w:val="28"/>
          <w:szCs w:val="28"/>
        </w:rPr>
      </w:pPr>
      <w:r>
        <w:rPr>
          <w:sz w:val="28"/>
          <w:szCs w:val="28"/>
        </w:rPr>
        <w:t>Qua rà soát thấy chi phí khác thuộc chi phí từ nguồn NSNN và nguồn ngoài NSNN tương đối cao so với các khoản chi phí cho con người, vật tư, công cụ, dịch vụ</w:t>
      </w:r>
      <w:proofErr w:type="gramStart"/>
      <w:r>
        <w:rPr>
          <w:sz w:val="28"/>
          <w:szCs w:val="28"/>
        </w:rPr>
        <w:t>..</w:t>
      </w:r>
      <w:proofErr w:type="gramEnd"/>
      <w:r>
        <w:rPr>
          <w:sz w:val="28"/>
          <w:szCs w:val="28"/>
        </w:rPr>
        <w:t xml:space="preserve"> </w:t>
      </w:r>
      <w:proofErr w:type="gramStart"/>
      <w:r>
        <w:rPr>
          <w:sz w:val="28"/>
          <w:szCs w:val="28"/>
        </w:rPr>
        <w:t>do</w:t>
      </w:r>
      <w:proofErr w:type="gramEnd"/>
      <w:r>
        <w:rPr>
          <w:sz w:val="28"/>
          <w:szCs w:val="28"/>
        </w:rPr>
        <w:t xml:space="preserve"> nhiều đơn vị dự toán cấp 1 bóc tách, phân bổ chi phí theo yếu tố không chính xác; các khoản chi không hoặc khó bóc tách, phân bổ được đưa vào chi phí khác.</w:t>
      </w:r>
    </w:p>
    <w:p w14:paraId="768A4302" w14:textId="78D84B4E" w:rsidR="005240E0" w:rsidRDefault="006678AB" w:rsidP="00770BC3">
      <w:pPr>
        <w:pStyle w:val="Default"/>
        <w:spacing w:after="80"/>
        <w:ind w:firstLine="567"/>
        <w:jc w:val="both"/>
        <w:rPr>
          <w:sz w:val="28"/>
          <w:szCs w:val="28"/>
        </w:rPr>
      </w:pPr>
      <w:r>
        <w:rPr>
          <w:b/>
          <w:sz w:val="28"/>
          <w:szCs w:val="28"/>
        </w:rPr>
        <w:t>3.</w:t>
      </w:r>
      <w:r w:rsidR="005240E0">
        <w:rPr>
          <w:b/>
          <w:sz w:val="28"/>
          <w:szCs w:val="28"/>
        </w:rPr>
        <w:t xml:space="preserve"> </w:t>
      </w:r>
      <w:r w:rsidR="00FD51BD" w:rsidRPr="00A03967">
        <w:rPr>
          <w:b/>
          <w:sz w:val="28"/>
          <w:szCs w:val="28"/>
        </w:rPr>
        <w:t>Thặng dư (hoặc thâm hụt)</w:t>
      </w:r>
      <w:r w:rsidR="00A03967">
        <w:rPr>
          <w:sz w:val="28"/>
          <w:szCs w:val="28"/>
        </w:rPr>
        <w:t xml:space="preserve"> </w:t>
      </w:r>
      <w:r w:rsidR="00A03967" w:rsidRPr="00A03967">
        <w:rPr>
          <w:b/>
          <w:sz w:val="28"/>
          <w:szCs w:val="28"/>
        </w:rPr>
        <w:t>(MS71)</w:t>
      </w:r>
      <w:r w:rsidR="00C44ED8">
        <w:rPr>
          <w:sz w:val="28"/>
          <w:szCs w:val="28"/>
        </w:rPr>
        <w:t>:</w:t>
      </w:r>
    </w:p>
    <w:p w14:paraId="313988E2" w14:textId="77777777" w:rsidR="00FD51BD" w:rsidRPr="00907BA9" w:rsidRDefault="00FD51BD" w:rsidP="00770BC3">
      <w:pPr>
        <w:pStyle w:val="Default"/>
        <w:spacing w:after="80"/>
        <w:ind w:firstLine="567"/>
        <w:jc w:val="both"/>
        <w:rPr>
          <w:sz w:val="28"/>
          <w:szCs w:val="28"/>
        </w:rPr>
      </w:pPr>
      <w:r w:rsidRPr="00907BA9">
        <w:rPr>
          <w:sz w:val="28"/>
          <w:szCs w:val="28"/>
        </w:rPr>
        <w:t xml:space="preserve">Phản ánh kết quả hoạt động phát sinh trong năm báo cáo từ nguồn NSNN và nguồn ngoài NSNN. </w:t>
      </w:r>
    </w:p>
    <w:p w14:paraId="074501F9" w14:textId="77777777" w:rsidR="00FD51BD" w:rsidRPr="00A03967" w:rsidRDefault="00FD51BD" w:rsidP="00770BC3">
      <w:pPr>
        <w:pStyle w:val="Default"/>
        <w:spacing w:after="80"/>
        <w:ind w:firstLine="567"/>
        <w:jc w:val="both"/>
        <w:rPr>
          <w:color w:val="auto"/>
          <w:sz w:val="28"/>
          <w:szCs w:val="28"/>
        </w:rPr>
      </w:pPr>
      <w:r w:rsidRPr="00907BA9">
        <w:rPr>
          <w:sz w:val="28"/>
          <w:szCs w:val="28"/>
        </w:rPr>
        <w:t xml:space="preserve">Số liệu của chỉ tiêu này được tổng hợp từ số liệu chênh lệch giữa chỉ tiêu “Thu nhập” và “Chi phí” trên Báo cáo kết quả hoạt động tài chính nhà nước tỉnh. </w:t>
      </w:r>
      <w:r>
        <w:rPr>
          <w:sz w:val="28"/>
          <w:szCs w:val="28"/>
        </w:rPr>
        <w:t>Kết quả trên báo cáo là -600 tỷ đồng là kết quả thâm hụt.</w:t>
      </w:r>
    </w:p>
    <w:p w14:paraId="7D6965F3" w14:textId="28F80AF8" w:rsidR="001C2F30" w:rsidRPr="00147163" w:rsidRDefault="006678AB" w:rsidP="00770BC3">
      <w:pPr>
        <w:spacing w:after="80"/>
        <w:ind w:firstLine="567"/>
        <w:jc w:val="both"/>
        <w:rPr>
          <w:rFonts w:asciiTheme="majorHAnsi" w:hAnsiTheme="majorHAnsi" w:cstheme="majorHAnsi"/>
          <w:b/>
          <w:lang w:val="nl-NL"/>
        </w:rPr>
      </w:pPr>
      <w:r>
        <w:rPr>
          <w:rFonts w:asciiTheme="majorHAnsi" w:hAnsiTheme="majorHAnsi" w:cstheme="majorHAnsi"/>
          <w:b/>
          <w:lang w:val="nl-NL"/>
        </w:rPr>
        <w:t>B.</w:t>
      </w:r>
      <w:r w:rsidR="00F46DF2">
        <w:rPr>
          <w:rFonts w:asciiTheme="majorHAnsi" w:hAnsiTheme="majorHAnsi" w:cstheme="majorHAnsi"/>
          <w:b/>
          <w:lang w:val="nl-NL"/>
        </w:rPr>
        <w:t xml:space="preserve"> </w:t>
      </w:r>
      <w:r w:rsidR="005F4355" w:rsidRPr="005F4355">
        <w:rPr>
          <w:rFonts w:asciiTheme="majorHAnsi" w:hAnsiTheme="majorHAnsi" w:cstheme="majorHAnsi"/>
          <w:b/>
          <w:lang w:val="nl-NL"/>
        </w:rPr>
        <w:t>BÁO CÁO TÌNH HÌNH TÀI CHÍNH NHÀ NƯỚC</w:t>
      </w:r>
      <w:r w:rsidR="005F4355">
        <w:rPr>
          <w:rFonts w:asciiTheme="majorHAnsi" w:hAnsiTheme="majorHAnsi" w:cstheme="majorHAnsi"/>
          <w:b/>
          <w:lang w:val="nl-NL"/>
        </w:rPr>
        <w:t xml:space="preserve">: </w:t>
      </w:r>
    </w:p>
    <w:p w14:paraId="4F7919D5" w14:textId="0073C3E6" w:rsidR="00C56772" w:rsidRDefault="00B10780" w:rsidP="00770BC3">
      <w:pPr>
        <w:pStyle w:val="Heading2"/>
        <w:spacing w:before="0" w:after="80"/>
        <w:ind w:left="0" w:firstLine="567"/>
        <w:jc w:val="both"/>
      </w:pPr>
      <w:r>
        <w:t>1. Ti</w:t>
      </w:r>
      <w:r w:rsidR="001C2F30">
        <w:t>ền</w:t>
      </w:r>
      <w:r>
        <w:t xml:space="preserve"> và tương đương tiền</w:t>
      </w:r>
      <w:r w:rsidR="005F4355">
        <w:t xml:space="preserve"> </w:t>
      </w:r>
      <w:r w:rsidR="001C2F30">
        <w:t>(M</w:t>
      </w:r>
      <w:r w:rsidR="00AC1863">
        <w:t>S</w:t>
      </w:r>
      <w:r w:rsidR="001C2F30">
        <w:t xml:space="preserve"> 111)</w:t>
      </w:r>
    </w:p>
    <w:p w14:paraId="73E0D246" w14:textId="77777777" w:rsidR="006C5CC8" w:rsidRPr="006C5CC8" w:rsidRDefault="006C5CC8" w:rsidP="005240E0">
      <w:pPr>
        <w:jc w:val="right"/>
        <w:rPr>
          <w:rFonts w:asciiTheme="majorHAnsi" w:hAnsiTheme="majorHAnsi" w:cstheme="majorHAnsi"/>
          <w:i/>
          <w:sz w:val="24"/>
          <w:szCs w:val="24"/>
          <w:lang w:val="nl-NL"/>
        </w:rPr>
      </w:pPr>
      <w:r w:rsidRPr="006C5CC8">
        <w:rPr>
          <w:rFonts w:asciiTheme="majorHAnsi" w:hAnsiTheme="majorHAnsi" w:cstheme="majorHAnsi"/>
          <w:i/>
          <w:sz w:val="24"/>
          <w:szCs w:val="24"/>
          <w:lang w:val="nl-NL"/>
        </w:rPr>
        <w:t>Đơn vị: VNĐ</w:t>
      </w:r>
    </w:p>
    <w:tbl>
      <w:tblPr>
        <w:tblW w:w="9072" w:type="dxa"/>
        <w:tblLook w:val="04A0" w:firstRow="1" w:lastRow="0" w:firstColumn="1" w:lastColumn="0" w:noHBand="0" w:noVBand="1"/>
      </w:tblPr>
      <w:tblGrid>
        <w:gridCol w:w="4929"/>
        <w:gridCol w:w="2016"/>
        <w:gridCol w:w="2127"/>
      </w:tblGrid>
      <w:tr w:rsidR="00B10780" w:rsidRPr="00B10780" w14:paraId="15941B13" w14:textId="77777777" w:rsidTr="00770BC3">
        <w:trPr>
          <w:trHeight w:val="315"/>
        </w:trPr>
        <w:tc>
          <w:tcPr>
            <w:tcW w:w="4929" w:type="dxa"/>
            <w:shd w:val="clear" w:color="auto" w:fill="auto"/>
            <w:noWrap/>
            <w:vAlign w:val="bottom"/>
            <w:hideMark/>
          </w:tcPr>
          <w:p w14:paraId="547F66C4" w14:textId="77777777" w:rsidR="00B10780" w:rsidRPr="00B10780" w:rsidRDefault="00B10780" w:rsidP="005240E0">
            <w:pPr>
              <w:rPr>
                <w:rFonts w:asciiTheme="majorHAnsi" w:hAnsiTheme="majorHAnsi" w:cstheme="majorHAnsi"/>
                <w:b/>
                <w:bCs/>
                <w:sz w:val="24"/>
                <w:szCs w:val="24"/>
                <w:lang w:val="vi-VN" w:eastAsia="vi-VN"/>
              </w:rPr>
            </w:pPr>
          </w:p>
        </w:tc>
        <w:tc>
          <w:tcPr>
            <w:tcW w:w="2016" w:type="dxa"/>
            <w:tcBorders>
              <w:bottom w:val="single" w:sz="4" w:space="0" w:color="auto"/>
            </w:tcBorders>
            <w:shd w:val="clear" w:color="auto" w:fill="auto"/>
            <w:noWrap/>
            <w:vAlign w:val="bottom"/>
            <w:hideMark/>
          </w:tcPr>
          <w:p w14:paraId="36964758" w14:textId="77777777" w:rsidR="00B10780" w:rsidRPr="00B10780" w:rsidRDefault="00B10780" w:rsidP="005240E0">
            <w:pPr>
              <w:rPr>
                <w:rFonts w:asciiTheme="majorHAnsi" w:hAnsiTheme="majorHAnsi" w:cstheme="majorHAnsi"/>
                <w:b/>
                <w:bCs/>
                <w:sz w:val="24"/>
                <w:szCs w:val="24"/>
                <w:lang w:val="vi-VN" w:eastAsia="vi-VN"/>
              </w:rPr>
            </w:pPr>
            <w:r w:rsidRPr="00B10780">
              <w:rPr>
                <w:rFonts w:asciiTheme="majorHAnsi" w:hAnsiTheme="majorHAnsi" w:cstheme="majorHAnsi"/>
                <w:b/>
                <w:bCs/>
                <w:sz w:val="24"/>
                <w:szCs w:val="24"/>
                <w:lang w:val="vi-VN" w:eastAsia="vi-VN"/>
              </w:rPr>
              <w:t>31/12/2018</w:t>
            </w:r>
          </w:p>
        </w:tc>
        <w:tc>
          <w:tcPr>
            <w:tcW w:w="2127" w:type="dxa"/>
            <w:tcBorders>
              <w:bottom w:val="single" w:sz="4" w:space="0" w:color="auto"/>
            </w:tcBorders>
            <w:shd w:val="clear" w:color="auto" w:fill="auto"/>
            <w:noWrap/>
            <w:vAlign w:val="bottom"/>
            <w:hideMark/>
          </w:tcPr>
          <w:p w14:paraId="3E3BC227" w14:textId="77777777" w:rsidR="00B10780" w:rsidRPr="00B10780" w:rsidRDefault="00B10780" w:rsidP="005240E0">
            <w:pPr>
              <w:rPr>
                <w:rFonts w:asciiTheme="majorHAnsi" w:hAnsiTheme="majorHAnsi" w:cstheme="majorHAnsi"/>
                <w:b/>
                <w:bCs/>
                <w:sz w:val="24"/>
                <w:szCs w:val="24"/>
                <w:lang w:val="vi-VN" w:eastAsia="vi-VN"/>
              </w:rPr>
            </w:pPr>
            <w:r w:rsidRPr="00B10780">
              <w:rPr>
                <w:rFonts w:asciiTheme="majorHAnsi" w:hAnsiTheme="majorHAnsi" w:cstheme="majorHAnsi"/>
                <w:b/>
                <w:bCs/>
                <w:sz w:val="24"/>
                <w:szCs w:val="24"/>
                <w:lang w:val="vi-VN" w:eastAsia="vi-VN"/>
              </w:rPr>
              <w:t>31/12/2017</w:t>
            </w:r>
          </w:p>
        </w:tc>
      </w:tr>
      <w:tr w:rsidR="00B10780" w:rsidRPr="00B10780" w14:paraId="3345C8CF" w14:textId="77777777" w:rsidTr="00770BC3">
        <w:trPr>
          <w:trHeight w:val="315"/>
        </w:trPr>
        <w:tc>
          <w:tcPr>
            <w:tcW w:w="4929" w:type="dxa"/>
            <w:shd w:val="clear" w:color="auto" w:fill="auto"/>
            <w:vAlign w:val="center"/>
            <w:hideMark/>
          </w:tcPr>
          <w:p w14:paraId="6DDF77A0" w14:textId="77777777" w:rsidR="00B10780" w:rsidRPr="00B10780" w:rsidRDefault="00B10780" w:rsidP="005240E0">
            <w:pPr>
              <w:rPr>
                <w:rFonts w:asciiTheme="majorHAnsi" w:hAnsiTheme="majorHAnsi" w:cstheme="majorHAnsi"/>
                <w:sz w:val="24"/>
                <w:szCs w:val="24"/>
                <w:lang w:val="vi-VN" w:eastAsia="vi-VN"/>
              </w:rPr>
            </w:pPr>
            <w:r w:rsidRPr="00B10780">
              <w:rPr>
                <w:rFonts w:asciiTheme="majorHAnsi" w:hAnsiTheme="majorHAnsi" w:cstheme="majorHAnsi"/>
                <w:sz w:val="24"/>
                <w:szCs w:val="24"/>
                <w:lang w:val="vi-VN" w:eastAsia="vi-VN"/>
              </w:rPr>
              <w:t>Tiền mặt</w:t>
            </w:r>
          </w:p>
        </w:tc>
        <w:tc>
          <w:tcPr>
            <w:tcW w:w="2016" w:type="dxa"/>
            <w:tcBorders>
              <w:top w:val="single" w:sz="4" w:space="0" w:color="auto"/>
            </w:tcBorders>
            <w:shd w:val="clear" w:color="auto" w:fill="auto"/>
            <w:vAlign w:val="center"/>
            <w:hideMark/>
          </w:tcPr>
          <w:p w14:paraId="30FD1928" w14:textId="77777777" w:rsidR="00B10780" w:rsidRPr="00B10780" w:rsidRDefault="00DF48BD" w:rsidP="005240E0">
            <w:pPr>
              <w:rPr>
                <w:rFonts w:asciiTheme="majorHAnsi" w:hAnsiTheme="majorHAnsi" w:cstheme="majorHAnsi"/>
                <w:sz w:val="24"/>
                <w:szCs w:val="24"/>
              </w:rPr>
            </w:pPr>
            <w:r>
              <w:rPr>
                <w:rFonts w:asciiTheme="majorHAnsi" w:hAnsiTheme="majorHAnsi" w:cstheme="majorHAnsi"/>
                <w:sz w:val="24"/>
                <w:szCs w:val="24"/>
              </w:rPr>
              <w:t>30.183.271.809</w:t>
            </w:r>
          </w:p>
        </w:tc>
        <w:tc>
          <w:tcPr>
            <w:tcW w:w="2127" w:type="dxa"/>
            <w:tcBorders>
              <w:top w:val="single" w:sz="4" w:space="0" w:color="auto"/>
            </w:tcBorders>
            <w:shd w:val="clear" w:color="auto" w:fill="auto"/>
            <w:vAlign w:val="center"/>
            <w:hideMark/>
          </w:tcPr>
          <w:p w14:paraId="78BAD9E3" w14:textId="77777777" w:rsidR="00B10780" w:rsidRPr="00B10780" w:rsidRDefault="00B10780" w:rsidP="005240E0">
            <w:pPr>
              <w:rPr>
                <w:rFonts w:asciiTheme="majorHAnsi" w:hAnsiTheme="majorHAnsi" w:cstheme="majorHAnsi"/>
                <w:sz w:val="24"/>
                <w:szCs w:val="24"/>
                <w:lang w:val="vi-VN" w:eastAsia="vi-VN"/>
              </w:rPr>
            </w:pPr>
            <w:r w:rsidRPr="00B10780">
              <w:rPr>
                <w:rFonts w:asciiTheme="majorHAnsi" w:hAnsiTheme="majorHAnsi" w:cstheme="majorHAnsi"/>
                <w:sz w:val="24"/>
                <w:szCs w:val="24"/>
                <w:lang w:val="vi-VN" w:eastAsia="vi-VN"/>
              </w:rPr>
              <w:t>0</w:t>
            </w:r>
          </w:p>
        </w:tc>
      </w:tr>
      <w:tr w:rsidR="00B10780" w:rsidRPr="00B10780" w14:paraId="5D0A26C2" w14:textId="77777777" w:rsidTr="00770BC3">
        <w:trPr>
          <w:trHeight w:val="315"/>
        </w:trPr>
        <w:tc>
          <w:tcPr>
            <w:tcW w:w="4929" w:type="dxa"/>
            <w:shd w:val="clear" w:color="auto" w:fill="auto"/>
            <w:vAlign w:val="center"/>
            <w:hideMark/>
          </w:tcPr>
          <w:p w14:paraId="1735840B" w14:textId="77777777" w:rsidR="00B10780" w:rsidRPr="00B10780" w:rsidRDefault="00B10780" w:rsidP="005240E0">
            <w:pPr>
              <w:rPr>
                <w:rFonts w:asciiTheme="majorHAnsi" w:hAnsiTheme="majorHAnsi" w:cstheme="majorHAnsi"/>
                <w:sz w:val="24"/>
                <w:szCs w:val="24"/>
                <w:lang w:val="vi-VN" w:eastAsia="vi-VN"/>
              </w:rPr>
            </w:pPr>
            <w:r w:rsidRPr="00B10780">
              <w:rPr>
                <w:rFonts w:asciiTheme="majorHAnsi" w:hAnsiTheme="majorHAnsi" w:cstheme="majorHAnsi"/>
                <w:sz w:val="24"/>
                <w:szCs w:val="24"/>
                <w:lang w:val="vi-VN" w:eastAsia="vi-VN"/>
              </w:rPr>
              <w:t>Tiền gửi tại ngân hàng</w:t>
            </w:r>
          </w:p>
        </w:tc>
        <w:tc>
          <w:tcPr>
            <w:tcW w:w="2016" w:type="dxa"/>
            <w:shd w:val="clear" w:color="auto" w:fill="auto"/>
            <w:vAlign w:val="center"/>
            <w:hideMark/>
          </w:tcPr>
          <w:p w14:paraId="7B176179" w14:textId="77777777" w:rsidR="00B10780" w:rsidRPr="00B10780" w:rsidRDefault="00DF48BD" w:rsidP="005240E0">
            <w:pPr>
              <w:rPr>
                <w:rFonts w:asciiTheme="majorHAnsi" w:hAnsiTheme="majorHAnsi" w:cstheme="majorHAnsi"/>
                <w:sz w:val="24"/>
                <w:szCs w:val="24"/>
              </w:rPr>
            </w:pPr>
            <w:r>
              <w:rPr>
                <w:rFonts w:asciiTheme="majorHAnsi" w:hAnsiTheme="majorHAnsi" w:cstheme="majorHAnsi"/>
                <w:sz w:val="24"/>
                <w:szCs w:val="24"/>
              </w:rPr>
              <w:t>2.336.511.476.427</w:t>
            </w:r>
          </w:p>
        </w:tc>
        <w:tc>
          <w:tcPr>
            <w:tcW w:w="2127" w:type="dxa"/>
            <w:shd w:val="clear" w:color="auto" w:fill="auto"/>
            <w:vAlign w:val="center"/>
            <w:hideMark/>
          </w:tcPr>
          <w:p w14:paraId="4B036A19" w14:textId="77777777" w:rsidR="00B10780" w:rsidRPr="00B10780" w:rsidRDefault="00B10780" w:rsidP="005240E0">
            <w:pPr>
              <w:rPr>
                <w:rFonts w:asciiTheme="majorHAnsi" w:hAnsiTheme="majorHAnsi" w:cstheme="majorHAnsi"/>
                <w:sz w:val="24"/>
                <w:szCs w:val="24"/>
                <w:lang w:val="vi-VN" w:eastAsia="vi-VN"/>
              </w:rPr>
            </w:pPr>
            <w:r w:rsidRPr="00B10780">
              <w:rPr>
                <w:rFonts w:asciiTheme="majorHAnsi" w:hAnsiTheme="majorHAnsi" w:cstheme="majorHAnsi"/>
                <w:sz w:val="24"/>
                <w:szCs w:val="24"/>
                <w:lang w:val="vi-VN" w:eastAsia="vi-VN"/>
              </w:rPr>
              <w:t>0</w:t>
            </w:r>
          </w:p>
        </w:tc>
      </w:tr>
      <w:tr w:rsidR="00B10780" w:rsidRPr="00B10780" w14:paraId="312E29AC" w14:textId="77777777" w:rsidTr="00770BC3">
        <w:trPr>
          <w:trHeight w:val="315"/>
        </w:trPr>
        <w:tc>
          <w:tcPr>
            <w:tcW w:w="4929" w:type="dxa"/>
            <w:shd w:val="clear" w:color="auto" w:fill="auto"/>
            <w:vAlign w:val="center"/>
            <w:hideMark/>
          </w:tcPr>
          <w:p w14:paraId="697DCCF8" w14:textId="77777777" w:rsidR="00B10780" w:rsidRPr="00B10780" w:rsidRDefault="00B10780" w:rsidP="005240E0">
            <w:pPr>
              <w:rPr>
                <w:rFonts w:asciiTheme="majorHAnsi" w:hAnsiTheme="majorHAnsi" w:cstheme="majorHAnsi"/>
                <w:sz w:val="24"/>
                <w:szCs w:val="24"/>
                <w:lang w:val="vi-VN" w:eastAsia="vi-VN"/>
              </w:rPr>
            </w:pPr>
            <w:r w:rsidRPr="00B10780">
              <w:rPr>
                <w:rFonts w:asciiTheme="majorHAnsi" w:hAnsiTheme="majorHAnsi" w:cstheme="majorHAnsi"/>
                <w:sz w:val="24"/>
                <w:szCs w:val="24"/>
                <w:lang w:val="vi-VN" w:eastAsia="vi-VN"/>
              </w:rPr>
              <w:t>Tiền đang chuyển</w:t>
            </w:r>
          </w:p>
        </w:tc>
        <w:tc>
          <w:tcPr>
            <w:tcW w:w="2016" w:type="dxa"/>
            <w:shd w:val="clear" w:color="auto" w:fill="auto"/>
            <w:vAlign w:val="center"/>
            <w:hideMark/>
          </w:tcPr>
          <w:p w14:paraId="1A2D46E6" w14:textId="77777777" w:rsidR="00B10780" w:rsidRPr="00B10780" w:rsidRDefault="00F647E1" w:rsidP="005240E0">
            <w:pPr>
              <w:rPr>
                <w:rFonts w:asciiTheme="majorHAnsi" w:hAnsiTheme="majorHAnsi" w:cstheme="majorHAnsi"/>
                <w:sz w:val="24"/>
                <w:szCs w:val="24"/>
              </w:rPr>
            </w:pPr>
            <w:r>
              <w:rPr>
                <w:rFonts w:asciiTheme="majorHAnsi" w:hAnsiTheme="majorHAnsi" w:cstheme="majorHAnsi"/>
                <w:sz w:val="24"/>
                <w:szCs w:val="24"/>
              </w:rPr>
              <w:t>2.622.187.096</w:t>
            </w:r>
          </w:p>
        </w:tc>
        <w:tc>
          <w:tcPr>
            <w:tcW w:w="2127" w:type="dxa"/>
            <w:shd w:val="clear" w:color="auto" w:fill="auto"/>
            <w:vAlign w:val="center"/>
            <w:hideMark/>
          </w:tcPr>
          <w:p w14:paraId="5605A23F" w14:textId="77777777" w:rsidR="00B10780" w:rsidRPr="00B10780" w:rsidRDefault="00B10780" w:rsidP="005240E0">
            <w:pPr>
              <w:rPr>
                <w:rFonts w:asciiTheme="majorHAnsi" w:hAnsiTheme="majorHAnsi" w:cstheme="majorHAnsi"/>
                <w:sz w:val="24"/>
                <w:szCs w:val="24"/>
                <w:lang w:val="vi-VN" w:eastAsia="vi-VN"/>
              </w:rPr>
            </w:pPr>
            <w:r w:rsidRPr="00B10780">
              <w:rPr>
                <w:rFonts w:asciiTheme="majorHAnsi" w:hAnsiTheme="majorHAnsi" w:cstheme="majorHAnsi"/>
                <w:sz w:val="24"/>
                <w:szCs w:val="24"/>
                <w:lang w:val="vi-VN" w:eastAsia="vi-VN"/>
              </w:rPr>
              <w:t>0</w:t>
            </w:r>
          </w:p>
        </w:tc>
      </w:tr>
      <w:tr w:rsidR="00B10780" w:rsidRPr="00B10780" w14:paraId="717EA70D" w14:textId="77777777" w:rsidTr="00770BC3">
        <w:trPr>
          <w:trHeight w:val="315"/>
        </w:trPr>
        <w:tc>
          <w:tcPr>
            <w:tcW w:w="4929" w:type="dxa"/>
            <w:shd w:val="clear" w:color="auto" w:fill="auto"/>
            <w:vAlign w:val="center"/>
            <w:hideMark/>
          </w:tcPr>
          <w:p w14:paraId="53017CB5" w14:textId="77777777" w:rsidR="00B10780" w:rsidRPr="00B10780" w:rsidRDefault="00B10780" w:rsidP="005240E0">
            <w:pPr>
              <w:rPr>
                <w:rFonts w:asciiTheme="majorHAnsi" w:hAnsiTheme="majorHAnsi" w:cstheme="majorHAnsi"/>
                <w:sz w:val="24"/>
                <w:szCs w:val="24"/>
                <w:lang w:val="vi-VN" w:eastAsia="vi-VN"/>
              </w:rPr>
            </w:pPr>
            <w:r w:rsidRPr="00B10780">
              <w:rPr>
                <w:rFonts w:asciiTheme="majorHAnsi" w:hAnsiTheme="majorHAnsi" w:cstheme="majorHAnsi"/>
                <w:sz w:val="24"/>
                <w:szCs w:val="24"/>
                <w:lang w:val="vi-VN" w:eastAsia="vi-VN"/>
              </w:rPr>
              <w:t>Các khoản tương đương tiền</w:t>
            </w:r>
          </w:p>
        </w:tc>
        <w:tc>
          <w:tcPr>
            <w:tcW w:w="2016" w:type="dxa"/>
            <w:tcBorders>
              <w:bottom w:val="single" w:sz="4" w:space="0" w:color="auto"/>
            </w:tcBorders>
            <w:shd w:val="clear" w:color="auto" w:fill="auto"/>
            <w:vAlign w:val="center"/>
            <w:hideMark/>
          </w:tcPr>
          <w:p w14:paraId="7B1A01B2" w14:textId="77777777" w:rsidR="00B10780" w:rsidRPr="00B10780" w:rsidRDefault="00B10780" w:rsidP="005240E0">
            <w:pPr>
              <w:rPr>
                <w:rFonts w:asciiTheme="majorHAnsi" w:hAnsiTheme="majorHAnsi" w:cstheme="majorHAnsi"/>
                <w:sz w:val="24"/>
                <w:szCs w:val="24"/>
              </w:rPr>
            </w:pPr>
            <w:r w:rsidRPr="00B10780">
              <w:rPr>
                <w:rFonts w:asciiTheme="majorHAnsi" w:hAnsiTheme="majorHAnsi" w:cstheme="majorHAnsi"/>
                <w:sz w:val="24"/>
                <w:szCs w:val="24"/>
              </w:rPr>
              <w:t>0</w:t>
            </w:r>
          </w:p>
        </w:tc>
        <w:tc>
          <w:tcPr>
            <w:tcW w:w="2127" w:type="dxa"/>
            <w:tcBorders>
              <w:bottom w:val="single" w:sz="4" w:space="0" w:color="auto"/>
            </w:tcBorders>
            <w:shd w:val="clear" w:color="auto" w:fill="auto"/>
            <w:vAlign w:val="center"/>
            <w:hideMark/>
          </w:tcPr>
          <w:p w14:paraId="2FBFF09E" w14:textId="77777777" w:rsidR="00B10780" w:rsidRPr="00B10780" w:rsidRDefault="00B10780" w:rsidP="005240E0">
            <w:pPr>
              <w:rPr>
                <w:rFonts w:asciiTheme="majorHAnsi" w:hAnsiTheme="majorHAnsi" w:cstheme="majorHAnsi"/>
                <w:sz w:val="24"/>
                <w:szCs w:val="24"/>
                <w:lang w:val="vi-VN" w:eastAsia="vi-VN"/>
              </w:rPr>
            </w:pPr>
            <w:r w:rsidRPr="00B10780">
              <w:rPr>
                <w:rFonts w:asciiTheme="majorHAnsi" w:hAnsiTheme="majorHAnsi" w:cstheme="majorHAnsi"/>
                <w:sz w:val="24"/>
                <w:szCs w:val="24"/>
                <w:lang w:val="vi-VN" w:eastAsia="vi-VN"/>
              </w:rPr>
              <w:t>0</w:t>
            </w:r>
          </w:p>
        </w:tc>
      </w:tr>
      <w:tr w:rsidR="00B10780" w:rsidRPr="00B10780" w14:paraId="47788E94" w14:textId="77777777" w:rsidTr="00770BC3">
        <w:trPr>
          <w:trHeight w:val="315"/>
        </w:trPr>
        <w:tc>
          <w:tcPr>
            <w:tcW w:w="4929" w:type="dxa"/>
            <w:shd w:val="clear" w:color="auto" w:fill="auto"/>
            <w:vAlign w:val="center"/>
            <w:hideMark/>
          </w:tcPr>
          <w:p w14:paraId="22DB8CC5" w14:textId="77777777" w:rsidR="00B10780" w:rsidRPr="00B10780" w:rsidRDefault="00B10780" w:rsidP="005240E0">
            <w:pPr>
              <w:rPr>
                <w:rFonts w:asciiTheme="majorHAnsi" w:hAnsiTheme="majorHAnsi" w:cstheme="majorHAnsi"/>
                <w:sz w:val="24"/>
                <w:szCs w:val="24"/>
                <w:lang w:val="vi-VN" w:eastAsia="vi-VN"/>
              </w:rPr>
            </w:pPr>
            <w:r w:rsidRPr="00B10780">
              <w:rPr>
                <w:rFonts w:asciiTheme="majorHAnsi" w:hAnsiTheme="majorHAnsi" w:cstheme="majorHAnsi"/>
                <w:sz w:val="24"/>
                <w:szCs w:val="24"/>
                <w:lang w:val="vi-VN" w:eastAsia="vi-VN"/>
              </w:rPr>
              <w:t>Cộng</w:t>
            </w:r>
          </w:p>
        </w:tc>
        <w:tc>
          <w:tcPr>
            <w:tcW w:w="2016" w:type="dxa"/>
            <w:tcBorders>
              <w:top w:val="single" w:sz="4" w:space="0" w:color="auto"/>
              <w:bottom w:val="double" w:sz="4" w:space="0" w:color="auto"/>
            </w:tcBorders>
            <w:shd w:val="clear" w:color="auto" w:fill="auto"/>
            <w:vAlign w:val="center"/>
            <w:hideMark/>
          </w:tcPr>
          <w:p w14:paraId="5BB41C89" w14:textId="77777777" w:rsidR="00B10780" w:rsidRPr="00B10780" w:rsidRDefault="00F647E1" w:rsidP="005240E0">
            <w:pPr>
              <w:rPr>
                <w:rFonts w:asciiTheme="majorHAnsi" w:hAnsiTheme="majorHAnsi" w:cstheme="majorHAnsi"/>
                <w:sz w:val="24"/>
                <w:szCs w:val="24"/>
              </w:rPr>
            </w:pPr>
            <w:r>
              <w:rPr>
                <w:rFonts w:asciiTheme="majorHAnsi" w:hAnsiTheme="majorHAnsi" w:cstheme="majorHAnsi"/>
                <w:sz w:val="24"/>
                <w:szCs w:val="24"/>
              </w:rPr>
              <w:t>2.369.316.935.332</w:t>
            </w:r>
          </w:p>
        </w:tc>
        <w:tc>
          <w:tcPr>
            <w:tcW w:w="2127" w:type="dxa"/>
            <w:tcBorders>
              <w:top w:val="single" w:sz="4" w:space="0" w:color="auto"/>
              <w:bottom w:val="double" w:sz="4" w:space="0" w:color="auto"/>
            </w:tcBorders>
            <w:shd w:val="clear" w:color="auto" w:fill="auto"/>
            <w:vAlign w:val="center"/>
            <w:hideMark/>
          </w:tcPr>
          <w:p w14:paraId="27B78BBD" w14:textId="77777777" w:rsidR="00B10780" w:rsidRPr="00B10780" w:rsidRDefault="00B10780" w:rsidP="005240E0">
            <w:pPr>
              <w:rPr>
                <w:rFonts w:asciiTheme="majorHAnsi" w:hAnsiTheme="majorHAnsi" w:cstheme="majorHAnsi"/>
                <w:sz w:val="24"/>
                <w:szCs w:val="24"/>
                <w:lang w:val="vi-VN" w:eastAsia="vi-VN"/>
              </w:rPr>
            </w:pPr>
            <w:r w:rsidRPr="00B10780">
              <w:rPr>
                <w:rFonts w:asciiTheme="majorHAnsi" w:hAnsiTheme="majorHAnsi" w:cstheme="majorHAnsi"/>
                <w:sz w:val="24"/>
                <w:szCs w:val="24"/>
                <w:lang w:val="vi-VN" w:eastAsia="vi-VN"/>
              </w:rPr>
              <w:t>0</w:t>
            </w:r>
          </w:p>
        </w:tc>
      </w:tr>
    </w:tbl>
    <w:p w14:paraId="38850A94" w14:textId="77777777" w:rsidR="00B10780" w:rsidRDefault="003C78B6" w:rsidP="00770BC3">
      <w:pPr>
        <w:pStyle w:val="Heading2"/>
        <w:spacing w:before="0" w:after="80"/>
        <w:ind w:left="0" w:firstLine="567"/>
      </w:pPr>
      <w:r>
        <w:t>2</w:t>
      </w:r>
      <w:r w:rsidR="00952FBB">
        <w:t>. Các khoản phải thu</w:t>
      </w:r>
      <w:r w:rsidR="00AC1863">
        <w:t xml:space="preserve"> (MS</w:t>
      </w:r>
      <w:r w:rsidR="001C2F30">
        <w:t xml:space="preserve"> 113)</w:t>
      </w:r>
    </w:p>
    <w:p w14:paraId="3856F5A3" w14:textId="6DD8629B" w:rsidR="006C5CC8" w:rsidRPr="00770BC3" w:rsidRDefault="006C5CC8" w:rsidP="00770BC3">
      <w:pPr>
        <w:jc w:val="right"/>
        <w:rPr>
          <w:rFonts w:asciiTheme="majorHAnsi" w:hAnsiTheme="majorHAnsi" w:cstheme="majorHAnsi"/>
          <w:i/>
          <w:sz w:val="24"/>
          <w:szCs w:val="24"/>
          <w:lang w:val="nl-NL"/>
        </w:rPr>
      </w:pPr>
      <w:r w:rsidRPr="006C5CC8">
        <w:rPr>
          <w:rFonts w:asciiTheme="majorHAnsi" w:hAnsiTheme="majorHAnsi" w:cstheme="majorHAnsi"/>
          <w:i/>
          <w:sz w:val="24"/>
          <w:szCs w:val="24"/>
          <w:lang w:val="nl-NL"/>
        </w:rPr>
        <w:t>Đơn vị: VNĐ</w:t>
      </w:r>
    </w:p>
    <w:tbl>
      <w:tblPr>
        <w:tblW w:w="9072" w:type="dxa"/>
        <w:tblLook w:val="04A0" w:firstRow="1" w:lastRow="0" w:firstColumn="1" w:lastColumn="0" w:noHBand="0" w:noVBand="1"/>
      </w:tblPr>
      <w:tblGrid>
        <w:gridCol w:w="4928"/>
        <w:gridCol w:w="2016"/>
        <w:gridCol w:w="2128"/>
      </w:tblGrid>
      <w:tr w:rsidR="005A58DA" w:rsidRPr="005A58DA" w14:paraId="5D7664DE" w14:textId="77777777" w:rsidTr="00770BC3">
        <w:trPr>
          <w:trHeight w:val="315"/>
        </w:trPr>
        <w:tc>
          <w:tcPr>
            <w:tcW w:w="4928" w:type="dxa"/>
            <w:shd w:val="clear" w:color="auto" w:fill="auto"/>
            <w:noWrap/>
            <w:vAlign w:val="bottom"/>
            <w:hideMark/>
          </w:tcPr>
          <w:p w14:paraId="7B1A4282" w14:textId="77777777" w:rsidR="005A58DA" w:rsidRPr="005A58DA" w:rsidRDefault="005A58DA" w:rsidP="005240E0">
            <w:pPr>
              <w:rPr>
                <w:rFonts w:asciiTheme="majorHAnsi" w:hAnsiTheme="majorHAnsi" w:cstheme="majorHAnsi"/>
                <w:b/>
                <w:bCs/>
                <w:sz w:val="24"/>
                <w:szCs w:val="24"/>
                <w:lang w:val="vi-VN" w:eastAsia="vi-VN"/>
              </w:rPr>
            </w:pPr>
          </w:p>
        </w:tc>
        <w:tc>
          <w:tcPr>
            <w:tcW w:w="2016" w:type="dxa"/>
            <w:tcBorders>
              <w:bottom w:val="single" w:sz="4" w:space="0" w:color="auto"/>
            </w:tcBorders>
            <w:shd w:val="clear" w:color="auto" w:fill="auto"/>
            <w:noWrap/>
            <w:vAlign w:val="bottom"/>
            <w:hideMark/>
          </w:tcPr>
          <w:p w14:paraId="39765C54" w14:textId="77777777" w:rsidR="005A58DA" w:rsidRPr="005A58DA" w:rsidRDefault="005A58DA" w:rsidP="005240E0">
            <w:pPr>
              <w:jc w:val="right"/>
              <w:rPr>
                <w:rFonts w:asciiTheme="majorHAnsi" w:hAnsiTheme="majorHAnsi" w:cstheme="majorHAnsi"/>
                <w:b/>
                <w:bCs/>
                <w:sz w:val="24"/>
                <w:szCs w:val="24"/>
                <w:lang w:val="vi-VN" w:eastAsia="vi-VN"/>
              </w:rPr>
            </w:pPr>
            <w:r w:rsidRPr="005A58DA">
              <w:rPr>
                <w:rFonts w:asciiTheme="majorHAnsi" w:hAnsiTheme="majorHAnsi" w:cstheme="majorHAnsi"/>
                <w:b/>
                <w:bCs/>
                <w:sz w:val="24"/>
                <w:szCs w:val="24"/>
                <w:lang w:val="vi-VN" w:eastAsia="vi-VN"/>
              </w:rPr>
              <w:t>31/12/2018</w:t>
            </w:r>
          </w:p>
        </w:tc>
        <w:tc>
          <w:tcPr>
            <w:tcW w:w="2128" w:type="dxa"/>
            <w:tcBorders>
              <w:bottom w:val="single" w:sz="4" w:space="0" w:color="auto"/>
            </w:tcBorders>
            <w:shd w:val="clear" w:color="auto" w:fill="auto"/>
            <w:noWrap/>
            <w:vAlign w:val="bottom"/>
            <w:hideMark/>
          </w:tcPr>
          <w:p w14:paraId="0CC0D9F6" w14:textId="77777777" w:rsidR="005A58DA" w:rsidRPr="005A58DA" w:rsidRDefault="005A58DA" w:rsidP="005240E0">
            <w:pPr>
              <w:jc w:val="right"/>
              <w:rPr>
                <w:rFonts w:asciiTheme="majorHAnsi" w:hAnsiTheme="majorHAnsi" w:cstheme="majorHAnsi"/>
                <w:b/>
                <w:bCs/>
                <w:sz w:val="24"/>
                <w:szCs w:val="24"/>
                <w:lang w:val="vi-VN" w:eastAsia="vi-VN"/>
              </w:rPr>
            </w:pPr>
            <w:r w:rsidRPr="005A58DA">
              <w:rPr>
                <w:rFonts w:asciiTheme="majorHAnsi" w:hAnsiTheme="majorHAnsi" w:cstheme="majorHAnsi"/>
                <w:b/>
                <w:bCs/>
                <w:sz w:val="24"/>
                <w:szCs w:val="24"/>
                <w:lang w:val="vi-VN" w:eastAsia="vi-VN"/>
              </w:rPr>
              <w:t>31/12/2017</w:t>
            </w:r>
          </w:p>
        </w:tc>
      </w:tr>
      <w:tr w:rsidR="005A58DA" w:rsidRPr="005A58DA" w14:paraId="21CC6C3F" w14:textId="77777777" w:rsidTr="00770BC3">
        <w:trPr>
          <w:trHeight w:val="453"/>
        </w:trPr>
        <w:tc>
          <w:tcPr>
            <w:tcW w:w="4928" w:type="dxa"/>
            <w:shd w:val="clear" w:color="auto" w:fill="auto"/>
            <w:vAlign w:val="center"/>
            <w:hideMark/>
          </w:tcPr>
          <w:p w14:paraId="220882D3" w14:textId="77777777" w:rsidR="005A58DA" w:rsidRPr="005A58DA" w:rsidRDefault="005A58DA" w:rsidP="005240E0">
            <w:pPr>
              <w:rPr>
                <w:rFonts w:asciiTheme="majorHAnsi" w:hAnsiTheme="majorHAnsi" w:cstheme="majorHAnsi"/>
                <w:sz w:val="24"/>
                <w:szCs w:val="24"/>
                <w:lang w:val="vi-VN" w:eastAsia="vi-VN"/>
              </w:rPr>
            </w:pPr>
            <w:r w:rsidRPr="005A58DA">
              <w:rPr>
                <w:rFonts w:asciiTheme="majorHAnsi" w:hAnsiTheme="majorHAnsi" w:cstheme="majorHAnsi"/>
                <w:sz w:val="24"/>
                <w:szCs w:val="24"/>
                <w:lang w:val="vi-VN" w:eastAsia="vi-VN"/>
              </w:rPr>
              <w:t>Phải thu hoạt động sản xuất kinh doanh dịch vụ</w:t>
            </w:r>
          </w:p>
        </w:tc>
        <w:tc>
          <w:tcPr>
            <w:tcW w:w="2016" w:type="dxa"/>
            <w:tcBorders>
              <w:top w:val="single" w:sz="4" w:space="0" w:color="auto"/>
            </w:tcBorders>
            <w:shd w:val="clear" w:color="auto" w:fill="auto"/>
            <w:vAlign w:val="center"/>
            <w:hideMark/>
          </w:tcPr>
          <w:p w14:paraId="3B8F9AE4" w14:textId="77777777" w:rsidR="005A58DA" w:rsidRPr="00F647E1" w:rsidRDefault="00F647E1" w:rsidP="005240E0">
            <w:pPr>
              <w:jc w:val="right"/>
              <w:rPr>
                <w:rFonts w:asciiTheme="majorHAnsi" w:hAnsiTheme="majorHAnsi" w:cstheme="majorHAnsi"/>
                <w:sz w:val="24"/>
                <w:szCs w:val="24"/>
                <w:lang w:eastAsia="vi-VN"/>
              </w:rPr>
            </w:pPr>
            <w:r>
              <w:rPr>
                <w:rFonts w:asciiTheme="majorHAnsi" w:hAnsiTheme="majorHAnsi" w:cstheme="majorHAnsi"/>
                <w:sz w:val="24"/>
                <w:szCs w:val="24"/>
                <w:lang w:eastAsia="vi-VN"/>
              </w:rPr>
              <w:t>149.177.830.588</w:t>
            </w:r>
          </w:p>
        </w:tc>
        <w:tc>
          <w:tcPr>
            <w:tcW w:w="2128" w:type="dxa"/>
            <w:tcBorders>
              <w:top w:val="single" w:sz="4" w:space="0" w:color="auto"/>
            </w:tcBorders>
            <w:shd w:val="clear" w:color="auto" w:fill="auto"/>
            <w:vAlign w:val="center"/>
            <w:hideMark/>
          </w:tcPr>
          <w:p w14:paraId="0F35E630" w14:textId="77777777" w:rsidR="005A58DA" w:rsidRPr="005A58DA" w:rsidRDefault="005A58DA" w:rsidP="005240E0">
            <w:pPr>
              <w:jc w:val="right"/>
              <w:rPr>
                <w:rFonts w:asciiTheme="majorHAnsi" w:hAnsiTheme="majorHAnsi" w:cstheme="majorHAnsi"/>
                <w:sz w:val="24"/>
                <w:szCs w:val="24"/>
                <w:lang w:val="vi-VN" w:eastAsia="vi-VN"/>
              </w:rPr>
            </w:pPr>
            <w:r w:rsidRPr="005A58DA">
              <w:rPr>
                <w:rFonts w:asciiTheme="majorHAnsi" w:hAnsiTheme="majorHAnsi" w:cstheme="majorHAnsi"/>
                <w:sz w:val="24"/>
                <w:szCs w:val="24"/>
                <w:lang w:val="vi-VN" w:eastAsia="vi-VN"/>
              </w:rPr>
              <w:t>0</w:t>
            </w:r>
          </w:p>
        </w:tc>
      </w:tr>
      <w:tr w:rsidR="005A58DA" w:rsidRPr="005A58DA" w14:paraId="6ECF65E5" w14:textId="77777777" w:rsidTr="00770BC3">
        <w:trPr>
          <w:trHeight w:val="315"/>
        </w:trPr>
        <w:tc>
          <w:tcPr>
            <w:tcW w:w="4928" w:type="dxa"/>
            <w:shd w:val="clear" w:color="auto" w:fill="auto"/>
            <w:vAlign w:val="center"/>
            <w:hideMark/>
          </w:tcPr>
          <w:p w14:paraId="3A617831" w14:textId="77777777" w:rsidR="005A58DA" w:rsidRPr="005A58DA" w:rsidRDefault="005A58DA" w:rsidP="005240E0">
            <w:pPr>
              <w:rPr>
                <w:rFonts w:asciiTheme="majorHAnsi" w:hAnsiTheme="majorHAnsi" w:cstheme="majorHAnsi"/>
                <w:sz w:val="24"/>
                <w:szCs w:val="24"/>
                <w:lang w:val="vi-VN" w:eastAsia="vi-VN"/>
              </w:rPr>
            </w:pPr>
            <w:r w:rsidRPr="005A58DA">
              <w:rPr>
                <w:rFonts w:asciiTheme="majorHAnsi" w:hAnsiTheme="majorHAnsi" w:cstheme="majorHAnsi"/>
                <w:sz w:val="24"/>
                <w:szCs w:val="24"/>
                <w:lang w:val="vi-VN" w:eastAsia="vi-VN"/>
              </w:rPr>
              <w:t>Phải thu khác</w:t>
            </w:r>
          </w:p>
        </w:tc>
        <w:tc>
          <w:tcPr>
            <w:tcW w:w="2016" w:type="dxa"/>
            <w:tcBorders>
              <w:bottom w:val="single" w:sz="4" w:space="0" w:color="auto"/>
            </w:tcBorders>
            <w:shd w:val="clear" w:color="auto" w:fill="auto"/>
            <w:vAlign w:val="center"/>
            <w:hideMark/>
          </w:tcPr>
          <w:p w14:paraId="484CB855" w14:textId="77777777" w:rsidR="005A58DA" w:rsidRPr="00F647E1" w:rsidRDefault="00F647E1" w:rsidP="005240E0">
            <w:pPr>
              <w:jc w:val="right"/>
              <w:rPr>
                <w:rFonts w:asciiTheme="majorHAnsi" w:hAnsiTheme="majorHAnsi" w:cstheme="majorHAnsi"/>
                <w:sz w:val="24"/>
                <w:szCs w:val="24"/>
                <w:lang w:eastAsia="vi-VN"/>
              </w:rPr>
            </w:pPr>
            <w:r>
              <w:rPr>
                <w:rFonts w:asciiTheme="majorHAnsi" w:hAnsiTheme="majorHAnsi" w:cstheme="majorHAnsi"/>
                <w:sz w:val="24"/>
                <w:szCs w:val="24"/>
                <w:lang w:eastAsia="vi-VN"/>
              </w:rPr>
              <w:t>451.244.277.320</w:t>
            </w:r>
          </w:p>
        </w:tc>
        <w:tc>
          <w:tcPr>
            <w:tcW w:w="2128" w:type="dxa"/>
            <w:tcBorders>
              <w:bottom w:val="single" w:sz="4" w:space="0" w:color="auto"/>
            </w:tcBorders>
            <w:shd w:val="clear" w:color="auto" w:fill="auto"/>
            <w:vAlign w:val="center"/>
            <w:hideMark/>
          </w:tcPr>
          <w:p w14:paraId="42486820" w14:textId="77777777" w:rsidR="005A58DA" w:rsidRPr="005A58DA" w:rsidRDefault="005A58DA" w:rsidP="005240E0">
            <w:pPr>
              <w:jc w:val="right"/>
              <w:rPr>
                <w:rFonts w:asciiTheme="majorHAnsi" w:hAnsiTheme="majorHAnsi" w:cstheme="majorHAnsi"/>
                <w:sz w:val="24"/>
                <w:szCs w:val="24"/>
                <w:lang w:val="vi-VN" w:eastAsia="vi-VN"/>
              </w:rPr>
            </w:pPr>
            <w:r w:rsidRPr="005A58DA">
              <w:rPr>
                <w:rFonts w:asciiTheme="majorHAnsi" w:hAnsiTheme="majorHAnsi" w:cstheme="majorHAnsi"/>
                <w:sz w:val="24"/>
                <w:szCs w:val="24"/>
                <w:lang w:val="vi-VN" w:eastAsia="vi-VN"/>
              </w:rPr>
              <w:t>0</w:t>
            </w:r>
          </w:p>
        </w:tc>
      </w:tr>
      <w:tr w:rsidR="005A58DA" w:rsidRPr="005A58DA" w14:paraId="6FE8FF78" w14:textId="77777777" w:rsidTr="00770BC3">
        <w:trPr>
          <w:trHeight w:val="315"/>
        </w:trPr>
        <w:tc>
          <w:tcPr>
            <w:tcW w:w="4928" w:type="dxa"/>
            <w:shd w:val="clear" w:color="auto" w:fill="auto"/>
            <w:vAlign w:val="center"/>
            <w:hideMark/>
          </w:tcPr>
          <w:p w14:paraId="2584ECF7" w14:textId="77777777" w:rsidR="005A58DA" w:rsidRPr="005A58DA" w:rsidRDefault="005A58DA" w:rsidP="005240E0">
            <w:pPr>
              <w:rPr>
                <w:rFonts w:asciiTheme="majorHAnsi" w:hAnsiTheme="majorHAnsi" w:cstheme="majorHAnsi"/>
                <w:sz w:val="24"/>
                <w:szCs w:val="24"/>
                <w:lang w:val="vi-VN" w:eastAsia="vi-VN"/>
              </w:rPr>
            </w:pPr>
            <w:r w:rsidRPr="005A58DA">
              <w:rPr>
                <w:rFonts w:asciiTheme="majorHAnsi" w:hAnsiTheme="majorHAnsi" w:cstheme="majorHAnsi"/>
                <w:sz w:val="24"/>
                <w:szCs w:val="24"/>
                <w:lang w:val="vi-VN" w:eastAsia="vi-VN"/>
              </w:rPr>
              <w:t>Cộng</w:t>
            </w:r>
          </w:p>
        </w:tc>
        <w:tc>
          <w:tcPr>
            <w:tcW w:w="2016" w:type="dxa"/>
            <w:tcBorders>
              <w:top w:val="single" w:sz="4" w:space="0" w:color="auto"/>
              <w:bottom w:val="double" w:sz="4" w:space="0" w:color="auto"/>
            </w:tcBorders>
            <w:shd w:val="clear" w:color="auto" w:fill="auto"/>
            <w:vAlign w:val="center"/>
            <w:hideMark/>
          </w:tcPr>
          <w:p w14:paraId="7783936C" w14:textId="77777777" w:rsidR="005A58DA" w:rsidRPr="00F647E1" w:rsidRDefault="00F647E1" w:rsidP="005240E0">
            <w:pPr>
              <w:jc w:val="right"/>
              <w:rPr>
                <w:rFonts w:asciiTheme="majorHAnsi" w:hAnsiTheme="majorHAnsi" w:cstheme="majorHAnsi"/>
                <w:sz w:val="24"/>
                <w:szCs w:val="24"/>
                <w:lang w:eastAsia="vi-VN"/>
              </w:rPr>
            </w:pPr>
            <w:r>
              <w:rPr>
                <w:rFonts w:asciiTheme="majorHAnsi" w:hAnsiTheme="majorHAnsi" w:cstheme="majorHAnsi"/>
                <w:sz w:val="24"/>
                <w:szCs w:val="24"/>
                <w:lang w:eastAsia="vi-VN"/>
              </w:rPr>
              <w:t>600.422.107.908</w:t>
            </w:r>
          </w:p>
        </w:tc>
        <w:tc>
          <w:tcPr>
            <w:tcW w:w="2128" w:type="dxa"/>
            <w:tcBorders>
              <w:top w:val="single" w:sz="4" w:space="0" w:color="auto"/>
              <w:bottom w:val="double" w:sz="4" w:space="0" w:color="auto"/>
            </w:tcBorders>
            <w:shd w:val="clear" w:color="auto" w:fill="auto"/>
            <w:vAlign w:val="center"/>
            <w:hideMark/>
          </w:tcPr>
          <w:p w14:paraId="0DBB9252" w14:textId="77777777" w:rsidR="005A58DA" w:rsidRPr="005A58DA" w:rsidRDefault="005A58DA" w:rsidP="005240E0">
            <w:pPr>
              <w:jc w:val="right"/>
              <w:rPr>
                <w:rFonts w:asciiTheme="majorHAnsi" w:hAnsiTheme="majorHAnsi" w:cstheme="majorHAnsi"/>
                <w:sz w:val="24"/>
                <w:szCs w:val="24"/>
                <w:lang w:val="vi-VN" w:eastAsia="vi-VN"/>
              </w:rPr>
            </w:pPr>
            <w:r w:rsidRPr="005A58DA">
              <w:rPr>
                <w:rFonts w:asciiTheme="majorHAnsi" w:hAnsiTheme="majorHAnsi" w:cstheme="majorHAnsi"/>
                <w:sz w:val="24"/>
                <w:szCs w:val="24"/>
                <w:lang w:val="vi-VN" w:eastAsia="vi-VN"/>
              </w:rPr>
              <w:t>0</w:t>
            </w:r>
          </w:p>
        </w:tc>
      </w:tr>
    </w:tbl>
    <w:p w14:paraId="4A2F2B7C" w14:textId="1987125E" w:rsidR="00FC3A2B" w:rsidRDefault="001C2F30" w:rsidP="00770BC3">
      <w:pPr>
        <w:pStyle w:val="Heading2"/>
        <w:spacing w:before="0" w:after="80"/>
        <w:ind w:left="0" w:firstLine="567"/>
        <w:jc w:val="both"/>
        <w:rPr>
          <w:b w:val="0"/>
        </w:rPr>
      </w:pPr>
      <w:r w:rsidRPr="001C2F30">
        <w:rPr>
          <w:b w:val="0"/>
        </w:rPr>
        <w:lastRenderedPageBreak/>
        <w:t>Trong phải thu khác 451 tỷ</w:t>
      </w:r>
      <w:r>
        <w:rPr>
          <w:b w:val="0"/>
        </w:rPr>
        <w:t xml:space="preserve"> </w:t>
      </w:r>
      <w:r w:rsidRPr="001C2F30">
        <w:rPr>
          <w:b w:val="0"/>
        </w:rPr>
        <w:t>có khoả</w:t>
      </w:r>
      <w:r>
        <w:rPr>
          <w:b w:val="0"/>
        </w:rPr>
        <w:t>n phải</w:t>
      </w:r>
      <w:r w:rsidRPr="001C2F30">
        <w:rPr>
          <w:b w:val="0"/>
        </w:rPr>
        <w:t xml:space="preserve"> thu thuế: 221</w:t>
      </w:r>
      <w:r w:rsidR="00FC3A2B">
        <w:rPr>
          <w:b w:val="0"/>
        </w:rPr>
        <w:t xml:space="preserve"> </w:t>
      </w:r>
      <w:r w:rsidRPr="001C2F30">
        <w:rPr>
          <w:b w:val="0"/>
        </w:rPr>
        <w:t>tỷ</w:t>
      </w:r>
      <w:r w:rsidR="00FC3A2B">
        <w:rPr>
          <w:b w:val="0"/>
        </w:rPr>
        <w:t>.</w:t>
      </w:r>
      <w:r w:rsidRPr="001C2F30">
        <w:rPr>
          <w:b w:val="0"/>
        </w:rPr>
        <w:t xml:space="preserve"> </w:t>
      </w:r>
    </w:p>
    <w:p w14:paraId="235207E3" w14:textId="77777777" w:rsidR="00FC3A2B" w:rsidRDefault="00DB4AA5" w:rsidP="00770BC3">
      <w:pPr>
        <w:pStyle w:val="Heading2"/>
        <w:spacing w:before="0" w:after="80"/>
        <w:ind w:left="0" w:firstLine="567"/>
        <w:jc w:val="both"/>
        <w:rPr>
          <w:rFonts w:ascii="Times New Roman" w:eastAsia="Times New Roman" w:hAnsi="Times New Roman" w:cs="Times New Roman"/>
          <w:b w:val="0"/>
          <w:color w:val="auto"/>
        </w:rPr>
      </w:pPr>
      <w:r>
        <w:t>3.</w:t>
      </w:r>
      <w:r w:rsidR="00C44ED8">
        <w:t xml:space="preserve"> </w:t>
      </w:r>
      <w:r w:rsidR="00107947" w:rsidRPr="00DB4AA5">
        <w:t xml:space="preserve">Xây dựng cơ bản dở dang </w:t>
      </w:r>
      <w:r w:rsidRPr="00DB4AA5">
        <w:t>(M</w:t>
      </w:r>
      <w:r w:rsidR="00AC1863">
        <w:t>S</w:t>
      </w:r>
      <w:r w:rsidRPr="00DB4AA5">
        <w:t xml:space="preserve"> 136)</w:t>
      </w:r>
      <w:r w:rsidR="00147163">
        <w:t xml:space="preserve">: </w:t>
      </w:r>
      <w:r w:rsidRPr="00871951">
        <w:rPr>
          <w:rFonts w:ascii="Times New Roman" w:eastAsia="Times New Roman" w:hAnsi="Times New Roman" w:cs="Times New Roman"/>
          <w:b w:val="0"/>
          <w:color w:val="auto"/>
        </w:rPr>
        <w:t>C</w:t>
      </w:r>
      <w:r w:rsidR="00107947" w:rsidRPr="00871951">
        <w:rPr>
          <w:rFonts w:ascii="Times New Roman" w:eastAsia="Times New Roman" w:hAnsi="Times New Roman" w:cs="Times New Roman"/>
          <w:b w:val="0"/>
          <w:color w:val="auto"/>
        </w:rPr>
        <w:t>hiếm tỷ trọng nhỏ trong chi đầu tư xây dựng</w:t>
      </w:r>
      <w:r w:rsidRPr="00871951">
        <w:rPr>
          <w:rFonts w:ascii="Times New Roman" w:eastAsia="Times New Roman" w:hAnsi="Times New Roman" w:cs="Times New Roman"/>
          <w:b w:val="0"/>
          <w:color w:val="auto"/>
        </w:rPr>
        <w:t xml:space="preserve"> dở dang</w:t>
      </w:r>
      <w:r w:rsidR="00107947" w:rsidRPr="00871951">
        <w:rPr>
          <w:rFonts w:ascii="Times New Roman" w:eastAsia="Times New Roman" w:hAnsi="Times New Roman" w:cs="Times New Roman"/>
          <w:b w:val="0"/>
          <w:color w:val="auto"/>
        </w:rPr>
        <w:t>, do ban quản lý dự án áp dụng kế toán tài chính khác, không được phản ảnh xây dựng cơ bản dở dang trên BCTC tỉnh nằm tài sản thuầ</w:t>
      </w:r>
      <w:r w:rsidR="00FC3A2B">
        <w:rPr>
          <w:rFonts w:ascii="Times New Roman" w:eastAsia="Times New Roman" w:hAnsi="Times New Roman" w:cs="Times New Roman"/>
          <w:b w:val="0"/>
          <w:color w:val="auto"/>
        </w:rPr>
        <w:t>n.</w:t>
      </w:r>
    </w:p>
    <w:p w14:paraId="6E57514C" w14:textId="4AA17C40" w:rsidR="00FC3A2B" w:rsidRDefault="00DB4AA5" w:rsidP="00770BC3">
      <w:pPr>
        <w:pStyle w:val="Heading2"/>
        <w:spacing w:before="0" w:after="80"/>
        <w:ind w:left="0" w:firstLine="567"/>
        <w:jc w:val="both"/>
        <w:rPr>
          <w:b w:val="0"/>
        </w:rPr>
      </w:pPr>
      <w:r w:rsidRPr="00DB4AA5">
        <w:t>4.</w:t>
      </w:r>
      <w:r w:rsidR="000F403A">
        <w:t xml:space="preserve"> </w:t>
      </w:r>
      <w:r w:rsidRPr="00DB4AA5">
        <w:t>Các khoản phải trả dài hạn khác</w:t>
      </w:r>
      <w:r w:rsidR="00871951">
        <w:t xml:space="preserve"> (M</w:t>
      </w:r>
      <w:r w:rsidR="00AC1863">
        <w:t>S</w:t>
      </w:r>
      <w:r w:rsidR="00871951">
        <w:t xml:space="preserve"> 235)</w:t>
      </w:r>
      <w:r w:rsidR="00C44ED8">
        <w:t>:</w:t>
      </w:r>
      <w:r w:rsidR="00871951">
        <w:t xml:space="preserve"> </w:t>
      </w:r>
      <w:r w:rsidR="00871951" w:rsidRPr="00871951">
        <w:rPr>
          <w:rFonts w:ascii="Times New Roman" w:eastAsia="Times New Roman" w:hAnsi="Times New Roman" w:cs="Times New Roman"/>
          <w:b w:val="0"/>
          <w:color w:val="auto"/>
        </w:rPr>
        <w:t>Khoản góp vốn, doanh thu nhận trước chưa ghi thu</w:t>
      </w:r>
    </w:p>
    <w:p w14:paraId="1AEDD133" w14:textId="26D6D396" w:rsidR="00C44ED8" w:rsidRPr="00FC3A2B" w:rsidRDefault="00DB4AA5" w:rsidP="00770BC3">
      <w:pPr>
        <w:pStyle w:val="Heading2"/>
        <w:spacing w:before="0" w:after="80"/>
        <w:ind w:left="0" w:firstLine="567"/>
        <w:jc w:val="both"/>
        <w:rPr>
          <w:b w:val="0"/>
        </w:rPr>
      </w:pPr>
      <w:r>
        <w:t>5</w:t>
      </w:r>
      <w:r w:rsidRPr="00DB4AA5">
        <w:t>.</w:t>
      </w:r>
      <w:r w:rsidR="00C44ED8">
        <w:t xml:space="preserve"> </w:t>
      </w:r>
      <w:r>
        <w:t>Nguồn vốn</w:t>
      </w:r>
      <w:r w:rsidR="00871951">
        <w:t xml:space="preserve"> (M</w:t>
      </w:r>
      <w:r w:rsidR="00AC1863">
        <w:t>S</w:t>
      </w:r>
      <w:r w:rsidR="00871951">
        <w:t xml:space="preserve"> 300)</w:t>
      </w:r>
      <w:r w:rsidR="00FC3A2B">
        <w:t>:</w:t>
      </w:r>
    </w:p>
    <w:p w14:paraId="03BD34E4" w14:textId="3644C777" w:rsidR="00C44ED8" w:rsidRPr="00C44ED8" w:rsidRDefault="00DB4AA5" w:rsidP="00770BC3">
      <w:pPr>
        <w:pStyle w:val="Heading2"/>
        <w:spacing w:before="0" w:after="80"/>
        <w:ind w:left="0" w:firstLine="567"/>
        <w:jc w:val="both"/>
        <w:rPr>
          <w:rFonts w:ascii="Times New Roman" w:hAnsi="Times New Roman"/>
          <w:b w:val="0"/>
          <w:bCs w:val="0"/>
        </w:rPr>
      </w:pPr>
      <w:r w:rsidRPr="00C44ED8">
        <w:rPr>
          <w:rFonts w:ascii="Times New Roman" w:hAnsi="Times New Roman"/>
          <w:b w:val="0"/>
          <w:bCs w:val="0"/>
        </w:rPr>
        <w:t xml:space="preserve">- Nguồn vốn hình thành tài sản </w:t>
      </w:r>
      <w:r w:rsidR="00871951" w:rsidRPr="00C44ED8">
        <w:rPr>
          <w:rFonts w:ascii="Times New Roman" w:hAnsi="Times New Roman"/>
          <w:b w:val="0"/>
          <w:bCs w:val="0"/>
        </w:rPr>
        <w:t>(</w:t>
      </w:r>
      <w:r w:rsidR="00AC1863" w:rsidRPr="00C44ED8">
        <w:rPr>
          <w:rFonts w:ascii="Times New Roman" w:hAnsi="Times New Roman"/>
          <w:b w:val="0"/>
          <w:bCs w:val="0"/>
        </w:rPr>
        <w:t xml:space="preserve">MS </w:t>
      </w:r>
      <w:r w:rsidR="00871951" w:rsidRPr="00C44ED8">
        <w:rPr>
          <w:rFonts w:ascii="Times New Roman" w:hAnsi="Times New Roman"/>
          <w:b w:val="0"/>
          <w:bCs w:val="0"/>
        </w:rPr>
        <w:t>310)</w:t>
      </w:r>
      <w:r w:rsidRPr="00C44ED8">
        <w:rPr>
          <w:rFonts w:ascii="Times New Roman" w:hAnsi="Times New Roman"/>
          <w:b w:val="0"/>
          <w:bCs w:val="0"/>
        </w:rPr>
        <w:t>: Kinh phí hình thành tài sản</w:t>
      </w:r>
      <w:r w:rsidR="00871951" w:rsidRPr="00C44ED8">
        <w:rPr>
          <w:rFonts w:ascii="Times New Roman" w:hAnsi="Times New Roman"/>
          <w:b w:val="0"/>
          <w:bCs w:val="0"/>
        </w:rPr>
        <w:t xml:space="preserve"> cố định</w:t>
      </w:r>
      <w:r w:rsidRPr="00C44ED8">
        <w:rPr>
          <w:rFonts w:ascii="Times New Roman" w:hAnsi="Times New Roman"/>
          <w:b w:val="0"/>
          <w:bCs w:val="0"/>
        </w:rPr>
        <w:t xml:space="preserve"> của đơn vị dự toán cấp</w:t>
      </w:r>
      <w:r w:rsidR="00871951" w:rsidRPr="00C44ED8">
        <w:rPr>
          <w:rFonts w:ascii="Times New Roman" w:hAnsi="Times New Roman"/>
          <w:b w:val="0"/>
          <w:bCs w:val="0"/>
        </w:rPr>
        <w:t xml:space="preserve"> 1</w:t>
      </w:r>
      <w:r w:rsidRPr="00C44ED8">
        <w:rPr>
          <w:rFonts w:ascii="Times New Roman" w:hAnsi="Times New Roman"/>
          <w:b w:val="0"/>
          <w:bCs w:val="0"/>
        </w:rPr>
        <w:t xml:space="preserve"> chưa tính hao mòn, trích khấu hao</w:t>
      </w:r>
    </w:p>
    <w:p w14:paraId="72A39C8F" w14:textId="07A4F6ED" w:rsidR="00871951" w:rsidRPr="00C44ED8" w:rsidRDefault="00871951" w:rsidP="00770BC3">
      <w:pPr>
        <w:pStyle w:val="Heading2"/>
        <w:spacing w:before="0" w:after="80"/>
        <w:ind w:left="0" w:firstLine="567"/>
        <w:jc w:val="both"/>
        <w:rPr>
          <w:b w:val="0"/>
          <w:bCs w:val="0"/>
        </w:rPr>
      </w:pPr>
      <w:r w:rsidRPr="00C44ED8">
        <w:rPr>
          <w:rFonts w:ascii="Times New Roman" w:hAnsi="Times New Roman"/>
          <w:b w:val="0"/>
          <w:bCs w:val="0"/>
        </w:rPr>
        <w:t>- Thặng dư/ thâm hụt luỹ kế (</w:t>
      </w:r>
      <w:r w:rsidR="00AC1863" w:rsidRPr="00C44ED8">
        <w:rPr>
          <w:rFonts w:ascii="Times New Roman" w:hAnsi="Times New Roman"/>
          <w:b w:val="0"/>
          <w:bCs w:val="0"/>
        </w:rPr>
        <w:t xml:space="preserve">MS </w:t>
      </w:r>
      <w:r w:rsidRPr="00C44ED8">
        <w:rPr>
          <w:rFonts w:ascii="Times New Roman" w:hAnsi="Times New Roman"/>
          <w:b w:val="0"/>
          <w:bCs w:val="0"/>
        </w:rPr>
        <w:t>320): Thặng dư/ thâm hụt luỹ kế của các đ</w:t>
      </w:r>
      <w:r w:rsidR="00DB4AA5" w:rsidRPr="00C44ED8">
        <w:rPr>
          <w:rFonts w:ascii="Times New Roman" w:hAnsi="Times New Roman"/>
          <w:b w:val="0"/>
          <w:bCs w:val="0"/>
        </w:rPr>
        <w:t>ơn vị dự toán cấp 1 và chênh lệch</w:t>
      </w:r>
      <w:r w:rsidRPr="00C44ED8">
        <w:rPr>
          <w:rFonts w:ascii="Times New Roman" w:hAnsi="Times New Roman"/>
          <w:b w:val="0"/>
          <w:bCs w:val="0"/>
        </w:rPr>
        <w:t xml:space="preserve"> giữa tổng tài sản và nợ phải trả do cơ</w:t>
      </w:r>
      <w:r w:rsidR="00DB4AA5" w:rsidRPr="00C44ED8">
        <w:rPr>
          <w:rFonts w:ascii="Times New Roman" w:hAnsi="Times New Roman"/>
          <w:b w:val="0"/>
          <w:bCs w:val="0"/>
        </w:rPr>
        <w:t xml:space="preserve"> quản quản lý cung cấp thông tin cho báo cáo tài chính chỉ 1</w:t>
      </w:r>
      <w:r w:rsidRPr="00C44ED8">
        <w:rPr>
          <w:rFonts w:ascii="Times New Roman" w:hAnsi="Times New Roman"/>
          <w:b w:val="0"/>
          <w:bCs w:val="0"/>
        </w:rPr>
        <w:t xml:space="preserve"> vế : tài sản hoặc nợ phải trả (Cục công sản,vụ ngân sách nhà nước) không bảo đảm cân đối</w:t>
      </w:r>
    </w:p>
    <w:p w14:paraId="1CA15FB5" w14:textId="7E8F5896" w:rsidR="000E58DC" w:rsidRPr="000E58DC" w:rsidRDefault="00FC3A2B" w:rsidP="00770BC3">
      <w:pPr>
        <w:spacing w:after="80"/>
        <w:ind w:firstLine="567"/>
        <w:jc w:val="both"/>
        <w:rPr>
          <w:rFonts w:ascii="Times New Roman" w:hAnsi="Times New Roman"/>
          <w:lang w:val="nl-NL"/>
        </w:rPr>
        <w:sectPr w:rsidR="000E58DC" w:rsidRPr="000E58DC" w:rsidSect="00770BC3">
          <w:footerReference w:type="default" r:id="rId9"/>
          <w:type w:val="nextColumn"/>
          <w:pgSz w:w="11906" w:h="16838" w:code="9"/>
          <w:pgMar w:top="1134" w:right="1134" w:bottom="1134" w:left="1701" w:header="709" w:footer="709" w:gutter="0"/>
          <w:cols w:space="708"/>
          <w:docGrid w:linePitch="381"/>
        </w:sectPr>
      </w:pPr>
      <w:r w:rsidRPr="00F84C6B">
        <w:rPr>
          <w:rFonts w:ascii="Times New Roman" w:hAnsi="Times New Roman"/>
          <w:bCs/>
          <w:noProof/>
          <w:lang w:val="vi-VN" w:eastAsia="vi-VN"/>
        </w:rPr>
        <mc:AlternateContent>
          <mc:Choice Requires="wps">
            <w:drawing>
              <wp:anchor distT="0" distB="0" distL="114300" distR="114300" simplePos="0" relativeHeight="251660288" behindDoc="0" locked="0" layoutInCell="1" allowOverlap="1" wp14:anchorId="7F1231D4" wp14:editId="3D5A696A">
                <wp:simplePos x="0" y="0"/>
                <wp:positionH relativeFrom="column">
                  <wp:posOffset>1816281</wp:posOffset>
                </wp:positionH>
                <wp:positionV relativeFrom="paragraph">
                  <wp:posOffset>747238</wp:posOffset>
                </wp:positionV>
                <wp:extent cx="2534971" cy="18107"/>
                <wp:effectExtent l="0" t="0" r="36830" b="20320"/>
                <wp:wrapNone/>
                <wp:docPr id="2" name="Straight Connector 2"/>
                <wp:cNvGraphicFramePr/>
                <a:graphic xmlns:a="http://schemas.openxmlformats.org/drawingml/2006/main">
                  <a:graphicData uri="http://schemas.microsoft.com/office/word/2010/wordprocessingShape">
                    <wps:wsp>
                      <wps:cNvCnPr/>
                      <wps:spPr>
                        <a:xfrm flipV="1">
                          <a:off x="0" y="0"/>
                          <a:ext cx="2534971" cy="181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4EEF0D5"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3pt,58.85pt" to="342.6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" strokecolor="#5b9bd5 [3204]" strokeweight=".5pt">
                <v:stroke joinstyle="miter"/>
              </v:line>
            </w:pict>
          </mc:Fallback>
        </mc:AlternateContent>
      </w:r>
      <w:r w:rsidR="00871951" w:rsidRPr="00F84C6B">
        <w:rPr>
          <w:rFonts w:ascii="Times New Roman" w:hAnsi="Times New Roman"/>
          <w:bCs/>
          <w:lang w:val="nl-NL"/>
        </w:rPr>
        <w:t xml:space="preserve">- </w:t>
      </w:r>
      <w:r w:rsidR="00DB4AA5" w:rsidRPr="00F84C6B">
        <w:rPr>
          <w:rFonts w:ascii="Times New Roman" w:hAnsi="Times New Roman"/>
          <w:bCs/>
          <w:lang w:val="nl-NL"/>
        </w:rPr>
        <w:t>Ngu</w:t>
      </w:r>
      <w:r w:rsidR="00F84C6B">
        <w:rPr>
          <w:rFonts w:ascii="Times New Roman" w:hAnsi="Times New Roman"/>
          <w:bCs/>
          <w:lang w:val="nl-NL"/>
        </w:rPr>
        <w:t>ồ</w:t>
      </w:r>
      <w:r w:rsidR="00DB4AA5" w:rsidRPr="00F84C6B">
        <w:rPr>
          <w:rFonts w:ascii="Times New Roman" w:hAnsi="Times New Roman"/>
          <w:bCs/>
          <w:lang w:val="nl-NL"/>
        </w:rPr>
        <w:t>n vốn khác</w:t>
      </w:r>
      <w:r w:rsidR="00400C9D" w:rsidRPr="00F84C6B">
        <w:rPr>
          <w:rFonts w:ascii="Times New Roman" w:hAnsi="Times New Roman"/>
          <w:bCs/>
          <w:lang w:val="nl-NL"/>
        </w:rPr>
        <w:t xml:space="preserve"> (</w:t>
      </w:r>
      <w:r w:rsidR="00AC1863" w:rsidRPr="00F84C6B">
        <w:rPr>
          <w:rFonts w:ascii="Times New Roman" w:hAnsi="Times New Roman"/>
          <w:bCs/>
          <w:lang w:val="nl-NL"/>
        </w:rPr>
        <w:t xml:space="preserve">MS </w:t>
      </w:r>
      <w:r w:rsidR="00400C9D" w:rsidRPr="00F84C6B">
        <w:rPr>
          <w:rFonts w:ascii="Times New Roman" w:hAnsi="Times New Roman"/>
          <w:bCs/>
          <w:lang w:val="nl-NL"/>
        </w:rPr>
        <w:t>330)</w:t>
      </w:r>
      <w:r w:rsidR="00DB4AA5" w:rsidRPr="00F84C6B">
        <w:rPr>
          <w:rFonts w:ascii="Times New Roman" w:hAnsi="Times New Roman"/>
          <w:bCs/>
          <w:lang w:val="nl-NL"/>
        </w:rPr>
        <w:t>:</w:t>
      </w:r>
      <w:r w:rsidR="00DB4AA5" w:rsidRPr="00DB4AA5">
        <w:rPr>
          <w:rFonts w:ascii="Times New Roman" w:hAnsi="Times New Roman"/>
          <w:bCs/>
          <w:lang w:val="nl-NL"/>
        </w:rPr>
        <w:t xml:space="preserve"> </w:t>
      </w:r>
      <w:r w:rsidR="00871951">
        <w:rPr>
          <w:rFonts w:ascii="Times New Roman" w:hAnsi="Times New Roman"/>
          <w:bCs/>
          <w:lang w:val="nl-NL"/>
        </w:rPr>
        <w:t xml:space="preserve">Nguồn vốn </w:t>
      </w:r>
      <w:r w:rsidR="00DB4AA5" w:rsidRPr="00DB4AA5">
        <w:rPr>
          <w:rFonts w:ascii="Times New Roman" w:hAnsi="Times New Roman"/>
          <w:bCs/>
          <w:lang w:val="nl-NL"/>
        </w:rPr>
        <w:t>các quỹ của đơn vị dự toán cấp 1</w:t>
      </w:r>
      <w:r w:rsidR="004B07C3">
        <w:rPr>
          <w:rFonts w:ascii="Times New Roman" w:hAnsi="Times New Roman"/>
          <w:bCs/>
          <w:lang w:val="nl-NL"/>
        </w:rPr>
        <w:t xml:space="preserve"> </w:t>
      </w:r>
      <w:r w:rsidR="008954E7">
        <w:rPr>
          <w:rFonts w:ascii="Times New Roman" w:hAnsi="Times New Roman"/>
          <w:bCs/>
          <w:lang w:val="nl-NL"/>
        </w:rPr>
        <w:t xml:space="preserve">và </w:t>
      </w:r>
      <w:r w:rsidR="00400C9D">
        <w:rPr>
          <w:rFonts w:ascii="Times New Roman" w:hAnsi="Times New Roman"/>
          <w:bCs/>
          <w:lang w:val="nl-NL"/>
        </w:rPr>
        <w:t>khoản</w:t>
      </w:r>
      <w:r w:rsidR="00871951">
        <w:rPr>
          <w:rFonts w:ascii="Times New Roman" w:hAnsi="Times New Roman"/>
          <w:bCs/>
          <w:lang w:val="nl-NL"/>
        </w:rPr>
        <w:t xml:space="preserve"> vốn </w:t>
      </w:r>
      <w:r w:rsidR="008954E7">
        <w:rPr>
          <w:rFonts w:ascii="Times New Roman" w:hAnsi="Times New Roman"/>
          <w:bCs/>
          <w:lang w:val="nl-NL"/>
        </w:rPr>
        <w:t xml:space="preserve"> </w:t>
      </w:r>
      <w:r w:rsidR="00871951">
        <w:rPr>
          <w:rFonts w:ascii="Times New Roman" w:hAnsi="Times New Roman"/>
          <w:bCs/>
          <w:lang w:val="nl-NL"/>
        </w:rPr>
        <w:t xml:space="preserve">khác </w:t>
      </w:r>
      <w:r w:rsidR="008954E7">
        <w:rPr>
          <w:rFonts w:ascii="Times New Roman" w:hAnsi="Times New Roman"/>
          <w:bCs/>
          <w:lang w:val="nl-NL"/>
        </w:rPr>
        <w:t xml:space="preserve"> chưa phả</w:t>
      </w:r>
      <w:r w:rsidR="00C1755B">
        <w:rPr>
          <w:rFonts w:ascii="Times New Roman" w:hAnsi="Times New Roman"/>
          <w:bCs/>
          <w:lang w:val="nl-NL"/>
        </w:rPr>
        <w:t>n</w:t>
      </w:r>
      <w:r w:rsidR="008954E7">
        <w:rPr>
          <w:rFonts w:ascii="Times New Roman" w:hAnsi="Times New Roman"/>
          <w:bCs/>
          <w:lang w:val="nl-NL"/>
        </w:rPr>
        <w:t xml:space="preserve"> ánh </w:t>
      </w:r>
      <w:r w:rsidR="00871951">
        <w:rPr>
          <w:rFonts w:ascii="Times New Roman" w:hAnsi="Times New Roman"/>
          <w:bCs/>
          <w:lang w:val="nl-NL"/>
        </w:rPr>
        <w:t>nguồn vốn hình thành tài sả</w:t>
      </w:r>
      <w:r>
        <w:rPr>
          <w:rFonts w:ascii="Times New Roman" w:hAnsi="Times New Roman"/>
          <w:bCs/>
          <w:lang w:val="nl-NL"/>
        </w:rPr>
        <w:t>n.</w:t>
      </w:r>
    </w:p>
    <w:bookmarkEnd w:id="0"/>
    <w:p w14:paraId="7BDE1B07" w14:textId="77777777" w:rsidR="00922728" w:rsidRPr="00922728" w:rsidRDefault="00922728" w:rsidP="001A3AE8">
      <w:pPr>
        <w:rPr>
          <w:sz w:val="24"/>
          <w:szCs w:val="24"/>
          <w:lang w:val="nl-NL"/>
        </w:rPr>
      </w:pPr>
    </w:p>
    <w:sectPr w:rsidR="00922728" w:rsidRPr="00922728" w:rsidSect="00C44ED8">
      <w:pgSz w:w="16838" w:h="11906" w:orient="landscape"/>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E9C4B" w14:textId="77777777" w:rsidR="0016270D" w:rsidRDefault="0016270D" w:rsidP="006C5CC8">
      <w:r>
        <w:separator/>
      </w:r>
    </w:p>
  </w:endnote>
  <w:endnote w:type="continuationSeparator" w:id="0">
    <w:p w14:paraId="5E9B8E03" w14:textId="77777777" w:rsidR="0016270D" w:rsidRDefault="0016270D" w:rsidP="006C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72637"/>
      <w:docPartObj>
        <w:docPartGallery w:val="Page Numbers (Bottom of Page)"/>
        <w:docPartUnique/>
      </w:docPartObj>
    </w:sdtPr>
    <w:sdtEndPr>
      <w:rPr>
        <w:noProof/>
      </w:rPr>
    </w:sdtEndPr>
    <w:sdtContent>
      <w:p w14:paraId="0DD18924" w14:textId="65BA220E" w:rsidR="00B85D10" w:rsidRDefault="00B85D10">
        <w:pPr>
          <w:pStyle w:val="Footer"/>
          <w:jc w:val="center"/>
        </w:pPr>
        <w:r>
          <w:fldChar w:fldCharType="begin"/>
        </w:r>
        <w:r>
          <w:instrText xml:space="preserve"> PAGE   \* MERGEFORMAT </w:instrText>
        </w:r>
        <w:r>
          <w:fldChar w:fldCharType="separate"/>
        </w:r>
        <w:r w:rsidR="00535E2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85FD9" w14:textId="77777777" w:rsidR="0016270D" w:rsidRDefault="0016270D" w:rsidP="006C5CC8">
      <w:r>
        <w:separator/>
      </w:r>
    </w:p>
  </w:footnote>
  <w:footnote w:type="continuationSeparator" w:id="0">
    <w:p w14:paraId="408445A3" w14:textId="77777777" w:rsidR="0016270D" w:rsidRDefault="0016270D" w:rsidP="006C5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8A"/>
    <w:multiLevelType w:val="hybridMultilevel"/>
    <w:tmpl w:val="7E08591C"/>
    <w:lvl w:ilvl="0" w:tplc="04BA92D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347E8"/>
    <w:multiLevelType w:val="hybridMultilevel"/>
    <w:tmpl w:val="986616B8"/>
    <w:lvl w:ilvl="0" w:tplc="04BA9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B4D46"/>
    <w:multiLevelType w:val="hybridMultilevel"/>
    <w:tmpl w:val="7E72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A7435"/>
    <w:multiLevelType w:val="multilevel"/>
    <w:tmpl w:val="D4BCBA4E"/>
    <w:lvl w:ilvl="0">
      <w:start w:val="1"/>
      <w:numFmt w:val="decimal"/>
      <w:lvlText w:val="%1."/>
      <w:lvlJc w:val="left"/>
      <w:pPr>
        <w:ind w:left="1080" w:hanging="360"/>
      </w:pPr>
      <w:rPr>
        <w:rFonts w:hint="default"/>
      </w:rPr>
    </w:lvl>
    <w:lvl w:ilvl="1">
      <w:start w:val="3"/>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4">
    <w:nsid w:val="521D5D63"/>
    <w:multiLevelType w:val="multilevel"/>
    <w:tmpl w:val="5DC0E8C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sz w:val="28"/>
        <w:szCs w:val="28"/>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5">
    <w:nsid w:val="5B8965C3"/>
    <w:multiLevelType w:val="hybridMultilevel"/>
    <w:tmpl w:val="8FBED612"/>
    <w:lvl w:ilvl="0" w:tplc="2814DE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507C8"/>
    <w:multiLevelType w:val="hybridMultilevel"/>
    <w:tmpl w:val="43EE8A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3343B"/>
    <w:multiLevelType w:val="hybridMultilevel"/>
    <w:tmpl w:val="DBA6F292"/>
    <w:lvl w:ilvl="0" w:tplc="04BA9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551CA"/>
    <w:multiLevelType w:val="hybridMultilevel"/>
    <w:tmpl w:val="F362A33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7CCE4BE5"/>
    <w:multiLevelType w:val="multilevel"/>
    <w:tmpl w:val="DCD8CF96"/>
    <w:lvl w:ilvl="0">
      <w:start w:val="1"/>
      <w:numFmt w:val="decimal"/>
      <w:lvlText w:val="%1."/>
      <w:lvlJc w:val="left"/>
      <w:pPr>
        <w:ind w:left="720" w:hanging="360"/>
      </w:pPr>
      <w:rPr>
        <w:rFonts w:hint="default"/>
        <w:color w:val="000000"/>
        <w:sz w:val="28"/>
      </w:rPr>
    </w:lvl>
    <w:lvl w:ilvl="1">
      <w:start w:val="1"/>
      <w:numFmt w:val="decimal"/>
      <w:isLgl/>
      <w:lvlText w:val="%1.%2"/>
      <w:lvlJc w:val="left"/>
      <w:pPr>
        <w:ind w:left="704"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0"/>
  </w:num>
  <w:num w:numId="3">
    <w:abstractNumId w:val="3"/>
  </w:num>
  <w:num w:numId="4">
    <w:abstractNumId w:val="7"/>
  </w:num>
  <w:num w:numId="5">
    <w:abstractNumId w:val="1"/>
  </w:num>
  <w:num w:numId="6">
    <w:abstractNumId w:val="2"/>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9E"/>
    <w:rsid w:val="00033229"/>
    <w:rsid w:val="00047091"/>
    <w:rsid w:val="000E58DC"/>
    <w:rsid w:val="000F403A"/>
    <w:rsid w:val="00101853"/>
    <w:rsid w:val="00107947"/>
    <w:rsid w:val="00136322"/>
    <w:rsid w:val="001431E7"/>
    <w:rsid w:val="00147163"/>
    <w:rsid w:val="0016270D"/>
    <w:rsid w:val="00181B00"/>
    <w:rsid w:val="001A3AE8"/>
    <w:rsid w:val="001C2F30"/>
    <w:rsid w:val="001E188F"/>
    <w:rsid w:val="001E61A5"/>
    <w:rsid w:val="001E67A7"/>
    <w:rsid w:val="001F4D17"/>
    <w:rsid w:val="00266F6C"/>
    <w:rsid w:val="00285744"/>
    <w:rsid w:val="00290FB6"/>
    <w:rsid w:val="00293B0C"/>
    <w:rsid w:val="002C5F9E"/>
    <w:rsid w:val="002E23EB"/>
    <w:rsid w:val="00324924"/>
    <w:rsid w:val="003442E4"/>
    <w:rsid w:val="003C78B6"/>
    <w:rsid w:val="003D7D63"/>
    <w:rsid w:val="00400C9D"/>
    <w:rsid w:val="004349DC"/>
    <w:rsid w:val="00445B4C"/>
    <w:rsid w:val="00464B1C"/>
    <w:rsid w:val="004B07C3"/>
    <w:rsid w:val="004B62C6"/>
    <w:rsid w:val="004F3853"/>
    <w:rsid w:val="005240E0"/>
    <w:rsid w:val="00535E25"/>
    <w:rsid w:val="0057007F"/>
    <w:rsid w:val="0057346F"/>
    <w:rsid w:val="005A58DA"/>
    <w:rsid w:val="005E59A8"/>
    <w:rsid w:val="005F4355"/>
    <w:rsid w:val="00630DCB"/>
    <w:rsid w:val="006678AB"/>
    <w:rsid w:val="006C5134"/>
    <w:rsid w:val="006C5CC8"/>
    <w:rsid w:val="00747F3E"/>
    <w:rsid w:val="00770BC3"/>
    <w:rsid w:val="007A0F4D"/>
    <w:rsid w:val="007F2661"/>
    <w:rsid w:val="00871951"/>
    <w:rsid w:val="008954E7"/>
    <w:rsid w:val="00912A9C"/>
    <w:rsid w:val="00914F8C"/>
    <w:rsid w:val="00922728"/>
    <w:rsid w:val="00952FBB"/>
    <w:rsid w:val="00966513"/>
    <w:rsid w:val="00983BA3"/>
    <w:rsid w:val="009846F2"/>
    <w:rsid w:val="00985047"/>
    <w:rsid w:val="009C0240"/>
    <w:rsid w:val="009D0B4F"/>
    <w:rsid w:val="009F421B"/>
    <w:rsid w:val="00A03967"/>
    <w:rsid w:val="00A11F75"/>
    <w:rsid w:val="00A536F5"/>
    <w:rsid w:val="00A63C8F"/>
    <w:rsid w:val="00A94FD3"/>
    <w:rsid w:val="00AA110C"/>
    <w:rsid w:val="00AC1863"/>
    <w:rsid w:val="00AC1D94"/>
    <w:rsid w:val="00AF35BB"/>
    <w:rsid w:val="00B05E46"/>
    <w:rsid w:val="00B10780"/>
    <w:rsid w:val="00B85D10"/>
    <w:rsid w:val="00BB7A92"/>
    <w:rsid w:val="00BD4397"/>
    <w:rsid w:val="00C1752D"/>
    <w:rsid w:val="00C1755B"/>
    <w:rsid w:val="00C44ED8"/>
    <w:rsid w:val="00C451DD"/>
    <w:rsid w:val="00C52C62"/>
    <w:rsid w:val="00C56772"/>
    <w:rsid w:val="00CB7AB2"/>
    <w:rsid w:val="00D07FA7"/>
    <w:rsid w:val="00D53A9E"/>
    <w:rsid w:val="00D57069"/>
    <w:rsid w:val="00D72175"/>
    <w:rsid w:val="00DA3579"/>
    <w:rsid w:val="00DB4AA5"/>
    <w:rsid w:val="00DD3FB0"/>
    <w:rsid w:val="00DE3545"/>
    <w:rsid w:val="00DF3529"/>
    <w:rsid w:val="00DF48BD"/>
    <w:rsid w:val="00E12A8B"/>
    <w:rsid w:val="00E24EC7"/>
    <w:rsid w:val="00E65A97"/>
    <w:rsid w:val="00EE3A90"/>
    <w:rsid w:val="00F322A4"/>
    <w:rsid w:val="00F452E9"/>
    <w:rsid w:val="00F46DF2"/>
    <w:rsid w:val="00F647E1"/>
    <w:rsid w:val="00F81013"/>
    <w:rsid w:val="00F84C6B"/>
    <w:rsid w:val="00F94FC0"/>
    <w:rsid w:val="00FB54F2"/>
    <w:rsid w:val="00FC3A2B"/>
    <w:rsid w:val="00FD51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9E"/>
    <w:pPr>
      <w:spacing w:after="0" w:line="240" w:lineRule="auto"/>
    </w:pPr>
    <w:rPr>
      <w:rFonts w:ascii=".VnTime" w:eastAsia="Times New Roman" w:hAnsi=".VnTime" w:cs="Times New Roman"/>
      <w:sz w:val="28"/>
      <w:szCs w:val="28"/>
      <w:lang w:val="en-US"/>
    </w:rPr>
  </w:style>
  <w:style w:type="paragraph" w:styleId="Heading1">
    <w:name w:val="heading 1"/>
    <w:basedOn w:val="Normal"/>
    <w:next w:val="Normal"/>
    <w:link w:val="Heading1Char"/>
    <w:uiPriority w:val="9"/>
    <w:qFormat/>
    <w:rsid w:val="006C5CC8"/>
    <w:pPr>
      <w:keepNext/>
      <w:keepLines/>
      <w:spacing w:before="200" w:after="200"/>
      <w:outlineLvl w:val="0"/>
    </w:pPr>
    <w:rPr>
      <w:rFonts w:asciiTheme="majorHAnsi" w:eastAsiaTheme="majorEastAsia" w:hAnsiTheme="majorHAnsi" w:cstheme="majorBidi"/>
      <w:b/>
      <w:bCs/>
      <w:caps/>
      <w:lang w:val="nl-NL"/>
    </w:rPr>
  </w:style>
  <w:style w:type="paragraph" w:styleId="Heading2">
    <w:name w:val="heading 2"/>
    <w:basedOn w:val="Normal"/>
    <w:next w:val="Normal"/>
    <w:link w:val="Heading2Char"/>
    <w:uiPriority w:val="9"/>
    <w:unhideWhenUsed/>
    <w:qFormat/>
    <w:rsid w:val="00DA3579"/>
    <w:pPr>
      <w:keepNext/>
      <w:keepLines/>
      <w:spacing w:before="200" w:after="240"/>
      <w:ind w:left="720"/>
      <w:outlineLvl w:val="1"/>
    </w:pPr>
    <w:rPr>
      <w:rFonts w:asciiTheme="majorHAnsi" w:eastAsiaTheme="majorEastAsia" w:hAnsiTheme="majorHAnsi" w:cstheme="majorBidi"/>
      <w:b/>
      <w:bCs/>
      <w:color w:val="0D0D0D" w:themeColor="text1" w:themeTint="F2"/>
      <w:lang w:val="nl-NL"/>
    </w:rPr>
  </w:style>
  <w:style w:type="paragraph" w:styleId="Heading3">
    <w:name w:val="heading 3"/>
    <w:basedOn w:val="Normal"/>
    <w:next w:val="Normal"/>
    <w:link w:val="Heading3Char"/>
    <w:uiPriority w:val="9"/>
    <w:unhideWhenUsed/>
    <w:qFormat/>
    <w:rsid w:val="005A58DA"/>
    <w:pPr>
      <w:keepNext/>
      <w:keepLines/>
      <w:spacing w:before="200"/>
      <w:ind w:left="720"/>
      <w:outlineLvl w:val="2"/>
    </w:pPr>
    <w:rPr>
      <w:rFonts w:asciiTheme="majorHAnsi" w:eastAsiaTheme="majorEastAsia" w:hAnsiTheme="majorHAnsi" w:cstheme="majorBidi"/>
      <w:b/>
      <w:bCs/>
      <w:color w:val="5B9BD5" w:themeColor="accent1"/>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3A9E"/>
    <w:rPr>
      <w:sz w:val="16"/>
      <w:szCs w:val="16"/>
    </w:rPr>
  </w:style>
  <w:style w:type="paragraph" w:styleId="CommentText">
    <w:name w:val="annotation text"/>
    <w:basedOn w:val="Normal"/>
    <w:link w:val="CommentTextChar"/>
    <w:uiPriority w:val="99"/>
    <w:semiHidden/>
    <w:unhideWhenUsed/>
    <w:rsid w:val="00D53A9E"/>
    <w:rPr>
      <w:sz w:val="20"/>
      <w:szCs w:val="20"/>
    </w:rPr>
  </w:style>
  <w:style w:type="character" w:customStyle="1" w:styleId="CommentTextChar">
    <w:name w:val="Comment Text Char"/>
    <w:basedOn w:val="DefaultParagraphFont"/>
    <w:link w:val="CommentText"/>
    <w:uiPriority w:val="99"/>
    <w:semiHidden/>
    <w:rsid w:val="00D53A9E"/>
    <w:rPr>
      <w:rFonts w:ascii=".VnTime" w:eastAsia="Times New Roman" w:hAnsi=".VnTime" w:cs="Times New Roman"/>
      <w:sz w:val="20"/>
      <w:szCs w:val="20"/>
      <w:lang w:val="en-US"/>
    </w:rPr>
  </w:style>
  <w:style w:type="paragraph" w:styleId="BalloonText">
    <w:name w:val="Balloon Text"/>
    <w:basedOn w:val="Normal"/>
    <w:link w:val="BalloonTextChar"/>
    <w:uiPriority w:val="99"/>
    <w:semiHidden/>
    <w:unhideWhenUsed/>
    <w:rsid w:val="00D53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9E"/>
    <w:rPr>
      <w:rFonts w:ascii="Segoe UI" w:eastAsia="Times New Roman" w:hAnsi="Segoe UI" w:cs="Segoe UI"/>
      <w:sz w:val="18"/>
      <w:szCs w:val="18"/>
      <w:lang w:val="en-US"/>
    </w:rPr>
  </w:style>
  <w:style w:type="paragraph" w:styleId="ListParagraph">
    <w:name w:val="List Paragraph"/>
    <w:basedOn w:val="Normal"/>
    <w:uiPriority w:val="34"/>
    <w:qFormat/>
    <w:rsid w:val="00033229"/>
    <w:pPr>
      <w:ind w:left="720"/>
      <w:contextualSpacing/>
    </w:pPr>
  </w:style>
  <w:style w:type="character" w:customStyle="1" w:styleId="Heading1Char">
    <w:name w:val="Heading 1 Char"/>
    <w:basedOn w:val="DefaultParagraphFont"/>
    <w:link w:val="Heading1"/>
    <w:uiPriority w:val="9"/>
    <w:rsid w:val="006C5CC8"/>
    <w:rPr>
      <w:rFonts w:asciiTheme="majorHAnsi" w:eastAsiaTheme="majorEastAsia" w:hAnsiTheme="majorHAnsi" w:cstheme="majorBidi"/>
      <w:b/>
      <w:bCs/>
      <w:caps/>
      <w:sz w:val="28"/>
      <w:szCs w:val="28"/>
      <w:lang w:val="nl-NL"/>
    </w:rPr>
  </w:style>
  <w:style w:type="character" w:customStyle="1" w:styleId="Heading2Char">
    <w:name w:val="Heading 2 Char"/>
    <w:basedOn w:val="DefaultParagraphFont"/>
    <w:link w:val="Heading2"/>
    <w:uiPriority w:val="9"/>
    <w:rsid w:val="00DA3579"/>
    <w:rPr>
      <w:rFonts w:asciiTheme="majorHAnsi" w:eastAsiaTheme="majorEastAsia" w:hAnsiTheme="majorHAnsi" w:cstheme="majorBidi"/>
      <w:b/>
      <w:bCs/>
      <w:color w:val="0D0D0D" w:themeColor="text1" w:themeTint="F2"/>
      <w:sz w:val="28"/>
      <w:szCs w:val="28"/>
      <w:lang w:val="nl-NL"/>
    </w:rPr>
  </w:style>
  <w:style w:type="character" w:customStyle="1" w:styleId="Heading3Char">
    <w:name w:val="Heading 3 Char"/>
    <w:basedOn w:val="DefaultParagraphFont"/>
    <w:link w:val="Heading3"/>
    <w:uiPriority w:val="9"/>
    <w:rsid w:val="005A58DA"/>
    <w:rPr>
      <w:rFonts w:asciiTheme="majorHAnsi" w:eastAsiaTheme="majorEastAsia" w:hAnsiTheme="majorHAnsi" w:cstheme="majorBidi"/>
      <w:b/>
      <w:bCs/>
      <w:color w:val="5B9BD5" w:themeColor="accent1"/>
      <w:sz w:val="28"/>
      <w:szCs w:val="28"/>
      <w:lang w:val="nl-NL"/>
    </w:rPr>
  </w:style>
  <w:style w:type="paragraph" w:styleId="Header">
    <w:name w:val="header"/>
    <w:basedOn w:val="Normal"/>
    <w:link w:val="HeaderChar"/>
    <w:uiPriority w:val="99"/>
    <w:unhideWhenUsed/>
    <w:rsid w:val="006C5CC8"/>
    <w:pPr>
      <w:tabs>
        <w:tab w:val="center" w:pos="4513"/>
        <w:tab w:val="right" w:pos="9026"/>
      </w:tabs>
    </w:pPr>
  </w:style>
  <w:style w:type="character" w:customStyle="1" w:styleId="HeaderChar">
    <w:name w:val="Header Char"/>
    <w:basedOn w:val="DefaultParagraphFont"/>
    <w:link w:val="Header"/>
    <w:uiPriority w:val="99"/>
    <w:rsid w:val="006C5CC8"/>
    <w:rPr>
      <w:rFonts w:ascii=".VnTime" w:eastAsia="Times New Roman" w:hAnsi=".VnTime" w:cs="Times New Roman"/>
      <w:sz w:val="28"/>
      <w:szCs w:val="28"/>
      <w:lang w:val="en-US"/>
    </w:rPr>
  </w:style>
  <w:style w:type="paragraph" w:styleId="Footer">
    <w:name w:val="footer"/>
    <w:basedOn w:val="Normal"/>
    <w:link w:val="FooterChar"/>
    <w:uiPriority w:val="99"/>
    <w:unhideWhenUsed/>
    <w:rsid w:val="006C5CC8"/>
    <w:pPr>
      <w:tabs>
        <w:tab w:val="center" w:pos="4513"/>
        <w:tab w:val="right" w:pos="9026"/>
      </w:tabs>
    </w:pPr>
  </w:style>
  <w:style w:type="character" w:customStyle="1" w:styleId="FooterChar">
    <w:name w:val="Footer Char"/>
    <w:basedOn w:val="DefaultParagraphFont"/>
    <w:link w:val="Footer"/>
    <w:uiPriority w:val="99"/>
    <w:rsid w:val="006C5CC8"/>
    <w:rPr>
      <w:rFonts w:ascii=".VnTime" w:eastAsia="Times New Roman" w:hAnsi=".VnTime" w:cs="Times New Roman"/>
      <w:sz w:val="28"/>
      <w:szCs w:val="28"/>
      <w:lang w:val="en-US"/>
    </w:rPr>
  </w:style>
  <w:style w:type="paragraph" w:customStyle="1" w:styleId="Default">
    <w:name w:val="Default"/>
    <w:rsid w:val="00FD51B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lainText">
    <w:name w:val="Plain Text"/>
    <w:basedOn w:val="Normal"/>
    <w:link w:val="PlainTextChar"/>
    <w:semiHidden/>
    <w:unhideWhenUsed/>
    <w:rsid w:val="00770BC3"/>
    <w:pPr>
      <w:jc w:val="both"/>
    </w:pPr>
    <w:rPr>
      <w:rFonts w:ascii="Courier New" w:hAnsi="Courier New"/>
      <w:color w:val="0000FF"/>
      <w:sz w:val="20"/>
      <w:szCs w:val="20"/>
    </w:rPr>
  </w:style>
  <w:style w:type="character" w:customStyle="1" w:styleId="PlainTextChar">
    <w:name w:val="Plain Text Char"/>
    <w:basedOn w:val="DefaultParagraphFont"/>
    <w:link w:val="PlainText"/>
    <w:semiHidden/>
    <w:rsid w:val="00770BC3"/>
    <w:rPr>
      <w:rFonts w:ascii="Courier New" w:eastAsia="Times New Roman" w:hAnsi="Courier New" w:cs="Times New Roman"/>
      <w:color w:val="0000F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9E"/>
    <w:pPr>
      <w:spacing w:after="0" w:line="240" w:lineRule="auto"/>
    </w:pPr>
    <w:rPr>
      <w:rFonts w:ascii=".VnTime" w:eastAsia="Times New Roman" w:hAnsi=".VnTime" w:cs="Times New Roman"/>
      <w:sz w:val="28"/>
      <w:szCs w:val="28"/>
      <w:lang w:val="en-US"/>
    </w:rPr>
  </w:style>
  <w:style w:type="paragraph" w:styleId="Heading1">
    <w:name w:val="heading 1"/>
    <w:basedOn w:val="Normal"/>
    <w:next w:val="Normal"/>
    <w:link w:val="Heading1Char"/>
    <w:uiPriority w:val="9"/>
    <w:qFormat/>
    <w:rsid w:val="006C5CC8"/>
    <w:pPr>
      <w:keepNext/>
      <w:keepLines/>
      <w:spacing w:before="200" w:after="200"/>
      <w:outlineLvl w:val="0"/>
    </w:pPr>
    <w:rPr>
      <w:rFonts w:asciiTheme="majorHAnsi" w:eastAsiaTheme="majorEastAsia" w:hAnsiTheme="majorHAnsi" w:cstheme="majorBidi"/>
      <w:b/>
      <w:bCs/>
      <w:caps/>
      <w:lang w:val="nl-NL"/>
    </w:rPr>
  </w:style>
  <w:style w:type="paragraph" w:styleId="Heading2">
    <w:name w:val="heading 2"/>
    <w:basedOn w:val="Normal"/>
    <w:next w:val="Normal"/>
    <w:link w:val="Heading2Char"/>
    <w:uiPriority w:val="9"/>
    <w:unhideWhenUsed/>
    <w:qFormat/>
    <w:rsid w:val="00DA3579"/>
    <w:pPr>
      <w:keepNext/>
      <w:keepLines/>
      <w:spacing w:before="200" w:after="240"/>
      <w:ind w:left="720"/>
      <w:outlineLvl w:val="1"/>
    </w:pPr>
    <w:rPr>
      <w:rFonts w:asciiTheme="majorHAnsi" w:eastAsiaTheme="majorEastAsia" w:hAnsiTheme="majorHAnsi" w:cstheme="majorBidi"/>
      <w:b/>
      <w:bCs/>
      <w:color w:val="0D0D0D" w:themeColor="text1" w:themeTint="F2"/>
      <w:lang w:val="nl-NL"/>
    </w:rPr>
  </w:style>
  <w:style w:type="paragraph" w:styleId="Heading3">
    <w:name w:val="heading 3"/>
    <w:basedOn w:val="Normal"/>
    <w:next w:val="Normal"/>
    <w:link w:val="Heading3Char"/>
    <w:uiPriority w:val="9"/>
    <w:unhideWhenUsed/>
    <w:qFormat/>
    <w:rsid w:val="005A58DA"/>
    <w:pPr>
      <w:keepNext/>
      <w:keepLines/>
      <w:spacing w:before="200"/>
      <w:ind w:left="720"/>
      <w:outlineLvl w:val="2"/>
    </w:pPr>
    <w:rPr>
      <w:rFonts w:asciiTheme="majorHAnsi" w:eastAsiaTheme="majorEastAsia" w:hAnsiTheme="majorHAnsi" w:cstheme="majorBidi"/>
      <w:b/>
      <w:bCs/>
      <w:color w:val="5B9BD5" w:themeColor="accent1"/>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3A9E"/>
    <w:rPr>
      <w:sz w:val="16"/>
      <w:szCs w:val="16"/>
    </w:rPr>
  </w:style>
  <w:style w:type="paragraph" w:styleId="CommentText">
    <w:name w:val="annotation text"/>
    <w:basedOn w:val="Normal"/>
    <w:link w:val="CommentTextChar"/>
    <w:uiPriority w:val="99"/>
    <w:semiHidden/>
    <w:unhideWhenUsed/>
    <w:rsid w:val="00D53A9E"/>
    <w:rPr>
      <w:sz w:val="20"/>
      <w:szCs w:val="20"/>
    </w:rPr>
  </w:style>
  <w:style w:type="character" w:customStyle="1" w:styleId="CommentTextChar">
    <w:name w:val="Comment Text Char"/>
    <w:basedOn w:val="DefaultParagraphFont"/>
    <w:link w:val="CommentText"/>
    <w:uiPriority w:val="99"/>
    <w:semiHidden/>
    <w:rsid w:val="00D53A9E"/>
    <w:rPr>
      <w:rFonts w:ascii=".VnTime" w:eastAsia="Times New Roman" w:hAnsi=".VnTime" w:cs="Times New Roman"/>
      <w:sz w:val="20"/>
      <w:szCs w:val="20"/>
      <w:lang w:val="en-US"/>
    </w:rPr>
  </w:style>
  <w:style w:type="paragraph" w:styleId="BalloonText">
    <w:name w:val="Balloon Text"/>
    <w:basedOn w:val="Normal"/>
    <w:link w:val="BalloonTextChar"/>
    <w:uiPriority w:val="99"/>
    <w:semiHidden/>
    <w:unhideWhenUsed/>
    <w:rsid w:val="00D53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9E"/>
    <w:rPr>
      <w:rFonts w:ascii="Segoe UI" w:eastAsia="Times New Roman" w:hAnsi="Segoe UI" w:cs="Segoe UI"/>
      <w:sz w:val="18"/>
      <w:szCs w:val="18"/>
      <w:lang w:val="en-US"/>
    </w:rPr>
  </w:style>
  <w:style w:type="paragraph" w:styleId="ListParagraph">
    <w:name w:val="List Paragraph"/>
    <w:basedOn w:val="Normal"/>
    <w:uiPriority w:val="34"/>
    <w:qFormat/>
    <w:rsid w:val="00033229"/>
    <w:pPr>
      <w:ind w:left="720"/>
      <w:contextualSpacing/>
    </w:pPr>
  </w:style>
  <w:style w:type="character" w:customStyle="1" w:styleId="Heading1Char">
    <w:name w:val="Heading 1 Char"/>
    <w:basedOn w:val="DefaultParagraphFont"/>
    <w:link w:val="Heading1"/>
    <w:uiPriority w:val="9"/>
    <w:rsid w:val="006C5CC8"/>
    <w:rPr>
      <w:rFonts w:asciiTheme="majorHAnsi" w:eastAsiaTheme="majorEastAsia" w:hAnsiTheme="majorHAnsi" w:cstheme="majorBidi"/>
      <w:b/>
      <w:bCs/>
      <w:caps/>
      <w:sz w:val="28"/>
      <w:szCs w:val="28"/>
      <w:lang w:val="nl-NL"/>
    </w:rPr>
  </w:style>
  <w:style w:type="character" w:customStyle="1" w:styleId="Heading2Char">
    <w:name w:val="Heading 2 Char"/>
    <w:basedOn w:val="DefaultParagraphFont"/>
    <w:link w:val="Heading2"/>
    <w:uiPriority w:val="9"/>
    <w:rsid w:val="00DA3579"/>
    <w:rPr>
      <w:rFonts w:asciiTheme="majorHAnsi" w:eastAsiaTheme="majorEastAsia" w:hAnsiTheme="majorHAnsi" w:cstheme="majorBidi"/>
      <w:b/>
      <w:bCs/>
      <w:color w:val="0D0D0D" w:themeColor="text1" w:themeTint="F2"/>
      <w:sz w:val="28"/>
      <w:szCs w:val="28"/>
      <w:lang w:val="nl-NL"/>
    </w:rPr>
  </w:style>
  <w:style w:type="character" w:customStyle="1" w:styleId="Heading3Char">
    <w:name w:val="Heading 3 Char"/>
    <w:basedOn w:val="DefaultParagraphFont"/>
    <w:link w:val="Heading3"/>
    <w:uiPriority w:val="9"/>
    <w:rsid w:val="005A58DA"/>
    <w:rPr>
      <w:rFonts w:asciiTheme="majorHAnsi" w:eastAsiaTheme="majorEastAsia" w:hAnsiTheme="majorHAnsi" w:cstheme="majorBidi"/>
      <w:b/>
      <w:bCs/>
      <w:color w:val="5B9BD5" w:themeColor="accent1"/>
      <w:sz w:val="28"/>
      <w:szCs w:val="28"/>
      <w:lang w:val="nl-NL"/>
    </w:rPr>
  </w:style>
  <w:style w:type="paragraph" w:styleId="Header">
    <w:name w:val="header"/>
    <w:basedOn w:val="Normal"/>
    <w:link w:val="HeaderChar"/>
    <w:uiPriority w:val="99"/>
    <w:unhideWhenUsed/>
    <w:rsid w:val="006C5CC8"/>
    <w:pPr>
      <w:tabs>
        <w:tab w:val="center" w:pos="4513"/>
        <w:tab w:val="right" w:pos="9026"/>
      </w:tabs>
    </w:pPr>
  </w:style>
  <w:style w:type="character" w:customStyle="1" w:styleId="HeaderChar">
    <w:name w:val="Header Char"/>
    <w:basedOn w:val="DefaultParagraphFont"/>
    <w:link w:val="Header"/>
    <w:uiPriority w:val="99"/>
    <w:rsid w:val="006C5CC8"/>
    <w:rPr>
      <w:rFonts w:ascii=".VnTime" w:eastAsia="Times New Roman" w:hAnsi=".VnTime" w:cs="Times New Roman"/>
      <w:sz w:val="28"/>
      <w:szCs w:val="28"/>
      <w:lang w:val="en-US"/>
    </w:rPr>
  </w:style>
  <w:style w:type="paragraph" w:styleId="Footer">
    <w:name w:val="footer"/>
    <w:basedOn w:val="Normal"/>
    <w:link w:val="FooterChar"/>
    <w:uiPriority w:val="99"/>
    <w:unhideWhenUsed/>
    <w:rsid w:val="006C5CC8"/>
    <w:pPr>
      <w:tabs>
        <w:tab w:val="center" w:pos="4513"/>
        <w:tab w:val="right" w:pos="9026"/>
      </w:tabs>
    </w:pPr>
  </w:style>
  <w:style w:type="character" w:customStyle="1" w:styleId="FooterChar">
    <w:name w:val="Footer Char"/>
    <w:basedOn w:val="DefaultParagraphFont"/>
    <w:link w:val="Footer"/>
    <w:uiPriority w:val="99"/>
    <w:rsid w:val="006C5CC8"/>
    <w:rPr>
      <w:rFonts w:ascii=".VnTime" w:eastAsia="Times New Roman" w:hAnsi=".VnTime" w:cs="Times New Roman"/>
      <w:sz w:val="28"/>
      <w:szCs w:val="28"/>
      <w:lang w:val="en-US"/>
    </w:rPr>
  </w:style>
  <w:style w:type="paragraph" w:customStyle="1" w:styleId="Default">
    <w:name w:val="Default"/>
    <w:rsid w:val="00FD51B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lainText">
    <w:name w:val="Plain Text"/>
    <w:basedOn w:val="Normal"/>
    <w:link w:val="PlainTextChar"/>
    <w:semiHidden/>
    <w:unhideWhenUsed/>
    <w:rsid w:val="00770BC3"/>
    <w:pPr>
      <w:jc w:val="both"/>
    </w:pPr>
    <w:rPr>
      <w:rFonts w:ascii="Courier New" w:hAnsi="Courier New"/>
      <w:color w:val="0000FF"/>
      <w:sz w:val="20"/>
      <w:szCs w:val="20"/>
    </w:rPr>
  </w:style>
  <w:style w:type="character" w:customStyle="1" w:styleId="PlainTextChar">
    <w:name w:val="Plain Text Char"/>
    <w:basedOn w:val="DefaultParagraphFont"/>
    <w:link w:val="PlainText"/>
    <w:semiHidden/>
    <w:rsid w:val="00770BC3"/>
    <w:rPr>
      <w:rFonts w:ascii="Courier New" w:eastAsia="Times New Roman" w:hAnsi="Courier New" w:cs="Times New Roman"/>
      <w:color w:val="0000F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1663">
      <w:bodyDiv w:val="1"/>
      <w:marLeft w:val="0"/>
      <w:marRight w:val="0"/>
      <w:marTop w:val="0"/>
      <w:marBottom w:val="0"/>
      <w:divBdr>
        <w:top w:val="none" w:sz="0" w:space="0" w:color="auto"/>
        <w:left w:val="none" w:sz="0" w:space="0" w:color="auto"/>
        <w:bottom w:val="none" w:sz="0" w:space="0" w:color="auto"/>
        <w:right w:val="none" w:sz="0" w:space="0" w:color="auto"/>
      </w:divBdr>
    </w:div>
    <w:div w:id="478886189">
      <w:bodyDiv w:val="1"/>
      <w:marLeft w:val="0"/>
      <w:marRight w:val="0"/>
      <w:marTop w:val="0"/>
      <w:marBottom w:val="0"/>
      <w:divBdr>
        <w:top w:val="none" w:sz="0" w:space="0" w:color="auto"/>
        <w:left w:val="none" w:sz="0" w:space="0" w:color="auto"/>
        <w:bottom w:val="none" w:sz="0" w:space="0" w:color="auto"/>
        <w:right w:val="none" w:sz="0" w:space="0" w:color="auto"/>
      </w:divBdr>
    </w:div>
    <w:div w:id="485708993">
      <w:bodyDiv w:val="1"/>
      <w:marLeft w:val="0"/>
      <w:marRight w:val="0"/>
      <w:marTop w:val="0"/>
      <w:marBottom w:val="0"/>
      <w:divBdr>
        <w:top w:val="none" w:sz="0" w:space="0" w:color="auto"/>
        <w:left w:val="none" w:sz="0" w:space="0" w:color="auto"/>
        <w:bottom w:val="none" w:sz="0" w:space="0" w:color="auto"/>
        <w:right w:val="none" w:sz="0" w:space="0" w:color="auto"/>
      </w:divBdr>
    </w:div>
    <w:div w:id="594947762">
      <w:bodyDiv w:val="1"/>
      <w:marLeft w:val="0"/>
      <w:marRight w:val="0"/>
      <w:marTop w:val="0"/>
      <w:marBottom w:val="0"/>
      <w:divBdr>
        <w:top w:val="none" w:sz="0" w:space="0" w:color="auto"/>
        <w:left w:val="none" w:sz="0" w:space="0" w:color="auto"/>
        <w:bottom w:val="none" w:sz="0" w:space="0" w:color="auto"/>
        <w:right w:val="none" w:sz="0" w:space="0" w:color="auto"/>
      </w:divBdr>
    </w:div>
    <w:div w:id="617953323">
      <w:bodyDiv w:val="1"/>
      <w:marLeft w:val="0"/>
      <w:marRight w:val="0"/>
      <w:marTop w:val="0"/>
      <w:marBottom w:val="0"/>
      <w:divBdr>
        <w:top w:val="none" w:sz="0" w:space="0" w:color="auto"/>
        <w:left w:val="none" w:sz="0" w:space="0" w:color="auto"/>
        <w:bottom w:val="none" w:sz="0" w:space="0" w:color="auto"/>
        <w:right w:val="none" w:sz="0" w:space="0" w:color="auto"/>
      </w:divBdr>
    </w:div>
    <w:div w:id="832064738">
      <w:bodyDiv w:val="1"/>
      <w:marLeft w:val="0"/>
      <w:marRight w:val="0"/>
      <w:marTop w:val="0"/>
      <w:marBottom w:val="0"/>
      <w:divBdr>
        <w:top w:val="none" w:sz="0" w:space="0" w:color="auto"/>
        <w:left w:val="none" w:sz="0" w:space="0" w:color="auto"/>
        <w:bottom w:val="none" w:sz="0" w:space="0" w:color="auto"/>
        <w:right w:val="none" w:sz="0" w:space="0" w:color="auto"/>
      </w:divBdr>
    </w:div>
    <w:div w:id="942569716">
      <w:bodyDiv w:val="1"/>
      <w:marLeft w:val="0"/>
      <w:marRight w:val="0"/>
      <w:marTop w:val="0"/>
      <w:marBottom w:val="0"/>
      <w:divBdr>
        <w:top w:val="none" w:sz="0" w:space="0" w:color="auto"/>
        <w:left w:val="none" w:sz="0" w:space="0" w:color="auto"/>
        <w:bottom w:val="none" w:sz="0" w:space="0" w:color="auto"/>
        <w:right w:val="none" w:sz="0" w:space="0" w:color="auto"/>
      </w:divBdr>
    </w:div>
    <w:div w:id="1340893477">
      <w:bodyDiv w:val="1"/>
      <w:marLeft w:val="0"/>
      <w:marRight w:val="0"/>
      <w:marTop w:val="0"/>
      <w:marBottom w:val="0"/>
      <w:divBdr>
        <w:top w:val="none" w:sz="0" w:space="0" w:color="auto"/>
        <w:left w:val="none" w:sz="0" w:space="0" w:color="auto"/>
        <w:bottom w:val="none" w:sz="0" w:space="0" w:color="auto"/>
        <w:right w:val="none" w:sz="0" w:space="0" w:color="auto"/>
      </w:divBdr>
    </w:div>
    <w:div w:id="1447583262">
      <w:bodyDiv w:val="1"/>
      <w:marLeft w:val="0"/>
      <w:marRight w:val="0"/>
      <w:marTop w:val="0"/>
      <w:marBottom w:val="0"/>
      <w:divBdr>
        <w:top w:val="none" w:sz="0" w:space="0" w:color="auto"/>
        <w:left w:val="none" w:sz="0" w:space="0" w:color="auto"/>
        <w:bottom w:val="none" w:sz="0" w:space="0" w:color="auto"/>
        <w:right w:val="none" w:sz="0" w:space="0" w:color="auto"/>
      </w:divBdr>
    </w:div>
    <w:div w:id="1545101587">
      <w:bodyDiv w:val="1"/>
      <w:marLeft w:val="0"/>
      <w:marRight w:val="0"/>
      <w:marTop w:val="0"/>
      <w:marBottom w:val="0"/>
      <w:divBdr>
        <w:top w:val="none" w:sz="0" w:space="0" w:color="auto"/>
        <w:left w:val="none" w:sz="0" w:space="0" w:color="auto"/>
        <w:bottom w:val="none" w:sz="0" w:space="0" w:color="auto"/>
        <w:right w:val="none" w:sz="0" w:space="0" w:color="auto"/>
      </w:divBdr>
    </w:div>
    <w:div w:id="1583493299">
      <w:bodyDiv w:val="1"/>
      <w:marLeft w:val="0"/>
      <w:marRight w:val="0"/>
      <w:marTop w:val="0"/>
      <w:marBottom w:val="0"/>
      <w:divBdr>
        <w:top w:val="none" w:sz="0" w:space="0" w:color="auto"/>
        <w:left w:val="none" w:sz="0" w:space="0" w:color="auto"/>
        <w:bottom w:val="none" w:sz="0" w:space="0" w:color="auto"/>
        <w:right w:val="none" w:sz="0" w:space="0" w:color="auto"/>
      </w:divBdr>
    </w:div>
    <w:div w:id="1658416853">
      <w:bodyDiv w:val="1"/>
      <w:marLeft w:val="0"/>
      <w:marRight w:val="0"/>
      <w:marTop w:val="0"/>
      <w:marBottom w:val="0"/>
      <w:divBdr>
        <w:top w:val="none" w:sz="0" w:space="0" w:color="auto"/>
        <w:left w:val="none" w:sz="0" w:space="0" w:color="auto"/>
        <w:bottom w:val="none" w:sz="0" w:space="0" w:color="auto"/>
        <w:right w:val="none" w:sz="0" w:space="0" w:color="auto"/>
      </w:divBdr>
    </w:div>
    <w:div w:id="1780879222">
      <w:bodyDiv w:val="1"/>
      <w:marLeft w:val="0"/>
      <w:marRight w:val="0"/>
      <w:marTop w:val="0"/>
      <w:marBottom w:val="0"/>
      <w:divBdr>
        <w:top w:val="none" w:sz="0" w:space="0" w:color="auto"/>
        <w:left w:val="none" w:sz="0" w:space="0" w:color="auto"/>
        <w:bottom w:val="none" w:sz="0" w:space="0" w:color="auto"/>
        <w:right w:val="none" w:sz="0" w:space="0" w:color="auto"/>
      </w:divBdr>
    </w:div>
    <w:div w:id="1788234834">
      <w:bodyDiv w:val="1"/>
      <w:marLeft w:val="0"/>
      <w:marRight w:val="0"/>
      <w:marTop w:val="0"/>
      <w:marBottom w:val="0"/>
      <w:divBdr>
        <w:top w:val="none" w:sz="0" w:space="0" w:color="auto"/>
        <w:left w:val="none" w:sz="0" w:space="0" w:color="auto"/>
        <w:bottom w:val="none" w:sz="0" w:space="0" w:color="auto"/>
        <w:right w:val="none" w:sz="0" w:space="0" w:color="auto"/>
      </w:divBdr>
    </w:div>
    <w:div w:id="1883635875">
      <w:bodyDiv w:val="1"/>
      <w:marLeft w:val="0"/>
      <w:marRight w:val="0"/>
      <w:marTop w:val="0"/>
      <w:marBottom w:val="0"/>
      <w:divBdr>
        <w:top w:val="none" w:sz="0" w:space="0" w:color="auto"/>
        <w:left w:val="none" w:sz="0" w:space="0" w:color="auto"/>
        <w:bottom w:val="none" w:sz="0" w:space="0" w:color="auto"/>
        <w:right w:val="none" w:sz="0" w:space="0" w:color="auto"/>
      </w:divBdr>
    </w:div>
    <w:div w:id="1908805281">
      <w:bodyDiv w:val="1"/>
      <w:marLeft w:val="0"/>
      <w:marRight w:val="0"/>
      <w:marTop w:val="0"/>
      <w:marBottom w:val="0"/>
      <w:divBdr>
        <w:top w:val="none" w:sz="0" w:space="0" w:color="auto"/>
        <w:left w:val="none" w:sz="0" w:space="0" w:color="auto"/>
        <w:bottom w:val="none" w:sz="0" w:space="0" w:color="auto"/>
        <w:right w:val="none" w:sz="0" w:space="0" w:color="auto"/>
      </w:divBdr>
    </w:div>
    <w:div w:id="1918132292">
      <w:bodyDiv w:val="1"/>
      <w:marLeft w:val="0"/>
      <w:marRight w:val="0"/>
      <w:marTop w:val="0"/>
      <w:marBottom w:val="0"/>
      <w:divBdr>
        <w:top w:val="none" w:sz="0" w:space="0" w:color="auto"/>
        <w:left w:val="none" w:sz="0" w:space="0" w:color="auto"/>
        <w:bottom w:val="none" w:sz="0" w:space="0" w:color="auto"/>
        <w:right w:val="none" w:sz="0" w:space="0" w:color="auto"/>
      </w:divBdr>
    </w:div>
    <w:div w:id="2069454005">
      <w:bodyDiv w:val="1"/>
      <w:marLeft w:val="0"/>
      <w:marRight w:val="0"/>
      <w:marTop w:val="0"/>
      <w:marBottom w:val="0"/>
      <w:divBdr>
        <w:top w:val="none" w:sz="0" w:space="0" w:color="auto"/>
        <w:left w:val="none" w:sz="0" w:space="0" w:color="auto"/>
        <w:bottom w:val="none" w:sz="0" w:space="0" w:color="auto"/>
        <w:right w:val="none" w:sz="0" w:space="0" w:color="auto"/>
      </w:divBdr>
    </w:div>
    <w:div w:id="20988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2355-3747-47B7-AA5D-D89AD4DF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Trang02 Vu Thi Thu</dc:creator>
  <cp:lastModifiedBy>Admin</cp:lastModifiedBy>
  <cp:revision>25</cp:revision>
  <cp:lastPrinted>2019-11-21T09:15:00Z</cp:lastPrinted>
  <dcterms:created xsi:type="dcterms:W3CDTF">2019-11-22T01:51:00Z</dcterms:created>
  <dcterms:modified xsi:type="dcterms:W3CDTF">2019-11-22T08:12:00Z</dcterms:modified>
</cp:coreProperties>
</file>