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181"/>
        <w:gridCol w:w="5999"/>
      </w:tblGrid>
      <w:tr w:rsidR="008C1B45" w:rsidRPr="00A63B1E" w:rsidTr="002B201C">
        <w:trPr>
          <w:trHeight w:val="724"/>
        </w:trPr>
        <w:tc>
          <w:tcPr>
            <w:tcW w:w="3181" w:type="dxa"/>
          </w:tcPr>
          <w:p w:rsidR="008C1B45" w:rsidRPr="00A63B1E" w:rsidRDefault="008C1B45" w:rsidP="002B201C">
            <w:pPr>
              <w:pStyle w:val="Heading6"/>
              <w:spacing w:before="0" w:after="0"/>
              <w:ind w:left="0"/>
              <w:jc w:val="center"/>
              <w:rPr>
                <w:sz w:val="26"/>
                <w:szCs w:val="26"/>
                <w:lang w:val="nl-NL"/>
              </w:rPr>
            </w:pPr>
            <w:r w:rsidRPr="00A63B1E">
              <w:rPr>
                <w:sz w:val="26"/>
                <w:szCs w:val="26"/>
                <w:lang w:val="nl-NL"/>
              </w:rPr>
              <w:t>ỦY BAN NHÂN DÂN</w:t>
            </w:r>
          </w:p>
          <w:p w:rsidR="008C1B45" w:rsidRPr="00A63B1E" w:rsidRDefault="008C1B45" w:rsidP="002B201C">
            <w:pPr>
              <w:pStyle w:val="Heading6"/>
              <w:spacing w:before="0" w:after="0"/>
              <w:ind w:left="0"/>
              <w:jc w:val="center"/>
              <w:rPr>
                <w:sz w:val="24"/>
                <w:szCs w:val="24"/>
                <w:lang w:val="nl-NL"/>
              </w:rPr>
            </w:pPr>
            <w:r w:rsidRPr="00A63B1E">
              <w:rPr>
                <w:sz w:val="26"/>
                <w:szCs w:val="26"/>
                <w:lang w:val="nl-NL"/>
              </w:rPr>
              <w:t xml:space="preserve"> TỈNH KON TUM</w:t>
            </w:r>
          </w:p>
          <w:p w:rsidR="008C1B45" w:rsidRPr="00A63B1E" w:rsidRDefault="008C1B45" w:rsidP="002B201C">
            <w:pPr>
              <w:jc w:val="center"/>
              <w:rPr>
                <w:b/>
                <w:szCs w:val="26"/>
                <w:lang w:val="nl-NL"/>
              </w:rPr>
            </w:pPr>
            <w:r w:rsidRPr="00A63B1E">
              <w:rPr>
                <w:noProof/>
                <w:sz w:val="24"/>
                <w:lang w:val="vi-VN" w:eastAsia="vi-VN"/>
              </w:rPr>
              <mc:AlternateContent>
                <mc:Choice Requires="wps">
                  <w:drawing>
                    <wp:anchor distT="0" distB="0" distL="114300" distR="114300" simplePos="0" relativeHeight="251664384" behindDoc="0" locked="0" layoutInCell="1" allowOverlap="1" wp14:anchorId="4D571783" wp14:editId="212DDD53">
                      <wp:simplePos x="0" y="0"/>
                      <wp:positionH relativeFrom="column">
                        <wp:posOffset>416560</wp:posOffset>
                      </wp:positionH>
                      <wp:positionV relativeFrom="paragraph">
                        <wp:posOffset>31115</wp:posOffset>
                      </wp:positionV>
                      <wp:extent cx="970280" cy="0"/>
                      <wp:effectExtent l="1079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1E07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45pt" to="10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y8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ZM5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"/>
                  </w:pict>
                </mc:Fallback>
              </mc:AlternateContent>
            </w:r>
            <w:r w:rsidRPr="00A63B1E">
              <w:rPr>
                <w:b/>
                <w:sz w:val="2"/>
                <w:szCs w:val="26"/>
                <w:lang w:val="nl-NL"/>
              </w:rPr>
              <w:t>o</w:t>
            </w:r>
          </w:p>
        </w:tc>
        <w:tc>
          <w:tcPr>
            <w:tcW w:w="5999" w:type="dxa"/>
          </w:tcPr>
          <w:p w:rsidR="008C1B45" w:rsidRPr="00A63B1E" w:rsidRDefault="008C1B45" w:rsidP="002B201C">
            <w:pPr>
              <w:pStyle w:val="Heading6"/>
              <w:spacing w:before="0" w:after="0"/>
              <w:ind w:left="0"/>
              <w:jc w:val="center"/>
              <w:rPr>
                <w:sz w:val="26"/>
                <w:szCs w:val="26"/>
                <w:lang w:val="nl-NL"/>
              </w:rPr>
            </w:pPr>
            <w:r w:rsidRPr="00A63B1E">
              <w:rPr>
                <w:sz w:val="26"/>
                <w:szCs w:val="26"/>
                <w:lang w:val="nl-NL"/>
              </w:rPr>
              <w:t>CỘNG HÒA XÃ HỘI CHỦ NGHĨA VIỆT NAM</w:t>
            </w:r>
          </w:p>
          <w:p w:rsidR="008C1B45" w:rsidRPr="00A63B1E" w:rsidRDefault="008C1B45" w:rsidP="002B201C">
            <w:pPr>
              <w:pStyle w:val="Heading1"/>
              <w:numPr>
                <w:ilvl w:val="0"/>
                <w:numId w:val="0"/>
              </w:numPr>
              <w:spacing w:before="0" w:after="0"/>
              <w:jc w:val="center"/>
              <w:rPr>
                <w:sz w:val="28"/>
                <w:szCs w:val="28"/>
                <w:lang w:val="nl-NL"/>
              </w:rPr>
            </w:pPr>
            <w:r w:rsidRPr="00A63B1E">
              <w:rPr>
                <w:sz w:val="28"/>
                <w:szCs w:val="28"/>
                <w:lang w:val="nl-NL"/>
              </w:rPr>
              <w:t>Độc lập - Tự do - Hạnh phúc</w:t>
            </w:r>
          </w:p>
          <w:p w:rsidR="008C1B45" w:rsidRPr="00A63B1E" w:rsidRDefault="008C1B45" w:rsidP="002B201C">
            <w:pPr>
              <w:tabs>
                <w:tab w:val="left" w:pos="2550"/>
              </w:tabs>
              <w:rPr>
                <w:sz w:val="16"/>
                <w:lang w:val="nl-NL"/>
              </w:rPr>
            </w:pPr>
            <w:r w:rsidRPr="00A63B1E">
              <w:rPr>
                <w:b/>
                <w:noProof/>
                <w:sz w:val="28"/>
                <w:szCs w:val="28"/>
                <w:lang w:val="vi-VN" w:eastAsia="vi-VN"/>
              </w:rPr>
              <mc:AlternateContent>
                <mc:Choice Requires="wps">
                  <w:drawing>
                    <wp:anchor distT="0" distB="0" distL="114300" distR="114300" simplePos="0" relativeHeight="251663360" behindDoc="0" locked="0" layoutInCell="1" allowOverlap="1" wp14:anchorId="63B4214A" wp14:editId="106E02EE">
                      <wp:simplePos x="0" y="0"/>
                      <wp:positionH relativeFrom="column">
                        <wp:posOffset>825500</wp:posOffset>
                      </wp:positionH>
                      <wp:positionV relativeFrom="paragraph">
                        <wp:posOffset>17780</wp:posOffset>
                      </wp:positionV>
                      <wp:extent cx="1979930" cy="0"/>
                      <wp:effectExtent l="1079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C4FF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pt" to="22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"/>
                  </w:pict>
                </mc:Fallback>
              </mc:AlternateContent>
            </w:r>
            <w:r w:rsidRPr="00A63B1E">
              <w:rPr>
                <w:lang w:val="nl-NL"/>
              </w:rPr>
              <w:t xml:space="preserve"> </w:t>
            </w:r>
            <w:r w:rsidRPr="00A63B1E">
              <w:rPr>
                <w:sz w:val="2"/>
                <w:lang w:val="nl-NL"/>
              </w:rPr>
              <w:t>o</w:t>
            </w:r>
            <w:r w:rsidRPr="00A63B1E">
              <w:rPr>
                <w:lang w:val="nl-NL"/>
              </w:rPr>
              <w:tab/>
            </w:r>
          </w:p>
        </w:tc>
      </w:tr>
      <w:tr w:rsidR="00A63B1E" w:rsidRPr="00A63B1E" w:rsidTr="002B201C">
        <w:trPr>
          <w:trHeight w:val="571"/>
        </w:trPr>
        <w:tc>
          <w:tcPr>
            <w:tcW w:w="3181" w:type="dxa"/>
            <w:vAlign w:val="center"/>
          </w:tcPr>
          <w:p w:rsidR="008C1B45" w:rsidRPr="00A63B1E" w:rsidRDefault="008C1B45" w:rsidP="001325DB">
            <w:pPr>
              <w:pStyle w:val="Heading6"/>
              <w:numPr>
                <w:ilvl w:val="0"/>
                <w:numId w:val="0"/>
              </w:numPr>
              <w:spacing w:before="0" w:after="0"/>
              <w:jc w:val="center"/>
              <w:rPr>
                <w:b w:val="0"/>
                <w:sz w:val="28"/>
                <w:szCs w:val="28"/>
                <w:lang w:val="nl-NL"/>
              </w:rPr>
            </w:pPr>
            <w:r w:rsidRPr="00A63B1E">
              <w:rPr>
                <w:b w:val="0"/>
                <w:sz w:val="28"/>
                <w:szCs w:val="28"/>
                <w:lang w:val="nl-NL"/>
              </w:rPr>
              <w:t xml:space="preserve">  Số</w:t>
            </w:r>
            <w:r w:rsidRPr="00A63B1E">
              <w:rPr>
                <w:b w:val="0"/>
                <w:sz w:val="28"/>
                <w:szCs w:val="28"/>
                <w:lang w:val="vi-VN"/>
              </w:rPr>
              <w:t xml:space="preserve">: </w:t>
            </w:r>
            <w:r w:rsidR="001325DB">
              <w:rPr>
                <w:b w:val="0"/>
                <w:sz w:val="28"/>
                <w:szCs w:val="28"/>
              </w:rPr>
              <w:t>169</w:t>
            </w:r>
            <w:r w:rsidRPr="00A63B1E">
              <w:rPr>
                <w:b w:val="0"/>
                <w:sz w:val="28"/>
                <w:szCs w:val="28"/>
                <w:lang w:val="nl-NL"/>
              </w:rPr>
              <w:t>/TTr-UBND</w:t>
            </w:r>
          </w:p>
        </w:tc>
        <w:tc>
          <w:tcPr>
            <w:tcW w:w="5999" w:type="dxa"/>
            <w:vAlign w:val="center"/>
          </w:tcPr>
          <w:p w:rsidR="008C1B45" w:rsidRPr="00A63B1E" w:rsidRDefault="008C1B45" w:rsidP="001325DB">
            <w:pPr>
              <w:pStyle w:val="Heading6"/>
              <w:numPr>
                <w:ilvl w:val="0"/>
                <w:numId w:val="0"/>
              </w:numPr>
              <w:spacing w:before="0" w:after="0"/>
              <w:jc w:val="center"/>
              <w:rPr>
                <w:b w:val="0"/>
                <w:i/>
                <w:sz w:val="28"/>
                <w:szCs w:val="28"/>
                <w:lang w:val="nl-NL"/>
              </w:rPr>
            </w:pPr>
            <w:r w:rsidRPr="00A63B1E">
              <w:rPr>
                <w:b w:val="0"/>
                <w:i/>
                <w:sz w:val="28"/>
                <w:szCs w:val="28"/>
                <w:lang w:val="nl-NL"/>
              </w:rPr>
              <w:t xml:space="preserve">Kon Tum, ngày </w:t>
            </w:r>
            <w:r w:rsidR="001325DB">
              <w:rPr>
                <w:b w:val="0"/>
                <w:i/>
                <w:sz w:val="28"/>
                <w:szCs w:val="28"/>
                <w:lang w:val="nl-NL"/>
              </w:rPr>
              <w:t>06</w:t>
            </w:r>
            <w:r w:rsidRPr="00A63B1E">
              <w:rPr>
                <w:b w:val="0"/>
                <w:i/>
                <w:sz w:val="28"/>
                <w:szCs w:val="28"/>
                <w:lang w:val="nl-NL"/>
              </w:rPr>
              <w:t xml:space="preserve"> tháng </w:t>
            </w:r>
            <w:r w:rsidR="001325DB">
              <w:rPr>
                <w:b w:val="0"/>
                <w:i/>
                <w:sz w:val="28"/>
                <w:szCs w:val="28"/>
                <w:lang w:val="nl-NL"/>
              </w:rPr>
              <w:t>10</w:t>
            </w:r>
            <w:r w:rsidRPr="00A63B1E">
              <w:rPr>
                <w:b w:val="0"/>
                <w:i/>
                <w:sz w:val="28"/>
                <w:szCs w:val="28"/>
                <w:lang w:val="nl-NL"/>
              </w:rPr>
              <w:t xml:space="preserve"> năm </w:t>
            </w:r>
            <w:r w:rsidR="001325DB">
              <w:rPr>
                <w:b w:val="0"/>
                <w:i/>
                <w:sz w:val="28"/>
                <w:szCs w:val="28"/>
                <w:lang w:val="nl-NL"/>
              </w:rPr>
              <w:t>2021</w:t>
            </w:r>
            <w:r w:rsidRPr="00A63B1E">
              <w:rPr>
                <w:b w:val="0"/>
                <w:i/>
                <w:sz w:val="28"/>
                <w:szCs w:val="28"/>
                <w:lang w:val="nl-NL"/>
              </w:rPr>
              <w:t xml:space="preserve"> </w:t>
            </w:r>
          </w:p>
        </w:tc>
      </w:tr>
    </w:tbl>
    <w:p w:rsidR="008C1B45" w:rsidRPr="00A63B1E" w:rsidRDefault="008C1B45" w:rsidP="00BC195E">
      <w:pPr>
        <w:spacing w:after="0" w:line="240" w:lineRule="auto"/>
        <w:rPr>
          <w:rFonts w:ascii="Times New Roman" w:hAnsi="Times New Roman" w:cs="Times New Roman"/>
          <w:b/>
          <w:sz w:val="32"/>
          <w:szCs w:val="28"/>
          <w:lang w:val="nl-NL"/>
        </w:rPr>
      </w:pPr>
    </w:p>
    <w:p w:rsidR="00BC195E" w:rsidRPr="00A63B1E" w:rsidRDefault="00BC195E" w:rsidP="00BC195E">
      <w:pPr>
        <w:spacing w:after="0" w:line="240" w:lineRule="auto"/>
        <w:jc w:val="center"/>
        <w:rPr>
          <w:rFonts w:ascii="Times New Roman" w:hAnsi="Times New Roman" w:cs="Times New Roman"/>
          <w:b/>
          <w:sz w:val="28"/>
          <w:szCs w:val="28"/>
          <w:lang w:val="nl-NL"/>
        </w:rPr>
      </w:pPr>
      <w:r w:rsidRPr="00A63B1E">
        <w:rPr>
          <w:rFonts w:ascii="Times New Roman" w:hAnsi="Times New Roman" w:cs="Times New Roman"/>
          <w:b/>
          <w:sz w:val="28"/>
          <w:szCs w:val="28"/>
          <w:lang w:val="nl-NL"/>
        </w:rPr>
        <w:t>TỜ TRÌNH</w:t>
      </w:r>
    </w:p>
    <w:p w:rsidR="00BC195E" w:rsidRPr="00A63B1E" w:rsidRDefault="00C12BBB" w:rsidP="006C1BD3">
      <w:pPr>
        <w:spacing w:after="0" w:line="240" w:lineRule="auto"/>
        <w:jc w:val="center"/>
        <w:rPr>
          <w:rFonts w:ascii="Times New Roman" w:hAnsi="Times New Roman"/>
          <w:b/>
          <w:sz w:val="28"/>
          <w:szCs w:val="28"/>
          <w:lang w:val="nl-NL"/>
        </w:rPr>
      </w:pPr>
      <w:r w:rsidRPr="00A63B1E">
        <w:rPr>
          <w:rFonts w:ascii="Times New Roman" w:hAnsi="Times New Roman" w:cs="Times New Roman"/>
          <w:b/>
          <w:sz w:val="28"/>
          <w:szCs w:val="28"/>
          <w:lang w:val="nl-NL"/>
        </w:rPr>
        <w:t>Dự thảo</w:t>
      </w:r>
      <w:r w:rsidR="00BC195E" w:rsidRPr="00A63B1E">
        <w:rPr>
          <w:rFonts w:ascii="Times New Roman" w:hAnsi="Times New Roman" w:cs="Times New Roman"/>
          <w:b/>
          <w:sz w:val="28"/>
          <w:szCs w:val="28"/>
          <w:lang w:val="nl-NL"/>
        </w:rPr>
        <w:t xml:space="preserve"> Nghị quyết của Hội đồng nhân dân tỉnh </w:t>
      </w:r>
      <w:r w:rsidR="00E919F2" w:rsidRPr="00A63B1E">
        <w:rPr>
          <w:rFonts w:ascii="Times New Roman" w:hAnsi="Times New Roman"/>
          <w:b/>
          <w:sz w:val="28"/>
          <w:szCs w:val="28"/>
          <w:lang w:val="nl-NL"/>
        </w:rPr>
        <w:t xml:space="preserve">về </w:t>
      </w:r>
      <w:r w:rsidR="006C1BD3" w:rsidRPr="00A63B1E">
        <w:rPr>
          <w:rFonts w:ascii="Times New Roman" w:hAnsi="Times New Roman"/>
          <w:b/>
          <w:sz w:val="28"/>
          <w:szCs w:val="28"/>
          <w:lang w:val="nl-NL"/>
        </w:rPr>
        <w:t>giá sản phẩm, dịch vụ công ích thủy lợi thuộc thẩm quyền quản lý</w:t>
      </w:r>
      <w:r w:rsidR="008C1B45" w:rsidRPr="00A63B1E">
        <w:rPr>
          <w:rFonts w:ascii="Times New Roman" w:hAnsi="Times New Roman"/>
          <w:b/>
          <w:sz w:val="28"/>
          <w:szCs w:val="28"/>
          <w:lang w:val="nl-NL"/>
        </w:rPr>
        <w:t xml:space="preserve"> </w:t>
      </w:r>
      <w:r w:rsidR="006C1BD3" w:rsidRPr="00A63B1E">
        <w:rPr>
          <w:rFonts w:ascii="Times New Roman" w:hAnsi="Times New Roman"/>
          <w:b/>
          <w:sz w:val="28"/>
          <w:szCs w:val="28"/>
          <w:lang w:val="nl-NL"/>
        </w:rPr>
        <w:t>của tỉnh Kon Tum năm 2021</w:t>
      </w:r>
    </w:p>
    <w:p w:rsidR="00BC195E" w:rsidRPr="00A63B1E" w:rsidRDefault="008C1B45" w:rsidP="00BC195E">
      <w:pPr>
        <w:spacing w:after="0" w:line="240" w:lineRule="auto"/>
        <w:rPr>
          <w:rFonts w:ascii="Times New Roman" w:hAnsi="Times New Roman" w:cs="Times New Roman"/>
          <w:sz w:val="6"/>
          <w:szCs w:val="28"/>
          <w:lang w:val="nl-NL"/>
        </w:rPr>
      </w:pPr>
      <w:r w:rsidRPr="00A63B1E">
        <w:rPr>
          <w:rFonts w:ascii="Times New Roman" w:hAnsi="Times New Roman"/>
          <w:b/>
          <w:noProof/>
          <w:sz w:val="28"/>
          <w:szCs w:val="28"/>
          <w:lang w:val="vi-VN" w:eastAsia="vi-VN"/>
        </w:rPr>
        <mc:AlternateContent>
          <mc:Choice Requires="wps">
            <w:drawing>
              <wp:anchor distT="0" distB="0" distL="114300" distR="114300" simplePos="0" relativeHeight="251665408" behindDoc="0" locked="0" layoutInCell="1" allowOverlap="1" wp14:anchorId="112EC321" wp14:editId="4A008468">
                <wp:simplePos x="0" y="0"/>
                <wp:positionH relativeFrom="column">
                  <wp:posOffset>1959309</wp:posOffset>
                </wp:positionH>
                <wp:positionV relativeFrom="paragraph">
                  <wp:posOffset>20955</wp:posOffset>
                </wp:positionV>
                <wp:extent cx="1810385" cy="17780"/>
                <wp:effectExtent l="0" t="0" r="37465" b="20320"/>
                <wp:wrapNone/>
                <wp:docPr id="5" name="Straight Connector 5"/>
                <wp:cNvGraphicFramePr/>
                <a:graphic xmlns:a="http://schemas.openxmlformats.org/drawingml/2006/main">
                  <a:graphicData uri="http://schemas.microsoft.com/office/word/2010/wordprocessingShape">
                    <wps:wsp>
                      <wps:cNvCnPr/>
                      <wps:spPr>
                        <a:xfrm>
                          <a:off x="0" y="0"/>
                          <a:ext cx="181038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B07A8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4.3pt,1.65pt" to="29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" strokecolor="black [3213]"/>
            </w:pict>
          </mc:Fallback>
        </mc:AlternateContent>
      </w:r>
    </w:p>
    <w:p w:rsidR="00BC195E" w:rsidRPr="00A63B1E" w:rsidRDefault="00BC195E" w:rsidP="00BC195E">
      <w:pPr>
        <w:spacing w:after="0" w:line="240" w:lineRule="auto"/>
        <w:rPr>
          <w:rFonts w:ascii="Times New Roman" w:hAnsi="Times New Roman" w:cs="Times New Roman"/>
          <w:sz w:val="28"/>
          <w:szCs w:val="28"/>
          <w:lang w:val="nl-NL"/>
        </w:rPr>
      </w:pPr>
      <w:r w:rsidRPr="00A63B1E">
        <w:rPr>
          <w:rFonts w:ascii="Times New Roman" w:hAnsi="Times New Roman" w:cs="Times New Roman"/>
          <w:sz w:val="28"/>
          <w:szCs w:val="28"/>
          <w:lang w:val="nl-NL"/>
        </w:rPr>
        <w:tab/>
      </w:r>
      <w:r w:rsidRPr="00A63B1E">
        <w:rPr>
          <w:rFonts w:ascii="Times New Roman" w:hAnsi="Times New Roman" w:cs="Times New Roman"/>
          <w:sz w:val="28"/>
          <w:szCs w:val="28"/>
          <w:lang w:val="nl-NL"/>
        </w:rPr>
        <w:tab/>
      </w:r>
    </w:p>
    <w:p w:rsidR="008C1B45" w:rsidRPr="00A63B1E" w:rsidRDefault="008C1B45" w:rsidP="00BC195E">
      <w:pPr>
        <w:spacing w:after="0" w:line="240" w:lineRule="auto"/>
        <w:ind w:left="1440"/>
        <w:rPr>
          <w:rFonts w:ascii="Times New Roman" w:hAnsi="Times New Roman" w:cs="Times New Roman"/>
          <w:sz w:val="28"/>
          <w:szCs w:val="28"/>
          <w:lang w:val="nl-NL"/>
        </w:rPr>
      </w:pPr>
    </w:p>
    <w:p w:rsidR="00BC195E" w:rsidRPr="00A63B1E" w:rsidRDefault="00BC195E" w:rsidP="00291028">
      <w:pPr>
        <w:spacing w:after="0" w:line="240" w:lineRule="auto"/>
        <w:jc w:val="center"/>
        <w:rPr>
          <w:rFonts w:ascii="Times New Roman" w:hAnsi="Times New Roman" w:cs="Times New Roman"/>
          <w:sz w:val="28"/>
          <w:szCs w:val="28"/>
          <w:lang w:val="nl-NL"/>
        </w:rPr>
      </w:pPr>
      <w:r w:rsidRPr="00A63B1E">
        <w:rPr>
          <w:rFonts w:ascii="Times New Roman" w:hAnsi="Times New Roman" w:cs="Times New Roman"/>
          <w:sz w:val="28"/>
          <w:szCs w:val="28"/>
          <w:lang w:val="nl-NL"/>
        </w:rPr>
        <w:t>Kính gửi: Hội đồng nhân dân tỉ</w:t>
      </w:r>
      <w:r w:rsidR="008C1B45" w:rsidRPr="00A63B1E">
        <w:rPr>
          <w:rFonts w:ascii="Times New Roman" w:hAnsi="Times New Roman" w:cs="Times New Roman"/>
          <w:sz w:val="28"/>
          <w:szCs w:val="28"/>
          <w:lang w:val="nl-NL"/>
        </w:rPr>
        <w:t>nh khóa XII, kỳ họp chuyên đề</w:t>
      </w:r>
    </w:p>
    <w:p w:rsidR="00BC195E" w:rsidRPr="00A63B1E" w:rsidRDefault="00BC195E" w:rsidP="00BC195E">
      <w:pPr>
        <w:spacing w:after="0" w:line="240" w:lineRule="auto"/>
        <w:rPr>
          <w:rFonts w:ascii="Times New Roman" w:hAnsi="Times New Roman" w:cs="Times New Roman"/>
          <w:sz w:val="14"/>
          <w:szCs w:val="28"/>
          <w:lang w:val="nl-NL"/>
        </w:rPr>
      </w:pPr>
    </w:p>
    <w:p w:rsidR="008C1B45" w:rsidRPr="00A63B1E" w:rsidRDefault="008C1B45" w:rsidP="00BC195E">
      <w:pPr>
        <w:spacing w:after="0" w:line="240" w:lineRule="auto"/>
        <w:rPr>
          <w:rFonts w:ascii="Times New Roman" w:hAnsi="Times New Roman" w:cs="Times New Roman"/>
          <w:sz w:val="14"/>
          <w:szCs w:val="28"/>
          <w:lang w:val="nl-NL"/>
        </w:rPr>
      </w:pPr>
    </w:p>
    <w:p w:rsidR="00BC195E" w:rsidRPr="00A63B1E" w:rsidRDefault="00BC195E" w:rsidP="00BC195E">
      <w:pPr>
        <w:tabs>
          <w:tab w:val="left" w:pos="720"/>
          <w:tab w:val="center" w:pos="4677"/>
        </w:tabs>
        <w:spacing w:after="0" w:line="240" w:lineRule="auto"/>
        <w:jc w:val="both"/>
        <w:rPr>
          <w:rFonts w:ascii="Times New Roman" w:hAnsi="Times New Roman" w:cs="Times New Roman"/>
          <w:sz w:val="14"/>
          <w:szCs w:val="28"/>
          <w:lang w:val="nl-NL"/>
        </w:rPr>
      </w:pPr>
      <w:r w:rsidRPr="00A63B1E">
        <w:rPr>
          <w:rFonts w:ascii="Times New Roman" w:hAnsi="Times New Roman" w:cs="Times New Roman"/>
          <w:sz w:val="28"/>
          <w:szCs w:val="28"/>
          <w:lang w:val="nl-NL"/>
        </w:rPr>
        <w:tab/>
      </w:r>
      <w:r w:rsidRPr="00A63B1E">
        <w:rPr>
          <w:rFonts w:ascii="Times New Roman" w:hAnsi="Times New Roman" w:cs="Times New Roman"/>
          <w:sz w:val="28"/>
          <w:szCs w:val="28"/>
          <w:lang w:val="nl-NL"/>
        </w:rPr>
        <w:tab/>
      </w:r>
    </w:p>
    <w:p w:rsidR="00BC195E" w:rsidRPr="00A63B1E" w:rsidRDefault="00BC195E" w:rsidP="00C12BBB">
      <w:pPr>
        <w:spacing w:before="120" w:after="0" w:line="240" w:lineRule="auto"/>
        <w:ind w:firstLine="720"/>
        <w:jc w:val="both"/>
        <w:rPr>
          <w:rFonts w:ascii="Times New Roman" w:hAnsi="Times New Roman" w:cs="Times New Roman"/>
          <w:sz w:val="28"/>
          <w:szCs w:val="28"/>
          <w:lang w:val="nl-NL"/>
        </w:rPr>
      </w:pPr>
      <w:r w:rsidRPr="00A63B1E">
        <w:rPr>
          <w:rFonts w:ascii="Times New Roman" w:hAnsi="Times New Roman"/>
          <w:sz w:val="28"/>
          <w:szCs w:val="28"/>
          <w:lang w:val="vi-VN"/>
        </w:rPr>
        <w:t>Thực hiện Luật</w:t>
      </w:r>
      <w:r w:rsidRPr="00A63B1E">
        <w:rPr>
          <w:rFonts w:ascii="Times New Roman" w:hAnsi="Times New Roman"/>
          <w:sz w:val="28"/>
          <w:szCs w:val="28"/>
          <w:lang w:val="nl-NL"/>
        </w:rPr>
        <w:t xml:space="preserve"> Ban hành văn bản quy phạm pháp luật </w:t>
      </w:r>
      <w:r w:rsidRPr="00A63B1E">
        <w:rPr>
          <w:rFonts w:ascii="Times New Roman" w:hAnsi="Times New Roman"/>
          <w:sz w:val="28"/>
          <w:szCs w:val="28"/>
          <w:lang w:val="vi-VN"/>
        </w:rPr>
        <w:t xml:space="preserve">ngày 22 tháng 6 </w:t>
      </w:r>
      <w:r w:rsidRPr="00A63B1E">
        <w:rPr>
          <w:rFonts w:ascii="Times New Roman" w:hAnsi="Times New Roman"/>
          <w:sz w:val="28"/>
          <w:szCs w:val="28"/>
          <w:lang w:val="nl-NL"/>
        </w:rPr>
        <w:t>năm 2015</w:t>
      </w:r>
      <w:r w:rsidRPr="00A63B1E">
        <w:rPr>
          <w:rFonts w:ascii="Times New Roman" w:hAnsi="Times New Roman"/>
          <w:sz w:val="28"/>
          <w:szCs w:val="28"/>
          <w:lang w:val="vi-VN"/>
        </w:rPr>
        <w:t xml:space="preserve">, Luật Sửa đổi, bổ sung một số điều của Luật </w:t>
      </w:r>
      <w:r w:rsidRPr="00A63B1E">
        <w:rPr>
          <w:rFonts w:ascii="Times New Roman" w:hAnsi="Times New Roman"/>
          <w:sz w:val="28"/>
          <w:szCs w:val="28"/>
          <w:lang w:val="nl-NL"/>
        </w:rPr>
        <w:t xml:space="preserve">Ban hành văn bản quy phạm pháp luật </w:t>
      </w:r>
      <w:r w:rsidR="00F02F4B" w:rsidRPr="00A63B1E">
        <w:rPr>
          <w:rFonts w:ascii="Times New Roman" w:hAnsi="Times New Roman"/>
          <w:sz w:val="28"/>
          <w:szCs w:val="28"/>
          <w:lang w:val="vi-VN"/>
        </w:rPr>
        <w:t>ngày 18 tháng 6 năm 2020</w:t>
      </w:r>
      <w:r w:rsidRPr="00A63B1E">
        <w:rPr>
          <w:rFonts w:ascii="Times New Roman" w:hAnsi="Times New Roman"/>
          <w:sz w:val="28"/>
          <w:szCs w:val="28"/>
          <w:lang w:val="nl-NL"/>
        </w:rPr>
        <w:t xml:space="preserve">, </w:t>
      </w:r>
      <w:r w:rsidRPr="00A63B1E">
        <w:rPr>
          <w:rFonts w:ascii="Times New Roman" w:hAnsi="Times New Roman" w:cs="Times New Roman"/>
          <w:sz w:val="28"/>
          <w:szCs w:val="28"/>
          <w:lang w:val="nl-NL"/>
        </w:rPr>
        <w:t xml:space="preserve">Ủy ban nhân dân tỉnh Kon Tum kính trình </w:t>
      </w:r>
      <w:r w:rsidR="008C1B45" w:rsidRPr="00A63B1E">
        <w:rPr>
          <w:rFonts w:ascii="Times New Roman" w:hAnsi="Times New Roman" w:cs="Times New Roman"/>
          <w:sz w:val="28"/>
          <w:szCs w:val="28"/>
          <w:lang w:val="nl-NL"/>
        </w:rPr>
        <w:t xml:space="preserve">Hội đồng nhân dân tỉnh khóa XII, kỳ họp chuyên đề </w:t>
      </w:r>
      <w:r w:rsidR="00C12BBB" w:rsidRPr="00A63B1E">
        <w:rPr>
          <w:rFonts w:ascii="Times New Roman" w:hAnsi="Times New Roman" w:cs="Times New Roman"/>
          <w:sz w:val="28"/>
          <w:szCs w:val="28"/>
          <w:lang w:val="nl-NL"/>
        </w:rPr>
        <w:t>dự thảo</w:t>
      </w:r>
      <w:r w:rsidRPr="00A63B1E">
        <w:rPr>
          <w:rFonts w:ascii="Times New Roman" w:hAnsi="Times New Roman" w:cs="Times New Roman"/>
          <w:sz w:val="28"/>
          <w:szCs w:val="28"/>
          <w:lang w:val="nl-NL"/>
        </w:rPr>
        <w:t xml:space="preserve"> Nghị quyết của Hội đồng nhân dân </w:t>
      </w:r>
      <w:r w:rsidR="001E351F" w:rsidRPr="00A63B1E">
        <w:rPr>
          <w:rFonts w:ascii="Times New Roman" w:hAnsi="Times New Roman" w:cs="Times New Roman"/>
          <w:sz w:val="28"/>
          <w:szCs w:val="28"/>
          <w:lang w:val="nl-NL"/>
        </w:rPr>
        <w:t xml:space="preserve">tỉnh </w:t>
      </w:r>
      <w:r w:rsidRPr="00A63B1E">
        <w:rPr>
          <w:rFonts w:ascii="Times New Roman" w:hAnsi="Times New Roman" w:cs="Times New Roman"/>
          <w:sz w:val="28"/>
          <w:szCs w:val="28"/>
          <w:lang w:val="nl-NL"/>
        </w:rPr>
        <w:t xml:space="preserve">về </w:t>
      </w:r>
      <w:r w:rsidR="006C1BD3" w:rsidRPr="00A63B1E">
        <w:rPr>
          <w:rFonts w:ascii="Times New Roman" w:hAnsi="Times New Roman"/>
          <w:sz w:val="28"/>
          <w:szCs w:val="28"/>
          <w:lang w:val="nl-NL"/>
        </w:rPr>
        <w:t>giá sản phẩm, dịch vụ công ích thủy lợi thuộc thẩm quyền quản lý của tỉnh Kon Tum năm 2021</w:t>
      </w:r>
      <w:r w:rsidRPr="00A63B1E">
        <w:rPr>
          <w:rFonts w:ascii="Times New Roman" w:hAnsi="Times New Roman" w:cs="Times New Roman"/>
          <w:sz w:val="28"/>
          <w:szCs w:val="28"/>
          <w:lang w:val="nl-NL"/>
        </w:rPr>
        <w:t xml:space="preserve"> như sau:</w:t>
      </w:r>
    </w:p>
    <w:p w:rsidR="00BC195E" w:rsidRPr="00A63B1E" w:rsidRDefault="00BC195E" w:rsidP="00C12BBB">
      <w:pPr>
        <w:autoSpaceDE w:val="0"/>
        <w:autoSpaceDN w:val="0"/>
        <w:adjustRightInd w:val="0"/>
        <w:spacing w:before="120" w:after="0" w:line="240" w:lineRule="auto"/>
        <w:ind w:firstLine="720"/>
        <w:jc w:val="both"/>
        <w:rPr>
          <w:rFonts w:ascii="Times New Roman" w:hAnsi="Times New Roman"/>
          <w:b/>
          <w:sz w:val="28"/>
          <w:szCs w:val="28"/>
          <w:lang w:val="nl-NL"/>
        </w:rPr>
      </w:pPr>
      <w:r w:rsidRPr="00A63B1E">
        <w:rPr>
          <w:rFonts w:ascii="Times New Roman" w:hAnsi="Times New Roman"/>
          <w:b/>
          <w:sz w:val="28"/>
          <w:szCs w:val="28"/>
          <w:lang w:val="nl-NL"/>
        </w:rPr>
        <w:t xml:space="preserve">I. </w:t>
      </w:r>
      <w:r w:rsidRPr="00A63B1E">
        <w:rPr>
          <w:rFonts w:ascii="Times New Roman" w:hAnsi="Times New Roman"/>
          <w:b/>
          <w:sz w:val="28"/>
          <w:szCs w:val="28"/>
          <w:lang w:val="vi-VN"/>
        </w:rPr>
        <w:t>SỰ CẦN THIẾT BAN HÀNH VĂN BẢN</w:t>
      </w:r>
    </w:p>
    <w:p w:rsidR="00BC195E" w:rsidRPr="00A63B1E" w:rsidRDefault="00C12BBB" w:rsidP="00C12BBB">
      <w:pPr>
        <w:spacing w:before="120" w:after="0" w:line="240" w:lineRule="auto"/>
        <w:ind w:firstLine="720"/>
        <w:jc w:val="both"/>
        <w:rPr>
          <w:rFonts w:ascii="Times New Roman" w:hAnsi="Times New Roman"/>
          <w:sz w:val="28"/>
          <w:szCs w:val="28"/>
          <w:lang w:val="vi-VN"/>
        </w:rPr>
      </w:pPr>
      <w:r w:rsidRPr="00A63B1E">
        <w:rPr>
          <w:rFonts w:ascii="Times New Roman" w:hAnsi="Times New Roman"/>
          <w:sz w:val="28"/>
          <w:szCs w:val="28"/>
          <w:lang w:val="nl-NL"/>
        </w:rPr>
        <w:t>Căn cứ</w:t>
      </w:r>
      <w:r w:rsidR="00BC195E" w:rsidRPr="00A63B1E">
        <w:rPr>
          <w:rFonts w:ascii="Times New Roman" w:hAnsi="Times New Roman"/>
          <w:sz w:val="28"/>
          <w:szCs w:val="28"/>
          <w:lang w:val="vi-VN"/>
        </w:rPr>
        <w:t xml:space="preserve"> Quyết định số 1477/QĐ-BTC ngày 05 tháng 8 năm 2021 </w:t>
      </w:r>
      <w:r w:rsidRPr="00A63B1E">
        <w:rPr>
          <w:rFonts w:ascii="Times New Roman" w:hAnsi="Times New Roman"/>
          <w:sz w:val="28"/>
          <w:szCs w:val="28"/>
          <w:lang w:val="nl-NL"/>
        </w:rPr>
        <w:t xml:space="preserve">của Bộ Tài chính </w:t>
      </w:r>
      <w:r w:rsidR="00BC195E" w:rsidRPr="00A63B1E">
        <w:rPr>
          <w:rFonts w:ascii="Times New Roman" w:hAnsi="Times New Roman"/>
          <w:sz w:val="28"/>
          <w:szCs w:val="28"/>
          <w:lang w:val="vi-VN"/>
        </w:rPr>
        <w:t>về giá tối đa sản phẩm, dịch vụ công ích thủy lợi năm 2021, trong đó tại Điều 3 Quyết định quy định “</w:t>
      </w:r>
      <w:r w:rsidR="00BC195E" w:rsidRPr="00A63B1E">
        <w:rPr>
          <w:rFonts w:ascii="Times New Roman" w:hAnsi="Times New Roman"/>
          <w:i/>
          <w:sz w:val="28"/>
          <w:szCs w:val="28"/>
          <w:lang w:val="vi-VN"/>
        </w:rPr>
        <w:t xml:space="preserve">Ủy ban nhân dân tỉnh, thành phố trực thuộc trung ương quyết định giá cụ thể sản phẩm, dịch vụ công ích thuộc thẩm quyền quản lý sau khi được Hội đồng nhân dân cùng cấp thông qua theo quy định hiện hành”, </w:t>
      </w:r>
      <w:r w:rsidR="00BC195E" w:rsidRPr="00A63B1E">
        <w:rPr>
          <w:rFonts w:ascii="Times New Roman" w:hAnsi="Times New Roman"/>
          <w:sz w:val="28"/>
          <w:szCs w:val="28"/>
          <w:lang w:val="vi-VN"/>
        </w:rPr>
        <w:t xml:space="preserve">theo đó </w:t>
      </w:r>
      <w:r w:rsidR="00BC195E" w:rsidRPr="00A63B1E">
        <w:rPr>
          <w:rFonts w:ascii="Times New Roman" w:hAnsi="Times New Roman"/>
          <w:sz w:val="28"/>
          <w:szCs w:val="28"/>
          <w:shd w:val="clear" w:color="auto" w:fill="FFFFFF"/>
          <w:lang w:val="vi-VN"/>
        </w:rPr>
        <w:t xml:space="preserve">để có </w:t>
      </w:r>
      <w:r w:rsidR="00BC195E" w:rsidRPr="00A63B1E">
        <w:rPr>
          <w:rFonts w:ascii="Times New Roman" w:hAnsi="Times New Roman"/>
          <w:sz w:val="28"/>
          <w:szCs w:val="28"/>
          <w:lang w:val="vi-VN"/>
        </w:rPr>
        <w:t xml:space="preserve">cơ sở triển khai thực hiện </w:t>
      </w:r>
      <w:r w:rsidR="00941376" w:rsidRPr="001325DB">
        <w:rPr>
          <w:rFonts w:ascii="Times New Roman" w:hAnsi="Times New Roman"/>
          <w:sz w:val="28"/>
          <w:szCs w:val="28"/>
          <w:lang w:val="nl-NL"/>
        </w:rPr>
        <w:t xml:space="preserve">về </w:t>
      </w:r>
      <w:r w:rsidR="006C1BD3" w:rsidRPr="00A63B1E">
        <w:rPr>
          <w:rFonts w:ascii="Times New Roman" w:hAnsi="Times New Roman"/>
          <w:sz w:val="28"/>
          <w:szCs w:val="28"/>
          <w:lang w:val="nl-NL"/>
        </w:rPr>
        <w:t>giá sản phẩm, dịch vụ công ích thủy lợi thuộc thẩm quyền quản lý của tỉnh Kon Tum năm 2021</w:t>
      </w:r>
      <w:r w:rsidR="008C1B45" w:rsidRPr="00A63B1E">
        <w:rPr>
          <w:rFonts w:ascii="Times New Roman" w:hAnsi="Times New Roman"/>
          <w:sz w:val="28"/>
          <w:szCs w:val="28"/>
          <w:lang w:val="nl-NL"/>
        </w:rPr>
        <w:t xml:space="preserve"> </w:t>
      </w:r>
      <w:r w:rsidR="00BC195E" w:rsidRPr="00A63B1E">
        <w:rPr>
          <w:rFonts w:ascii="Times New Roman" w:hAnsi="Times New Roman"/>
          <w:sz w:val="28"/>
          <w:szCs w:val="28"/>
          <w:lang w:val="vi-VN"/>
        </w:rPr>
        <w:t xml:space="preserve">thì việc trình Hội đồng nhân dân tỉnh </w:t>
      </w:r>
      <w:r w:rsidR="00941376" w:rsidRPr="001325DB">
        <w:rPr>
          <w:rFonts w:ascii="Times New Roman" w:hAnsi="Times New Roman"/>
          <w:sz w:val="28"/>
          <w:szCs w:val="28"/>
          <w:lang w:val="nl-NL"/>
        </w:rPr>
        <w:t>thông qua</w:t>
      </w:r>
      <w:r w:rsidR="00BC195E" w:rsidRPr="00A63B1E">
        <w:rPr>
          <w:rFonts w:ascii="Times New Roman" w:hAnsi="Times New Roman"/>
          <w:sz w:val="28"/>
          <w:szCs w:val="28"/>
          <w:lang w:val="vi-VN"/>
        </w:rPr>
        <w:t xml:space="preserve"> Nghị quyết về </w:t>
      </w:r>
      <w:r w:rsidR="006C1BD3" w:rsidRPr="00A63B1E">
        <w:rPr>
          <w:rFonts w:ascii="Times New Roman" w:hAnsi="Times New Roman"/>
          <w:sz w:val="28"/>
          <w:szCs w:val="28"/>
          <w:lang w:val="nl-NL"/>
        </w:rPr>
        <w:t xml:space="preserve">giá sản phẩm, dịch vụ công ích thủy lợi thuộc thẩm quyền quản lý của tỉnh Kon Tum năm 2021 </w:t>
      </w:r>
      <w:r w:rsidR="00BC195E" w:rsidRPr="00A63B1E">
        <w:rPr>
          <w:rFonts w:ascii="Times New Roman" w:hAnsi="Times New Roman"/>
          <w:sz w:val="28"/>
          <w:szCs w:val="28"/>
          <w:lang w:val="vi-VN"/>
        </w:rPr>
        <w:t>là cần thiết và phù hợp theo quy định hiện hành.</w:t>
      </w:r>
    </w:p>
    <w:p w:rsidR="00BC195E" w:rsidRPr="00A63B1E" w:rsidRDefault="00BC195E" w:rsidP="00C12BBB">
      <w:pPr>
        <w:pStyle w:val="NormalWeb"/>
        <w:autoSpaceDE w:val="0"/>
        <w:autoSpaceDN w:val="0"/>
        <w:adjustRightInd w:val="0"/>
        <w:spacing w:before="120" w:beforeAutospacing="0" w:after="0" w:afterAutospacing="0"/>
        <w:ind w:firstLine="720"/>
        <w:jc w:val="both"/>
        <w:rPr>
          <w:rFonts w:ascii="Times New Roman Bold" w:hAnsi="Times New Roman Bold"/>
          <w:b/>
          <w:spacing w:val="-4"/>
          <w:sz w:val="28"/>
          <w:szCs w:val="28"/>
          <w:lang w:val="vi-VN"/>
        </w:rPr>
      </w:pPr>
      <w:r w:rsidRPr="00A63B1E">
        <w:rPr>
          <w:rFonts w:ascii="Times New Roman Bold" w:hAnsi="Times New Roman Bold"/>
          <w:b/>
          <w:spacing w:val="-4"/>
          <w:sz w:val="28"/>
          <w:szCs w:val="28"/>
          <w:lang w:val="vi-VN"/>
        </w:rPr>
        <w:t xml:space="preserve">II. MỤC ĐÍCH, QUAN ĐIỂM XÂY DỰNG </w:t>
      </w:r>
      <w:r w:rsidR="008C1B45" w:rsidRPr="001325DB">
        <w:rPr>
          <w:rFonts w:ascii="Times New Roman Bold" w:hAnsi="Times New Roman Bold"/>
          <w:b/>
          <w:spacing w:val="-4"/>
          <w:sz w:val="28"/>
          <w:szCs w:val="28"/>
          <w:lang w:val="vi-VN"/>
        </w:rPr>
        <w:t xml:space="preserve">DỰ THẢO </w:t>
      </w:r>
      <w:r w:rsidRPr="00A63B1E">
        <w:rPr>
          <w:rFonts w:ascii="Times New Roman Bold" w:hAnsi="Times New Roman Bold"/>
          <w:b/>
          <w:spacing w:val="-4"/>
          <w:sz w:val="28"/>
          <w:szCs w:val="28"/>
          <w:lang w:val="vi-VN"/>
        </w:rPr>
        <w:t>NGHỊ QUYẾT</w:t>
      </w:r>
    </w:p>
    <w:p w:rsidR="00941376" w:rsidRPr="001325DB" w:rsidRDefault="00BC195E" w:rsidP="00941376">
      <w:pPr>
        <w:shd w:val="clear" w:color="auto" w:fill="FFFFFF"/>
        <w:spacing w:before="120" w:after="0" w:line="240" w:lineRule="auto"/>
        <w:ind w:firstLine="720"/>
        <w:jc w:val="both"/>
        <w:rPr>
          <w:rFonts w:ascii="Times New Roman" w:hAnsi="Times New Roman"/>
          <w:b/>
          <w:sz w:val="28"/>
          <w:szCs w:val="28"/>
          <w:lang w:val="vi-VN"/>
        </w:rPr>
      </w:pPr>
      <w:r w:rsidRPr="00A63B1E">
        <w:rPr>
          <w:rFonts w:ascii="Times New Roman" w:hAnsi="Times New Roman"/>
          <w:b/>
          <w:sz w:val="28"/>
          <w:szCs w:val="28"/>
          <w:lang w:val="vi-VN"/>
        </w:rPr>
        <w:t xml:space="preserve">1. Mục đích: </w:t>
      </w:r>
    </w:p>
    <w:p w:rsidR="00C12BBB" w:rsidRPr="00A63B1E" w:rsidRDefault="00BC195E" w:rsidP="00941376">
      <w:pPr>
        <w:shd w:val="clear" w:color="auto" w:fill="FFFFFF"/>
        <w:spacing w:before="120" w:after="0" w:line="240" w:lineRule="auto"/>
        <w:ind w:firstLine="720"/>
        <w:jc w:val="both"/>
        <w:rPr>
          <w:rFonts w:ascii="Times New Roman" w:hAnsi="Times New Roman"/>
          <w:b/>
          <w:spacing w:val="2"/>
          <w:sz w:val="28"/>
          <w:szCs w:val="28"/>
          <w:lang w:val="vi-VN"/>
        </w:rPr>
      </w:pPr>
      <w:r w:rsidRPr="00A63B1E">
        <w:rPr>
          <w:rFonts w:ascii="Times New Roman" w:hAnsi="Times New Roman"/>
          <w:spacing w:val="2"/>
          <w:sz w:val="28"/>
          <w:szCs w:val="28"/>
          <w:lang w:val="vi-VN"/>
        </w:rPr>
        <w:t>Ban hành kịp thời giá cụ thể sản phẩm, dịch vụ công ích thủy lợi trên địa bàn tỉnh Kon Tum năm 2021 theo quy định của Luật Thủy lợi và các quy định pháp luật liên quan tạo điều kiện thuận lợi cho các tổ chức, cá nhân có cơ sở áp dụng tính giá sản phẩm, dịch vụ công ích thủy lợi theo quy định.</w:t>
      </w:r>
      <w:r w:rsidR="00941376" w:rsidRPr="001325DB">
        <w:rPr>
          <w:rFonts w:ascii="Times New Roman" w:hAnsi="Times New Roman"/>
          <w:spacing w:val="2"/>
          <w:sz w:val="28"/>
          <w:szCs w:val="28"/>
          <w:lang w:val="vi-VN"/>
        </w:rPr>
        <w:t xml:space="preserve"> Đồng thời, t</w:t>
      </w:r>
      <w:r w:rsidR="00107ECD" w:rsidRPr="00A63B1E">
        <w:rPr>
          <w:rFonts w:ascii="Times New Roman" w:hAnsi="Times New Roman" w:cs="Times New Roman"/>
          <w:spacing w:val="2"/>
          <w:sz w:val="28"/>
          <w:szCs w:val="28"/>
          <w:lang w:val="vi-VN"/>
        </w:rPr>
        <w:t>hay thế</w:t>
      </w:r>
      <w:r w:rsidR="00941376" w:rsidRPr="001325DB">
        <w:rPr>
          <w:rFonts w:ascii="Times New Roman" w:hAnsi="Times New Roman" w:cs="Times New Roman"/>
          <w:spacing w:val="2"/>
          <w:sz w:val="28"/>
          <w:szCs w:val="28"/>
          <w:lang w:val="vi-VN"/>
        </w:rPr>
        <w:t xml:space="preserve"> </w:t>
      </w:r>
      <w:r w:rsidR="00C12BBB" w:rsidRPr="00A63B1E">
        <w:rPr>
          <w:rFonts w:ascii="Times New Roman" w:hAnsi="Times New Roman" w:cs="Times New Roman"/>
          <w:spacing w:val="2"/>
          <w:sz w:val="28"/>
          <w:szCs w:val="28"/>
          <w:lang w:val="vi-VN"/>
        </w:rPr>
        <w:t xml:space="preserve">một số điều </w:t>
      </w:r>
      <w:r w:rsidR="00C12BBB" w:rsidRPr="00A63B1E">
        <w:rPr>
          <w:rFonts w:ascii="Times New Roman" w:hAnsi="Times New Roman" w:cs="Times New Roman"/>
          <w:spacing w:val="2"/>
          <w:sz w:val="28"/>
          <w:szCs w:val="28"/>
          <w:shd w:val="clear" w:color="auto" w:fill="FFFFFF"/>
          <w:lang w:val="vi-VN"/>
        </w:rPr>
        <w:t>cho phù hợp với văn bản quy phạm pháp luật mới được ban hành.</w:t>
      </w:r>
    </w:p>
    <w:p w:rsidR="00941376" w:rsidRPr="001325DB" w:rsidRDefault="00BC195E" w:rsidP="00C12BBB">
      <w:pPr>
        <w:pStyle w:val="nidungVB"/>
        <w:spacing w:before="120" w:after="0" w:line="240" w:lineRule="auto"/>
        <w:ind w:firstLine="720"/>
        <w:rPr>
          <w:spacing w:val="2"/>
          <w:lang w:val="vi-VN"/>
        </w:rPr>
      </w:pPr>
      <w:r w:rsidRPr="00A63B1E">
        <w:rPr>
          <w:b/>
          <w:spacing w:val="2"/>
          <w:lang w:val="vi-VN"/>
        </w:rPr>
        <w:t>2. Quan điểm xây dựng Nghị quyết</w:t>
      </w:r>
      <w:r w:rsidRPr="00A63B1E">
        <w:rPr>
          <w:spacing w:val="2"/>
          <w:lang w:val="vi-VN"/>
        </w:rPr>
        <w:t xml:space="preserve">: </w:t>
      </w:r>
    </w:p>
    <w:p w:rsidR="00BC195E" w:rsidRPr="00A63B1E" w:rsidRDefault="00BC195E" w:rsidP="00C12BBB">
      <w:pPr>
        <w:pStyle w:val="nidungVB"/>
        <w:spacing w:before="120" w:after="0" w:line="240" w:lineRule="auto"/>
        <w:ind w:firstLine="720"/>
        <w:rPr>
          <w:lang w:val="vi-VN"/>
        </w:rPr>
      </w:pPr>
      <w:r w:rsidRPr="00A63B1E">
        <w:rPr>
          <w:lang w:val="vi-VN"/>
        </w:rPr>
        <w:t>Việc xây dựng Nghị quyết đảm bảo đúng thẩm quyền, hình thức, trình tự thủ tục xây dựng, ban hành văn bản quy phạm pháp luật theo quy định Luật Ban hành văn bản quy phạm pháp luật và các văn bản pháp luật liên quan</w:t>
      </w:r>
      <w:r w:rsidR="00FB3045" w:rsidRPr="00A63B1E">
        <w:rPr>
          <w:lang w:val="vi-VN"/>
        </w:rPr>
        <w:t>,</w:t>
      </w:r>
      <w:r w:rsidRPr="00A63B1E">
        <w:rPr>
          <w:lang w:val="vi-VN"/>
        </w:rPr>
        <w:t xml:space="preserve"> đảm bảo </w:t>
      </w:r>
      <w:r w:rsidRPr="00A63B1E">
        <w:rPr>
          <w:lang w:val="vi-VN"/>
        </w:rPr>
        <w:lastRenderedPageBreak/>
        <w:t xml:space="preserve">việc ban hành </w:t>
      </w:r>
      <w:r w:rsidR="006C1BD3" w:rsidRPr="00A63B1E">
        <w:rPr>
          <w:lang w:val="vi-VN"/>
        </w:rPr>
        <w:t>giá</w:t>
      </w:r>
      <w:r w:rsidRPr="00A63B1E">
        <w:rPr>
          <w:lang w:val="vi-VN"/>
        </w:rPr>
        <w:t xml:space="preserve"> sản phẩm, dịch vụ công ích thủy lợi trên địa bàn tỉnh Kon Tum năm 2021 phù hợp với tình hình thực tế địa phương và theo các quy định pháp luật hiện hành.</w:t>
      </w:r>
    </w:p>
    <w:p w:rsidR="008C1B45" w:rsidRPr="001325DB" w:rsidRDefault="00BC195E" w:rsidP="00C12BBB">
      <w:pPr>
        <w:autoSpaceDE w:val="0"/>
        <w:autoSpaceDN w:val="0"/>
        <w:adjustRightInd w:val="0"/>
        <w:spacing w:before="120" w:after="0" w:line="240" w:lineRule="auto"/>
        <w:ind w:firstLine="720"/>
        <w:jc w:val="both"/>
        <w:rPr>
          <w:rFonts w:ascii="Times New Roman" w:hAnsi="Times New Roman" w:cs="Times New Roman"/>
          <w:b/>
          <w:sz w:val="28"/>
          <w:szCs w:val="28"/>
          <w:lang w:val="vi-VN"/>
        </w:rPr>
      </w:pPr>
      <w:r w:rsidRPr="00A63B1E">
        <w:rPr>
          <w:rFonts w:ascii="Times New Roman" w:hAnsi="Times New Roman" w:cs="Times New Roman"/>
          <w:b/>
          <w:sz w:val="28"/>
          <w:szCs w:val="28"/>
          <w:lang w:val="vi-VN"/>
        </w:rPr>
        <w:t xml:space="preserve">III. </w:t>
      </w:r>
      <w:r w:rsidR="008C1B45" w:rsidRPr="001325DB">
        <w:rPr>
          <w:rFonts w:ascii="Times New Roman" w:hAnsi="Times New Roman" w:cs="Times New Roman"/>
          <w:b/>
          <w:sz w:val="28"/>
          <w:szCs w:val="28"/>
          <w:lang w:val="vi-VN"/>
        </w:rPr>
        <w:t xml:space="preserve">QUÁ TRÌNH </w:t>
      </w:r>
      <w:r w:rsidR="008C1B45" w:rsidRPr="00A63B1E">
        <w:rPr>
          <w:rFonts w:ascii="Times New Roman Bold" w:hAnsi="Times New Roman Bold"/>
          <w:b/>
          <w:spacing w:val="-4"/>
          <w:sz w:val="28"/>
          <w:szCs w:val="28"/>
          <w:lang w:val="vi-VN"/>
        </w:rPr>
        <w:t xml:space="preserve">XÂY DỰNG </w:t>
      </w:r>
      <w:r w:rsidR="008C1B45" w:rsidRPr="001325DB">
        <w:rPr>
          <w:rFonts w:ascii="Times New Roman Bold" w:hAnsi="Times New Roman Bold"/>
          <w:b/>
          <w:spacing w:val="-4"/>
          <w:sz w:val="28"/>
          <w:szCs w:val="28"/>
          <w:lang w:val="vi-VN"/>
        </w:rPr>
        <w:t xml:space="preserve">DỰ THẢO </w:t>
      </w:r>
      <w:r w:rsidR="008C1B45" w:rsidRPr="00A63B1E">
        <w:rPr>
          <w:rFonts w:ascii="Times New Roman Bold" w:hAnsi="Times New Roman Bold"/>
          <w:b/>
          <w:spacing w:val="-4"/>
          <w:sz w:val="28"/>
          <w:szCs w:val="28"/>
          <w:lang w:val="vi-VN"/>
        </w:rPr>
        <w:t>NGHỊ QUYẾT</w:t>
      </w:r>
    </w:p>
    <w:p w:rsidR="008C1B45" w:rsidRPr="001325DB" w:rsidRDefault="008C1B45" w:rsidP="00941376">
      <w:pPr>
        <w:spacing w:before="120" w:after="0" w:line="240" w:lineRule="auto"/>
        <w:ind w:firstLine="720"/>
        <w:jc w:val="both"/>
        <w:rPr>
          <w:rFonts w:ascii="Times New Roman" w:hAnsi="Times New Roman" w:cs="Times New Roman"/>
          <w:sz w:val="28"/>
          <w:szCs w:val="28"/>
          <w:lang w:val="nl-NL"/>
        </w:rPr>
      </w:pPr>
      <w:r w:rsidRPr="00A63B1E">
        <w:rPr>
          <w:rFonts w:ascii="Times New Roman" w:hAnsi="Times New Roman" w:cs="Times New Roman"/>
          <w:sz w:val="28"/>
          <w:szCs w:val="28"/>
          <w:lang w:val="vi-VN"/>
        </w:rPr>
        <w:t>Thực hiện Thông báo số 21/TB-TTHĐND ngày 20 tháng 9 năm 2021</w:t>
      </w:r>
      <w:r w:rsidR="0064351A">
        <w:rPr>
          <w:rFonts w:ascii="Times New Roman" w:hAnsi="Times New Roman" w:cs="Times New Roman"/>
          <w:sz w:val="28"/>
          <w:szCs w:val="28"/>
          <w:lang w:val="vi-VN"/>
        </w:rPr>
        <w:t xml:space="preserve"> </w:t>
      </w:r>
      <w:r w:rsidRPr="00A63B1E">
        <w:rPr>
          <w:rFonts w:ascii="Times New Roman" w:hAnsi="Times New Roman" w:cs="Times New Roman"/>
          <w:sz w:val="28"/>
          <w:szCs w:val="28"/>
          <w:lang w:val="vi-VN"/>
        </w:rPr>
        <w:t xml:space="preserve">của Thường trực Hội đồng nhân dân tỉnh về thông báo kết luận của Thường trực Hội đồng nhân dân tỉnh về các hồ sơ đăng ký trình Kỳ họp chuyên đề Hội đồng nhân dân tỉnh Khóa XII, nhiệm kỳ 2021-2026, Ủy ban nhân dân tỉnh đã giao Sở Nông nghiệp và Phát triển nông thôn chủ trì, xây dựng dự thảo </w:t>
      </w:r>
      <w:r w:rsidR="00AF18EB" w:rsidRPr="00A63B1E">
        <w:rPr>
          <w:rFonts w:ascii="Times New Roman" w:hAnsi="Times New Roman" w:cs="Times New Roman"/>
          <w:sz w:val="28"/>
          <w:szCs w:val="28"/>
          <w:lang w:val="vi-VN"/>
        </w:rPr>
        <w:t>Nghị quyết của Hội đồng nhân dân tỉnh về giá cụ thể sản phẩm, dịch vụ công ích thủy lợi trên địa bàn tỉnh Kon Tum năm 2021</w:t>
      </w:r>
      <w:r w:rsidR="00941376" w:rsidRPr="00A63B1E">
        <w:rPr>
          <w:rFonts w:ascii="Times New Roman" w:hAnsi="Times New Roman" w:cs="Times New Roman"/>
          <w:sz w:val="28"/>
          <w:szCs w:val="28"/>
          <w:lang w:val="vi-VN"/>
        </w:rPr>
        <w:t xml:space="preserve"> </w:t>
      </w:r>
      <w:r w:rsidR="00941376" w:rsidRPr="001325DB">
        <w:rPr>
          <w:rFonts w:ascii="Times New Roman" w:hAnsi="Times New Roman" w:cs="Times New Roman"/>
          <w:sz w:val="28"/>
          <w:szCs w:val="28"/>
          <w:lang w:val="vi-VN"/>
        </w:rPr>
        <w:t xml:space="preserve">theo </w:t>
      </w:r>
      <w:r w:rsidR="00941376" w:rsidRPr="00A63B1E">
        <w:rPr>
          <w:rFonts w:ascii="Times New Roman" w:hAnsi="Times New Roman" w:cs="Times New Roman"/>
          <w:sz w:val="28"/>
          <w:szCs w:val="28"/>
          <w:lang w:val="vi-VN"/>
        </w:rPr>
        <w:t xml:space="preserve">trình tự, thủ tục rút gọn trong việc xây dựng Nghị quyết theo quy định </w:t>
      </w:r>
      <w:r w:rsidRPr="00A63B1E">
        <w:rPr>
          <w:rFonts w:ascii="Times New Roman" w:hAnsi="Times New Roman" w:cs="Times New Roman"/>
          <w:sz w:val="28"/>
          <w:szCs w:val="28"/>
          <w:lang w:val="vi-VN"/>
        </w:rPr>
        <w:t xml:space="preserve">và tổ chức lấy ý kiến tham gia của các Sở, ban ngành, Ủy ban nhân dân các huyện, thành phố; đồng thời đã lấy ý kiến thẩm định của Sở Tư pháp để làm cơ sở trình </w:t>
      </w:r>
      <w:r w:rsidR="00AF18EB" w:rsidRPr="00A63B1E">
        <w:rPr>
          <w:rFonts w:ascii="Times New Roman" w:hAnsi="Times New Roman" w:cs="Times New Roman"/>
          <w:sz w:val="28"/>
          <w:szCs w:val="28"/>
          <w:lang w:val="vi-VN"/>
        </w:rPr>
        <w:t>trình Kỳ họp chuyên đề Hội đồng nhân dân tỉnh Khóa XII, nhiệm kỳ 2021-2026</w:t>
      </w:r>
      <w:r w:rsidRPr="00A63B1E">
        <w:rPr>
          <w:rFonts w:ascii="Times New Roman" w:hAnsi="Times New Roman" w:cs="Times New Roman"/>
          <w:sz w:val="28"/>
          <w:szCs w:val="28"/>
          <w:lang w:val="nl-NL"/>
        </w:rPr>
        <w:t>. Việc xây dựng dự thảo Nghị quyết được thực hiện đảm bảo trình tự, thủ tục theo quy định tại Luật Ban hành văn bản quy phạm pháp luậ</w:t>
      </w:r>
      <w:r w:rsidR="00AF18EB" w:rsidRPr="00A63B1E">
        <w:rPr>
          <w:rFonts w:ascii="Times New Roman" w:hAnsi="Times New Roman" w:cs="Times New Roman"/>
          <w:sz w:val="28"/>
          <w:szCs w:val="28"/>
          <w:lang w:val="nl-NL"/>
        </w:rPr>
        <w:t>t năm 2015,</w:t>
      </w:r>
      <w:r w:rsidR="00941376" w:rsidRPr="00A63B1E">
        <w:rPr>
          <w:rFonts w:ascii="Times New Roman" w:hAnsi="Times New Roman" w:cs="Times New Roman"/>
          <w:sz w:val="28"/>
          <w:szCs w:val="28"/>
          <w:lang w:val="nl-NL"/>
        </w:rPr>
        <w:t xml:space="preserve"> </w:t>
      </w:r>
      <w:r w:rsidR="00AF18EB" w:rsidRPr="00A63B1E">
        <w:rPr>
          <w:rFonts w:ascii="Times New Roman" w:hAnsi="Times New Roman" w:cs="Times New Roman"/>
          <w:sz w:val="28"/>
          <w:szCs w:val="28"/>
          <w:lang w:val="vi-VN"/>
        </w:rPr>
        <w:t xml:space="preserve">Luật Sửa đổi, bổ sung một số điều của Luật </w:t>
      </w:r>
      <w:r w:rsidR="00AF18EB" w:rsidRPr="00A63B1E">
        <w:rPr>
          <w:rFonts w:ascii="Times New Roman" w:hAnsi="Times New Roman" w:cs="Times New Roman"/>
          <w:sz w:val="28"/>
          <w:szCs w:val="28"/>
          <w:lang w:val="nl-NL"/>
        </w:rPr>
        <w:t xml:space="preserve">Ban hành văn bản quy phạm pháp luật </w:t>
      </w:r>
      <w:r w:rsidR="00AF18EB" w:rsidRPr="00A63B1E">
        <w:rPr>
          <w:rFonts w:ascii="Times New Roman" w:hAnsi="Times New Roman" w:cs="Times New Roman"/>
          <w:sz w:val="28"/>
          <w:szCs w:val="28"/>
          <w:lang w:val="vi-VN"/>
        </w:rPr>
        <w:t>ngày 18 tháng 6 năm 2020</w:t>
      </w:r>
      <w:r w:rsidR="00AF18EB" w:rsidRPr="001325DB">
        <w:rPr>
          <w:rFonts w:ascii="Times New Roman" w:hAnsi="Times New Roman" w:cs="Times New Roman"/>
          <w:sz w:val="28"/>
          <w:szCs w:val="28"/>
          <w:lang w:val="nl-NL"/>
        </w:rPr>
        <w:t xml:space="preserve"> và </w:t>
      </w:r>
      <w:r w:rsidR="00AF18EB" w:rsidRPr="00A63B1E">
        <w:rPr>
          <w:rFonts w:ascii="Times New Roman" w:hAnsi="Times New Roman" w:cs="Times New Roman"/>
          <w:sz w:val="28"/>
          <w:szCs w:val="28"/>
          <w:lang w:val="nl-NL"/>
        </w:rPr>
        <w:t xml:space="preserve">các văn bản pháp luật </w:t>
      </w:r>
      <w:r w:rsidR="00AF18EB" w:rsidRPr="00A63B1E">
        <w:rPr>
          <w:rFonts w:ascii="Times New Roman" w:hAnsi="Times New Roman" w:cs="Times New Roman"/>
          <w:sz w:val="28"/>
          <w:szCs w:val="28"/>
          <w:lang w:val="vi-VN"/>
        </w:rPr>
        <w:t>liên quan.</w:t>
      </w:r>
    </w:p>
    <w:p w:rsidR="00AF18EB" w:rsidRPr="00A63B1E" w:rsidRDefault="00AF18EB" w:rsidP="00AF18EB">
      <w:pPr>
        <w:spacing w:before="120" w:after="0" w:line="240" w:lineRule="auto"/>
        <w:ind w:firstLine="720"/>
        <w:jc w:val="both"/>
        <w:rPr>
          <w:rFonts w:ascii="Times New Roman Bold" w:hAnsi="Times New Roman Bold" w:cs="Times New Roman"/>
          <w:b/>
          <w:bCs/>
          <w:spacing w:val="-6"/>
          <w:sz w:val="28"/>
          <w:szCs w:val="28"/>
          <w:lang w:val="fi-FI"/>
        </w:rPr>
      </w:pPr>
      <w:r w:rsidRPr="00A63B1E">
        <w:rPr>
          <w:rFonts w:ascii="Times New Roman Bold" w:hAnsi="Times New Roman Bold" w:cs="Times New Roman"/>
          <w:b/>
          <w:bCs/>
          <w:spacing w:val="-6"/>
          <w:sz w:val="28"/>
          <w:szCs w:val="28"/>
          <w:lang w:val="fi-FI"/>
        </w:rPr>
        <w:t>IV. BỐ CỤC VÀ NỘI DUNG CƠ BẢN CỦA DỰ THẢO NGHỊ QUYẾT</w:t>
      </w:r>
    </w:p>
    <w:p w:rsidR="00AF18EB" w:rsidRPr="00A63B1E" w:rsidRDefault="00AF18EB" w:rsidP="00AF18EB">
      <w:pPr>
        <w:spacing w:before="120" w:after="0" w:line="240" w:lineRule="auto"/>
        <w:ind w:firstLine="720"/>
        <w:jc w:val="both"/>
        <w:rPr>
          <w:rFonts w:ascii="Times New Roman" w:hAnsi="Times New Roman" w:cs="Times New Roman"/>
          <w:sz w:val="28"/>
          <w:szCs w:val="28"/>
          <w:lang w:val="nl-NL"/>
        </w:rPr>
      </w:pPr>
      <w:r w:rsidRPr="00A63B1E">
        <w:rPr>
          <w:rFonts w:ascii="Times New Roman" w:hAnsi="Times New Roman" w:cs="Times New Roman"/>
          <w:b/>
          <w:sz w:val="28"/>
          <w:szCs w:val="28"/>
          <w:lang w:val="nl-NL"/>
        </w:rPr>
        <w:t>1. Bố cục:</w:t>
      </w:r>
      <w:r w:rsidRPr="00A63B1E">
        <w:rPr>
          <w:rFonts w:ascii="Times New Roman" w:hAnsi="Times New Roman" w:cs="Times New Roman"/>
          <w:sz w:val="28"/>
          <w:szCs w:val="28"/>
          <w:lang w:val="nl-NL"/>
        </w:rPr>
        <w:t xml:space="preserve"> Dự thảo Nghị quyết có </w:t>
      </w:r>
      <w:r w:rsidR="00941376" w:rsidRPr="00A63B1E">
        <w:rPr>
          <w:rFonts w:ascii="Times New Roman" w:hAnsi="Times New Roman" w:cs="Times New Roman"/>
          <w:sz w:val="28"/>
          <w:szCs w:val="28"/>
          <w:lang w:val="nl-NL"/>
        </w:rPr>
        <w:t xml:space="preserve">04 </w:t>
      </w:r>
      <w:r w:rsidRPr="00A63B1E">
        <w:rPr>
          <w:rFonts w:ascii="Times New Roman" w:hAnsi="Times New Roman" w:cs="Times New Roman"/>
          <w:sz w:val="28"/>
          <w:szCs w:val="28"/>
          <w:lang w:val="nl-NL"/>
        </w:rPr>
        <w:t xml:space="preserve">điều: Điều 1: Phạm vi điều chỉnh, đối tượng áp dụng; Điều 2: Giá sản phẩm, dịch vụ công ích thủy lợi; Điều 3. </w:t>
      </w:r>
      <w:r w:rsidRPr="001325DB">
        <w:rPr>
          <w:rFonts w:ascii="Times New Roman" w:hAnsi="Times New Roman" w:cs="Times New Roman"/>
          <w:sz w:val="28"/>
          <w:szCs w:val="28"/>
          <w:lang w:val="nl-NL"/>
        </w:rPr>
        <w:t>Giá sản phẩm, dịch vụ công ích thủy lợi quy định tại Nghị quyết này là giá không có thuế giá trị gia tăng. Điều 4. Tổ chức thực hiện.</w:t>
      </w:r>
    </w:p>
    <w:p w:rsidR="00AF18EB" w:rsidRPr="00A63B1E" w:rsidRDefault="00AF18EB" w:rsidP="00AF18EB">
      <w:pPr>
        <w:spacing w:before="120" w:after="0" w:line="240" w:lineRule="auto"/>
        <w:ind w:firstLine="720"/>
        <w:jc w:val="both"/>
        <w:rPr>
          <w:rFonts w:ascii="Times New Roman" w:hAnsi="Times New Roman" w:cs="Times New Roman"/>
          <w:b/>
          <w:sz w:val="28"/>
          <w:szCs w:val="28"/>
          <w:lang w:val="nl-NL"/>
        </w:rPr>
      </w:pPr>
      <w:r w:rsidRPr="001325DB">
        <w:rPr>
          <w:rFonts w:ascii="Times New Roman" w:hAnsi="Times New Roman" w:cs="Times New Roman"/>
          <w:b/>
          <w:sz w:val="28"/>
          <w:szCs w:val="28"/>
          <w:lang w:val="nl-NL"/>
        </w:rPr>
        <w:t xml:space="preserve">2. </w:t>
      </w:r>
      <w:r w:rsidRPr="00A63B1E">
        <w:rPr>
          <w:rFonts w:ascii="Times New Roman" w:hAnsi="Times New Roman" w:cs="Times New Roman"/>
          <w:b/>
          <w:sz w:val="28"/>
          <w:szCs w:val="28"/>
          <w:lang w:val="nl-NL"/>
        </w:rPr>
        <w:t>Về nội dung cơ bản của dự thảo Nghị quyết</w:t>
      </w:r>
      <w:r w:rsidR="005544E7">
        <w:rPr>
          <w:rFonts w:ascii="Times New Roman" w:hAnsi="Times New Roman" w:cs="Times New Roman"/>
          <w:b/>
          <w:sz w:val="28"/>
          <w:szCs w:val="28"/>
          <w:lang w:val="nl-NL"/>
        </w:rPr>
        <w:t xml:space="preserve"> gồm các điều</w:t>
      </w:r>
      <w:r w:rsidRPr="00A63B1E">
        <w:rPr>
          <w:rFonts w:ascii="Times New Roman" w:hAnsi="Times New Roman" w:cs="Times New Roman"/>
          <w:b/>
          <w:sz w:val="28"/>
          <w:szCs w:val="28"/>
          <w:lang w:val="nl-NL"/>
        </w:rPr>
        <w:t xml:space="preserve">: </w:t>
      </w:r>
    </w:p>
    <w:p w:rsidR="00AF18EB" w:rsidRPr="00A63B1E" w:rsidRDefault="00AF18EB" w:rsidP="00AF18EB">
      <w:pPr>
        <w:widowControl w:val="0"/>
        <w:shd w:val="clear" w:color="auto" w:fill="FFFFFF"/>
        <w:spacing w:before="120" w:after="0" w:line="240" w:lineRule="auto"/>
        <w:ind w:firstLine="720"/>
        <w:jc w:val="both"/>
        <w:rPr>
          <w:rFonts w:ascii="Times New Roman" w:hAnsi="Times New Roman" w:cs="Times New Roman"/>
          <w:sz w:val="28"/>
          <w:szCs w:val="28"/>
          <w:lang w:val="nl-NL"/>
        </w:rPr>
      </w:pPr>
      <w:r w:rsidRPr="00A63B1E">
        <w:rPr>
          <w:rFonts w:ascii="Times New Roman" w:hAnsi="Times New Roman" w:cs="Times New Roman"/>
          <w:b/>
          <w:sz w:val="28"/>
          <w:szCs w:val="28"/>
          <w:lang w:val="nl-NL"/>
        </w:rPr>
        <w:t xml:space="preserve">Điều 1. Phạm vi điều chỉnh, đối tượng áp dụng: </w:t>
      </w:r>
      <w:bookmarkStart w:id="0" w:name="dieu_3"/>
      <w:r w:rsidRPr="00A63B1E">
        <w:rPr>
          <w:rFonts w:ascii="Times New Roman" w:hAnsi="Times New Roman" w:cs="Times New Roman"/>
          <w:i/>
          <w:sz w:val="28"/>
          <w:szCs w:val="28"/>
          <w:lang w:val="nl-NL"/>
        </w:rPr>
        <w:t xml:space="preserve">1. Phạm vi điều </w:t>
      </w:r>
      <w:r w:rsidRPr="00A63B1E">
        <w:rPr>
          <w:rFonts w:ascii="Times New Roman" w:eastAsia="Arial" w:hAnsi="Times New Roman" w:cs="Times New Roman"/>
          <w:i/>
          <w:sz w:val="28"/>
          <w:szCs w:val="28"/>
          <w:lang w:val="nl-NL"/>
        </w:rPr>
        <w:t>chỉnh:</w:t>
      </w:r>
      <w:r w:rsidRPr="00A63B1E">
        <w:rPr>
          <w:rFonts w:ascii="Times New Roman" w:eastAsia="Arial" w:hAnsi="Times New Roman" w:cs="Times New Roman"/>
          <w:sz w:val="28"/>
          <w:szCs w:val="28"/>
          <w:lang w:val="nl-NL"/>
        </w:rPr>
        <w:t xml:space="preserve"> Thông qua giá</w:t>
      </w:r>
      <w:r w:rsidRPr="00A63B1E">
        <w:rPr>
          <w:rFonts w:ascii="Times New Roman" w:hAnsi="Times New Roman" w:cs="Times New Roman"/>
          <w:sz w:val="28"/>
          <w:szCs w:val="28"/>
          <w:lang w:val="nl-NL"/>
        </w:rPr>
        <w:t xml:space="preserve"> sản phẩm, dịch vụ công ích thủy lợi thuộc phạm vi thẩm quyền quản lý của tỉnh Kon Tum năm 2021. </w:t>
      </w:r>
      <w:r w:rsidRPr="00A63B1E">
        <w:rPr>
          <w:rFonts w:ascii="Times New Roman" w:hAnsi="Times New Roman" w:cs="Times New Roman"/>
          <w:i/>
          <w:sz w:val="28"/>
          <w:szCs w:val="28"/>
          <w:lang w:val="nl-NL"/>
        </w:rPr>
        <w:t>2. Đối tượng áp dụng:</w:t>
      </w:r>
      <w:r w:rsidRPr="00A63B1E">
        <w:rPr>
          <w:rFonts w:ascii="Times New Roman" w:hAnsi="Times New Roman" w:cs="Times New Roman"/>
          <w:sz w:val="28"/>
          <w:szCs w:val="28"/>
          <w:lang w:val="nl-NL"/>
        </w:rPr>
        <w:t xml:space="preserve"> Chủ sở hữu công trình thủy lợi; Chủ quản lý công trình thủy lợi; Tổ chức, cá nhân khai thác công trình thủy lợi; Tổ chức, cá nhân sử dụng sản phẩm dịch vụ công ích thủy lợi và các tổ chức, cá nhân khác có liên quan trên địa bàn tỉnh Kon Tum.</w:t>
      </w:r>
    </w:p>
    <w:p w:rsidR="00AF18EB" w:rsidRPr="00A63B1E" w:rsidRDefault="00AF18EB" w:rsidP="00AF18EB">
      <w:pPr>
        <w:spacing w:before="120" w:after="0" w:line="240" w:lineRule="auto"/>
        <w:ind w:firstLine="720"/>
        <w:jc w:val="both"/>
        <w:rPr>
          <w:rFonts w:ascii="Times New Roman" w:hAnsi="Times New Roman" w:cs="Times New Roman"/>
          <w:b/>
          <w:sz w:val="28"/>
          <w:szCs w:val="28"/>
          <w:lang w:val="nl-NL"/>
        </w:rPr>
      </w:pPr>
      <w:r w:rsidRPr="00A63B1E">
        <w:rPr>
          <w:rFonts w:ascii="Times New Roman" w:hAnsi="Times New Roman" w:cs="Times New Roman"/>
          <w:b/>
          <w:sz w:val="28"/>
          <w:szCs w:val="28"/>
          <w:lang w:val="nl-NL"/>
        </w:rPr>
        <w:t>Điều 2. Giá sản phẩm, dịch vụ công ích thủy lợi</w:t>
      </w:r>
    </w:p>
    <w:p w:rsidR="00AF18EB" w:rsidRPr="00A63B1E" w:rsidRDefault="00AF18EB" w:rsidP="00AF18EB">
      <w:pPr>
        <w:numPr>
          <w:ilvl w:val="0"/>
          <w:numId w:val="3"/>
        </w:numPr>
        <w:spacing w:before="120" w:after="120" w:line="240" w:lineRule="auto"/>
        <w:jc w:val="both"/>
        <w:rPr>
          <w:rFonts w:ascii="Times New Roman" w:hAnsi="Times New Roman" w:cs="Times New Roman"/>
          <w:sz w:val="28"/>
          <w:szCs w:val="28"/>
          <w:lang w:val="nl-NL"/>
        </w:rPr>
      </w:pPr>
      <w:r w:rsidRPr="00A63B1E">
        <w:rPr>
          <w:rFonts w:ascii="Times New Roman" w:hAnsi="Times New Roman" w:cs="Times New Roman"/>
          <w:sz w:val="28"/>
          <w:szCs w:val="28"/>
          <w:lang w:val="nl-NL"/>
        </w:rPr>
        <w:t>Biểu giá sản phẩm, dịch vụ công ích thủy lợi đối với đất trồng lúa:</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223"/>
        <w:gridCol w:w="2165"/>
      </w:tblGrid>
      <w:tr w:rsidR="00A63B1E" w:rsidRPr="00A63B1E" w:rsidTr="00941376">
        <w:trPr>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b/>
                <w:sz w:val="28"/>
                <w:szCs w:val="28"/>
              </w:rPr>
            </w:pPr>
            <w:r w:rsidRPr="00A63B1E">
              <w:rPr>
                <w:rFonts w:ascii="Times New Roman" w:hAnsi="Times New Roman" w:cs="Times New Roman"/>
                <w:b/>
                <w:sz w:val="28"/>
                <w:szCs w:val="28"/>
              </w:rPr>
              <w:t>STT</w:t>
            </w:r>
          </w:p>
        </w:tc>
        <w:tc>
          <w:tcPr>
            <w:tcW w:w="3406"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b/>
                <w:sz w:val="28"/>
                <w:szCs w:val="28"/>
              </w:rPr>
            </w:pPr>
            <w:r w:rsidRPr="00A63B1E">
              <w:rPr>
                <w:rFonts w:ascii="Times New Roman" w:hAnsi="Times New Roman" w:cs="Times New Roman"/>
                <w:b/>
                <w:sz w:val="28"/>
                <w:szCs w:val="28"/>
              </w:rPr>
              <w:t>Biện pháp công trình</w:t>
            </w:r>
          </w:p>
        </w:tc>
        <w:tc>
          <w:tcPr>
            <w:tcW w:w="1185"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b/>
                <w:sz w:val="28"/>
                <w:szCs w:val="28"/>
              </w:rPr>
            </w:pPr>
            <w:r w:rsidRPr="00A63B1E">
              <w:rPr>
                <w:rFonts w:ascii="Times New Roman" w:hAnsi="Times New Roman" w:cs="Times New Roman"/>
                <w:b/>
                <w:sz w:val="28"/>
                <w:szCs w:val="28"/>
              </w:rPr>
              <w:t>Mức giá (1.000 đồng/ha/vụ)</w:t>
            </w:r>
          </w:p>
        </w:tc>
      </w:tr>
      <w:tr w:rsidR="00A63B1E" w:rsidRPr="00A63B1E" w:rsidTr="00941376">
        <w:trPr>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sz w:val="28"/>
                <w:szCs w:val="28"/>
              </w:rPr>
            </w:pPr>
            <w:r w:rsidRPr="00A63B1E">
              <w:rPr>
                <w:rFonts w:ascii="Times New Roman" w:hAnsi="Times New Roman" w:cs="Times New Roman"/>
                <w:sz w:val="28"/>
                <w:szCs w:val="28"/>
              </w:rPr>
              <w:t>1</w:t>
            </w:r>
          </w:p>
        </w:tc>
        <w:tc>
          <w:tcPr>
            <w:tcW w:w="3406" w:type="pct"/>
            <w:tcBorders>
              <w:top w:val="single" w:sz="4" w:space="0" w:color="auto"/>
              <w:left w:val="single" w:sz="4" w:space="0" w:color="auto"/>
              <w:bottom w:val="single" w:sz="4" w:space="0" w:color="auto"/>
              <w:right w:val="single" w:sz="4" w:space="0" w:color="auto"/>
            </w:tcBorders>
            <w:hideMark/>
          </w:tcPr>
          <w:p w:rsidR="00AF18EB" w:rsidRPr="00A63B1E" w:rsidRDefault="00AF18EB" w:rsidP="00AF18EB">
            <w:pPr>
              <w:spacing w:after="0" w:line="240" w:lineRule="auto"/>
              <w:jc w:val="both"/>
              <w:rPr>
                <w:rFonts w:ascii="Times New Roman" w:hAnsi="Times New Roman" w:cs="Times New Roman"/>
                <w:sz w:val="28"/>
                <w:szCs w:val="28"/>
              </w:rPr>
            </w:pPr>
            <w:r w:rsidRPr="00A63B1E">
              <w:rPr>
                <w:rFonts w:ascii="Times New Roman" w:hAnsi="Times New Roman" w:cs="Times New Roman"/>
                <w:sz w:val="28"/>
                <w:szCs w:val="28"/>
              </w:rPr>
              <w:t>Tưới tiêu bằng động lực</w:t>
            </w:r>
          </w:p>
        </w:tc>
        <w:tc>
          <w:tcPr>
            <w:tcW w:w="1185"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sz w:val="28"/>
                <w:szCs w:val="28"/>
                <w:lang w:eastAsia="vi-VN"/>
              </w:rPr>
            </w:pPr>
            <w:r w:rsidRPr="00A63B1E">
              <w:rPr>
                <w:rFonts w:ascii="Times New Roman" w:hAnsi="Times New Roman" w:cs="Times New Roman"/>
                <w:sz w:val="28"/>
                <w:szCs w:val="28"/>
                <w:lang w:eastAsia="vi-VN"/>
              </w:rPr>
              <w:t>1.629</w:t>
            </w:r>
          </w:p>
        </w:tc>
      </w:tr>
      <w:tr w:rsidR="00A63B1E" w:rsidRPr="00A63B1E" w:rsidTr="00941376">
        <w:trPr>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sz w:val="28"/>
                <w:szCs w:val="28"/>
              </w:rPr>
            </w:pPr>
            <w:r w:rsidRPr="00A63B1E">
              <w:rPr>
                <w:rFonts w:ascii="Times New Roman" w:hAnsi="Times New Roman" w:cs="Times New Roman"/>
                <w:sz w:val="28"/>
                <w:szCs w:val="28"/>
              </w:rPr>
              <w:t>2</w:t>
            </w:r>
          </w:p>
        </w:tc>
        <w:tc>
          <w:tcPr>
            <w:tcW w:w="3406" w:type="pct"/>
            <w:tcBorders>
              <w:top w:val="single" w:sz="4" w:space="0" w:color="auto"/>
              <w:left w:val="single" w:sz="4" w:space="0" w:color="auto"/>
              <w:bottom w:val="single" w:sz="4" w:space="0" w:color="auto"/>
              <w:right w:val="single" w:sz="4" w:space="0" w:color="auto"/>
            </w:tcBorders>
            <w:hideMark/>
          </w:tcPr>
          <w:p w:rsidR="00AF18EB" w:rsidRPr="00A63B1E" w:rsidRDefault="00AF18EB" w:rsidP="00AF18EB">
            <w:pPr>
              <w:spacing w:after="0" w:line="240" w:lineRule="auto"/>
              <w:jc w:val="both"/>
              <w:rPr>
                <w:rFonts w:ascii="Times New Roman" w:hAnsi="Times New Roman" w:cs="Times New Roman"/>
                <w:sz w:val="28"/>
                <w:szCs w:val="28"/>
              </w:rPr>
            </w:pPr>
            <w:r w:rsidRPr="00A63B1E">
              <w:rPr>
                <w:rFonts w:ascii="Times New Roman" w:hAnsi="Times New Roman" w:cs="Times New Roman"/>
                <w:sz w:val="28"/>
                <w:szCs w:val="28"/>
              </w:rPr>
              <w:t>Tưới tiêu bằng trọng lực</w:t>
            </w:r>
          </w:p>
        </w:tc>
        <w:tc>
          <w:tcPr>
            <w:tcW w:w="1185"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sz w:val="28"/>
                <w:szCs w:val="28"/>
                <w:lang w:eastAsia="vi-VN"/>
              </w:rPr>
            </w:pPr>
            <w:r w:rsidRPr="00A63B1E">
              <w:rPr>
                <w:rFonts w:ascii="Times New Roman" w:hAnsi="Times New Roman" w:cs="Times New Roman"/>
                <w:sz w:val="28"/>
                <w:szCs w:val="28"/>
                <w:lang w:eastAsia="vi-VN"/>
              </w:rPr>
              <w:t>1.140</w:t>
            </w:r>
          </w:p>
        </w:tc>
      </w:tr>
      <w:tr w:rsidR="00A63B1E" w:rsidRPr="00A63B1E" w:rsidTr="00941376">
        <w:trPr>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sz w:val="28"/>
                <w:szCs w:val="28"/>
              </w:rPr>
            </w:pPr>
            <w:r w:rsidRPr="00A63B1E">
              <w:rPr>
                <w:rFonts w:ascii="Times New Roman" w:hAnsi="Times New Roman" w:cs="Times New Roman"/>
                <w:sz w:val="28"/>
                <w:szCs w:val="28"/>
              </w:rPr>
              <w:t>3</w:t>
            </w:r>
          </w:p>
        </w:tc>
        <w:tc>
          <w:tcPr>
            <w:tcW w:w="3406" w:type="pct"/>
            <w:tcBorders>
              <w:top w:val="single" w:sz="4" w:space="0" w:color="auto"/>
              <w:left w:val="single" w:sz="4" w:space="0" w:color="auto"/>
              <w:bottom w:val="single" w:sz="4" w:space="0" w:color="auto"/>
              <w:right w:val="single" w:sz="4" w:space="0" w:color="auto"/>
            </w:tcBorders>
            <w:hideMark/>
          </w:tcPr>
          <w:p w:rsidR="00AF18EB" w:rsidRPr="00A63B1E" w:rsidRDefault="00AF18EB" w:rsidP="00AF18EB">
            <w:pPr>
              <w:spacing w:after="0" w:line="240" w:lineRule="auto"/>
              <w:jc w:val="both"/>
              <w:rPr>
                <w:rFonts w:ascii="Times New Roman" w:hAnsi="Times New Roman" w:cs="Times New Roman"/>
                <w:sz w:val="28"/>
                <w:szCs w:val="28"/>
              </w:rPr>
            </w:pPr>
            <w:r w:rsidRPr="00A63B1E">
              <w:rPr>
                <w:rFonts w:ascii="Times New Roman" w:hAnsi="Times New Roman" w:cs="Times New Roman"/>
                <w:sz w:val="28"/>
                <w:szCs w:val="28"/>
              </w:rPr>
              <w:t>Tưới tiêu bằng trọng lực và kết hợp động lực hỗ trợ</w:t>
            </w:r>
          </w:p>
        </w:tc>
        <w:tc>
          <w:tcPr>
            <w:tcW w:w="1185" w:type="pct"/>
            <w:tcBorders>
              <w:top w:val="single" w:sz="4" w:space="0" w:color="auto"/>
              <w:left w:val="single" w:sz="4" w:space="0" w:color="auto"/>
              <w:bottom w:val="single" w:sz="4" w:space="0" w:color="auto"/>
              <w:right w:val="single" w:sz="4" w:space="0" w:color="auto"/>
            </w:tcBorders>
            <w:vAlign w:val="center"/>
            <w:hideMark/>
          </w:tcPr>
          <w:p w:rsidR="00AF18EB" w:rsidRPr="00A63B1E" w:rsidRDefault="00AF18EB" w:rsidP="00AF18EB">
            <w:pPr>
              <w:spacing w:after="0" w:line="240" w:lineRule="auto"/>
              <w:jc w:val="center"/>
              <w:rPr>
                <w:rFonts w:ascii="Times New Roman" w:hAnsi="Times New Roman" w:cs="Times New Roman"/>
                <w:sz w:val="28"/>
                <w:szCs w:val="28"/>
                <w:lang w:eastAsia="vi-VN"/>
              </w:rPr>
            </w:pPr>
            <w:r w:rsidRPr="00A63B1E">
              <w:rPr>
                <w:rFonts w:ascii="Times New Roman" w:hAnsi="Times New Roman" w:cs="Times New Roman"/>
                <w:sz w:val="28"/>
                <w:szCs w:val="28"/>
                <w:lang w:eastAsia="vi-VN"/>
              </w:rPr>
              <w:t>1.385</w:t>
            </w:r>
          </w:p>
        </w:tc>
      </w:tr>
    </w:tbl>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a) Trường hợp tưới, tiêu chủ động một phần thì mức giá bằng 60% mức giá tại Biểu trên.</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lastRenderedPageBreak/>
        <w:t>b) Trường hợp chỉ tạo nguồn tưới, tiêu bằng trọng lực thì mức giá bằng 40% mức giá tại Biểu trên.</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c) Trường hợp chỉ tạo nguồn tưới, tiêu bằng động lực thì mức giá bằng 50% mức giá tại Biểu trên.</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 xml:space="preserve">d) Trường hợp phải tạo nguồn từ bậc 2 trở lên đối với các công trình được xây dựng </w:t>
      </w:r>
      <w:proofErr w:type="gramStart"/>
      <w:r w:rsidRPr="00A63B1E">
        <w:rPr>
          <w:rFonts w:ascii="Times New Roman" w:hAnsi="Times New Roman" w:cs="Times New Roman"/>
          <w:sz w:val="28"/>
          <w:szCs w:val="28"/>
        </w:rPr>
        <w:t>theo</w:t>
      </w:r>
      <w:proofErr w:type="gramEnd"/>
      <w:r w:rsidRPr="00A63B1E">
        <w:rPr>
          <w:rFonts w:ascii="Times New Roman" w:hAnsi="Times New Roman" w:cs="Times New Roman"/>
          <w:sz w:val="28"/>
          <w:szCs w:val="28"/>
        </w:rPr>
        <w:t xml:space="preserve"> quy hoạch được cấp có thẩm quyền phê duyệt, mức giá được tính tăng thêm 20% so với mức giá tại Biểu trên.</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đ) Trường hợp phải tách riêng mức giá cho tưới, tiêu trên cùng một diện tích thì mức giá cho tưới được tính bằng 70%, cho tiêu được tính bằng 30% mức giá quy định tại Biểu trên.</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2. Mức giá đối với diện tích trồng mạ, rau màu, cây công nghiệp ngắn ngày kể cả cây vụ đông được tính bằng 40% mức giá cụ thể sản phẩm, dịch vụ công ích thủy lợi đối với đất trồng lúa.</w:t>
      </w:r>
    </w:p>
    <w:p w:rsidR="00AF18EB" w:rsidRPr="00A63B1E" w:rsidRDefault="00AF18EB" w:rsidP="00AF18EB">
      <w:pPr>
        <w:shd w:val="clear" w:color="auto" w:fill="FFFFFF"/>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 xml:space="preserve">3. Mức giá đối với cấp nước để chăn nuôi, nuôi trồng thủy sản và cấp nước tưới đối với cây công nghiệp dài ngày, cây </w:t>
      </w:r>
      <w:proofErr w:type="gramStart"/>
      <w:r w:rsidRPr="00A63B1E">
        <w:rPr>
          <w:rFonts w:ascii="Times New Roman" w:hAnsi="Times New Roman" w:cs="Times New Roman"/>
          <w:sz w:val="28"/>
          <w:szCs w:val="28"/>
        </w:rPr>
        <w:t>ăn</w:t>
      </w:r>
      <w:proofErr w:type="gramEnd"/>
      <w:r w:rsidRPr="00A63B1E">
        <w:rPr>
          <w:rFonts w:ascii="Times New Roman" w:hAnsi="Times New Roman" w:cs="Times New Roman"/>
          <w:sz w:val="28"/>
          <w:szCs w:val="28"/>
        </w:rPr>
        <w:t xml:space="preserve"> quả, hoa và cây dược liệu được tính theo biểu sau:</w:t>
      </w:r>
    </w:p>
    <w:tbl>
      <w:tblPr>
        <w:tblW w:w="5000" w:type="pct"/>
        <w:tblCellMar>
          <w:left w:w="10" w:type="dxa"/>
          <w:right w:w="10" w:type="dxa"/>
        </w:tblCellMar>
        <w:tblLook w:val="04A0" w:firstRow="1" w:lastRow="0" w:firstColumn="1" w:lastColumn="0" w:noHBand="0" w:noVBand="1"/>
      </w:tblPr>
      <w:tblGrid>
        <w:gridCol w:w="535"/>
        <w:gridCol w:w="4302"/>
        <w:gridCol w:w="1547"/>
        <w:gridCol w:w="985"/>
        <w:gridCol w:w="1723"/>
      </w:tblGrid>
      <w:tr w:rsidR="00A63B1E" w:rsidRPr="00A63B1E" w:rsidTr="009A0135">
        <w:tc>
          <w:tcPr>
            <w:tcW w:w="321" w:type="pct"/>
            <w:vMerge w:val="restart"/>
            <w:tcBorders>
              <w:top w:val="single" w:sz="4" w:space="0" w:color="auto"/>
              <w:left w:val="single" w:sz="4" w:space="0" w:color="auto"/>
            </w:tcBorders>
            <w:shd w:val="clear" w:color="auto" w:fill="FFFFFF"/>
            <w:vAlign w:val="center"/>
          </w:tcPr>
          <w:p w:rsidR="00AF18EB" w:rsidRPr="00A63B1E" w:rsidRDefault="00941376" w:rsidP="00941376">
            <w:pPr>
              <w:spacing w:after="0" w:line="240" w:lineRule="auto"/>
              <w:jc w:val="center"/>
            </w:pPr>
            <w:r w:rsidRPr="00A63B1E">
              <w:rPr>
                <w:rStyle w:val="Bodytext2Bold"/>
                <w:rFonts w:eastAsia="Calibri"/>
                <w:color w:val="auto"/>
                <w:lang w:val="en-US"/>
              </w:rPr>
              <w:t>S</w:t>
            </w:r>
            <w:r w:rsidR="00AF18EB" w:rsidRPr="00A63B1E">
              <w:rPr>
                <w:rStyle w:val="Bodytext2Bold"/>
                <w:rFonts w:eastAsia="Calibri"/>
                <w:color w:val="auto"/>
              </w:rPr>
              <w:t>TT</w:t>
            </w:r>
          </w:p>
        </w:tc>
        <w:tc>
          <w:tcPr>
            <w:tcW w:w="2393" w:type="pct"/>
            <w:vMerge w:val="restar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jc w:val="center"/>
            </w:pPr>
            <w:r w:rsidRPr="00A63B1E">
              <w:rPr>
                <w:rStyle w:val="Bodytext2Bold"/>
                <w:rFonts w:eastAsia="Calibri"/>
                <w:color w:val="auto"/>
              </w:rPr>
              <w:t>Các đối tượng dùng nước</w:t>
            </w:r>
          </w:p>
        </w:tc>
        <w:tc>
          <w:tcPr>
            <w:tcW w:w="877" w:type="pct"/>
            <w:vMerge w:val="restar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jc w:val="center"/>
            </w:pPr>
            <w:r w:rsidRPr="00A63B1E">
              <w:rPr>
                <w:rStyle w:val="Bodytext2Bold"/>
                <w:rFonts w:eastAsia="Calibri"/>
                <w:color w:val="auto"/>
              </w:rPr>
              <w:t>Đơn vị</w:t>
            </w:r>
          </w:p>
        </w:tc>
        <w:tc>
          <w:tcPr>
            <w:tcW w:w="1408" w:type="pct"/>
            <w:gridSpan w:val="2"/>
            <w:tcBorders>
              <w:top w:val="single" w:sz="4" w:space="0" w:color="auto"/>
              <w:left w:val="single" w:sz="4" w:space="0" w:color="auto"/>
              <w:right w:val="single" w:sz="4" w:space="0" w:color="auto"/>
            </w:tcBorders>
            <w:shd w:val="clear" w:color="auto" w:fill="FFFFFF"/>
            <w:vAlign w:val="center"/>
          </w:tcPr>
          <w:p w:rsidR="00AF18EB" w:rsidRPr="00A63B1E" w:rsidRDefault="00AF18EB" w:rsidP="00941376">
            <w:pPr>
              <w:spacing w:after="0" w:line="240" w:lineRule="auto"/>
              <w:ind w:left="151"/>
              <w:jc w:val="center"/>
            </w:pPr>
            <w:r w:rsidRPr="00A63B1E">
              <w:rPr>
                <w:rStyle w:val="Bodytext2Bold"/>
                <w:rFonts w:eastAsia="Calibri"/>
                <w:color w:val="auto"/>
              </w:rPr>
              <w:t>Mức giá theo các biện pháp công trình</w:t>
            </w:r>
          </w:p>
        </w:tc>
      </w:tr>
      <w:tr w:rsidR="00A63B1E" w:rsidRPr="00A63B1E" w:rsidTr="009A0135">
        <w:tc>
          <w:tcPr>
            <w:tcW w:w="321" w:type="pct"/>
            <w:vMerge/>
            <w:tcBorders>
              <w:left w:val="single" w:sz="4" w:space="0" w:color="auto"/>
            </w:tcBorders>
            <w:shd w:val="clear" w:color="auto" w:fill="FFFFFF"/>
          </w:tcPr>
          <w:p w:rsidR="00AF18EB" w:rsidRPr="00A63B1E" w:rsidRDefault="00AF18EB" w:rsidP="00941376">
            <w:pPr>
              <w:spacing w:after="0" w:line="240" w:lineRule="auto"/>
              <w:rPr>
                <w:szCs w:val="10"/>
              </w:rPr>
            </w:pPr>
          </w:p>
        </w:tc>
        <w:tc>
          <w:tcPr>
            <w:tcW w:w="2393" w:type="pct"/>
            <w:vMerge/>
            <w:tcBorders>
              <w:left w:val="single" w:sz="4" w:space="0" w:color="auto"/>
            </w:tcBorders>
            <w:shd w:val="clear" w:color="auto" w:fill="FFFFFF"/>
          </w:tcPr>
          <w:p w:rsidR="00AF18EB" w:rsidRPr="00A63B1E" w:rsidRDefault="00AF18EB" w:rsidP="00941376">
            <w:pPr>
              <w:spacing w:after="0" w:line="240" w:lineRule="auto"/>
              <w:rPr>
                <w:szCs w:val="10"/>
              </w:rPr>
            </w:pPr>
          </w:p>
        </w:tc>
        <w:tc>
          <w:tcPr>
            <w:tcW w:w="877" w:type="pct"/>
            <w:vMerge/>
            <w:tcBorders>
              <w:left w:val="single" w:sz="4" w:space="0" w:color="auto"/>
            </w:tcBorders>
            <w:shd w:val="clear" w:color="auto" w:fill="FFFFFF"/>
          </w:tcPr>
          <w:p w:rsidR="00AF18EB" w:rsidRPr="00A63B1E" w:rsidRDefault="00AF18EB" w:rsidP="00941376">
            <w:pPr>
              <w:spacing w:after="0" w:line="240" w:lineRule="auto"/>
              <w:rPr>
                <w:szCs w:val="10"/>
              </w:rPr>
            </w:pPr>
          </w:p>
        </w:tc>
        <w:tc>
          <w:tcPr>
            <w:tcW w:w="434" w:type="pc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ind w:left="380"/>
            </w:pPr>
            <w:r w:rsidRPr="00A63B1E">
              <w:rPr>
                <w:rStyle w:val="Bodytext2Bold"/>
                <w:rFonts w:eastAsia="Calibri"/>
                <w:color w:val="auto"/>
              </w:rPr>
              <w:t>Bơm</w:t>
            </w:r>
          </w:p>
        </w:tc>
        <w:tc>
          <w:tcPr>
            <w:tcW w:w="974" w:type="pct"/>
            <w:tcBorders>
              <w:top w:val="single" w:sz="4" w:space="0" w:color="auto"/>
              <w:left w:val="single" w:sz="4" w:space="0" w:color="auto"/>
              <w:right w:val="single" w:sz="4" w:space="0" w:color="auto"/>
            </w:tcBorders>
            <w:shd w:val="clear" w:color="auto" w:fill="FFFFFF"/>
            <w:vAlign w:val="center"/>
          </w:tcPr>
          <w:p w:rsidR="00AF18EB" w:rsidRPr="00A63B1E" w:rsidRDefault="00AF18EB" w:rsidP="00941376">
            <w:pPr>
              <w:spacing w:after="0" w:line="240" w:lineRule="auto"/>
              <w:ind w:left="360"/>
              <w:jc w:val="center"/>
            </w:pPr>
            <w:r w:rsidRPr="00A63B1E">
              <w:rPr>
                <w:rStyle w:val="Bodytext2Bold"/>
                <w:rFonts w:eastAsia="Calibri"/>
                <w:color w:val="auto"/>
              </w:rPr>
              <w:t>Hồ đập,</w:t>
            </w:r>
          </w:p>
          <w:p w:rsidR="00AF18EB" w:rsidRPr="00A63B1E" w:rsidRDefault="00AF18EB" w:rsidP="00941376">
            <w:pPr>
              <w:spacing w:after="0" w:line="240" w:lineRule="auto"/>
              <w:ind w:left="240"/>
              <w:jc w:val="center"/>
            </w:pPr>
            <w:r w:rsidRPr="00A63B1E">
              <w:rPr>
                <w:rStyle w:val="Bodytext2Bold"/>
                <w:rFonts w:eastAsia="Calibri"/>
                <w:color w:val="auto"/>
              </w:rPr>
              <w:t>kênh cống</w:t>
            </w:r>
          </w:p>
        </w:tc>
      </w:tr>
      <w:tr w:rsidR="00A63B1E" w:rsidRPr="00A63B1E" w:rsidTr="009A0135">
        <w:tc>
          <w:tcPr>
            <w:tcW w:w="321" w:type="pct"/>
            <w:tcBorders>
              <w:top w:val="single" w:sz="4" w:space="0" w:color="auto"/>
              <w:left w:val="single" w:sz="4" w:space="0" w:color="auto"/>
            </w:tcBorders>
            <w:shd w:val="clear" w:color="auto" w:fill="FFFFFF"/>
            <w:vAlign w:val="bottom"/>
          </w:tcPr>
          <w:p w:rsidR="00AF18EB" w:rsidRPr="00A63B1E" w:rsidRDefault="00AF18EB" w:rsidP="00941376">
            <w:pPr>
              <w:spacing w:after="0" w:line="240" w:lineRule="auto"/>
              <w:ind w:left="260"/>
              <w:rPr>
                <w:b/>
              </w:rPr>
            </w:pPr>
            <w:r w:rsidRPr="00A63B1E">
              <w:rPr>
                <w:rStyle w:val="Bodytext2Bold"/>
                <w:rFonts w:eastAsia="Calibri"/>
                <w:b w:val="0"/>
                <w:color w:val="auto"/>
              </w:rPr>
              <w:t>1</w:t>
            </w:r>
          </w:p>
        </w:tc>
        <w:tc>
          <w:tcPr>
            <w:tcW w:w="2393" w:type="pct"/>
            <w:tcBorders>
              <w:top w:val="single" w:sz="4" w:space="0" w:color="auto"/>
              <w:left w:val="single" w:sz="4" w:space="0" w:color="auto"/>
            </w:tcBorders>
            <w:shd w:val="clear" w:color="auto" w:fill="FFFFFF"/>
          </w:tcPr>
          <w:p w:rsidR="00AF18EB" w:rsidRPr="00A63B1E" w:rsidRDefault="00AF18EB" w:rsidP="00941376">
            <w:pPr>
              <w:spacing w:after="0" w:line="240" w:lineRule="auto"/>
              <w:ind w:left="86" w:right="102"/>
              <w:jc w:val="both"/>
            </w:pPr>
            <w:r w:rsidRPr="00A63B1E">
              <w:rPr>
                <w:rStyle w:val="Bodytext2"/>
                <w:rFonts w:eastAsia="Calibri"/>
                <w:color w:val="auto"/>
              </w:rPr>
              <w:t>Cấp nước cho chăn nuôi</w:t>
            </w:r>
          </w:p>
        </w:tc>
        <w:tc>
          <w:tcPr>
            <w:tcW w:w="877" w:type="pct"/>
            <w:tcBorders>
              <w:top w:val="single" w:sz="4" w:space="0" w:color="auto"/>
              <w:left w:val="single" w:sz="4" w:space="0" w:color="auto"/>
            </w:tcBorders>
            <w:shd w:val="clear" w:color="auto" w:fill="FFFFFF"/>
          </w:tcPr>
          <w:p w:rsidR="00AF18EB" w:rsidRPr="00A63B1E" w:rsidRDefault="00AF18EB" w:rsidP="00941376">
            <w:pPr>
              <w:spacing w:after="0" w:line="240" w:lineRule="auto"/>
              <w:ind w:left="16"/>
              <w:jc w:val="center"/>
            </w:pPr>
            <w:r w:rsidRPr="00A63B1E">
              <w:rPr>
                <w:rStyle w:val="Bodytext2"/>
                <w:rFonts w:eastAsia="Calibri"/>
                <w:color w:val="auto"/>
              </w:rPr>
              <w:t>đồng/m</w:t>
            </w:r>
            <w:r w:rsidRPr="00A63B1E">
              <w:rPr>
                <w:rStyle w:val="Bodytext2"/>
                <w:rFonts w:eastAsia="Calibri"/>
                <w:color w:val="auto"/>
                <w:vertAlign w:val="superscript"/>
              </w:rPr>
              <w:t>3</w:t>
            </w:r>
          </w:p>
        </w:tc>
        <w:tc>
          <w:tcPr>
            <w:tcW w:w="434" w:type="pct"/>
            <w:tcBorders>
              <w:top w:val="single" w:sz="4" w:space="0" w:color="auto"/>
              <w:left w:val="single" w:sz="4" w:space="0" w:color="auto"/>
            </w:tcBorders>
            <w:shd w:val="clear" w:color="auto" w:fill="FFFFFF"/>
          </w:tcPr>
          <w:p w:rsidR="00AF18EB" w:rsidRPr="00A63B1E" w:rsidRDefault="00AF18EB" w:rsidP="00941376">
            <w:pPr>
              <w:spacing w:after="0" w:line="240" w:lineRule="auto"/>
              <w:ind w:left="380"/>
              <w:jc w:val="center"/>
            </w:pPr>
            <w:r w:rsidRPr="00A63B1E">
              <w:rPr>
                <w:rStyle w:val="Bodytext2Bold"/>
                <w:rFonts w:eastAsia="Calibri"/>
                <w:color w:val="auto"/>
              </w:rPr>
              <w:t>1.320</w:t>
            </w:r>
          </w:p>
        </w:tc>
        <w:tc>
          <w:tcPr>
            <w:tcW w:w="974" w:type="pct"/>
            <w:tcBorders>
              <w:top w:val="single" w:sz="4" w:space="0" w:color="auto"/>
              <w:left w:val="single" w:sz="4" w:space="0" w:color="auto"/>
              <w:right w:val="single" w:sz="4" w:space="0" w:color="auto"/>
            </w:tcBorders>
            <w:shd w:val="clear" w:color="auto" w:fill="FFFFFF"/>
          </w:tcPr>
          <w:p w:rsidR="00AF18EB" w:rsidRPr="00A63B1E" w:rsidRDefault="00AF18EB" w:rsidP="00941376">
            <w:pPr>
              <w:spacing w:after="0" w:line="240" w:lineRule="auto"/>
              <w:jc w:val="center"/>
            </w:pPr>
            <w:r w:rsidRPr="00A63B1E">
              <w:rPr>
                <w:rStyle w:val="Bodytext2Bold"/>
                <w:rFonts w:eastAsia="Calibri"/>
                <w:color w:val="auto"/>
              </w:rPr>
              <w:t>900</w:t>
            </w:r>
          </w:p>
        </w:tc>
      </w:tr>
      <w:tr w:rsidR="00A63B1E" w:rsidRPr="00A63B1E" w:rsidTr="009A0135">
        <w:tc>
          <w:tcPr>
            <w:tcW w:w="321" w:type="pct"/>
            <w:vMerge w:val="restar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jc w:val="center"/>
              <w:rPr>
                <w:b/>
                <w:szCs w:val="10"/>
              </w:rPr>
            </w:pPr>
            <w:r w:rsidRPr="00A63B1E">
              <w:rPr>
                <w:rStyle w:val="Bodytext2Bold"/>
                <w:rFonts w:eastAsia="Calibri"/>
                <w:b w:val="0"/>
                <w:color w:val="auto"/>
              </w:rPr>
              <w:t>2</w:t>
            </w:r>
          </w:p>
        </w:tc>
        <w:tc>
          <w:tcPr>
            <w:tcW w:w="2393" w:type="pct"/>
            <w:vMerge w:val="restar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ind w:left="86" w:right="102"/>
              <w:rPr>
                <w:szCs w:val="10"/>
              </w:rPr>
            </w:pPr>
            <w:r w:rsidRPr="00A63B1E">
              <w:rPr>
                <w:rStyle w:val="Bodytext2"/>
                <w:rFonts w:eastAsia="Calibri"/>
                <w:color w:val="auto"/>
              </w:rPr>
              <w:t>Cấp nước để nuôi trồng thủy sản</w:t>
            </w:r>
          </w:p>
        </w:tc>
        <w:tc>
          <w:tcPr>
            <w:tcW w:w="877" w:type="pc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ind w:left="16"/>
              <w:jc w:val="center"/>
            </w:pPr>
            <w:r w:rsidRPr="00A63B1E">
              <w:rPr>
                <w:rStyle w:val="Bodytext2"/>
                <w:rFonts w:eastAsia="Calibri"/>
                <w:color w:val="auto"/>
              </w:rPr>
              <w:t>đồng/m</w:t>
            </w:r>
            <w:r w:rsidRPr="00A63B1E">
              <w:rPr>
                <w:rStyle w:val="Bodytext2"/>
                <w:rFonts w:eastAsia="Calibri"/>
                <w:color w:val="auto"/>
                <w:vertAlign w:val="superscript"/>
              </w:rPr>
              <w:t>3</w:t>
            </w:r>
          </w:p>
        </w:tc>
        <w:tc>
          <w:tcPr>
            <w:tcW w:w="434" w:type="pct"/>
            <w:tcBorders>
              <w:top w:val="single" w:sz="4" w:space="0" w:color="auto"/>
              <w:left w:val="single" w:sz="4" w:space="0" w:color="auto"/>
            </w:tcBorders>
            <w:shd w:val="clear" w:color="auto" w:fill="FFFFFF"/>
            <w:vAlign w:val="center"/>
          </w:tcPr>
          <w:p w:rsidR="00AF18EB" w:rsidRPr="00A63B1E" w:rsidRDefault="00AF18EB" w:rsidP="00941376">
            <w:pPr>
              <w:spacing w:after="0" w:line="240" w:lineRule="auto"/>
              <w:ind w:left="380"/>
              <w:jc w:val="center"/>
            </w:pPr>
            <w:r w:rsidRPr="00A63B1E">
              <w:rPr>
                <w:rStyle w:val="Bodytext2Bold"/>
                <w:rFonts w:eastAsia="Calibri"/>
                <w:color w:val="auto"/>
              </w:rPr>
              <w:t>840</w:t>
            </w:r>
          </w:p>
        </w:tc>
        <w:tc>
          <w:tcPr>
            <w:tcW w:w="974" w:type="pct"/>
            <w:tcBorders>
              <w:top w:val="single" w:sz="4" w:space="0" w:color="auto"/>
              <w:left w:val="single" w:sz="4" w:space="0" w:color="auto"/>
              <w:right w:val="single" w:sz="4" w:space="0" w:color="auto"/>
            </w:tcBorders>
            <w:shd w:val="clear" w:color="auto" w:fill="FFFFFF"/>
            <w:vAlign w:val="bottom"/>
          </w:tcPr>
          <w:p w:rsidR="00AF18EB" w:rsidRPr="00A63B1E" w:rsidRDefault="00AF18EB" w:rsidP="00941376">
            <w:pPr>
              <w:spacing w:after="0" w:line="240" w:lineRule="auto"/>
              <w:jc w:val="center"/>
            </w:pPr>
            <w:r w:rsidRPr="00A63B1E">
              <w:rPr>
                <w:rStyle w:val="Bodytext2Bold"/>
                <w:rFonts w:eastAsia="Calibri"/>
                <w:color w:val="auto"/>
              </w:rPr>
              <w:t>600</w:t>
            </w:r>
          </w:p>
        </w:tc>
      </w:tr>
      <w:tr w:rsidR="00A63B1E" w:rsidRPr="00A63B1E" w:rsidTr="009A0135">
        <w:tc>
          <w:tcPr>
            <w:tcW w:w="321" w:type="pct"/>
            <w:vMerge/>
            <w:tcBorders>
              <w:left w:val="single" w:sz="4" w:space="0" w:color="auto"/>
            </w:tcBorders>
            <w:shd w:val="clear" w:color="auto" w:fill="FFFFFF"/>
            <w:vAlign w:val="center"/>
          </w:tcPr>
          <w:p w:rsidR="00AF18EB" w:rsidRPr="00A63B1E" w:rsidRDefault="00AF18EB" w:rsidP="00941376">
            <w:pPr>
              <w:spacing w:after="0" w:line="240" w:lineRule="auto"/>
              <w:ind w:left="260"/>
            </w:pPr>
          </w:p>
        </w:tc>
        <w:tc>
          <w:tcPr>
            <w:tcW w:w="2393" w:type="pct"/>
            <w:vMerge/>
            <w:tcBorders>
              <w:left w:val="single" w:sz="4" w:space="0" w:color="auto"/>
            </w:tcBorders>
            <w:shd w:val="clear" w:color="auto" w:fill="FFFFFF"/>
          </w:tcPr>
          <w:p w:rsidR="00AF18EB" w:rsidRPr="00A63B1E" w:rsidRDefault="00AF18EB" w:rsidP="00941376">
            <w:pPr>
              <w:spacing w:after="0" w:line="240" w:lineRule="auto"/>
              <w:ind w:left="86" w:right="102"/>
              <w:jc w:val="both"/>
            </w:pPr>
          </w:p>
        </w:tc>
        <w:tc>
          <w:tcPr>
            <w:tcW w:w="877" w:type="pct"/>
            <w:tcBorders>
              <w:top w:val="single" w:sz="4" w:space="0" w:color="auto"/>
              <w:left w:val="single" w:sz="4" w:space="0" w:color="auto"/>
            </w:tcBorders>
            <w:shd w:val="clear" w:color="auto" w:fill="FFFFFF"/>
            <w:vAlign w:val="bottom"/>
          </w:tcPr>
          <w:p w:rsidR="00AF18EB" w:rsidRPr="00A63B1E" w:rsidRDefault="00AF18EB" w:rsidP="00941376">
            <w:pPr>
              <w:spacing w:after="0" w:line="240" w:lineRule="auto"/>
              <w:ind w:left="16"/>
              <w:jc w:val="center"/>
            </w:pPr>
            <w:r w:rsidRPr="00A63B1E">
              <w:rPr>
                <w:rStyle w:val="Bodytext2"/>
                <w:rFonts w:eastAsia="Calibri"/>
                <w:color w:val="auto"/>
              </w:rPr>
              <w:t>đồng/m</w:t>
            </w:r>
            <w:r w:rsidRPr="00A63B1E">
              <w:rPr>
                <w:rStyle w:val="Bodytext2"/>
                <w:rFonts w:eastAsia="Calibri"/>
                <w:color w:val="auto"/>
                <w:vertAlign w:val="superscript"/>
              </w:rPr>
              <w:t>2</w:t>
            </w:r>
            <w:r w:rsidRPr="00A63B1E">
              <w:t xml:space="preserve"> </w:t>
            </w:r>
            <w:r w:rsidRPr="00A63B1E">
              <w:rPr>
                <w:rStyle w:val="Bodytext2"/>
                <w:rFonts w:eastAsia="Calibri"/>
                <w:color w:val="auto"/>
              </w:rPr>
              <w:t>mặt thoáng/năm</w:t>
            </w:r>
          </w:p>
        </w:tc>
        <w:tc>
          <w:tcPr>
            <w:tcW w:w="1408" w:type="pct"/>
            <w:gridSpan w:val="2"/>
            <w:tcBorders>
              <w:top w:val="single" w:sz="4" w:space="0" w:color="auto"/>
              <w:left w:val="single" w:sz="4" w:space="0" w:color="auto"/>
              <w:right w:val="single" w:sz="4" w:space="0" w:color="auto"/>
            </w:tcBorders>
            <w:shd w:val="clear" w:color="auto" w:fill="FFFFFF"/>
            <w:vAlign w:val="center"/>
          </w:tcPr>
          <w:p w:rsidR="00AF18EB" w:rsidRPr="00A63B1E" w:rsidRDefault="00AF18EB" w:rsidP="00941376">
            <w:pPr>
              <w:spacing w:after="0" w:line="240" w:lineRule="auto"/>
              <w:jc w:val="center"/>
            </w:pPr>
            <w:r w:rsidRPr="00A63B1E">
              <w:rPr>
                <w:rStyle w:val="Bodytext2Bold"/>
                <w:rFonts w:eastAsia="Calibri"/>
                <w:color w:val="auto"/>
              </w:rPr>
              <w:t>250</w:t>
            </w:r>
          </w:p>
        </w:tc>
      </w:tr>
      <w:tr w:rsidR="00A63B1E" w:rsidRPr="00A63B1E" w:rsidTr="009A0135">
        <w:tc>
          <w:tcPr>
            <w:tcW w:w="321" w:type="pct"/>
            <w:tcBorders>
              <w:top w:val="single" w:sz="4" w:space="0" w:color="auto"/>
              <w:left w:val="single" w:sz="4" w:space="0" w:color="auto"/>
              <w:bottom w:val="single" w:sz="4" w:space="0" w:color="auto"/>
            </w:tcBorders>
            <w:shd w:val="clear" w:color="auto" w:fill="FFFFFF"/>
            <w:vAlign w:val="center"/>
          </w:tcPr>
          <w:p w:rsidR="00AF18EB" w:rsidRPr="00A63B1E" w:rsidRDefault="00AF18EB" w:rsidP="00941376">
            <w:pPr>
              <w:spacing w:after="0" w:line="240" w:lineRule="auto"/>
              <w:ind w:left="260"/>
              <w:rPr>
                <w:b/>
              </w:rPr>
            </w:pPr>
            <w:r w:rsidRPr="00A63B1E">
              <w:rPr>
                <w:rStyle w:val="Bodytext2Bold"/>
                <w:rFonts w:eastAsia="Calibri"/>
                <w:b w:val="0"/>
                <w:color w:val="auto"/>
              </w:rPr>
              <w:t>3</w:t>
            </w:r>
          </w:p>
        </w:tc>
        <w:tc>
          <w:tcPr>
            <w:tcW w:w="2393" w:type="pct"/>
            <w:tcBorders>
              <w:top w:val="single" w:sz="4" w:space="0" w:color="auto"/>
              <w:left w:val="single" w:sz="4" w:space="0" w:color="auto"/>
              <w:bottom w:val="single" w:sz="4" w:space="0" w:color="auto"/>
            </w:tcBorders>
            <w:shd w:val="clear" w:color="auto" w:fill="FFFFFF"/>
          </w:tcPr>
          <w:p w:rsidR="00AF18EB" w:rsidRPr="00A63B1E" w:rsidRDefault="00AF18EB" w:rsidP="00941376">
            <w:pPr>
              <w:spacing w:after="0" w:line="240" w:lineRule="auto"/>
              <w:ind w:left="86" w:right="102"/>
              <w:jc w:val="both"/>
            </w:pPr>
            <w:r w:rsidRPr="00A63B1E">
              <w:rPr>
                <w:rStyle w:val="Bodytext2"/>
                <w:rFonts w:eastAsia="Calibri"/>
                <w:color w:val="auto"/>
              </w:rPr>
              <w:t>Cấp nước tưới các cây công nghiệp dài ngày, cây ăn quả, hoa và cây dược liệu</w:t>
            </w:r>
          </w:p>
        </w:tc>
        <w:tc>
          <w:tcPr>
            <w:tcW w:w="877" w:type="pct"/>
            <w:tcBorders>
              <w:top w:val="single" w:sz="4" w:space="0" w:color="auto"/>
              <w:left w:val="single" w:sz="4" w:space="0" w:color="auto"/>
              <w:bottom w:val="single" w:sz="4" w:space="0" w:color="auto"/>
            </w:tcBorders>
            <w:shd w:val="clear" w:color="auto" w:fill="FFFFFF"/>
            <w:vAlign w:val="center"/>
          </w:tcPr>
          <w:p w:rsidR="00AF18EB" w:rsidRPr="00A63B1E" w:rsidRDefault="00AF18EB" w:rsidP="00941376">
            <w:pPr>
              <w:spacing w:after="0" w:line="240" w:lineRule="auto"/>
              <w:ind w:left="16"/>
              <w:jc w:val="center"/>
            </w:pPr>
            <w:r w:rsidRPr="00A63B1E">
              <w:rPr>
                <w:rStyle w:val="Bodytext2"/>
                <w:rFonts w:eastAsia="Calibri"/>
                <w:color w:val="auto"/>
              </w:rPr>
              <w:t>đồng/m</w:t>
            </w:r>
            <w:r w:rsidRPr="00A63B1E">
              <w:rPr>
                <w:rStyle w:val="Bodytext2"/>
                <w:rFonts w:eastAsia="Calibri"/>
                <w:color w:val="auto"/>
                <w:vertAlign w:val="superscript"/>
              </w:rPr>
              <w:t>3</w:t>
            </w:r>
          </w:p>
        </w:tc>
        <w:tc>
          <w:tcPr>
            <w:tcW w:w="434" w:type="pct"/>
            <w:tcBorders>
              <w:top w:val="single" w:sz="4" w:space="0" w:color="auto"/>
              <w:left w:val="single" w:sz="4" w:space="0" w:color="auto"/>
              <w:bottom w:val="single" w:sz="4" w:space="0" w:color="auto"/>
            </w:tcBorders>
            <w:shd w:val="clear" w:color="auto" w:fill="FFFFFF"/>
            <w:vAlign w:val="center"/>
          </w:tcPr>
          <w:p w:rsidR="00AF18EB" w:rsidRPr="00A63B1E" w:rsidRDefault="00AF18EB" w:rsidP="00941376">
            <w:pPr>
              <w:spacing w:after="0" w:line="240" w:lineRule="auto"/>
              <w:ind w:left="340"/>
              <w:jc w:val="center"/>
            </w:pPr>
            <w:r w:rsidRPr="00A63B1E">
              <w:rPr>
                <w:rStyle w:val="Bodytext2Bold"/>
                <w:rFonts w:eastAsia="Calibri"/>
                <w:color w:val="auto"/>
              </w:rPr>
              <w:t>1.020</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rsidR="00AF18EB" w:rsidRPr="00A63B1E" w:rsidRDefault="00AF18EB" w:rsidP="00941376">
            <w:pPr>
              <w:spacing w:after="0" w:line="240" w:lineRule="auto"/>
              <w:jc w:val="center"/>
            </w:pPr>
            <w:r w:rsidRPr="00A63B1E">
              <w:rPr>
                <w:rStyle w:val="Bodytext2Bold"/>
                <w:rFonts w:eastAsia="Calibri"/>
                <w:color w:val="auto"/>
              </w:rPr>
              <w:t>840</w:t>
            </w:r>
          </w:p>
        </w:tc>
      </w:tr>
    </w:tbl>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Trường hợp cấp nước tưới đối với cây công nghiệp dài ngày, cây ăn quả, hoa và cây dược liệu nếu không tính được theo mét khối (m³) thì tính theo diện tích (ha), mức giá bằng 80% mức giá sản phẩm dịch vụ công ích thủy lợi đối với đất trồng lúa cho một năm theo qu</w:t>
      </w:r>
      <w:r w:rsidR="00941376" w:rsidRPr="00A63B1E">
        <w:rPr>
          <w:rFonts w:ascii="Times New Roman" w:hAnsi="Times New Roman" w:cs="Times New Roman"/>
          <w:sz w:val="28"/>
          <w:szCs w:val="28"/>
        </w:rPr>
        <w:t>y</w:t>
      </w:r>
      <w:r w:rsidRPr="00A63B1E">
        <w:rPr>
          <w:rFonts w:ascii="Times New Roman" w:hAnsi="Times New Roman" w:cs="Times New Roman"/>
          <w:sz w:val="28"/>
          <w:szCs w:val="28"/>
        </w:rPr>
        <w:t xml:space="preserve"> định.</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r w:rsidRPr="00A63B1E">
        <w:rPr>
          <w:rFonts w:ascii="Times New Roman" w:hAnsi="Times New Roman" w:cs="Times New Roman"/>
          <w:sz w:val="28"/>
          <w:szCs w:val="28"/>
        </w:rPr>
        <w:t>4. Tiêu, thoát nước khu vực nông thôn và đô thị trừ vùng nội thị mức giá bằng 5% mức giá sản phẩm, dịch vụ công ích thủy lợi của tưới đối với đất trồng lúa/vụ.</w:t>
      </w:r>
    </w:p>
    <w:p w:rsidR="00AF18EB" w:rsidRPr="00A63B1E" w:rsidRDefault="00AF18EB" w:rsidP="00AF18EB">
      <w:pPr>
        <w:spacing w:before="120" w:after="0" w:line="240" w:lineRule="auto"/>
        <w:ind w:firstLine="720"/>
        <w:jc w:val="both"/>
        <w:rPr>
          <w:rFonts w:ascii="Times New Roman" w:hAnsi="Times New Roman" w:cs="Times New Roman"/>
          <w:sz w:val="28"/>
          <w:szCs w:val="28"/>
        </w:rPr>
      </w:pPr>
      <w:proofErr w:type="gramStart"/>
      <w:r w:rsidRPr="00A63B1E">
        <w:rPr>
          <w:rFonts w:ascii="Times New Roman" w:hAnsi="Times New Roman" w:cs="Times New Roman"/>
          <w:b/>
          <w:sz w:val="28"/>
          <w:szCs w:val="28"/>
        </w:rPr>
        <w:t>Điều 3.</w:t>
      </w:r>
      <w:proofErr w:type="gramEnd"/>
      <w:r w:rsidRPr="00A63B1E">
        <w:rPr>
          <w:rFonts w:ascii="Times New Roman" w:hAnsi="Times New Roman" w:cs="Times New Roman"/>
          <w:sz w:val="28"/>
          <w:szCs w:val="28"/>
        </w:rPr>
        <w:t xml:space="preserve"> </w:t>
      </w:r>
      <w:proofErr w:type="gramStart"/>
      <w:r w:rsidRPr="00A63B1E">
        <w:rPr>
          <w:rFonts w:ascii="Times New Roman" w:hAnsi="Times New Roman" w:cs="Times New Roman"/>
          <w:sz w:val="28"/>
          <w:szCs w:val="28"/>
        </w:rPr>
        <w:t>Giá sản phẩm, dịch vụ công ích thủy lợi quy định tại Nghị quyết này là giá không có thuế giá trị gia tăng.</w:t>
      </w:r>
      <w:proofErr w:type="gramEnd"/>
      <w:r w:rsidRPr="00A63B1E">
        <w:rPr>
          <w:rFonts w:ascii="Times New Roman" w:hAnsi="Times New Roman" w:cs="Times New Roman"/>
          <w:sz w:val="28"/>
          <w:szCs w:val="28"/>
        </w:rPr>
        <w:t xml:space="preserve"> </w:t>
      </w:r>
    </w:p>
    <w:p w:rsidR="00AF18EB" w:rsidRPr="00A63B1E" w:rsidRDefault="00AF18EB" w:rsidP="00AF18EB">
      <w:pPr>
        <w:pStyle w:val="NormalWeb"/>
        <w:widowControl w:val="0"/>
        <w:shd w:val="clear" w:color="auto" w:fill="FFFFFF"/>
        <w:spacing w:before="120" w:beforeAutospacing="0" w:after="0" w:afterAutospacing="0"/>
        <w:ind w:firstLine="720"/>
        <w:jc w:val="both"/>
        <w:rPr>
          <w:rFonts w:eastAsia="Arial"/>
          <w:sz w:val="28"/>
          <w:szCs w:val="28"/>
          <w:lang w:val="vi-VN"/>
        </w:rPr>
      </w:pPr>
      <w:r w:rsidRPr="00A63B1E">
        <w:rPr>
          <w:rFonts w:eastAsia="Arial"/>
          <w:b/>
          <w:sz w:val="28"/>
          <w:szCs w:val="28"/>
          <w:lang w:val="vi-VN"/>
        </w:rPr>
        <w:t>Điều 4.</w:t>
      </w:r>
      <w:bookmarkEnd w:id="0"/>
      <w:r w:rsidRPr="00A63B1E">
        <w:rPr>
          <w:rFonts w:eastAsia="Arial"/>
          <w:sz w:val="28"/>
          <w:szCs w:val="28"/>
          <w:lang w:val="vi-VN"/>
        </w:rPr>
        <w:t> Tổ chức thực hiện</w:t>
      </w:r>
    </w:p>
    <w:p w:rsidR="00AF18EB" w:rsidRPr="00A63B1E" w:rsidRDefault="00AF18EB" w:rsidP="00AF18EB">
      <w:pPr>
        <w:spacing w:before="120" w:after="0" w:line="240" w:lineRule="auto"/>
        <w:ind w:firstLine="720"/>
        <w:jc w:val="both"/>
        <w:rPr>
          <w:rFonts w:ascii="Times New Roman" w:hAnsi="Times New Roman" w:cs="Times New Roman"/>
          <w:sz w:val="28"/>
          <w:szCs w:val="28"/>
          <w:lang w:val="nl-NL"/>
        </w:rPr>
      </w:pPr>
      <w:r w:rsidRPr="00A63B1E">
        <w:rPr>
          <w:rFonts w:ascii="Times New Roman" w:hAnsi="Times New Roman" w:cs="Times New Roman"/>
          <w:sz w:val="28"/>
          <w:szCs w:val="28"/>
          <w:lang w:val="nl-NL"/>
        </w:rPr>
        <w:t>1. Giao Ủy ban nhân dân tỉnh quyết định cụ thể giá sản phẩm, dịch vụ công ích thủy lợi thuộc phạm vi thẩm quyền quản lý để áp dụng trên địa bàn.</w:t>
      </w:r>
    </w:p>
    <w:p w:rsidR="00AF18EB" w:rsidRPr="00A63B1E" w:rsidRDefault="00AF18EB" w:rsidP="00AF18EB">
      <w:pPr>
        <w:spacing w:before="120" w:after="0" w:line="240" w:lineRule="auto"/>
        <w:ind w:firstLine="720"/>
        <w:jc w:val="both"/>
        <w:rPr>
          <w:rFonts w:ascii="Times New Roman" w:hAnsi="Times New Roman" w:cs="Times New Roman"/>
          <w:sz w:val="28"/>
          <w:szCs w:val="28"/>
          <w:lang w:val="nl-NL"/>
        </w:rPr>
      </w:pPr>
      <w:r w:rsidRPr="00A63B1E">
        <w:rPr>
          <w:rFonts w:ascii="Times New Roman" w:hAnsi="Times New Roman" w:cs="Times New Roman"/>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BC195E" w:rsidRPr="00A63B1E" w:rsidRDefault="00AF18EB" w:rsidP="00E919F2">
      <w:pPr>
        <w:spacing w:before="120" w:after="0" w:line="240" w:lineRule="auto"/>
        <w:ind w:firstLine="720"/>
        <w:jc w:val="both"/>
        <w:rPr>
          <w:sz w:val="28"/>
          <w:szCs w:val="28"/>
          <w:lang w:val="vi-VN"/>
        </w:rPr>
      </w:pPr>
      <w:r w:rsidRPr="00BF1AFB">
        <w:rPr>
          <w:rFonts w:ascii="Times New Roman" w:hAnsi="Times New Roman" w:cs="Times New Roman"/>
          <w:spacing w:val="-6"/>
          <w:sz w:val="28"/>
          <w:szCs w:val="28"/>
          <w:lang w:val="nl-NL"/>
        </w:rPr>
        <w:lastRenderedPageBreak/>
        <w:t xml:space="preserve">3. </w:t>
      </w:r>
      <w:r w:rsidRPr="001325DB">
        <w:rPr>
          <w:rFonts w:ascii="Times New Roman" w:hAnsi="Times New Roman" w:cs="Times New Roman"/>
          <w:spacing w:val="-6"/>
          <w:sz w:val="28"/>
          <w:szCs w:val="28"/>
          <w:shd w:val="clear" w:color="auto" w:fill="FFFFFF"/>
          <w:lang w:val="nl-NL"/>
        </w:rPr>
        <w:t>Nghị quyết này thay thế Nghị quyết số </w:t>
      </w:r>
      <w:hyperlink r:id="rId9" w:tgtFrame="_blank" w:tooltip="Nghị quyết 38/2018/NQ-HĐND" w:history="1">
        <w:r w:rsidRPr="001325DB">
          <w:rPr>
            <w:rStyle w:val="Hyperlink"/>
            <w:rFonts w:ascii="Times New Roman" w:hAnsi="Times New Roman" w:cs="Times New Roman"/>
            <w:color w:val="auto"/>
            <w:spacing w:val="-6"/>
            <w:sz w:val="28"/>
            <w:szCs w:val="28"/>
            <w:u w:val="none"/>
            <w:lang w:val="nl-NL"/>
          </w:rPr>
          <w:t>38/2018/NQ-HĐND</w:t>
        </w:r>
      </w:hyperlink>
      <w:r w:rsidRPr="001325DB">
        <w:rPr>
          <w:rFonts w:ascii="Times New Roman" w:hAnsi="Times New Roman" w:cs="Times New Roman"/>
          <w:spacing w:val="-6"/>
          <w:sz w:val="28"/>
          <w:szCs w:val="28"/>
          <w:shd w:val="clear" w:color="auto" w:fill="FFFFFF"/>
          <w:lang w:val="nl-NL"/>
        </w:rPr>
        <w:t> ngày 13 tháng 12 năm 2018 của Hội đồng nhân dân tỉnh Kon Tum Quy định về giá sản phẩm, dịch vụ công ích thủy lợi thuộc phạm vi thẩm quyền quản lý của tỉnh Kon Tum giai đoạn 2018</w:t>
      </w:r>
      <w:r w:rsidR="00BF1AFB" w:rsidRPr="001325DB">
        <w:rPr>
          <w:rFonts w:ascii="Times New Roman" w:hAnsi="Times New Roman" w:cs="Times New Roman"/>
          <w:spacing w:val="-6"/>
          <w:sz w:val="28"/>
          <w:szCs w:val="28"/>
          <w:shd w:val="clear" w:color="auto" w:fill="FFFFFF"/>
          <w:lang w:val="nl-NL"/>
        </w:rPr>
        <w:t xml:space="preserve"> </w:t>
      </w:r>
      <w:r w:rsidRPr="001325DB">
        <w:rPr>
          <w:rFonts w:ascii="Times New Roman" w:hAnsi="Times New Roman" w:cs="Times New Roman"/>
          <w:spacing w:val="-6"/>
          <w:sz w:val="28"/>
          <w:szCs w:val="28"/>
          <w:shd w:val="clear" w:color="auto" w:fill="FFFFFF"/>
          <w:lang w:val="nl-NL"/>
        </w:rPr>
        <w:t>- 2020 và điểm h khoản 2 Điều 2 Nghị quyết số 57/2021/NQ-HĐND</w:t>
      </w:r>
      <w:r w:rsidRPr="001325DB">
        <w:rPr>
          <w:rFonts w:ascii="Times New Roman" w:hAnsi="Times New Roman" w:cs="Times New Roman"/>
          <w:sz w:val="28"/>
          <w:szCs w:val="28"/>
          <w:shd w:val="clear" w:color="auto" w:fill="FFFFFF"/>
          <w:lang w:val="nl-NL"/>
        </w:rPr>
        <w:t xml:space="preserve"> ngày 29 tháng 4 năm 2021 của Hội đồng nhân dân tỉnh Kon Tum về việc sửa đổi, bổ sung một số điều của Nghị quyết số 16/2021/NQ-HĐND ngày 12 tháng 3 năm 2021 và kéo dài thời gian thực hiện một số Nghị quyết của Hội đồng nhân dân tỉnh Kon Tum</w:t>
      </w:r>
      <w:r w:rsidRPr="00A63B1E">
        <w:rPr>
          <w:rFonts w:ascii="Times New Roman" w:hAnsi="Times New Roman" w:cs="Times New Roman"/>
          <w:sz w:val="28"/>
          <w:szCs w:val="28"/>
          <w:lang w:val="nl-NL"/>
        </w:rPr>
        <w:t>”.</w:t>
      </w:r>
    </w:p>
    <w:p w:rsidR="005544E7" w:rsidRDefault="005544E7" w:rsidP="00C12BBB">
      <w:pPr>
        <w:pStyle w:val="FootnoteText"/>
        <w:spacing w:before="120"/>
        <w:ind w:firstLine="720"/>
        <w:jc w:val="both"/>
        <w:rPr>
          <w:rFonts w:cs="Times New Roman"/>
          <w:i/>
          <w:sz w:val="28"/>
          <w:szCs w:val="28"/>
          <w:lang w:val="vi-VN"/>
        </w:rPr>
      </w:pPr>
      <w:r w:rsidRPr="00A63B1E">
        <w:rPr>
          <w:rFonts w:cs="Times New Roman"/>
          <w:sz w:val="28"/>
          <w:szCs w:val="28"/>
          <w:lang w:val="vi-VN"/>
        </w:rPr>
        <w:t xml:space="preserve"> </w:t>
      </w:r>
      <w:r w:rsidRPr="00A63B1E">
        <w:rPr>
          <w:rFonts w:cs="Times New Roman"/>
          <w:i/>
          <w:sz w:val="28"/>
          <w:szCs w:val="28"/>
          <w:lang w:val="vi-VN"/>
        </w:rPr>
        <w:t>(</w:t>
      </w:r>
      <w:r w:rsidRPr="001325DB">
        <w:rPr>
          <w:rFonts w:cs="Times New Roman"/>
          <w:i/>
          <w:sz w:val="28"/>
          <w:szCs w:val="28"/>
          <w:lang w:val="vi-VN"/>
        </w:rPr>
        <w:t xml:space="preserve">Xin </w:t>
      </w:r>
      <w:r w:rsidRPr="00A63B1E">
        <w:rPr>
          <w:rFonts w:cs="Times New Roman"/>
          <w:i/>
          <w:sz w:val="28"/>
          <w:szCs w:val="28"/>
          <w:lang w:val="vi-VN"/>
        </w:rPr>
        <w:t xml:space="preserve">gửi kèm theo </w:t>
      </w:r>
      <w:r>
        <w:rPr>
          <w:i/>
          <w:sz w:val="28"/>
          <w:szCs w:val="28"/>
          <w:lang w:val="vi-VN"/>
        </w:rPr>
        <w:t>Dự thảo Nghị q</w:t>
      </w:r>
      <w:r w:rsidRPr="00A63B1E">
        <w:rPr>
          <w:i/>
          <w:sz w:val="28"/>
          <w:szCs w:val="28"/>
          <w:lang w:val="vi-VN"/>
        </w:rPr>
        <w:t>uyết về giá sản phẩm, dịch vụ công ích thủy lợi thuộc thẩm quyền quản lý của tỉnh Kon Tum năm 2021</w:t>
      </w:r>
      <w:r w:rsidRPr="001325DB">
        <w:rPr>
          <w:i/>
          <w:sz w:val="28"/>
          <w:szCs w:val="28"/>
          <w:lang w:val="vi-VN"/>
        </w:rPr>
        <w:t xml:space="preserve">; </w:t>
      </w:r>
      <w:r w:rsidRPr="00A63B1E">
        <w:rPr>
          <w:bCs/>
          <w:i/>
          <w:iCs/>
          <w:sz w:val="28"/>
          <w:szCs w:val="28"/>
          <w:lang w:val="vi-VN"/>
        </w:rPr>
        <w:t>Báo cáo thẩm định của Sở Tư pháp</w:t>
      </w:r>
      <w:r w:rsidRPr="001325DB">
        <w:rPr>
          <w:i/>
          <w:sz w:val="28"/>
          <w:szCs w:val="28"/>
          <w:lang w:val="vi-VN"/>
        </w:rPr>
        <w:t xml:space="preserve"> và các tài liệu liên quan</w:t>
      </w:r>
      <w:r w:rsidR="003130ED">
        <w:rPr>
          <w:rFonts w:cs="Times New Roman"/>
          <w:i/>
          <w:sz w:val="28"/>
          <w:szCs w:val="28"/>
          <w:lang w:val="vi-VN"/>
        </w:rPr>
        <w:t>)</w:t>
      </w:r>
    </w:p>
    <w:p w:rsidR="00E919F2" w:rsidRPr="001325DB" w:rsidRDefault="00BC195E" w:rsidP="00C12BBB">
      <w:pPr>
        <w:pStyle w:val="FootnoteText"/>
        <w:spacing w:before="120"/>
        <w:ind w:firstLine="720"/>
        <w:jc w:val="both"/>
        <w:rPr>
          <w:rFonts w:cs="Times New Roman"/>
          <w:sz w:val="28"/>
          <w:szCs w:val="28"/>
          <w:lang w:val="vi-VN"/>
        </w:rPr>
      </w:pPr>
      <w:r w:rsidRPr="00A63B1E">
        <w:rPr>
          <w:rFonts w:cs="Times New Roman"/>
          <w:sz w:val="28"/>
          <w:szCs w:val="28"/>
          <w:lang w:val="vi-VN"/>
        </w:rPr>
        <w:t xml:space="preserve">Trên đây là Tờ trình </w:t>
      </w:r>
      <w:r w:rsidR="00C12BBB" w:rsidRPr="00A63B1E">
        <w:rPr>
          <w:rFonts w:cs="Times New Roman"/>
          <w:sz w:val="28"/>
          <w:szCs w:val="28"/>
          <w:lang w:val="vi-VN"/>
        </w:rPr>
        <w:t>Dự thảo</w:t>
      </w:r>
      <w:r w:rsidRPr="00A63B1E">
        <w:rPr>
          <w:rFonts w:cs="Times New Roman"/>
          <w:sz w:val="28"/>
          <w:szCs w:val="28"/>
          <w:lang w:val="vi-VN"/>
        </w:rPr>
        <w:t xml:space="preserve"> Nghị quyết của Hội đồng nhân dân tỉnh về </w:t>
      </w:r>
      <w:r w:rsidR="006C1BD3" w:rsidRPr="00A63B1E">
        <w:rPr>
          <w:sz w:val="28"/>
          <w:szCs w:val="28"/>
          <w:lang w:val="vi-VN"/>
        </w:rPr>
        <w:t>thông qua giá sản phẩm, dịch vụ công ích thủy lợi thuộc thẩm quyền quản lý của tỉnh Kon Tum năm 2021</w:t>
      </w:r>
      <w:r w:rsidRPr="00A63B1E">
        <w:rPr>
          <w:rFonts w:cs="Times New Roman"/>
          <w:sz w:val="28"/>
          <w:szCs w:val="28"/>
          <w:lang w:val="vi-VN"/>
        </w:rPr>
        <w:t xml:space="preserve">, Ủy ban nhân dân tỉnh kính trình </w:t>
      </w:r>
      <w:r w:rsidR="00E919F2" w:rsidRPr="00A63B1E">
        <w:rPr>
          <w:rFonts w:cs="Times New Roman"/>
          <w:sz w:val="28"/>
          <w:szCs w:val="28"/>
          <w:lang w:val="nl-NL"/>
        </w:rPr>
        <w:t>Hội đồng nhân dân tỉnh khóa XII, kỳ họp chuyên đề</w:t>
      </w:r>
      <w:r w:rsidR="00E919F2" w:rsidRPr="00A63B1E">
        <w:rPr>
          <w:rFonts w:cs="Times New Roman"/>
          <w:sz w:val="28"/>
          <w:szCs w:val="28"/>
          <w:lang w:val="vi-VN"/>
        </w:rPr>
        <w:t xml:space="preserve"> </w:t>
      </w:r>
      <w:r w:rsidRPr="00A63B1E">
        <w:rPr>
          <w:rFonts w:cs="Times New Roman"/>
          <w:sz w:val="28"/>
          <w:szCs w:val="28"/>
          <w:lang w:val="vi-VN"/>
        </w:rPr>
        <w:t>xem xét, quyết định</w:t>
      </w:r>
      <w:r w:rsidR="00E919F2" w:rsidRPr="001325DB">
        <w:rPr>
          <w:rFonts w:cs="Times New Roman"/>
          <w:sz w:val="28"/>
          <w:szCs w:val="28"/>
          <w:lang w:val="vi-VN"/>
        </w:rPr>
        <w:t>./.</w:t>
      </w:r>
    </w:p>
    <w:p w:rsidR="00D239EA" w:rsidRPr="003130ED" w:rsidRDefault="00D239EA" w:rsidP="00C12BBB">
      <w:pPr>
        <w:pStyle w:val="FootnoteText"/>
        <w:spacing w:before="120"/>
        <w:ind w:firstLine="720"/>
        <w:jc w:val="both"/>
        <w:rPr>
          <w:rFonts w:cs="Times New Roman"/>
          <w:sz w:val="12"/>
          <w:szCs w:val="28"/>
          <w:lang w:val="vi-VN"/>
        </w:rPr>
      </w:pPr>
    </w:p>
    <w:tbl>
      <w:tblPr>
        <w:tblW w:w="0" w:type="auto"/>
        <w:tblInd w:w="108" w:type="dxa"/>
        <w:tblLook w:val="01E0" w:firstRow="1" w:lastRow="1" w:firstColumn="1" w:lastColumn="1" w:noHBand="0" w:noVBand="0"/>
      </w:tblPr>
      <w:tblGrid>
        <w:gridCol w:w="4678"/>
        <w:gridCol w:w="4394"/>
      </w:tblGrid>
      <w:tr w:rsidR="00A63B1E" w:rsidRPr="001325DB" w:rsidTr="00E919F2">
        <w:trPr>
          <w:trHeight w:val="2336"/>
        </w:trPr>
        <w:tc>
          <w:tcPr>
            <w:tcW w:w="4678" w:type="dxa"/>
          </w:tcPr>
          <w:p w:rsidR="00BC195E" w:rsidRPr="00A63B1E" w:rsidRDefault="00BC195E" w:rsidP="00900204">
            <w:pPr>
              <w:tabs>
                <w:tab w:val="left" w:pos="1860"/>
              </w:tabs>
              <w:spacing w:after="0" w:line="240" w:lineRule="auto"/>
              <w:ind w:left="-108"/>
              <w:jc w:val="both"/>
              <w:rPr>
                <w:rFonts w:ascii="Times New Roman" w:hAnsi="Times New Roman" w:cs="Times New Roman"/>
                <w:b/>
                <w:i/>
                <w:lang w:val="fi-FI"/>
              </w:rPr>
            </w:pPr>
            <w:r w:rsidRPr="00A63B1E">
              <w:rPr>
                <w:rFonts w:ascii="Times New Roman" w:hAnsi="Times New Roman" w:cs="Times New Roman"/>
                <w:b/>
                <w:i/>
                <w:lang w:val="fi-FI"/>
              </w:rPr>
              <w:t>Nơi nhận:</w:t>
            </w:r>
            <w:r w:rsidRPr="00A63B1E">
              <w:rPr>
                <w:rFonts w:ascii="Times New Roman" w:hAnsi="Times New Roman" w:cs="Times New Roman"/>
                <w:b/>
                <w:i/>
                <w:lang w:val="fi-FI"/>
              </w:rPr>
              <w:tab/>
            </w:r>
            <w:r w:rsidRPr="00A63B1E">
              <w:rPr>
                <w:rFonts w:ascii="Times New Roman" w:hAnsi="Times New Roman" w:cs="Times New Roman"/>
                <w:b/>
                <w:i/>
                <w:lang w:val="fi-FI"/>
              </w:rPr>
              <w:tab/>
            </w:r>
            <w:r w:rsidRPr="00A63B1E">
              <w:rPr>
                <w:rFonts w:ascii="Times New Roman" w:hAnsi="Times New Roman" w:cs="Times New Roman"/>
                <w:b/>
                <w:i/>
                <w:lang w:val="fi-FI"/>
              </w:rPr>
              <w:tab/>
            </w:r>
          </w:p>
          <w:p w:rsidR="00BC195E" w:rsidRPr="00A63B1E" w:rsidRDefault="00BC195E" w:rsidP="00900204">
            <w:pPr>
              <w:tabs>
                <w:tab w:val="left" w:pos="1860"/>
              </w:tabs>
              <w:spacing w:after="0" w:line="240" w:lineRule="auto"/>
              <w:ind w:left="-108"/>
              <w:jc w:val="both"/>
              <w:rPr>
                <w:rFonts w:ascii="Times New Roman" w:hAnsi="Times New Roman" w:cs="Times New Roman"/>
                <w:i/>
                <w:lang w:val="fi-FI"/>
              </w:rPr>
            </w:pPr>
            <w:r w:rsidRPr="00A63B1E">
              <w:rPr>
                <w:rFonts w:ascii="Times New Roman" w:hAnsi="Times New Roman" w:cs="Times New Roman"/>
                <w:lang w:val="fi-FI"/>
              </w:rPr>
              <w:t>- Như trên;</w:t>
            </w:r>
          </w:p>
          <w:p w:rsidR="00BC195E" w:rsidRPr="00A63B1E" w:rsidRDefault="00BC195E" w:rsidP="00900204">
            <w:pPr>
              <w:tabs>
                <w:tab w:val="left" w:pos="1860"/>
              </w:tabs>
              <w:spacing w:after="0" w:line="240" w:lineRule="auto"/>
              <w:ind w:left="-108"/>
              <w:jc w:val="both"/>
              <w:rPr>
                <w:rFonts w:ascii="Times New Roman" w:hAnsi="Times New Roman" w:cs="Times New Roman"/>
                <w:lang w:val="fi-FI"/>
              </w:rPr>
            </w:pPr>
            <w:r w:rsidRPr="00A63B1E">
              <w:rPr>
                <w:rFonts w:ascii="Times New Roman" w:hAnsi="Times New Roman" w:cs="Times New Roman"/>
                <w:lang w:val="fi-FI"/>
              </w:rPr>
              <w:t>- CT, các PCT UBND tỉnh;</w:t>
            </w:r>
          </w:p>
          <w:p w:rsidR="00BC195E" w:rsidRPr="00A63B1E" w:rsidRDefault="00E919F2" w:rsidP="00900204">
            <w:pPr>
              <w:tabs>
                <w:tab w:val="left" w:pos="1860"/>
              </w:tabs>
              <w:spacing w:after="0" w:line="240" w:lineRule="auto"/>
              <w:ind w:left="-108"/>
              <w:jc w:val="both"/>
              <w:rPr>
                <w:rFonts w:ascii="Times New Roman" w:hAnsi="Times New Roman" w:cs="Times New Roman"/>
                <w:lang w:val="fi-FI"/>
              </w:rPr>
            </w:pPr>
            <w:r w:rsidRPr="00A63B1E">
              <w:rPr>
                <w:rFonts w:ascii="Times New Roman" w:hAnsi="Times New Roman" w:cs="Times New Roman"/>
                <w:lang w:val="fi-FI"/>
              </w:rPr>
              <w:t>- Ban Kinh tế</w:t>
            </w:r>
            <w:r w:rsidR="00291028">
              <w:rPr>
                <w:rFonts w:ascii="Times New Roman" w:hAnsi="Times New Roman" w:cs="Times New Roman"/>
                <w:lang w:val="fi-FI"/>
              </w:rPr>
              <w:t xml:space="preserve"> </w:t>
            </w:r>
            <w:r w:rsidR="00BC195E" w:rsidRPr="00A63B1E">
              <w:rPr>
                <w:rFonts w:ascii="Times New Roman" w:hAnsi="Times New Roman" w:cs="Times New Roman"/>
                <w:lang w:val="fi-FI"/>
              </w:rPr>
              <w:t>-</w:t>
            </w:r>
            <w:r w:rsidRPr="00A63B1E">
              <w:rPr>
                <w:rFonts w:ascii="Times New Roman" w:hAnsi="Times New Roman" w:cs="Times New Roman"/>
                <w:lang w:val="fi-FI"/>
              </w:rPr>
              <w:t xml:space="preserve"> Ngân sách </w:t>
            </w:r>
            <w:r w:rsidR="00BC195E" w:rsidRPr="00A63B1E">
              <w:rPr>
                <w:rFonts w:ascii="Times New Roman" w:hAnsi="Times New Roman" w:cs="Times New Roman"/>
                <w:lang w:val="fi-FI"/>
              </w:rPr>
              <w:t>HĐND tỉnh;</w:t>
            </w:r>
          </w:p>
          <w:p w:rsidR="00BC195E" w:rsidRPr="00A63B1E" w:rsidRDefault="00BC195E" w:rsidP="00900204">
            <w:pPr>
              <w:tabs>
                <w:tab w:val="left" w:pos="1860"/>
              </w:tabs>
              <w:spacing w:after="0" w:line="240" w:lineRule="auto"/>
              <w:ind w:left="-108"/>
              <w:jc w:val="both"/>
              <w:rPr>
                <w:rFonts w:ascii="Times New Roman" w:hAnsi="Times New Roman" w:cs="Times New Roman"/>
                <w:lang w:val="fi-FI"/>
              </w:rPr>
            </w:pPr>
            <w:r w:rsidRPr="00A63B1E">
              <w:rPr>
                <w:rFonts w:ascii="Times New Roman" w:hAnsi="Times New Roman" w:cs="Times New Roman"/>
                <w:lang w:val="fi-FI"/>
              </w:rPr>
              <w:t>- Sở Nông nghiệp và Phát triển nông thôn;</w:t>
            </w:r>
          </w:p>
          <w:p w:rsidR="00BC195E" w:rsidRPr="00A63B1E" w:rsidRDefault="00BC195E" w:rsidP="00900204">
            <w:pPr>
              <w:tabs>
                <w:tab w:val="left" w:pos="1860"/>
              </w:tabs>
              <w:spacing w:after="0" w:line="240" w:lineRule="auto"/>
              <w:ind w:left="-108"/>
              <w:jc w:val="both"/>
              <w:rPr>
                <w:rFonts w:ascii="Times New Roman" w:hAnsi="Times New Roman" w:cs="Times New Roman"/>
                <w:lang w:val="fi-FI"/>
              </w:rPr>
            </w:pPr>
            <w:r w:rsidRPr="00A63B1E">
              <w:rPr>
                <w:rFonts w:ascii="Times New Roman" w:hAnsi="Times New Roman" w:cs="Times New Roman"/>
                <w:lang w:val="fi-FI"/>
              </w:rPr>
              <w:t>- Sở Tư pháp;</w:t>
            </w:r>
          </w:p>
          <w:p w:rsidR="00E919F2" w:rsidRPr="00A63B1E" w:rsidRDefault="00E919F2" w:rsidP="00900204">
            <w:pPr>
              <w:tabs>
                <w:tab w:val="left" w:pos="1860"/>
              </w:tabs>
              <w:spacing w:after="0" w:line="240" w:lineRule="auto"/>
              <w:ind w:left="-108"/>
              <w:jc w:val="both"/>
              <w:rPr>
                <w:rFonts w:ascii="Times New Roman" w:hAnsi="Times New Roman" w:cs="Times New Roman"/>
                <w:lang w:val="fi-FI"/>
              </w:rPr>
            </w:pPr>
            <w:r w:rsidRPr="00A63B1E">
              <w:rPr>
                <w:rFonts w:ascii="Times New Roman" w:hAnsi="Times New Roman" w:cs="Times New Roman"/>
                <w:lang w:val="fi-FI"/>
              </w:rPr>
              <w:t>- Sở Tài chính;</w:t>
            </w:r>
          </w:p>
          <w:p w:rsidR="001E351F" w:rsidRPr="00A63B1E" w:rsidRDefault="001E351F" w:rsidP="00900204">
            <w:pPr>
              <w:tabs>
                <w:tab w:val="left" w:pos="1860"/>
              </w:tabs>
              <w:spacing w:after="0" w:line="240" w:lineRule="auto"/>
              <w:ind w:left="-108"/>
              <w:jc w:val="both"/>
              <w:rPr>
                <w:rFonts w:ascii="Times New Roman" w:hAnsi="Times New Roman" w:cs="Times New Roman"/>
                <w:lang w:val="fi-FI"/>
              </w:rPr>
            </w:pPr>
            <w:r w:rsidRPr="00A63B1E">
              <w:rPr>
                <w:rFonts w:ascii="Times New Roman" w:hAnsi="Times New Roman" w:cs="Times New Roman"/>
                <w:lang w:val="fi-FI"/>
              </w:rPr>
              <w:t>- Văn phòng UBND tỉnh: CVP, PCVP</w:t>
            </w:r>
            <w:r w:rsidRPr="00A63B1E">
              <w:rPr>
                <w:rFonts w:ascii="Times New Roman" w:hAnsi="Times New Roman" w:cs="Times New Roman"/>
                <w:vertAlign w:val="subscript"/>
                <w:lang w:val="fi-FI"/>
              </w:rPr>
              <w:t>KSX</w:t>
            </w:r>
            <w:r w:rsidRPr="00A63B1E">
              <w:rPr>
                <w:rFonts w:ascii="Times New Roman" w:hAnsi="Times New Roman" w:cs="Times New Roman"/>
                <w:lang w:val="fi-FI"/>
              </w:rPr>
              <w:t>;</w:t>
            </w:r>
          </w:p>
          <w:p w:rsidR="00BC195E" w:rsidRPr="00A63B1E" w:rsidRDefault="00BC195E" w:rsidP="00900204">
            <w:pPr>
              <w:tabs>
                <w:tab w:val="left" w:pos="1860"/>
              </w:tabs>
              <w:spacing w:after="0" w:line="240" w:lineRule="auto"/>
              <w:ind w:left="-108"/>
              <w:jc w:val="both"/>
              <w:rPr>
                <w:rFonts w:ascii="Times New Roman" w:hAnsi="Times New Roman" w:cs="Times New Roman"/>
                <w:sz w:val="28"/>
                <w:szCs w:val="28"/>
                <w:lang w:val="vi-VN"/>
              </w:rPr>
            </w:pPr>
            <w:r w:rsidRPr="00A63B1E">
              <w:rPr>
                <w:rFonts w:ascii="Times New Roman" w:hAnsi="Times New Roman" w:cs="Times New Roman"/>
              </w:rPr>
              <w:t>- Lưu: VT, NNTN.</w:t>
            </w:r>
            <w:r w:rsidRPr="00A63B1E">
              <w:rPr>
                <w:rFonts w:ascii="Times New Roman" w:hAnsi="Times New Roman" w:cs="Times New Roman"/>
                <w:lang w:val="vi-VN"/>
              </w:rPr>
              <w:t>NVH.</w:t>
            </w:r>
          </w:p>
        </w:tc>
        <w:tc>
          <w:tcPr>
            <w:tcW w:w="4394" w:type="dxa"/>
          </w:tcPr>
          <w:p w:rsidR="00BC195E" w:rsidRPr="00A63B1E" w:rsidRDefault="00BC195E" w:rsidP="00900204">
            <w:pPr>
              <w:spacing w:after="0" w:line="240" w:lineRule="auto"/>
              <w:jc w:val="center"/>
              <w:rPr>
                <w:rFonts w:ascii="Times New Roman" w:hAnsi="Times New Roman" w:cs="Times New Roman"/>
                <w:b/>
                <w:sz w:val="28"/>
                <w:szCs w:val="28"/>
                <w:lang w:val="vi-VN"/>
              </w:rPr>
            </w:pPr>
            <w:r w:rsidRPr="00A63B1E">
              <w:rPr>
                <w:rFonts w:ascii="Times New Roman" w:hAnsi="Times New Roman" w:cs="Times New Roman"/>
                <w:b/>
                <w:sz w:val="28"/>
                <w:szCs w:val="28"/>
                <w:lang w:val="vi-VN"/>
              </w:rPr>
              <w:t>TM. ỦY BAN NHÂN DÂN</w:t>
            </w:r>
          </w:p>
          <w:p w:rsidR="00BC195E" w:rsidRPr="00A63B1E" w:rsidRDefault="00BC195E" w:rsidP="00900204">
            <w:pPr>
              <w:spacing w:after="0" w:line="240" w:lineRule="auto"/>
              <w:jc w:val="center"/>
              <w:rPr>
                <w:rFonts w:ascii="Times New Roman" w:hAnsi="Times New Roman" w:cs="Times New Roman"/>
                <w:b/>
                <w:sz w:val="28"/>
                <w:szCs w:val="28"/>
                <w:lang w:val="vi-VN"/>
              </w:rPr>
            </w:pPr>
            <w:r w:rsidRPr="00A63B1E">
              <w:rPr>
                <w:rFonts w:ascii="Times New Roman" w:hAnsi="Times New Roman" w:cs="Times New Roman"/>
                <w:b/>
                <w:sz w:val="28"/>
                <w:szCs w:val="28"/>
                <w:lang w:val="vi-VN"/>
              </w:rPr>
              <w:t>KT. CHỦ TỊCH</w:t>
            </w:r>
          </w:p>
          <w:p w:rsidR="00BC195E" w:rsidRPr="00A63B1E" w:rsidRDefault="00BC195E" w:rsidP="00900204">
            <w:pPr>
              <w:spacing w:after="0" w:line="240" w:lineRule="auto"/>
              <w:jc w:val="center"/>
              <w:rPr>
                <w:rFonts w:ascii="Times New Roman" w:hAnsi="Times New Roman" w:cs="Times New Roman"/>
                <w:b/>
                <w:sz w:val="28"/>
                <w:szCs w:val="28"/>
                <w:lang w:val="vi-VN"/>
              </w:rPr>
            </w:pPr>
            <w:r w:rsidRPr="00A63B1E">
              <w:rPr>
                <w:rFonts w:ascii="Times New Roman" w:hAnsi="Times New Roman" w:cs="Times New Roman"/>
                <w:b/>
                <w:sz w:val="28"/>
                <w:szCs w:val="28"/>
                <w:lang w:val="vi-VN"/>
              </w:rPr>
              <w:t>PHÓ CHỦ TỊCH</w:t>
            </w:r>
          </w:p>
          <w:p w:rsidR="00BC195E" w:rsidRPr="00A63B1E" w:rsidRDefault="00BC195E" w:rsidP="00900204">
            <w:pPr>
              <w:spacing w:after="0" w:line="240" w:lineRule="auto"/>
              <w:jc w:val="center"/>
              <w:rPr>
                <w:rFonts w:ascii="Times New Roman" w:hAnsi="Times New Roman" w:cs="Times New Roman"/>
                <w:sz w:val="28"/>
                <w:szCs w:val="28"/>
                <w:lang w:val="vi-VN"/>
              </w:rPr>
            </w:pPr>
          </w:p>
          <w:p w:rsidR="00E919F2" w:rsidRPr="001325DB" w:rsidRDefault="001325DB" w:rsidP="00900204">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rPr>
              <w:t>Đã ký</w:t>
            </w:r>
            <w:bookmarkStart w:id="1" w:name="_GoBack"/>
            <w:bookmarkEnd w:id="1"/>
          </w:p>
          <w:p w:rsidR="00FB3045" w:rsidRPr="00A63B1E" w:rsidRDefault="00FB3045" w:rsidP="00900204">
            <w:pPr>
              <w:spacing w:after="0" w:line="240" w:lineRule="auto"/>
              <w:jc w:val="center"/>
              <w:rPr>
                <w:rFonts w:ascii="Times New Roman" w:hAnsi="Times New Roman" w:cs="Times New Roman"/>
                <w:b/>
                <w:sz w:val="28"/>
                <w:szCs w:val="28"/>
                <w:lang w:val="vi-VN"/>
              </w:rPr>
            </w:pPr>
          </w:p>
          <w:p w:rsidR="00BC195E" w:rsidRPr="001325DB" w:rsidRDefault="00E919F2" w:rsidP="00E919F2">
            <w:pPr>
              <w:spacing w:after="0" w:line="240" w:lineRule="auto"/>
              <w:jc w:val="center"/>
              <w:rPr>
                <w:rFonts w:ascii="Times New Roman" w:hAnsi="Times New Roman" w:cs="Times New Roman"/>
                <w:sz w:val="28"/>
                <w:szCs w:val="28"/>
                <w:lang w:val="vi-VN"/>
              </w:rPr>
            </w:pPr>
            <w:r w:rsidRPr="001325DB">
              <w:rPr>
                <w:rFonts w:ascii="Times New Roman" w:hAnsi="Times New Roman" w:cs="Times New Roman"/>
                <w:b/>
                <w:sz w:val="28"/>
                <w:szCs w:val="28"/>
                <w:lang w:val="vi-VN"/>
              </w:rPr>
              <w:t>Nguyễn Hữu Tháp</w:t>
            </w:r>
          </w:p>
        </w:tc>
      </w:tr>
    </w:tbl>
    <w:p w:rsidR="00BC195E" w:rsidRPr="00A63B1E" w:rsidRDefault="00BC195E" w:rsidP="00BC195E">
      <w:pPr>
        <w:spacing w:after="0" w:line="240" w:lineRule="auto"/>
        <w:jc w:val="both"/>
        <w:rPr>
          <w:rFonts w:ascii="Times New Roman" w:hAnsi="Times New Roman" w:cs="Times New Roman"/>
          <w:sz w:val="28"/>
          <w:szCs w:val="28"/>
          <w:lang w:val="vi-VN"/>
        </w:rPr>
      </w:pPr>
      <w:r w:rsidRPr="00A63B1E">
        <w:rPr>
          <w:rFonts w:ascii="Times New Roman" w:hAnsi="Times New Roman" w:cs="Times New Roman"/>
          <w:sz w:val="28"/>
          <w:szCs w:val="28"/>
          <w:lang w:val="vi-VN"/>
        </w:rPr>
        <w:t xml:space="preserve"> </w:t>
      </w:r>
    </w:p>
    <w:p w:rsidR="00BC195E" w:rsidRPr="00A63B1E" w:rsidRDefault="00BC195E" w:rsidP="00BC195E">
      <w:pPr>
        <w:rPr>
          <w:lang w:val="vi-VN"/>
        </w:rPr>
      </w:pPr>
      <w:r w:rsidRPr="00A63B1E">
        <w:rPr>
          <w:lang w:val="vi-VN"/>
        </w:rPr>
        <w:t xml:space="preserve"> </w:t>
      </w:r>
    </w:p>
    <w:p w:rsidR="00FE3CBA" w:rsidRPr="00A63B1E" w:rsidRDefault="001649C5" w:rsidP="00BC195E">
      <w:pPr>
        <w:rPr>
          <w:lang w:val="vi-VN"/>
        </w:rPr>
      </w:pPr>
      <w:r w:rsidRPr="00A63B1E">
        <w:rPr>
          <w:lang w:val="vi-VN"/>
        </w:rPr>
        <w:t xml:space="preserve"> </w:t>
      </w:r>
    </w:p>
    <w:sectPr w:rsidR="00FE3CBA" w:rsidRPr="00A63B1E" w:rsidSect="008C1B45">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0C" w:rsidRDefault="00FC2E0C" w:rsidP="005753E4">
      <w:pPr>
        <w:spacing w:after="0" w:line="240" w:lineRule="auto"/>
      </w:pPr>
      <w:r>
        <w:separator/>
      </w:r>
    </w:p>
  </w:endnote>
  <w:endnote w:type="continuationSeparator" w:id="0">
    <w:p w:rsidR="00FC2E0C" w:rsidRDefault="00FC2E0C" w:rsidP="0057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45" w:rsidRDefault="00FB3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45" w:rsidRDefault="00FB3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45" w:rsidRDefault="00FB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0C" w:rsidRDefault="00FC2E0C" w:rsidP="005753E4">
      <w:pPr>
        <w:spacing w:after="0" w:line="240" w:lineRule="auto"/>
      </w:pPr>
      <w:r>
        <w:separator/>
      </w:r>
    </w:p>
  </w:footnote>
  <w:footnote w:type="continuationSeparator" w:id="0">
    <w:p w:rsidR="00FC2E0C" w:rsidRDefault="00FC2E0C" w:rsidP="0057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45" w:rsidRDefault="00FB3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64150"/>
      <w:docPartObj>
        <w:docPartGallery w:val="Page Numbers (Top of Page)"/>
        <w:docPartUnique/>
      </w:docPartObj>
    </w:sdtPr>
    <w:sdtEndPr>
      <w:rPr>
        <w:noProof/>
      </w:rPr>
    </w:sdtEndPr>
    <w:sdtContent>
      <w:p w:rsidR="00FB3045" w:rsidRDefault="00FB3045">
        <w:pPr>
          <w:pStyle w:val="Header"/>
          <w:jc w:val="center"/>
        </w:pPr>
        <w:r w:rsidRPr="00FB3045">
          <w:rPr>
            <w:rFonts w:ascii="Times New Roman" w:hAnsi="Times New Roman" w:cs="Times New Roman"/>
            <w:sz w:val="24"/>
            <w:szCs w:val="24"/>
          </w:rPr>
          <w:fldChar w:fldCharType="begin"/>
        </w:r>
        <w:r w:rsidRPr="00FB3045">
          <w:rPr>
            <w:rFonts w:ascii="Times New Roman" w:hAnsi="Times New Roman" w:cs="Times New Roman"/>
            <w:sz w:val="24"/>
            <w:szCs w:val="24"/>
          </w:rPr>
          <w:instrText xml:space="preserve"> PAGE   \* MERGEFORMAT </w:instrText>
        </w:r>
        <w:r w:rsidRPr="00FB3045">
          <w:rPr>
            <w:rFonts w:ascii="Times New Roman" w:hAnsi="Times New Roman" w:cs="Times New Roman"/>
            <w:sz w:val="24"/>
            <w:szCs w:val="24"/>
          </w:rPr>
          <w:fldChar w:fldCharType="separate"/>
        </w:r>
        <w:r w:rsidR="001325DB">
          <w:rPr>
            <w:rFonts w:ascii="Times New Roman" w:hAnsi="Times New Roman" w:cs="Times New Roman"/>
            <w:noProof/>
            <w:sz w:val="24"/>
            <w:szCs w:val="24"/>
          </w:rPr>
          <w:t>4</w:t>
        </w:r>
        <w:r w:rsidRPr="00FB3045">
          <w:rPr>
            <w:rFonts w:ascii="Times New Roman" w:hAnsi="Times New Roman" w:cs="Times New Roman"/>
            <w:noProof/>
            <w:sz w:val="24"/>
            <w:szCs w:val="24"/>
          </w:rPr>
          <w:fldChar w:fldCharType="end"/>
        </w:r>
      </w:p>
    </w:sdtContent>
  </w:sdt>
  <w:p w:rsidR="00FB3045" w:rsidRDefault="00FB3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45" w:rsidRDefault="00F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11E9"/>
    <w:multiLevelType w:val="hybridMultilevel"/>
    <w:tmpl w:val="AB8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2F2E42"/>
    <w:multiLevelType w:val="multilevel"/>
    <w:tmpl w:val="BD0AB8D0"/>
    <w:lvl w:ilvl="0">
      <w:start w:val="1"/>
      <w:numFmt w:val="decimal"/>
      <w:pStyle w:val="Heading1"/>
      <w:suff w:val="space"/>
      <w:lvlText w:val="Chương %1"/>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suff w:val="nothing"/>
      <w:lvlText w:val="%1.%2. "/>
      <w:lvlJc w:val="left"/>
      <w:pPr>
        <w:ind w:left="720" w:hanging="363"/>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Heading3"/>
      <w:suff w:val="nothing"/>
      <w:lvlText w:val="1.%2.%3. "/>
      <w:lvlJc w:val="left"/>
      <w:pPr>
        <w:ind w:left="720" w:firstLine="0"/>
      </w:pPr>
      <w:rPr>
        <w:rFonts w:ascii="Times New Roman Bold" w:hAnsi="Times New Roman Bold"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pStyle w:val="Heading4"/>
      <w:suff w:val="nothing"/>
      <w:lvlText w:val="%3"/>
      <w:lvlJc w:val="left"/>
      <w:pPr>
        <w:ind w:left="357" w:firstLine="363"/>
      </w:pPr>
      <w:rPr>
        <w:rFonts w:hint="default"/>
      </w:rPr>
    </w:lvl>
    <w:lvl w:ilvl="4">
      <w:start w:val="1"/>
      <w:numFmt w:val="none"/>
      <w:pStyle w:val="Heading5"/>
      <w:suff w:val="nothing"/>
      <w:lvlText w:val=""/>
      <w:lvlJc w:val="left"/>
      <w:pPr>
        <w:ind w:left="357" w:firstLine="0"/>
      </w:pPr>
      <w:rPr>
        <w:rFonts w:hint="default"/>
      </w:rPr>
    </w:lvl>
    <w:lvl w:ilvl="5">
      <w:start w:val="1"/>
      <w:numFmt w:val="none"/>
      <w:pStyle w:val="Heading6"/>
      <w:suff w:val="nothing"/>
      <w:lvlText w:val=""/>
      <w:lvlJc w:val="left"/>
      <w:pPr>
        <w:ind w:left="357" w:firstLine="0"/>
      </w:pPr>
      <w:rPr>
        <w:rFonts w:hint="default"/>
      </w:rPr>
    </w:lvl>
    <w:lvl w:ilvl="6">
      <w:start w:val="1"/>
      <w:numFmt w:val="none"/>
      <w:pStyle w:val="Heading7"/>
      <w:suff w:val="nothing"/>
      <w:lvlText w:val=""/>
      <w:lvlJc w:val="left"/>
      <w:pPr>
        <w:ind w:left="357" w:firstLine="0"/>
      </w:pPr>
      <w:rPr>
        <w:rFonts w:hint="default"/>
      </w:rPr>
    </w:lvl>
    <w:lvl w:ilvl="7">
      <w:start w:val="1"/>
      <w:numFmt w:val="none"/>
      <w:pStyle w:val="Heading8"/>
      <w:suff w:val="nothing"/>
      <w:lvlText w:val=""/>
      <w:lvlJc w:val="left"/>
      <w:pPr>
        <w:ind w:left="357" w:firstLine="0"/>
      </w:pPr>
      <w:rPr>
        <w:rFonts w:hint="default"/>
      </w:rPr>
    </w:lvl>
    <w:lvl w:ilvl="8">
      <w:start w:val="1"/>
      <w:numFmt w:val="none"/>
      <w:pStyle w:val="Heading9"/>
      <w:suff w:val="nothing"/>
      <w:lvlText w:val=""/>
      <w:lvlJc w:val="left"/>
      <w:pPr>
        <w:ind w:left="357"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28"/>
    <w:rsid w:val="00017386"/>
    <w:rsid w:val="00022294"/>
    <w:rsid w:val="00032E10"/>
    <w:rsid w:val="00042B92"/>
    <w:rsid w:val="0007147B"/>
    <w:rsid w:val="00071FB9"/>
    <w:rsid w:val="000E50E8"/>
    <w:rsid w:val="00107ECD"/>
    <w:rsid w:val="001325DB"/>
    <w:rsid w:val="001565A4"/>
    <w:rsid w:val="001649C5"/>
    <w:rsid w:val="00185889"/>
    <w:rsid w:val="00190397"/>
    <w:rsid w:val="001A56E3"/>
    <w:rsid w:val="001E351F"/>
    <w:rsid w:val="00291028"/>
    <w:rsid w:val="002947EC"/>
    <w:rsid w:val="002E3D1C"/>
    <w:rsid w:val="003130ED"/>
    <w:rsid w:val="00327165"/>
    <w:rsid w:val="00335AE5"/>
    <w:rsid w:val="0034077F"/>
    <w:rsid w:val="003445EA"/>
    <w:rsid w:val="00350528"/>
    <w:rsid w:val="00367BB3"/>
    <w:rsid w:val="0039301B"/>
    <w:rsid w:val="003B279C"/>
    <w:rsid w:val="003F5760"/>
    <w:rsid w:val="004309FC"/>
    <w:rsid w:val="0044108E"/>
    <w:rsid w:val="00497D96"/>
    <w:rsid w:val="004F58A6"/>
    <w:rsid w:val="0051354D"/>
    <w:rsid w:val="005256BE"/>
    <w:rsid w:val="005544E7"/>
    <w:rsid w:val="0056758A"/>
    <w:rsid w:val="005753E4"/>
    <w:rsid w:val="0058739C"/>
    <w:rsid w:val="00603F59"/>
    <w:rsid w:val="00614C2C"/>
    <w:rsid w:val="0063491A"/>
    <w:rsid w:val="0064351A"/>
    <w:rsid w:val="00660DCD"/>
    <w:rsid w:val="006C1BD3"/>
    <w:rsid w:val="007000F2"/>
    <w:rsid w:val="00700C84"/>
    <w:rsid w:val="00724641"/>
    <w:rsid w:val="00727027"/>
    <w:rsid w:val="0075153C"/>
    <w:rsid w:val="00766986"/>
    <w:rsid w:val="00784892"/>
    <w:rsid w:val="007A200F"/>
    <w:rsid w:val="007C73B4"/>
    <w:rsid w:val="00855D81"/>
    <w:rsid w:val="00872954"/>
    <w:rsid w:val="008B1569"/>
    <w:rsid w:val="008C1B45"/>
    <w:rsid w:val="008C75FB"/>
    <w:rsid w:val="008D314B"/>
    <w:rsid w:val="008E327F"/>
    <w:rsid w:val="008E4861"/>
    <w:rsid w:val="00941376"/>
    <w:rsid w:val="0095367D"/>
    <w:rsid w:val="00985D50"/>
    <w:rsid w:val="009A0135"/>
    <w:rsid w:val="009A1FF1"/>
    <w:rsid w:val="009C7846"/>
    <w:rsid w:val="00A42C7E"/>
    <w:rsid w:val="00A63B1E"/>
    <w:rsid w:val="00A966BB"/>
    <w:rsid w:val="00AC657C"/>
    <w:rsid w:val="00AE777A"/>
    <w:rsid w:val="00AF18EB"/>
    <w:rsid w:val="00AF6921"/>
    <w:rsid w:val="00B02627"/>
    <w:rsid w:val="00B22C83"/>
    <w:rsid w:val="00B33C52"/>
    <w:rsid w:val="00BC195E"/>
    <w:rsid w:val="00BC66F3"/>
    <w:rsid w:val="00BD4730"/>
    <w:rsid w:val="00BF1AFB"/>
    <w:rsid w:val="00C00C21"/>
    <w:rsid w:val="00C12BBB"/>
    <w:rsid w:val="00CD76C5"/>
    <w:rsid w:val="00D0171B"/>
    <w:rsid w:val="00D12AC0"/>
    <w:rsid w:val="00D239EA"/>
    <w:rsid w:val="00D53EEA"/>
    <w:rsid w:val="00D61464"/>
    <w:rsid w:val="00DC65FA"/>
    <w:rsid w:val="00DE0D15"/>
    <w:rsid w:val="00E148CF"/>
    <w:rsid w:val="00E3059E"/>
    <w:rsid w:val="00E91732"/>
    <w:rsid w:val="00E919F2"/>
    <w:rsid w:val="00EC6328"/>
    <w:rsid w:val="00EC683E"/>
    <w:rsid w:val="00F02F4B"/>
    <w:rsid w:val="00F23ACE"/>
    <w:rsid w:val="00FA1D9F"/>
    <w:rsid w:val="00FA61CF"/>
    <w:rsid w:val="00FB3045"/>
    <w:rsid w:val="00FC2E0C"/>
    <w:rsid w:val="00FD58BD"/>
    <w:rsid w:val="00FE3CBA"/>
    <w:rsid w:val="00FF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5E"/>
  </w:style>
  <w:style w:type="paragraph" w:styleId="Heading1">
    <w:name w:val="heading 1"/>
    <w:aliases w:val="H 1"/>
    <w:basedOn w:val="Normal"/>
    <w:next w:val="Normal"/>
    <w:link w:val="Heading1Char"/>
    <w:qFormat/>
    <w:rsid w:val="008C1B45"/>
    <w:pPr>
      <w:keepNext/>
      <w:numPr>
        <w:numId w:val="1"/>
      </w:numPr>
      <w:spacing w:before="240" w:after="60" w:line="240" w:lineRule="auto"/>
      <w:outlineLvl w:val="0"/>
    </w:pPr>
    <w:rPr>
      <w:rFonts w:ascii="Times New Roman" w:eastAsia="Times New Roman" w:hAnsi="Times New Roman" w:cs="Arial"/>
      <w:b/>
      <w:bCs/>
      <w:kern w:val="32"/>
      <w:sz w:val="26"/>
      <w:szCs w:val="26"/>
    </w:rPr>
  </w:style>
  <w:style w:type="paragraph" w:styleId="Heading2">
    <w:name w:val="heading 2"/>
    <w:aliases w:val="H 2,标题 2sc,Section-Title,Title Header2,CLAUSE"/>
    <w:basedOn w:val="Normal"/>
    <w:next w:val="Normal"/>
    <w:link w:val="Heading2Char"/>
    <w:qFormat/>
    <w:rsid w:val="008C1B45"/>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aliases w:val="Heading 3 Char1"/>
    <w:basedOn w:val="Normal"/>
    <w:next w:val="Normal"/>
    <w:link w:val="Heading3Char"/>
    <w:qFormat/>
    <w:rsid w:val="008C1B45"/>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C1B45"/>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H 5"/>
    <w:basedOn w:val="Normal"/>
    <w:next w:val="Normal"/>
    <w:link w:val="Heading5Char"/>
    <w:qFormat/>
    <w:rsid w:val="008C1B45"/>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8C1B4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C1B4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C1B4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C1B45"/>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60"/>
    <w:pPr>
      <w:ind w:left="720"/>
      <w:contextualSpacing/>
    </w:pPr>
  </w:style>
  <w:style w:type="paragraph" w:styleId="NormalWeb">
    <w:name w:val="Normal (Web)"/>
    <w:basedOn w:val="Normal"/>
    <w:unhideWhenUsed/>
    <w:rsid w:val="00022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E10"/>
    <w:rPr>
      <w:color w:val="0000FF"/>
      <w:u w:val="single"/>
    </w:rPr>
  </w:style>
  <w:style w:type="paragraph" w:customStyle="1" w:styleId="nidungVB">
    <w:name w:val="nội dung VB"/>
    <w:basedOn w:val="Normal"/>
    <w:uiPriority w:val="99"/>
    <w:rsid w:val="008E327F"/>
    <w:pPr>
      <w:widowControl w:val="0"/>
      <w:spacing w:after="120" w:line="400" w:lineRule="atLeast"/>
      <w:ind w:firstLine="567"/>
      <w:jc w:val="both"/>
    </w:pPr>
    <w:rPr>
      <w:rFonts w:ascii="Times New Roman" w:eastAsia="Calibri" w:hAnsi="Times New Roman" w:cs="Times New Roman"/>
      <w:sz w:val="28"/>
      <w:szCs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locked/>
    <w:rsid w:val="00614C2C"/>
    <w:rPr>
      <w:rFonts w:ascii="Times New Roman" w:eastAsia="Times New Roman" w:hAnsi="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614C2C"/>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614C2C"/>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Char1Char1Char"/>
    <w:qFormat/>
    <w:rsid w:val="005753E4"/>
    <w:rPr>
      <w:vertAlign w:val="superscript"/>
    </w:rPr>
  </w:style>
  <w:style w:type="paragraph" w:customStyle="1" w:styleId="ftrefCharCharChar1Char1Char">
    <w:name w:val="ftref Char Char Char1 Char1 Char"/>
    <w:aliases w:val="(NECG) Footnote Reference Char Char Char1 Char1 Char,Fußnotenzeichen DISS Char Char Char1 Char1 Char,16 Point Char Char Char1 Char1 Char,Superscript 6 Point Char Char Char Char1 Char,4_G Char"/>
    <w:basedOn w:val="Normal"/>
    <w:link w:val="FootnoteReference"/>
    <w:rsid w:val="005753E4"/>
    <w:pPr>
      <w:spacing w:after="160" w:line="240" w:lineRule="exact"/>
    </w:pPr>
    <w:rPr>
      <w:vertAlign w:val="superscript"/>
    </w:rPr>
  </w:style>
  <w:style w:type="paragraph" w:styleId="Header">
    <w:name w:val="header"/>
    <w:basedOn w:val="Normal"/>
    <w:link w:val="HeaderChar"/>
    <w:uiPriority w:val="99"/>
    <w:unhideWhenUsed/>
    <w:rsid w:val="00FB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45"/>
  </w:style>
  <w:style w:type="paragraph" w:styleId="Footer">
    <w:name w:val="footer"/>
    <w:basedOn w:val="Normal"/>
    <w:link w:val="FooterChar"/>
    <w:uiPriority w:val="99"/>
    <w:unhideWhenUsed/>
    <w:rsid w:val="00FB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45"/>
  </w:style>
  <w:style w:type="paragraph" w:customStyle="1" w:styleId="CharChar">
    <w:name w:val="Char Char"/>
    <w:basedOn w:val="Normal"/>
    <w:rsid w:val="006C1BD3"/>
    <w:pPr>
      <w:spacing w:after="0" w:line="240" w:lineRule="auto"/>
    </w:pPr>
    <w:rPr>
      <w:rFonts w:ascii="Arial" w:eastAsia="Times New Roman" w:hAnsi="Arial" w:cs="Times New Roman"/>
      <w:szCs w:val="20"/>
      <w:lang w:val="en-AU"/>
    </w:rPr>
  </w:style>
  <w:style w:type="table" w:styleId="TableGrid">
    <w:name w:val="Table Grid"/>
    <w:basedOn w:val="TableNormal"/>
    <w:uiPriority w:val="59"/>
    <w:rsid w:val="00F23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 1 Char"/>
    <w:basedOn w:val="DefaultParagraphFont"/>
    <w:link w:val="Heading1"/>
    <w:rsid w:val="008C1B45"/>
    <w:rPr>
      <w:rFonts w:ascii="Times New Roman" w:eastAsia="Times New Roman" w:hAnsi="Times New Roman" w:cs="Arial"/>
      <w:b/>
      <w:bCs/>
      <w:kern w:val="32"/>
      <w:sz w:val="26"/>
      <w:szCs w:val="26"/>
    </w:rPr>
  </w:style>
  <w:style w:type="character" w:customStyle="1" w:styleId="Heading2Char">
    <w:name w:val="Heading 2 Char"/>
    <w:aliases w:val="H 2 Char,标题 2sc Char,Section-Title Char,Title Header2 Char,CLAUSE Char"/>
    <w:basedOn w:val="DefaultParagraphFont"/>
    <w:link w:val="Heading2"/>
    <w:rsid w:val="008C1B45"/>
    <w:rPr>
      <w:rFonts w:ascii="Arial" w:eastAsia="Times New Roman" w:hAnsi="Arial" w:cs="Arial"/>
      <w:b/>
      <w:bCs/>
      <w:i/>
      <w:iCs/>
      <w:sz w:val="28"/>
      <w:szCs w:val="28"/>
    </w:rPr>
  </w:style>
  <w:style w:type="character" w:customStyle="1" w:styleId="Heading3Char">
    <w:name w:val="Heading 3 Char"/>
    <w:aliases w:val="Heading 3 Char1 Char"/>
    <w:basedOn w:val="DefaultParagraphFont"/>
    <w:link w:val="Heading3"/>
    <w:rsid w:val="008C1B45"/>
    <w:rPr>
      <w:rFonts w:ascii="Arial" w:eastAsia="Times New Roman" w:hAnsi="Arial" w:cs="Arial"/>
      <w:b/>
      <w:bCs/>
      <w:sz w:val="26"/>
      <w:szCs w:val="26"/>
    </w:rPr>
  </w:style>
  <w:style w:type="character" w:customStyle="1" w:styleId="Heading4Char">
    <w:name w:val="Heading 4 Char"/>
    <w:basedOn w:val="DefaultParagraphFont"/>
    <w:link w:val="Heading4"/>
    <w:rsid w:val="008C1B45"/>
    <w:rPr>
      <w:rFonts w:ascii="Times New Roman" w:eastAsia="Times New Roman" w:hAnsi="Times New Roman" w:cs="Times New Roman"/>
      <w:b/>
      <w:bCs/>
      <w:sz w:val="28"/>
      <w:szCs w:val="28"/>
    </w:rPr>
  </w:style>
  <w:style w:type="character" w:customStyle="1" w:styleId="Heading5Char">
    <w:name w:val="Heading 5 Char"/>
    <w:aliases w:val="H 5 Char"/>
    <w:basedOn w:val="DefaultParagraphFont"/>
    <w:link w:val="Heading5"/>
    <w:rsid w:val="008C1B4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C1B45"/>
    <w:rPr>
      <w:rFonts w:ascii="Times New Roman" w:eastAsia="Times New Roman" w:hAnsi="Times New Roman" w:cs="Times New Roman"/>
      <w:b/>
      <w:bCs/>
    </w:rPr>
  </w:style>
  <w:style w:type="character" w:customStyle="1" w:styleId="Heading7Char">
    <w:name w:val="Heading 7 Char"/>
    <w:basedOn w:val="DefaultParagraphFont"/>
    <w:link w:val="Heading7"/>
    <w:rsid w:val="008C1B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1B4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C1B45"/>
    <w:rPr>
      <w:rFonts w:ascii="Arial" w:eastAsia="Times New Roman" w:hAnsi="Arial" w:cs="Arial"/>
    </w:rPr>
  </w:style>
  <w:style w:type="character" w:customStyle="1" w:styleId="fontstyle01">
    <w:name w:val="fontstyle01"/>
    <w:rsid w:val="00AF18EB"/>
    <w:rPr>
      <w:rFonts w:ascii="Times New Roman" w:hAnsi="Times New Roman" w:cs="Times New Roman" w:hint="default"/>
      <w:b/>
      <w:bCs/>
      <w:i w:val="0"/>
      <w:iCs w:val="0"/>
      <w:color w:val="000000"/>
      <w:sz w:val="28"/>
      <w:szCs w:val="28"/>
    </w:rPr>
  </w:style>
  <w:style w:type="character" w:customStyle="1" w:styleId="Bodytext2Bold">
    <w:name w:val="Body text (2) + Bold"/>
    <w:rsid w:val="00AF18E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AF18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5E"/>
  </w:style>
  <w:style w:type="paragraph" w:styleId="Heading1">
    <w:name w:val="heading 1"/>
    <w:aliases w:val="H 1"/>
    <w:basedOn w:val="Normal"/>
    <w:next w:val="Normal"/>
    <w:link w:val="Heading1Char"/>
    <w:qFormat/>
    <w:rsid w:val="008C1B45"/>
    <w:pPr>
      <w:keepNext/>
      <w:numPr>
        <w:numId w:val="1"/>
      </w:numPr>
      <w:spacing w:before="240" w:after="60" w:line="240" w:lineRule="auto"/>
      <w:outlineLvl w:val="0"/>
    </w:pPr>
    <w:rPr>
      <w:rFonts w:ascii="Times New Roman" w:eastAsia="Times New Roman" w:hAnsi="Times New Roman" w:cs="Arial"/>
      <w:b/>
      <w:bCs/>
      <w:kern w:val="32"/>
      <w:sz w:val="26"/>
      <w:szCs w:val="26"/>
    </w:rPr>
  </w:style>
  <w:style w:type="paragraph" w:styleId="Heading2">
    <w:name w:val="heading 2"/>
    <w:aliases w:val="H 2,标题 2sc,Section-Title,Title Header2,CLAUSE"/>
    <w:basedOn w:val="Normal"/>
    <w:next w:val="Normal"/>
    <w:link w:val="Heading2Char"/>
    <w:qFormat/>
    <w:rsid w:val="008C1B45"/>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aliases w:val="Heading 3 Char1"/>
    <w:basedOn w:val="Normal"/>
    <w:next w:val="Normal"/>
    <w:link w:val="Heading3Char"/>
    <w:qFormat/>
    <w:rsid w:val="008C1B45"/>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C1B45"/>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H 5"/>
    <w:basedOn w:val="Normal"/>
    <w:next w:val="Normal"/>
    <w:link w:val="Heading5Char"/>
    <w:qFormat/>
    <w:rsid w:val="008C1B45"/>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8C1B4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C1B4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C1B4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C1B45"/>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60"/>
    <w:pPr>
      <w:ind w:left="720"/>
      <w:contextualSpacing/>
    </w:pPr>
  </w:style>
  <w:style w:type="paragraph" w:styleId="NormalWeb">
    <w:name w:val="Normal (Web)"/>
    <w:basedOn w:val="Normal"/>
    <w:unhideWhenUsed/>
    <w:rsid w:val="00022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E10"/>
    <w:rPr>
      <w:color w:val="0000FF"/>
      <w:u w:val="single"/>
    </w:rPr>
  </w:style>
  <w:style w:type="paragraph" w:customStyle="1" w:styleId="nidungVB">
    <w:name w:val="nội dung VB"/>
    <w:basedOn w:val="Normal"/>
    <w:uiPriority w:val="99"/>
    <w:rsid w:val="008E327F"/>
    <w:pPr>
      <w:widowControl w:val="0"/>
      <w:spacing w:after="120" w:line="400" w:lineRule="atLeast"/>
      <w:ind w:firstLine="567"/>
      <w:jc w:val="both"/>
    </w:pPr>
    <w:rPr>
      <w:rFonts w:ascii="Times New Roman" w:eastAsia="Calibri" w:hAnsi="Times New Roman" w:cs="Times New Roman"/>
      <w:sz w:val="28"/>
      <w:szCs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locked/>
    <w:rsid w:val="00614C2C"/>
    <w:rPr>
      <w:rFonts w:ascii="Times New Roman" w:eastAsia="Times New Roman" w:hAnsi="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614C2C"/>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614C2C"/>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Char1Char1Char"/>
    <w:qFormat/>
    <w:rsid w:val="005753E4"/>
    <w:rPr>
      <w:vertAlign w:val="superscript"/>
    </w:rPr>
  </w:style>
  <w:style w:type="paragraph" w:customStyle="1" w:styleId="ftrefCharCharChar1Char1Char">
    <w:name w:val="ftref Char Char Char1 Char1 Char"/>
    <w:aliases w:val="(NECG) Footnote Reference Char Char Char1 Char1 Char,Fußnotenzeichen DISS Char Char Char1 Char1 Char,16 Point Char Char Char1 Char1 Char,Superscript 6 Point Char Char Char Char1 Char,4_G Char"/>
    <w:basedOn w:val="Normal"/>
    <w:link w:val="FootnoteReference"/>
    <w:rsid w:val="005753E4"/>
    <w:pPr>
      <w:spacing w:after="160" w:line="240" w:lineRule="exact"/>
    </w:pPr>
    <w:rPr>
      <w:vertAlign w:val="superscript"/>
    </w:rPr>
  </w:style>
  <w:style w:type="paragraph" w:styleId="Header">
    <w:name w:val="header"/>
    <w:basedOn w:val="Normal"/>
    <w:link w:val="HeaderChar"/>
    <w:uiPriority w:val="99"/>
    <w:unhideWhenUsed/>
    <w:rsid w:val="00FB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45"/>
  </w:style>
  <w:style w:type="paragraph" w:styleId="Footer">
    <w:name w:val="footer"/>
    <w:basedOn w:val="Normal"/>
    <w:link w:val="FooterChar"/>
    <w:uiPriority w:val="99"/>
    <w:unhideWhenUsed/>
    <w:rsid w:val="00FB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45"/>
  </w:style>
  <w:style w:type="paragraph" w:customStyle="1" w:styleId="CharChar">
    <w:name w:val="Char Char"/>
    <w:basedOn w:val="Normal"/>
    <w:rsid w:val="006C1BD3"/>
    <w:pPr>
      <w:spacing w:after="0" w:line="240" w:lineRule="auto"/>
    </w:pPr>
    <w:rPr>
      <w:rFonts w:ascii="Arial" w:eastAsia="Times New Roman" w:hAnsi="Arial" w:cs="Times New Roman"/>
      <w:szCs w:val="20"/>
      <w:lang w:val="en-AU"/>
    </w:rPr>
  </w:style>
  <w:style w:type="table" w:styleId="TableGrid">
    <w:name w:val="Table Grid"/>
    <w:basedOn w:val="TableNormal"/>
    <w:uiPriority w:val="59"/>
    <w:rsid w:val="00F23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 1 Char"/>
    <w:basedOn w:val="DefaultParagraphFont"/>
    <w:link w:val="Heading1"/>
    <w:rsid w:val="008C1B45"/>
    <w:rPr>
      <w:rFonts w:ascii="Times New Roman" w:eastAsia="Times New Roman" w:hAnsi="Times New Roman" w:cs="Arial"/>
      <w:b/>
      <w:bCs/>
      <w:kern w:val="32"/>
      <w:sz w:val="26"/>
      <w:szCs w:val="26"/>
    </w:rPr>
  </w:style>
  <w:style w:type="character" w:customStyle="1" w:styleId="Heading2Char">
    <w:name w:val="Heading 2 Char"/>
    <w:aliases w:val="H 2 Char,标题 2sc Char,Section-Title Char,Title Header2 Char,CLAUSE Char"/>
    <w:basedOn w:val="DefaultParagraphFont"/>
    <w:link w:val="Heading2"/>
    <w:rsid w:val="008C1B45"/>
    <w:rPr>
      <w:rFonts w:ascii="Arial" w:eastAsia="Times New Roman" w:hAnsi="Arial" w:cs="Arial"/>
      <w:b/>
      <w:bCs/>
      <w:i/>
      <w:iCs/>
      <w:sz w:val="28"/>
      <w:szCs w:val="28"/>
    </w:rPr>
  </w:style>
  <w:style w:type="character" w:customStyle="1" w:styleId="Heading3Char">
    <w:name w:val="Heading 3 Char"/>
    <w:aliases w:val="Heading 3 Char1 Char"/>
    <w:basedOn w:val="DefaultParagraphFont"/>
    <w:link w:val="Heading3"/>
    <w:rsid w:val="008C1B45"/>
    <w:rPr>
      <w:rFonts w:ascii="Arial" w:eastAsia="Times New Roman" w:hAnsi="Arial" w:cs="Arial"/>
      <w:b/>
      <w:bCs/>
      <w:sz w:val="26"/>
      <w:szCs w:val="26"/>
    </w:rPr>
  </w:style>
  <w:style w:type="character" w:customStyle="1" w:styleId="Heading4Char">
    <w:name w:val="Heading 4 Char"/>
    <w:basedOn w:val="DefaultParagraphFont"/>
    <w:link w:val="Heading4"/>
    <w:rsid w:val="008C1B45"/>
    <w:rPr>
      <w:rFonts w:ascii="Times New Roman" w:eastAsia="Times New Roman" w:hAnsi="Times New Roman" w:cs="Times New Roman"/>
      <w:b/>
      <w:bCs/>
      <w:sz w:val="28"/>
      <w:szCs w:val="28"/>
    </w:rPr>
  </w:style>
  <w:style w:type="character" w:customStyle="1" w:styleId="Heading5Char">
    <w:name w:val="Heading 5 Char"/>
    <w:aliases w:val="H 5 Char"/>
    <w:basedOn w:val="DefaultParagraphFont"/>
    <w:link w:val="Heading5"/>
    <w:rsid w:val="008C1B4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C1B45"/>
    <w:rPr>
      <w:rFonts w:ascii="Times New Roman" w:eastAsia="Times New Roman" w:hAnsi="Times New Roman" w:cs="Times New Roman"/>
      <w:b/>
      <w:bCs/>
    </w:rPr>
  </w:style>
  <w:style w:type="character" w:customStyle="1" w:styleId="Heading7Char">
    <w:name w:val="Heading 7 Char"/>
    <w:basedOn w:val="DefaultParagraphFont"/>
    <w:link w:val="Heading7"/>
    <w:rsid w:val="008C1B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1B4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C1B45"/>
    <w:rPr>
      <w:rFonts w:ascii="Arial" w:eastAsia="Times New Roman" w:hAnsi="Arial" w:cs="Arial"/>
    </w:rPr>
  </w:style>
  <w:style w:type="character" w:customStyle="1" w:styleId="fontstyle01">
    <w:name w:val="fontstyle01"/>
    <w:rsid w:val="00AF18EB"/>
    <w:rPr>
      <w:rFonts w:ascii="Times New Roman" w:hAnsi="Times New Roman" w:cs="Times New Roman" w:hint="default"/>
      <w:b/>
      <w:bCs/>
      <w:i w:val="0"/>
      <w:iCs w:val="0"/>
      <w:color w:val="000000"/>
      <w:sz w:val="28"/>
      <w:szCs w:val="28"/>
    </w:rPr>
  </w:style>
  <w:style w:type="character" w:customStyle="1" w:styleId="Bodytext2Bold">
    <w:name w:val="Body text (2) + Bold"/>
    <w:rsid w:val="00AF18E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AF18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267">
      <w:bodyDiv w:val="1"/>
      <w:marLeft w:val="0"/>
      <w:marRight w:val="0"/>
      <w:marTop w:val="0"/>
      <w:marBottom w:val="0"/>
      <w:divBdr>
        <w:top w:val="none" w:sz="0" w:space="0" w:color="auto"/>
        <w:left w:val="none" w:sz="0" w:space="0" w:color="auto"/>
        <w:bottom w:val="none" w:sz="0" w:space="0" w:color="auto"/>
        <w:right w:val="none" w:sz="0" w:space="0" w:color="auto"/>
      </w:divBdr>
    </w:div>
    <w:div w:id="997802609">
      <w:bodyDiv w:val="1"/>
      <w:marLeft w:val="0"/>
      <w:marRight w:val="0"/>
      <w:marTop w:val="0"/>
      <w:marBottom w:val="0"/>
      <w:divBdr>
        <w:top w:val="none" w:sz="0" w:space="0" w:color="auto"/>
        <w:left w:val="none" w:sz="0" w:space="0" w:color="auto"/>
        <w:bottom w:val="none" w:sz="0" w:space="0" w:color="auto"/>
        <w:right w:val="none" w:sz="0" w:space="0" w:color="auto"/>
      </w:divBdr>
    </w:div>
    <w:div w:id="10615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nghi-quyet-38-2018-nq-hdnd-gia-san-pham-dich-vu-cong-ich-thuy-loi-kon-tum-2018-2020-404381.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F7F6-983A-4B7A-B707-8424F39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2018-10-02T09:28:00Z</cp:lastPrinted>
  <dcterms:created xsi:type="dcterms:W3CDTF">2021-10-01T09:42:00Z</dcterms:created>
  <dcterms:modified xsi:type="dcterms:W3CDTF">2021-10-07T23:58:00Z</dcterms:modified>
</cp:coreProperties>
</file>