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325" w:rsidRPr="00532AFC" w:rsidRDefault="006344AE" w:rsidP="006344AE">
      <w:pPr>
        <w:spacing w:before="120" w:line="252" w:lineRule="auto"/>
        <w:jc w:val="center"/>
        <w:rPr>
          <w:b/>
        </w:rPr>
      </w:pPr>
      <w:r w:rsidRPr="00532AFC">
        <w:rPr>
          <w:b/>
        </w:rPr>
        <w:t>THUYẾT MINH</w:t>
      </w:r>
    </w:p>
    <w:p w:rsidR="002E7E37" w:rsidRDefault="006344AE" w:rsidP="006344AE">
      <w:pPr>
        <w:spacing w:before="120" w:line="252" w:lineRule="auto"/>
        <w:jc w:val="center"/>
        <w:rPr>
          <w:b/>
        </w:rPr>
      </w:pPr>
      <w:r w:rsidRPr="00532AFC">
        <w:rPr>
          <w:b/>
        </w:rPr>
        <w:t>PHÂN BỔ NGUỒN VỐN VAY, VỐN VIỆN TRỢ</w:t>
      </w:r>
    </w:p>
    <w:p w:rsidR="006344AE" w:rsidRPr="00532AFC" w:rsidRDefault="002E7E37" w:rsidP="006344AE">
      <w:pPr>
        <w:spacing w:before="120" w:line="252" w:lineRule="auto"/>
        <w:jc w:val="center"/>
        <w:rPr>
          <w:b/>
        </w:rPr>
      </w:pPr>
      <w:r>
        <w:rPr>
          <w:b/>
        </w:rPr>
        <w:t>KINH PHÍ SỰ NGHIỆP</w:t>
      </w:r>
      <w:r w:rsidR="006344AE" w:rsidRPr="00532AFC">
        <w:rPr>
          <w:b/>
        </w:rPr>
        <w:t xml:space="preserve"> NĂM 2020</w:t>
      </w:r>
    </w:p>
    <w:p w:rsidR="002E7E37" w:rsidRDefault="006C79DD" w:rsidP="006C79DD">
      <w:pPr>
        <w:spacing w:before="120" w:line="252" w:lineRule="auto"/>
        <w:jc w:val="center"/>
        <w:rPr>
          <w:i/>
        </w:rPr>
      </w:pPr>
      <w:r w:rsidRPr="002E7E37">
        <w:rPr>
          <w:i/>
        </w:rPr>
        <w:t xml:space="preserve">(Kèm </w:t>
      </w:r>
      <w:proofErr w:type="gramStart"/>
      <w:r w:rsidRPr="002E7E37">
        <w:rPr>
          <w:i/>
        </w:rPr>
        <w:t>theo</w:t>
      </w:r>
      <w:proofErr w:type="gramEnd"/>
      <w:r w:rsidRPr="002E7E37">
        <w:rPr>
          <w:i/>
        </w:rPr>
        <w:t xml:space="preserve"> Tờ trình số</w:t>
      </w:r>
      <w:r w:rsidR="004C7E5A">
        <w:rPr>
          <w:i/>
        </w:rPr>
        <w:t xml:space="preserve"> 41</w:t>
      </w:r>
      <w:r w:rsidRPr="002E7E37">
        <w:rPr>
          <w:i/>
        </w:rPr>
        <w:t xml:space="preserve">/TTr-UBND ngày </w:t>
      </w:r>
      <w:r w:rsidR="002E7E37">
        <w:rPr>
          <w:i/>
        </w:rPr>
        <w:t>15</w:t>
      </w:r>
      <w:r w:rsidRPr="002E7E37">
        <w:rPr>
          <w:i/>
        </w:rPr>
        <w:t xml:space="preserve"> tháng </w:t>
      </w:r>
      <w:r w:rsidR="002E7E37">
        <w:rPr>
          <w:i/>
        </w:rPr>
        <w:t>4</w:t>
      </w:r>
      <w:r w:rsidRPr="002E7E37">
        <w:rPr>
          <w:i/>
        </w:rPr>
        <w:t xml:space="preserve"> năm </w:t>
      </w:r>
      <w:r w:rsidR="002E7E37">
        <w:rPr>
          <w:i/>
        </w:rPr>
        <w:t>2020</w:t>
      </w:r>
    </w:p>
    <w:p w:rsidR="006344AE" w:rsidRPr="002E7E37" w:rsidRDefault="006C79DD" w:rsidP="006C79DD">
      <w:pPr>
        <w:spacing w:before="120" w:line="252" w:lineRule="auto"/>
        <w:jc w:val="center"/>
        <w:rPr>
          <w:i/>
        </w:rPr>
      </w:pPr>
      <w:proofErr w:type="gramStart"/>
      <w:r w:rsidRPr="002E7E37">
        <w:rPr>
          <w:i/>
        </w:rPr>
        <w:t>của</w:t>
      </w:r>
      <w:proofErr w:type="gramEnd"/>
      <w:r w:rsidRPr="002E7E37">
        <w:rPr>
          <w:i/>
        </w:rPr>
        <w:t xml:space="preserve"> Ủy ban nhân dân tỉnh Kon</w:t>
      </w:r>
      <w:bookmarkStart w:id="0" w:name="_GoBack"/>
      <w:bookmarkEnd w:id="0"/>
      <w:r w:rsidRPr="002E7E37">
        <w:rPr>
          <w:i/>
        </w:rPr>
        <w:t xml:space="preserve"> Tum)</w:t>
      </w:r>
    </w:p>
    <w:p w:rsidR="006C79DD" w:rsidRDefault="006C79DD" w:rsidP="006344AE">
      <w:pPr>
        <w:spacing w:before="120" w:line="252" w:lineRule="auto"/>
      </w:pPr>
    </w:p>
    <w:p w:rsidR="006344AE" w:rsidRPr="006344AE" w:rsidRDefault="00B45EA7" w:rsidP="002E7E37">
      <w:pPr>
        <w:spacing w:before="80" w:after="80"/>
        <w:ind w:firstLine="567"/>
        <w:jc w:val="both"/>
        <w:rPr>
          <w:b/>
        </w:rPr>
      </w:pPr>
      <w:r>
        <w:rPr>
          <w:b/>
        </w:rPr>
        <w:t>I</w:t>
      </w:r>
      <w:r w:rsidR="006344AE" w:rsidRPr="006344AE">
        <w:rPr>
          <w:b/>
        </w:rPr>
        <w:t>. Nguồn vốn vay, vốn viện trợ Bộ Tài chính giao dự toán năm 2020:</w:t>
      </w:r>
    </w:p>
    <w:p w:rsidR="006344AE" w:rsidRDefault="006344AE" w:rsidP="002E7E37">
      <w:pPr>
        <w:spacing w:before="80" w:after="80"/>
        <w:ind w:firstLine="567"/>
        <w:jc w:val="both"/>
      </w:pPr>
      <w:r>
        <w:t xml:space="preserve">Tại </w:t>
      </w:r>
      <w:r w:rsidRPr="006344AE">
        <w:t xml:space="preserve">Quyết định số 2503/QĐ-BTC ngày 29 tháng 11 năm 2019 của Bộ Tài chính về việc giao dự toán thu, chi ngân sách nhà nước năm 2020; trong đó bổ </w:t>
      </w:r>
      <w:proofErr w:type="gramStart"/>
      <w:r w:rsidRPr="006344AE">
        <w:t>sung</w:t>
      </w:r>
      <w:proofErr w:type="gramEnd"/>
      <w:r w:rsidRPr="006344AE">
        <w:t xml:space="preserve"> có mục tiêu nguồn vốn ngoài nước (kinh phí sự nghiệp) của tỉnh Kon Tum: 149.330 triệu đồng</w:t>
      </w:r>
      <w:r>
        <w:t>.</w:t>
      </w:r>
    </w:p>
    <w:p w:rsidR="006344AE" w:rsidRDefault="006344AE" w:rsidP="002E7E37">
      <w:pPr>
        <w:spacing w:before="80" w:after="80"/>
        <w:ind w:firstLine="567"/>
        <w:jc w:val="both"/>
      </w:pPr>
      <w:r>
        <w:t>Tại Văn bản số 15348/BTC-QLN ngày 17 tháng 12 năm 2019 của Bộ Tài chính về việc tách số giao dự toán nguồn vốn vay và viện trợ kinh phí sự nghiệp tại Quyết định số 2503/QĐ-BTC ngày 29 tháng 11 năm 2019; trong đó thông báo số liệu giao dự toán kinh phí sự nghiệp chi bổ sung có mục tiêu cho địa phương (nguồn vốn nước ngoài) tách theo tổng vốn viện trợ và tổng vốn vay như sau:</w:t>
      </w:r>
    </w:p>
    <w:p w:rsidR="006344AE" w:rsidRPr="006344AE" w:rsidRDefault="006344AE" w:rsidP="002E7E37">
      <w:pPr>
        <w:spacing w:before="80" w:after="80"/>
        <w:ind w:firstLine="567"/>
        <w:jc w:val="both"/>
        <w:rPr>
          <w:i/>
        </w:rPr>
      </w:pPr>
      <w:r>
        <w:t>"</w:t>
      </w:r>
      <w:r w:rsidRPr="006344AE">
        <w:rPr>
          <w:i/>
        </w:rPr>
        <w:t>Tổng vốn nước ngoài bổ sung có mục tiêu (kinh phí sự nghiệp) giao tại Quyết định số 2503/QĐ-BTC ngày 29 tháng 11 năm 2019 của Bộ Tài chính về việc giao dự toán thu, chi ngân sách nhà nước năm 2020: 149.330 triệu đồng. Bao gồm:</w:t>
      </w:r>
    </w:p>
    <w:p w:rsidR="006344AE" w:rsidRPr="006344AE" w:rsidRDefault="006344AE" w:rsidP="002E7E37">
      <w:pPr>
        <w:spacing w:before="80" w:after="80"/>
        <w:ind w:firstLine="567"/>
        <w:jc w:val="both"/>
        <w:rPr>
          <w:i/>
        </w:rPr>
      </w:pPr>
      <w:r w:rsidRPr="006344AE">
        <w:rPr>
          <w:i/>
        </w:rPr>
        <w:t xml:space="preserve">- Vốn vay: </w:t>
      </w:r>
      <w:r w:rsidRPr="006344AE">
        <w:rPr>
          <w:b/>
          <w:i/>
        </w:rPr>
        <w:t>117.060 triệu đồng</w:t>
      </w:r>
      <w:r w:rsidRPr="006344AE">
        <w:rPr>
          <w:i/>
        </w:rPr>
        <w:t xml:space="preserve">, thực hiện ghi </w:t>
      </w:r>
      <w:proofErr w:type="gramStart"/>
      <w:r w:rsidRPr="006344AE">
        <w:rPr>
          <w:i/>
        </w:rPr>
        <w:t>thu</w:t>
      </w:r>
      <w:proofErr w:type="gramEnd"/>
      <w:r w:rsidRPr="006344AE">
        <w:rPr>
          <w:i/>
        </w:rPr>
        <w:t xml:space="preserve"> ghi chi trong phạm vi dự toán được giao. Ủy ban nhân dân cấp tỉnh trình Hội đồng nhân dân cùng cấp phân bổ chi tiết cho từng chương trình, dự </w:t>
      </w:r>
      <w:proofErr w:type="gramStart"/>
      <w:r w:rsidRPr="006344AE">
        <w:rPr>
          <w:i/>
        </w:rPr>
        <w:t>án</w:t>
      </w:r>
      <w:proofErr w:type="gramEnd"/>
      <w:r w:rsidRPr="006344AE">
        <w:rPr>
          <w:i/>
        </w:rPr>
        <w:t xml:space="preserve"> đảm bảo không vượt quá tổng mức vốn vay được giao.</w:t>
      </w:r>
    </w:p>
    <w:p w:rsidR="006344AE" w:rsidRDefault="006344AE" w:rsidP="002E7E37">
      <w:pPr>
        <w:spacing w:before="80" w:after="80"/>
        <w:ind w:firstLine="567"/>
        <w:jc w:val="both"/>
      </w:pPr>
      <w:r w:rsidRPr="006344AE">
        <w:rPr>
          <w:i/>
        </w:rPr>
        <w:t xml:space="preserve">- Vốn viện trợ: </w:t>
      </w:r>
      <w:r w:rsidRPr="006344AE">
        <w:rPr>
          <w:b/>
          <w:i/>
        </w:rPr>
        <w:t>32.270 triệu đồng</w:t>
      </w:r>
      <w:r w:rsidRPr="006344AE">
        <w:rPr>
          <w:i/>
        </w:rPr>
        <w:t xml:space="preserve">, thực hiện ghi </w:t>
      </w:r>
      <w:proofErr w:type="gramStart"/>
      <w:r w:rsidRPr="006344AE">
        <w:rPr>
          <w:i/>
        </w:rPr>
        <w:t>thu</w:t>
      </w:r>
      <w:proofErr w:type="gramEnd"/>
      <w:r w:rsidRPr="006344AE">
        <w:rPr>
          <w:i/>
        </w:rPr>
        <w:t xml:space="preserve"> ghi chi trong phạm vi dự toán được giao. Ủy ban nhân dân cấp tỉnh trình Hội đồng nhân dân cùng cấp phân bổ chi tiết cho từng chương trình, dự </w:t>
      </w:r>
      <w:proofErr w:type="gramStart"/>
      <w:r w:rsidRPr="006344AE">
        <w:rPr>
          <w:i/>
        </w:rPr>
        <w:t>án</w:t>
      </w:r>
      <w:proofErr w:type="gramEnd"/>
      <w:r w:rsidRPr="006344AE">
        <w:rPr>
          <w:i/>
        </w:rPr>
        <w:t xml:space="preserve"> đảm bảo không vượt quá tổng mức vốn viện trợ được giao.</w:t>
      </w:r>
      <w:r>
        <w:t>"</w:t>
      </w:r>
    </w:p>
    <w:p w:rsidR="006344AE" w:rsidRPr="00B45EA7" w:rsidRDefault="00B45EA7" w:rsidP="002E7E37">
      <w:pPr>
        <w:spacing w:before="80" w:after="80"/>
        <w:ind w:firstLine="567"/>
        <w:jc w:val="both"/>
        <w:rPr>
          <w:b/>
        </w:rPr>
      </w:pPr>
      <w:r>
        <w:rPr>
          <w:b/>
        </w:rPr>
        <w:t>II</w:t>
      </w:r>
      <w:r w:rsidR="006344AE" w:rsidRPr="00B45EA7">
        <w:rPr>
          <w:b/>
        </w:rPr>
        <w:t>. Căn cứ phân bổ nguồn vốn vay, vốn viện trợ năm 2020:</w:t>
      </w:r>
    </w:p>
    <w:p w:rsidR="006344AE" w:rsidRDefault="006344AE" w:rsidP="002E7E37">
      <w:pPr>
        <w:spacing w:before="80" w:after="80"/>
        <w:ind w:firstLine="567"/>
        <w:jc w:val="both"/>
      </w:pPr>
      <w:r>
        <w:t>Trên cơ sở đề xuất của đơn vị và văn bản phê duyệt của các Bộ, ngành; cụ thể:</w:t>
      </w:r>
    </w:p>
    <w:p w:rsidR="006344AE" w:rsidRPr="00B45EA7" w:rsidRDefault="00B45EA7" w:rsidP="002E7E37">
      <w:pPr>
        <w:spacing w:before="80" w:after="80"/>
        <w:ind w:firstLine="567"/>
        <w:jc w:val="both"/>
        <w:rPr>
          <w:b/>
        </w:rPr>
      </w:pPr>
      <w:r w:rsidRPr="00B45EA7">
        <w:rPr>
          <w:b/>
        </w:rPr>
        <w:t xml:space="preserve">1. </w:t>
      </w:r>
      <w:r>
        <w:rPr>
          <w:b/>
        </w:rPr>
        <w:t>Vốn vay</w:t>
      </w:r>
      <w:r w:rsidR="00C52A19">
        <w:rPr>
          <w:b/>
        </w:rPr>
        <w:t>-</w:t>
      </w:r>
      <w:r w:rsidR="006344AE" w:rsidRPr="00B45EA7">
        <w:rPr>
          <w:b/>
        </w:rPr>
        <w:t xml:space="preserve">Dự </w:t>
      </w:r>
      <w:proofErr w:type="gramStart"/>
      <w:r w:rsidR="006344AE" w:rsidRPr="00B45EA7">
        <w:rPr>
          <w:b/>
        </w:rPr>
        <w:t>án</w:t>
      </w:r>
      <w:proofErr w:type="gramEnd"/>
      <w:r w:rsidR="006344AE" w:rsidRPr="00B45EA7">
        <w:rPr>
          <w:b/>
        </w:rPr>
        <w:t xml:space="preserve"> Chăm sóc sức khỏe nhân dân các tỉnh Tây Nguyên - giai đoạn 2:</w:t>
      </w:r>
    </w:p>
    <w:p w:rsidR="00B45EA7" w:rsidRDefault="00B45EA7" w:rsidP="002E7E37">
      <w:pPr>
        <w:spacing w:before="80" w:after="80"/>
        <w:ind w:firstLine="567"/>
        <w:jc w:val="both"/>
      </w:pPr>
      <w:r>
        <w:t xml:space="preserve">Tại Quyết định số 557/QĐ-BYT ngày 24 tháng 02 năm 2020 của Bộ Y tế về việc phê duyệt Kế hoạch thực hiện, Kế hoạch tài chính năm 2020 của Dự án "Chăm sóc sức khỏe nhân dân các tỉnh Tây Nguyên, giai đoạn 2" do Ngân hàng Phát triển Châu Á (ADB) tài trợ; trong đó phê duyệt kế hoạch vốn năm 2020 của dự án </w:t>
      </w:r>
      <w:r w:rsidRPr="006344AE">
        <w:t>Chăm sóc sức khỏe nhân dân các tỉnh Tây Nguyên</w:t>
      </w:r>
      <w:r>
        <w:t xml:space="preserve"> - giai đoạn 2 tỉnh Kon Tum là: 5.263 triệu đồng.</w:t>
      </w:r>
    </w:p>
    <w:p w:rsidR="00B45EA7" w:rsidRDefault="00B45EA7" w:rsidP="002E7E37">
      <w:pPr>
        <w:spacing w:before="80" w:after="80"/>
        <w:ind w:firstLine="567"/>
        <w:jc w:val="both"/>
      </w:pPr>
      <w:r>
        <w:lastRenderedPageBreak/>
        <w:t xml:space="preserve">Qua trao đổi với Sở Y tế; kế hoạch vốn Trung ương giao là 5.263 triệu đồng; tuy nhiên, có 1 nội dung trong kế hoạch 2020 Sở Y tế đã thực hiện xong trong năm 2019 </w:t>
      </w:r>
      <w:r w:rsidRPr="002E7E37">
        <w:rPr>
          <w:i/>
        </w:rPr>
        <w:t>(In ấn và phân phối tài liệu truyền thông cho các đơn vị thụ hưởng)</w:t>
      </w:r>
      <w:r>
        <w:t xml:space="preserve">, số tiền bằng USD: 112.557 USD </w:t>
      </w:r>
      <w:r w:rsidRPr="002E7E37">
        <w:rPr>
          <w:i/>
        </w:rPr>
        <w:t>(quy đổi sang VNĐ: 2.606 triệu đồng)</w:t>
      </w:r>
      <w:r>
        <w:t>. Do đó, kế hoạch vốn năm 2020 Sở Y tế đề xuất tại Văn bản số 1129/SYT-LHTC ngày 01 tháng 4 năm 2020 là 2.657 triệu đồng.</w:t>
      </w:r>
    </w:p>
    <w:p w:rsidR="00B45EA7" w:rsidRPr="00B45EA7" w:rsidRDefault="00B45EA7" w:rsidP="002E7E37">
      <w:pPr>
        <w:spacing w:before="80" w:after="80"/>
        <w:ind w:firstLine="567"/>
        <w:jc w:val="both"/>
        <w:rPr>
          <w:b/>
        </w:rPr>
      </w:pPr>
      <w:r w:rsidRPr="00B45EA7">
        <w:rPr>
          <w:b/>
        </w:rPr>
        <w:t xml:space="preserve">2. </w:t>
      </w:r>
      <w:r>
        <w:rPr>
          <w:b/>
        </w:rPr>
        <w:t>Vốn vay</w:t>
      </w:r>
      <w:r w:rsidR="002E7E37">
        <w:rPr>
          <w:b/>
        </w:rPr>
        <w:t xml:space="preserve"> </w:t>
      </w:r>
      <w:r w:rsidRPr="00B45EA7">
        <w:rPr>
          <w:b/>
        </w:rPr>
        <w:t xml:space="preserve">Dự </w:t>
      </w:r>
      <w:proofErr w:type="gramStart"/>
      <w:r w:rsidRPr="00B45EA7">
        <w:rPr>
          <w:b/>
        </w:rPr>
        <w:t>án</w:t>
      </w:r>
      <w:proofErr w:type="gramEnd"/>
      <w:r w:rsidRPr="00B45EA7">
        <w:rPr>
          <w:b/>
        </w:rPr>
        <w:t xml:space="preserve"> Giáo dục và Đào tạo nhân lực y tế phục vụ cải cách hệ thống y tế:</w:t>
      </w:r>
    </w:p>
    <w:p w:rsidR="00B45EA7" w:rsidRDefault="00B45EA7" w:rsidP="002E7E37">
      <w:pPr>
        <w:spacing w:before="80" w:after="80"/>
        <w:ind w:firstLine="567"/>
        <w:jc w:val="both"/>
      </w:pPr>
      <w:r>
        <w:t xml:space="preserve">Tại Quyết định số 1518/QĐ-BYT ngày 01 tháng 4 năm 2020 của Bộ Y tế về việc phê duyệt Kế hoạch thực hiện và Kế hoạch tài chính năm 2020 của Dự án "Giáo dục và </w:t>
      </w:r>
      <w:r w:rsidRPr="00B45EA7">
        <w:t>Đào tạo nhân lực y tế phục vụ cải cách hệ thống y tế</w:t>
      </w:r>
      <w:r>
        <w:t xml:space="preserve">", vay vốn của Ngân hàng Thế giới; trong đó </w:t>
      </w:r>
      <w:r w:rsidR="00C3178F">
        <w:t>phê duyệt kế hoạch vốn năm 2020 của dự án</w:t>
      </w:r>
      <w:r w:rsidR="00C3178F" w:rsidRPr="00C3178F">
        <w:t xml:space="preserve"> Giáo dục và Đào tạo nhân lực y tế phục vụ cải cách hệ thống y tế</w:t>
      </w:r>
      <w:r w:rsidR="00C3178F">
        <w:t xml:space="preserve"> tỉnh Kon Tum là 4.314,87 triệu đồng.</w:t>
      </w:r>
    </w:p>
    <w:p w:rsidR="00C3178F" w:rsidRDefault="00C3178F" w:rsidP="002E7E37">
      <w:pPr>
        <w:spacing w:before="80" w:after="80"/>
        <w:ind w:firstLine="567"/>
        <w:jc w:val="both"/>
      </w:pPr>
      <w:r>
        <w:t>Tại Văn bản số 1129/SYT-LHTC ngày 01 tháng 4 năm 2020, Sở Y tế đề nghị kế hoạch vốn năm 2020 là 4.321 triệu đồng.</w:t>
      </w:r>
    </w:p>
    <w:p w:rsidR="00C3178F" w:rsidRDefault="00C3178F" w:rsidP="002E7E37">
      <w:pPr>
        <w:spacing w:before="80" w:after="80"/>
        <w:ind w:firstLine="567"/>
        <w:jc w:val="both"/>
      </w:pPr>
      <w:r>
        <w:t xml:space="preserve">Qua trao đổi với Sở Y tế, có sự chênh lệch giữa kế hoạch vốn năm 2020 tại Quyết định của Bộ Tài chính và đề nghị của Sở Y tế là do thay đổi tỷ giá quy đổi từ USD sang VNĐ. </w:t>
      </w:r>
      <w:proofErr w:type="gramStart"/>
      <w:r>
        <w:t>Sở Y tế đã thống nhất điều chỉnh kế hoạch vốn năm 2020 là 4.315 triệu đồng tại Văn bản số 1313/SYT-KHTC ngày 13 tháng 4 năm 2020.</w:t>
      </w:r>
      <w:proofErr w:type="gramEnd"/>
    </w:p>
    <w:p w:rsidR="00C3178F" w:rsidRPr="00C3178F" w:rsidRDefault="00C3178F" w:rsidP="002E7E37">
      <w:pPr>
        <w:spacing w:before="80" w:after="80"/>
        <w:ind w:firstLine="567"/>
        <w:jc w:val="both"/>
        <w:rPr>
          <w:b/>
        </w:rPr>
      </w:pPr>
      <w:r w:rsidRPr="00C3178F">
        <w:rPr>
          <w:b/>
        </w:rPr>
        <w:t xml:space="preserve">3. Vốn vay Dự </w:t>
      </w:r>
      <w:proofErr w:type="gramStart"/>
      <w:r w:rsidRPr="00C3178F">
        <w:rPr>
          <w:b/>
        </w:rPr>
        <w:t>án</w:t>
      </w:r>
      <w:proofErr w:type="gramEnd"/>
      <w:r w:rsidRPr="00C3178F">
        <w:rPr>
          <w:b/>
        </w:rPr>
        <w:t xml:space="preserve"> An ninh y tế khu vực tiểu vùng Mê Kông mở rộng:</w:t>
      </w:r>
    </w:p>
    <w:p w:rsidR="00C3178F" w:rsidRDefault="00C3178F" w:rsidP="002E7E37">
      <w:pPr>
        <w:spacing w:before="80" w:after="80"/>
        <w:ind w:firstLine="567"/>
        <w:jc w:val="both"/>
      </w:pPr>
      <w:r>
        <w:t>Tại Quyết định số 205/QĐ-BYT ngày 21 tháng 01 năm 2020 của Bộ Y tế về việc phê duyệt Kế hoạch thực hiện, Kế hoạch tài chính năm 2020 của Dự án "</w:t>
      </w:r>
      <w:r w:rsidRPr="00C3178F">
        <w:t>An ninh y tế khu vực tiểu vùng Mê Kông mở rộng</w:t>
      </w:r>
      <w:r>
        <w:t>", do Ngân hàng Phát triển Châu Á (ADB) tài trợ; trong đó phê duyệt tổng kế hoạch vốn năm 2020 của dự án</w:t>
      </w:r>
      <w:r w:rsidRPr="00C3178F">
        <w:t xml:space="preserve"> An ninh y tế khu vực tiểu vùng Mê Kông mở rộng</w:t>
      </w:r>
      <w:r>
        <w:t xml:space="preserve"> tỉnh Kon Tum là 180.388 USD; trong đó kế hoạch vốn năm 2020: 25.632 USD; kế hoạch chuyển tiếp thực hiện năm 2020 là: 154.756 USD (quy đổi sang VNĐ: 4.177  triệu đồng).</w:t>
      </w:r>
    </w:p>
    <w:p w:rsidR="00C3178F" w:rsidRDefault="00C3178F" w:rsidP="002E7E37">
      <w:pPr>
        <w:spacing w:before="80" w:after="80"/>
        <w:ind w:firstLine="567"/>
        <w:jc w:val="both"/>
      </w:pPr>
      <w:r>
        <w:t>Tại Văn bản số 1129/SYT-LHTC ngày 01 tháng 4 năm 2020, Sở Y tế đề nghị kế hoạch vốn năm 2020 là 4.177 triệu đồng.</w:t>
      </w:r>
    </w:p>
    <w:p w:rsidR="00C3178F" w:rsidRPr="00C3178F" w:rsidRDefault="00C3178F" w:rsidP="002E7E37">
      <w:pPr>
        <w:spacing w:before="80" w:after="80"/>
        <w:ind w:firstLine="567"/>
        <w:jc w:val="both"/>
        <w:rPr>
          <w:b/>
        </w:rPr>
      </w:pPr>
      <w:r w:rsidRPr="00C3178F">
        <w:rPr>
          <w:b/>
        </w:rPr>
        <w:t xml:space="preserve">4. Vốn vay_Chương trình mở rộng quy mô vệ sinh nước sạch nông thôn </w:t>
      </w:r>
      <w:proofErr w:type="gramStart"/>
      <w:r w:rsidRPr="00C3178F">
        <w:rPr>
          <w:b/>
        </w:rPr>
        <w:t>theo</w:t>
      </w:r>
      <w:proofErr w:type="gramEnd"/>
      <w:r w:rsidRPr="00C3178F">
        <w:rPr>
          <w:b/>
        </w:rPr>
        <w:t xml:space="preserve"> phương thức dựa trên kết quả:</w:t>
      </w:r>
    </w:p>
    <w:p w:rsidR="00C3178F" w:rsidRDefault="00C3178F" w:rsidP="002E7E37">
      <w:pPr>
        <w:spacing w:before="80" w:after="80"/>
        <w:ind w:firstLine="567"/>
        <w:jc w:val="both"/>
      </w:pPr>
      <w:r>
        <w:t xml:space="preserve">Tại Văn bản số 6478/BNN-TC ngày 05 tháng 9 năm 2019 của Bộ Nông nghiệp Phát triển nông thôn về việc dự toán vốn vay nguồn chi thường xuyên (sự nghiệp môi trường) năm 2020 của 02 chương trình nước sạch vay vốn WB; trong đó phê duyệt kế hoạch vốn năm 2020 của </w:t>
      </w:r>
      <w:r w:rsidR="00330594">
        <w:t>tỉnh Kon Tum là 4.000 triệu đồng.</w:t>
      </w:r>
    </w:p>
    <w:p w:rsidR="00330594" w:rsidRDefault="00330594" w:rsidP="002E7E37">
      <w:pPr>
        <w:spacing w:before="80" w:after="80"/>
        <w:ind w:firstLine="567"/>
        <w:jc w:val="both"/>
      </w:pPr>
      <w:r>
        <w:t>Tại Văn bản số 704/SNN-KH ngày 07 tháng 4 năm 2020 của Sở Nông nghiệp Phát triển nông thôn về việc cung cấp số liệu về dự toán thực hiện từ nguồn vốn vay và viện trợ; trong đó đề xuất kế hoạch vốn năm 2020 là 4.000 triệu đồng; trong đó: ngành nông nghiệp: 600 triệu đồng; ngành giáo dục: 100 triệu đồng; ngành y tế: 3.300 triệu đồng.</w:t>
      </w:r>
    </w:p>
    <w:p w:rsidR="00330594" w:rsidRPr="00330594" w:rsidRDefault="00330594" w:rsidP="002E7E37">
      <w:pPr>
        <w:spacing w:before="80" w:after="80"/>
        <w:ind w:firstLine="567"/>
        <w:jc w:val="both"/>
        <w:rPr>
          <w:b/>
        </w:rPr>
      </w:pPr>
      <w:r w:rsidRPr="00330594">
        <w:rPr>
          <w:b/>
        </w:rPr>
        <w:lastRenderedPageBreak/>
        <w:t xml:space="preserve">5. Vốn viện trợ Dự </w:t>
      </w:r>
      <w:proofErr w:type="gramStart"/>
      <w:r w:rsidRPr="00330594">
        <w:rPr>
          <w:b/>
        </w:rPr>
        <w:t>án</w:t>
      </w:r>
      <w:proofErr w:type="gramEnd"/>
      <w:r w:rsidRPr="00330594">
        <w:rPr>
          <w:b/>
        </w:rPr>
        <w:t xml:space="preserve"> hỗ trợ quản trị nhà nước tại địa phương trách nhiệm giải trình, đáp ứng được tại tỉnh Kon Tum:</w:t>
      </w:r>
    </w:p>
    <w:p w:rsidR="0002183E" w:rsidRDefault="0002183E" w:rsidP="002E7E37">
      <w:pPr>
        <w:spacing w:before="80" w:after="80"/>
        <w:ind w:firstLine="567"/>
        <w:jc w:val="both"/>
        <w:rPr>
          <w:szCs w:val="28"/>
        </w:rPr>
      </w:pPr>
      <w:r>
        <w:rPr>
          <w:szCs w:val="28"/>
        </w:rPr>
        <w:t xml:space="preserve">Dự án Hỗ trợ quản trị địa phương trách nhiệm giải trình, đáp ứng được tại tỉnh Kon Tum </w:t>
      </w:r>
      <w:r w:rsidRPr="002E7E37">
        <w:rPr>
          <w:i/>
          <w:szCs w:val="28"/>
        </w:rPr>
        <w:t>(RALG-Kon Tum</w:t>
      </w:r>
      <w:proofErr w:type="gramStart"/>
      <w:r w:rsidRPr="002E7E37">
        <w:rPr>
          <w:i/>
          <w:szCs w:val="28"/>
        </w:rPr>
        <w:t>)</w:t>
      </w:r>
      <w:r>
        <w:rPr>
          <w:szCs w:val="28"/>
          <w:vertAlign w:val="superscript"/>
        </w:rPr>
        <w:t>(</w:t>
      </w:r>
      <w:proofErr w:type="gramEnd"/>
      <w:r>
        <w:rPr>
          <w:rStyle w:val="FootnoteReference"/>
          <w:szCs w:val="28"/>
        </w:rPr>
        <w:footnoteReference w:id="1"/>
      </w:r>
      <w:r>
        <w:rPr>
          <w:szCs w:val="28"/>
          <w:vertAlign w:val="superscript"/>
        </w:rPr>
        <w:t>)</w:t>
      </w:r>
      <w:r>
        <w:rPr>
          <w:szCs w:val="28"/>
        </w:rPr>
        <w:t xml:space="preserve"> đã triển khai từ năm 2017, thời gian thực hiện 03 năm</w:t>
      </w:r>
      <w:r w:rsidRPr="00B02F70">
        <w:rPr>
          <w:szCs w:val="28"/>
        </w:rPr>
        <w:t>.</w:t>
      </w:r>
      <w:r>
        <w:rPr>
          <w:szCs w:val="28"/>
        </w:rPr>
        <w:t xml:space="preserve"> Triển khai thực hiện, Trung ương thông báo vốn viện trợ bổ sung có mục tiêu ngân sách trung ương cho ngân sách địa phương thực hiện một số mục tiêu, nhiệm vụ, trong đó giao vốn viện trợ thực hiện Dự án nêu trên tổng số 26 tỷ đồng, </w:t>
      </w:r>
      <w:r w:rsidRPr="004C1991">
        <w:rPr>
          <w:i/>
          <w:szCs w:val="28"/>
        </w:rPr>
        <w:t>(năm 2018 là 13 tỷ, năm 2019 là 13 tỷ).</w:t>
      </w:r>
    </w:p>
    <w:p w:rsidR="0002183E" w:rsidRPr="00A53DB7" w:rsidRDefault="0002183E" w:rsidP="002E7E37">
      <w:pPr>
        <w:spacing w:before="80" w:after="80"/>
        <w:ind w:firstLine="567"/>
        <w:jc w:val="both"/>
      </w:pPr>
      <w:r>
        <w:rPr>
          <w:szCs w:val="28"/>
        </w:rPr>
        <w:t xml:space="preserve">Đến nay Dự </w:t>
      </w:r>
      <w:proofErr w:type="gramStart"/>
      <w:r>
        <w:rPr>
          <w:szCs w:val="28"/>
        </w:rPr>
        <w:t>án</w:t>
      </w:r>
      <w:proofErr w:type="gramEnd"/>
      <w:r>
        <w:rPr>
          <w:szCs w:val="28"/>
        </w:rPr>
        <w:t xml:space="preserve"> đã kết thúc, </w:t>
      </w:r>
      <w:r w:rsidRPr="000D43C7">
        <w:rPr>
          <w:szCs w:val="28"/>
        </w:rPr>
        <w:t xml:space="preserve">tổng kinh phí </w:t>
      </w:r>
      <w:r>
        <w:rPr>
          <w:szCs w:val="28"/>
        </w:rPr>
        <w:t xml:space="preserve">Dự án tiếp nhận theo báo cáo của đơn vị là </w:t>
      </w:r>
      <w:r w:rsidR="006C79DD">
        <w:rPr>
          <w:szCs w:val="28"/>
        </w:rPr>
        <w:t>16.000</w:t>
      </w:r>
      <w:r>
        <w:rPr>
          <w:szCs w:val="28"/>
        </w:rPr>
        <w:t xml:space="preserve"> triệu đồng. Thực hiện theo quy định tại Thông tư số 225/2010/TT-BTC, ngày 31 tháng 12 năm 2010 của Bộ Tài chính </w:t>
      </w:r>
      <w:r w:rsidRPr="00120BD5">
        <w:rPr>
          <w:i/>
          <w:szCs w:val="28"/>
        </w:rPr>
        <w:t>quy định chế độ quản lý tài chính nhà nước đối với viện trợ không hoàn lại của nước ngoài thuộc nguồn thu ngân sách nhà nước</w:t>
      </w:r>
      <w:r>
        <w:rPr>
          <w:szCs w:val="28"/>
        </w:rPr>
        <w:t xml:space="preserve">; khoản viện trợ đối với Dự án nêu trên thuộc nguồn thu ngân sách trung ương; theo đó, Cục Quản lý nợ và tài chính đối ngoại –Bộ Tài chính đã có Công văn số 60/QLN-QLVT, ngày 11/3/2020 </w:t>
      </w:r>
      <w:r w:rsidRPr="00A53DB7">
        <w:rPr>
          <w:szCs w:val="28"/>
        </w:rPr>
        <w:t>về việc xác nhận viện trợ và ghi thu ghi chi vốn viện trợ do Chính phủ củ</w:t>
      </w:r>
      <w:r>
        <w:rPr>
          <w:szCs w:val="28"/>
        </w:rPr>
        <w:t>a Vương quốc</w:t>
      </w:r>
      <w:r w:rsidRPr="00A53DB7">
        <w:rPr>
          <w:szCs w:val="28"/>
        </w:rPr>
        <w:t xml:space="preserve"> Bỉ viện trợ không hoàn lại.</w:t>
      </w:r>
      <w:r>
        <w:rPr>
          <w:i/>
          <w:szCs w:val="28"/>
        </w:rPr>
        <w:t xml:space="preserve"> </w:t>
      </w:r>
      <w:r>
        <w:rPr>
          <w:szCs w:val="28"/>
        </w:rPr>
        <w:t xml:space="preserve">Trong đó: Để thực hiện ghi thu ghi chi trong niên độ ngân sách năm 2020 theo quy định tại Thông tư số 225/2010/TT-BTC </w:t>
      </w:r>
      <w:r w:rsidRPr="00A53DB7">
        <w:rPr>
          <w:i/>
          <w:szCs w:val="28"/>
        </w:rPr>
        <w:t xml:space="preserve">(do </w:t>
      </w:r>
      <w:r w:rsidRPr="00A53DB7">
        <w:rPr>
          <w:i/>
          <w:color w:val="000000"/>
          <w:szCs w:val="28"/>
        </w:rPr>
        <w:t>thời gian xử lý khóa sổ quyết toán NSNN năm 2019 của địa phương không còn)</w:t>
      </w:r>
      <w:r>
        <w:rPr>
          <w:i/>
          <w:color w:val="000000"/>
          <w:szCs w:val="28"/>
        </w:rPr>
        <w:t xml:space="preserve">, </w:t>
      </w:r>
      <w:r>
        <w:rPr>
          <w:color w:val="000000"/>
          <w:szCs w:val="28"/>
        </w:rPr>
        <w:t>theo đó chủ dự án báo cáo cơ quan chủ quản bổ sung dự toán viện trợ năm 2020 cho dự án trong phạm vi dự toán vốn nước ngoài năm 2020 được cấp có thẩm quyền giao cho Tỉnh. Trên cơ sở dự toán được cấp có thẩm quyền giao dự toán vốn viện trợ năm 2020, đơn vị tổ chức xác nhận viện trợ và ghi thu ghi chi theo quy định hiện hành.</w:t>
      </w:r>
    </w:p>
    <w:p w:rsidR="00330594" w:rsidRDefault="00330594" w:rsidP="002E7E37">
      <w:pPr>
        <w:spacing w:before="80" w:after="80"/>
        <w:ind w:firstLine="567"/>
        <w:jc w:val="both"/>
      </w:pPr>
    </w:p>
    <w:sectPr w:rsidR="00330594" w:rsidSect="004D20E2">
      <w:pgSz w:w="11907" w:h="16840" w:code="9"/>
      <w:pgMar w:top="1418" w:right="1134" w:bottom="1134" w:left="1418"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8C7" w:rsidRDefault="00A408C7" w:rsidP="0002183E">
      <w:pPr>
        <w:spacing w:after="0"/>
      </w:pPr>
      <w:r>
        <w:separator/>
      </w:r>
    </w:p>
  </w:endnote>
  <w:endnote w:type="continuationSeparator" w:id="0">
    <w:p w:rsidR="00A408C7" w:rsidRDefault="00A408C7" w:rsidP="000218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8C7" w:rsidRDefault="00A408C7" w:rsidP="0002183E">
      <w:pPr>
        <w:spacing w:after="0"/>
      </w:pPr>
      <w:r>
        <w:separator/>
      </w:r>
    </w:p>
  </w:footnote>
  <w:footnote w:type="continuationSeparator" w:id="0">
    <w:p w:rsidR="00A408C7" w:rsidRDefault="00A408C7" w:rsidP="0002183E">
      <w:pPr>
        <w:spacing w:after="0"/>
      </w:pPr>
      <w:r>
        <w:continuationSeparator/>
      </w:r>
    </w:p>
  </w:footnote>
  <w:footnote w:id="1">
    <w:p w:rsidR="0002183E" w:rsidRPr="002E7E37" w:rsidRDefault="0002183E" w:rsidP="002E7E37">
      <w:pPr>
        <w:spacing w:before="120"/>
        <w:jc w:val="both"/>
        <w:rPr>
          <w:sz w:val="18"/>
          <w:szCs w:val="18"/>
        </w:rPr>
      </w:pPr>
      <w:r w:rsidRPr="002E7E37">
        <w:rPr>
          <w:sz w:val="18"/>
          <w:szCs w:val="18"/>
          <w:vertAlign w:val="superscript"/>
        </w:rPr>
        <w:t xml:space="preserve"> (</w:t>
      </w:r>
      <w:r w:rsidRPr="002E7E37">
        <w:rPr>
          <w:rStyle w:val="FootnoteReference"/>
          <w:sz w:val="18"/>
          <w:szCs w:val="18"/>
        </w:rPr>
        <w:footnoteRef/>
      </w:r>
      <w:r w:rsidRPr="002E7E37">
        <w:rPr>
          <w:sz w:val="18"/>
          <w:szCs w:val="18"/>
          <w:vertAlign w:val="superscript"/>
        </w:rPr>
        <w:t>)</w:t>
      </w:r>
      <w:r w:rsidRPr="002E7E37">
        <w:rPr>
          <w:sz w:val="18"/>
          <w:szCs w:val="18"/>
        </w:rPr>
        <w:t xml:space="preserve">Dự án Hỗ trợ quản trị địa phương trách nhiệm giải trình, đáp ứng được tại tỉnh Kon Tum ( RALG-Kon Tum) do Chính phủ Vương quốc Bỉ viện trợ không hoàn lại thông qua Cơ quan Phát triển Bỉ tại Việt Nam (BTC), thời gian thực hiện Dự án 03 năm </w:t>
      </w:r>
      <w:r w:rsidR="002E7E37">
        <w:rPr>
          <w:i/>
          <w:sz w:val="18"/>
          <w:szCs w:val="18"/>
        </w:rPr>
        <w:t>(</w:t>
      </w:r>
      <w:r w:rsidRPr="002E7E37">
        <w:rPr>
          <w:i/>
          <w:sz w:val="18"/>
          <w:szCs w:val="18"/>
        </w:rPr>
        <w:t>đóng dự án muộn nhất vào 30/6/2019)</w:t>
      </w:r>
      <w:r w:rsidRPr="002E7E37">
        <w:rPr>
          <w:sz w:val="18"/>
          <w:szCs w:val="18"/>
        </w:rPr>
        <w:t xml:space="preserve">, tổng nguồn vốn là 1.130.000 ơ-rô </w:t>
      </w:r>
      <w:r w:rsidRPr="002E7E37">
        <w:rPr>
          <w:i/>
          <w:sz w:val="18"/>
          <w:szCs w:val="18"/>
        </w:rPr>
        <w:t>( trong đó vốn viện trợ không hoàn lại của Chính phủ Vương quốc Bỉ là 1.000.000 ơ-rô, vốn đối ứng là 130.000 ơ-rô)</w:t>
      </w:r>
      <w:r w:rsidRPr="002E7E37">
        <w:rPr>
          <w:sz w:val="18"/>
          <w:szCs w:val="18"/>
        </w:rPr>
        <w:t xml:space="preserve"> nhằm đẩy mạnh phát triển kinh tế-xã hội tại tỉnh Kon Tum. Dự án này được thực hiện </w:t>
      </w:r>
      <w:proofErr w:type="gramStart"/>
      <w:r w:rsidRPr="002E7E37">
        <w:rPr>
          <w:sz w:val="18"/>
          <w:szCs w:val="18"/>
        </w:rPr>
        <w:t>theo</w:t>
      </w:r>
      <w:proofErr w:type="gramEnd"/>
      <w:r w:rsidRPr="002E7E37">
        <w:rPr>
          <w:sz w:val="18"/>
          <w:szCs w:val="18"/>
        </w:rPr>
        <w:t xml:space="preserve"> Hiệp định ký ngày 10/11/2016 giữa Chính phủ Vương quốc Bỉ và Chính phủ Nước Cộng hòa xã hội chủ nghĩa Việt Nam.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grammar="clean"/>
  <w:defaultTabStop w:val="720"/>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4AE"/>
    <w:rsid w:val="00012991"/>
    <w:rsid w:val="0002183E"/>
    <w:rsid w:val="000B0325"/>
    <w:rsid w:val="002253B7"/>
    <w:rsid w:val="00246235"/>
    <w:rsid w:val="00275FAA"/>
    <w:rsid w:val="002E7E37"/>
    <w:rsid w:val="00330594"/>
    <w:rsid w:val="004C7E5A"/>
    <w:rsid w:val="004D20E2"/>
    <w:rsid w:val="00532AFC"/>
    <w:rsid w:val="006344AE"/>
    <w:rsid w:val="00687D08"/>
    <w:rsid w:val="006C79DD"/>
    <w:rsid w:val="00796A43"/>
    <w:rsid w:val="00937050"/>
    <w:rsid w:val="00974A6B"/>
    <w:rsid w:val="00A408C7"/>
    <w:rsid w:val="00A564B0"/>
    <w:rsid w:val="00B45EA7"/>
    <w:rsid w:val="00BA083C"/>
    <w:rsid w:val="00C3178F"/>
    <w:rsid w:val="00C52A19"/>
    <w:rsid w:val="00FB3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lang w:val="en-US" w:eastAsia="en-US" w:bidi="ar-SA"/>
      </w:rPr>
    </w:rPrDefault>
    <w:pPrDefault>
      <w:pPr>
        <w:spacing w:before="80" w:after="4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0"/>
      <w:ind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4AE"/>
    <w:pPr>
      <w:ind w:left="720"/>
      <w:contextualSpacing/>
    </w:pPr>
  </w:style>
  <w:style w:type="paragraph" w:styleId="FootnoteText">
    <w:name w:val="footnote text"/>
    <w:basedOn w:val="Normal"/>
    <w:link w:val="FootnoteTextChar"/>
    <w:rsid w:val="0002183E"/>
    <w:pPr>
      <w:spacing w:after="0"/>
    </w:pPr>
    <w:rPr>
      <w:rFonts w:eastAsia="Times New Roman"/>
      <w:sz w:val="20"/>
    </w:rPr>
  </w:style>
  <w:style w:type="character" w:customStyle="1" w:styleId="FootnoteTextChar">
    <w:name w:val="Footnote Text Char"/>
    <w:basedOn w:val="DefaultParagraphFont"/>
    <w:link w:val="FootnoteText"/>
    <w:rsid w:val="0002183E"/>
    <w:rPr>
      <w:rFonts w:eastAsia="Times New Roman"/>
      <w:sz w:val="20"/>
    </w:rPr>
  </w:style>
  <w:style w:type="character" w:styleId="FootnoteReference">
    <w:name w:val="footnote reference"/>
    <w:rsid w:val="0002183E"/>
    <w:rPr>
      <w:vertAlign w:val="superscript"/>
    </w:rPr>
  </w:style>
  <w:style w:type="paragraph" w:styleId="BalloonText">
    <w:name w:val="Balloon Text"/>
    <w:basedOn w:val="Normal"/>
    <w:link w:val="BalloonTextChar"/>
    <w:uiPriority w:val="99"/>
    <w:semiHidden/>
    <w:unhideWhenUsed/>
    <w:rsid w:val="004C7E5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E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lang w:val="en-US" w:eastAsia="en-US" w:bidi="ar-SA"/>
      </w:rPr>
    </w:rPrDefault>
    <w:pPrDefault>
      <w:pPr>
        <w:spacing w:before="80" w:after="4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0"/>
      <w:ind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4AE"/>
    <w:pPr>
      <w:ind w:left="720"/>
      <w:contextualSpacing/>
    </w:pPr>
  </w:style>
  <w:style w:type="paragraph" w:styleId="FootnoteText">
    <w:name w:val="footnote text"/>
    <w:basedOn w:val="Normal"/>
    <w:link w:val="FootnoteTextChar"/>
    <w:rsid w:val="0002183E"/>
    <w:pPr>
      <w:spacing w:after="0"/>
    </w:pPr>
    <w:rPr>
      <w:rFonts w:eastAsia="Times New Roman"/>
      <w:sz w:val="20"/>
    </w:rPr>
  </w:style>
  <w:style w:type="character" w:customStyle="1" w:styleId="FootnoteTextChar">
    <w:name w:val="Footnote Text Char"/>
    <w:basedOn w:val="DefaultParagraphFont"/>
    <w:link w:val="FootnoteText"/>
    <w:rsid w:val="0002183E"/>
    <w:rPr>
      <w:rFonts w:eastAsia="Times New Roman"/>
      <w:sz w:val="20"/>
    </w:rPr>
  </w:style>
  <w:style w:type="character" w:styleId="FootnoteReference">
    <w:name w:val="footnote reference"/>
    <w:rsid w:val="0002183E"/>
    <w:rPr>
      <w:vertAlign w:val="superscript"/>
    </w:rPr>
  </w:style>
  <w:style w:type="paragraph" w:styleId="BalloonText">
    <w:name w:val="Balloon Text"/>
    <w:basedOn w:val="Normal"/>
    <w:link w:val="BalloonTextChar"/>
    <w:uiPriority w:val="99"/>
    <w:semiHidden/>
    <w:unhideWhenUsed/>
    <w:rsid w:val="004C7E5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E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989</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V Ha</dc:creator>
  <cp:keywords/>
  <dc:description/>
  <cp:lastModifiedBy>Dell</cp:lastModifiedBy>
  <cp:revision>6</cp:revision>
  <cp:lastPrinted>2020-04-15T12:02:00Z</cp:lastPrinted>
  <dcterms:created xsi:type="dcterms:W3CDTF">2020-04-15T09:43:00Z</dcterms:created>
  <dcterms:modified xsi:type="dcterms:W3CDTF">2020-04-15T12:02:00Z</dcterms:modified>
</cp:coreProperties>
</file>