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02"/>
        <w:gridCol w:w="5670"/>
      </w:tblGrid>
      <w:tr w:rsidR="000872BC" w:rsidRPr="0091332A" w:rsidTr="001B129E">
        <w:trPr>
          <w:trHeight w:val="698"/>
          <w:jc w:val="center"/>
        </w:trPr>
        <w:tc>
          <w:tcPr>
            <w:tcW w:w="3402" w:type="dxa"/>
            <w:shd w:val="clear" w:color="auto" w:fill="auto"/>
          </w:tcPr>
          <w:p w:rsidR="000872BC" w:rsidRPr="00E502F1" w:rsidRDefault="000872BC" w:rsidP="001B129E">
            <w:pPr>
              <w:jc w:val="center"/>
              <w:rPr>
                <w:b/>
              </w:rPr>
            </w:pPr>
            <w:r w:rsidRPr="00E502F1">
              <w:rPr>
                <w:b/>
              </w:rPr>
              <w:t>HỘI ĐỒNG NHÂN DÂN</w:t>
            </w:r>
          </w:p>
          <w:p w:rsidR="000872BC" w:rsidRPr="0091332A" w:rsidRDefault="000872BC" w:rsidP="001B129E">
            <w:pPr>
              <w:jc w:val="center"/>
              <w:rPr>
                <w:b/>
                <w:sz w:val="26"/>
                <w:szCs w:val="26"/>
              </w:rPr>
            </w:pPr>
            <w:r w:rsidRPr="00E502F1">
              <w:rPr>
                <w:noProof/>
                <w:sz w:val="30"/>
                <w:szCs w:val="30"/>
              </w:rPr>
              <mc:AlternateContent>
                <mc:Choice Requires="wps">
                  <w:drawing>
                    <wp:anchor distT="4294967295" distB="4294967295" distL="114300" distR="114300" simplePos="0" relativeHeight="251660288" behindDoc="0" locked="0" layoutInCell="1" allowOverlap="1" wp14:anchorId="509B4256" wp14:editId="6F4CB4FB">
                      <wp:simplePos x="0" y="0"/>
                      <wp:positionH relativeFrom="column">
                        <wp:posOffset>664210</wp:posOffset>
                      </wp:positionH>
                      <wp:positionV relativeFrom="paragraph">
                        <wp:posOffset>190499</wp:posOffset>
                      </wp:positionV>
                      <wp:extent cx="57594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2.3pt;margin-top:15pt;width:45.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tJAIAAEkEAAAOAAAAZHJzL2Uyb0RvYy54bWysVMGO2jAQvVfqP1i+QwhNdiEirFYJ9LLt&#10;IrH9AGM7xKrjsWxDQFX/vbYhiG0vVdUcnHHG8+bNzHMWT6dOoiM3VoAqcTqeYMQVBSbUvsTf3taj&#10;GUbWEcWIBMVLfOYWPy0/flj0uuBTaEEybpAHUbbodYlb53SRJJa2vCN2DJor72zAdMT5rdknzJDe&#10;o3cymU4mD0kPhmkDlFvrv9YXJ15G/Kbh1L02jeUOyRJ7bi6uJq67sCbLBSn2huhW0CsN8g8sOiKU&#10;T3qDqokj6GDEH1CdoAYsNG5MoUugaQTlsQZfTTr5rZptSzSPtfjmWH1rk/1/sPTrcWOQYCXOMFKk&#10;8yPaOkPEvnXo2RjoUQVK+TaCQVnoVq9t4YMqtTGhXnpSW/0C9LtFCqqWqD2PrN/O2kOlISJ5FxI2&#10;Vvucu/4LMH+GHBzE1p0a0wVI3xR0ihM63ybETw5R/zF/zOdZjhEdXAkphjhtrPvMoUPBKLG9lnHj&#10;n8Ys5PhiXWBFiiEgJFWwFlJGNUiF+hLP82keAyxIwYIzHLNmv6ukQUcS9BSfWKL33B8zcFAsgrWc&#10;sNXVdkTIi+2TSxXwfF2eztW6CObHfDJfzVazbJRNH1ajbFLXo+d1lY0e1uljXn+qq6pOfwZqaVa0&#10;gjGuArtBvGn2d+K4XqOL7G7yvbUheY8e++XJDu9IOg42zPKiih2w88YMA/d6jYevdytciPu9t+//&#10;AMtfAAAA//8DAFBLAwQUAAYACAAAACEAny6ZTNwAAAAJAQAADwAAAGRycy9kb3ducmV2LnhtbEyP&#10;zW7CMBCE75X6DtYi9VIVm19BGgehSj30WEDq1cRLkhKvo9ghKU/fRRza48x+mp1JN4OrxQXbUHnS&#10;MBkrEEi5txUVGg7795cViBANWVN7Qg0/GGCTPT6kJrG+p0+87GIhOIRCYjSUMTaJlCEv0Zkw9g0S&#10;306+dSaybAtpW9NzuKvlVKmldKYi/lCaBt9KzM+7zmnA0C0mart2xeHj2j9/Ta/ffbPX+mk0bF9B&#10;RBziHwy3+lwdMu509B3ZIGrWar5kVMNM8aYbsF7MQBzvhsxS+X9B9gsAAP//AwBQSwECLQAUAAYA&#10;CAAAACEAtoM4kv4AAADhAQAAEwAAAAAAAAAAAAAAAAAAAAAAW0NvbnRlbnRfVHlwZXNdLnhtbFBL&#10;AQItABQABgAIAAAAIQA4/SH/1gAAAJQBAAALAAAAAAAAAAAAAAAAAC8BAABfcmVscy8ucmVsc1BL&#10;AQItABQABgAIAAAAIQA/IVEtJAIAAEkEAAAOAAAAAAAAAAAAAAAAAC4CAABkcnMvZTJvRG9jLnht&#10;bFBLAQItABQABgAIAAAAIQCfLplM3AAAAAkBAAAPAAAAAAAAAAAAAAAAAH4EAABkcnMvZG93bnJl&#10;di54bWxQSwUGAAAAAAQABADzAAAAhwUAAAAA&#10;"/>
                  </w:pict>
                </mc:Fallback>
              </mc:AlternateContent>
            </w:r>
            <w:r w:rsidRPr="00E502F1">
              <w:rPr>
                <w:b/>
              </w:rPr>
              <w:t>TỈNH KON TUM</w:t>
            </w:r>
          </w:p>
        </w:tc>
        <w:tc>
          <w:tcPr>
            <w:tcW w:w="5670" w:type="dxa"/>
            <w:shd w:val="clear" w:color="auto" w:fill="auto"/>
          </w:tcPr>
          <w:p w:rsidR="000872BC" w:rsidRPr="0091332A" w:rsidRDefault="000872BC" w:rsidP="001B129E">
            <w:pPr>
              <w:jc w:val="center"/>
              <w:rPr>
                <w:b/>
                <w:sz w:val="26"/>
                <w:szCs w:val="26"/>
              </w:rPr>
            </w:pPr>
            <w:r w:rsidRPr="0091332A">
              <w:rPr>
                <w:b/>
                <w:sz w:val="26"/>
                <w:szCs w:val="26"/>
              </w:rPr>
              <w:t>CỘNG HÒA XÃ HỘI CHỦ NGHĨA VIỆT NAM</w:t>
            </w:r>
          </w:p>
          <w:p w:rsidR="000872BC" w:rsidRPr="0091332A" w:rsidRDefault="000872BC" w:rsidP="001B129E">
            <w:pPr>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6CC7F5EB" wp14:editId="4E323893">
                      <wp:simplePos x="0" y="0"/>
                      <wp:positionH relativeFrom="column">
                        <wp:posOffset>669343</wp:posOffset>
                      </wp:positionH>
                      <wp:positionV relativeFrom="paragraph">
                        <wp:posOffset>212725</wp:posOffset>
                      </wp:positionV>
                      <wp:extent cx="21323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2.7pt;margin-top:16.75pt;width:16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b6JgIAAEoEAAAOAAAAZHJzL2Uyb0RvYy54bWysVE2P2jAQvVfqf7Byh5AQKESE1SqBXrZd&#10;JLY/wNgOsZp4LNsQUNX/3rH5aGkvVdUcHDueeX5v5jmLp1PXkqMwVoIqomQ4iohQDLhU+yL68rYe&#10;zCJiHVWctqBEEZ2FjZ6W798tep2LFBpouTAEQZTNe11EjXM6j2PLGtFROwQtFG7WYDrqcGn2MTe0&#10;R/SujdPRaBr3YLg2wIS1+LW6bEbLgF/XgrnXurbCkbaIkJsLownjzo/xckHzvaG6kexKg/4Di45K&#10;hYfeoSrqKDkY+QdUJ5kBC7UbMuhiqGvJRNCAapLRb2q2DdUiaMHiWH0vk/1/sOzzcWOI5Ni7iCja&#10;YYu2zlC5bxx5NgZ6UoJSWEYwJPHV6rXNMalUG+P1spPa6hdgXy1RUDZU7UVg/XbWCBUy4ocUv7Aa&#10;z9z1n4BjDD04CKU71abzkFgUcgodOt87JE6OMPyYJuN0PMZGstteTPNbojbWfRTQET8pInvVcReQ&#10;hGPo8cU6FIKJtwR/qoK1bNtgh1aRvojmk3QSEiy0kvtNH2bNfle2hhypN1R4fFUQ7CHMwEHxANYI&#10;ylfXuaOyvcwxvlUeD4Uhnevs4phv89F8NVvNskGWTleDbFRVg+d1mQ2m6+TDpBpXZVkl3z21JMsb&#10;yblQnt3NvUn2d+643qOL7+7+vZchfkQPEpHs7R1Ih876Zl5ssQN+3hhfDd9kNGwIvl4ufyN+XYeo&#10;n7+A5Q8AAAD//wMAUEsDBBQABgAIAAAAIQBP+zDi3QAAAAkBAAAPAAAAZHJzL2Rvd25yZXYueG1s&#10;TI/BTsMwDIbvSLxDZCQuiCXtWgSl6TQhceDINolr1pi20DhVk65lT48RBzj+9qffn8vN4npxwjF0&#10;njQkKwUCqfa2o0bDYf98ew8iREPW9J5QwxcG2FSXF6UprJ/pFU+72AguoVAYDW2MQyFlqFt0Jqz8&#10;gMS7dz86EzmOjbSjmbnc9TJV6k460xFfaM2ATy3Wn7vJacAw5YnaPrjm8HKeb97S88c87LW+vlq2&#10;jyAiLvEPhh99VoeKnY5+IhtEz1nlGaMa1uscBANZlqQgjr8DWZXy/wfVNwAAAP//AwBQSwECLQAU&#10;AAYACAAAACEAtoM4kv4AAADhAQAAEwAAAAAAAAAAAAAAAAAAAAAAW0NvbnRlbnRfVHlwZXNdLnht&#10;bFBLAQItABQABgAIAAAAIQA4/SH/1gAAAJQBAAALAAAAAAAAAAAAAAAAAC8BAABfcmVscy8ucmVs&#10;c1BLAQItABQABgAIAAAAIQCxQib6JgIAAEoEAAAOAAAAAAAAAAAAAAAAAC4CAABkcnMvZTJvRG9j&#10;LnhtbFBLAQItABQABgAIAAAAIQBP+zDi3QAAAAkBAAAPAAAAAAAAAAAAAAAAAIAEAABkcnMvZG93&#10;bnJldi54bWxQSwUGAAAAAAQABADzAAAAigUAAAAA&#10;"/>
                  </w:pict>
                </mc:Fallback>
              </mc:AlternateContent>
            </w:r>
            <w:r w:rsidRPr="0091332A">
              <w:rPr>
                <w:b/>
                <w:szCs w:val="26"/>
              </w:rPr>
              <w:t>Độc lập - Tự do - Hạnh phúc</w:t>
            </w:r>
          </w:p>
        </w:tc>
      </w:tr>
      <w:tr w:rsidR="000872BC" w:rsidRPr="0091332A" w:rsidTr="001B129E">
        <w:trPr>
          <w:jc w:val="center"/>
        </w:trPr>
        <w:tc>
          <w:tcPr>
            <w:tcW w:w="3402" w:type="dxa"/>
            <w:shd w:val="clear" w:color="auto" w:fill="auto"/>
          </w:tcPr>
          <w:p w:rsidR="000872BC" w:rsidRPr="0091332A" w:rsidRDefault="000872BC" w:rsidP="001B129E">
            <w:pPr>
              <w:spacing w:before="120"/>
              <w:jc w:val="center"/>
              <w:rPr>
                <w:b/>
                <w:sz w:val="26"/>
                <w:szCs w:val="26"/>
              </w:rPr>
            </w:pPr>
          </w:p>
        </w:tc>
        <w:tc>
          <w:tcPr>
            <w:tcW w:w="5670" w:type="dxa"/>
            <w:shd w:val="clear" w:color="auto" w:fill="auto"/>
          </w:tcPr>
          <w:p w:rsidR="000872BC" w:rsidRPr="0091332A" w:rsidRDefault="000872BC" w:rsidP="001B129E">
            <w:pPr>
              <w:spacing w:before="120"/>
              <w:jc w:val="center"/>
              <w:rPr>
                <w:b/>
                <w:sz w:val="26"/>
                <w:szCs w:val="26"/>
              </w:rPr>
            </w:pPr>
          </w:p>
        </w:tc>
      </w:tr>
    </w:tbl>
    <w:p w:rsidR="000872BC" w:rsidRPr="0091332A" w:rsidRDefault="000872BC" w:rsidP="00841B7A">
      <w:pPr>
        <w:jc w:val="center"/>
        <w:rPr>
          <w:b/>
        </w:rPr>
      </w:pPr>
      <w:r w:rsidRPr="0091332A">
        <w:rPr>
          <w:b/>
        </w:rPr>
        <w:t xml:space="preserve">ĐỀ CƯƠNG  </w:t>
      </w:r>
    </w:p>
    <w:p w:rsidR="000872BC" w:rsidRDefault="000872BC" w:rsidP="00841B7A">
      <w:pPr>
        <w:jc w:val="center"/>
        <w:rPr>
          <w:b/>
        </w:rPr>
      </w:pPr>
      <w:r w:rsidRPr="003564CA">
        <w:rPr>
          <w:b/>
        </w:rPr>
        <w:t>Ti</w:t>
      </w:r>
      <w:r w:rsidRPr="0091332A">
        <w:rPr>
          <w:b/>
        </w:rPr>
        <w:t xml:space="preserve">ếp xúc cử tri </w:t>
      </w:r>
      <w:r>
        <w:rPr>
          <w:b/>
          <w:lang w:val="vi-VN"/>
        </w:rPr>
        <w:t>sau</w:t>
      </w:r>
      <w:r w:rsidRPr="0091332A">
        <w:rPr>
          <w:b/>
        </w:rPr>
        <w:t xml:space="preserve"> Kỳ họp thứ </w:t>
      </w:r>
      <w:r>
        <w:rPr>
          <w:b/>
          <w:lang w:val="vi-VN"/>
        </w:rPr>
        <w:t>8</w:t>
      </w:r>
      <w:r w:rsidRPr="0091332A">
        <w:rPr>
          <w:b/>
        </w:rPr>
        <w:t xml:space="preserve"> </w:t>
      </w:r>
      <w:r>
        <w:rPr>
          <w:b/>
          <w:lang w:val="es-ES"/>
        </w:rPr>
        <w:t>HĐND</w:t>
      </w:r>
      <w:r w:rsidRPr="0091332A">
        <w:rPr>
          <w:b/>
          <w:lang w:val="es-ES"/>
        </w:rPr>
        <w:t xml:space="preserve"> </w:t>
      </w:r>
      <w:r>
        <w:rPr>
          <w:b/>
        </w:rPr>
        <w:t>tỉnh</w:t>
      </w:r>
    </w:p>
    <w:p w:rsidR="000872BC" w:rsidRPr="0005416C" w:rsidRDefault="000872BC" w:rsidP="00841B7A">
      <w:pPr>
        <w:jc w:val="center"/>
        <w:rPr>
          <w:b/>
        </w:rPr>
      </w:pPr>
      <w:r w:rsidRPr="0091332A">
        <w:rPr>
          <w:b/>
        </w:rPr>
        <w:t>Khóa XI</w:t>
      </w:r>
      <w:r>
        <w:rPr>
          <w:b/>
          <w:lang w:val="vi-VN"/>
        </w:rPr>
        <w:t>I</w:t>
      </w:r>
      <w:r>
        <w:rPr>
          <w:b/>
        </w:rPr>
        <w:t>, nhiệm kỳ 2021-2026</w:t>
      </w:r>
    </w:p>
    <w:p w:rsidR="000872BC" w:rsidRPr="0091332A" w:rsidRDefault="000872BC" w:rsidP="00841B7A">
      <w:pPr>
        <w:jc w:val="both"/>
        <w:rPr>
          <w:b/>
        </w:rPr>
      </w:pPr>
      <w:r>
        <w:rPr>
          <w:noProof/>
        </w:rPr>
        <mc:AlternateContent>
          <mc:Choice Requires="wps">
            <w:drawing>
              <wp:anchor distT="4294967295" distB="4294967295" distL="114300" distR="114300" simplePos="0" relativeHeight="251661312" behindDoc="0" locked="0" layoutInCell="1" allowOverlap="1" wp14:anchorId="3FB35A1B" wp14:editId="5E948164">
                <wp:simplePos x="0" y="0"/>
                <wp:positionH relativeFrom="column">
                  <wp:posOffset>2427605</wp:posOffset>
                </wp:positionH>
                <wp:positionV relativeFrom="paragraph">
                  <wp:posOffset>35559</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15pt;margin-top:2.8pt;width: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paTulNsAAAAHAQAADwAAAGRycy9kb3ducmV2LnhtbEyO&#10;TU/DMBBE70j8B2uRuKDWbqpUbYhTVUgcOPZD4urGSxKI11HsNKG/ni0XOD7NaObl28m14oJ9aDxp&#10;WMwVCKTS24YqDafj62wNIkRD1rSeUMM3BtgW93e5yawfaY+XQ6wEj1DIjIY6xi6TMpQ1OhPmvkPi&#10;7MP3zkTGvpK2NyOPu1YmSq2kMw3xQ206fKmx/DoMTgOGIV2o3cZVp7fr+PSeXD/H7qj148O0ewYR&#10;cYp/ZbjpszoU7HT2A9kgWg3LdbLkqoZ0BYLzNFHM51+WRS7/+xc/AAAA//8DAFBLAQItABQABgAI&#10;AAAAIQC2gziS/gAAAOEBAAATAAAAAAAAAAAAAAAAAAAAAABbQ29udGVudF9UeXBlc10ueG1sUEsB&#10;Ai0AFAAGAAgAAAAhADj9If/WAAAAlAEAAAsAAAAAAAAAAAAAAAAALwEAAF9yZWxzLy5yZWxzUEsB&#10;Ai0AFAAGAAgAAAAhAIElqHMkAgAASQQAAA4AAAAAAAAAAAAAAAAALgIAAGRycy9lMm9Eb2MueG1s&#10;UEsBAi0AFAAGAAgAAAAhAKWk7pTbAAAABwEAAA8AAAAAAAAAAAAAAAAAfgQAAGRycy9kb3ducmV2&#10;LnhtbFBLBQYAAAAABAAEAPMAAACGBQAAAAA=&#10;"/>
            </w:pict>
          </mc:Fallback>
        </mc:AlternateContent>
      </w:r>
    </w:p>
    <w:p w:rsidR="008A7372" w:rsidRPr="00896BCD" w:rsidRDefault="008A7372" w:rsidP="008A7372">
      <w:pPr>
        <w:spacing w:before="120"/>
        <w:ind w:firstLine="720"/>
        <w:jc w:val="both"/>
      </w:pPr>
      <w:r w:rsidRPr="00896BCD">
        <w:t xml:space="preserve">Thay mặt Tổ đại biểu, tôi xin báo cáo </w:t>
      </w:r>
      <w:r>
        <w:t>với</w:t>
      </w:r>
      <w:r w:rsidRPr="00896BCD">
        <w:t xml:space="preserve"> cử tri và Nhân dân </w:t>
      </w:r>
      <w:bookmarkStart w:id="0" w:name="_GoBack"/>
      <w:bookmarkEnd w:id="0"/>
      <w:r w:rsidRPr="00896BCD">
        <w:t>một số vấn đề sau</w:t>
      </w:r>
      <w:r w:rsidR="00427838">
        <w:t xml:space="preserve"> đây</w:t>
      </w:r>
      <w:r w:rsidRPr="00896BCD">
        <w:t>:</w:t>
      </w:r>
    </w:p>
    <w:p w:rsidR="008A7372" w:rsidRPr="00896BCD" w:rsidRDefault="008A7372" w:rsidP="008A7372">
      <w:pPr>
        <w:spacing w:before="120"/>
        <w:ind w:firstLine="720"/>
        <w:jc w:val="both"/>
        <w:rPr>
          <w:i/>
        </w:rPr>
      </w:pPr>
      <w:r>
        <w:rPr>
          <w:b/>
        </w:rPr>
        <w:t>A</w:t>
      </w:r>
      <w:r w:rsidRPr="00896BCD">
        <w:rPr>
          <w:b/>
        </w:rPr>
        <w:t xml:space="preserve">. </w:t>
      </w:r>
      <w:r>
        <w:rPr>
          <w:b/>
        </w:rPr>
        <w:t xml:space="preserve">Về </w:t>
      </w:r>
      <w:r w:rsidRPr="00896BCD">
        <w:rPr>
          <w:b/>
        </w:rPr>
        <w:t xml:space="preserve">Kỳ họp thứ </w:t>
      </w:r>
      <w:r>
        <w:rPr>
          <w:b/>
          <w:lang w:val="vi-VN"/>
        </w:rPr>
        <w:t>8</w:t>
      </w:r>
      <w:r w:rsidRPr="00896BCD">
        <w:rPr>
          <w:b/>
        </w:rPr>
        <w:t xml:space="preserve"> HĐND tỉnh </w:t>
      </w:r>
      <w:r>
        <w:rPr>
          <w:b/>
        </w:rPr>
        <w:t>K</w:t>
      </w:r>
      <w:r w:rsidRPr="00896BCD">
        <w:rPr>
          <w:b/>
        </w:rPr>
        <w:t xml:space="preserve">hóa </w:t>
      </w:r>
      <w:proofErr w:type="gramStart"/>
      <w:r w:rsidRPr="00896BCD">
        <w:rPr>
          <w:b/>
        </w:rPr>
        <w:t>XII</w:t>
      </w:r>
      <w:r>
        <w:rPr>
          <w:b/>
          <w:vertAlign w:val="superscript"/>
        </w:rPr>
        <w:t>(</w:t>
      </w:r>
      <w:proofErr w:type="gramEnd"/>
      <w:r>
        <w:rPr>
          <w:rStyle w:val="FootnoteReference"/>
          <w:b/>
        </w:rPr>
        <w:footnoteReference w:id="1"/>
      </w:r>
      <w:r>
        <w:rPr>
          <w:b/>
          <w:vertAlign w:val="superscript"/>
        </w:rPr>
        <w:t>)</w:t>
      </w:r>
      <w:r w:rsidRPr="00896BCD">
        <w:t xml:space="preserve"> </w:t>
      </w:r>
    </w:p>
    <w:p w:rsidR="000872BC" w:rsidRPr="00896BCD" w:rsidRDefault="000872BC" w:rsidP="008243C3">
      <w:pPr>
        <w:widowControl w:val="0"/>
        <w:spacing w:before="120"/>
        <w:ind w:firstLine="720"/>
        <w:jc w:val="both"/>
      </w:pPr>
      <w:proofErr w:type="gramStart"/>
      <w:r w:rsidRPr="00896BCD">
        <w:t xml:space="preserve">Sau </w:t>
      </w:r>
      <w:r>
        <w:rPr>
          <w:lang w:val="vi-VN"/>
        </w:rPr>
        <w:t>03</w:t>
      </w:r>
      <w:r w:rsidRPr="00896BCD">
        <w:t xml:space="preserve"> ngày làm việc </w:t>
      </w:r>
      <w:r w:rsidRPr="00896BCD">
        <w:rPr>
          <w:i/>
        </w:rPr>
        <w:t>(từ ngày 0</w:t>
      </w:r>
      <w:r>
        <w:rPr>
          <w:i/>
          <w:lang w:val="vi-VN"/>
        </w:rPr>
        <w:t>4</w:t>
      </w:r>
      <w:r w:rsidRPr="00896BCD">
        <w:rPr>
          <w:i/>
        </w:rPr>
        <w:t>/</w:t>
      </w:r>
      <w:r>
        <w:rPr>
          <w:i/>
        </w:rPr>
        <w:t>12</w:t>
      </w:r>
      <w:r w:rsidRPr="00896BCD">
        <w:rPr>
          <w:i/>
        </w:rPr>
        <w:t>/202</w:t>
      </w:r>
      <w:r>
        <w:rPr>
          <w:i/>
          <w:lang w:val="vi-VN"/>
        </w:rPr>
        <w:t>4</w:t>
      </w:r>
      <w:r w:rsidRPr="00896BCD">
        <w:rPr>
          <w:i/>
        </w:rPr>
        <w:t xml:space="preserve"> đến ngày 0</w:t>
      </w:r>
      <w:r>
        <w:rPr>
          <w:i/>
          <w:lang w:val="vi-VN"/>
        </w:rPr>
        <w:t>6</w:t>
      </w:r>
      <w:r w:rsidRPr="00896BCD">
        <w:rPr>
          <w:i/>
        </w:rPr>
        <w:t>/</w:t>
      </w:r>
      <w:r>
        <w:rPr>
          <w:i/>
        </w:rPr>
        <w:t>12</w:t>
      </w:r>
      <w:r w:rsidRPr="00896BCD">
        <w:rPr>
          <w:i/>
        </w:rPr>
        <w:t>/202</w:t>
      </w:r>
      <w:r>
        <w:rPr>
          <w:i/>
          <w:lang w:val="vi-VN"/>
        </w:rPr>
        <w:t>4</w:t>
      </w:r>
      <w:r w:rsidRPr="00896BCD">
        <w:rPr>
          <w:i/>
        </w:rPr>
        <w:t>)</w:t>
      </w:r>
      <w:r w:rsidRPr="00896BCD">
        <w:t xml:space="preserve"> với tinh thần dân chủ, trách nhiệm</w:t>
      </w:r>
      <w:r w:rsidR="003F4492">
        <w:t>, khẩn trương</w:t>
      </w:r>
      <w:r w:rsidRPr="00896BCD">
        <w:t xml:space="preserve">, Kỳ họp thứ </w:t>
      </w:r>
      <w:r>
        <w:rPr>
          <w:lang w:val="vi-VN"/>
        </w:rPr>
        <w:t>8</w:t>
      </w:r>
      <w:r w:rsidRPr="00896BCD">
        <w:t xml:space="preserve"> HĐND tỉnh Khóa XII đã thành công tốt đẹp.</w:t>
      </w:r>
      <w:proofErr w:type="gramEnd"/>
    </w:p>
    <w:p w:rsidR="000872BC" w:rsidRDefault="000872BC" w:rsidP="008243C3">
      <w:pPr>
        <w:spacing w:before="120"/>
        <w:ind w:firstLine="720"/>
        <w:jc w:val="both"/>
      </w:pPr>
      <w:r w:rsidRPr="00896BCD">
        <w:rPr>
          <w:lang w:val="nl-NL"/>
        </w:rPr>
        <w:t xml:space="preserve">Kỳ họp đã </w:t>
      </w:r>
      <w:r w:rsidRPr="00896BCD">
        <w:rPr>
          <w:lang w:val="vi-VN"/>
        </w:rPr>
        <w:t xml:space="preserve">đánh giá </w:t>
      </w:r>
      <w:r w:rsidRPr="00896BCD">
        <w:rPr>
          <w:bCs/>
          <w:lang w:val="vi-VN"/>
        </w:rPr>
        <w:t>tình hình kinh tế-xã hội, quốc phòng, an ninh năm 202</w:t>
      </w:r>
      <w:r>
        <w:rPr>
          <w:bCs/>
          <w:lang w:val="vi-VN"/>
        </w:rPr>
        <w:t>4</w:t>
      </w:r>
      <w:r w:rsidRPr="00896BCD">
        <w:rPr>
          <w:bCs/>
        </w:rPr>
        <w:t>,</w:t>
      </w:r>
      <w:r w:rsidRPr="00896BCD">
        <w:rPr>
          <w:bCs/>
          <w:lang w:val="vi-VN"/>
        </w:rPr>
        <w:t xml:space="preserve"> đề ra phương hướng, nhiệm vụ phát triển kinh tế-xã hội </w:t>
      </w:r>
      <w:r w:rsidR="00CD7F05">
        <w:rPr>
          <w:bCs/>
        </w:rPr>
        <w:t xml:space="preserve">của tỉnh </w:t>
      </w:r>
      <w:r w:rsidRPr="00896BCD">
        <w:rPr>
          <w:bCs/>
          <w:lang w:val="vi-VN"/>
        </w:rPr>
        <w:t>năm 202</w:t>
      </w:r>
      <w:r>
        <w:rPr>
          <w:bCs/>
          <w:lang w:val="vi-VN"/>
        </w:rPr>
        <w:t>5</w:t>
      </w:r>
      <w:r w:rsidRPr="00896BCD">
        <w:rPr>
          <w:bCs/>
          <w:lang w:val="vi-VN"/>
        </w:rPr>
        <w:t>;</w:t>
      </w:r>
      <w:r w:rsidRPr="00896BCD">
        <w:rPr>
          <w:bCs/>
        </w:rPr>
        <w:t xml:space="preserve"> </w:t>
      </w:r>
      <w:r w:rsidRPr="00896BCD">
        <w:t xml:space="preserve">xem xét </w:t>
      </w:r>
      <w:r w:rsidRPr="00896BCD">
        <w:rPr>
          <w:lang w:val="nl-NL"/>
        </w:rPr>
        <w:t>b</w:t>
      </w:r>
      <w:r w:rsidRPr="00896BCD">
        <w:rPr>
          <w:lang w:val="vi-VN"/>
        </w:rPr>
        <w:t xml:space="preserve">áo cáo giám sát việc giải quyết kiến nghị của cử tri gửi đến Kỳ họp thứ </w:t>
      </w:r>
      <w:r>
        <w:rPr>
          <w:lang w:val="vi-VN"/>
        </w:rPr>
        <w:t>7</w:t>
      </w:r>
      <w:r w:rsidRPr="00896BCD">
        <w:rPr>
          <w:lang w:val="vi-VN"/>
        </w:rPr>
        <w:t xml:space="preserve"> H</w:t>
      </w:r>
      <w:r w:rsidRPr="00896BCD">
        <w:rPr>
          <w:lang w:val="nl-NL"/>
        </w:rPr>
        <w:t xml:space="preserve">ĐND </w:t>
      </w:r>
      <w:r w:rsidRPr="00896BCD">
        <w:rPr>
          <w:lang w:val="vi-VN"/>
        </w:rPr>
        <w:t>tỉnh</w:t>
      </w:r>
      <w:r w:rsidRPr="00896BCD">
        <w:rPr>
          <w:lang w:val="nl-NL"/>
        </w:rPr>
        <w:t xml:space="preserve"> Khóa X</w:t>
      </w:r>
      <w:r w:rsidRPr="00896BCD">
        <w:rPr>
          <w:lang w:val="vi-VN"/>
        </w:rPr>
        <w:t>I</w:t>
      </w:r>
      <w:r w:rsidRPr="00896BCD">
        <w:rPr>
          <w:lang w:val="nl-NL"/>
        </w:rPr>
        <w:t xml:space="preserve">I, </w:t>
      </w:r>
      <w:r w:rsidRPr="00896BCD">
        <w:t xml:space="preserve">các báo cáo định kỳ về hoạt động của UBND tỉnh, Tòa án nhân dân tỉnh, Viện Kiểm sát nhân dân tỉnh, Cục thi hành án dân sự, </w:t>
      </w:r>
      <w:r w:rsidRPr="00896BCD">
        <w:rPr>
          <w:bCs/>
          <w:lang w:val="nl-NL"/>
        </w:rPr>
        <w:t xml:space="preserve">Đoàn </w:t>
      </w:r>
      <w:r w:rsidRPr="00896BCD">
        <w:rPr>
          <w:lang w:val="nl-NL"/>
        </w:rPr>
        <w:t>Hội thẩm nhân dân tỉnh</w:t>
      </w:r>
      <w:r w:rsidR="00CD7F05">
        <w:rPr>
          <w:lang w:val="nl-NL"/>
        </w:rPr>
        <w:t xml:space="preserve"> và</w:t>
      </w:r>
      <w:r w:rsidRPr="00896BCD">
        <w:rPr>
          <w:lang w:val="nl-NL"/>
        </w:rPr>
        <w:t xml:space="preserve"> </w:t>
      </w:r>
      <w:r w:rsidRPr="00896BCD">
        <w:rPr>
          <w:bCs/>
        </w:rPr>
        <w:t>n</w:t>
      </w:r>
      <w:r w:rsidRPr="00896BCD">
        <w:rPr>
          <w:lang w:val="nl-NL"/>
        </w:rPr>
        <w:t xml:space="preserve">ghe Ban Thường trực Ủy ban MTTQ Việt Nam tỉnh </w:t>
      </w:r>
      <w:r w:rsidR="00CD7F05">
        <w:t>t</w:t>
      </w:r>
      <w:r w:rsidRPr="00896BCD">
        <w:rPr>
          <w:lang w:val="vi-VN"/>
        </w:rPr>
        <w:t>hông báo về hoạt động của Mặt trận Tổ quốc Việt Nam tham gia xây dựng chính quyền; ý kiến, kiến nghị của Nhân dân địa phương</w:t>
      </w:r>
      <w:r w:rsidRPr="00896BCD">
        <w:t>.</w:t>
      </w:r>
    </w:p>
    <w:p w:rsidR="000872BC" w:rsidRPr="00BF6D9A" w:rsidRDefault="000872BC" w:rsidP="008243C3">
      <w:pPr>
        <w:spacing w:before="120"/>
        <w:ind w:firstLine="720"/>
        <w:jc w:val="both"/>
      </w:pPr>
      <w:proofErr w:type="gramStart"/>
      <w:r w:rsidRPr="00896BCD">
        <w:t xml:space="preserve">Tại </w:t>
      </w:r>
      <w:r w:rsidR="008E0C5D">
        <w:t>K</w:t>
      </w:r>
      <w:r w:rsidRPr="00896BCD">
        <w:t xml:space="preserve">ỳ họp thứ </w:t>
      </w:r>
      <w:r>
        <w:rPr>
          <w:lang w:val="vi-VN"/>
        </w:rPr>
        <w:t>8</w:t>
      </w:r>
      <w:r w:rsidRPr="00896BCD">
        <w:t xml:space="preserve">, HĐND tỉnh đã thông qua </w:t>
      </w:r>
      <w:r>
        <w:t>34</w:t>
      </w:r>
      <w:r w:rsidRPr="00CC6D2C">
        <w:rPr>
          <w:lang w:val="vi-VN"/>
        </w:rPr>
        <w:t xml:space="preserve"> </w:t>
      </w:r>
      <w:r w:rsidR="00CD7F05">
        <w:t>n</w:t>
      </w:r>
      <w:r w:rsidRPr="00896BCD">
        <w:t>ghị quyết</w:t>
      </w:r>
      <w:r w:rsidR="00CD7F05">
        <w:t>.</w:t>
      </w:r>
      <w:proofErr w:type="gramEnd"/>
      <w:r w:rsidR="00CD7F05">
        <w:t xml:space="preserve"> Nội dung c</w:t>
      </w:r>
      <w:r w:rsidRPr="00896BCD">
        <w:t xml:space="preserve">ụ thể </w:t>
      </w:r>
      <w:r w:rsidR="00CD7F05">
        <w:t xml:space="preserve">của 34 nghị quyết này </w:t>
      </w:r>
      <w:r>
        <w:rPr>
          <w:lang w:val="vi-VN"/>
        </w:rPr>
        <w:t xml:space="preserve">đã được đăng công khai trên </w:t>
      </w:r>
      <w:r w:rsidR="00CD7F05">
        <w:t>T</w:t>
      </w:r>
      <w:r>
        <w:rPr>
          <w:lang w:val="vi-VN"/>
        </w:rPr>
        <w:t>rang thông tin điện tử của Đoàn ĐBQH và HĐND tỉnh</w:t>
      </w:r>
      <w:r w:rsidR="008E0C5D">
        <w:t xml:space="preserve">. Tôi xin thông báo </w:t>
      </w:r>
      <w:proofErr w:type="gramStart"/>
      <w:r w:rsidR="008E0C5D">
        <w:t>để</w:t>
      </w:r>
      <w:r>
        <w:rPr>
          <w:lang w:val="vi-VN"/>
        </w:rPr>
        <w:t xml:space="preserve">  cử</w:t>
      </w:r>
      <w:proofErr w:type="gramEnd"/>
      <w:r>
        <w:rPr>
          <w:lang w:val="vi-VN"/>
        </w:rPr>
        <w:t xml:space="preserve"> tri </w:t>
      </w:r>
      <w:r w:rsidR="008E0C5D">
        <w:t xml:space="preserve">và Nhân dân biết, nghiên </w:t>
      </w:r>
      <w:r>
        <w:rPr>
          <w:lang w:val="vi-VN"/>
        </w:rPr>
        <w:t>cứu, tìm hiểu</w:t>
      </w:r>
      <w:r w:rsidR="00427838">
        <w:t xml:space="preserve"> thêm</w:t>
      </w:r>
      <w:r>
        <w:rPr>
          <w:lang w:val="vi-VN"/>
        </w:rPr>
        <w:t>.</w:t>
      </w:r>
      <w:r w:rsidR="008E0C5D">
        <w:t xml:space="preserve"> </w:t>
      </w:r>
      <w:r w:rsidR="00427838">
        <w:t>Vì thời gian có hạn</w:t>
      </w:r>
      <w:r w:rsidR="008E0C5D">
        <w:t xml:space="preserve">, tôi xin </w:t>
      </w:r>
      <w:r w:rsidR="00427838">
        <w:t xml:space="preserve">phép được </w:t>
      </w:r>
      <w:r w:rsidR="008E0C5D">
        <w:t>thông tin một số nội dung trọng tâm như sau:</w:t>
      </w:r>
    </w:p>
    <w:p w:rsidR="000872BC" w:rsidRPr="00AC607A" w:rsidRDefault="00427838" w:rsidP="00AC607A">
      <w:pPr>
        <w:spacing w:before="120"/>
        <w:ind w:firstLine="720"/>
        <w:jc w:val="both"/>
        <w:rPr>
          <w:b/>
          <w:sz w:val="20"/>
          <w:szCs w:val="20"/>
          <w:lang w:val="vi-VN"/>
        </w:rPr>
      </w:pPr>
      <w:r>
        <w:rPr>
          <w:b/>
        </w:rPr>
        <w:t>*</w:t>
      </w:r>
      <w:r w:rsidR="000872BC" w:rsidRPr="00896BCD">
        <w:rPr>
          <w:b/>
        </w:rPr>
        <w:t xml:space="preserve"> Nội dung chủ yếu của một số Nghị quyết HĐND tỉnh đã thông qua </w:t>
      </w:r>
      <w:r>
        <w:rPr>
          <w:b/>
        </w:rPr>
        <w:t>tại Kỳ họp thứ 8</w:t>
      </w:r>
      <w:r w:rsidRPr="00BF6D9A">
        <w:rPr>
          <w:vertAlign w:val="superscript"/>
        </w:rPr>
        <w:t>(</w:t>
      </w:r>
      <w:r w:rsidRPr="00BF6D9A">
        <w:rPr>
          <w:rStyle w:val="FootnoteReference"/>
        </w:rPr>
        <w:footnoteReference w:id="2"/>
      </w:r>
      <w:r w:rsidRPr="00BF6D9A">
        <w:rPr>
          <w:vertAlign w:val="superscript"/>
        </w:rPr>
        <w:t>)</w:t>
      </w:r>
    </w:p>
    <w:p w:rsidR="000872BC" w:rsidRDefault="000872BC" w:rsidP="008243C3">
      <w:pPr>
        <w:spacing w:before="120"/>
        <w:ind w:firstLine="720"/>
        <w:jc w:val="both"/>
        <w:rPr>
          <w:b/>
          <w:bCs/>
          <w:lang w:val="vi-VN"/>
        </w:rPr>
      </w:pPr>
      <w:r>
        <w:rPr>
          <w:b/>
        </w:rPr>
        <w:t>I</w:t>
      </w:r>
      <w:r w:rsidRPr="00896BCD">
        <w:rPr>
          <w:b/>
        </w:rPr>
        <w:t xml:space="preserve">. </w:t>
      </w:r>
      <w:r w:rsidRPr="00A36A91">
        <w:rPr>
          <w:b/>
        </w:rPr>
        <w:t xml:space="preserve">Nghị quyết số </w:t>
      </w:r>
      <w:r>
        <w:rPr>
          <w:b/>
          <w:lang w:val="vi-VN"/>
        </w:rPr>
        <w:t>89</w:t>
      </w:r>
      <w:r w:rsidRPr="00A36A91">
        <w:rPr>
          <w:b/>
        </w:rPr>
        <w:t>/NQ-HĐND n</w:t>
      </w:r>
      <w:r>
        <w:rPr>
          <w:b/>
        </w:rPr>
        <w:t xml:space="preserve">gày </w:t>
      </w:r>
      <w:r>
        <w:rPr>
          <w:b/>
          <w:lang w:val="vi-VN"/>
        </w:rPr>
        <w:t>09/</w:t>
      </w:r>
      <w:r w:rsidRPr="00A36A91">
        <w:rPr>
          <w:b/>
        </w:rPr>
        <w:t>12/202</w:t>
      </w:r>
      <w:r>
        <w:rPr>
          <w:b/>
          <w:lang w:val="vi-VN"/>
        </w:rPr>
        <w:t>4</w:t>
      </w:r>
      <w:r w:rsidRPr="00A36A91">
        <w:rPr>
          <w:b/>
        </w:rPr>
        <w:t xml:space="preserve"> về phương hướng, nhiệm vụ kinh tế - xã hội năm 202</w:t>
      </w:r>
      <w:r>
        <w:rPr>
          <w:b/>
          <w:lang w:val="vi-VN"/>
        </w:rPr>
        <w:t>5</w:t>
      </w:r>
      <w:r w:rsidRPr="00896BCD">
        <w:rPr>
          <w:b/>
          <w:bCs/>
          <w:lang w:val="nl-NL"/>
        </w:rPr>
        <w:t>.</w:t>
      </w:r>
    </w:p>
    <w:p w:rsidR="000872BC" w:rsidRPr="003909A8" w:rsidRDefault="000872BC" w:rsidP="008243C3">
      <w:pPr>
        <w:shd w:val="clear" w:color="auto" w:fill="FFFFFF"/>
        <w:spacing w:before="120"/>
        <w:ind w:firstLine="720"/>
        <w:jc w:val="both"/>
        <w:rPr>
          <w:b/>
          <w:i/>
          <w:lang w:val="zu-ZA"/>
        </w:rPr>
      </w:pPr>
      <w:r w:rsidRPr="003909A8">
        <w:rPr>
          <w:b/>
          <w:i/>
        </w:rPr>
        <w:t>1.</w:t>
      </w:r>
      <w:r w:rsidRPr="003909A8">
        <w:rPr>
          <w:b/>
          <w:i/>
          <w:lang w:val="zu-ZA"/>
        </w:rPr>
        <w:t xml:space="preserve"> Mục tiêu tổng quát:</w:t>
      </w:r>
    </w:p>
    <w:p w:rsidR="000872BC" w:rsidRPr="00D95C59" w:rsidRDefault="000872BC" w:rsidP="008243C3">
      <w:pPr>
        <w:shd w:val="clear" w:color="auto" w:fill="FFFFFF"/>
        <w:spacing w:before="120"/>
        <w:ind w:firstLine="720"/>
        <w:jc w:val="both"/>
      </w:pPr>
      <w:r w:rsidRPr="00D95C59">
        <w:rPr>
          <w:lang w:val="pt-BR"/>
        </w:rPr>
        <w:t>Năm 2025 là năm tăng tốc, bứ</w:t>
      </w:r>
      <w:r>
        <w:rPr>
          <w:lang w:val="pt-BR"/>
        </w:rPr>
        <w:t>t</w:t>
      </w:r>
      <w:r w:rsidRPr="00D95C59">
        <w:rPr>
          <w:lang w:val="pt-BR"/>
        </w:rPr>
        <w:t xml:space="preserve"> phá, về đích; phấn đấu đạt kết quả cao nhất các mục tiêu, chỉ tiêu của Kế hoạch phát triển kinh tế - xã hội 5 năm 2021-2025. Tăng cường huy động, khai thác và sử dụng có hiệu quả các nguồn lực, tiềm năng, lợi thế của tỉnh; phát triển dược liệu, nông nghiệp ứng dụng công nghệ cao, gắn với công nghiệp chế biến; đầu tư phát triển đô thị, du lịch, dịch vụ và tăng cường cải cách hành chính, cải thiện môi truờng đầu tư, kinh doanh; đẩy </w:t>
      </w:r>
      <w:r w:rsidRPr="00D95C59">
        <w:rPr>
          <w:lang w:val="pt-BR"/>
        </w:rPr>
        <w:lastRenderedPageBreak/>
        <w:t xml:space="preserve">nhanh tiến độ thực hiện các dự án trọng điểm của tỉnh. Nâng cao chất lượng nguồn nhân lực và mức sống của Nhân dân; bảo tồn và phát huy giá trị bản sắc văn hóa truyền thống của các dân tộc thiểu số trên địa bàn; bảo đảm an sinh xã hội; tăng cường ứng dụng khoa học, công nghệ và đẩy mạnh đổi mới sáng tạo. </w:t>
      </w:r>
      <w:r w:rsidRPr="00D95C59">
        <w:rPr>
          <w:lang w:val="vi-VN"/>
        </w:rPr>
        <w:t>Giữ vững ổn định chính trị, quốc phòng, an ninh trong mọi tình huống, không để bị động bất ngờ.</w:t>
      </w:r>
    </w:p>
    <w:p w:rsidR="000872BC" w:rsidRPr="00B0747A" w:rsidRDefault="000872BC" w:rsidP="008243C3">
      <w:pPr>
        <w:shd w:val="clear" w:color="auto" w:fill="FFFFFF"/>
        <w:spacing w:before="120"/>
        <w:ind w:firstLine="720"/>
        <w:jc w:val="both"/>
        <w:rPr>
          <w:b/>
          <w:i/>
          <w:iCs/>
          <w:lang w:val="pt-BR"/>
        </w:rPr>
      </w:pPr>
      <w:r w:rsidRPr="00B0747A">
        <w:rPr>
          <w:b/>
          <w:i/>
          <w:iCs/>
          <w:lang w:val="pt-BR"/>
        </w:rPr>
        <w:t>2. Một số chỉ tiêu chủ yếu năm 2025</w:t>
      </w:r>
    </w:p>
    <w:p w:rsidR="000872BC" w:rsidRPr="00D95C59" w:rsidRDefault="000872BC" w:rsidP="008243C3">
      <w:pPr>
        <w:shd w:val="clear" w:color="auto" w:fill="FFFFFF"/>
        <w:spacing w:before="120"/>
        <w:ind w:firstLine="720"/>
        <w:jc w:val="both"/>
        <w:rPr>
          <w:bCs/>
          <w:iCs/>
          <w:highlight w:val="white"/>
          <w:lang w:val="pt-BR"/>
        </w:rPr>
      </w:pPr>
      <w:r w:rsidRPr="001B129E">
        <w:rPr>
          <w:rFonts w:eastAsia="Calibri"/>
          <w:b/>
          <w:bCs/>
          <w:iCs/>
          <w:lang w:val="pt-BR"/>
        </w:rPr>
        <w:t>a)</w:t>
      </w:r>
      <w:r w:rsidRPr="001B129E">
        <w:rPr>
          <w:rFonts w:eastAsia="Calibri"/>
          <w:b/>
          <w:bCs/>
          <w:iCs/>
          <w:lang w:val="vi-VN"/>
        </w:rPr>
        <w:t xml:space="preserve"> </w:t>
      </w:r>
      <w:r w:rsidRPr="001B129E">
        <w:rPr>
          <w:rFonts w:eastAsia="Calibri"/>
          <w:b/>
          <w:bCs/>
          <w:iCs/>
          <w:lang w:val="pt-BR"/>
        </w:rPr>
        <w:t xml:space="preserve">Về </w:t>
      </w:r>
      <w:r w:rsidRPr="001B129E">
        <w:rPr>
          <w:rFonts w:eastAsia="Calibri"/>
          <w:b/>
          <w:bCs/>
          <w:iCs/>
          <w:lang w:val="vi-VN"/>
        </w:rPr>
        <w:t>kinh tế</w:t>
      </w:r>
      <w:r>
        <w:rPr>
          <w:bCs/>
          <w:iCs/>
          <w:highlight w:val="white"/>
          <w:vertAlign w:val="superscript"/>
          <w:lang w:val="pt-BR"/>
        </w:rPr>
        <w:t>(</w:t>
      </w:r>
      <w:r>
        <w:rPr>
          <w:rStyle w:val="FootnoteReference"/>
          <w:bCs/>
          <w:iCs/>
          <w:highlight w:val="white"/>
          <w:lang w:val="pt-BR"/>
        </w:rPr>
        <w:footnoteReference w:id="3"/>
      </w:r>
      <w:r>
        <w:rPr>
          <w:bCs/>
          <w:iCs/>
          <w:highlight w:val="white"/>
          <w:vertAlign w:val="superscript"/>
          <w:lang w:val="pt-BR"/>
        </w:rPr>
        <w:t>)</w:t>
      </w:r>
      <w:r>
        <w:rPr>
          <w:rFonts w:eastAsia="Calibri"/>
          <w:bCs/>
          <w:iCs/>
        </w:rPr>
        <w:t xml:space="preserve">: </w:t>
      </w:r>
      <w:r w:rsidRPr="00D95C59">
        <w:rPr>
          <w:bCs/>
          <w:iCs/>
          <w:highlight w:val="white"/>
          <w:lang w:val="pt-BR"/>
        </w:rPr>
        <w:t xml:space="preserve"> Tốc độ tăng trưởng GRDP của tỉnh </w:t>
      </w:r>
      <w:r w:rsidRPr="00B85218">
        <w:rPr>
          <w:bCs/>
          <w:iCs/>
          <w:highlight w:val="white"/>
          <w:lang w:val="pt-BR"/>
        </w:rPr>
        <w:t xml:space="preserve">đạt </w:t>
      </w:r>
      <w:r w:rsidRPr="00B85218">
        <w:rPr>
          <w:b/>
          <w:bCs/>
          <w:iCs/>
          <w:highlight w:val="white"/>
          <w:lang w:val="pt-BR"/>
        </w:rPr>
        <w:t xml:space="preserve">trên 10% </w:t>
      </w:r>
      <w:r>
        <w:rPr>
          <w:bCs/>
          <w:iCs/>
          <w:highlight w:val="white"/>
          <w:lang w:val="pt-BR"/>
        </w:rPr>
        <w:t>(phấn đấu đạt</w:t>
      </w:r>
      <w:r w:rsidRPr="00D95C59">
        <w:rPr>
          <w:bCs/>
          <w:iCs/>
          <w:highlight w:val="white"/>
          <w:lang w:val="pt-BR"/>
        </w:rPr>
        <w:t xml:space="preserve"> </w:t>
      </w:r>
      <w:r w:rsidRPr="00D95C59">
        <w:rPr>
          <w:b/>
          <w:bCs/>
          <w:iCs/>
          <w:highlight w:val="white"/>
          <w:lang w:val="pt-BR"/>
        </w:rPr>
        <w:t>19,79%</w:t>
      </w:r>
      <w:r>
        <w:rPr>
          <w:bCs/>
          <w:iCs/>
          <w:highlight w:val="white"/>
          <w:lang w:val="pt-BR"/>
        </w:rPr>
        <w:t>)</w:t>
      </w:r>
      <w:r w:rsidRPr="00D95C59">
        <w:rPr>
          <w:bCs/>
          <w:iCs/>
          <w:highlight w:val="white"/>
          <w:lang w:val="pt-BR"/>
        </w:rPr>
        <w:t xml:space="preserve">; GRDP bình quân đầu người trên </w:t>
      </w:r>
      <w:r w:rsidRPr="00D95C59">
        <w:rPr>
          <w:b/>
          <w:bCs/>
          <w:iCs/>
          <w:highlight w:val="white"/>
          <w:lang w:val="pt-BR"/>
        </w:rPr>
        <w:t>70,81 triệu đồng</w:t>
      </w:r>
      <w:r w:rsidRPr="00D95C59">
        <w:rPr>
          <w:bCs/>
          <w:iCs/>
          <w:highlight w:val="white"/>
          <w:lang w:val="pt-BR"/>
        </w:rPr>
        <w:t xml:space="preserve">; thu ngân sách nhà nước trên địa bàn từ </w:t>
      </w:r>
      <w:r w:rsidRPr="00D95C59">
        <w:rPr>
          <w:b/>
          <w:bCs/>
          <w:iCs/>
          <w:highlight w:val="white"/>
          <w:lang w:val="pt-BR"/>
        </w:rPr>
        <w:t xml:space="preserve">5.000 tỷ đồng </w:t>
      </w:r>
      <w:r w:rsidRPr="00D95C59">
        <w:rPr>
          <w:bCs/>
          <w:iCs/>
          <w:highlight w:val="white"/>
          <w:lang w:val="pt-BR"/>
        </w:rPr>
        <w:t>trở lên.</w:t>
      </w:r>
    </w:p>
    <w:p w:rsidR="000872BC" w:rsidRPr="00D95C59" w:rsidRDefault="000872BC" w:rsidP="008243C3">
      <w:pPr>
        <w:spacing w:before="120"/>
        <w:ind w:firstLine="720"/>
        <w:jc w:val="both"/>
        <w:rPr>
          <w:bCs/>
          <w:iCs/>
          <w:highlight w:val="white"/>
          <w:lang w:val="pt-BR"/>
        </w:rPr>
      </w:pPr>
      <w:r w:rsidRPr="001B129E">
        <w:rPr>
          <w:b/>
          <w:bCs/>
          <w:iCs/>
          <w:lang w:val="pt-BR"/>
        </w:rPr>
        <w:t>b)</w:t>
      </w:r>
      <w:r w:rsidRPr="001B129E">
        <w:rPr>
          <w:b/>
          <w:bCs/>
          <w:iCs/>
          <w:lang w:val="vi-VN"/>
        </w:rPr>
        <w:t xml:space="preserve"> </w:t>
      </w:r>
      <w:r w:rsidRPr="001B129E">
        <w:rPr>
          <w:b/>
          <w:bCs/>
          <w:lang w:val="it-IT"/>
        </w:rPr>
        <w:t>Về văn hóa - xã hội và môi trường</w:t>
      </w:r>
      <w:r>
        <w:rPr>
          <w:bCs/>
          <w:vertAlign w:val="superscript"/>
          <w:lang w:val="it-IT"/>
        </w:rPr>
        <w:t>(</w:t>
      </w:r>
      <w:r>
        <w:rPr>
          <w:rStyle w:val="FootnoteReference"/>
          <w:bCs/>
          <w:lang w:val="it-IT"/>
        </w:rPr>
        <w:footnoteReference w:id="4"/>
      </w:r>
      <w:r>
        <w:rPr>
          <w:bCs/>
          <w:vertAlign w:val="superscript"/>
          <w:lang w:val="it-IT"/>
        </w:rPr>
        <w:t>)</w:t>
      </w:r>
      <w:r>
        <w:rPr>
          <w:bCs/>
          <w:lang w:val="it-IT"/>
        </w:rPr>
        <w:t xml:space="preserve">: </w:t>
      </w:r>
      <w:r w:rsidRPr="00D95C59">
        <w:rPr>
          <w:bCs/>
          <w:iCs/>
          <w:highlight w:val="white"/>
          <w:lang w:val="pt-BR"/>
        </w:rPr>
        <w:t xml:space="preserve">Dân số trung bình năm 2025 khoảng </w:t>
      </w:r>
      <w:r w:rsidRPr="00D95C59">
        <w:rPr>
          <w:b/>
          <w:bCs/>
          <w:iCs/>
          <w:highlight w:val="white"/>
          <w:lang w:val="pt-BR"/>
        </w:rPr>
        <w:t>620.000 người</w:t>
      </w:r>
      <w:r>
        <w:rPr>
          <w:b/>
          <w:bCs/>
          <w:iCs/>
          <w:highlight w:val="white"/>
          <w:lang w:val="pt-BR"/>
        </w:rPr>
        <w:t>;</w:t>
      </w:r>
      <w:r>
        <w:rPr>
          <w:bCs/>
          <w:iCs/>
          <w:highlight w:val="white"/>
          <w:lang w:val="pt-BR"/>
        </w:rPr>
        <w:t xml:space="preserve"> g</w:t>
      </w:r>
      <w:r w:rsidRPr="00D95C59">
        <w:rPr>
          <w:bCs/>
          <w:iCs/>
          <w:highlight w:val="white"/>
          <w:lang w:val="pt-BR"/>
        </w:rPr>
        <w:t>iải quyết việc làm tăng thêm trong năm</w:t>
      </w:r>
      <w:r>
        <w:rPr>
          <w:bCs/>
          <w:iCs/>
          <w:highlight w:val="white"/>
          <w:lang w:val="pt-BR"/>
        </w:rPr>
        <w:t>:</w:t>
      </w:r>
      <w:r w:rsidRPr="00D95C59">
        <w:rPr>
          <w:bCs/>
          <w:iCs/>
          <w:highlight w:val="white"/>
          <w:lang w:val="pt-BR"/>
        </w:rPr>
        <w:t xml:space="preserve"> </w:t>
      </w:r>
      <w:r w:rsidRPr="00D95C59">
        <w:rPr>
          <w:b/>
          <w:bCs/>
          <w:iCs/>
          <w:highlight w:val="white"/>
          <w:lang w:val="pt-BR"/>
        </w:rPr>
        <w:t>7.000 lao động</w:t>
      </w:r>
      <w:r>
        <w:rPr>
          <w:b/>
          <w:bCs/>
          <w:iCs/>
          <w:highlight w:val="white"/>
          <w:lang w:val="pt-BR"/>
        </w:rPr>
        <w:t xml:space="preserve">; </w:t>
      </w:r>
      <w:r>
        <w:rPr>
          <w:bCs/>
          <w:iCs/>
          <w:highlight w:val="white"/>
          <w:lang w:val="pt-BR"/>
        </w:rPr>
        <w:t>t</w:t>
      </w:r>
      <w:r w:rsidRPr="00D95C59">
        <w:rPr>
          <w:bCs/>
          <w:iCs/>
          <w:highlight w:val="white"/>
          <w:lang w:val="pt-BR"/>
        </w:rPr>
        <w:t xml:space="preserve">ỷ lệ hộ nghèo giảm </w:t>
      </w:r>
      <w:r w:rsidRPr="00D95C59">
        <w:rPr>
          <w:b/>
          <w:bCs/>
          <w:iCs/>
          <w:highlight w:val="white"/>
          <w:lang w:val="pt-BR"/>
        </w:rPr>
        <w:t>3%</w:t>
      </w:r>
      <w:r>
        <w:rPr>
          <w:bCs/>
          <w:iCs/>
          <w:highlight w:val="white"/>
          <w:lang w:val="pt-BR"/>
        </w:rPr>
        <w:t xml:space="preserve">; </w:t>
      </w:r>
      <w:r w:rsidRPr="00D95C59">
        <w:rPr>
          <w:bCs/>
          <w:iCs/>
          <w:highlight w:val="white"/>
          <w:lang w:val="pt-BR"/>
        </w:rPr>
        <w:t>Tỷ lệ hộ đồng bào dân tộc thiểu số có đất ở</w:t>
      </w:r>
      <w:r>
        <w:rPr>
          <w:bCs/>
          <w:iCs/>
          <w:highlight w:val="white"/>
          <w:lang w:val="pt-BR"/>
        </w:rPr>
        <w:t>, đất sản xuất</w:t>
      </w:r>
      <w:r w:rsidRPr="00D95C59">
        <w:rPr>
          <w:bCs/>
          <w:iCs/>
          <w:highlight w:val="white"/>
          <w:lang w:val="pt-BR"/>
        </w:rPr>
        <w:t xml:space="preserve"> đạt </w:t>
      </w:r>
      <w:r w:rsidRPr="00D95C59">
        <w:rPr>
          <w:b/>
          <w:bCs/>
          <w:iCs/>
          <w:highlight w:val="white"/>
          <w:lang w:val="pt-BR"/>
        </w:rPr>
        <w:t>100%</w:t>
      </w:r>
      <w:r w:rsidRPr="00D95C59">
        <w:rPr>
          <w:bCs/>
          <w:iCs/>
          <w:highlight w:val="white"/>
          <w:lang w:val="pt-BR"/>
        </w:rPr>
        <w:t xml:space="preserve">. Tỷ lệ khu công nghiệp đang hoạt động có hệ thống xử lý nước thải tập trung đạt tiêu chuẩn môi trường đạt </w:t>
      </w:r>
      <w:r w:rsidRPr="00D95C59">
        <w:rPr>
          <w:b/>
          <w:bCs/>
          <w:iCs/>
          <w:highlight w:val="white"/>
          <w:lang w:val="pt-BR"/>
        </w:rPr>
        <w:t>100%</w:t>
      </w:r>
      <w:r w:rsidRPr="00D95C59">
        <w:rPr>
          <w:bCs/>
          <w:iCs/>
          <w:highlight w:val="white"/>
          <w:lang w:val="pt-BR"/>
        </w:rPr>
        <w:t xml:space="preserve">; tỷ lệ cơ sở sản xuất kinh doanh đạt tiêu chuẩn về môi trường </w:t>
      </w:r>
      <w:r w:rsidRPr="00D95C59">
        <w:rPr>
          <w:b/>
          <w:bCs/>
          <w:iCs/>
          <w:highlight w:val="white"/>
          <w:lang w:val="pt-BR"/>
        </w:rPr>
        <w:t>85%</w:t>
      </w:r>
      <w:r w:rsidRPr="00D95C59">
        <w:rPr>
          <w:bCs/>
          <w:iCs/>
          <w:highlight w:val="white"/>
          <w:lang w:val="pt-BR"/>
        </w:rPr>
        <w:t>.</w:t>
      </w:r>
    </w:p>
    <w:p w:rsidR="000872BC" w:rsidRPr="00D95C59" w:rsidRDefault="000872BC" w:rsidP="008243C3">
      <w:pPr>
        <w:spacing w:before="120"/>
        <w:ind w:firstLine="720"/>
        <w:jc w:val="both"/>
        <w:rPr>
          <w:bCs/>
          <w:iCs/>
          <w:highlight w:val="white"/>
          <w:lang w:val="pt-BR"/>
        </w:rPr>
      </w:pPr>
      <w:r w:rsidRPr="001B129E">
        <w:rPr>
          <w:b/>
          <w:iCs/>
          <w:lang w:val="pt-BR"/>
        </w:rPr>
        <w:t>c) Về quốc phòng, an ninh:</w:t>
      </w:r>
      <w:r w:rsidRPr="00D95C59">
        <w:rPr>
          <w:b/>
          <w:i/>
          <w:iCs/>
          <w:lang w:val="pt-BR"/>
        </w:rPr>
        <w:t xml:space="preserve"> </w:t>
      </w:r>
      <w:r w:rsidRPr="00D95C59">
        <w:rPr>
          <w:bCs/>
          <w:iCs/>
          <w:highlight w:val="white"/>
          <w:lang w:val="vi-VN"/>
        </w:rPr>
        <w:t xml:space="preserve">Có </w:t>
      </w:r>
      <w:r w:rsidRPr="00D95C59">
        <w:rPr>
          <w:b/>
          <w:bCs/>
          <w:iCs/>
          <w:highlight w:val="white"/>
          <w:lang w:val="vi-VN"/>
        </w:rPr>
        <w:t>8</w:t>
      </w:r>
      <w:r w:rsidRPr="00D95C59">
        <w:rPr>
          <w:b/>
          <w:bCs/>
          <w:iCs/>
          <w:highlight w:val="white"/>
        </w:rPr>
        <w:t>0</w:t>
      </w:r>
      <w:r w:rsidRPr="00D95C59">
        <w:rPr>
          <w:b/>
          <w:bCs/>
          <w:iCs/>
          <w:highlight w:val="white"/>
          <w:lang w:val="pt-BR"/>
        </w:rPr>
        <w:t>%</w:t>
      </w:r>
      <w:r w:rsidRPr="00D95C59">
        <w:rPr>
          <w:bCs/>
          <w:iCs/>
          <w:highlight w:val="white"/>
          <w:lang w:val="pt-BR"/>
        </w:rPr>
        <w:t xml:space="preserve"> xã, phường, thị trấn, khu dân cư, cơ quan, trường học đạt tiêu chuẩn an toàn về an ninh trật tự; tỷ lệ giải quyết tố giác, tin báo về tội phạm và kiến nghị khởi tố đạt </w:t>
      </w:r>
      <w:r w:rsidRPr="00D95C59">
        <w:rPr>
          <w:b/>
          <w:bCs/>
          <w:iCs/>
          <w:highlight w:val="white"/>
          <w:lang w:val="pt-BR"/>
        </w:rPr>
        <w:t>90%</w:t>
      </w:r>
      <w:r w:rsidRPr="00D95C59">
        <w:rPr>
          <w:bCs/>
          <w:iCs/>
          <w:highlight w:val="white"/>
          <w:lang w:val="pt-BR"/>
        </w:rPr>
        <w:t xml:space="preserve"> trở lên; tỷ lệ tội phạm về trật tự xã hội giảm </w:t>
      </w:r>
      <w:r w:rsidRPr="00D95C59">
        <w:rPr>
          <w:b/>
          <w:bCs/>
          <w:iCs/>
          <w:highlight w:val="white"/>
          <w:lang w:val="pt-BR"/>
        </w:rPr>
        <w:t>5%</w:t>
      </w:r>
      <w:r w:rsidRPr="00D95C59">
        <w:rPr>
          <w:bCs/>
          <w:iCs/>
          <w:highlight w:val="white"/>
          <w:lang w:val="pt-BR"/>
        </w:rPr>
        <w:t>.</w:t>
      </w:r>
    </w:p>
    <w:p w:rsidR="000872BC" w:rsidRPr="00AD13DA" w:rsidRDefault="00D3147E" w:rsidP="008243C3">
      <w:pPr>
        <w:spacing w:before="120"/>
        <w:ind w:firstLine="720"/>
        <w:jc w:val="both"/>
        <w:rPr>
          <w:bCs/>
          <w:i/>
          <w:lang w:val="vi-VN"/>
        </w:rPr>
      </w:pPr>
      <w:r>
        <w:rPr>
          <w:bCs/>
        </w:rPr>
        <w:t xml:space="preserve">Nhằm </w:t>
      </w:r>
      <w:r w:rsidRPr="001B129E">
        <w:rPr>
          <w:bCs/>
          <w:lang w:val="vi-VN"/>
        </w:rPr>
        <w:t>thực hiện thắng lợi các mục tiêu</w:t>
      </w:r>
      <w:r w:rsidR="000872BC">
        <w:rPr>
          <w:bCs/>
        </w:rPr>
        <w:t>, chỉ tiêu đã đề ra, n</w:t>
      </w:r>
      <w:r w:rsidR="000872BC" w:rsidRPr="001B129E">
        <w:rPr>
          <w:bCs/>
          <w:lang w:val="vi-VN"/>
        </w:rPr>
        <w:t xml:space="preserve">ghị quyết đã đề ra 14 nhóm nhiệm vụ, giải pháp </w:t>
      </w:r>
      <w:r w:rsidR="000872BC" w:rsidRPr="00AB3B87">
        <w:rPr>
          <w:bCs/>
          <w:iCs/>
          <w:lang w:val="it-IT"/>
        </w:rPr>
        <w:t xml:space="preserve">như: Đẩy mạnh chuyển đổi số </w:t>
      </w:r>
      <w:r w:rsidR="000872BC" w:rsidRPr="00AB3B87">
        <w:rPr>
          <w:bCs/>
          <w:lang w:val="nl-NL"/>
        </w:rPr>
        <w:t>trên tất cả các lĩnh vực</w:t>
      </w:r>
      <w:r w:rsidR="000872BC" w:rsidRPr="00AB3B87">
        <w:rPr>
          <w:bCs/>
          <w:iCs/>
          <w:lang w:val="it-IT"/>
        </w:rPr>
        <w:t xml:space="preserve">; triển khai có hiệu quả </w:t>
      </w:r>
      <w:r w:rsidR="000872BC" w:rsidRPr="00AB3B87">
        <w:rPr>
          <w:bCs/>
          <w:spacing w:val="4"/>
          <w:lang w:val="it-IT"/>
        </w:rPr>
        <w:t xml:space="preserve">các quy hoạch đã được phê duyệt; </w:t>
      </w:r>
      <w:r w:rsidR="000872BC" w:rsidRPr="00AB3B87">
        <w:rPr>
          <w:bCs/>
          <w:lang w:val="it-IT" w:bidi="en-US"/>
        </w:rPr>
        <w:t xml:space="preserve">đẩy mạnh cải cách hành chính, cải thiện môi trường đầu tư để </w:t>
      </w:r>
      <w:r w:rsidR="000872BC">
        <w:rPr>
          <w:bCs/>
          <w:lang w:val="it-IT" w:bidi="en-US"/>
        </w:rPr>
        <w:t xml:space="preserve">không </w:t>
      </w:r>
      <w:r w:rsidR="000872BC" w:rsidRPr="00AB3B87">
        <w:rPr>
          <w:bCs/>
          <w:lang w:val="it-IT" w:bidi="en-US"/>
        </w:rPr>
        <w:t xml:space="preserve">lãng phí nguồn lực của tỉnh; phát triển bền vững các loại cây trồng chủ lực </w:t>
      </w:r>
      <w:r w:rsidR="000872BC" w:rsidRPr="00AB3B87">
        <w:rPr>
          <w:bCs/>
          <w:i/>
          <w:lang w:val="it-IT" w:bidi="en-US"/>
        </w:rPr>
        <w:t>(như  Mắc ca, Sâm Ngọc Linh...)</w:t>
      </w:r>
      <w:r w:rsidR="000872BC">
        <w:rPr>
          <w:bCs/>
          <w:i/>
          <w:lang w:val="it-IT" w:bidi="en-US"/>
        </w:rPr>
        <w:t xml:space="preserve"> </w:t>
      </w:r>
      <w:r w:rsidR="000872BC" w:rsidRPr="00EE0300">
        <w:rPr>
          <w:bCs/>
          <w:lang w:val="it-IT" w:bidi="en-US"/>
        </w:rPr>
        <w:t xml:space="preserve">và </w:t>
      </w:r>
      <w:r w:rsidR="000872BC" w:rsidRPr="00AB3B87">
        <w:rPr>
          <w:bCs/>
          <w:lang w:val="it-IT" w:bidi="en-US"/>
        </w:rPr>
        <w:t>ứng dụng công nghệ cao</w:t>
      </w:r>
      <w:r w:rsidR="000872BC">
        <w:rPr>
          <w:bCs/>
          <w:lang w:val="it-IT" w:bidi="en-US"/>
        </w:rPr>
        <w:t xml:space="preserve"> vào </w:t>
      </w:r>
      <w:r w:rsidR="000872BC" w:rsidRPr="00AB3B87">
        <w:rPr>
          <w:bCs/>
          <w:lang w:val="it-IT" w:bidi="en-US"/>
        </w:rPr>
        <w:t xml:space="preserve">sản xuất nông nghiệp </w:t>
      </w:r>
      <w:r w:rsidR="000872BC">
        <w:rPr>
          <w:bCs/>
          <w:lang w:val="it-IT" w:bidi="en-US"/>
        </w:rPr>
        <w:t>để nâng cao giá trị của sản phẩm, tăng khả năng cạnh tranh</w:t>
      </w:r>
      <w:r w:rsidR="000872BC" w:rsidRPr="00AB3B87">
        <w:rPr>
          <w:bCs/>
          <w:lang w:val="it-IT" w:bidi="en-US"/>
        </w:rPr>
        <w:t xml:space="preserve">; </w:t>
      </w:r>
      <w:r w:rsidR="000872BC" w:rsidRPr="00AB3B87">
        <w:rPr>
          <w:lang w:val="it-IT" w:bidi="en-US"/>
        </w:rPr>
        <w:t xml:space="preserve">khai thác tối đa tiềm năng du lịch có </w:t>
      </w:r>
      <w:r w:rsidR="000872BC" w:rsidRPr="00AB3B87">
        <w:rPr>
          <w:lang w:val="it-IT" w:bidi="en-US"/>
        </w:rPr>
        <w:lastRenderedPageBreak/>
        <w:t xml:space="preserve">lợi thế về cảnh quan thiên nhiên, bản sắc văn hóa, di tích lịch sử, di sản vật thể và phi vật thể </w:t>
      </w:r>
      <w:r w:rsidR="000872BC">
        <w:rPr>
          <w:lang w:val="it-IT" w:bidi="en-US"/>
        </w:rPr>
        <w:t xml:space="preserve">của tỉnh </w:t>
      </w:r>
      <w:r w:rsidR="000872BC" w:rsidRPr="00AB3B87">
        <w:rPr>
          <w:lang w:val="it-IT" w:bidi="en-US"/>
        </w:rPr>
        <w:t>để thu hút du khách.</w:t>
      </w:r>
      <w:r w:rsidR="000872BC">
        <w:rPr>
          <w:lang w:val="it-IT" w:bidi="en-US"/>
        </w:rPr>
        <w:t>.</w:t>
      </w:r>
      <w:r w:rsidR="000872BC" w:rsidRPr="00AD13DA">
        <w:rPr>
          <w:bCs/>
          <w:i/>
          <w:lang w:val="vi-VN"/>
        </w:rPr>
        <w:t>.</w:t>
      </w:r>
    </w:p>
    <w:p w:rsidR="000872BC" w:rsidRPr="00CA21AD" w:rsidRDefault="000872BC" w:rsidP="008243C3">
      <w:pPr>
        <w:spacing w:before="120"/>
        <w:ind w:firstLine="720"/>
        <w:jc w:val="both"/>
        <w:rPr>
          <w:b/>
          <w:lang w:val="vi-VN"/>
        </w:rPr>
      </w:pPr>
      <w:r>
        <w:rPr>
          <w:b/>
          <w:bCs/>
          <w:color w:val="000000"/>
        </w:rPr>
        <w:t>II</w:t>
      </w:r>
      <w:r>
        <w:rPr>
          <w:b/>
          <w:bCs/>
          <w:color w:val="000000"/>
          <w:lang w:val="vi-VN"/>
        </w:rPr>
        <w:t xml:space="preserve">. </w:t>
      </w:r>
      <w:r w:rsidRPr="00CA21AD">
        <w:rPr>
          <w:b/>
        </w:rPr>
        <w:t xml:space="preserve">Nghị quyết số </w:t>
      </w:r>
      <w:r w:rsidRPr="00CA21AD">
        <w:rPr>
          <w:b/>
          <w:lang w:val="vi-VN"/>
        </w:rPr>
        <w:t>9</w:t>
      </w:r>
      <w:r>
        <w:rPr>
          <w:b/>
          <w:lang w:val="vi-VN"/>
        </w:rPr>
        <w:t>5</w:t>
      </w:r>
      <w:r w:rsidRPr="00CA21AD">
        <w:rPr>
          <w:b/>
        </w:rPr>
        <w:t xml:space="preserve">/NQ-HĐND ngày </w:t>
      </w:r>
      <w:r w:rsidRPr="00CA21AD">
        <w:rPr>
          <w:b/>
          <w:lang w:val="vi-VN"/>
        </w:rPr>
        <w:t>09/</w:t>
      </w:r>
      <w:r w:rsidRPr="00CA21AD">
        <w:rPr>
          <w:b/>
        </w:rPr>
        <w:t>12/20</w:t>
      </w:r>
      <w:r>
        <w:rPr>
          <w:b/>
        </w:rPr>
        <w:t xml:space="preserve"> q</w:t>
      </w:r>
      <w:r w:rsidRPr="00CA21AD">
        <w:rPr>
          <w:b/>
          <w:lang w:val="vi-VN"/>
        </w:rPr>
        <w:t>u</w:t>
      </w:r>
      <w:r w:rsidRPr="00CA21AD">
        <w:rPr>
          <w:b/>
        </w:rPr>
        <w:t>y</w:t>
      </w:r>
      <w:r w:rsidRPr="00270C09">
        <w:rPr>
          <w:b/>
          <w:lang w:val="vi-VN"/>
        </w:rPr>
        <w:t xml:space="preserve"> định </w:t>
      </w:r>
      <w:r w:rsidRPr="00270C09">
        <w:rPr>
          <w:b/>
        </w:rPr>
        <w:t>chế độ ưu đãi miễn tiền thuê đất đối với các dự án sử dụng đất vào mục đích sản</w:t>
      </w:r>
      <w:r w:rsidRPr="00B52224">
        <w:rPr>
          <w:b/>
        </w:rPr>
        <w:t xml:space="preserve"> xuất</w:t>
      </w:r>
      <w:r>
        <w:rPr>
          <w:b/>
        </w:rPr>
        <w:t>,</w:t>
      </w:r>
      <w:r w:rsidRPr="00B52224">
        <w:rPr>
          <w:b/>
        </w:rPr>
        <w:t xml:space="preserve"> kinh doanh thuộc ngành, nghề ưu đãi đầu tư hoặc tại địa bàn ưu đãi đầu tư </w:t>
      </w:r>
      <w:r>
        <w:rPr>
          <w:b/>
          <w:lang w:val="vi-VN"/>
        </w:rPr>
        <w:t xml:space="preserve">trên </w:t>
      </w:r>
      <w:r w:rsidRPr="00B52224">
        <w:rPr>
          <w:b/>
          <w:lang w:val="vi-VN"/>
        </w:rPr>
        <w:t xml:space="preserve">địa bàn tỉnh </w:t>
      </w:r>
      <w:r w:rsidRPr="00B52224">
        <w:rPr>
          <w:b/>
        </w:rPr>
        <w:t>Kon Tum</w:t>
      </w:r>
      <w:r>
        <w:rPr>
          <w:b/>
          <w:lang w:val="vi-VN"/>
        </w:rPr>
        <w:t>.</w:t>
      </w:r>
    </w:p>
    <w:p w:rsidR="000872BC" w:rsidRPr="00270C09" w:rsidRDefault="000872BC" w:rsidP="008243C3">
      <w:pPr>
        <w:spacing w:before="120"/>
        <w:ind w:firstLine="720"/>
        <w:jc w:val="both"/>
        <w:rPr>
          <w:lang w:val="vi-VN"/>
        </w:rPr>
      </w:pPr>
      <w:bookmarkStart w:id="1" w:name="_Hlk180312482"/>
      <w:r>
        <w:rPr>
          <w:b/>
        </w:rPr>
        <w:t xml:space="preserve">1. </w:t>
      </w:r>
      <w:r w:rsidRPr="00270C09">
        <w:rPr>
          <w:b/>
        </w:rPr>
        <w:t xml:space="preserve">Phạm </w:t>
      </w:r>
      <w:proofErr w:type="gramStart"/>
      <w:r w:rsidRPr="00270C09">
        <w:rPr>
          <w:b/>
        </w:rPr>
        <w:t>vi</w:t>
      </w:r>
      <w:proofErr w:type="gramEnd"/>
      <w:r w:rsidRPr="00270C09">
        <w:rPr>
          <w:b/>
        </w:rPr>
        <w:t xml:space="preserve"> điều chỉnh, đ</w:t>
      </w:r>
      <w:r w:rsidRPr="00270C09">
        <w:rPr>
          <w:b/>
          <w:lang w:val="vi-VN"/>
        </w:rPr>
        <w:t>ối tượng áp dụng</w:t>
      </w:r>
    </w:p>
    <w:bookmarkEnd w:id="1"/>
    <w:p w:rsidR="000872BC" w:rsidRPr="00270C09" w:rsidRDefault="000872BC" w:rsidP="008243C3">
      <w:pPr>
        <w:spacing w:before="120"/>
        <w:ind w:firstLine="720"/>
        <w:jc w:val="both"/>
        <w:rPr>
          <w:lang w:val="vi-VN"/>
        </w:rPr>
      </w:pPr>
      <w:r w:rsidRPr="003909A8">
        <w:rPr>
          <w:b/>
          <w:lang w:val="vi-VN"/>
        </w:rPr>
        <w:t>Phạm vi điều chỉnh:</w:t>
      </w:r>
      <w:r w:rsidRPr="00270C09">
        <w:rPr>
          <w:lang w:val="vi-VN"/>
        </w:rPr>
        <w:t xml:space="preserve"> Nghị quyết này quy định chế độ ưu đãi miễn tiền thuê đất đối với các dự án sử dụng đất vào mục đích sản xuất, kinh doanh thuộc ngành, nghề ưu đãi đầu tư hoặc tại địa bàn ưu đãi đầu tư trên địa bàn tỉnh Kon Tum mà đáp ứng một trong hai điều kiện: </w:t>
      </w:r>
    </w:p>
    <w:p w:rsidR="000872BC" w:rsidRPr="00270C09" w:rsidRDefault="000872BC" w:rsidP="008243C3">
      <w:pPr>
        <w:spacing w:before="120"/>
        <w:ind w:firstLine="720"/>
        <w:jc w:val="both"/>
        <w:rPr>
          <w:spacing w:val="-8"/>
          <w:lang w:val="vi-VN"/>
        </w:rPr>
      </w:pPr>
      <w:bookmarkStart w:id="2" w:name="_Hlk179980001"/>
      <w:r>
        <w:t>-</w:t>
      </w:r>
      <w:r w:rsidRPr="00270C09">
        <w:rPr>
          <w:lang w:val="vi-VN"/>
        </w:rPr>
        <w:t xml:space="preserve"> Dự </w:t>
      </w:r>
      <w:proofErr w:type="gramStart"/>
      <w:r w:rsidRPr="00270C09">
        <w:rPr>
          <w:lang w:val="vi-VN"/>
        </w:rPr>
        <w:t>án</w:t>
      </w:r>
      <w:proofErr w:type="gramEnd"/>
      <w:r w:rsidRPr="00270C09">
        <w:rPr>
          <w:lang w:val="vi-VN"/>
        </w:rPr>
        <w:t xml:space="preserve"> thuộc danh mục các loại hình, tiêu chí quy mô, tiêu chuẩn xã hội </w:t>
      </w:r>
      <w:r w:rsidRPr="00270C09">
        <w:rPr>
          <w:spacing w:val="-8"/>
          <w:lang w:val="vi-VN"/>
        </w:rPr>
        <w:t xml:space="preserve">hóa do Thủ tướng Chính phủ quyết định. </w:t>
      </w:r>
    </w:p>
    <w:p w:rsidR="000872BC" w:rsidRPr="00270C09" w:rsidRDefault="000872BC" w:rsidP="008243C3">
      <w:pPr>
        <w:spacing w:before="120"/>
        <w:ind w:firstLine="720"/>
        <w:jc w:val="both"/>
        <w:rPr>
          <w:lang w:val="vi-VN"/>
        </w:rPr>
      </w:pPr>
      <w:r>
        <w:t>-</w:t>
      </w:r>
      <w:r w:rsidRPr="00270C09">
        <w:rPr>
          <w:lang w:val="vi-VN"/>
        </w:rPr>
        <w:t xml:space="preserve"> Dự </w:t>
      </w:r>
      <w:proofErr w:type="gramStart"/>
      <w:r w:rsidRPr="00270C09">
        <w:rPr>
          <w:lang w:val="vi-VN"/>
        </w:rPr>
        <w:t>án</w:t>
      </w:r>
      <w:proofErr w:type="gramEnd"/>
      <w:r w:rsidRPr="00270C09">
        <w:rPr>
          <w:lang w:val="vi-VN"/>
        </w:rPr>
        <w:t xml:space="preserve"> phi lợi nhuận.</w:t>
      </w:r>
    </w:p>
    <w:bookmarkEnd w:id="2"/>
    <w:p w:rsidR="000872BC" w:rsidRPr="003909A8" w:rsidRDefault="000872BC" w:rsidP="008243C3">
      <w:pPr>
        <w:spacing w:before="120"/>
        <w:ind w:firstLine="720"/>
        <w:jc w:val="both"/>
        <w:rPr>
          <w:b/>
          <w:bCs/>
          <w:lang w:val="vi-VN"/>
        </w:rPr>
      </w:pPr>
      <w:r w:rsidRPr="003909A8">
        <w:rPr>
          <w:b/>
          <w:bCs/>
          <w:lang w:val="vi-VN"/>
        </w:rPr>
        <w:t xml:space="preserve">Đối tượng áp dụng: </w:t>
      </w:r>
    </w:p>
    <w:p w:rsidR="000872BC" w:rsidRPr="00270C09" w:rsidRDefault="000872BC" w:rsidP="008243C3">
      <w:pPr>
        <w:spacing w:before="120"/>
        <w:ind w:firstLine="720"/>
        <w:jc w:val="both"/>
        <w:rPr>
          <w:lang w:val="vi-VN"/>
        </w:rPr>
      </w:pPr>
      <w:r>
        <w:rPr>
          <w:rFonts w:eastAsia="Batang"/>
          <w:spacing w:val="-2"/>
          <w:lang w:val="pt-BR" w:eastAsia="ko-KR"/>
        </w:rPr>
        <w:t>-</w:t>
      </w:r>
      <w:r w:rsidRPr="00270C09">
        <w:rPr>
          <w:rFonts w:eastAsia="Batang"/>
          <w:spacing w:val="-2"/>
          <w:lang w:val="pt-BR" w:eastAsia="ko-KR"/>
        </w:rPr>
        <w:t xml:space="preserve"> Cơ quan nhà nước thực hiện các thủ tục hành chính liên quan đến dự án đầu tư, cho thuê đất và miễn tiền thuê đất </w:t>
      </w:r>
      <w:r w:rsidRPr="00270C09">
        <w:rPr>
          <w:lang w:val="vi-VN"/>
        </w:rPr>
        <w:t>theo quy định của Nghị quyết này.</w:t>
      </w:r>
    </w:p>
    <w:p w:rsidR="000872BC" w:rsidRPr="00270C09" w:rsidRDefault="000872BC" w:rsidP="008243C3">
      <w:pPr>
        <w:spacing w:before="120"/>
        <w:ind w:firstLine="720"/>
        <w:jc w:val="both"/>
        <w:rPr>
          <w:lang w:val="vi-VN"/>
        </w:rPr>
      </w:pPr>
      <w:r>
        <w:t>-</w:t>
      </w:r>
      <w:r w:rsidRPr="00270C09">
        <w:rPr>
          <w:lang w:val="vi-VN"/>
        </w:rPr>
        <w:t xml:space="preserve"> Tổ chức, cá nhân được Nhà nước cho thuê đất và được miễn tiền thuê đất </w:t>
      </w:r>
      <w:proofErr w:type="gramStart"/>
      <w:r w:rsidRPr="00270C09">
        <w:rPr>
          <w:lang w:val="vi-VN"/>
        </w:rPr>
        <w:t>theo</w:t>
      </w:r>
      <w:proofErr w:type="gramEnd"/>
      <w:r w:rsidRPr="00270C09">
        <w:rPr>
          <w:lang w:val="vi-VN"/>
        </w:rPr>
        <w:t xml:space="preserve"> quy định của Nghị quyết này.</w:t>
      </w:r>
    </w:p>
    <w:p w:rsidR="000872BC" w:rsidRPr="00270C09" w:rsidRDefault="000872BC" w:rsidP="008243C3">
      <w:pPr>
        <w:spacing w:before="120"/>
        <w:ind w:firstLine="720"/>
        <w:jc w:val="both"/>
        <w:rPr>
          <w:b/>
          <w:lang w:val="vi-VN"/>
        </w:rPr>
      </w:pPr>
      <w:bookmarkStart w:id="3" w:name="_Hlk180312604"/>
      <w:r w:rsidRPr="00270C09">
        <w:rPr>
          <w:b/>
          <w:lang w:val="vi-VN"/>
        </w:rPr>
        <w:t xml:space="preserve">2. </w:t>
      </w:r>
      <w:bookmarkStart w:id="4" w:name="_Hlk179967066"/>
      <w:r w:rsidRPr="00270C09">
        <w:rPr>
          <w:b/>
          <w:lang w:val="vi-VN"/>
        </w:rPr>
        <w:t>Chế độ ưu đãi miễn tiền thuê đất</w:t>
      </w:r>
      <w:bookmarkEnd w:id="4"/>
    </w:p>
    <w:p w:rsidR="000872BC" w:rsidRPr="00270C09" w:rsidRDefault="000872BC" w:rsidP="008243C3">
      <w:pPr>
        <w:spacing w:before="120"/>
        <w:ind w:firstLine="720"/>
        <w:jc w:val="both"/>
        <w:rPr>
          <w:lang w:val="vi-VN"/>
        </w:rPr>
      </w:pPr>
      <w:bookmarkStart w:id="5" w:name="_Hlk179978277"/>
      <w:r w:rsidRPr="00270C09">
        <w:rPr>
          <w:lang w:val="vi-VN"/>
        </w:rPr>
        <w:t>Miễn tiền thuê đất cho cả thời gian thuê đối với các dự án sử dụng đất vào mục đích sản xuất, kinh doanh:</w:t>
      </w:r>
    </w:p>
    <w:p w:rsidR="000872BC" w:rsidRPr="00270C09" w:rsidRDefault="000872BC" w:rsidP="008243C3">
      <w:pPr>
        <w:spacing w:before="120"/>
        <w:ind w:firstLine="720"/>
        <w:jc w:val="both"/>
        <w:rPr>
          <w:i/>
          <w:iCs/>
          <w:spacing w:val="-8"/>
          <w:lang w:val="vi-VN"/>
        </w:rPr>
      </w:pPr>
      <w:r>
        <w:t>-</w:t>
      </w:r>
      <w:r w:rsidRPr="00270C09">
        <w:rPr>
          <w:lang w:val="vi-VN"/>
        </w:rPr>
        <w:t xml:space="preserve"> Dự </w:t>
      </w:r>
      <w:proofErr w:type="gramStart"/>
      <w:r w:rsidRPr="00270C09">
        <w:rPr>
          <w:lang w:val="vi-VN"/>
        </w:rPr>
        <w:t>án</w:t>
      </w:r>
      <w:proofErr w:type="gramEnd"/>
      <w:r w:rsidRPr="00270C09">
        <w:rPr>
          <w:lang w:val="vi-VN"/>
        </w:rPr>
        <w:t xml:space="preserve"> thuộc danh mục các loại hình, tiêu chí quy mô, tiêu chuẩn xã hội </w:t>
      </w:r>
      <w:r w:rsidRPr="00270C09">
        <w:rPr>
          <w:spacing w:val="-8"/>
          <w:lang w:val="vi-VN"/>
        </w:rPr>
        <w:t xml:space="preserve">hóa do Thủ tướng Chính phủ quyết định </w:t>
      </w:r>
      <w:r w:rsidRPr="00270C09">
        <w:rPr>
          <w:i/>
          <w:iCs/>
          <w:spacing w:val="-8"/>
          <w:lang w:val="vi-VN"/>
        </w:rPr>
        <w:t>(sau đây gọi tắt là dự án đầu tư xã hội hóa).</w:t>
      </w:r>
    </w:p>
    <w:p w:rsidR="000872BC" w:rsidRPr="00270C09" w:rsidRDefault="000872BC" w:rsidP="008243C3">
      <w:pPr>
        <w:spacing w:before="120"/>
        <w:ind w:firstLine="720"/>
        <w:jc w:val="both"/>
        <w:rPr>
          <w:lang w:val="vi-VN"/>
        </w:rPr>
      </w:pPr>
      <w:r>
        <w:t>-</w:t>
      </w:r>
      <w:r w:rsidRPr="00270C09">
        <w:rPr>
          <w:lang w:val="vi-VN"/>
        </w:rPr>
        <w:t xml:space="preserve"> Dự </w:t>
      </w:r>
      <w:proofErr w:type="gramStart"/>
      <w:r w:rsidRPr="00270C09">
        <w:rPr>
          <w:lang w:val="vi-VN"/>
        </w:rPr>
        <w:t>án</w:t>
      </w:r>
      <w:proofErr w:type="gramEnd"/>
      <w:r w:rsidRPr="00270C09">
        <w:rPr>
          <w:lang w:val="vi-VN"/>
        </w:rPr>
        <w:t xml:space="preserve"> phi lợi nhuận.</w:t>
      </w:r>
    </w:p>
    <w:bookmarkEnd w:id="5"/>
    <w:p w:rsidR="000872BC" w:rsidRPr="00270C09" w:rsidRDefault="000872BC" w:rsidP="008243C3">
      <w:pPr>
        <w:spacing w:before="120"/>
        <w:ind w:firstLine="720"/>
        <w:jc w:val="both"/>
        <w:rPr>
          <w:b/>
          <w:lang w:val="vi-VN"/>
        </w:rPr>
      </w:pPr>
      <w:r w:rsidRPr="00270C09">
        <w:rPr>
          <w:b/>
          <w:lang w:val="vi-VN"/>
        </w:rPr>
        <w:t xml:space="preserve">3. </w:t>
      </w:r>
      <w:bookmarkStart w:id="6" w:name="_Hlk179967098"/>
      <w:r w:rsidRPr="00270C09">
        <w:rPr>
          <w:b/>
          <w:lang w:val="vi-VN"/>
        </w:rPr>
        <w:t>Nguyên tắc áp dụng chế độ ưu đãi miễn tiền thuê đất</w:t>
      </w:r>
      <w:bookmarkEnd w:id="6"/>
    </w:p>
    <w:p w:rsidR="000872BC" w:rsidRPr="00B52224" w:rsidRDefault="000872BC" w:rsidP="008243C3">
      <w:pPr>
        <w:spacing w:before="120"/>
        <w:ind w:firstLine="720"/>
        <w:jc w:val="both"/>
        <w:rPr>
          <w:lang w:val="vi-VN"/>
        </w:rPr>
      </w:pPr>
      <w:r>
        <w:t>-</w:t>
      </w:r>
      <w:r w:rsidRPr="00270C09">
        <w:rPr>
          <w:lang w:val="vi-VN"/>
        </w:rPr>
        <w:t xml:space="preserve"> Không áp dụng miễn tiền thuê đất đối với các dự án đầu tư xã hội hóa theo quy định của Điều 2 Nghị</w:t>
      </w:r>
      <w:r w:rsidRPr="00B52224">
        <w:rPr>
          <w:lang w:val="vi-VN"/>
        </w:rPr>
        <w:t xml:space="preserve"> quyết này trong trường hợp dự án sử dụng đất xây dựng nhà ở thương mại, sử dụng đất thương mại, dịch vụ; dự án được nhà nước cho thuê đất thông qua đấu giá quyền sử dụng đất.</w:t>
      </w:r>
    </w:p>
    <w:p w:rsidR="000872BC" w:rsidRPr="00B52224" w:rsidRDefault="000872BC" w:rsidP="008243C3">
      <w:pPr>
        <w:spacing w:before="120"/>
        <w:ind w:firstLine="720"/>
        <w:jc w:val="both"/>
        <w:rPr>
          <w:lang w:val="vi-VN"/>
        </w:rPr>
      </w:pPr>
      <w:r>
        <w:t>-</w:t>
      </w:r>
      <w:r w:rsidRPr="00B52224">
        <w:rPr>
          <w:lang w:val="vi-VN"/>
        </w:rPr>
        <w:t xml:space="preserve"> Danh mục ngành, nghề ưu đãi đầu tư</w:t>
      </w:r>
      <w:r w:rsidRPr="00770F16">
        <w:rPr>
          <w:lang w:val="vi-VN"/>
        </w:rPr>
        <w:t>, địa bàn ưu đãi đầu tư được xác định</w:t>
      </w:r>
      <w:r w:rsidRPr="00B52224">
        <w:rPr>
          <w:lang w:val="vi-VN"/>
        </w:rPr>
        <w:t xml:space="preserve"> </w:t>
      </w:r>
      <w:proofErr w:type="gramStart"/>
      <w:r w:rsidRPr="00B52224">
        <w:rPr>
          <w:lang w:val="vi-VN"/>
        </w:rPr>
        <w:t>theo</w:t>
      </w:r>
      <w:proofErr w:type="gramEnd"/>
      <w:r w:rsidRPr="00B52224">
        <w:rPr>
          <w:lang w:val="vi-VN"/>
        </w:rPr>
        <w:t xml:space="preserve"> quy định của pháp luật về đầu tư và pháp luật có liên quan.</w:t>
      </w:r>
    </w:p>
    <w:p w:rsidR="00BA04B4" w:rsidRDefault="000872BC" w:rsidP="008243C3">
      <w:pPr>
        <w:spacing w:before="120"/>
        <w:ind w:firstLine="720"/>
        <w:jc w:val="both"/>
        <w:rPr>
          <w:lang w:val="vi-VN"/>
        </w:rPr>
      </w:pPr>
      <w:r>
        <w:t>-</w:t>
      </w:r>
      <w:r w:rsidRPr="00B52224">
        <w:rPr>
          <w:lang w:val="vi-VN"/>
        </w:rPr>
        <w:t xml:space="preserve"> Người sử dụng đất không được tính tiền thuê đất được miễn vào giá thành sản phẩm, dịch vụ cung cấp cho xã hội.</w:t>
      </w:r>
      <w:bookmarkEnd w:id="3"/>
    </w:p>
    <w:p w:rsidR="000872BC" w:rsidRDefault="000872BC" w:rsidP="008243C3">
      <w:pPr>
        <w:spacing w:before="120"/>
        <w:ind w:firstLine="720"/>
        <w:jc w:val="both"/>
        <w:rPr>
          <w:b/>
          <w:bCs/>
          <w:color w:val="000000"/>
          <w:spacing w:val="2"/>
          <w:lang w:val="vi-VN"/>
        </w:rPr>
      </w:pPr>
      <w:r>
        <w:rPr>
          <w:b/>
        </w:rPr>
        <w:t>III</w:t>
      </w:r>
      <w:r w:rsidRPr="00CA21AD">
        <w:rPr>
          <w:b/>
          <w:lang w:val="vi-VN"/>
        </w:rPr>
        <w:t>.</w:t>
      </w:r>
      <w:r w:rsidRPr="00CA21AD">
        <w:rPr>
          <w:lang w:val="vi-VN"/>
        </w:rPr>
        <w:t xml:space="preserve"> </w:t>
      </w:r>
      <w:r w:rsidRPr="00CA21AD">
        <w:rPr>
          <w:b/>
        </w:rPr>
        <w:t xml:space="preserve">Nghị quyết số </w:t>
      </w:r>
      <w:r w:rsidRPr="00CA21AD">
        <w:rPr>
          <w:b/>
          <w:lang w:val="vi-VN"/>
        </w:rPr>
        <w:t>9</w:t>
      </w:r>
      <w:r>
        <w:rPr>
          <w:b/>
          <w:lang w:val="vi-VN"/>
        </w:rPr>
        <w:t>8</w:t>
      </w:r>
      <w:r w:rsidRPr="00CA21AD">
        <w:rPr>
          <w:b/>
        </w:rPr>
        <w:t>/</w:t>
      </w:r>
      <w:r>
        <w:rPr>
          <w:b/>
          <w:lang w:val="vi-VN"/>
        </w:rPr>
        <w:t>2024/</w:t>
      </w:r>
      <w:r w:rsidRPr="00CA21AD">
        <w:rPr>
          <w:b/>
        </w:rPr>
        <w:t xml:space="preserve">NQ-HĐND ngày </w:t>
      </w:r>
      <w:r w:rsidRPr="00CA21AD">
        <w:rPr>
          <w:b/>
          <w:lang w:val="vi-VN"/>
        </w:rPr>
        <w:t>09/</w:t>
      </w:r>
      <w:r w:rsidRPr="00CA21AD">
        <w:rPr>
          <w:b/>
        </w:rPr>
        <w:t>12/20</w:t>
      </w:r>
      <w:r>
        <w:rPr>
          <w:b/>
          <w:lang w:val="vi-VN"/>
        </w:rPr>
        <w:t xml:space="preserve">24 về </w:t>
      </w:r>
      <w:bookmarkStart w:id="7" w:name="_Hlk183010636"/>
      <w:r w:rsidRPr="0048514A">
        <w:rPr>
          <w:b/>
          <w:bCs/>
          <w:color w:val="000000"/>
          <w:spacing w:val="2"/>
          <w:lang w:val="nb-NO"/>
        </w:rPr>
        <w:t>nội dung, mức chi hỗ trợ, mức tặng quà cho các đối tượng trên địa bàn tỉnh Kon Tum</w:t>
      </w:r>
      <w:bookmarkEnd w:id="7"/>
      <w:r>
        <w:rPr>
          <w:b/>
          <w:bCs/>
          <w:color w:val="000000"/>
          <w:spacing w:val="2"/>
          <w:lang w:val="vi-VN"/>
        </w:rPr>
        <w:t xml:space="preserve"> </w:t>
      </w:r>
    </w:p>
    <w:p w:rsidR="00A61AEE" w:rsidRPr="00BA04B4" w:rsidRDefault="00A61AEE" w:rsidP="008243C3">
      <w:pPr>
        <w:spacing w:before="120"/>
        <w:ind w:firstLine="720"/>
        <w:jc w:val="both"/>
        <w:rPr>
          <w:i/>
          <w:iCs/>
          <w:color w:val="000000"/>
          <w:spacing w:val="2"/>
          <w:lang w:val="vi-VN"/>
        </w:rPr>
      </w:pPr>
    </w:p>
    <w:p w:rsidR="000872BC" w:rsidRPr="0048514A" w:rsidRDefault="000872BC" w:rsidP="008243C3">
      <w:pPr>
        <w:spacing w:before="120"/>
        <w:ind w:firstLine="720"/>
        <w:contextualSpacing/>
        <w:rPr>
          <w:b/>
          <w:bCs/>
          <w:shd w:val="clear" w:color="auto" w:fill="FFFFFF"/>
        </w:rPr>
      </w:pPr>
      <w:r>
        <w:rPr>
          <w:b/>
          <w:bCs/>
          <w:shd w:val="clear" w:color="auto" w:fill="FFFFFF"/>
        </w:rPr>
        <w:lastRenderedPageBreak/>
        <w:t>1.</w:t>
      </w:r>
      <w:r w:rsidRPr="0048514A">
        <w:rPr>
          <w:b/>
          <w:bCs/>
          <w:shd w:val="clear" w:color="auto" w:fill="FFFFFF"/>
        </w:rPr>
        <w:t xml:space="preserve"> Phạm </w:t>
      </w:r>
      <w:proofErr w:type="gramStart"/>
      <w:r w:rsidRPr="0048514A">
        <w:rPr>
          <w:b/>
          <w:bCs/>
          <w:shd w:val="clear" w:color="auto" w:fill="FFFFFF"/>
        </w:rPr>
        <w:t>vi</w:t>
      </w:r>
      <w:proofErr w:type="gramEnd"/>
      <w:r w:rsidRPr="0048514A">
        <w:rPr>
          <w:b/>
          <w:bCs/>
          <w:shd w:val="clear" w:color="auto" w:fill="FFFFFF"/>
        </w:rPr>
        <w:t xml:space="preserve"> điều chỉnh, đối tượng áp dụng</w:t>
      </w:r>
    </w:p>
    <w:p w:rsidR="000872BC" w:rsidRPr="0048514A" w:rsidRDefault="000872BC" w:rsidP="008243C3">
      <w:pPr>
        <w:autoSpaceDE w:val="0"/>
        <w:autoSpaceDN w:val="0"/>
        <w:adjustRightInd w:val="0"/>
        <w:spacing w:before="120"/>
        <w:ind w:firstLine="720"/>
        <w:jc w:val="both"/>
        <w:rPr>
          <w:lang w:val="de-DE"/>
        </w:rPr>
      </w:pPr>
      <w:r w:rsidRPr="001B129E">
        <w:rPr>
          <w:b/>
          <w:lang w:val="de-DE"/>
        </w:rPr>
        <w:t>- Phạm vi điều chỉnh:</w:t>
      </w:r>
      <w:r w:rsidRPr="0048514A">
        <w:rPr>
          <w:lang w:val="de-DE"/>
        </w:rPr>
        <w:t xml:space="preserve"> Nghị quyết này quy định nội dung, mức chi hỗ trợ, mức tặng quà cho các đối tượng trên địa bàn tỉnh Kon Tum.</w:t>
      </w:r>
    </w:p>
    <w:p w:rsidR="000872BC" w:rsidRPr="001B129E" w:rsidRDefault="000872BC" w:rsidP="008243C3">
      <w:pPr>
        <w:autoSpaceDE w:val="0"/>
        <w:autoSpaceDN w:val="0"/>
        <w:adjustRightInd w:val="0"/>
        <w:spacing w:before="120"/>
        <w:ind w:firstLine="720"/>
        <w:jc w:val="both"/>
        <w:rPr>
          <w:b/>
          <w:lang w:val="de-DE"/>
        </w:rPr>
      </w:pPr>
      <w:r w:rsidRPr="001B129E">
        <w:rPr>
          <w:b/>
          <w:lang w:val="de-DE"/>
        </w:rPr>
        <w:t>- Đối tượng áp dụng:</w:t>
      </w:r>
    </w:p>
    <w:p w:rsidR="000872BC" w:rsidRPr="0048514A" w:rsidRDefault="000872BC" w:rsidP="008243C3">
      <w:pPr>
        <w:spacing w:before="120"/>
        <w:ind w:firstLine="720"/>
        <w:jc w:val="both"/>
        <w:rPr>
          <w:bCs/>
          <w:shd w:val="clear" w:color="auto" w:fill="FFFFFF"/>
          <w:lang w:val="de-DE"/>
        </w:rPr>
      </w:pPr>
      <w:r>
        <w:rPr>
          <w:bCs/>
          <w:shd w:val="clear" w:color="auto" w:fill="FFFFFF"/>
          <w:lang w:val="de-DE"/>
        </w:rPr>
        <w:t>+</w:t>
      </w:r>
      <w:r w:rsidRPr="0048514A">
        <w:rPr>
          <w:bCs/>
          <w:shd w:val="clear" w:color="auto" w:fill="FFFFFF"/>
          <w:lang w:val="de-DE"/>
        </w:rPr>
        <w:t xml:space="preserve"> Hộ dân tộc thiểu số tiêu biểu.</w:t>
      </w:r>
    </w:p>
    <w:p w:rsidR="000872BC" w:rsidRPr="0048514A" w:rsidRDefault="000872BC" w:rsidP="008243C3">
      <w:pPr>
        <w:spacing w:before="120"/>
        <w:ind w:firstLine="720"/>
        <w:jc w:val="both"/>
        <w:rPr>
          <w:bCs/>
          <w:shd w:val="clear" w:color="auto" w:fill="FFFFFF"/>
          <w:lang w:val="de-DE"/>
        </w:rPr>
      </w:pPr>
      <w:r>
        <w:rPr>
          <w:bCs/>
          <w:shd w:val="clear" w:color="auto" w:fill="FFFFFF"/>
          <w:lang w:val="de-DE"/>
        </w:rPr>
        <w:t>+</w:t>
      </w:r>
      <w:r w:rsidRPr="0048514A">
        <w:rPr>
          <w:bCs/>
          <w:shd w:val="clear" w:color="auto" w:fill="FFFFFF"/>
          <w:lang w:val="de-DE"/>
        </w:rPr>
        <w:t xml:space="preserve"> Người có công với cách mạng tiêu biểu.</w:t>
      </w:r>
    </w:p>
    <w:p w:rsidR="000872BC" w:rsidRPr="0048514A" w:rsidRDefault="000872BC" w:rsidP="008243C3">
      <w:pPr>
        <w:spacing w:before="120"/>
        <w:ind w:firstLine="720"/>
        <w:jc w:val="both"/>
        <w:rPr>
          <w:bCs/>
          <w:shd w:val="clear" w:color="auto" w:fill="FFFFFF"/>
          <w:lang w:val="de-DE"/>
        </w:rPr>
      </w:pPr>
      <w:r>
        <w:rPr>
          <w:bCs/>
          <w:shd w:val="clear" w:color="auto" w:fill="FFFFFF"/>
          <w:lang w:val="de-DE"/>
        </w:rPr>
        <w:t>+</w:t>
      </w:r>
      <w:r w:rsidRPr="0048514A">
        <w:rPr>
          <w:bCs/>
          <w:shd w:val="clear" w:color="auto" w:fill="FFFFFF"/>
          <w:lang w:val="de-DE"/>
        </w:rPr>
        <w:t xml:space="preserve"> Hộ nghèo, cận nghèo </w:t>
      </w:r>
      <w:bookmarkStart w:id="8" w:name="_Hlk170911202"/>
      <w:r w:rsidRPr="0048514A">
        <w:rPr>
          <w:bCs/>
          <w:shd w:val="clear" w:color="auto" w:fill="FFFFFF"/>
          <w:lang w:val="de-DE"/>
        </w:rPr>
        <w:t>theo quy định của Chính phủ theo từng thời kỳ</w:t>
      </w:r>
      <w:bookmarkEnd w:id="8"/>
      <w:r w:rsidRPr="0048514A">
        <w:rPr>
          <w:bCs/>
          <w:shd w:val="clear" w:color="auto" w:fill="FFFFFF"/>
          <w:lang w:val="de-DE"/>
        </w:rPr>
        <w:t>.</w:t>
      </w:r>
    </w:p>
    <w:p w:rsidR="000872BC" w:rsidRPr="0048514A" w:rsidRDefault="000872BC" w:rsidP="008243C3">
      <w:pPr>
        <w:spacing w:before="120"/>
        <w:ind w:firstLine="720"/>
        <w:jc w:val="both"/>
        <w:rPr>
          <w:bCs/>
          <w:shd w:val="clear" w:color="auto" w:fill="FFFFFF"/>
          <w:lang w:val="de-DE"/>
        </w:rPr>
      </w:pPr>
      <w:r>
        <w:rPr>
          <w:bCs/>
          <w:shd w:val="clear" w:color="auto" w:fill="FFFFFF"/>
          <w:lang w:val="de-DE"/>
        </w:rPr>
        <w:t>+</w:t>
      </w:r>
      <w:r w:rsidRPr="0048514A">
        <w:rPr>
          <w:bCs/>
          <w:shd w:val="clear" w:color="auto" w:fill="FFFFFF"/>
          <w:lang w:val="de-DE"/>
        </w:rPr>
        <w:t xml:space="preserve"> Thôn, làng đón Tết Nguyên đán </w:t>
      </w:r>
      <w:r w:rsidRPr="001B129E">
        <w:rPr>
          <w:bCs/>
          <w:i/>
          <w:shd w:val="clear" w:color="auto" w:fill="FFFFFF"/>
          <w:lang w:val="de-DE"/>
        </w:rPr>
        <w:t>(tổ chức ngày hội bánh chưng xanh)</w:t>
      </w:r>
      <w:r w:rsidRPr="0048514A">
        <w:rPr>
          <w:bCs/>
          <w:shd w:val="clear" w:color="auto" w:fill="FFFFFF"/>
          <w:lang w:val="de-DE"/>
        </w:rPr>
        <w:t>.</w:t>
      </w:r>
    </w:p>
    <w:p w:rsidR="000872BC" w:rsidRPr="0048514A" w:rsidRDefault="000872BC" w:rsidP="008243C3">
      <w:pPr>
        <w:spacing w:before="120"/>
        <w:ind w:firstLine="720"/>
        <w:jc w:val="both"/>
        <w:rPr>
          <w:bCs/>
          <w:spacing w:val="4"/>
          <w:lang w:val="de-DE"/>
        </w:rPr>
      </w:pPr>
      <w:r>
        <w:rPr>
          <w:bCs/>
          <w:shd w:val="clear" w:color="auto" w:fill="FFFFFF"/>
          <w:lang w:val="de-DE"/>
        </w:rPr>
        <w:t>+</w:t>
      </w:r>
      <w:r w:rsidRPr="0048514A">
        <w:rPr>
          <w:bCs/>
          <w:spacing w:val="4"/>
        </w:rPr>
        <w:t xml:space="preserve"> Gia đình quân nhân làm nhiệm vụ bảo vệ biển đảo và chủ quyền an ninh biên giới quốc gia</w:t>
      </w:r>
      <w:r w:rsidRPr="0048514A">
        <w:rPr>
          <w:bCs/>
          <w:spacing w:val="4"/>
          <w:lang w:val="de-DE"/>
        </w:rPr>
        <w:t>.</w:t>
      </w:r>
    </w:p>
    <w:p w:rsidR="000872BC" w:rsidRPr="002754F9" w:rsidRDefault="000872BC" w:rsidP="008243C3">
      <w:pPr>
        <w:spacing w:before="120"/>
        <w:ind w:firstLine="720"/>
        <w:jc w:val="both"/>
        <w:rPr>
          <w:bCs/>
          <w:spacing w:val="4"/>
        </w:rPr>
      </w:pPr>
      <w:r>
        <w:rPr>
          <w:bCs/>
          <w:shd w:val="clear" w:color="auto" w:fill="FFFFFF"/>
          <w:lang w:val="de-DE"/>
        </w:rPr>
        <w:t>+</w:t>
      </w:r>
      <w:r w:rsidRPr="002754F9">
        <w:rPr>
          <w:bCs/>
          <w:spacing w:val="4"/>
          <w:lang w:val="de-DE"/>
        </w:rPr>
        <w:t xml:space="preserve"> </w:t>
      </w:r>
      <w:r w:rsidRPr="002754F9">
        <w:rPr>
          <w:bCs/>
          <w:spacing w:val="4"/>
        </w:rPr>
        <w:t>Các đồn biên phòng, đơn vị quân sự, công an, các xã đặc biệt khó khăn, xã biên giới, xã ATK,</w:t>
      </w:r>
      <w:r w:rsidRPr="002754F9">
        <w:rPr>
          <w:bCs/>
          <w:spacing w:val="4"/>
          <w:lang w:val="de-DE"/>
        </w:rPr>
        <w:t xml:space="preserve"> đơn vị thực hiện nhiệm vụ đặc thù, phục vụ nhân dân trong những ngày Tết Nguyên đán</w:t>
      </w:r>
      <w:r w:rsidRPr="002754F9">
        <w:rPr>
          <w:bCs/>
          <w:spacing w:val="4"/>
        </w:rPr>
        <w:t>.</w:t>
      </w:r>
    </w:p>
    <w:p w:rsidR="000872BC" w:rsidRPr="002754F9" w:rsidRDefault="000872BC" w:rsidP="008243C3">
      <w:pPr>
        <w:spacing w:before="120"/>
        <w:ind w:firstLine="720"/>
        <w:jc w:val="both"/>
        <w:rPr>
          <w:bCs/>
          <w:shd w:val="clear" w:color="auto" w:fill="FFFFFF"/>
        </w:rPr>
      </w:pPr>
      <w:r>
        <w:rPr>
          <w:bCs/>
          <w:shd w:val="clear" w:color="auto" w:fill="FFFFFF"/>
          <w:lang w:val="de-DE"/>
        </w:rPr>
        <w:t>+</w:t>
      </w:r>
      <w:r w:rsidRPr="002754F9">
        <w:rPr>
          <w:bCs/>
          <w:shd w:val="clear" w:color="auto" w:fill="FFFFFF"/>
        </w:rPr>
        <w:t xml:space="preserve"> Bệnh nhân thuộc Bệnh xá Phong Đăk Kia; Bệnh nhân là Bà mẹ Việt Nam anh hùng, Anh hùng lực lượng vũ trang nhân dân, Anh hùng lao động trong thời kỳ kháng chiến, Thương binh và người thuộc hộ nghèo theo quy định của Chính phủ từng thời kỳ đang điều trị nội trú tại Bệnh viện Y dược cổ truyền - Phục hồi chức năng; Bệnh nhân nằm điều trị nội trú tại các bệnh viện tuyến tỉnh, huyện trong 3 (ba) ngày Tết Nguyên đán hàng năm.</w:t>
      </w:r>
    </w:p>
    <w:p w:rsidR="000872BC" w:rsidRPr="002754F9" w:rsidRDefault="000872BC" w:rsidP="008243C3">
      <w:pPr>
        <w:spacing w:before="120"/>
        <w:ind w:firstLine="720"/>
        <w:jc w:val="both"/>
        <w:rPr>
          <w:bCs/>
          <w:shd w:val="clear" w:color="auto" w:fill="FFFFFF"/>
        </w:rPr>
      </w:pPr>
      <w:r>
        <w:rPr>
          <w:bCs/>
          <w:shd w:val="clear" w:color="auto" w:fill="FFFFFF"/>
          <w:lang w:val="de-DE"/>
        </w:rPr>
        <w:t>+</w:t>
      </w:r>
      <w:r w:rsidRPr="002754F9">
        <w:rPr>
          <w:bCs/>
          <w:shd w:val="clear" w:color="auto" w:fill="FFFFFF"/>
        </w:rPr>
        <w:t xml:space="preserve"> Các cơ quan, tổ chức, cá nhân khác có liên quan.</w:t>
      </w:r>
    </w:p>
    <w:p w:rsidR="000872BC" w:rsidRPr="002754F9" w:rsidRDefault="000872BC" w:rsidP="008243C3">
      <w:pPr>
        <w:spacing w:before="120"/>
        <w:ind w:firstLine="720"/>
        <w:jc w:val="both"/>
        <w:rPr>
          <w:b/>
          <w:bCs/>
          <w:shd w:val="clear" w:color="auto" w:fill="FFFFFF"/>
        </w:rPr>
      </w:pPr>
      <w:r w:rsidRPr="002754F9">
        <w:rPr>
          <w:b/>
          <w:bCs/>
          <w:shd w:val="clear" w:color="auto" w:fill="FFFFFF"/>
        </w:rPr>
        <w:t>2. Nguyên tắc hỗ trợ, tặng quà</w:t>
      </w:r>
    </w:p>
    <w:p w:rsidR="000872BC" w:rsidRPr="002754F9" w:rsidRDefault="000872BC" w:rsidP="008243C3">
      <w:pPr>
        <w:spacing w:before="120"/>
        <w:ind w:firstLine="720"/>
        <w:jc w:val="both"/>
        <w:rPr>
          <w:shd w:val="clear" w:color="auto" w:fill="FFFFFF"/>
        </w:rPr>
      </w:pPr>
      <w:r>
        <w:rPr>
          <w:shd w:val="clear" w:color="auto" w:fill="FFFFFF"/>
        </w:rPr>
        <w:t>-</w:t>
      </w:r>
      <w:r w:rsidRPr="002754F9">
        <w:rPr>
          <w:shd w:val="clear" w:color="auto" w:fill="FFFFFF"/>
        </w:rPr>
        <w:t xml:space="preserve"> Việc hỗ trợ, tặng quà cho các đối tượng trên địa bàn tỉnh Kon Tum thực hiện </w:t>
      </w:r>
      <w:proofErr w:type="gramStart"/>
      <w:r w:rsidRPr="002754F9">
        <w:rPr>
          <w:shd w:val="clear" w:color="auto" w:fill="FFFFFF"/>
        </w:rPr>
        <w:t>theo</w:t>
      </w:r>
      <w:proofErr w:type="gramEnd"/>
      <w:r w:rsidRPr="002754F9">
        <w:rPr>
          <w:shd w:val="clear" w:color="auto" w:fill="FFFFFF"/>
        </w:rPr>
        <w:t xml:space="preserve"> </w:t>
      </w:r>
      <w:r>
        <w:rPr>
          <w:shd w:val="clear" w:color="auto" w:fill="FFFFFF"/>
        </w:rPr>
        <w:t>k</w:t>
      </w:r>
      <w:r w:rsidRPr="002754F9">
        <w:rPr>
          <w:shd w:val="clear" w:color="auto" w:fill="FFFFFF"/>
        </w:rPr>
        <w:t xml:space="preserve">ế hoạch, chủ trương cấp thẩm quyền. </w:t>
      </w:r>
    </w:p>
    <w:p w:rsidR="000872BC" w:rsidRPr="002754F9" w:rsidRDefault="000872BC" w:rsidP="008243C3">
      <w:pPr>
        <w:spacing w:before="120"/>
        <w:ind w:firstLine="720"/>
        <w:jc w:val="both"/>
        <w:rPr>
          <w:shd w:val="clear" w:color="auto" w:fill="FFFFFF"/>
        </w:rPr>
      </w:pPr>
      <w:r>
        <w:rPr>
          <w:shd w:val="clear" w:color="auto" w:fill="FFFFFF"/>
        </w:rPr>
        <w:t>-</w:t>
      </w:r>
      <w:r w:rsidRPr="002754F9">
        <w:rPr>
          <w:shd w:val="clear" w:color="auto" w:fill="FFFFFF"/>
        </w:rPr>
        <w:t xml:space="preserve"> Trường hợp phát sinh thêm các đối tượng </w:t>
      </w:r>
      <w:proofErr w:type="gramStart"/>
      <w:r w:rsidRPr="002754F9">
        <w:rPr>
          <w:shd w:val="clear" w:color="auto" w:fill="FFFFFF"/>
        </w:rPr>
        <w:t>theo</w:t>
      </w:r>
      <w:proofErr w:type="gramEnd"/>
      <w:r w:rsidRPr="002754F9">
        <w:rPr>
          <w:shd w:val="clear" w:color="auto" w:fill="FFFFFF"/>
        </w:rPr>
        <w:t xml:space="preserve"> </w:t>
      </w:r>
      <w:r>
        <w:rPr>
          <w:shd w:val="clear" w:color="auto" w:fill="FFFFFF"/>
        </w:rPr>
        <w:t>k</w:t>
      </w:r>
      <w:r w:rsidRPr="002754F9">
        <w:rPr>
          <w:shd w:val="clear" w:color="auto" w:fill="FFFFFF"/>
        </w:rPr>
        <w:t>ế hoạch của cấp có thẩm quyền thì mức hỗ trợ và mức quà tặng được áp dụng theo mức của các đối tượng, nhóm đối tượng có tính chất tương đồng được quy định tại Nghị quyết này.</w:t>
      </w:r>
    </w:p>
    <w:p w:rsidR="000872BC" w:rsidRPr="002754F9" w:rsidRDefault="000872BC" w:rsidP="008243C3">
      <w:pPr>
        <w:spacing w:before="120"/>
        <w:ind w:firstLine="720"/>
        <w:jc w:val="both"/>
        <w:rPr>
          <w:b/>
          <w:bCs/>
          <w:shd w:val="clear" w:color="auto" w:fill="FFFFFF"/>
        </w:rPr>
      </w:pPr>
      <w:proofErr w:type="gramStart"/>
      <w:r>
        <w:rPr>
          <w:shd w:val="clear" w:color="auto" w:fill="FFFFFF"/>
        </w:rPr>
        <w:t>-</w:t>
      </w:r>
      <w:r w:rsidRPr="002754F9">
        <w:rPr>
          <w:shd w:val="clear" w:color="auto" w:fill="FFFFFF"/>
        </w:rPr>
        <w:t xml:space="preserve"> Đối tượng được hưởng nhiều chế độ hỗ trợ nhân dịp Tết Nguyên đán hằng năm thì chỉ được hưởng một chế độ có mức hỗ trợ cao nhất.</w:t>
      </w:r>
      <w:proofErr w:type="gramEnd"/>
    </w:p>
    <w:p w:rsidR="000872BC" w:rsidRPr="002754F9" w:rsidRDefault="000872BC" w:rsidP="008243C3">
      <w:pPr>
        <w:spacing w:before="120"/>
        <w:ind w:firstLine="720"/>
        <w:jc w:val="both"/>
        <w:rPr>
          <w:b/>
          <w:bCs/>
          <w:shd w:val="clear" w:color="auto" w:fill="FFFFFF"/>
        </w:rPr>
      </w:pPr>
      <w:bookmarkStart w:id="9" w:name="_Hlk118925998"/>
      <w:r w:rsidRPr="002754F9">
        <w:rPr>
          <w:b/>
          <w:bCs/>
          <w:shd w:val="clear" w:color="auto" w:fill="FFFFFF"/>
        </w:rPr>
        <w:t>3. Nội dung, mức hỗ trợ, mức tặng quà nhân dịp Tết Nguyên đán cho các đối tượng trên địa bàn tỉnh Kon Tum</w:t>
      </w:r>
    </w:p>
    <w:p w:rsidR="000872BC" w:rsidRPr="002754F9" w:rsidRDefault="000872BC" w:rsidP="008243C3">
      <w:pPr>
        <w:spacing w:before="120"/>
        <w:ind w:firstLine="720"/>
        <w:jc w:val="both"/>
        <w:rPr>
          <w:shd w:val="clear" w:color="auto" w:fill="FFFFFF"/>
        </w:rPr>
      </w:pPr>
      <w:r w:rsidRPr="001B129E">
        <w:rPr>
          <w:b/>
          <w:shd w:val="clear" w:color="auto" w:fill="FFFFFF"/>
        </w:rPr>
        <w:t>3.1.</w:t>
      </w:r>
      <w:r w:rsidRPr="002754F9">
        <w:rPr>
          <w:shd w:val="clear" w:color="auto" w:fill="FFFFFF"/>
        </w:rPr>
        <w:t xml:space="preserve"> Hỗ trợ, tặng quà hộ gia đình, cá nhân nhân dịp Tết Nguyên đán </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shd w:val="clear" w:color="auto" w:fill="FFFFFF"/>
        </w:rPr>
        <w:t xml:space="preserve"> </w:t>
      </w:r>
      <w:r w:rsidRPr="002754F9">
        <w:rPr>
          <w:bCs/>
          <w:shd w:val="clear" w:color="auto" w:fill="FFFFFF"/>
        </w:rPr>
        <w:t>Hộ dân tộc thiểu số tiêu biểu: 1.000.000 đồng/hộ/năm.</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shd w:val="clear" w:color="auto" w:fill="FFFFFF"/>
        </w:rPr>
        <w:t xml:space="preserve"> </w:t>
      </w:r>
      <w:r w:rsidRPr="002754F9">
        <w:rPr>
          <w:bCs/>
          <w:shd w:val="clear" w:color="auto" w:fill="FFFFFF"/>
        </w:rPr>
        <w:t>Hộ nghèo: 600.000 đồng/hộ/năm.</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shd w:val="clear" w:color="auto" w:fill="FFFFFF"/>
        </w:rPr>
        <w:t xml:space="preserve"> </w:t>
      </w:r>
      <w:r w:rsidRPr="002754F9">
        <w:rPr>
          <w:bCs/>
          <w:shd w:val="clear" w:color="auto" w:fill="FFFFFF"/>
        </w:rPr>
        <w:t>Hộ cận nghèo: 300.000 đồng/hộ/năm.</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Người có công tiêu biểu: 1.500.000 đồng/người/năm.</w:t>
      </w:r>
    </w:p>
    <w:p w:rsidR="000872BC" w:rsidRPr="002754F9" w:rsidRDefault="000872BC" w:rsidP="008243C3">
      <w:pPr>
        <w:spacing w:before="120"/>
        <w:ind w:firstLine="720"/>
        <w:jc w:val="both"/>
        <w:rPr>
          <w:bCs/>
          <w:shd w:val="clear" w:color="auto" w:fill="FFFFFF"/>
        </w:rPr>
      </w:pPr>
      <w:r>
        <w:rPr>
          <w:shd w:val="clear" w:color="auto" w:fill="FFFFFF"/>
        </w:rPr>
        <w:lastRenderedPageBreak/>
        <w:t>-</w:t>
      </w:r>
      <w:r w:rsidRPr="002754F9">
        <w:rPr>
          <w:bCs/>
          <w:shd w:val="clear" w:color="auto" w:fill="FFFFFF"/>
        </w:rPr>
        <w:t xml:space="preserve"> Gia đình quân nhân làm nhiệm vụ bảo vệ biển đảo và chủ quyền </w:t>
      </w:r>
      <w:proofErr w:type="gramStart"/>
      <w:r w:rsidRPr="002754F9">
        <w:rPr>
          <w:bCs/>
          <w:shd w:val="clear" w:color="auto" w:fill="FFFFFF"/>
        </w:rPr>
        <w:t>an</w:t>
      </w:r>
      <w:proofErr w:type="gramEnd"/>
      <w:r w:rsidRPr="002754F9">
        <w:rPr>
          <w:bCs/>
          <w:shd w:val="clear" w:color="auto" w:fill="FFFFFF"/>
        </w:rPr>
        <w:t xml:space="preserve"> ninh biên giới quốc gia: 1.500.000 đồng/hộ/năm.</w:t>
      </w:r>
    </w:p>
    <w:p w:rsidR="000872BC" w:rsidRPr="002754F9" w:rsidRDefault="000872BC" w:rsidP="008243C3">
      <w:pPr>
        <w:spacing w:before="120"/>
        <w:ind w:firstLine="720"/>
        <w:jc w:val="both"/>
        <w:rPr>
          <w:bCs/>
          <w:shd w:val="clear" w:color="auto" w:fill="FFFFFF"/>
        </w:rPr>
      </w:pPr>
      <w:r w:rsidRPr="001B129E">
        <w:rPr>
          <w:b/>
          <w:bCs/>
          <w:shd w:val="clear" w:color="auto" w:fill="FFFFFF"/>
        </w:rPr>
        <w:t>3.2.</w:t>
      </w:r>
      <w:r w:rsidRPr="002754F9">
        <w:rPr>
          <w:bCs/>
          <w:shd w:val="clear" w:color="auto" w:fill="FFFFFF"/>
        </w:rPr>
        <w:t xml:space="preserve"> Hỗ trợ, tặng quà cho các đơn vị, địa phương nhân dịp Tết Nguyên đán </w:t>
      </w:r>
      <w:proofErr w:type="gramStart"/>
      <w:r w:rsidRPr="002754F9">
        <w:rPr>
          <w:bCs/>
          <w:shd w:val="clear" w:color="auto" w:fill="FFFFFF"/>
        </w:rPr>
        <w:t>theo</w:t>
      </w:r>
      <w:proofErr w:type="gramEnd"/>
      <w:r w:rsidRPr="002754F9">
        <w:rPr>
          <w:bCs/>
          <w:shd w:val="clear" w:color="auto" w:fill="FFFFFF"/>
        </w:rPr>
        <w:t xml:space="preserve"> </w:t>
      </w:r>
      <w:r>
        <w:rPr>
          <w:bCs/>
          <w:shd w:val="clear" w:color="auto" w:fill="FFFFFF"/>
        </w:rPr>
        <w:t>k</w:t>
      </w:r>
      <w:r w:rsidRPr="002754F9">
        <w:rPr>
          <w:bCs/>
          <w:shd w:val="clear" w:color="auto" w:fill="FFFFFF"/>
        </w:rPr>
        <w:t>ế hoạch của cấp có thẩm quyền</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Thôn</w:t>
      </w:r>
      <w:r>
        <w:rPr>
          <w:bCs/>
          <w:shd w:val="clear" w:color="auto" w:fill="FFFFFF"/>
        </w:rPr>
        <w:t>,</w:t>
      </w:r>
      <w:r w:rsidRPr="002754F9">
        <w:rPr>
          <w:bCs/>
          <w:shd w:val="clear" w:color="auto" w:fill="FFFFFF"/>
        </w:rPr>
        <w:t xml:space="preserve"> làng đón tết nhân dịp Tết Nguyên đán hằng năm (</w:t>
      </w:r>
      <w:r w:rsidRPr="002754F9">
        <w:rPr>
          <w:bCs/>
          <w:i/>
          <w:shd w:val="clear" w:color="auto" w:fill="FFFFFF"/>
        </w:rPr>
        <w:t xml:space="preserve">Tổ chức ngày hội bánh </w:t>
      </w:r>
      <w:proofErr w:type="gramStart"/>
      <w:r w:rsidRPr="002754F9">
        <w:rPr>
          <w:bCs/>
          <w:i/>
          <w:shd w:val="clear" w:color="auto" w:fill="FFFFFF"/>
        </w:rPr>
        <w:t>chưng</w:t>
      </w:r>
      <w:proofErr w:type="gramEnd"/>
      <w:r w:rsidRPr="002754F9">
        <w:rPr>
          <w:bCs/>
          <w:i/>
          <w:shd w:val="clear" w:color="auto" w:fill="FFFFFF"/>
        </w:rPr>
        <w:t xml:space="preserve"> xanh</w:t>
      </w:r>
      <w:r w:rsidRPr="002754F9">
        <w:rPr>
          <w:bCs/>
          <w:shd w:val="clear" w:color="auto" w:fill="FFFFFF"/>
        </w:rPr>
        <w:t>): 3.000.000 đồng/thôn, làng.</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Các xã đặc biệt khó khăn (khu vực III), xã biên giới và xã ATK </w:t>
      </w:r>
      <w:proofErr w:type="gramStart"/>
      <w:r w:rsidRPr="002754F9">
        <w:rPr>
          <w:bCs/>
          <w:shd w:val="clear" w:color="auto" w:fill="FFFFFF"/>
        </w:rPr>
        <w:t>theo</w:t>
      </w:r>
      <w:proofErr w:type="gramEnd"/>
      <w:r w:rsidRPr="002754F9">
        <w:rPr>
          <w:bCs/>
          <w:shd w:val="clear" w:color="auto" w:fill="FFFFFF"/>
        </w:rPr>
        <w:t xml:space="preserve"> quyết định của cấp có thẩm quyền trên địa bàn tỉnh Kon Tum: 11.000.000 đồng/xã.</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Các đồn Biên phòng, Tiểu đoàn huấn luyện (trong đó có Đại đội cơ động) thuộc Bộ Chỉ huy Bộ đội Biên phòng tỉnh đứng chân trên địa bàn các huyện: 16.000.000 đồng/đơn vị.</w:t>
      </w:r>
    </w:p>
    <w:p w:rsidR="000872BC" w:rsidRPr="002754F9" w:rsidRDefault="000872BC" w:rsidP="008243C3">
      <w:pPr>
        <w:spacing w:before="120"/>
        <w:ind w:firstLine="720"/>
        <w:jc w:val="both"/>
        <w:rPr>
          <w:bCs/>
          <w:shd w:val="clear" w:color="auto" w:fill="FFFFFF"/>
        </w:rPr>
      </w:pPr>
      <w:proofErr w:type="gramStart"/>
      <w:r>
        <w:rPr>
          <w:shd w:val="clear" w:color="auto" w:fill="FFFFFF"/>
        </w:rPr>
        <w:t>-</w:t>
      </w:r>
      <w:r w:rsidRPr="002754F9">
        <w:rPr>
          <w:bCs/>
          <w:shd w:val="clear" w:color="auto" w:fill="FFFFFF"/>
        </w:rPr>
        <w:t xml:space="preserve"> Đại đội: 186, 187, 188, 189; Đại đội công binh; Trạm điệp báo; Tiểu đoàn 304; Trung đoàn 990; Cụm 899: 11.000.000 đồng/đơn vị.</w:t>
      </w:r>
      <w:proofErr w:type="gramEnd"/>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Các Công ty trực thuộc Binh đoàn 15 đứng chân trên địa bàn tỉnh Kon Tum; Sư Đoàn 10: 2.000.000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Các tiểu đội dân quân thường trực xã biên giới; Các đơn vị quản lý bảo vệ rừng; Các Chốt trạm liên ngành; Các đơn vị thuộc Bộ Chỉ huy Quân sự tỉnh, Bộ Chỉ huy Bộ đội Biên phòng tỉnh đứng chân trên địa bàn thành phố Kon Tum</w:t>
      </w:r>
      <w:proofErr w:type="gramStart"/>
      <w:r w:rsidRPr="002754F9">
        <w:rPr>
          <w:bCs/>
          <w:shd w:val="clear" w:color="auto" w:fill="FFFFFF"/>
        </w:rPr>
        <w:t xml:space="preserve">; </w:t>
      </w:r>
      <w:r w:rsidRPr="002754F9">
        <w:t xml:space="preserve"> </w:t>
      </w:r>
      <w:r w:rsidRPr="002754F9">
        <w:rPr>
          <w:bCs/>
          <w:shd w:val="clear" w:color="auto" w:fill="FFFFFF"/>
        </w:rPr>
        <w:t>Các</w:t>
      </w:r>
      <w:proofErr w:type="gramEnd"/>
      <w:r w:rsidRPr="002754F9">
        <w:rPr>
          <w:bCs/>
          <w:shd w:val="clear" w:color="auto" w:fill="FFFFFF"/>
        </w:rPr>
        <w:t xml:space="preserve"> đơn vị khối ngành Công an: 3.000.000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Ban trị sự Giáo hội Phật giáo Việt Nam tỉnh Kon Tum, Tòa Giám mục Kon Tum, Ban cai quản họ đạo Kon Tum, Ban cai quản họ đạo thánh thất cao đài Tây Ninh; Đạo Tin lành (Ban trị sự hệ phái Tin lành truyền giáo cơ đốc Việt Nam): 2.000.000 đồng/tổ chức.</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Trung tâm Bảo trợ và Công tác xã hội tỉnh (cơ sở I và cơ sở II); Các Cơ sở trợ giúp xã hội ngoài công lập được cấp tỉnh cấp phép hoạt động: 6.000.000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Trung tâm Phục vụ Hành chính công; Trung tâm Văn hóa nghệ thuật; Bệnh xá phong Đắk Kia: 3.000.000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Công ty điện lực; Doanh nghiệp tư nhân kinh doanh dịch vụ công ích, Bệnh viện tư nhân: 2.000.000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Bệnh viện Y dược cổ truyền và phục hồi chức năng tỉnh; Bệnh viện đa khoa tỉnh; Bệnh viện đa khoa khu vực Ngọc Hồi; Bệnh viện Tâm thần; Trung tâm kiểm soát bệnh tật tỉnh: 6.000.000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Công ty cổ phần Cấp nước Kon Tum; Đài Phát thanh và Truyền hình Kon Tum; Báo Kon Tum: 12.000.000 đồng/đơn vị.</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Công ty cổ phần Môi trường đô thị Kon Tum: 22.000.000 đồng/đơn vị.</w:t>
      </w:r>
    </w:p>
    <w:p w:rsidR="000872BC" w:rsidRPr="002754F9" w:rsidRDefault="000872BC" w:rsidP="008243C3">
      <w:pPr>
        <w:spacing w:before="120"/>
        <w:ind w:firstLine="720"/>
        <w:jc w:val="both"/>
        <w:rPr>
          <w:b/>
          <w:bCs/>
          <w:shd w:val="clear" w:color="auto" w:fill="FFFFFF"/>
        </w:rPr>
      </w:pPr>
      <w:r w:rsidRPr="00C63B51">
        <w:rPr>
          <w:b/>
          <w:bCs/>
          <w:shd w:val="clear" w:color="auto" w:fill="FFFFFF"/>
        </w:rPr>
        <w:t>4. Nội dung, mức hỗ trợ, mức tặng quà cho các đối tượng khác trên địa bàn tỉnh Kon Tum</w:t>
      </w:r>
    </w:p>
    <w:p w:rsidR="000872BC" w:rsidRPr="002754F9" w:rsidRDefault="000872BC" w:rsidP="008243C3">
      <w:pPr>
        <w:spacing w:before="120"/>
        <w:ind w:firstLine="720"/>
        <w:jc w:val="both"/>
        <w:rPr>
          <w:bCs/>
          <w:shd w:val="clear" w:color="auto" w:fill="FFFFFF"/>
        </w:rPr>
      </w:pPr>
      <w:bookmarkStart w:id="10" w:name="_Hlk170909449"/>
      <w:r w:rsidRPr="001B129E">
        <w:rPr>
          <w:b/>
          <w:bCs/>
          <w:shd w:val="clear" w:color="auto" w:fill="FFFFFF"/>
        </w:rPr>
        <w:lastRenderedPageBreak/>
        <w:t>4.1.</w:t>
      </w:r>
      <w:r w:rsidRPr="002754F9">
        <w:rPr>
          <w:bCs/>
          <w:shd w:val="clear" w:color="auto" w:fill="FFFFFF"/>
        </w:rPr>
        <w:t xml:space="preserve"> Hỗ trợ bệnh nhân thuộc Bệnh xá Phong Đăk Kia </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Tiền ăn cho bệnh nhân phong đang điều trị tại Bệnh xá Phong Đăk Kia: 70.000 đồng/người/ngày (kể cả tiền gạo);</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Tiền ăn cho bệnh nhân phong đang chăm sóc tại nhà thuộc Bệnh xá Phong Đăk Kia: 60.000 đồng/người/ngày (kể cả tiền gạo)</w:t>
      </w:r>
      <w:proofErr w:type="gramStart"/>
      <w:r>
        <w:rPr>
          <w:bCs/>
          <w:shd w:val="clear" w:color="auto" w:fill="FFFFFF"/>
        </w:rPr>
        <w:t>;</w:t>
      </w:r>
      <w:r w:rsidRPr="002754F9">
        <w:rPr>
          <w:bCs/>
          <w:shd w:val="clear" w:color="auto" w:fill="FFFFFF"/>
        </w:rPr>
        <w:t>.</w:t>
      </w:r>
      <w:proofErr w:type="gramEnd"/>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Mai táng phí: 8.000.000 đồng/người</w:t>
      </w:r>
      <w:r>
        <w:rPr>
          <w:bCs/>
          <w:shd w:val="clear" w:color="auto" w:fill="FFFFFF"/>
        </w:rPr>
        <w:t>.</w:t>
      </w:r>
    </w:p>
    <w:p w:rsidR="000872BC" w:rsidRPr="002754F9" w:rsidRDefault="000872BC" w:rsidP="008243C3">
      <w:pPr>
        <w:spacing w:before="120"/>
        <w:ind w:firstLine="720"/>
        <w:jc w:val="both"/>
        <w:rPr>
          <w:bCs/>
          <w:shd w:val="clear" w:color="auto" w:fill="FFFFFF"/>
        </w:rPr>
      </w:pPr>
      <w:r w:rsidRPr="001B129E">
        <w:rPr>
          <w:b/>
          <w:bCs/>
          <w:shd w:val="clear" w:color="auto" w:fill="FFFFFF"/>
        </w:rPr>
        <w:t>4.2.</w:t>
      </w:r>
      <w:r w:rsidRPr="002754F9">
        <w:rPr>
          <w:bCs/>
          <w:shd w:val="clear" w:color="auto" w:fill="FFFFFF"/>
        </w:rPr>
        <w:t xml:space="preserve"> Hỗ trợ tiền ăn cho bệnh nhân là Bà mẹ Việt Nam anh hùng, Anh hùng lực lượng vũ trang nhân dân, Anh hùng lao động trong thời kỳ kháng chiến, thương binh và người thuộc hộ nghèo theo quy định của Chính phủ từng thời kỳ đang điều trị nội trú tại Bệnh viện Y dược cổ truyền - Phục hồi chức năng: 70.000 đồng/người/ngày (kể cả tiền gạo).</w:t>
      </w:r>
    </w:p>
    <w:p w:rsidR="000872BC" w:rsidRPr="002754F9" w:rsidRDefault="000872BC" w:rsidP="008243C3">
      <w:pPr>
        <w:spacing w:before="120"/>
        <w:ind w:firstLine="720"/>
        <w:jc w:val="both"/>
        <w:rPr>
          <w:bCs/>
          <w:shd w:val="clear" w:color="auto" w:fill="FFFFFF"/>
        </w:rPr>
      </w:pPr>
      <w:r w:rsidRPr="001B129E">
        <w:rPr>
          <w:b/>
          <w:bCs/>
          <w:shd w:val="clear" w:color="auto" w:fill="FFFFFF"/>
        </w:rPr>
        <w:t>4.3.</w:t>
      </w:r>
      <w:r w:rsidRPr="002754F9">
        <w:rPr>
          <w:bCs/>
          <w:shd w:val="clear" w:color="auto" w:fill="FFFFFF"/>
        </w:rPr>
        <w:t xml:space="preserve"> Hỗ trợ tiền ăn, tiền bánh kẹo, trái cây đón tết cho bệnh nhân nằm điều trị nội trú tại các bệnh viện tuyến tỉnh, huyện trong 3 (ba) ngày nhân dịp Tết Nguyên đán hàng năm</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Tiền </w:t>
      </w:r>
      <w:proofErr w:type="gramStart"/>
      <w:r w:rsidRPr="002754F9">
        <w:rPr>
          <w:bCs/>
          <w:shd w:val="clear" w:color="auto" w:fill="FFFFFF"/>
        </w:rPr>
        <w:t>ăn</w:t>
      </w:r>
      <w:proofErr w:type="gramEnd"/>
      <w:r w:rsidRPr="002754F9">
        <w:rPr>
          <w:bCs/>
          <w:shd w:val="clear" w:color="auto" w:fill="FFFFFF"/>
        </w:rPr>
        <w:t xml:space="preserve"> theo ngày: 100.000 đồng/người/ngày;</w:t>
      </w:r>
    </w:p>
    <w:p w:rsidR="000872BC" w:rsidRPr="002754F9" w:rsidRDefault="000872BC" w:rsidP="008243C3">
      <w:pPr>
        <w:spacing w:before="120"/>
        <w:ind w:firstLine="720"/>
        <w:jc w:val="both"/>
        <w:rPr>
          <w:bCs/>
          <w:shd w:val="clear" w:color="auto" w:fill="FFFFFF"/>
        </w:rPr>
      </w:pPr>
      <w:r>
        <w:rPr>
          <w:shd w:val="clear" w:color="auto" w:fill="FFFFFF"/>
        </w:rPr>
        <w:t>-</w:t>
      </w:r>
      <w:r w:rsidRPr="002754F9">
        <w:rPr>
          <w:bCs/>
          <w:shd w:val="clear" w:color="auto" w:fill="FFFFFF"/>
        </w:rPr>
        <w:t xml:space="preserve"> Tiền bánh kẹo, trái cây đón tết (hỗ trợ 1 lần trong 3 (ba) ngày tết): 200.000 đồng/người.</w:t>
      </w:r>
    </w:p>
    <w:bookmarkEnd w:id="10"/>
    <w:p w:rsidR="000872BC" w:rsidRPr="002754F9" w:rsidRDefault="000872BC" w:rsidP="008243C3">
      <w:pPr>
        <w:spacing w:before="120"/>
        <w:ind w:firstLine="720"/>
        <w:jc w:val="both"/>
        <w:rPr>
          <w:bCs/>
          <w:shd w:val="clear" w:color="auto" w:fill="FFFFFF"/>
        </w:rPr>
      </w:pPr>
      <w:r w:rsidRPr="001B129E">
        <w:rPr>
          <w:b/>
          <w:bCs/>
          <w:shd w:val="clear" w:color="auto" w:fill="FFFFFF"/>
        </w:rPr>
        <w:t>4.4.</w:t>
      </w:r>
      <w:r w:rsidRPr="002754F9">
        <w:rPr>
          <w:bCs/>
          <w:shd w:val="clear" w:color="auto" w:fill="FFFFFF"/>
        </w:rPr>
        <w:t xml:space="preserve"> </w:t>
      </w:r>
      <w:bookmarkStart w:id="11" w:name="_Hlk170911703"/>
      <w:bookmarkStart w:id="12" w:name="_Hlk170911853"/>
      <w:r w:rsidRPr="002754F9">
        <w:rPr>
          <w:bCs/>
          <w:shd w:val="clear" w:color="auto" w:fill="FFFFFF"/>
        </w:rPr>
        <w:t xml:space="preserve">Người có công tiêu biểu nhân </w:t>
      </w:r>
      <w:r>
        <w:rPr>
          <w:bCs/>
          <w:shd w:val="clear" w:color="auto" w:fill="FFFFFF"/>
        </w:rPr>
        <w:t>N</w:t>
      </w:r>
      <w:r w:rsidRPr="002754F9">
        <w:rPr>
          <w:bCs/>
          <w:shd w:val="clear" w:color="auto" w:fill="FFFFFF"/>
        </w:rPr>
        <w:t xml:space="preserve">gày Thương binh liệt sĩ </w:t>
      </w:r>
      <w:r w:rsidRPr="001B129E">
        <w:rPr>
          <w:bCs/>
          <w:i/>
          <w:shd w:val="clear" w:color="auto" w:fill="FFFFFF"/>
        </w:rPr>
        <w:t>(27 tháng 7</w:t>
      </w:r>
      <w:bookmarkEnd w:id="11"/>
      <w:r w:rsidRPr="001B129E">
        <w:rPr>
          <w:bCs/>
          <w:i/>
          <w:shd w:val="clear" w:color="auto" w:fill="FFFFFF"/>
        </w:rPr>
        <w:t>)</w:t>
      </w:r>
      <w:r w:rsidRPr="002754F9">
        <w:rPr>
          <w:bCs/>
          <w:shd w:val="clear" w:color="auto" w:fill="FFFFFF"/>
        </w:rPr>
        <w:t>: 1.500.000 đồng/người/năm</w:t>
      </w:r>
      <w:bookmarkEnd w:id="12"/>
      <w:r w:rsidRPr="002754F9">
        <w:rPr>
          <w:bCs/>
          <w:shd w:val="clear" w:color="auto" w:fill="FFFFFF"/>
        </w:rPr>
        <w:t>.</w:t>
      </w:r>
    </w:p>
    <w:p w:rsidR="000872BC" w:rsidRPr="0048514A" w:rsidRDefault="000872BC" w:rsidP="008243C3">
      <w:pPr>
        <w:spacing w:before="120"/>
        <w:ind w:firstLine="720"/>
        <w:jc w:val="both"/>
        <w:rPr>
          <w:b/>
          <w:bCs/>
          <w:shd w:val="clear" w:color="auto" w:fill="FFFFFF"/>
        </w:rPr>
      </w:pPr>
      <w:r w:rsidRPr="002754F9">
        <w:rPr>
          <w:b/>
          <w:bCs/>
          <w:shd w:val="clear" w:color="auto" w:fill="FFFFFF"/>
        </w:rPr>
        <w:t xml:space="preserve">5. Nguồn kinh phí </w:t>
      </w:r>
      <w:r w:rsidRPr="0048514A">
        <w:rPr>
          <w:b/>
          <w:bCs/>
          <w:shd w:val="clear" w:color="auto" w:fill="FFFFFF"/>
        </w:rPr>
        <w:t xml:space="preserve">thực hiện </w:t>
      </w:r>
    </w:p>
    <w:p w:rsidR="000872BC" w:rsidRPr="0048514A" w:rsidRDefault="000872BC" w:rsidP="008243C3">
      <w:pPr>
        <w:spacing w:before="120"/>
        <w:ind w:firstLine="720"/>
        <w:jc w:val="both"/>
        <w:rPr>
          <w:bCs/>
          <w:shd w:val="clear" w:color="auto" w:fill="FFFFFF"/>
        </w:rPr>
      </w:pPr>
      <w:r>
        <w:rPr>
          <w:shd w:val="clear" w:color="auto" w:fill="FFFFFF"/>
        </w:rPr>
        <w:t>-</w:t>
      </w:r>
      <w:r w:rsidRPr="0048514A">
        <w:rPr>
          <w:bCs/>
          <w:shd w:val="clear" w:color="auto" w:fill="FFFFFF"/>
        </w:rPr>
        <w:t xml:space="preserve"> </w:t>
      </w:r>
      <w:bookmarkStart w:id="13" w:name="_Hlk55940728"/>
      <w:r w:rsidRPr="0048514A">
        <w:rPr>
          <w:bCs/>
          <w:shd w:val="clear" w:color="auto" w:fill="FFFFFF"/>
        </w:rPr>
        <w:t xml:space="preserve">Ngân sách nhà nước đảm bảo kinh phí hỗ trợ, tặng quà cho các đối tượng trên địa bàn tỉnh Kon Tum </w:t>
      </w:r>
      <w:proofErr w:type="gramStart"/>
      <w:r w:rsidRPr="0048514A">
        <w:rPr>
          <w:bCs/>
          <w:shd w:val="clear" w:color="auto" w:fill="FFFFFF"/>
        </w:rPr>
        <w:t>theo</w:t>
      </w:r>
      <w:proofErr w:type="gramEnd"/>
      <w:r w:rsidRPr="0048514A">
        <w:rPr>
          <w:bCs/>
          <w:shd w:val="clear" w:color="auto" w:fill="FFFFFF"/>
        </w:rPr>
        <w:t xml:space="preserve"> quy định về phân cấp hiện hành</w:t>
      </w:r>
      <w:bookmarkEnd w:id="13"/>
      <w:r w:rsidRPr="0048514A">
        <w:rPr>
          <w:bCs/>
          <w:shd w:val="clear" w:color="auto" w:fill="FFFFFF"/>
        </w:rPr>
        <w:t>.</w:t>
      </w:r>
    </w:p>
    <w:p w:rsidR="000872BC" w:rsidRPr="00C01B68" w:rsidRDefault="000872BC" w:rsidP="008243C3">
      <w:pPr>
        <w:spacing w:before="120"/>
        <w:ind w:firstLine="720"/>
        <w:jc w:val="both"/>
        <w:rPr>
          <w:bCs/>
          <w:shd w:val="clear" w:color="auto" w:fill="FFFFFF"/>
          <w:lang w:val="vi-VN"/>
        </w:rPr>
      </w:pPr>
      <w:r>
        <w:rPr>
          <w:shd w:val="clear" w:color="auto" w:fill="FFFFFF"/>
        </w:rPr>
        <w:t>-</w:t>
      </w:r>
      <w:r w:rsidRPr="0048514A">
        <w:rPr>
          <w:bCs/>
          <w:shd w:val="clear" w:color="auto" w:fill="FFFFFF"/>
        </w:rPr>
        <w:t xml:space="preserve"> Nguồn huy động, tài trợ, đóng góp khác </w:t>
      </w:r>
      <w:proofErr w:type="gramStart"/>
      <w:r w:rsidRPr="0048514A">
        <w:rPr>
          <w:bCs/>
          <w:shd w:val="clear" w:color="auto" w:fill="FFFFFF"/>
        </w:rPr>
        <w:t>theo</w:t>
      </w:r>
      <w:proofErr w:type="gramEnd"/>
      <w:r w:rsidRPr="0048514A">
        <w:rPr>
          <w:bCs/>
          <w:shd w:val="clear" w:color="auto" w:fill="FFFFFF"/>
        </w:rPr>
        <w:t xml:space="preserve"> quy định của pháp luật</w:t>
      </w:r>
      <w:r w:rsidRPr="0048514A">
        <w:rPr>
          <w:color w:val="000000"/>
          <w:lang w:val="vi-VN"/>
        </w:rPr>
        <w:t>.</w:t>
      </w:r>
      <w:bookmarkEnd w:id="9"/>
    </w:p>
    <w:p w:rsidR="000872BC" w:rsidRDefault="000872BC" w:rsidP="008243C3">
      <w:pPr>
        <w:spacing w:before="120"/>
        <w:ind w:firstLine="720"/>
        <w:jc w:val="both"/>
        <w:rPr>
          <w:b/>
          <w:lang w:val="vi-VN"/>
        </w:rPr>
      </w:pPr>
      <w:r>
        <w:rPr>
          <w:b/>
        </w:rPr>
        <w:t>IV</w:t>
      </w:r>
      <w:r w:rsidRPr="00CA21AD">
        <w:rPr>
          <w:b/>
          <w:lang w:val="vi-VN"/>
        </w:rPr>
        <w:t>.</w:t>
      </w:r>
      <w:r w:rsidRPr="00CA21AD">
        <w:rPr>
          <w:lang w:val="vi-VN"/>
        </w:rPr>
        <w:t xml:space="preserve"> </w:t>
      </w:r>
      <w:r w:rsidRPr="00CA21AD">
        <w:rPr>
          <w:b/>
        </w:rPr>
        <w:t xml:space="preserve">Nghị quyết số </w:t>
      </w:r>
      <w:r>
        <w:rPr>
          <w:b/>
          <w:lang w:val="vi-VN"/>
        </w:rPr>
        <w:t>1</w:t>
      </w:r>
      <w:r w:rsidR="00EB13EE">
        <w:rPr>
          <w:b/>
          <w:lang w:val="vi-VN"/>
        </w:rPr>
        <w:t>00</w:t>
      </w:r>
      <w:r w:rsidRPr="00CA21AD">
        <w:rPr>
          <w:b/>
        </w:rPr>
        <w:t>/</w:t>
      </w:r>
      <w:r w:rsidR="00765B91">
        <w:rPr>
          <w:b/>
          <w:lang w:val="vi-VN"/>
        </w:rPr>
        <w:t>2024/</w:t>
      </w:r>
      <w:r w:rsidRPr="00CA21AD">
        <w:rPr>
          <w:b/>
        </w:rPr>
        <w:t xml:space="preserve">NQ-HĐND ngày </w:t>
      </w:r>
      <w:r w:rsidRPr="00CA21AD">
        <w:rPr>
          <w:b/>
          <w:lang w:val="vi-VN"/>
        </w:rPr>
        <w:t>09/</w:t>
      </w:r>
      <w:r w:rsidRPr="00CA21AD">
        <w:rPr>
          <w:b/>
        </w:rPr>
        <w:t>12/20</w:t>
      </w:r>
      <w:r>
        <w:rPr>
          <w:b/>
          <w:lang w:val="vi-VN"/>
        </w:rPr>
        <w:t xml:space="preserve">24 </w:t>
      </w:r>
      <w:bookmarkStart w:id="14" w:name="loai_1_name"/>
      <w:r>
        <w:rPr>
          <w:b/>
        </w:rPr>
        <w:t>ban hành q</w:t>
      </w:r>
      <w:r w:rsidRPr="00BB37F8">
        <w:rPr>
          <w:b/>
        </w:rPr>
        <w:t xml:space="preserve">uy định mức chi cụ thể hỗ trợ cho các hoạt động khuyến công địa phương </w:t>
      </w:r>
      <w:r w:rsidRPr="00BB37F8">
        <w:rPr>
          <w:b/>
          <w:lang w:val="vi-VN"/>
        </w:rPr>
        <w:t xml:space="preserve">trên địa bàn </w:t>
      </w:r>
      <w:r>
        <w:rPr>
          <w:b/>
        </w:rPr>
        <w:t>t</w:t>
      </w:r>
      <w:r w:rsidRPr="00BB37F8">
        <w:rPr>
          <w:b/>
          <w:lang w:val="vi-VN"/>
        </w:rPr>
        <w:t>ỉnh Kon Tum</w:t>
      </w:r>
      <w:bookmarkEnd w:id="14"/>
    </w:p>
    <w:p w:rsidR="000872BC" w:rsidRPr="00BB37F8" w:rsidRDefault="000872BC" w:rsidP="008243C3">
      <w:pPr>
        <w:spacing w:before="120"/>
        <w:ind w:firstLine="720"/>
        <w:jc w:val="both"/>
        <w:rPr>
          <w:lang w:val="vi-VN"/>
        </w:rPr>
      </w:pPr>
      <w:r w:rsidRPr="00BB37F8">
        <w:rPr>
          <w:b/>
          <w:bCs/>
          <w:lang w:val="vi-VN"/>
        </w:rPr>
        <w:t>1. Phạm vi điều chỉnh và đối tượng áp dụng</w:t>
      </w:r>
    </w:p>
    <w:p w:rsidR="000872BC" w:rsidRPr="00BB37F8" w:rsidRDefault="000872BC" w:rsidP="008243C3">
      <w:pPr>
        <w:spacing w:before="120"/>
        <w:ind w:firstLine="720"/>
        <w:jc w:val="both"/>
        <w:rPr>
          <w:lang w:val="vi-VN"/>
        </w:rPr>
      </w:pPr>
      <w:r w:rsidRPr="001B129E">
        <w:rPr>
          <w:b/>
        </w:rPr>
        <w:t>-</w:t>
      </w:r>
      <w:r w:rsidRPr="001B129E">
        <w:rPr>
          <w:b/>
          <w:lang w:val="vi-VN"/>
        </w:rPr>
        <w:t xml:space="preserve"> Phạm </w:t>
      </w:r>
      <w:proofErr w:type="gramStart"/>
      <w:r w:rsidRPr="001B129E">
        <w:rPr>
          <w:b/>
          <w:lang w:val="vi-VN"/>
        </w:rPr>
        <w:t>vi</w:t>
      </w:r>
      <w:proofErr w:type="gramEnd"/>
      <w:r w:rsidRPr="001B129E">
        <w:rPr>
          <w:b/>
          <w:lang w:val="vi-VN"/>
        </w:rPr>
        <w:t xml:space="preserve"> điều chỉnh</w:t>
      </w:r>
      <w:r w:rsidRPr="001B129E">
        <w:rPr>
          <w:b/>
        </w:rPr>
        <w:t>:</w:t>
      </w:r>
      <w:r>
        <w:t xml:space="preserve"> </w:t>
      </w:r>
      <w:r w:rsidRPr="00BB37F8">
        <w:rPr>
          <w:lang w:val="vi-VN"/>
        </w:rPr>
        <w:t xml:space="preserve">Quy định này quy định mức chi cụ thể </w:t>
      </w:r>
      <w:r w:rsidRPr="00BB37F8">
        <w:t xml:space="preserve">hỗ trợ </w:t>
      </w:r>
      <w:r w:rsidRPr="00BB37F8">
        <w:rPr>
          <w:lang w:val="vi-VN"/>
        </w:rPr>
        <w:t xml:space="preserve">cho các hoạt động khuyến công địa phương trên địa bàn tỉnh Kon Tum. </w:t>
      </w:r>
    </w:p>
    <w:p w:rsidR="000872BC" w:rsidRPr="001B129E" w:rsidRDefault="000872BC" w:rsidP="008243C3">
      <w:pPr>
        <w:spacing w:before="120"/>
        <w:ind w:firstLine="720"/>
        <w:jc w:val="both"/>
        <w:rPr>
          <w:b/>
          <w:lang w:val="vi-VN"/>
        </w:rPr>
      </w:pPr>
      <w:r>
        <w:rPr>
          <w:b/>
          <w:bCs/>
        </w:rPr>
        <w:t>-</w:t>
      </w:r>
      <w:r w:rsidRPr="001B129E">
        <w:rPr>
          <w:b/>
          <w:bCs/>
          <w:lang w:val="vi-VN"/>
        </w:rPr>
        <w:t xml:space="preserve"> Đối tượng áp dụng</w:t>
      </w:r>
    </w:p>
    <w:p w:rsidR="000872BC" w:rsidRPr="00BB37F8" w:rsidRDefault="000872BC" w:rsidP="008243C3">
      <w:pPr>
        <w:spacing w:before="120"/>
        <w:ind w:firstLine="720"/>
        <w:jc w:val="both"/>
        <w:rPr>
          <w:lang w:val="vi-VN"/>
        </w:rPr>
      </w:pPr>
      <w:r w:rsidRPr="00BB37F8">
        <w:rPr>
          <w:lang w:val="vi-VN"/>
        </w:rPr>
        <w:t xml:space="preserve">a) Tổ chức, cá nhân trực tiếp đầu tư, sản xuất công nghiệp - tiểu thủ công nghiệp trên địa bàn tỉnh, gồm: doanh nghiệp nhỏ và vừa, hợp tác xã, tổ hợp tác, hộ kinh doanh thành lập và hoạt động theo quy định của pháp luật </w:t>
      </w:r>
      <w:r w:rsidRPr="00BB37F8">
        <w:rPr>
          <w:i/>
          <w:iCs/>
          <w:lang w:val="vi-VN"/>
        </w:rPr>
        <w:t>(sau đây gọi chung là cơ sở công nghiệp nông thôn)</w:t>
      </w:r>
      <w:r w:rsidRPr="00BB37F8">
        <w:rPr>
          <w:lang w:val="vi-VN"/>
        </w:rPr>
        <w:t>;</w:t>
      </w:r>
    </w:p>
    <w:p w:rsidR="000872BC" w:rsidRPr="00BB37F8" w:rsidRDefault="000872BC" w:rsidP="008243C3">
      <w:pPr>
        <w:spacing w:before="120"/>
        <w:ind w:firstLine="720"/>
        <w:jc w:val="both"/>
        <w:rPr>
          <w:lang w:val="vi-VN"/>
        </w:rPr>
      </w:pPr>
      <w:r w:rsidRPr="00BB37F8">
        <w:rPr>
          <w:lang w:val="vi-VN"/>
        </w:rPr>
        <w:t>b) Các cơ sở sản xuất công nghiệp áp dụng sản xuất sạch hơn;</w:t>
      </w:r>
    </w:p>
    <w:p w:rsidR="000872BC" w:rsidRPr="00BB37F8" w:rsidRDefault="000872BC" w:rsidP="008243C3">
      <w:pPr>
        <w:spacing w:before="120"/>
        <w:ind w:firstLine="720"/>
        <w:jc w:val="both"/>
      </w:pPr>
      <w:r w:rsidRPr="00BB37F8">
        <w:rPr>
          <w:lang w:val="vi-VN"/>
        </w:rPr>
        <w:t>c) Tổ chức, cá nhân trong nước và nước ngoài tham gia công tác quản lý, thực hiện các hoạt động dịch vụ khuyến công trên địa bàn tỉnh Kon Tum.</w:t>
      </w:r>
    </w:p>
    <w:p w:rsidR="000872BC" w:rsidRPr="00EC2828" w:rsidRDefault="000872BC" w:rsidP="008243C3">
      <w:pPr>
        <w:spacing w:before="120"/>
        <w:ind w:firstLine="720"/>
        <w:jc w:val="both"/>
        <w:rPr>
          <w:b/>
          <w:lang w:val="vi-VN"/>
        </w:rPr>
      </w:pPr>
      <w:r w:rsidRPr="00BB37F8">
        <w:rPr>
          <w:b/>
          <w:lang w:val="vi-VN"/>
        </w:rPr>
        <w:lastRenderedPageBreak/>
        <w:t>2. Nguồn kinh phí thực hiện</w:t>
      </w:r>
      <w:r w:rsidR="00EC2828">
        <w:rPr>
          <w:b/>
          <w:lang w:val="vi-VN"/>
        </w:rPr>
        <w:t xml:space="preserve">: </w:t>
      </w:r>
      <w:r w:rsidRPr="00BB37F8">
        <w:t xml:space="preserve">Nguồn ngân sách địa phương theo phân cấp và các nguồn vốn hợp pháp khác. </w:t>
      </w:r>
    </w:p>
    <w:p w:rsidR="000872BC" w:rsidRPr="00BB37F8" w:rsidRDefault="000872BC" w:rsidP="008243C3">
      <w:pPr>
        <w:spacing w:before="120"/>
        <w:ind w:firstLine="720"/>
        <w:jc w:val="both"/>
        <w:rPr>
          <w:b/>
          <w:lang w:val="nl-NL"/>
        </w:rPr>
      </w:pPr>
      <w:r w:rsidRPr="00BB37F8">
        <w:rPr>
          <w:b/>
        </w:rPr>
        <w:t>3</w:t>
      </w:r>
      <w:r w:rsidRPr="00BB37F8">
        <w:rPr>
          <w:b/>
          <w:lang w:val="vi-VN"/>
        </w:rPr>
        <w:t xml:space="preserve">. </w:t>
      </w:r>
      <w:r w:rsidRPr="00BB37F8">
        <w:rPr>
          <w:b/>
          <w:bCs/>
          <w:lang w:val="nl-NL"/>
        </w:rPr>
        <w:t xml:space="preserve">Mức chi </w:t>
      </w:r>
      <w:r w:rsidRPr="00BB37F8">
        <w:rPr>
          <w:b/>
          <w:lang w:val="vi-VN"/>
        </w:rPr>
        <w:t>cụ thể</w:t>
      </w:r>
      <w:r w:rsidRPr="00BB37F8">
        <w:rPr>
          <w:b/>
          <w:bCs/>
          <w:lang w:val="nl-NL"/>
        </w:rPr>
        <w:t xml:space="preserve"> cho các hoạt động khuyến công địa phương </w:t>
      </w:r>
    </w:p>
    <w:p w:rsidR="000872BC" w:rsidRPr="00BB37F8" w:rsidRDefault="000872BC" w:rsidP="008243C3">
      <w:pPr>
        <w:spacing w:before="120"/>
        <w:ind w:firstLine="720"/>
        <w:jc w:val="both"/>
        <w:rPr>
          <w:lang w:val="nl-NL"/>
        </w:rPr>
      </w:pPr>
      <w:r>
        <w:rPr>
          <w:lang w:val="nl-NL"/>
        </w:rPr>
        <w:t>(</w:t>
      </w:r>
      <w:r w:rsidRPr="00BB37F8">
        <w:rPr>
          <w:lang w:val="nl-NL"/>
        </w:rPr>
        <w:t>1</w:t>
      </w:r>
      <w:r>
        <w:rPr>
          <w:lang w:val="nl-NL"/>
        </w:rPr>
        <w:t>)</w:t>
      </w:r>
      <w:r w:rsidRPr="00BB37F8">
        <w:rPr>
          <w:lang w:val="nl-NL"/>
        </w:rPr>
        <w:t>.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w:t>
      </w:r>
      <w:r w:rsidRPr="00BB37F8">
        <w:rPr>
          <w:lang w:val="vi-VN"/>
        </w:rPr>
        <w:t xml:space="preserve"> </w:t>
      </w:r>
      <w:r w:rsidRPr="00BB37F8">
        <w:rPr>
          <w:lang w:val="nl-NL"/>
        </w:rPr>
        <w:t>10</w:t>
      </w:r>
      <w:r w:rsidRPr="00BB37F8">
        <w:rPr>
          <w:lang w:val="vi-VN"/>
        </w:rPr>
        <w:t xml:space="preserve"> </w:t>
      </w:r>
      <w:r w:rsidRPr="00BB37F8">
        <w:rPr>
          <w:lang w:val="nl-NL"/>
        </w:rPr>
        <w:t>triệu đồng/doanh nghiệp.</w:t>
      </w:r>
    </w:p>
    <w:p w:rsidR="000872BC" w:rsidRPr="00BB37F8" w:rsidRDefault="000872BC" w:rsidP="008243C3">
      <w:pPr>
        <w:spacing w:before="120"/>
        <w:ind w:firstLine="720"/>
        <w:jc w:val="both"/>
        <w:rPr>
          <w:lang w:val="nl-NL"/>
        </w:rPr>
      </w:pPr>
      <w:r>
        <w:rPr>
          <w:lang w:val="nl-NL"/>
        </w:rPr>
        <w:t>(</w:t>
      </w:r>
      <w:r w:rsidRPr="00BB37F8">
        <w:rPr>
          <w:lang w:val="nl-NL"/>
        </w:rPr>
        <w:t>2</w:t>
      </w:r>
      <w:r>
        <w:rPr>
          <w:lang w:val="nl-NL"/>
        </w:rPr>
        <w:t>)</w:t>
      </w:r>
      <w:r w:rsidRPr="00BB37F8">
        <w:rPr>
          <w:lang w:val="nl-NL"/>
        </w:rPr>
        <w:t>. Chi hỗ trợ xây dựng mô hình trình diễn kỹ thuật</w:t>
      </w:r>
    </w:p>
    <w:p w:rsidR="000872BC" w:rsidRPr="00BB37F8" w:rsidRDefault="000872BC" w:rsidP="008243C3">
      <w:pPr>
        <w:spacing w:before="120"/>
        <w:ind w:firstLine="720"/>
        <w:jc w:val="both"/>
        <w:rPr>
          <w:lang w:val="nl-NL"/>
        </w:rPr>
      </w:pPr>
      <w:r w:rsidRPr="00BB37F8">
        <w:rPr>
          <w:lang w:val="nl-NL"/>
        </w:rPr>
        <w:t>a) 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30% chi phí</w:t>
      </w:r>
      <w:r>
        <w:rPr>
          <w:lang w:val="nl-NL"/>
        </w:rPr>
        <w:t>,</w:t>
      </w:r>
      <w:r w:rsidRPr="00BB37F8">
        <w:rPr>
          <w:lang w:val="nl-NL"/>
        </w:rPr>
        <w:t xml:space="preserve"> nhưng không quá 400 triệu đồng/mô hình;</w:t>
      </w:r>
    </w:p>
    <w:p w:rsidR="000872BC" w:rsidRPr="00BB37F8" w:rsidRDefault="000872BC" w:rsidP="008243C3">
      <w:pPr>
        <w:spacing w:before="120"/>
        <w:ind w:firstLine="720"/>
        <w:jc w:val="both"/>
        <w:rPr>
          <w:lang w:val="nl-NL"/>
        </w:rPr>
      </w:pPr>
      <w:r w:rsidRPr="00BB37F8">
        <w:rPr>
          <w:lang w:val="nl-NL"/>
        </w:rPr>
        <w:t>b)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50 triệu đồng/mô hình.</w:t>
      </w:r>
    </w:p>
    <w:p w:rsidR="000872BC" w:rsidRPr="00BB37F8" w:rsidRDefault="000872BC" w:rsidP="008243C3">
      <w:pPr>
        <w:spacing w:before="120"/>
        <w:ind w:firstLine="720"/>
        <w:jc w:val="both"/>
        <w:rPr>
          <w:lang w:val="nl-NL"/>
        </w:rPr>
      </w:pPr>
      <w:r>
        <w:rPr>
          <w:lang w:val="nl-NL"/>
        </w:rPr>
        <w:t>(</w:t>
      </w:r>
      <w:r w:rsidRPr="00BB37F8">
        <w:rPr>
          <w:lang w:val="nl-NL"/>
        </w:rPr>
        <w:t>3</w:t>
      </w:r>
      <w:r>
        <w:rPr>
          <w:lang w:val="nl-NL"/>
        </w:rPr>
        <w:t>)</w:t>
      </w:r>
      <w:r w:rsidRPr="00BB37F8">
        <w:rPr>
          <w:lang w:val="nl-NL"/>
        </w:rPr>
        <w:t>.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30% chi phí nhưng không quá 200 triệu đồng/mô hình.</w:t>
      </w:r>
    </w:p>
    <w:p w:rsidR="000872BC" w:rsidRPr="00BB37F8" w:rsidRDefault="000872BC" w:rsidP="008243C3">
      <w:pPr>
        <w:widowControl w:val="0"/>
        <w:spacing w:before="120"/>
        <w:ind w:firstLine="720"/>
        <w:jc w:val="both"/>
        <w:rPr>
          <w:lang w:val="nl-NL"/>
        </w:rPr>
      </w:pPr>
      <w:r>
        <w:rPr>
          <w:lang w:val="nl-NL"/>
        </w:rPr>
        <w:t>(</w:t>
      </w:r>
      <w:r w:rsidRPr="00BB37F8">
        <w:rPr>
          <w:lang w:val="nl-NL"/>
        </w:rPr>
        <w:t>4</w:t>
      </w:r>
      <w:r>
        <w:rPr>
          <w:lang w:val="nl-NL"/>
        </w:rPr>
        <w:t>)</w:t>
      </w:r>
      <w:r w:rsidRPr="00BB37F8">
        <w:rPr>
          <w:lang w:val="nl-NL"/>
        </w:rPr>
        <w:t>. Chi hỗ trợ ứng dụng máy móc thiết bị tiên tiến, chuyển giao công nghệ, tiến bộ khoa học kỹ thuật vào sản xuất công nghiệp - tiểu thủ công nghiệp. Mức hỗ trợ 50% chi phí nhưng không quá 200 triệu đồng/cơ sở. Trường hợp chi hỗ trợ dây chuyền công nghệ thì mức hỗ trợ bằng</w:t>
      </w:r>
      <w:r w:rsidRPr="00BB37F8">
        <w:rPr>
          <w:lang w:val="vi-VN"/>
        </w:rPr>
        <w:t xml:space="preserve"> </w:t>
      </w:r>
      <w:r w:rsidRPr="00BB37F8">
        <w:rPr>
          <w:lang w:val="nl-NL"/>
        </w:rPr>
        <w:t xml:space="preserve">1,5 lần mức hỗ trợ ứng dụng máy móc thiết bị tiên tiến, chuyển giao công nghệ, tiến bộ khoa học kỹ thuật vào sản xuất công nghiệp - tiểu thủ công nghiệp. </w:t>
      </w:r>
    </w:p>
    <w:p w:rsidR="000872BC" w:rsidRPr="00BB37F8" w:rsidRDefault="000872BC" w:rsidP="008243C3">
      <w:pPr>
        <w:widowControl w:val="0"/>
        <w:spacing w:before="120"/>
        <w:ind w:firstLine="720"/>
        <w:jc w:val="both"/>
        <w:rPr>
          <w:lang w:val="nl-NL"/>
        </w:rPr>
      </w:pPr>
      <w:r>
        <w:rPr>
          <w:lang w:val="nl-NL"/>
        </w:rPr>
        <w:t>(</w:t>
      </w:r>
      <w:r w:rsidRPr="00BB37F8">
        <w:rPr>
          <w:lang w:val="nl-NL"/>
        </w:rPr>
        <w:t>5</w:t>
      </w:r>
      <w:r>
        <w:rPr>
          <w:lang w:val="nl-NL"/>
        </w:rPr>
        <w:t>)</w:t>
      </w:r>
      <w:r w:rsidRPr="00BB37F8">
        <w:rPr>
          <w:lang w:val="nl-NL"/>
        </w:rPr>
        <w:t>. Chi hỗ trợ tổ chức hội chợ triển lãm công nghiệp nông thôn, hàng thủ công mỹ nghệ trong nước bao gồm: hỗ trợ 100% chi phí thuê gian hàng, chi phí thông tin tuyên truyền và chi phí hoạt động của Ban tổ chức hội chợ triển lãm trên cơ sở đấu thầu</w:t>
      </w:r>
      <w:r w:rsidRPr="00BB37F8">
        <w:rPr>
          <w:lang w:val="vi-VN"/>
        </w:rPr>
        <w:t xml:space="preserve">, </w:t>
      </w:r>
      <w:r w:rsidRPr="00BB37F8">
        <w:rPr>
          <w:lang w:val="nl-NL"/>
        </w:rPr>
        <w:t>trường hợp đặt hàng giao nhiệm vụ thực hiện theo đơn giá được cấp thẩm quyền phê duyệt.</w:t>
      </w:r>
    </w:p>
    <w:p w:rsidR="000872BC" w:rsidRPr="00BB37F8" w:rsidRDefault="000872BC" w:rsidP="008243C3">
      <w:pPr>
        <w:spacing w:before="120"/>
        <w:ind w:firstLine="720"/>
        <w:jc w:val="both"/>
        <w:rPr>
          <w:lang w:val="nl-NL"/>
        </w:rPr>
      </w:pPr>
      <w:r w:rsidRPr="00BB37F8">
        <w:rPr>
          <w:lang w:val="nl-NL"/>
        </w:rPr>
        <w:t>Trường hợp các cơ sở công nghiệp nông thôn tham gia hội chợ, triển lãm khác trong nước: mức hỗ trợ 80% giá thuê gian hàng.</w:t>
      </w:r>
    </w:p>
    <w:p w:rsidR="000872BC" w:rsidRPr="00BB37F8" w:rsidRDefault="000872BC" w:rsidP="008243C3">
      <w:pPr>
        <w:spacing w:before="120"/>
        <w:ind w:firstLine="720"/>
        <w:jc w:val="both"/>
        <w:rPr>
          <w:lang w:val="nl-NL"/>
        </w:rPr>
      </w:pPr>
      <w:r>
        <w:rPr>
          <w:lang w:val="nl-NL"/>
        </w:rPr>
        <w:t>(</w:t>
      </w:r>
      <w:r w:rsidRPr="00BB37F8">
        <w:rPr>
          <w:lang w:val="nl-NL"/>
        </w:rPr>
        <w:t>6</w:t>
      </w:r>
      <w:r>
        <w:rPr>
          <w:lang w:val="nl-NL"/>
        </w:rPr>
        <w:t>)</w:t>
      </w:r>
      <w:r w:rsidRPr="00BB37F8">
        <w:rPr>
          <w:lang w:val="nl-NL"/>
        </w:rPr>
        <w:t xml:space="preserve">. Chi tham gia hội chợ triển lãm cho các cơ sở công nghiệp nông thôn tại nước ngoài. Hỗ trợ 100% các khoản chi phí, bao gồm: thuê gian hàng, thiết kế, trang trí chung của khu vực tỉnh, chi phí cho cán bộ tham gia chương trình. </w:t>
      </w:r>
      <w:r w:rsidRPr="00BB37F8">
        <w:rPr>
          <w:lang w:val="nl-NL"/>
        </w:rPr>
        <w:lastRenderedPageBreak/>
        <w:t>Các khoản chi phí được xác định trên cơ sở giá đấu thầu</w:t>
      </w:r>
      <w:r w:rsidRPr="00BB37F8">
        <w:rPr>
          <w:lang w:val="vi-VN"/>
        </w:rPr>
        <w:t xml:space="preserve">, </w:t>
      </w:r>
      <w:r w:rsidRPr="00BB37F8">
        <w:rPr>
          <w:lang w:val="nl-NL"/>
        </w:rPr>
        <w:t>trường hợp đặt hàng giao nhiệm vụ thực hiện theo đơn giá được cấp thẩm quyền phê duyệt.</w:t>
      </w:r>
    </w:p>
    <w:p w:rsidR="000872BC" w:rsidRPr="00BB37F8" w:rsidRDefault="000872BC" w:rsidP="008243C3">
      <w:pPr>
        <w:spacing w:before="120"/>
        <w:ind w:firstLine="720"/>
        <w:jc w:val="both"/>
      </w:pPr>
      <w:r>
        <w:rPr>
          <w:lang w:val="nl-NL"/>
        </w:rPr>
        <w:t>(</w:t>
      </w:r>
      <w:r w:rsidRPr="00BB37F8">
        <w:rPr>
          <w:lang w:val="nl-NL"/>
        </w:rPr>
        <w:t>7</w:t>
      </w:r>
      <w:r>
        <w:rPr>
          <w:lang w:val="nl-NL"/>
        </w:rPr>
        <w:t>)</w:t>
      </w:r>
      <w:r w:rsidRPr="00BB37F8">
        <w:rPr>
          <w:lang w:val="nl-NL"/>
        </w:rPr>
        <w:t>. Chi tổ chức bình chọn và trao giấy chứng nhận sản phẩm công nghiệp nông thôn tiêu biểu cấp tỉnh và cấp huyện.</w:t>
      </w:r>
      <w:r w:rsidRPr="00BB37F8">
        <w:rPr>
          <w:lang w:val="vi-VN"/>
        </w:rPr>
        <w:t xml:space="preserve"> </w:t>
      </w:r>
    </w:p>
    <w:p w:rsidR="000872BC" w:rsidRPr="00BB37F8" w:rsidRDefault="000872BC" w:rsidP="008243C3">
      <w:pPr>
        <w:spacing w:before="120"/>
        <w:ind w:firstLine="720"/>
        <w:jc w:val="both"/>
        <w:rPr>
          <w:lang w:val="vi-VN"/>
        </w:rPr>
      </w:pPr>
      <w:r w:rsidRPr="00BB37F8">
        <w:rPr>
          <w:lang w:val="nl-NL"/>
        </w:rPr>
        <w:t>a) Chi tổ chức bình chọn và trao giấy chứng nhận sản phẩm công nghiệp nông thôn tiêu biểu cấp tỉnh mức hỗ trợ 50 triệu đồng/lần và cấp huyện 25 triệu đồng/lần</w:t>
      </w:r>
      <w:r w:rsidRPr="00BB37F8">
        <w:rPr>
          <w:lang w:val="vi-VN"/>
        </w:rPr>
        <w:t>;</w:t>
      </w:r>
    </w:p>
    <w:p w:rsidR="000872BC" w:rsidRPr="00BB37F8" w:rsidRDefault="000872BC" w:rsidP="008243C3">
      <w:pPr>
        <w:spacing w:before="120"/>
        <w:ind w:firstLine="720"/>
        <w:jc w:val="both"/>
        <w:rPr>
          <w:lang w:val="vi-VN"/>
        </w:rPr>
      </w:pPr>
      <w:r w:rsidRPr="00BB37F8">
        <w:rPr>
          <w:lang w:val="nl-NL"/>
        </w:rPr>
        <w:t>b) Chi thưởng cho sản phẩm công nghiệp nông thôn tiêu biểu được bình chọn bao gồm: Giấy chứng nhận, khung, kỉ niệm chương và tiền thưởng. Đạt giải cấp tỉnh 03 triệu đồng/sản phẩm; đạt giải cấp huyện 02 triệu đồng/sản phẩm</w:t>
      </w:r>
      <w:r w:rsidRPr="00BB37F8">
        <w:rPr>
          <w:lang w:val="vi-VN"/>
        </w:rPr>
        <w:t xml:space="preserve"> và phù hợp với khả năng cân đối ngân sách địa phương.</w:t>
      </w:r>
    </w:p>
    <w:p w:rsidR="000872BC" w:rsidRPr="00BB37F8" w:rsidRDefault="000872BC" w:rsidP="008243C3">
      <w:pPr>
        <w:spacing w:before="120"/>
        <w:ind w:firstLine="720"/>
        <w:jc w:val="both"/>
        <w:rPr>
          <w:lang w:val="nl-NL"/>
        </w:rPr>
      </w:pPr>
      <w:r>
        <w:rPr>
          <w:lang w:val="nl-NL"/>
        </w:rPr>
        <w:t>(</w:t>
      </w:r>
      <w:r w:rsidRPr="00BB37F8">
        <w:rPr>
          <w:lang w:val="nl-NL"/>
        </w:rPr>
        <w:t>8</w:t>
      </w:r>
      <w:r>
        <w:rPr>
          <w:lang w:val="nl-NL"/>
        </w:rPr>
        <w:t>)</w:t>
      </w:r>
      <w:r w:rsidRPr="00BB37F8">
        <w:rPr>
          <w:lang w:val="nl-NL"/>
        </w:rPr>
        <w:t>. Chi hỗ trợ xây dựng và đăng ký nhãn hiệu đối với các sản phẩm công nghiệp nông thôn. Mức hỗ trợ 25 triệu đồng/nhãn hiệu.</w:t>
      </w:r>
    </w:p>
    <w:p w:rsidR="000872BC" w:rsidRPr="00BB37F8" w:rsidRDefault="000872BC" w:rsidP="008243C3">
      <w:pPr>
        <w:spacing w:before="120"/>
        <w:ind w:firstLine="720"/>
        <w:jc w:val="both"/>
        <w:rPr>
          <w:lang w:val="nl-NL"/>
        </w:rPr>
      </w:pPr>
      <w:r>
        <w:rPr>
          <w:lang w:val="nl-NL"/>
        </w:rPr>
        <w:t>(</w:t>
      </w:r>
      <w:r w:rsidRPr="00BB37F8">
        <w:rPr>
          <w:lang w:val="nl-NL"/>
        </w:rPr>
        <w:t>9</w:t>
      </w:r>
      <w:r>
        <w:rPr>
          <w:lang w:val="nl-NL"/>
        </w:rPr>
        <w:t>)</w:t>
      </w:r>
      <w:r w:rsidRPr="00BB37F8">
        <w:rPr>
          <w:lang w:val="nl-NL"/>
        </w:rPr>
        <w:t>.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50% chi phí, nhưng không quá 25 triệu đồng/cơ sở.</w:t>
      </w:r>
    </w:p>
    <w:p w:rsidR="000872BC" w:rsidRPr="00BB37F8" w:rsidRDefault="000872BC" w:rsidP="008243C3">
      <w:pPr>
        <w:spacing w:before="120"/>
        <w:ind w:firstLine="720"/>
        <w:jc w:val="both"/>
        <w:rPr>
          <w:lang w:val="nl-NL"/>
        </w:rPr>
      </w:pPr>
      <w:r>
        <w:rPr>
          <w:lang w:val="nl-NL"/>
        </w:rPr>
        <w:t>(</w:t>
      </w:r>
      <w:r w:rsidRPr="00BB37F8">
        <w:rPr>
          <w:lang w:val="nl-NL"/>
        </w:rPr>
        <w:t>10</w:t>
      </w:r>
      <w:r>
        <w:rPr>
          <w:lang w:val="nl-NL"/>
        </w:rPr>
        <w:t>)</w:t>
      </w:r>
      <w:r w:rsidRPr="00BB37F8">
        <w:rPr>
          <w:lang w:val="nl-NL"/>
        </w:rPr>
        <w:t>.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0872BC" w:rsidRPr="00BB37F8" w:rsidRDefault="000872BC" w:rsidP="008243C3">
      <w:pPr>
        <w:spacing w:before="120"/>
        <w:ind w:firstLine="720"/>
        <w:jc w:val="both"/>
        <w:rPr>
          <w:lang w:val="nl-NL"/>
        </w:rPr>
      </w:pPr>
      <w:r>
        <w:rPr>
          <w:lang w:val="nl-NL"/>
        </w:rPr>
        <w:t>(</w:t>
      </w:r>
      <w:r w:rsidRPr="00BB37F8">
        <w:rPr>
          <w:lang w:val="nl-NL"/>
        </w:rPr>
        <w:t>11</w:t>
      </w:r>
      <w:r>
        <w:rPr>
          <w:lang w:val="nl-NL"/>
        </w:rPr>
        <w:t>)</w:t>
      </w:r>
      <w:r w:rsidRPr="00BB37F8">
        <w:rPr>
          <w:lang w:val="nl-NL"/>
        </w:rPr>
        <w:t>. Chi hỗ trợ để hình thành cụm liên kết doanh nghiệp công nghiệp. Mức hỗ trợ 50% chi phí nhưng không quá 100 triệu đồng/cụm liên kết.</w:t>
      </w:r>
    </w:p>
    <w:p w:rsidR="000872BC" w:rsidRPr="00BB37F8" w:rsidRDefault="000872BC" w:rsidP="008243C3">
      <w:pPr>
        <w:spacing w:before="120"/>
        <w:ind w:firstLine="720"/>
        <w:jc w:val="both"/>
        <w:rPr>
          <w:shd w:val="solid" w:color="FFFFFF" w:fill="auto"/>
          <w:lang w:val="vi-VN"/>
        </w:rPr>
      </w:pPr>
      <w:r>
        <w:rPr>
          <w:lang w:val="nl-NL"/>
        </w:rPr>
        <w:t>(</w:t>
      </w:r>
      <w:r w:rsidRPr="00BB37F8">
        <w:rPr>
          <w:lang w:val="nl-NL"/>
        </w:rPr>
        <w:t>12</w:t>
      </w:r>
      <w:r>
        <w:rPr>
          <w:lang w:val="nl-NL"/>
        </w:rPr>
        <w:t>)</w:t>
      </w:r>
      <w:r w:rsidRPr="00BB37F8">
        <w:rPr>
          <w:lang w:val="nl-NL"/>
        </w:rPr>
        <w:t xml:space="preserve">. </w:t>
      </w:r>
      <w:r w:rsidRPr="00BB37F8">
        <w:rPr>
          <w:shd w:val="solid" w:color="FFFFFF" w:fill="auto"/>
          <w:lang w:val="nl-NL"/>
        </w:rPr>
        <w:t>Chi hỗ trợ lập quy hoạch chi tiết cụm công nghiệp. Mức hỗ trợ 50% chi phí, nhưng không quá 300 triệu đồng/cụm công nghiệp.</w:t>
      </w:r>
    </w:p>
    <w:p w:rsidR="000872BC" w:rsidRPr="00BB37F8" w:rsidRDefault="000872BC" w:rsidP="008243C3">
      <w:pPr>
        <w:spacing w:before="120"/>
        <w:ind w:firstLine="720"/>
        <w:jc w:val="both"/>
        <w:rPr>
          <w:lang w:val="nl-NL"/>
        </w:rPr>
      </w:pPr>
      <w:r>
        <w:rPr>
          <w:shd w:val="solid" w:color="FFFFFF" w:fill="auto"/>
          <w:lang w:val="nl-NL"/>
        </w:rPr>
        <w:t>(</w:t>
      </w:r>
      <w:r w:rsidRPr="00BB37F8">
        <w:rPr>
          <w:shd w:val="solid" w:color="FFFFFF" w:fill="auto"/>
          <w:lang w:val="nl-NL"/>
        </w:rPr>
        <w:t>1</w:t>
      </w:r>
      <w:r w:rsidRPr="00BB37F8">
        <w:rPr>
          <w:shd w:val="solid" w:color="FFFFFF" w:fill="auto"/>
          <w:lang w:val="vi-VN"/>
        </w:rPr>
        <w:t>3</w:t>
      </w:r>
      <w:r>
        <w:rPr>
          <w:shd w:val="solid" w:color="FFFFFF" w:fill="auto"/>
        </w:rPr>
        <w:t>)</w:t>
      </w:r>
      <w:r w:rsidRPr="00BB37F8">
        <w:rPr>
          <w:shd w:val="solid" w:color="FFFFFF" w:fill="auto"/>
          <w:lang w:val="nl-NL"/>
        </w:rPr>
        <w:t xml:space="preserve">. </w:t>
      </w:r>
      <w:r w:rsidRPr="00BB37F8">
        <w:rPr>
          <w:lang w:val="nl-NL"/>
        </w:rPr>
        <w:t xml:space="preserve">Chi đào tạo nâng cao tay nghề cho người lao động áp dụng theo Thông tư số 152/2016/TT-BTC ngày 17 tháng 10 năm 2016 của Bộ trưởng Bộ Tài chính quy định quản lý và sử dụng kinh phí hỗ trợ đào tạo trình độ sơ cấp và đào tạo dưới 3 tháng; Thông tư số 40/2019/TT-BTC ngày 28 tháng 6 năm 2019 </w:t>
      </w:r>
      <w:r w:rsidRPr="00BB37F8">
        <w:rPr>
          <w:spacing w:val="2"/>
          <w:lang w:val="nl-NL"/>
        </w:rPr>
        <w:t>của Bộ trưởng Bộ Tài chính sửa đổi, bổ sung một số điều của Thông tư số 152/2016/TT-BTC ngày 17 tháng 10 năm 2016 của Bộ trưởng Bộ Tài chính quy định quản lý và sử dụng kinh phí hỗ trợ đào tạo trình độ sơ cấp và đào tạo dưới 3 tháng.</w:t>
      </w:r>
    </w:p>
    <w:p w:rsidR="000872BC" w:rsidRPr="00BB37F8" w:rsidRDefault="000872BC" w:rsidP="008243C3">
      <w:pPr>
        <w:spacing w:before="120"/>
        <w:ind w:firstLine="720"/>
        <w:jc w:val="both"/>
        <w:rPr>
          <w:shd w:val="solid" w:color="FFFFFF" w:fill="auto"/>
          <w:lang w:val="nl-NL"/>
        </w:rPr>
      </w:pPr>
      <w:r>
        <w:rPr>
          <w:lang w:val="nl-NL"/>
        </w:rPr>
        <w:t>(</w:t>
      </w:r>
      <w:r w:rsidRPr="00BB37F8">
        <w:rPr>
          <w:lang w:val="nl-NL"/>
        </w:rPr>
        <w:t>1</w:t>
      </w:r>
      <w:r w:rsidRPr="00BB37F8">
        <w:rPr>
          <w:lang w:val="vi-VN"/>
        </w:rPr>
        <w:t>4</w:t>
      </w:r>
      <w:r>
        <w:t>)</w:t>
      </w:r>
      <w:r w:rsidRPr="00BB37F8">
        <w:rPr>
          <w:lang w:val="nl-NL"/>
        </w:rPr>
        <w:t xml:space="preserve">. Chi thù lao cho Cộng tác viên khuyến công: </w:t>
      </w:r>
      <w:r w:rsidRPr="00BB37F8">
        <w:rPr>
          <w:shd w:val="solid" w:color="FFFFFF" w:fill="auto"/>
          <w:lang w:val="nl-NL"/>
        </w:rPr>
        <w:t>Mức chi bằng</w:t>
      </w:r>
      <w:r w:rsidRPr="00BB37F8">
        <w:rPr>
          <w:shd w:val="solid" w:color="FFFFFF" w:fill="auto"/>
          <w:lang w:val="vi-VN"/>
        </w:rPr>
        <w:t xml:space="preserve"> </w:t>
      </w:r>
      <w:r w:rsidRPr="00BB37F8">
        <w:rPr>
          <w:shd w:val="solid" w:color="FFFFFF" w:fill="auto"/>
          <w:lang w:val="nl-NL"/>
        </w:rPr>
        <w:t>1,0 lần mức lương cơ sở/người/tháng.</w:t>
      </w:r>
    </w:p>
    <w:p w:rsidR="000872BC" w:rsidRPr="00BB37F8" w:rsidRDefault="000872BC" w:rsidP="008243C3">
      <w:pPr>
        <w:spacing w:before="120"/>
        <w:ind w:firstLine="720"/>
        <w:jc w:val="both"/>
        <w:rPr>
          <w:shd w:val="solid" w:color="FFFFFF" w:fill="auto"/>
          <w:lang w:val="nl-NL"/>
        </w:rPr>
      </w:pPr>
      <w:r>
        <w:rPr>
          <w:shd w:val="solid" w:color="FFFFFF" w:fill="auto"/>
          <w:lang w:val="nl-NL"/>
        </w:rPr>
        <w:t>(</w:t>
      </w:r>
      <w:r w:rsidRPr="00BB37F8">
        <w:rPr>
          <w:shd w:val="solid" w:color="FFFFFF" w:fill="auto"/>
          <w:lang w:val="nl-NL"/>
        </w:rPr>
        <w:t>1</w:t>
      </w:r>
      <w:r w:rsidRPr="00BB37F8">
        <w:rPr>
          <w:shd w:val="solid" w:color="FFFFFF" w:fill="auto"/>
          <w:lang w:val="vi-VN"/>
        </w:rPr>
        <w:t>5</w:t>
      </w:r>
      <w:r>
        <w:rPr>
          <w:shd w:val="solid" w:color="FFFFFF" w:fill="auto"/>
        </w:rPr>
        <w:t>)</w:t>
      </w:r>
      <w:r w:rsidRPr="00BB37F8">
        <w:rPr>
          <w:shd w:val="solid" w:color="FFFFFF" w:fill="auto"/>
          <w:lang w:val="nl-NL"/>
        </w:rPr>
        <w:t>. Chi hỗ trợ trưng bày để giới thiệu, quảng bá sản phẩm công nghiệp nông thôn</w:t>
      </w:r>
    </w:p>
    <w:p w:rsidR="000872BC" w:rsidRPr="00BB37F8" w:rsidRDefault="000872BC" w:rsidP="008243C3">
      <w:pPr>
        <w:spacing w:before="120"/>
        <w:ind w:firstLine="720"/>
        <w:jc w:val="both"/>
        <w:rPr>
          <w:shd w:val="solid" w:color="FFFFFF" w:fill="auto"/>
          <w:lang w:val="nl-NL"/>
        </w:rPr>
      </w:pPr>
      <w:r w:rsidRPr="00BB37F8">
        <w:rPr>
          <w:shd w:val="solid" w:color="FFFFFF" w:fill="auto"/>
          <w:lang w:val="nl-NL"/>
        </w:rPr>
        <w:lastRenderedPageBreak/>
        <w:t>a) Cơ sở công nghiệp nông thôn có sản phẩm công nghiệp nông thôn tiêu biểu cấp quốc gia: chi mua sắm ban đầu trang thiết bị, dụng cụ quản lý dùng để trưng bày. Mức hỗ trợ 50 triệu đồng/phòng trưng bày;</w:t>
      </w:r>
    </w:p>
    <w:p w:rsidR="000872BC" w:rsidRPr="00BB37F8" w:rsidRDefault="000872BC" w:rsidP="008243C3">
      <w:pPr>
        <w:spacing w:before="120"/>
        <w:ind w:firstLine="720"/>
        <w:jc w:val="both"/>
        <w:rPr>
          <w:lang w:val="nl-NL"/>
        </w:rPr>
      </w:pPr>
      <w:r w:rsidRPr="00BB37F8">
        <w:rPr>
          <w:shd w:val="solid" w:color="FFFFFF" w:fill="auto"/>
          <w:lang w:val="nl-NL"/>
        </w:rPr>
        <w:t>b) Cơ sở công nghiệp nông thôn có sản phẩm công nghiệp nông thôn tiêu biểu cấp khu vực: chi mua sắm ban đầu trang thiết bị, dụng cụ quản lý dùng để trưng bày. Mức hỗ trợ 30 triệu đồng/phòng trưng bày.</w:t>
      </w:r>
    </w:p>
    <w:p w:rsidR="000872BC" w:rsidRPr="00BB37F8" w:rsidRDefault="000872BC" w:rsidP="008243C3">
      <w:pPr>
        <w:spacing w:before="120"/>
        <w:ind w:firstLine="720"/>
        <w:jc w:val="both"/>
        <w:rPr>
          <w:lang w:val="nl-NL"/>
        </w:rPr>
      </w:pPr>
      <w:r>
        <w:rPr>
          <w:lang w:val="nl-NL"/>
        </w:rPr>
        <w:t>(</w:t>
      </w:r>
      <w:r w:rsidRPr="00BB37F8">
        <w:rPr>
          <w:lang w:val="nl-NL"/>
        </w:rPr>
        <w:t>1</w:t>
      </w:r>
      <w:r w:rsidRPr="00BB37F8">
        <w:rPr>
          <w:lang w:val="vi-VN"/>
        </w:rPr>
        <w:t>6</w:t>
      </w:r>
      <w:r>
        <w:t>)</w:t>
      </w:r>
      <w:r w:rsidRPr="00BB37F8">
        <w:rPr>
          <w:lang w:val="nl-NL"/>
        </w:rPr>
        <w:t>. Chi quản lý chương trình đề án khuyến công</w:t>
      </w:r>
    </w:p>
    <w:p w:rsidR="000872BC" w:rsidRPr="00BB37F8" w:rsidRDefault="000872BC" w:rsidP="008243C3">
      <w:pPr>
        <w:spacing w:before="120"/>
        <w:ind w:firstLine="720"/>
        <w:jc w:val="both"/>
        <w:rPr>
          <w:lang w:val="nl-NL"/>
        </w:rPr>
      </w:pPr>
      <w:r w:rsidRPr="00BB37F8">
        <w:rPr>
          <w:lang w:val="nl-NL"/>
        </w:rPr>
        <w:t xml:space="preserve">a) Sở Công Thương là cơ quan quản lý kinh phí khuyến công được sử dụng 1,5% kinh phí khuyến công do cấp có thẩm quyền giao hàng năm để hỗ trợ xây dựng các chương trình, đề án, kiểm tra, giám sát, nghiệm thu: thuê chuyên gia, lao động </w:t>
      </w:r>
      <w:r w:rsidRPr="00BB37F8">
        <w:rPr>
          <w:i/>
          <w:iCs/>
          <w:lang w:val="nl-NL"/>
        </w:rPr>
        <w:t>(nếu có)</w:t>
      </w:r>
      <w:r w:rsidRPr="00BB37F8">
        <w:rPr>
          <w:lang w:val="nl-NL"/>
        </w:rPr>
        <w:t xml:space="preserve">; chi làm thêm giờ theo chế độ quy định; văn phòng phẩm, điện thoại, bưu chính, in ấn, chi công tác phí, xăng xe, thuê xe đi kiểm tra </w:t>
      </w:r>
      <w:r w:rsidRPr="00BB37F8">
        <w:rPr>
          <w:i/>
          <w:iCs/>
          <w:lang w:val="nl-NL"/>
        </w:rPr>
        <w:t>(nếu có)</w:t>
      </w:r>
      <w:r w:rsidRPr="00BB37F8">
        <w:rPr>
          <w:lang w:val="nl-NL"/>
        </w:rPr>
        <w:t xml:space="preserve">; chi thẩm định xét chọn, nghiệm thu chương trình, đề án khuyến công; chi khác </w:t>
      </w:r>
      <w:r w:rsidRPr="00BB37F8">
        <w:rPr>
          <w:i/>
          <w:iCs/>
          <w:lang w:val="nl-NL"/>
        </w:rPr>
        <w:t>(nếu có</w:t>
      </w:r>
      <w:r w:rsidRPr="00BB37F8">
        <w:rPr>
          <w:lang w:val="nl-NL"/>
        </w:rPr>
        <w:t xml:space="preserve">). </w:t>
      </w:r>
    </w:p>
    <w:p w:rsidR="000872BC" w:rsidRPr="00BB37F8" w:rsidRDefault="000872BC" w:rsidP="008243C3">
      <w:pPr>
        <w:spacing w:before="120"/>
        <w:ind w:firstLine="720"/>
        <w:jc w:val="both"/>
        <w:rPr>
          <w:lang w:val="vi-VN"/>
        </w:rPr>
      </w:pPr>
      <w:r w:rsidRPr="00BB37F8">
        <w:rPr>
          <w:lang w:val="nl-NL"/>
        </w:rPr>
        <w:t xml:space="preserve">b) Đối với Trung tâm Khuyến công - Xúc tiến thương mại; đơn vị thực hiện nhiệm vụ khuyến công: được chi 3% dự toán đề án khuyến công </w:t>
      </w:r>
      <w:r w:rsidRPr="00BB37F8">
        <w:rPr>
          <w:i/>
          <w:iCs/>
          <w:lang w:val="nl-NL"/>
        </w:rPr>
        <w:t>(riêng đề án ở địa bàn có điều kiện kinh tế - xã hội khó khăn và đặc biệt khó khăn, huyện nghèo theo quy định của Chính phủ, được chi 4%)</w:t>
      </w:r>
      <w:r w:rsidRPr="00BB37F8">
        <w:rPr>
          <w:lang w:val="nl-NL"/>
        </w:rPr>
        <w:t xml:space="preserve"> để chi cho công tác quản lý, kiểm tra, giám sát, chi khác </w:t>
      </w:r>
      <w:r w:rsidRPr="00BB37F8">
        <w:rPr>
          <w:i/>
          <w:iCs/>
          <w:lang w:val="nl-NL"/>
        </w:rPr>
        <w:t>(nếu có)</w:t>
      </w:r>
      <w:r w:rsidRPr="00BB37F8">
        <w:rPr>
          <w:lang w:val="vi-VN"/>
        </w:rPr>
        <w:t>.</w:t>
      </w:r>
    </w:p>
    <w:p w:rsidR="000872BC" w:rsidRPr="00BB37F8" w:rsidRDefault="000872BC" w:rsidP="008243C3">
      <w:pPr>
        <w:widowControl w:val="0"/>
        <w:spacing w:before="120"/>
        <w:ind w:firstLine="720"/>
        <w:jc w:val="both"/>
        <w:rPr>
          <w:shd w:val="solid" w:color="FFFFFF" w:fill="auto"/>
          <w:lang w:val="vi-VN"/>
        </w:rPr>
      </w:pPr>
      <w:r>
        <w:rPr>
          <w:shd w:val="solid" w:color="FFFFFF" w:fill="auto"/>
        </w:rPr>
        <w:t>(</w:t>
      </w:r>
      <w:r w:rsidRPr="00BB37F8">
        <w:rPr>
          <w:shd w:val="solid" w:color="FFFFFF" w:fill="auto"/>
          <w:lang w:val="vi-VN"/>
        </w:rPr>
        <w:t>17</w:t>
      </w:r>
      <w:r>
        <w:rPr>
          <w:shd w:val="solid" w:color="FFFFFF" w:fill="auto"/>
        </w:rPr>
        <w:t>)</w:t>
      </w:r>
      <w:r w:rsidRPr="00BB37F8">
        <w:rPr>
          <w:shd w:val="solid" w:color="FFFFFF" w:fill="auto"/>
          <w:lang w:val="vi-VN"/>
        </w:rPr>
        <w:t>. Chi hỗ trợ sửa chữa, nâng cấp hệ thống xử lý ô nhiễm môi trường tại cơ sở công nghiệp nông thôn. Mức hỗ trợ 30% chi phí, nhưng không quá 100 triệu đồng/cơ sở.</w:t>
      </w:r>
    </w:p>
    <w:p w:rsidR="000872BC" w:rsidRPr="002E3630" w:rsidRDefault="000872BC" w:rsidP="008243C3">
      <w:pPr>
        <w:pStyle w:val="BodyTextIndent3"/>
        <w:widowControl w:val="0"/>
        <w:spacing w:before="120" w:after="0"/>
        <w:ind w:left="0" w:firstLine="720"/>
        <w:jc w:val="both"/>
        <w:rPr>
          <w:bCs/>
          <w:sz w:val="28"/>
          <w:szCs w:val="28"/>
          <w:lang w:val="vi-VN"/>
        </w:rPr>
      </w:pPr>
      <w:r w:rsidRPr="002E3630">
        <w:rPr>
          <w:sz w:val="28"/>
          <w:szCs w:val="28"/>
          <w:shd w:val="solid" w:color="FFFFFF" w:fill="auto"/>
        </w:rPr>
        <w:t>(</w:t>
      </w:r>
      <w:r w:rsidRPr="002E3630">
        <w:rPr>
          <w:sz w:val="28"/>
          <w:szCs w:val="28"/>
          <w:shd w:val="solid" w:color="FFFFFF" w:fill="auto"/>
          <w:lang w:val="vi-VN"/>
        </w:rPr>
        <w:t>18</w:t>
      </w:r>
      <w:r w:rsidRPr="002E3630">
        <w:rPr>
          <w:sz w:val="28"/>
          <w:szCs w:val="28"/>
          <w:shd w:val="solid" w:color="FFFFFF" w:fill="auto"/>
        </w:rPr>
        <w:t>)</w:t>
      </w:r>
      <w:r w:rsidRPr="002E3630">
        <w:rPr>
          <w:sz w:val="28"/>
          <w:szCs w:val="28"/>
          <w:shd w:val="solid" w:color="FFFFFF" w:fill="auto"/>
          <w:lang w:val="vi-VN"/>
        </w:rPr>
        <w:t>. Chi hỗ trợ sửa chữa, nâng cấp hệ thống xử lý ô nhiễm môi trường tại các cụm công nghiệp. Mức hỗ trợ 30% chi phí, nhưng không quá 600 triệu đồng/cụm công nghiệp</w:t>
      </w:r>
      <w:r w:rsidRPr="002E3630">
        <w:rPr>
          <w:sz w:val="28"/>
          <w:szCs w:val="28"/>
          <w:shd w:val="solid" w:color="FFFFFF" w:fill="auto"/>
        </w:rPr>
        <w:t>.</w:t>
      </w:r>
    </w:p>
    <w:p w:rsidR="000872BC" w:rsidRDefault="00460421" w:rsidP="008243C3">
      <w:pPr>
        <w:spacing w:before="120"/>
        <w:ind w:firstLine="720"/>
        <w:jc w:val="both"/>
        <w:rPr>
          <w:b/>
          <w:bCs/>
          <w:noProof/>
          <w:color w:val="000000"/>
        </w:rPr>
      </w:pPr>
      <w:r>
        <w:rPr>
          <w:b/>
          <w:bCs/>
          <w:lang w:val="sv-SE"/>
        </w:rPr>
        <w:t>B</w:t>
      </w:r>
      <w:r w:rsidR="000872BC" w:rsidRPr="000C3C6A">
        <w:rPr>
          <w:b/>
          <w:bCs/>
          <w:lang w:val="sv-SE"/>
        </w:rPr>
        <w:t xml:space="preserve">. </w:t>
      </w:r>
      <w:r w:rsidR="000872BC" w:rsidRPr="005263C5">
        <w:rPr>
          <w:b/>
          <w:bCs/>
          <w:color w:val="000000"/>
          <w:lang w:val="it-IT"/>
        </w:rPr>
        <w:t xml:space="preserve">Kết quả </w:t>
      </w:r>
      <w:r w:rsidR="00D3147E">
        <w:rPr>
          <w:b/>
          <w:bCs/>
          <w:color w:val="000000"/>
          <w:lang w:val="it-IT"/>
        </w:rPr>
        <w:t xml:space="preserve">các </w:t>
      </w:r>
      <w:r w:rsidR="000872BC" w:rsidRPr="000C3C6A">
        <w:rPr>
          <w:b/>
          <w:bCs/>
          <w:noProof/>
          <w:color w:val="000000"/>
          <w:lang w:val="vi-VN"/>
        </w:rPr>
        <w:t>Kỳ họp chuyên đề HĐND tỉnh</w:t>
      </w:r>
    </w:p>
    <w:p w:rsidR="000872BC" w:rsidRDefault="000872BC" w:rsidP="008243C3">
      <w:pPr>
        <w:spacing w:before="120"/>
        <w:ind w:firstLine="720"/>
        <w:jc w:val="both"/>
        <w:rPr>
          <w:b/>
          <w:bCs/>
          <w:lang w:val="sv-SE"/>
        </w:rPr>
      </w:pPr>
      <w:r>
        <w:rPr>
          <w:b/>
          <w:bCs/>
          <w:noProof/>
          <w:color w:val="000000"/>
        </w:rPr>
        <w:t xml:space="preserve">1. </w:t>
      </w:r>
      <w:r w:rsidRPr="005263C5">
        <w:rPr>
          <w:b/>
          <w:bCs/>
          <w:color w:val="000000"/>
          <w:lang w:val="it-IT"/>
        </w:rPr>
        <w:t xml:space="preserve">Kết quả </w:t>
      </w:r>
      <w:r w:rsidRPr="000C3C6A">
        <w:rPr>
          <w:b/>
          <w:bCs/>
          <w:noProof/>
          <w:color w:val="000000"/>
          <w:lang w:val="vi-VN"/>
        </w:rPr>
        <w:t xml:space="preserve">Kỳ họp chuyên đề </w:t>
      </w:r>
      <w:r w:rsidRPr="005263C5">
        <w:rPr>
          <w:b/>
          <w:bCs/>
          <w:noProof/>
          <w:color w:val="000000"/>
          <w:lang w:val="it-IT"/>
        </w:rPr>
        <w:t xml:space="preserve">ngày </w:t>
      </w:r>
      <w:r>
        <w:rPr>
          <w:b/>
          <w:bCs/>
          <w:noProof/>
          <w:color w:val="000000"/>
          <w:lang w:val="it-IT"/>
        </w:rPr>
        <w:t>1</w:t>
      </w:r>
      <w:r w:rsidRPr="005263C5">
        <w:rPr>
          <w:b/>
          <w:noProof/>
          <w:lang w:val="it-IT"/>
        </w:rPr>
        <w:t>2</w:t>
      </w:r>
      <w:r w:rsidRPr="000C3C6A">
        <w:rPr>
          <w:b/>
          <w:noProof/>
          <w:lang w:val="vi-VN"/>
        </w:rPr>
        <w:t>/</w:t>
      </w:r>
      <w:r>
        <w:rPr>
          <w:b/>
          <w:noProof/>
          <w:lang w:val="vi-VN"/>
        </w:rPr>
        <w:t>1</w:t>
      </w:r>
      <w:r>
        <w:rPr>
          <w:b/>
          <w:noProof/>
        </w:rPr>
        <w:t>1</w:t>
      </w:r>
      <w:r w:rsidRPr="000C3C6A">
        <w:rPr>
          <w:b/>
          <w:noProof/>
          <w:lang w:val="vi-VN"/>
        </w:rPr>
        <w:t>/202</w:t>
      </w:r>
      <w:r>
        <w:rPr>
          <w:b/>
          <w:noProof/>
          <w:lang w:val="it-IT"/>
        </w:rPr>
        <w:t>4</w:t>
      </w:r>
    </w:p>
    <w:p w:rsidR="000872BC" w:rsidRDefault="000872BC" w:rsidP="008243C3">
      <w:pPr>
        <w:spacing w:before="120"/>
        <w:ind w:firstLine="720"/>
        <w:jc w:val="both"/>
      </w:pPr>
      <w:r w:rsidRPr="00DF4A62">
        <w:rPr>
          <w:noProof/>
          <w:lang w:val="vi-VN"/>
        </w:rPr>
        <w:t xml:space="preserve">Ngày </w:t>
      </w:r>
      <w:r w:rsidRPr="00DF4A62">
        <w:rPr>
          <w:noProof/>
        </w:rPr>
        <w:t>12</w:t>
      </w:r>
      <w:r w:rsidRPr="00DF4A62">
        <w:rPr>
          <w:noProof/>
          <w:lang w:val="vi-VN"/>
        </w:rPr>
        <w:t>/</w:t>
      </w:r>
      <w:r w:rsidRPr="00DF4A62">
        <w:rPr>
          <w:noProof/>
        </w:rPr>
        <w:t>11</w:t>
      </w:r>
      <w:r w:rsidRPr="00DF4A62">
        <w:rPr>
          <w:noProof/>
          <w:lang w:val="vi-VN"/>
        </w:rPr>
        <w:t>/202</w:t>
      </w:r>
      <w:r w:rsidRPr="00DF4A62">
        <w:rPr>
          <w:noProof/>
        </w:rPr>
        <w:t>4</w:t>
      </w:r>
      <w:r w:rsidRPr="00DF4A62">
        <w:rPr>
          <w:noProof/>
          <w:lang w:val="vi-VN"/>
        </w:rPr>
        <w:t xml:space="preserve">, </w:t>
      </w:r>
      <w:r w:rsidRPr="00DF4A62">
        <w:rPr>
          <w:lang w:val="es-EC"/>
        </w:rPr>
        <w:t xml:space="preserve">HĐND tỉnh </w:t>
      </w:r>
      <w:r w:rsidRPr="00DF4A62">
        <w:rPr>
          <w:noProof/>
          <w:lang w:val="vi-VN"/>
        </w:rPr>
        <w:t>Khóa XII, nhiệm kỳ 2021-2026</w:t>
      </w:r>
      <w:r w:rsidRPr="00DF4A62">
        <w:rPr>
          <w:noProof/>
        </w:rPr>
        <w:t xml:space="preserve"> </w:t>
      </w:r>
      <w:r w:rsidRPr="00DF4A62">
        <w:rPr>
          <w:noProof/>
          <w:lang w:val="vi-VN"/>
        </w:rPr>
        <w:t>đã tổ chức Kỳ họp chuyên đề</w:t>
      </w:r>
      <w:r w:rsidRPr="00DF4A62">
        <w:rPr>
          <w:noProof/>
        </w:rPr>
        <w:t>.</w:t>
      </w:r>
      <w:r w:rsidRPr="00DF4A62">
        <w:t xml:space="preserve"> </w:t>
      </w:r>
      <w:proofErr w:type="gramStart"/>
      <w:r w:rsidRPr="00DF4A62">
        <w:t>T</w:t>
      </w:r>
      <w:r w:rsidRPr="00DF4A62">
        <w:rPr>
          <w:lang w:val="vi-VN"/>
        </w:rPr>
        <w:t>ham dự kỳ họp có 4</w:t>
      </w:r>
      <w:r w:rsidRPr="00DF4A62">
        <w:t>6</w:t>
      </w:r>
      <w:r w:rsidRPr="00DF4A62">
        <w:rPr>
          <w:lang w:val="vi-VN"/>
        </w:rPr>
        <w:t>/</w:t>
      </w:r>
      <w:r w:rsidRPr="00DF4A62">
        <w:t>49</w:t>
      </w:r>
      <w:r w:rsidRPr="00DF4A62">
        <w:rPr>
          <w:lang w:val="vi-VN"/>
        </w:rPr>
        <w:t xml:space="preserve"> đại biểu </w:t>
      </w:r>
      <w:r w:rsidRPr="00DF4A62">
        <w:rPr>
          <w:lang w:val="es-EC"/>
        </w:rPr>
        <w:t>HĐND tỉnh</w:t>
      </w:r>
      <w:r w:rsidRPr="00DF4A62">
        <w:rPr>
          <w:lang w:val="vi-VN"/>
        </w:rPr>
        <w:t>.</w:t>
      </w:r>
      <w:proofErr w:type="gramEnd"/>
    </w:p>
    <w:p w:rsidR="000872BC" w:rsidRDefault="000872BC" w:rsidP="008243C3">
      <w:pPr>
        <w:spacing w:before="120"/>
        <w:ind w:firstLine="720"/>
        <w:jc w:val="both"/>
      </w:pPr>
      <w:r w:rsidRPr="00DF4A62">
        <w:rPr>
          <w:noProof/>
          <w:lang w:val="vi-VN"/>
        </w:rPr>
        <w:t xml:space="preserve">HĐND tỉnh đã tập trung thảo luận, xem xét và thống nhất biểu quyết thông qua </w:t>
      </w:r>
      <w:r w:rsidRPr="00DF4A62">
        <w:rPr>
          <w:noProof/>
        </w:rPr>
        <w:t>04</w:t>
      </w:r>
      <w:r w:rsidRPr="00DF4A62">
        <w:rPr>
          <w:noProof/>
          <w:lang w:val="vi-VN"/>
        </w:rPr>
        <w:t xml:space="preserve"> nghị quyết chuyên đề</w:t>
      </w:r>
      <w:r w:rsidRPr="00DF4A62">
        <w:rPr>
          <w:noProof/>
          <w:vertAlign w:val="superscript"/>
        </w:rPr>
        <w:t>(</w:t>
      </w:r>
      <w:r w:rsidRPr="00DF4A62">
        <w:rPr>
          <w:rStyle w:val="FootnoteReference"/>
          <w:noProof/>
        </w:rPr>
        <w:footnoteReference w:id="5"/>
      </w:r>
      <w:r w:rsidRPr="00DF4A62">
        <w:rPr>
          <w:noProof/>
          <w:vertAlign w:val="superscript"/>
        </w:rPr>
        <w:t>)</w:t>
      </w:r>
      <w:r w:rsidRPr="00DF4A62">
        <w:rPr>
          <w:iCs/>
        </w:rPr>
        <w:t>.</w:t>
      </w:r>
    </w:p>
    <w:p w:rsidR="000872BC" w:rsidRPr="003126C0" w:rsidRDefault="000872BC" w:rsidP="008243C3">
      <w:pPr>
        <w:spacing w:before="120"/>
        <w:ind w:firstLine="720"/>
        <w:jc w:val="both"/>
      </w:pPr>
      <w:r w:rsidRPr="003126C0">
        <w:rPr>
          <w:lang w:val="nl-NL"/>
        </w:rPr>
        <w:t>Nội dung cơ bản của Nghị quyết số 82/2024/NQ-HĐND ngày 12/11/2024 của HĐND tỉnh v</w:t>
      </w:r>
      <w:r w:rsidRPr="003909A8">
        <w:t xml:space="preserve">ề chính sách đất đai đối với cộng đồng đồng bào dân tộc thiểu </w:t>
      </w:r>
      <w:r w:rsidRPr="003909A8">
        <w:lastRenderedPageBreak/>
        <w:t xml:space="preserve">số và cá nhân người </w:t>
      </w:r>
      <w:r w:rsidRPr="003909A8">
        <w:rPr>
          <w:lang w:val="vi-VN"/>
        </w:rPr>
        <w:t>đồng bào dân tộc thiểu số</w:t>
      </w:r>
      <w:r w:rsidRPr="003909A8">
        <w:t xml:space="preserve"> </w:t>
      </w:r>
      <w:r w:rsidRPr="003909A8">
        <w:rPr>
          <w:spacing w:val="-4"/>
          <w:lang w:val="vi-VN"/>
        </w:rPr>
        <w:t>thuộc diện hộ nghèo, hộ cận</w:t>
      </w:r>
      <w:r w:rsidRPr="003909A8">
        <w:rPr>
          <w:spacing w:val="-4"/>
        </w:rPr>
        <w:t xml:space="preserve"> </w:t>
      </w:r>
      <w:r w:rsidRPr="003909A8">
        <w:rPr>
          <w:spacing w:val="-4"/>
          <w:lang w:val="vi-VN"/>
        </w:rPr>
        <w:t>nghèo sinh sống tại vùng đồng bào dân tộc thiểu số và miền núi</w:t>
      </w:r>
      <w:r w:rsidRPr="003909A8">
        <w:rPr>
          <w:spacing w:val="-4"/>
        </w:rPr>
        <w:t xml:space="preserve"> </w:t>
      </w:r>
      <w:r w:rsidRPr="003909A8">
        <w:rPr>
          <w:spacing w:val="-4"/>
          <w:lang w:val="vi-VN"/>
        </w:rPr>
        <w:t>trên địa bàn tỉnh Kon Tum</w:t>
      </w:r>
      <w:r w:rsidRPr="003909A8">
        <w:rPr>
          <w:spacing w:val="-4"/>
        </w:rPr>
        <w:t>, như sau:</w:t>
      </w:r>
    </w:p>
    <w:p w:rsidR="000872BC" w:rsidRPr="002A3B81" w:rsidRDefault="000872BC" w:rsidP="008243C3">
      <w:pPr>
        <w:spacing w:before="120"/>
        <w:ind w:firstLine="720"/>
        <w:jc w:val="both"/>
      </w:pPr>
      <w:r>
        <w:rPr>
          <w:b/>
          <w:bCs/>
        </w:rPr>
        <w:t>1.1.</w:t>
      </w:r>
      <w:r w:rsidRPr="002A3B81">
        <w:rPr>
          <w:b/>
          <w:bCs/>
        </w:rPr>
        <w:t xml:space="preserve"> Phạm </w:t>
      </w:r>
      <w:proofErr w:type="gramStart"/>
      <w:r w:rsidRPr="002A3B81">
        <w:rPr>
          <w:b/>
          <w:bCs/>
        </w:rPr>
        <w:t>vi</w:t>
      </w:r>
      <w:proofErr w:type="gramEnd"/>
      <w:r w:rsidRPr="002A3B81">
        <w:rPr>
          <w:b/>
          <w:bCs/>
        </w:rPr>
        <w:t xml:space="preserve"> điều chỉnh</w:t>
      </w:r>
      <w:r>
        <w:rPr>
          <w:b/>
          <w:bCs/>
        </w:rPr>
        <w:t xml:space="preserve">: </w:t>
      </w:r>
      <w:r w:rsidRPr="002A3B81">
        <w:rPr>
          <w:lang w:val="vi-VN"/>
        </w:rPr>
        <w:t>Nghị quyết này quy định chính sách đất đai</w:t>
      </w:r>
      <w:r w:rsidRPr="002A3B81">
        <w:t xml:space="preserve"> </w:t>
      </w:r>
      <w:r w:rsidRPr="002A3B81">
        <w:rPr>
          <w:lang w:val="vi-VN"/>
        </w:rPr>
        <w:t>đối với</w:t>
      </w:r>
      <w:r w:rsidRPr="002A3B81">
        <w:t xml:space="preserve"> cộng đồng đồng bào dân tộc thiểu số và cá nhân người </w:t>
      </w:r>
      <w:r w:rsidRPr="002A3B81">
        <w:rPr>
          <w:lang w:val="vi-VN"/>
        </w:rPr>
        <w:t>đồng bào dân tộc thiểu số</w:t>
      </w:r>
      <w:r w:rsidRPr="002A3B81">
        <w:t xml:space="preserve"> </w:t>
      </w:r>
      <w:r w:rsidRPr="002A3B81">
        <w:rPr>
          <w:spacing w:val="-4"/>
          <w:lang w:val="vi-VN"/>
        </w:rPr>
        <w:t>thuộc diện hộ nghèo, hộ cận nghèo sinh sống tại vùng đồng bào dân tộc thiểu số và miền núi trên địa bàn tỉnh Kon Tum</w:t>
      </w:r>
      <w:r w:rsidRPr="002A3B81">
        <w:rPr>
          <w:spacing w:val="-4"/>
        </w:rPr>
        <w:t>.</w:t>
      </w:r>
    </w:p>
    <w:p w:rsidR="000872BC" w:rsidRPr="002A3B81" w:rsidRDefault="000872BC" w:rsidP="008243C3">
      <w:pPr>
        <w:spacing w:before="120"/>
        <w:ind w:firstLine="720"/>
        <w:jc w:val="both"/>
      </w:pPr>
      <w:r>
        <w:rPr>
          <w:b/>
          <w:bCs/>
        </w:rPr>
        <w:t>1.2.</w:t>
      </w:r>
      <w:r w:rsidRPr="002A3B81">
        <w:rPr>
          <w:b/>
          <w:bCs/>
        </w:rPr>
        <w:t xml:space="preserve"> Đối tượng áp dụng</w:t>
      </w:r>
    </w:p>
    <w:p w:rsidR="000872BC" w:rsidRPr="002A3B81" w:rsidRDefault="000872BC" w:rsidP="008243C3">
      <w:pPr>
        <w:spacing w:before="120"/>
        <w:ind w:firstLine="720"/>
        <w:jc w:val="both"/>
        <w:rPr>
          <w:spacing w:val="-8"/>
          <w:lang w:val="vi-VN"/>
        </w:rPr>
      </w:pPr>
      <w:r w:rsidRPr="002A3B81">
        <w:rPr>
          <w:spacing w:val="-8"/>
          <w:lang w:val="vi-VN"/>
        </w:rPr>
        <w:t xml:space="preserve">1. Cộng đồng </w:t>
      </w:r>
      <w:r w:rsidRPr="002A3B81">
        <w:t xml:space="preserve">đồng bào dân tộc thiểu số </w:t>
      </w:r>
      <w:r w:rsidRPr="002A3B81">
        <w:rPr>
          <w:spacing w:val="-8"/>
          <w:lang w:val="vi-VN"/>
        </w:rPr>
        <w:t>sinh sống trên địa bàn tỉnh Kon Tum.</w:t>
      </w:r>
    </w:p>
    <w:p w:rsidR="000872BC" w:rsidRPr="002A3B81" w:rsidRDefault="000872BC" w:rsidP="008243C3">
      <w:pPr>
        <w:spacing w:before="120"/>
        <w:ind w:firstLine="720"/>
        <w:jc w:val="both"/>
        <w:rPr>
          <w:spacing w:val="-4"/>
          <w:lang w:val="vi-VN"/>
        </w:rPr>
      </w:pPr>
      <w:r w:rsidRPr="002A3B81">
        <w:rPr>
          <w:spacing w:val="-4"/>
          <w:lang w:val="vi-VN"/>
        </w:rPr>
        <w:t>2. Cá nhân là người dân tộc thiểu số thuộc diện hộ nghèo, hộ cận nghèo sinh sống tại vùng đồng bào dân tộc thiểu số và miền núi trên địa bàn tỉnh Kon Tum.</w:t>
      </w:r>
    </w:p>
    <w:p w:rsidR="000872BC" w:rsidRPr="002A3B81" w:rsidRDefault="000872BC" w:rsidP="008243C3">
      <w:pPr>
        <w:spacing w:before="120"/>
        <w:ind w:firstLine="720"/>
        <w:jc w:val="both"/>
        <w:rPr>
          <w:lang w:val="vi-VN"/>
        </w:rPr>
      </w:pPr>
      <w:r w:rsidRPr="002A3B81">
        <w:rPr>
          <w:lang w:val="vi-VN"/>
        </w:rPr>
        <w:t>3. Cơ quan thực hiện chức năng quản lý nhà nước về đất đai, các cơ quan, tổ chức, cá nhân có liên quan đến việc thực hiện chính sách đất đai đối với đối tượng được quy định tại khoản 1 và khoản 2 Điều này.</w:t>
      </w:r>
    </w:p>
    <w:p w:rsidR="000872BC" w:rsidRPr="002A3B81" w:rsidRDefault="000872BC" w:rsidP="008243C3">
      <w:pPr>
        <w:spacing w:before="120"/>
        <w:ind w:firstLine="720"/>
        <w:jc w:val="both"/>
        <w:rPr>
          <w:lang w:val="vi-VN"/>
        </w:rPr>
      </w:pPr>
      <w:r>
        <w:rPr>
          <w:b/>
          <w:bCs/>
        </w:rPr>
        <w:t>1.</w:t>
      </w:r>
      <w:r w:rsidRPr="002A3B81">
        <w:rPr>
          <w:b/>
          <w:bCs/>
          <w:lang w:val="vi-VN"/>
        </w:rPr>
        <w:t>3. Nguyên tắc thực hiện</w:t>
      </w:r>
    </w:p>
    <w:p w:rsidR="000872BC" w:rsidRPr="002A3B81" w:rsidRDefault="000872BC" w:rsidP="008243C3">
      <w:pPr>
        <w:spacing w:before="120"/>
        <w:ind w:firstLine="720"/>
        <w:jc w:val="both"/>
        <w:rPr>
          <w:lang w:val="vi-VN"/>
        </w:rPr>
      </w:pPr>
      <w:r w:rsidRPr="002A3B81">
        <w:rPr>
          <w:lang w:val="vi-VN"/>
        </w:rPr>
        <w:t>1. Cá nhân thụ hưởng chính sách phải sinh sống và thường trú tại địa phương nơi có đất được giao, được chuyển mục đích sử dụng đất, được thuê đất.</w:t>
      </w:r>
    </w:p>
    <w:p w:rsidR="000872BC" w:rsidRPr="002A3B81" w:rsidRDefault="000872BC" w:rsidP="008243C3">
      <w:pPr>
        <w:spacing w:before="120"/>
        <w:ind w:firstLine="720"/>
        <w:jc w:val="both"/>
        <w:rPr>
          <w:lang w:val="vi-VN"/>
        </w:rPr>
      </w:pPr>
      <w:r w:rsidRPr="002A3B81">
        <w:rPr>
          <w:lang w:val="vi-VN"/>
        </w:rPr>
        <w:t>2. Việc xác định vùng đồng bào dân tộc thiếu số và miền núi; cá nhân là người dân tộc thiếu số thuộc diện hộ nghèo, cận nghèo theo quyết định của cơ quan có thẩm quyền.</w:t>
      </w:r>
    </w:p>
    <w:p w:rsidR="000872BC" w:rsidRPr="002A3B81" w:rsidRDefault="000872BC" w:rsidP="008243C3">
      <w:pPr>
        <w:spacing w:before="120"/>
        <w:ind w:firstLine="720"/>
        <w:jc w:val="both"/>
        <w:rPr>
          <w:lang w:val="vi-VN"/>
        </w:rPr>
      </w:pPr>
      <w:r w:rsidRPr="002A3B81">
        <w:rPr>
          <w:lang w:val="vi-VN"/>
        </w:rPr>
        <w:t>3. Việc bố trí quỹ đất sinh hoạt cộng đồng và giao đất, cho thuê đất, chuyển mục đích sử dụng đất được căn cứ vào điều kiện quỹ đất hiện có của địa phương; đảm bảo phù hợp với quy hoạch sử dụng đất, quy hoạch xây dựng và các quy hoạch khác có liên quan đã được phê duyệt.</w:t>
      </w:r>
    </w:p>
    <w:p w:rsidR="000872BC" w:rsidRPr="002A3B81" w:rsidRDefault="000872BC" w:rsidP="008243C3">
      <w:pPr>
        <w:spacing w:before="120"/>
        <w:ind w:firstLine="720"/>
        <w:jc w:val="both"/>
        <w:rPr>
          <w:lang w:val="vi-VN"/>
        </w:rPr>
      </w:pPr>
      <w:r w:rsidRPr="002A3B81">
        <w:rPr>
          <w:lang w:val="vi-VN"/>
        </w:rPr>
        <w:t>4. Đảm bảo công khai, minh bạch, đúng đối tượng; cá nhân được hỗ trợ phải sử dụng đất theo quy định pháp luật.</w:t>
      </w:r>
    </w:p>
    <w:p w:rsidR="000872BC" w:rsidRPr="002A3B81" w:rsidRDefault="000872BC" w:rsidP="008243C3">
      <w:pPr>
        <w:spacing w:before="120"/>
        <w:ind w:firstLine="720"/>
        <w:jc w:val="both"/>
        <w:rPr>
          <w:b/>
          <w:lang w:val="vi-VN"/>
        </w:rPr>
      </w:pPr>
      <w:r>
        <w:rPr>
          <w:b/>
        </w:rPr>
        <w:t>1.</w:t>
      </w:r>
      <w:r w:rsidRPr="002A3B81">
        <w:rPr>
          <w:b/>
          <w:lang w:val="vi-VN"/>
        </w:rPr>
        <w:t>4. Giải thích từ ngữ</w:t>
      </w:r>
    </w:p>
    <w:p w:rsidR="000872BC" w:rsidRPr="002A3B81" w:rsidRDefault="000872BC" w:rsidP="008243C3">
      <w:pPr>
        <w:spacing w:before="120"/>
        <w:ind w:firstLine="720"/>
        <w:jc w:val="both"/>
        <w:rPr>
          <w:lang w:val="vi-VN"/>
        </w:rPr>
      </w:pPr>
      <w:r w:rsidRPr="002A3B81">
        <w:rPr>
          <w:lang w:val="vi-VN"/>
        </w:rPr>
        <w:t>1. Thiếu đất ở là trường hợp đã có đất ở nhưng diện tích nhỏ hơn diện tích tối thiểu sau tách thửa đất ở do Ủy ban nhân dân tỉnh quy định.</w:t>
      </w:r>
    </w:p>
    <w:p w:rsidR="000872BC" w:rsidRPr="002A3B81" w:rsidRDefault="000872BC" w:rsidP="008243C3">
      <w:pPr>
        <w:spacing w:before="120"/>
        <w:ind w:firstLine="720"/>
        <w:jc w:val="both"/>
        <w:rPr>
          <w:bCs/>
          <w:shd w:val="clear" w:color="auto" w:fill="FFFFFF"/>
          <w:lang w:val="vi-VN"/>
        </w:rPr>
      </w:pPr>
      <w:r w:rsidRPr="002A3B81">
        <w:rPr>
          <w:spacing w:val="-6"/>
          <w:lang w:val="vi-VN"/>
        </w:rPr>
        <w:t xml:space="preserve">2. Thiếu đất nông nghiệp là trường hợp đã có đất sản xuất nông nghiệp nhưng diện tích nhỏ hơn 50% diện tích tối đa </w:t>
      </w:r>
      <w:r w:rsidRPr="002A3B81">
        <w:rPr>
          <w:lang w:val="vi-VN"/>
        </w:rPr>
        <w:t xml:space="preserve">do Ủy ban nhân dân tỉnh quy định về </w:t>
      </w:r>
      <w:r w:rsidRPr="002A3B81">
        <w:rPr>
          <w:shd w:val="clear" w:color="auto" w:fill="FFFFFF"/>
          <w:lang w:val="vi-VN"/>
        </w:rPr>
        <w:t>hạn mức giao </w:t>
      </w:r>
      <w:r w:rsidRPr="002A3B81">
        <w:rPr>
          <w:shd w:val="clear" w:color="auto" w:fill="FFFFFF"/>
          <w:lang w:val="sv-SE"/>
        </w:rPr>
        <w:t>đất chưa sử dụng </w:t>
      </w:r>
      <w:r w:rsidRPr="002A3B81">
        <w:rPr>
          <w:shd w:val="clear" w:color="auto" w:fill="FFFFFF"/>
          <w:lang w:val="vi-VN"/>
        </w:rPr>
        <w:t xml:space="preserve">cho cá nhân đưa vào sử dụng </w:t>
      </w:r>
      <w:r w:rsidRPr="002A3B81">
        <w:rPr>
          <w:bCs/>
          <w:shd w:val="clear" w:color="auto" w:fill="FFFFFF"/>
          <w:lang w:val="vi-VN"/>
        </w:rPr>
        <w:t>theo quy hoạch,</w:t>
      </w:r>
      <w:r w:rsidRPr="002A3B81">
        <w:rPr>
          <w:b/>
          <w:bCs/>
          <w:shd w:val="clear" w:color="auto" w:fill="FFFFFF"/>
          <w:lang w:val="vi-VN"/>
        </w:rPr>
        <w:t xml:space="preserve"> </w:t>
      </w:r>
      <w:r w:rsidRPr="002A3B81">
        <w:rPr>
          <w:bCs/>
          <w:shd w:val="clear" w:color="auto" w:fill="FFFFFF"/>
          <w:lang w:val="vi-VN"/>
        </w:rPr>
        <w:t>kế hoạch sử dụng đất để sản xuất nông nghiệp, lâm nghiệp, nuôi trồng thủy sản.</w:t>
      </w:r>
    </w:p>
    <w:p w:rsidR="000872BC" w:rsidRPr="002A3B81" w:rsidRDefault="000872BC" w:rsidP="008243C3">
      <w:pPr>
        <w:spacing w:before="120"/>
        <w:ind w:firstLine="720"/>
        <w:jc w:val="both"/>
        <w:rPr>
          <w:lang w:val="vi-VN"/>
        </w:rPr>
      </w:pPr>
      <w:r>
        <w:rPr>
          <w:b/>
          <w:bCs/>
        </w:rPr>
        <w:t>1.</w:t>
      </w:r>
      <w:r w:rsidRPr="002A3B81">
        <w:rPr>
          <w:b/>
          <w:bCs/>
          <w:lang w:val="vi-VN"/>
        </w:rPr>
        <w:t>5. Nội dung chính sách</w:t>
      </w:r>
    </w:p>
    <w:p w:rsidR="000872BC" w:rsidRPr="001B129E" w:rsidRDefault="000872BC" w:rsidP="008243C3">
      <w:pPr>
        <w:spacing w:before="120"/>
        <w:ind w:firstLine="720"/>
        <w:jc w:val="both"/>
        <w:rPr>
          <w:b/>
          <w:lang w:val="vi-VN"/>
        </w:rPr>
      </w:pPr>
      <w:r w:rsidRPr="001B129E">
        <w:rPr>
          <w:b/>
          <w:lang w:val="vi-VN"/>
        </w:rPr>
        <w:t>1. Đất sinh hoạt cộng đồng</w:t>
      </w:r>
    </w:p>
    <w:p w:rsidR="000872BC" w:rsidRPr="002A3B81" w:rsidRDefault="000872BC" w:rsidP="008243C3">
      <w:pPr>
        <w:spacing w:before="120"/>
        <w:ind w:firstLine="720"/>
        <w:jc w:val="both"/>
        <w:rPr>
          <w:lang w:val="vi-VN"/>
        </w:rPr>
      </w:pPr>
      <w:r w:rsidRPr="002A3B81">
        <w:rPr>
          <w:lang w:val="vi-VN"/>
        </w:rPr>
        <w:t>Ủy ban nhân dân cấp huyện có trách nhiệm q</w:t>
      </w:r>
      <w:r w:rsidRPr="002A3B81">
        <w:rPr>
          <w:rStyle w:val="fontstyle21"/>
          <w:rFonts w:eastAsiaTheme="majorEastAsia"/>
          <w:lang w:val="vi-VN"/>
        </w:rPr>
        <w:t xml:space="preserve">uy hoạch, bố trí quỹ đất sinh hoạt cộng đồng đến từng thôn đồng bào dân tộc thiểu số </w:t>
      </w:r>
      <w:r w:rsidRPr="002A3B81">
        <w:rPr>
          <w:lang w:val="vi-VN" w:bidi="vi-VN"/>
        </w:rPr>
        <w:t xml:space="preserve">gắn với hệ thống thiết chế văn hóa, thể thao cơ sở </w:t>
      </w:r>
      <w:r w:rsidRPr="002A3B81">
        <w:rPr>
          <w:rStyle w:val="fontstyle21"/>
          <w:rFonts w:eastAsiaTheme="majorEastAsia"/>
          <w:lang w:val="vi-VN"/>
        </w:rPr>
        <w:t xml:space="preserve">phù hợp với phong tục, tập quán, tín ngưỡng văn hóa </w:t>
      </w:r>
      <w:r w:rsidRPr="002A3B81">
        <w:rPr>
          <w:rStyle w:val="fontstyle21"/>
          <w:rFonts w:eastAsiaTheme="majorEastAsia"/>
          <w:lang w:val="vi-VN"/>
        </w:rPr>
        <w:lastRenderedPageBreak/>
        <w:t>và điều kiện thực tế của địa phương</w:t>
      </w:r>
      <w:r w:rsidRPr="002A3B81">
        <w:rPr>
          <w:lang w:val="vi-VN"/>
        </w:rPr>
        <w:t>, với diện tích tối thiểu là 500 mét vuông (m</w:t>
      </w:r>
      <w:r w:rsidRPr="002A3B81">
        <w:rPr>
          <w:vertAlign w:val="superscript"/>
          <w:lang w:val="vi-VN"/>
        </w:rPr>
        <w:t>2</w:t>
      </w:r>
      <w:r w:rsidRPr="002A3B81">
        <w:rPr>
          <w:lang w:val="vi-VN"/>
        </w:rPr>
        <w:t>).</w:t>
      </w:r>
    </w:p>
    <w:p w:rsidR="000872BC" w:rsidRPr="001B129E" w:rsidRDefault="000872BC" w:rsidP="008243C3">
      <w:pPr>
        <w:spacing w:before="120"/>
        <w:ind w:firstLine="720"/>
        <w:jc w:val="both"/>
        <w:rPr>
          <w:b/>
          <w:lang w:val="vi-VN"/>
        </w:rPr>
      </w:pPr>
      <w:r w:rsidRPr="001B129E">
        <w:rPr>
          <w:b/>
          <w:lang w:val="vi-VN"/>
        </w:rPr>
        <w:t>2. Hỗ trợ lần đầu về đất ở, đất nông nghiệp</w:t>
      </w:r>
    </w:p>
    <w:p w:rsidR="000872BC" w:rsidRPr="002A3B81" w:rsidRDefault="000872BC" w:rsidP="008243C3">
      <w:pPr>
        <w:spacing w:before="120"/>
        <w:ind w:firstLine="720"/>
        <w:jc w:val="both"/>
        <w:rPr>
          <w:lang w:val="vi-VN"/>
        </w:rPr>
      </w:pPr>
      <w:r w:rsidRPr="002A3B81">
        <w:rPr>
          <w:lang w:val="vi-VN"/>
        </w:rPr>
        <w:t>a) Hỗ trợ đất ở</w:t>
      </w:r>
    </w:p>
    <w:p w:rsidR="000872BC" w:rsidRPr="002A3B81" w:rsidRDefault="000872BC" w:rsidP="008243C3">
      <w:pPr>
        <w:spacing w:before="120"/>
        <w:ind w:firstLine="720"/>
        <w:jc w:val="both"/>
        <w:rPr>
          <w:lang w:val="vi-VN"/>
        </w:rPr>
      </w:pPr>
      <w:r w:rsidRPr="002A3B81">
        <w:rPr>
          <w:lang w:val="vi-VN"/>
        </w:rPr>
        <w:t>Trường hợp không có đất ở thì được giao đất ở hoặc được chuyển mục đích sử dụng đất từ loại đất khác đang sử dụng hợp pháp sang đất ở và được miễn, giảm tiền sử dụng đất theo quy định đối với diện tích trong hạn mức giao đất ở. Diện tích giao đất tùy thuộc vào điều kiện thực tế của địa phương nhưng không quá hạn mức giao đất ở do Ủy ban nhân dân tỉnh quy định;</w:t>
      </w:r>
    </w:p>
    <w:p w:rsidR="000872BC" w:rsidRPr="002A3B81" w:rsidRDefault="000872BC" w:rsidP="008243C3">
      <w:pPr>
        <w:spacing w:before="120"/>
        <w:ind w:firstLine="720"/>
        <w:jc w:val="both"/>
        <w:rPr>
          <w:lang w:val="vi-VN"/>
        </w:rPr>
      </w:pPr>
      <w:r w:rsidRPr="002A3B81">
        <w:rPr>
          <w:lang w:val="vi-VN"/>
        </w:rPr>
        <w:t>Trường hợp thiếu đất ở thì được chuyển mục đích sử dụng đất từ loại đất khác đang sử dụng hợp pháp trong cùng thửa đất hoặc thửa đất liền kề sang đất ở và được miễn, giảm tiền sử dụng đất đối với diện tích trong hạn mức giao đất ở; trường hợp không có đất khác để chuyển mục đích sử dụng đất sang đất ở thì nhà nước thực hiện thu hồi thửa đất không đủ điều kiện và giao thửa đất mới theo quy định như trường hợp không có đất ở.</w:t>
      </w:r>
    </w:p>
    <w:p w:rsidR="000872BC" w:rsidRPr="002A3B81" w:rsidRDefault="000872BC" w:rsidP="008243C3">
      <w:pPr>
        <w:spacing w:before="120"/>
        <w:ind w:firstLine="720"/>
        <w:jc w:val="both"/>
        <w:rPr>
          <w:lang w:val="vi-VN"/>
        </w:rPr>
      </w:pPr>
      <w:r w:rsidRPr="002A3B81">
        <w:rPr>
          <w:lang w:val="vi-VN"/>
        </w:rPr>
        <w:t>b) Hỗ trợ đất nông nghiệp</w:t>
      </w:r>
    </w:p>
    <w:p w:rsidR="000872BC" w:rsidRPr="002A3B81" w:rsidRDefault="000872BC" w:rsidP="008243C3">
      <w:pPr>
        <w:spacing w:before="120"/>
        <w:ind w:firstLine="720"/>
        <w:jc w:val="both"/>
        <w:rPr>
          <w:shd w:val="clear" w:color="auto" w:fill="FFFFFF"/>
          <w:lang w:val="sv-SE"/>
        </w:rPr>
      </w:pPr>
      <w:r w:rsidRPr="002A3B81">
        <w:rPr>
          <w:lang w:val="vi-VN"/>
        </w:rPr>
        <w:t>Trường hợp không có đất nông nghiệp thì được giao đất nông nghiệp và không thu tiền sử dụng đất theo quy định. Diện tích giao đất không vượt quá hạn mức</w:t>
      </w:r>
      <w:r w:rsidRPr="002A3B81">
        <w:rPr>
          <w:shd w:val="clear" w:color="auto" w:fill="FFFFFF"/>
          <w:lang w:val="vi-VN"/>
        </w:rPr>
        <w:t xml:space="preserve"> giao </w:t>
      </w:r>
      <w:r w:rsidRPr="002A3B81">
        <w:rPr>
          <w:shd w:val="clear" w:color="auto" w:fill="FFFFFF"/>
          <w:lang w:val="sv-SE"/>
        </w:rPr>
        <w:t>đất</w:t>
      </w:r>
      <w:r w:rsidRPr="002A3B81">
        <w:rPr>
          <w:lang w:val="vi-VN"/>
        </w:rPr>
        <w:t xml:space="preserve"> do Ủy ban nhân dân tỉnh quy định về </w:t>
      </w:r>
      <w:r w:rsidRPr="002A3B81">
        <w:rPr>
          <w:shd w:val="clear" w:color="auto" w:fill="FFFFFF"/>
          <w:lang w:val="vi-VN"/>
        </w:rPr>
        <w:t>hạn mức giao </w:t>
      </w:r>
      <w:r w:rsidRPr="002A3B81">
        <w:rPr>
          <w:shd w:val="clear" w:color="auto" w:fill="FFFFFF"/>
          <w:lang w:val="sv-SE"/>
        </w:rPr>
        <w:t>đất chưa sử dụng </w:t>
      </w:r>
      <w:r w:rsidRPr="002A3B81">
        <w:rPr>
          <w:shd w:val="clear" w:color="auto" w:fill="FFFFFF"/>
          <w:lang w:val="vi-VN"/>
        </w:rPr>
        <w:t>cho cá nhân đưa vào sử dụng theo quy hoạch để sản xuất nông nghiệp, lâm nghiệp, nuôi trồng thủy sản</w:t>
      </w:r>
      <w:r w:rsidRPr="002A3B81">
        <w:rPr>
          <w:shd w:val="clear" w:color="auto" w:fill="FFFFFF"/>
          <w:lang w:val="sv-SE"/>
        </w:rPr>
        <w:t>;</w:t>
      </w:r>
    </w:p>
    <w:p w:rsidR="000872BC" w:rsidRPr="002A3B81" w:rsidRDefault="000872BC" w:rsidP="008243C3">
      <w:pPr>
        <w:spacing w:before="120"/>
        <w:ind w:firstLine="720"/>
        <w:jc w:val="both"/>
        <w:rPr>
          <w:spacing w:val="-2"/>
          <w:lang w:val="sv-SE"/>
        </w:rPr>
      </w:pPr>
      <w:r w:rsidRPr="002A3B81">
        <w:rPr>
          <w:spacing w:val="-2"/>
          <w:lang w:val="sv-SE"/>
        </w:rPr>
        <w:t xml:space="preserve">Trường hợp thiếu đất nông nghiệp thì được giao bổ sung đất nông nghiệp và không thu tiền sử dụng đất theo quy định. Diện tích giao đất bổ sung tương đương diện tích thiếu; trường hợp không còn quỹ đất nông nghiệp do nhà nước quản lý để thực hiện giao đất, thì ưu tiên giao khoán diện tích đất từ các nông, lâm trường. </w:t>
      </w:r>
    </w:p>
    <w:p w:rsidR="000872BC" w:rsidRPr="001B129E" w:rsidRDefault="000872BC" w:rsidP="008243C3">
      <w:pPr>
        <w:spacing w:before="120"/>
        <w:ind w:firstLine="720"/>
        <w:jc w:val="both"/>
        <w:rPr>
          <w:b/>
          <w:lang w:val="sv-SE"/>
        </w:rPr>
      </w:pPr>
      <w:r w:rsidRPr="001B129E">
        <w:rPr>
          <w:b/>
          <w:lang w:val="sv-SE"/>
        </w:rPr>
        <w:t>3. Hỗ trợ đất ở, đất nông nghiệp trong trường hợp đã được giao đất theo quy định tại khoản 2 Điều này nhưng nay không còn đất hoặc thiếu đất so với hạn mức quy định</w:t>
      </w:r>
    </w:p>
    <w:p w:rsidR="000872BC" w:rsidRPr="002A3B81" w:rsidRDefault="000872BC" w:rsidP="008243C3">
      <w:pPr>
        <w:spacing w:before="120"/>
        <w:ind w:firstLine="720"/>
        <w:jc w:val="both"/>
        <w:rPr>
          <w:lang w:val="sv-SE"/>
        </w:rPr>
      </w:pPr>
      <w:r w:rsidRPr="002A3B81">
        <w:rPr>
          <w:lang w:val="sv-SE"/>
        </w:rPr>
        <w:t>a) Trường hợp không còn đất ở, thiếu đất ở thì được giao đất ở hoặc được chuyển mục đích sử dụng đất từ loại đất khác sang đất ở trong hạn mức giao đất ở và được miễn, giảm tiền sử dụng đất theo quy định; Ủy ban nhân dân tỉnh quyết định diện tích giao đất ở để thực hiện chính sách hỗ trợ đất đai đối với đồng bào dân tộc thiểu số theo từng địa bàn huyện, thành phố phù hợp với tình hình thực tế và quỹ đất của địa phương;</w:t>
      </w:r>
    </w:p>
    <w:p w:rsidR="000872BC" w:rsidRPr="002A3B81" w:rsidRDefault="000872BC" w:rsidP="008243C3">
      <w:pPr>
        <w:spacing w:before="120"/>
        <w:ind w:firstLine="720"/>
        <w:jc w:val="both"/>
        <w:rPr>
          <w:lang w:val="sv-SE"/>
        </w:rPr>
      </w:pPr>
      <w:r w:rsidRPr="002A3B81">
        <w:rPr>
          <w:spacing w:val="-4"/>
          <w:lang w:val="sv-SE"/>
        </w:rPr>
        <w:t>b) Đối với trường hợp không còn đất nông nghiệp hoặc thiếu đất nông nghiệp thì được tiếp tục giao đất nông nghiệp và không thu tiền sử dụng đất theo quy định</w:t>
      </w:r>
      <w:r w:rsidRPr="002A3B81">
        <w:rPr>
          <w:lang w:val="sv-SE"/>
        </w:rPr>
        <w:t>; Ủy ban nhân dân tỉnh quyết định diện tích giao đất nông nghiệp để thực hiện chính sách hỗ trợ đất đai đối với đồng bào dân tộc thiểu số theo từng địa bàn huyện, thành phố phù hợp với tình hình thực tế và quỹ đất của địa phương;</w:t>
      </w:r>
    </w:p>
    <w:p w:rsidR="000872BC" w:rsidRPr="002A3B81" w:rsidRDefault="000872BC" w:rsidP="008243C3">
      <w:pPr>
        <w:spacing w:before="120"/>
        <w:ind w:firstLine="720"/>
        <w:jc w:val="both"/>
        <w:rPr>
          <w:lang w:val="sv-SE"/>
        </w:rPr>
      </w:pPr>
      <w:r w:rsidRPr="002A3B81">
        <w:rPr>
          <w:lang w:val="sv-SE"/>
        </w:rPr>
        <w:lastRenderedPageBreak/>
        <w:t>c) Trường hợp thiếu đất nông nghiệp thì được giao bổ sung đất nông nghiệp và không thu tiền sử dụng đất theo quy định. Diện tích giao đất bổ sung bằng diện tích theo quyết định của Ủy ban nhân dân tỉnh về diện tích giao đất để chính sách hỗ trợ đất đai đối với đồng bào dân tộc thiểu số theo từng địa bàn huyện, thành phố trừ (-) diện tích đất hiện có.</w:t>
      </w:r>
    </w:p>
    <w:p w:rsidR="000872BC" w:rsidRPr="001B129E" w:rsidRDefault="000872BC" w:rsidP="008243C3">
      <w:pPr>
        <w:spacing w:before="120"/>
        <w:ind w:firstLine="720"/>
        <w:jc w:val="both"/>
        <w:rPr>
          <w:b/>
          <w:spacing w:val="-6"/>
          <w:lang w:val="sv-SE"/>
        </w:rPr>
      </w:pPr>
      <w:r w:rsidRPr="001B129E">
        <w:rPr>
          <w:b/>
          <w:spacing w:val="-6"/>
          <w:lang w:val="sv-SE"/>
        </w:rPr>
        <w:t>4. Hỗ trợ thuê đất phi nông nghiệp không phải đất ở để sản xuất, kinh doanh quy định tại khoản 2 và khoản 3 Điều này</w:t>
      </w:r>
    </w:p>
    <w:p w:rsidR="000872BC" w:rsidRPr="002A3B81" w:rsidRDefault="000872BC" w:rsidP="008243C3">
      <w:pPr>
        <w:spacing w:before="120"/>
        <w:ind w:firstLine="720"/>
        <w:jc w:val="both"/>
        <w:rPr>
          <w:lang w:val="sv-SE"/>
        </w:rPr>
      </w:pPr>
      <w:r w:rsidRPr="002A3B81">
        <w:rPr>
          <w:lang w:val="sv-SE"/>
        </w:rPr>
        <w:t xml:space="preserve">a) Trường hợp không có đất nông nghiệp hoặc thiếu đất nông nghiệp mà không bố trí được quỹ đất, nếu có nhu cầu thuê đất phi nông nghiệp không phải đất ở để sản xuất, kinh doanh thì được cho thuê đất và được miễn, giảm tiền thuê đất theo quy định. Diện tích thuê đất cụ thể do Ủy ban nhân dân cấp huyện quyết định căn cứ vào tình hình thực tế và quỹ đất của địa phương; </w:t>
      </w:r>
    </w:p>
    <w:p w:rsidR="000872BC" w:rsidRPr="002A3B81" w:rsidRDefault="000872BC" w:rsidP="008243C3">
      <w:pPr>
        <w:spacing w:before="120"/>
        <w:ind w:firstLine="720"/>
        <w:jc w:val="both"/>
        <w:rPr>
          <w:lang w:val="sv-SE"/>
        </w:rPr>
      </w:pPr>
      <w:r w:rsidRPr="002A3B81">
        <w:rPr>
          <w:lang w:val="sv-SE"/>
        </w:rPr>
        <w:t>b) Trường hợp không có đất nông nghiệp hoặc thiếu đất nông nghiệp mà đã bố trí được quỹ đất để giao, nhưng không có nhu cầu giao đất nông nghiệp mà có nhu cầu thuê đất phi nông nghiệp không phải đất ở để sản xuất, kinh doanh thì được cho thuê đất và được miễn, giảm tiền thuê đất theo quy định. Diện tích thuê đất do Ủy ban nhân dân cấp huyện quyết định căn cứ vào tình hình thực tế và quỹ đất của địa phương.</w:t>
      </w:r>
    </w:p>
    <w:p w:rsidR="000872BC" w:rsidRPr="001B129E" w:rsidRDefault="000872BC" w:rsidP="008243C3">
      <w:pPr>
        <w:spacing w:before="120"/>
        <w:ind w:firstLine="720"/>
        <w:jc w:val="both"/>
        <w:rPr>
          <w:b/>
          <w:lang w:val="sv-SE"/>
        </w:rPr>
      </w:pPr>
      <w:r w:rsidRPr="001B129E">
        <w:rPr>
          <w:b/>
          <w:lang w:val="sv-SE"/>
        </w:rPr>
        <w:t>5. Đất để thực hiện chính sách quy định tại Nghị quyết này thực hiện theo quy định tại khoản 4 Điều 16 Luật Đất đai năm 2024.</w:t>
      </w:r>
    </w:p>
    <w:p w:rsidR="000872BC" w:rsidRDefault="000872BC" w:rsidP="008243C3">
      <w:pPr>
        <w:spacing w:before="120"/>
        <w:ind w:firstLine="720"/>
        <w:jc w:val="both"/>
      </w:pPr>
      <w:r>
        <w:rPr>
          <w:b/>
          <w:bCs/>
          <w:lang w:val="sv-SE"/>
        </w:rPr>
        <w:t>1.</w:t>
      </w:r>
      <w:r w:rsidRPr="002A3B81">
        <w:rPr>
          <w:b/>
          <w:bCs/>
          <w:lang w:val="sv-SE"/>
        </w:rPr>
        <w:t>6. Nguồn kinh phí thực hiện</w:t>
      </w:r>
      <w:r>
        <w:rPr>
          <w:b/>
          <w:bCs/>
          <w:lang w:val="sv-SE"/>
        </w:rPr>
        <w:t xml:space="preserve">: </w:t>
      </w:r>
      <w:r w:rsidRPr="002A3B81">
        <w:rPr>
          <w:lang w:val="sv-SE"/>
        </w:rPr>
        <w:t xml:space="preserve">Nguồn kinh phí thực hiện chính sách quy định tại Nghị quyết này thực hiện theo quy định tại khoản 8 Điều 16 Luật Đất đai năm 2024 và khoản 3 Điều 8 Nghị định 102/2024/NĐ-CP ngày 30 tháng 7 năm 2024 của Chính phủ </w:t>
      </w:r>
      <w:r w:rsidRPr="002A3B81">
        <w:rPr>
          <w:iCs/>
          <w:lang w:val="sv-SE"/>
        </w:rPr>
        <w:t>quy định chi tiết thi hành một số điều của Luật Đất đai</w:t>
      </w:r>
      <w:r w:rsidRPr="002A3B81">
        <w:rPr>
          <w:lang w:val="sv-SE"/>
        </w:rPr>
        <w:t>.</w:t>
      </w:r>
    </w:p>
    <w:p w:rsidR="000872BC" w:rsidRPr="005263C5" w:rsidRDefault="000872BC" w:rsidP="008243C3">
      <w:pPr>
        <w:spacing w:before="120"/>
        <w:ind w:firstLine="720"/>
        <w:jc w:val="both"/>
        <w:rPr>
          <w:b/>
          <w:bCs/>
          <w:noProof/>
          <w:color w:val="000000"/>
          <w:lang w:val="it-IT"/>
        </w:rPr>
      </w:pPr>
      <w:r>
        <w:rPr>
          <w:b/>
          <w:bCs/>
        </w:rPr>
        <w:t xml:space="preserve">2. </w:t>
      </w:r>
      <w:r w:rsidRPr="005263C5">
        <w:rPr>
          <w:b/>
          <w:bCs/>
          <w:color w:val="000000"/>
          <w:lang w:val="it-IT"/>
        </w:rPr>
        <w:t xml:space="preserve">Kết quả </w:t>
      </w:r>
      <w:r w:rsidRPr="000C3C6A">
        <w:rPr>
          <w:b/>
          <w:bCs/>
          <w:noProof/>
          <w:color w:val="000000"/>
          <w:lang w:val="vi-VN"/>
        </w:rPr>
        <w:t xml:space="preserve">Kỳ họp chuyên đề </w:t>
      </w:r>
      <w:r w:rsidRPr="005263C5">
        <w:rPr>
          <w:b/>
          <w:bCs/>
          <w:noProof/>
          <w:color w:val="000000"/>
          <w:lang w:val="it-IT"/>
        </w:rPr>
        <w:t xml:space="preserve">ngày </w:t>
      </w:r>
      <w:r w:rsidRPr="005263C5">
        <w:rPr>
          <w:b/>
          <w:noProof/>
          <w:lang w:val="it-IT"/>
        </w:rPr>
        <w:t>2</w:t>
      </w:r>
      <w:r>
        <w:rPr>
          <w:b/>
          <w:noProof/>
          <w:lang w:val="vi-VN"/>
        </w:rPr>
        <w:t>7</w:t>
      </w:r>
      <w:r w:rsidRPr="000C3C6A">
        <w:rPr>
          <w:b/>
          <w:noProof/>
          <w:lang w:val="vi-VN"/>
        </w:rPr>
        <w:t>/</w:t>
      </w:r>
      <w:r>
        <w:rPr>
          <w:b/>
          <w:noProof/>
          <w:lang w:val="vi-VN"/>
        </w:rPr>
        <w:t>12</w:t>
      </w:r>
      <w:r w:rsidRPr="000C3C6A">
        <w:rPr>
          <w:b/>
          <w:noProof/>
          <w:lang w:val="vi-VN"/>
        </w:rPr>
        <w:t>/202</w:t>
      </w:r>
      <w:r w:rsidRPr="005263C5">
        <w:rPr>
          <w:b/>
          <w:noProof/>
          <w:lang w:val="it-IT"/>
        </w:rPr>
        <w:t>4</w:t>
      </w:r>
    </w:p>
    <w:p w:rsidR="000872BC" w:rsidRDefault="000872BC" w:rsidP="008243C3">
      <w:pPr>
        <w:spacing w:before="120"/>
        <w:ind w:firstLine="720"/>
        <w:jc w:val="both"/>
        <w:rPr>
          <w:lang w:val="vi-VN"/>
        </w:rPr>
      </w:pPr>
      <w:r w:rsidRPr="000C3C6A">
        <w:rPr>
          <w:noProof/>
          <w:lang w:val="vi-VN"/>
        </w:rPr>
        <w:t xml:space="preserve">Ngày </w:t>
      </w:r>
      <w:r w:rsidRPr="005263C5">
        <w:rPr>
          <w:noProof/>
          <w:lang w:val="it-IT"/>
        </w:rPr>
        <w:t>2</w:t>
      </w:r>
      <w:r>
        <w:rPr>
          <w:noProof/>
          <w:lang w:val="vi-VN"/>
        </w:rPr>
        <w:t>7</w:t>
      </w:r>
      <w:r w:rsidRPr="000C3C6A">
        <w:rPr>
          <w:noProof/>
          <w:lang w:val="vi-VN"/>
        </w:rPr>
        <w:t>/</w:t>
      </w:r>
      <w:r>
        <w:rPr>
          <w:noProof/>
          <w:lang w:val="vi-VN"/>
        </w:rPr>
        <w:t>12</w:t>
      </w:r>
      <w:r w:rsidRPr="000C3C6A">
        <w:rPr>
          <w:noProof/>
          <w:lang w:val="vi-VN"/>
        </w:rPr>
        <w:t>/202</w:t>
      </w:r>
      <w:r w:rsidRPr="005263C5">
        <w:rPr>
          <w:noProof/>
          <w:lang w:val="it-IT"/>
        </w:rPr>
        <w:t>4</w:t>
      </w:r>
      <w:r w:rsidRPr="000C3C6A">
        <w:rPr>
          <w:noProof/>
          <w:lang w:val="vi-VN"/>
        </w:rPr>
        <w:t xml:space="preserve">, </w:t>
      </w:r>
      <w:r w:rsidRPr="000C3C6A">
        <w:rPr>
          <w:lang w:val="es-EC"/>
        </w:rPr>
        <w:t xml:space="preserve">HĐND tỉnh </w:t>
      </w:r>
      <w:r w:rsidRPr="000C3C6A">
        <w:rPr>
          <w:noProof/>
          <w:lang w:val="vi-VN"/>
        </w:rPr>
        <w:t>đã tổ chức Kỳ họp chuyên đề</w:t>
      </w:r>
      <w:r w:rsidRPr="00CC5F9C">
        <w:rPr>
          <w:noProof/>
          <w:lang w:val="it-IT"/>
        </w:rPr>
        <w:t>.</w:t>
      </w:r>
      <w:r>
        <w:rPr>
          <w:noProof/>
          <w:lang w:val="it-IT"/>
        </w:rPr>
        <w:t xml:space="preserve"> T</w:t>
      </w:r>
      <w:r w:rsidRPr="000C3C6A">
        <w:rPr>
          <w:lang w:val="vi-VN"/>
        </w:rPr>
        <w:t xml:space="preserve">ham dự kỳ họp có </w:t>
      </w:r>
      <w:r w:rsidR="00EF1AF8">
        <w:rPr>
          <w:lang w:val="vi-VN"/>
        </w:rPr>
        <w:t>43</w:t>
      </w:r>
      <w:r w:rsidRPr="000C3C6A">
        <w:rPr>
          <w:lang w:val="vi-VN"/>
        </w:rPr>
        <w:t>/</w:t>
      </w:r>
      <w:r w:rsidRPr="005263C5">
        <w:rPr>
          <w:lang w:val="it-IT"/>
        </w:rPr>
        <w:t>49</w:t>
      </w:r>
      <w:r w:rsidRPr="000C3C6A">
        <w:rPr>
          <w:lang w:val="vi-VN"/>
        </w:rPr>
        <w:t xml:space="preserve"> đại biểu </w:t>
      </w:r>
      <w:r w:rsidRPr="000C3C6A">
        <w:rPr>
          <w:lang w:val="es-EC"/>
        </w:rPr>
        <w:t>HĐND tỉnh</w:t>
      </w:r>
      <w:r w:rsidRPr="000C3C6A">
        <w:rPr>
          <w:lang w:val="vi-VN"/>
        </w:rPr>
        <w:t>.</w:t>
      </w:r>
    </w:p>
    <w:p w:rsidR="000872BC" w:rsidRPr="005263C5" w:rsidRDefault="000872BC" w:rsidP="008243C3">
      <w:pPr>
        <w:spacing w:before="120"/>
        <w:ind w:firstLine="720"/>
        <w:jc w:val="both"/>
        <w:rPr>
          <w:noProof/>
          <w:lang w:val="vi-VN"/>
        </w:rPr>
      </w:pPr>
      <w:r w:rsidRPr="00CC5F9C">
        <w:rPr>
          <w:lang w:val="vi-VN"/>
        </w:rPr>
        <w:t>T</w:t>
      </w:r>
      <w:r>
        <w:rPr>
          <w:lang w:val="vi-VN"/>
        </w:rPr>
        <w:t>ại</w:t>
      </w:r>
      <w:r w:rsidRPr="00CC5F9C">
        <w:rPr>
          <w:lang w:val="vi-VN"/>
        </w:rPr>
        <w:t xml:space="preserve"> Kỳ h</w:t>
      </w:r>
      <w:r>
        <w:rPr>
          <w:lang w:val="vi-VN"/>
        </w:rPr>
        <w:t>ọp</w:t>
      </w:r>
      <w:r w:rsidRPr="00CC5F9C">
        <w:rPr>
          <w:lang w:val="vi-VN"/>
        </w:rPr>
        <w:t xml:space="preserve"> n</w:t>
      </w:r>
      <w:r>
        <w:rPr>
          <w:lang w:val="vi-VN"/>
        </w:rPr>
        <w:t>ày</w:t>
      </w:r>
      <w:r w:rsidRPr="006504F3">
        <w:rPr>
          <w:lang w:val="vi-VN"/>
        </w:rPr>
        <w:t>,</w:t>
      </w:r>
      <w:r w:rsidRPr="000C3C6A">
        <w:rPr>
          <w:lang w:val="vi-VN"/>
        </w:rPr>
        <w:t xml:space="preserve"> </w:t>
      </w:r>
      <w:r w:rsidRPr="000C3C6A">
        <w:rPr>
          <w:noProof/>
          <w:lang w:val="vi-VN"/>
        </w:rPr>
        <w:t>HĐND tỉnh đã xem xét</w:t>
      </w:r>
      <w:r w:rsidR="008243C3">
        <w:rPr>
          <w:noProof/>
        </w:rPr>
        <w:t>,</w:t>
      </w:r>
      <w:r w:rsidRPr="000C3C6A">
        <w:rPr>
          <w:noProof/>
          <w:lang w:val="vi-VN"/>
        </w:rPr>
        <w:t xml:space="preserve"> thống nhất biểu quyết thông qua </w:t>
      </w:r>
      <w:r w:rsidR="00EF1AF8">
        <w:rPr>
          <w:noProof/>
          <w:lang w:val="vi-VN"/>
        </w:rPr>
        <w:t>06</w:t>
      </w:r>
      <w:r w:rsidRPr="000C3C6A">
        <w:rPr>
          <w:noProof/>
          <w:lang w:val="vi-VN"/>
        </w:rPr>
        <w:t xml:space="preserve"> nghị quyết</w:t>
      </w:r>
      <w:r w:rsidRPr="005263C5">
        <w:rPr>
          <w:noProof/>
          <w:lang w:val="vi-VN"/>
        </w:rPr>
        <w:t xml:space="preserve"> </w:t>
      </w:r>
      <w:r w:rsidRPr="005263C5">
        <w:rPr>
          <w:i/>
          <w:iCs/>
          <w:noProof/>
          <w:lang w:val="vi-VN"/>
        </w:rPr>
        <w:t>(</w:t>
      </w:r>
      <w:r w:rsidR="00EF1AF8">
        <w:rPr>
          <w:i/>
          <w:iCs/>
          <w:lang w:val="vi-VN"/>
        </w:rPr>
        <w:t>trong đó</w:t>
      </w:r>
      <w:r w:rsidR="008243C3">
        <w:rPr>
          <w:i/>
          <w:iCs/>
        </w:rPr>
        <w:t xml:space="preserve"> có</w:t>
      </w:r>
      <w:r w:rsidR="00EF1AF8">
        <w:rPr>
          <w:i/>
          <w:iCs/>
          <w:lang w:val="vi-VN"/>
        </w:rPr>
        <w:t xml:space="preserve"> 05 nghị quyết quy phạm pháp luật</w:t>
      </w:r>
      <w:r w:rsidRPr="005263C5">
        <w:rPr>
          <w:i/>
          <w:iCs/>
          <w:lang w:val="vi-VN"/>
        </w:rPr>
        <w:t>)</w:t>
      </w:r>
      <w:r w:rsidR="008243C3">
        <w:rPr>
          <w:iCs/>
          <w:vertAlign w:val="superscript"/>
        </w:rPr>
        <w:t>(</w:t>
      </w:r>
      <w:r w:rsidR="008243C3">
        <w:rPr>
          <w:rStyle w:val="FootnoteReference"/>
          <w:iCs/>
        </w:rPr>
        <w:footnoteReference w:id="6"/>
      </w:r>
      <w:r w:rsidR="008243C3">
        <w:rPr>
          <w:iCs/>
          <w:vertAlign w:val="superscript"/>
        </w:rPr>
        <w:t>)</w:t>
      </w:r>
      <w:r w:rsidRPr="006504F3">
        <w:rPr>
          <w:iCs/>
          <w:lang w:val="vi-VN"/>
        </w:rPr>
        <w:t>.</w:t>
      </w:r>
      <w:r w:rsidRPr="005263C5">
        <w:rPr>
          <w:noProof/>
          <w:lang w:val="vi-VN"/>
        </w:rPr>
        <w:t xml:space="preserve"> </w:t>
      </w:r>
    </w:p>
    <w:p w:rsidR="003B702B" w:rsidRPr="00C303B3" w:rsidRDefault="00552E16" w:rsidP="008243C3">
      <w:pPr>
        <w:spacing w:before="120"/>
        <w:ind w:firstLine="720"/>
        <w:jc w:val="both"/>
        <w:rPr>
          <w:lang w:val="vi-VN"/>
        </w:rPr>
      </w:pPr>
      <w:r w:rsidRPr="003126C0">
        <w:rPr>
          <w:lang w:val="nl-NL"/>
        </w:rPr>
        <w:t xml:space="preserve">Nội dung cơ bản của </w:t>
      </w:r>
      <w:r w:rsidR="00244398" w:rsidRPr="003126C0">
        <w:rPr>
          <w:lang w:val="nl-NL"/>
        </w:rPr>
        <w:t xml:space="preserve">Nghị quyết số </w:t>
      </w:r>
      <w:r w:rsidR="00EF1AF8">
        <w:rPr>
          <w:lang w:val="vi-VN"/>
        </w:rPr>
        <w:t>117</w:t>
      </w:r>
      <w:r w:rsidR="003B702B">
        <w:rPr>
          <w:lang w:val="nl-NL"/>
        </w:rPr>
        <w:t>/</w:t>
      </w:r>
      <w:r>
        <w:rPr>
          <w:lang w:val="nl-NL"/>
        </w:rPr>
        <w:t xml:space="preserve">NQ-HĐND ngày </w:t>
      </w:r>
      <w:r w:rsidR="00EF1AF8">
        <w:rPr>
          <w:lang w:val="vi-VN"/>
        </w:rPr>
        <w:t>30</w:t>
      </w:r>
      <w:r>
        <w:rPr>
          <w:lang w:val="nl-NL"/>
        </w:rPr>
        <w:t>/1</w:t>
      </w:r>
      <w:r>
        <w:rPr>
          <w:lang w:val="vi-VN"/>
        </w:rPr>
        <w:t>2</w:t>
      </w:r>
      <w:r w:rsidR="00244398" w:rsidRPr="003126C0">
        <w:rPr>
          <w:lang w:val="nl-NL"/>
        </w:rPr>
        <w:t xml:space="preserve">/2024 của HĐND tỉnh </w:t>
      </w:r>
      <w:r w:rsidR="00244398" w:rsidRPr="00244398">
        <w:rPr>
          <w:lang w:val="de-DE"/>
        </w:rPr>
        <w:t>quy định giá cụ thể dịch vụ khám bệnh, chữa bệnh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áp dụng tại các cơ sở khám bệnh, chữa bệnh của Nhà nước thuộc phạm vi quản lý của tỉnh Kon Tum</w:t>
      </w:r>
      <w:r w:rsidR="00C303B3">
        <w:rPr>
          <w:lang w:val="vi-VN"/>
        </w:rPr>
        <w:t xml:space="preserve">, </w:t>
      </w:r>
      <w:r w:rsidR="003B702B" w:rsidRPr="003909A8">
        <w:rPr>
          <w:spacing w:val="-4"/>
        </w:rPr>
        <w:t>như sau:</w:t>
      </w:r>
    </w:p>
    <w:p w:rsidR="008937DF" w:rsidRPr="00552E16" w:rsidRDefault="00413873" w:rsidP="008243C3">
      <w:pPr>
        <w:spacing w:before="120"/>
        <w:ind w:firstLine="720"/>
        <w:jc w:val="both"/>
        <w:rPr>
          <w:b/>
          <w:bCs/>
          <w:lang w:val="vi-VN"/>
        </w:rPr>
      </w:pPr>
      <w:r>
        <w:rPr>
          <w:b/>
          <w:bCs/>
        </w:rPr>
        <w:t>(1)</w:t>
      </w:r>
      <w:r w:rsidR="003B702B">
        <w:rPr>
          <w:b/>
          <w:bCs/>
        </w:rPr>
        <w:t>.</w:t>
      </w:r>
      <w:r w:rsidR="003B702B" w:rsidRPr="002A3B81">
        <w:rPr>
          <w:b/>
          <w:bCs/>
        </w:rPr>
        <w:t xml:space="preserve"> </w:t>
      </w:r>
      <w:r w:rsidR="008937DF" w:rsidRPr="008937DF">
        <w:rPr>
          <w:b/>
        </w:rPr>
        <w:t>Mức g</w:t>
      </w:r>
      <w:r w:rsidR="008937DF" w:rsidRPr="008937DF">
        <w:rPr>
          <w:b/>
          <w:lang w:val="vi-VN"/>
        </w:rPr>
        <w:t>iá</w:t>
      </w:r>
      <w:r w:rsidR="008937DF" w:rsidRPr="008937DF">
        <w:rPr>
          <w:b/>
        </w:rPr>
        <w:t xml:space="preserve"> cụ thể</w:t>
      </w:r>
      <w:r w:rsidR="008937DF" w:rsidRPr="008937DF">
        <w:rPr>
          <w:b/>
          <w:lang w:val="vi-VN"/>
        </w:rPr>
        <w:t xml:space="preserve"> dịch vụ khám bệnh, </w:t>
      </w:r>
      <w:r w:rsidR="008937DF" w:rsidRPr="008937DF">
        <w:rPr>
          <w:b/>
        </w:rPr>
        <w:t>chữa bệnh áp dụng tại</w:t>
      </w:r>
      <w:r w:rsidR="008937DF" w:rsidRPr="009013CD">
        <w:t xml:space="preserve"> </w:t>
      </w:r>
      <w:r w:rsidR="00552E16" w:rsidRPr="00552E16">
        <w:rPr>
          <w:b/>
          <w:lang w:val="vi-VN"/>
        </w:rPr>
        <w:t>các Bệnh viện</w:t>
      </w:r>
      <w:r w:rsidR="00552E16">
        <w:rPr>
          <w:b/>
          <w:lang w:val="vi-VN"/>
        </w:rPr>
        <w:t xml:space="preserve"> </w:t>
      </w:r>
      <w:r w:rsidR="00552E16" w:rsidRPr="00552E16">
        <w:rPr>
          <w:i/>
          <w:lang w:val="vi-VN"/>
        </w:rPr>
        <w:t xml:space="preserve">(đại biểu TXCT tại </w:t>
      </w:r>
      <w:r w:rsidR="00552E16">
        <w:rPr>
          <w:i/>
          <w:lang w:val="vi-VN"/>
        </w:rPr>
        <w:t>địa bàn</w:t>
      </w:r>
      <w:r w:rsidR="00552E16" w:rsidRPr="00552E16">
        <w:rPr>
          <w:i/>
          <w:lang w:val="vi-VN"/>
        </w:rPr>
        <w:t xml:space="preserve"> nào thì thông tin cho cử tri mức giá cụ thể tại địa bàn đó)</w:t>
      </w:r>
      <w:r w:rsidR="00552E16">
        <w:rPr>
          <w:lang w:val="vi-VN"/>
        </w:rPr>
        <w:t>:</w:t>
      </w:r>
    </w:p>
    <w:p w:rsidR="00336A58" w:rsidRPr="009013CD" w:rsidRDefault="00336A58" w:rsidP="008243C3">
      <w:pPr>
        <w:spacing w:before="120"/>
        <w:ind w:firstLine="720"/>
        <w:jc w:val="both"/>
      </w:pPr>
      <w:r w:rsidRPr="009013CD">
        <w:lastRenderedPageBreak/>
        <w:t>1. Bệnh viện Đa khoa tỉnh quy định tại Phụ lục I</w:t>
      </w:r>
      <w:r>
        <w:t xml:space="preserve"> kèm </w:t>
      </w:r>
      <w:proofErr w:type="gramStart"/>
      <w:r>
        <w:t>theo</w:t>
      </w:r>
      <w:proofErr w:type="gramEnd"/>
      <w:r>
        <w:t xml:space="preserve"> Nghị quyết này</w:t>
      </w:r>
      <w:r w:rsidRPr="009013CD">
        <w:t>.</w:t>
      </w:r>
    </w:p>
    <w:p w:rsidR="00336A58" w:rsidRPr="009013CD" w:rsidRDefault="00336A58" w:rsidP="008243C3">
      <w:pPr>
        <w:spacing w:before="120"/>
        <w:ind w:firstLine="720"/>
        <w:jc w:val="both"/>
      </w:pPr>
      <w:r w:rsidRPr="009013CD">
        <w:t>2. Bệnh viện Đa khoa khu vực Ngọc Hồi quy định tại Phụ lục II</w:t>
      </w:r>
      <w:r w:rsidRPr="009A788A">
        <w:t xml:space="preserve"> </w:t>
      </w:r>
      <w:r>
        <w:t xml:space="preserve">kèm </w:t>
      </w:r>
      <w:proofErr w:type="gramStart"/>
      <w:r>
        <w:t>theo</w:t>
      </w:r>
      <w:proofErr w:type="gramEnd"/>
      <w:r>
        <w:t xml:space="preserve"> Nghị quyết này</w:t>
      </w:r>
      <w:r w:rsidRPr="009013CD">
        <w:t>.</w:t>
      </w:r>
    </w:p>
    <w:p w:rsidR="00336A58" w:rsidRPr="00D13B33" w:rsidRDefault="00336A58" w:rsidP="008243C3">
      <w:pPr>
        <w:spacing w:before="120"/>
        <w:ind w:firstLine="720"/>
        <w:jc w:val="both"/>
        <w:rPr>
          <w:spacing w:val="-4"/>
        </w:rPr>
      </w:pPr>
      <w:r w:rsidRPr="00D13B33">
        <w:rPr>
          <w:spacing w:val="-4"/>
        </w:rPr>
        <w:t xml:space="preserve">3. Bệnh viện Y dược cổ truyền - Phục hồi chức năng quy định tại Phụ lục III kèm </w:t>
      </w:r>
      <w:proofErr w:type="gramStart"/>
      <w:r w:rsidRPr="00D13B33">
        <w:rPr>
          <w:spacing w:val="-4"/>
        </w:rPr>
        <w:t>theo</w:t>
      </w:r>
      <w:proofErr w:type="gramEnd"/>
      <w:r w:rsidRPr="00D13B33">
        <w:rPr>
          <w:spacing w:val="-4"/>
        </w:rPr>
        <w:t xml:space="preserve"> Nghị quyết này.</w:t>
      </w:r>
    </w:p>
    <w:p w:rsidR="00336A58" w:rsidRPr="009013CD" w:rsidRDefault="00336A58" w:rsidP="008243C3">
      <w:pPr>
        <w:spacing w:before="120"/>
        <w:ind w:firstLine="720"/>
        <w:jc w:val="both"/>
      </w:pPr>
      <w:r w:rsidRPr="009013CD">
        <w:t>4. Bệnh viện Tâm thần quy định tại Phụ lục IV</w:t>
      </w:r>
      <w:r w:rsidRPr="009A788A">
        <w:t xml:space="preserve"> </w:t>
      </w:r>
      <w:r>
        <w:t xml:space="preserve">kèm </w:t>
      </w:r>
      <w:proofErr w:type="gramStart"/>
      <w:r>
        <w:t>theo</w:t>
      </w:r>
      <w:proofErr w:type="gramEnd"/>
      <w:r>
        <w:t xml:space="preserve"> Nghị quyết này</w:t>
      </w:r>
      <w:r w:rsidRPr="009013CD">
        <w:t>.</w:t>
      </w:r>
    </w:p>
    <w:p w:rsidR="00336A58" w:rsidRDefault="00336A58" w:rsidP="008243C3">
      <w:pPr>
        <w:spacing w:before="120"/>
        <w:ind w:firstLine="720"/>
        <w:jc w:val="both"/>
        <w:rPr>
          <w:lang w:val="vi-VN"/>
        </w:rPr>
      </w:pPr>
      <w:r w:rsidRPr="009013CD">
        <w:t xml:space="preserve">5. </w:t>
      </w:r>
      <w:r>
        <w:t>Trung tâm Y tế thành phố</w:t>
      </w:r>
      <w:r w:rsidRPr="009013CD">
        <w:t xml:space="preserve"> </w:t>
      </w:r>
      <w:r>
        <w:t>Kon Tum</w:t>
      </w:r>
      <w:r w:rsidRPr="009013CD">
        <w:t xml:space="preserve"> và các cơ sở khám bệnh, chữa bệnh thu</w:t>
      </w:r>
      <w:r>
        <w:t>ộc Trung tâm Y tế thành phố Kon Tum</w:t>
      </w:r>
      <w:r w:rsidRPr="009013CD">
        <w:t xml:space="preserve"> quy định tại Phụ lục V</w:t>
      </w:r>
      <w:r w:rsidRPr="009A788A">
        <w:t xml:space="preserve"> </w:t>
      </w:r>
      <w:r>
        <w:t>kèm theo Nghị quyết này</w:t>
      </w:r>
      <w:r w:rsidRPr="009013CD">
        <w:t>.</w:t>
      </w:r>
      <w:r w:rsidRPr="009013CD">
        <w:rPr>
          <w:lang w:val="vi-VN"/>
        </w:rPr>
        <w:t xml:space="preserve"> </w:t>
      </w:r>
    </w:p>
    <w:p w:rsidR="00336A58" w:rsidRDefault="00336A58" w:rsidP="008243C3">
      <w:pPr>
        <w:spacing w:before="120"/>
        <w:ind w:firstLine="720"/>
        <w:jc w:val="both"/>
      </w:pPr>
      <w:r>
        <w:t xml:space="preserve">6. </w:t>
      </w:r>
      <w:r w:rsidRPr="009013CD">
        <w:t xml:space="preserve">Trung tâm Y tế huyện Đăk </w:t>
      </w:r>
      <w:r>
        <w:t xml:space="preserve">Hà </w:t>
      </w:r>
      <w:r w:rsidRPr="009013CD">
        <w:t>và các cơ sở khám bệnh, chữa bệnh thu</w:t>
      </w:r>
      <w:r>
        <w:t>ộc Trung tâm Y tế huyện Đăk Hà</w:t>
      </w:r>
      <w:r w:rsidRPr="009013CD">
        <w:t xml:space="preserve"> quy định tại Phụ lục V</w:t>
      </w:r>
      <w:r>
        <w:t>I</w:t>
      </w:r>
      <w:r w:rsidRPr="009A788A">
        <w:t xml:space="preserve"> </w:t>
      </w:r>
      <w:r>
        <w:t xml:space="preserve">kèm </w:t>
      </w:r>
      <w:proofErr w:type="gramStart"/>
      <w:r>
        <w:t>theo</w:t>
      </w:r>
      <w:proofErr w:type="gramEnd"/>
      <w:r>
        <w:t xml:space="preserve"> Nghị quyết này</w:t>
      </w:r>
      <w:r w:rsidRPr="009013CD">
        <w:t>.</w:t>
      </w:r>
    </w:p>
    <w:p w:rsidR="00336A58" w:rsidRDefault="00336A58" w:rsidP="008243C3">
      <w:pPr>
        <w:spacing w:before="120"/>
        <w:ind w:firstLine="720"/>
        <w:jc w:val="both"/>
      </w:pPr>
      <w:r>
        <w:t xml:space="preserve">7. Trung tâm Y tế huyện Đăk </w:t>
      </w:r>
      <w:proofErr w:type="gramStart"/>
      <w:r>
        <w:t>Tô</w:t>
      </w:r>
      <w:proofErr w:type="gramEnd"/>
      <w:r w:rsidRPr="009013CD">
        <w:t xml:space="preserve"> và các cơ sở khám bệnh, chữa bệnh thu</w:t>
      </w:r>
      <w:r>
        <w:t>ộc Trung tâm Y tế huyện Đăk Tô</w:t>
      </w:r>
      <w:r w:rsidRPr="009013CD">
        <w:t xml:space="preserve"> quy định tại Phụ lục V</w:t>
      </w:r>
      <w:r>
        <w:t>II</w:t>
      </w:r>
      <w:r w:rsidRPr="009A788A">
        <w:t xml:space="preserve"> </w:t>
      </w:r>
      <w:r>
        <w:t>kèm theo Nghị quyết này</w:t>
      </w:r>
      <w:r w:rsidRPr="009013CD">
        <w:t>.</w:t>
      </w:r>
    </w:p>
    <w:p w:rsidR="00336A58" w:rsidRDefault="00336A58" w:rsidP="008243C3">
      <w:pPr>
        <w:spacing w:before="120"/>
        <w:ind w:firstLine="720"/>
        <w:jc w:val="both"/>
      </w:pPr>
      <w:r>
        <w:t xml:space="preserve">8. </w:t>
      </w:r>
      <w:r w:rsidRPr="009013CD">
        <w:t xml:space="preserve">Trung tâm Y tế huyện </w:t>
      </w:r>
      <w:r>
        <w:t xml:space="preserve">Tu Mơ Rông </w:t>
      </w:r>
      <w:r w:rsidRPr="009013CD">
        <w:t xml:space="preserve">và các cơ sở khám bệnh, chữa bệnh thuộc Trung tâm Y tế huyện </w:t>
      </w:r>
      <w:r>
        <w:t>Tu Mơ Rông</w:t>
      </w:r>
      <w:r w:rsidRPr="009013CD">
        <w:t xml:space="preserve"> quy định tại Phụ lục </w:t>
      </w:r>
      <w:r>
        <w:t>VIII</w:t>
      </w:r>
      <w:r w:rsidRPr="009A788A">
        <w:t xml:space="preserve"> </w:t>
      </w:r>
      <w:r>
        <w:t>kèm theo Nghị quyết này</w:t>
      </w:r>
      <w:r w:rsidRPr="009013CD">
        <w:t>.</w:t>
      </w:r>
    </w:p>
    <w:p w:rsidR="00336A58" w:rsidRDefault="00336A58" w:rsidP="008243C3">
      <w:pPr>
        <w:spacing w:before="120"/>
        <w:ind w:firstLine="720"/>
        <w:jc w:val="both"/>
      </w:pPr>
      <w:r>
        <w:t>9. Trung tâm Y tế huyện Ngọc Hồi</w:t>
      </w:r>
      <w:r w:rsidRPr="009013CD">
        <w:t xml:space="preserve"> và các cơ sở khám bệnh, chữa bệnh thu</w:t>
      </w:r>
      <w:r>
        <w:t>ộc Trung tâm Y tế huyện Ngọc Hồi</w:t>
      </w:r>
      <w:r w:rsidRPr="009013CD">
        <w:t xml:space="preserve"> quy định tại Phụ lục </w:t>
      </w:r>
      <w:r>
        <w:t>IX</w:t>
      </w:r>
      <w:r w:rsidRPr="00FA5F3B">
        <w:t xml:space="preserve"> </w:t>
      </w:r>
      <w:r>
        <w:t>kèm theo Nghị quyết này</w:t>
      </w:r>
      <w:r w:rsidRPr="009013CD">
        <w:t>.</w:t>
      </w:r>
      <w:r w:rsidRPr="009013CD">
        <w:rPr>
          <w:lang w:val="vi-VN"/>
        </w:rPr>
        <w:t xml:space="preserve"> </w:t>
      </w:r>
      <w:r>
        <w:t xml:space="preserve"> </w:t>
      </w:r>
    </w:p>
    <w:p w:rsidR="00336A58" w:rsidRDefault="00336A58" w:rsidP="008243C3">
      <w:pPr>
        <w:spacing w:before="120"/>
        <w:ind w:firstLine="720"/>
        <w:jc w:val="both"/>
      </w:pPr>
      <w:r>
        <w:t xml:space="preserve">10. </w:t>
      </w:r>
      <w:r w:rsidRPr="009013CD">
        <w:t xml:space="preserve">Trung tâm Y tế huyện Đăk Glei và các cơ sở khám bệnh, chữa bệnh thuộc Trung tâm Y tế huyện Đăk Glei quy định tại Phụ lục </w:t>
      </w:r>
      <w:r>
        <w:t>X</w:t>
      </w:r>
      <w:r w:rsidRPr="00FA5F3B">
        <w:t xml:space="preserve"> </w:t>
      </w:r>
      <w:r>
        <w:t xml:space="preserve">kèm </w:t>
      </w:r>
      <w:proofErr w:type="gramStart"/>
      <w:r>
        <w:t>theo</w:t>
      </w:r>
      <w:proofErr w:type="gramEnd"/>
      <w:r>
        <w:t xml:space="preserve"> Nghị quyết này</w:t>
      </w:r>
      <w:r w:rsidRPr="009013CD">
        <w:t>.</w:t>
      </w:r>
    </w:p>
    <w:p w:rsidR="00336A58" w:rsidRDefault="00336A58" w:rsidP="008243C3">
      <w:pPr>
        <w:spacing w:before="120"/>
        <w:ind w:firstLine="720"/>
        <w:jc w:val="both"/>
      </w:pPr>
      <w:r>
        <w:t xml:space="preserve">11. </w:t>
      </w:r>
      <w:r w:rsidRPr="009013CD">
        <w:t xml:space="preserve">Trung tâm Y tế huyện </w:t>
      </w:r>
      <w:r>
        <w:t>Sa Thầy</w:t>
      </w:r>
      <w:r w:rsidRPr="009013CD">
        <w:t xml:space="preserve"> và các cơ sở khám bệnh, chữa bệnh thu</w:t>
      </w:r>
      <w:r>
        <w:t>ộc Trung tâm Y tế huyện Sa Thầy</w:t>
      </w:r>
      <w:r w:rsidRPr="009013CD">
        <w:t xml:space="preserve"> quy định tại Phụ lục</w:t>
      </w:r>
      <w:r>
        <w:t xml:space="preserve"> XI</w:t>
      </w:r>
      <w:r w:rsidRPr="00FA5F3B">
        <w:t xml:space="preserve"> </w:t>
      </w:r>
      <w:r>
        <w:t>kèm theo Nghị quyết này.</w:t>
      </w:r>
    </w:p>
    <w:p w:rsidR="00336A58" w:rsidRPr="001310EE" w:rsidRDefault="00336A58" w:rsidP="008243C3">
      <w:pPr>
        <w:spacing w:before="120"/>
        <w:ind w:firstLine="720"/>
        <w:jc w:val="both"/>
      </w:pPr>
      <w:r>
        <w:t xml:space="preserve">12. </w:t>
      </w:r>
      <w:r w:rsidRPr="009013CD">
        <w:t xml:space="preserve">Trung tâm Y tế huyện </w:t>
      </w:r>
      <w:r>
        <w:t>Kon Rẫy</w:t>
      </w:r>
      <w:r w:rsidRPr="009013CD">
        <w:t xml:space="preserve"> và các cơ sở khám bệnh, chữa bệnh thuộc Trung tâm Y tế huyện </w:t>
      </w:r>
      <w:r>
        <w:t>Kon Rẫy</w:t>
      </w:r>
      <w:r w:rsidRPr="009013CD">
        <w:t xml:space="preserve"> quy định tại Phụ lục</w:t>
      </w:r>
      <w:r>
        <w:t xml:space="preserve"> XII</w:t>
      </w:r>
      <w:r w:rsidRPr="00FA5F3B">
        <w:t xml:space="preserve"> </w:t>
      </w:r>
      <w:r>
        <w:t xml:space="preserve">kèm </w:t>
      </w:r>
      <w:proofErr w:type="gramStart"/>
      <w:r>
        <w:t>theo</w:t>
      </w:r>
      <w:proofErr w:type="gramEnd"/>
      <w:r>
        <w:t xml:space="preserve"> Nghị quyết này.</w:t>
      </w:r>
    </w:p>
    <w:p w:rsidR="008243C3" w:rsidRDefault="00336A58" w:rsidP="008243C3">
      <w:pPr>
        <w:spacing w:before="120"/>
        <w:ind w:firstLine="720"/>
        <w:jc w:val="both"/>
      </w:pPr>
      <w:r>
        <w:t xml:space="preserve">13. </w:t>
      </w:r>
      <w:r w:rsidRPr="009013CD">
        <w:t xml:space="preserve">Trung tâm Y tế huyện </w:t>
      </w:r>
      <w:r>
        <w:t>Kon Plông</w:t>
      </w:r>
      <w:r w:rsidRPr="009013CD">
        <w:t xml:space="preserve"> và các cơ sở khám bệnh, chữa bệnh thu</w:t>
      </w:r>
      <w:r>
        <w:t>ộc Trung tâm Y tế huyện Kon Plông quy định tại Phụ lục XIII</w:t>
      </w:r>
      <w:r w:rsidRPr="00FA5F3B">
        <w:t xml:space="preserve"> </w:t>
      </w:r>
      <w:r>
        <w:t xml:space="preserve">kèm </w:t>
      </w:r>
      <w:proofErr w:type="gramStart"/>
      <w:r>
        <w:t>theo</w:t>
      </w:r>
      <w:proofErr w:type="gramEnd"/>
      <w:r>
        <w:t xml:space="preserve"> Nghị quyết này.</w:t>
      </w:r>
    </w:p>
    <w:p w:rsidR="00336A58" w:rsidRDefault="00336A58" w:rsidP="008243C3">
      <w:pPr>
        <w:spacing w:before="120"/>
        <w:ind w:firstLine="720"/>
        <w:jc w:val="both"/>
      </w:pPr>
      <w:r>
        <w:t xml:space="preserve">14. </w:t>
      </w:r>
      <w:r w:rsidRPr="009013CD">
        <w:t xml:space="preserve">Trung tâm Y tế huyện </w:t>
      </w:r>
      <w:r>
        <w:t>Ia H’Drai</w:t>
      </w:r>
      <w:r w:rsidRPr="009013CD">
        <w:t xml:space="preserve"> và các cơ sở khám bệnh, chữa bệnh thuộc Trung tâm Y tế huyện </w:t>
      </w:r>
      <w:r>
        <w:t>Ia H’Drai</w:t>
      </w:r>
      <w:r w:rsidRPr="009013CD">
        <w:t xml:space="preserve"> quy định tại Phụ lục </w:t>
      </w:r>
      <w:r>
        <w:t>XIV</w:t>
      </w:r>
      <w:r w:rsidRPr="00FA5F3B">
        <w:t xml:space="preserve"> </w:t>
      </w:r>
      <w:r>
        <w:t>kèm theo Nghị quyết này</w:t>
      </w:r>
      <w:r w:rsidRPr="009013CD">
        <w:t>.</w:t>
      </w:r>
    </w:p>
    <w:p w:rsidR="00336A58" w:rsidRDefault="00336A58" w:rsidP="008243C3">
      <w:pPr>
        <w:spacing w:before="120"/>
        <w:ind w:firstLine="720"/>
        <w:jc w:val="both"/>
      </w:pPr>
      <w:r>
        <w:t xml:space="preserve">15. </w:t>
      </w:r>
      <w:r w:rsidRPr="009013CD">
        <w:t xml:space="preserve">Trung tâm </w:t>
      </w:r>
      <w:r>
        <w:t>Kiểm soát bệnh tật</w:t>
      </w:r>
      <w:r w:rsidRPr="009013CD">
        <w:t xml:space="preserve"> quy định tại Phụ lục </w:t>
      </w:r>
      <w:r>
        <w:t>XV</w:t>
      </w:r>
      <w:r w:rsidRPr="00FA5F3B">
        <w:t xml:space="preserve"> </w:t>
      </w:r>
      <w:r>
        <w:t xml:space="preserve">kèm </w:t>
      </w:r>
      <w:proofErr w:type="gramStart"/>
      <w:r>
        <w:t>theo</w:t>
      </w:r>
      <w:proofErr w:type="gramEnd"/>
      <w:r>
        <w:t xml:space="preserve"> Nghị quyết này.</w:t>
      </w:r>
    </w:p>
    <w:p w:rsidR="00336A58" w:rsidRPr="006C136F" w:rsidRDefault="00336A58" w:rsidP="008243C3">
      <w:pPr>
        <w:spacing w:before="120"/>
        <w:ind w:firstLine="720"/>
        <w:jc w:val="both"/>
      </w:pPr>
      <w:r>
        <w:lastRenderedPageBreak/>
        <w:t xml:space="preserve">16. </w:t>
      </w:r>
      <w:r w:rsidRPr="009013CD">
        <w:t xml:space="preserve">Trung tâm </w:t>
      </w:r>
      <w:r>
        <w:t>Giám định y khoa</w:t>
      </w:r>
      <w:r w:rsidRPr="009013CD">
        <w:t xml:space="preserve"> quy định tại Phụ lục </w:t>
      </w:r>
      <w:r>
        <w:t>XVI</w:t>
      </w:r>
      <w:r w:rsidRPr="00FA5F3B">
        <w:t xml:space="preserve"> </w:t>
      </w:r>
      <w:r>
        <w:t xml:space="preserve">kèm </w:t>
      </w:r>
      <w:proofErr w:type="gramStart"/>
      <w:r>
        <w:t>theo</w:t>
      </w:r>
      <w:proofErr w:type="gramEnd"/>
      <w:r>
        <w:t xml:space="preserve"> Nghị quyết này.</w:t>
      </w:r>
    </w:p>
    <w:p w:rsidR="00336A58" w:rsidRPr="008F5C14" w:rsidRDefault="00413873" w:rsidP="008243C3">
      <w:pPr>
        <w:spacing w:before="120"/>
        <w:ind w:firstLine="720"/>
        <w:jc w:val="both"/>
        <w:rPr>
          <w:b/>
          <w:lang w:val="pt-BR" w:eastAsia="x-none"/>
        </w:rPr>
      </w:pPr>
      <w:r>
        <w:rPr>
          <w:b/>
          <w:lang w:val="pt-BR" w:eastAsia="x-none"/>
        </w:rPr>
        <w:t>(</w:t>
      </w:r>
      <w:r w:rsidR="00336A58">
        <w:rPr>
          <w:b/>
          <w:lang w:val="pt-BR" w:eastAsia="x-none"/>
        </w:rPr>
        <w:t>2</w:t>
      </w:r>
      <w:r>
        <w:rPr>
          <w:b/>
          <w:lang w:val="pt-BR" w:eastAsia="x-none"/>
        </w:rPr>
        <w:t>)</w:t>
      </w:r>
      <w:r w:rsidR="00552E16">
        <w:rPr>
          <w:b/>
          <w:lang w:val="vi-VN" w:eastAsia="x-none"/>
        </w:rPr>
        <w:t>.</w:t>
      </w:r>
      <w:r w:rsidR="00336A58" w:rsidRPr="008F5C14">
        <w:rPr>
          <w:b/>
          <w:lang w:val="pt-BR" w:eastAsia="x-none"/>
        </w:rPr>
        <w:t xml:space="preserve"> </w:t>
      </w:r>
      <w:r w:rsidR="00552E16">
        <w:rPr>
          <w:b/>
          <w:lang w:val="vi-VN" w:eastAsia="x-none"/>
        </w:rPr>
        <w:t>Hiệu lực và đ</w:t>
      </w:r>
      <w:r w:rsidR="00336A58" w:rsidRPr="008F5C14">
        <w:rPr>
          <w:b/>
          <w:lang w:val="pt-BR" w:eastAsia="x-none"/>
        </w:rPr>
        <w:t>iều khoản thi hành</w:t>
      </w:r>
    </w:p>
    <w:p w:rsidR="00336A58" w:rsidRPr="008F5C14" w:rsidRDefault="00336A58" w:rsidP="008243C3">
      <w:pPr>
        <w:spacing w:before="120"/>
        <w:ind w:firstLine="720"/>
        <w:jc w:val="both"/>
        <w:rPr>
          <w:lang w:val="pt-BR"/>
        </w:rPr>
      </w:pPr>
      <w:r>
        <w:rPr>
          <w:lang w:val="pt-BR"/>
        </w:rPr>
        <w:t>1. Nghị quyết</w:t>
      </w:r>
      <w:r w:rsidRPr="008F5C14">
        <w:rPr>
          <w:lang w:val="pt-BR"/>
        </w:rPr>
        <w:t xml:space="preserve"> này có hiệu lực từ ngày </w:t>
      </w:r>
      <w:r w:rsidRPr="00552E16">
        <w:rPr>
          <w:b/>
          <w:lang w:val="pt-BR"/>
        </w:rPr>
        <w:t>01</w:t>
      </w:r>
      <w:r w:rsidRPr="008F5C14">
        <w:rPr>
          <w:lang w:val="pt-BR"/>
        </w:rPr>
        <w:t xml:space="preserve"> tháng </w:t>
      </w:r>
      <w:r w:rsidRPr="00552E16">
        <w:rPr>
          <w:b/>
          <w:lang w:val="pt-BR"/>
        </w:rPr>
        <w:t>01</w:t>
      </w:r>
      <w:r>
        <w:rPr>
          <w:lang w:val="pt-BR"/>
        </w:rPr>
        <w:t xml:space="preserve"> năm </w:t>
      </w:r>
      <w:r w:rsidRPr="00552E16">
        <w:rPr>
          <w:b/>
          <w:lang w:val="pt-BR"/>
        </w:rPr>
        <w:t>2025</w:t>
      </w:r>
      <w:r w:rsidRPr="00BF6D9A">
        <w:rPr>
          <w:lang w:val="pt-BR"/>
        </w:rPr>
        <w:t>.</w:t>
      </w:r>
    </w:p>
    <w:p w:rsidR="00336A58" w:rsidRPr="000122CD" w:rsidRDefault="00413873" w:rsidP="008243C3">
      <w:pPr>
        <w:spacing w:before="120"/>
        <w:ind w:firstLine="720"/>
        <w:jc w:val="both"/>
        <w:rPr>
          <w:lang w:val="pt-BR"/>
        </w:rPr>
      </w:pPr>
      <w:r>
        <w:rPr>
          <w:lang w:val="pt-BR"/>
        </w:rPr>
        <w:t>2</w:t>
      </w:r>
      <w:r w:rsidR="00336A58">
        <w:rPr>
          <w:lang w:val="pt-BR"/>
        </w:rPr>
        <w:t xml:space="preserve">. </w:t>
      </w:r>
      <w:r w:rsidR="00336A58" w:rsidRPr="008F5C14">
        <w:rPr>
          <w:lang w:val="pt-BR"/>
        </w:rPr>
        <w:t xml:space="preserve">Đối với người bệnh đang điều trị tại </w:t>
      </w:r>
      <w:r w:rsidR="00336A58">
        <w:rPr>
          <w:bCs/>
          <w:color w:val="000000" w:themeColor="text1"/>
          <w:lang w:val="pt-BR"/>
        </w:rPr>
        <w:t>các cơ sở khám bệnh, chữa bệnh</w:t>
      </w:r>
      <w:r w:rsidR="00336A58" w:rsidRPr="00162A22">
        <w:rPr>
          <w:color w:val="000000" w:themeColor="text1"/>
          <w:lang w:val="pt-BR"/>
        </w:rPr>
        <w:t xml:space="preserve"> </w:t>
      </w:r>
      <w:r w:rsidR="00336A58">
        <w:rPr>
          <w:lang w:val="pt-BR"/>
        </w:rPr>
        <w:t>trước thời điểm Nghị quyết</w:t>
      </w:r>
      <w:r w:rsidR="00336A58" w:rsidRPr="008F5C14">
        <w:rPr>
          <w:lang w:val="pt-BR"/>
        </w:rPr>
        <w:t xml:space="preserve"> này có hiệu lực và ra viện hoặc kết thúc đợt điều trị ngoại trú sa</w:t>
      </w:r>
      <w:r w:rsidR="00336A58">
        <w:rPr>
          <w:lang w:val="pt-BR"/>
        </w:rPr>
        <w:t>u thời điểm Nghị quyết</w:t>
      </w:r>
      <w:r w:rsidR="00336A58" w:rsidRPr="008F5C14">
        <w:rPr>
          <w:lang w:val="pt-BR"/>
        </w:rPr>
        <w:t xml:space="preserve"> này có hiệu lực: </w:t>
      </w:r>
      <w:r w:rsidR="00336A58">
        <w:rPr>
          <w:lang w:val="pt-BR"/>
        </w:rPr>
        <w:t>T</w:t>
      </w:r>
      <w:r w:rsidR="00336A58" w:rsidRPr="008F5C14">
        <w:rPr>
          <w:lang w:val="pt-BR"/>
        </w:rPr>
        <w:t xml:space="preserve">iếp tục áp dụng </w:t>
      </w:r>
      <w:r w:rsidR="00336A58">
        <w:rPr>
          <w:lang w:val="pt-BR"/>
        </w:rPr>
        <w:t xml:space="preserve">mức </w:t>
      </w:r>
      <w:r w:rsidR="00336A58" w:rsidRPr="008F5C14">
        <w:rPr>
          <w:lang w:val="pt-BR"/>
        </w:rPr>
        <w:t xml:space="preserve">giá dịch vụ khám bệnh, chữa bệnh theo quy định của cấp có thẩm quyền trước thời điểm thực hiện giá </w:t>
      </w:r>
      <w:r w:rsidR="00336A58">
        <w:rPr>
          <w:lang w:val="pt-BR"/>
        </w:rPr>
        <w:t>dịch</w:t>
      </w:r>
      <w:r w:rsidR="00336A58">
        <w:rPr>
          <w:lang w:val="vi-VN"/>
        </w:rPr>
        <w:t xml:space="preserve"> vụ khám bệnh, chữa bệnh </w:t>
      </w:r>
      <w:r w:rsidR="00336A58" w:rsidRPr="008F5C14">
        <w:rPr>
          <w:lang w:val="pt-BR"/>
        </w:rPr>
        <w:t xml:space="preserve">quy định tại </w:t>
      </w:r>
      <w:r w:rsidR="00336A58">
        <w:rPr>
          <w:lang w:val="pt-BR"/>
        </w:rPr>
        <w:t xml:space="preserve">Nghị quyết </w:t>
      </w:r>
      <w:r w:rsidR="00336A58" w:rsidRPr="008F5C14">
        <w:rPr>
          <w:lang w:val="pt-BR"/>
        </w:rPr>
        <w:t xml:space="preserve">này cho đến </w:t>
      </w:r>
      <w:r w:rsidR="00336A58" w:rsidRPr="000122CD">
        <w:rPr>
          <w:lang w:val="pt-BR"/>
        </w:rPr>
        <w:t>khi ra viện hoặc kết thúc đợt điều trị ngoại trú.</w:t>
      </w:r>
    </w:p>
    <w:p w:rsidR="002A4CC7" w:rsidRDefault="000872BC" w:rsidP="002A4CC7">
      <w:pPr>
        <w:spacing w:before="120"/>
        <w:ind w:firstLine="720"/>
        <w:jc w:val="both"/>
        <w:rPr>
          <w:b/>
          <w:bCs/>
          <w:i/>
          <w:color w:val="000000"/>
          <w:lang w:val="vi-VN"/>
        </w:rPr>
      </w:pPr>
      <w:r w:rsidRPr="0059726A">
        <w:rPr>
          <w:rFonts w:eastAsia="Calibri"/>
          <w:lang w:val="nl-NL"/>
        </w:rPr>
        <w:t xml:space="preserve">Trên đây là Đề cương Tiếp xúc cử tri </w:t>
      </w:r>
      <w:r>
        <w:rPr>
          <w:rFonts w:eastAsia="Calibri"/>
          <w:lang w:val="vi-VN"/>
        </w:rPr>
        <w:t>sau</w:t>
      </w:r>
      <w:r w:rsidRPr="0059726A">
        <w:rPr>
          <w:rFonts w:eastAsia="Calibri"/>
          <w:lang w:val="nl-NL"/>
        </w:rPr>
        <w:t xml:space="preserve"> Kỳ họp thứ 8 HĐND tỉnh</w:t>
      </w:r>
      <w:r>
        <w:rPr>
          <w:rFonts w:eastAsia="Calibri"/>
          <w:lang w:val="nl-NL"/>
        </w:rPr>
        <w:t xml:space="preserve"> </w:t>
      </w:r>
      <w:r w:rsidRPr="0059726A">
        <w:rPr>
          <w:rFonts w:eastAsia="Calibri"/>
          <w:lang w:val="nl-NL"/>
        </w:rPr>
        <w:t>Khóa XII, nhiệm kỳ 2021-2026./.</w:t>
      </w:r>
    </w:p>
    <w:p w:rsidR="00A61AEE" w:rsidRDefault="00A61AEE" w:rsidP="002A4CC7">
      <w:pPr>
        <w:spacing w:before="120"/>
        <w:ind w:firstLine="720"/>
        <w:jc w:val="both"/>
        <w:rPr>
          <w:b/>
          <w:bCs/>
          <w:i/>
          <w:color w:val="000000"/>
          <w:lang w:val="vi-VN"/>
        </w:rPr>
      </w:pPr>
      <w:r>
        <w:rPr>
          <w:b/>
          <w:bCs/>
          <w:i/>
          <w:noProof/>
          <w:color w:val="000000"/>
        </w:rPr>
        <mc:AlternateContent>
          <mc:Choice Requires="wps">
            <w:drawing>
              <wp:anchor distT="0" distB="0" distL="114300" distR="114300" simplePos="0" relativeHeight="251665408" behindDoc="0" locked="0" layoutInCell="1" allowOverlap="1" wp14:anchorId="69396D23" wp14:editId="5B1CBDB1">
                <wp:simplePos x="0" y="0"/>
                <wp:positionH relativeFrom="margin">
                  <wp:align>center</wp:align>
                </wp:positionH>
                <wp:positionV relativeFrom="paragraph">
                  <wp:posOffset>74930</wp:posOffset>
                </wp:positionV>
                <wp:extent cx="1681163"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681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5.9pt" to="132.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dKtQEAALcDAAAOAAAAZHJzL2Uyb0RvYy54bWysU8GO0zAQvSPxD5bvNM2irVZR0z10BRcE&#10;FQsf4HXGjYXtscamaf+esdtm0YIQQlwcj/3em3njyfr+6J04ACWLoZftYikFBI2DDftefv3y7s2d&#10;FCmrMCiHAXp5giTvN69frafYwQ2O6AYgwSIhdVPs5Zhz7Jom6RG8SguMEPjSIHmVOaR9M5CaWN27&#10;5ma5XDUT0hAJNaTEpw/nS7mp+saAzp+MSZCF6yXXlutKdX0qa7NZq25PKo5WX8pQ/1CFVzZw0lnq&#10;QWUlvpP9RcpbTZjQ5IVG36AxVkP1wG7a5Qs3j6OKUL1wc1Kc25T+n6z+eNiRsEMvb6UIyvMTPWZS&#10;dj9mscUQuIFI4rb0aYqpY/g27OgSpbijYvpoyJcv2xHH2tvT3Fs4ZqH5sF3dte3qrRT6etc8EyOl&#10;/B7Qi7LppbOh2FadOnxImZMx9ArhoBRyTl13+eSggF34DIatlGSVXYcIto7EQfHzD9/aYoO1KrJQ&#10;jHVuJi3/TLpgCw3qYP0tcUbXjBjyTPQ2IP0uaz5eSzVn/NX12Wux/YTDqT5EbQdPR3V2meQyfj/H&#10;lf78v21+AAAA//8DAFBLAwQUAAYACAAAACEArJesjtoAAAAGAQAADwAAAGRycy9kb3ducmV2Lnht&#10;bEyPzU7DQAyE70i8w8pI3KjTCrVVmk2F+DnBIQQOHLdZN4ma9UbZbRJ4eow4wM2escbfZPvZdWqk&#10;IbSeNSwXCSjiytuWaw3vb083W1AhGram80waPinAPr+8yExq/cSvNJaxVhLCITUamhj7FDFUDTkT&#10;Fr4nFu/oB2eirEONdjCThLsOV0myRmdalg+N6em+oepUnp2GzeNzWfTTw8tXgRssitHH7elD6+ur&#10;+W4HKtIc/47hB1/QIRemgz+zDarTIEWiqEvhF3e1vpXh8CtgnuF//PwbAAD//wMAUEsBAi0AFAAG&#10;AAgAAAAhALaDOJL+AAAA4QEAABMAAAAAAAAAAAAAAAAAAAAAAFtDb250ZW50X1R5cGVzXS54bWxQ&#10;SwECLQAUAAYACAAAACEAOP0h/9YAAACUAQAACwAAAAAAAAAAAAAAAAAvAQAAX3JlbHMvLnJlbHNQ&#10;SwECLQAUAAYACAAAACEAj22HSrUBAAC3AwAADgAAAAAAAAAAAAAAAAAuAgAAZHJzL2Uyb0RvYy54&#10;bWxQSwECLQAUAAYACAAAACEArJesjtoAAAAGAQAADwAAAAAAAAAAAAAAAAAPBAAAZHJzL2Rvd25y&#10;ZXYueG1sUEsFBgAAAAAEAAQA8wAAABYFAAAAAA==&#10;" strokecolor="black [3040]">
                <w10:wrap anchorx="margin"/>
              </v:line>
            </w:pict>
          </mc:Fallback>
        </mc:AlternateContent>
      </w:r>
    </w:p>
    <w:p w:rsidR="00460421" w:rsidRDefault="00A61AEE" w:rsidP="002A4CC7">
      <w:pPr>
        <w:spacing w:before="120"/>
        <w:ind w:firstLine="720"/>
        <w:jc w:val="both"/>
        <w:rPr>
          <w:bCs/>
          <w:lang w:val="it-IT"/>
        </w:rPr>
      </w:pPr>
      <w:r w:rsidRPr="00BF6D9A">
        <w:rPr>
          <w:b/>
          <w:bCs/>
          <w:i/>
          <w:color w:val="000000"/>
          <w:lang w:val="eu-ES"/>
        </w:rPr>
        <w:t xml:space="preserve"> </w:t>
      </w:r>
      <w:r w:rsidR="00460421" w:rsidRPr="00A61AEE">
        <w:rPr>
          <w:b/>
          <w:bCs/>
          <w:i/>
          <w:color w:val="000000"/>
          <w:u w:val="single"/>
          <w:lang w:val="eu-ES"/>
        </w:rPr>
        <w:t>Ghi chú</w:t>
      </w:r>
      <w:r w:rsidR="00460421" w:rsidRPr="00BF6D9A">
        <w:rPr>
          <w:b/>
          <w:bCs/>
          <w:i/>
          <w:color w:val="000000"/>
          <w:lang w:val="eu-ES"/>
        </w:rPr>
        <w:t>:</w:t>
      </w:r>
      <w:r w:rsidR="00610C3B">
        <w:rPr>
          <w:b/>
          <w:bCs/>
          <w:i/>
          <w:color w:val="000000"/>
          <w:lang w:val="vi-VN"/>
        </w:rPr>
        <w:t xml:space="preserve"> </w:t>
      </w:r>
      <w:r w:rsidR="00460421" w:rsidRPr="00460421">
        <w:rPr>
          <w:b/>
          <w:bCs/>
          <w:color w:val="000000"/>
          <w:lang w:val="eu-ES"/>
        </w:rPr>
        <w:t xml:space="preserve">Về tài liệu Hỏi - Đáp </w:t>
      </w:r>
      <w:r w:rsidR="00460421" w:rsidRPr="00460421">
        <w:rPr>
          <w:b/>
          <w:bCs/>
          <w:lang w:val="nl-NL"/>
        </w:rPr>
        <w:t>kiến nghị của cử tri</w:t>
      </w:r>
      <w:r w:rsidR="00460421">
        <w:rPr>
          <w:bCs/>
          <w:lang w:val="it-IT"/>
        </w:rPr>
        <w:t xml:space="preserve"> đã được gửi đến tất cả các đại biểu Hội đồng nhân dân tỉnh qua Zalo, đồng thời </w:t>
      </w:r>
      <w:r w:rsidR="00460421" w:rsidRPr="00BF6D9A">
        <w:rPr>
          <w:b/>
          <w:bCs/>
          <w:iCs/>
          <w:color w:val="000000"/>
          <w:lang w:val="eu-ES"/>
        </w:rPr>
        <w:t>đăng tải tại mục Tài liệu tiếp xúc cử tri trên Trang thông tin điện tử của Đoàn ĐBQH và HĐND tỉnh</w:t>
      </w:r>
      <w:r w:rsidR="00460421" w:rsidRPr="00A63EA0">
        <w:rPr>
          <w:color w:val="000000"/>
          <w:lang w:val="eu-ES"/>
        </w:rPr>
        <w:t>.</w:t>
      </w:r>
      <w:r w:rsidR="00460421">
        <w:rPr>
          <w:color w:val="000000"/>
          <w:lang w:val="eu-ES"/>
        </w:rPr>
        <w:t xml:space="preserve"> Kính báo quý đại biểu biết, tra cứu, trả lời cử tri tại các Hội nghị tiếp xúc cử tri.</w:t>
      </w:r>
    </w:p>
    <w:p w:rsidR="000872BC" w:rsidRPr="00CA7057" w:rsidRDefault="000872BC" w:rsidP="000872BC">
      <w:pPr>
        <w:rPr>
          <w:lang w:val="nl-NL"/>
        </w:rPr>
      </w:pPr>
    </w:p>
    <w:p w:rsidR="00A060A3" w:rsidRDefault="00A060A3"/>
    <w:sectPr w:rsidR="00A060A3" w:rsidSect="007E0A6A">
      <w:headerReference w:type="default" r:id="rId8"/>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C6" w:rsidRDefault="00C047C6" w:rsidP="000872BC">
      <w:r>
        <w:separator/>
      </w:r>
    </w:p>
  </w:endnote>
  <w:endnote w:type="continuationSeparator" w:id="0">
    <w:p w:rsidR="00C047C6" w:rsidRDefault="00C047C6" w:rsidP="000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C6" w:rsidRDefault="00C047C6" w:rsidP="000872BC">
      <w:r>
        <w:separator/>
      </w:r>
    </w:p>
  </w:footnote>
  <w:footnote w:type="continuationSeparator" w:id="0">
    <w:p w:rsidR="00C047C6" w:rsidRDefault="00C047C6" w:rsidP="000872BC">
      <w:r>
        <w:continuationSeparator/>
      </w:r>
    </w:p>
  </w:footnote>
  <w:footnote w:id="1">
    <w:p w:rsidR="008A7372" w:rsidRPr="00BF6D9A" w:rsidRDefault="008A7372" w:rsidP="00BF6D9A">
      <w:pPr>
        <w:pStyle w:val="FootnoteText"/>
        <w:ind w:firstLine="284"/>
        <w:rPr>
          <w:lang w:val="en-US"/>
        </w:rPr>
      </w:pPr>
      <w:proofErr w:type="gramStart"/>
      <w:r>
        <w:rPr>
          <w:vertAlign w:val="superscript"/>
          <w:lang w:val="en-US"/>
        </w:rPr>
        <w:t>(</w:t>
      </w:r>
      <w:r>
        <w:rPr>
          <w:rStyle w:val="FootnoteReference"/>
        </w:rPr>
        <w:footnoteRef/>
      </w:r>
      <w:r>
        <w:rPr>
          <w:vertAlign w:val="superscript"/>
          <w:lang w:val="en-US"/>
        </w:rPr>
        <w:t>)</w:t>
      </w:r>
      <w:r>
        <w:t xml:space="preserve"> </w:t>
      </w:r>
      <w:r>
        <w:rPr>
          <w:lang w:val="en-US"/>
        </w:rPr>
        <w:t xml:space="preserve">Về kết quả kỳ họp: Đại biểu xem thêm tại </w:t>
      </w:r>
      <w:r w:rsidRPr="00BF6D9A">
        <w:t>Thông báo số 79/TB-TTHĐND ngày 10/12/2024 của Thường trực HĐND tỉnh</w:t>
      </w:r>
      <w:r>
        <w:rPr>
          <w:lang w:val="en-US"/>
        </w:rPr>
        <w:t>.</w:t>
      </w:r>
      <w:proofErr w:type="gramEnd"/>
    </w:p>
  </w:footnote>
  <w:footnote w:id="2">
    <w:p w:rsidR="00427838" w:rsidRPr="00BF6D9A" w:rsidRDefault="00427838" w:rsidP="00427838">
      <w:pPr>
        <w:pStyle w:val="FootnoteText"/>
        <w:ind w:firstLine="284"/>
        <w:rPr>
          <w:lang w:val="en-US"/>
        </w:rPr>
      </w:pPr>
      <w:proofErr w:type="gramStart"/>
      <w:r>
        <w:rPr>
          <w:vertAlign w:val="superscript"/>
          <w:lang w:val="en-US"/>
        </w:rPr>
        <w:t>(</w:t>
      </w:r>
      <w:r>
        <w:rPr>
          <w:rStyle w:val="FootnoteReference"/>
        </w:rPr>
        <w:footnoteRef/>
      </w:r>
      <w:r>
        <w:rPr>
          <w:vertAlign w:val="superscript"/>
          <w:lang w:val="en-US"/>
        </w:rPr>
        <w:t>)</w:t>
      </w:r>
      <w:r>
        <w:t xml:space="preserve"> </w:t>
      </w:r>
      <w:r w:rsidRPr="00D803B3">
        <w:rPr>
          <w:bCs/>
          <w:iCs/>
        </w:rPr>
        <w:t xml:space="preserve">Văn phòng </w:t>
      </w:r>
      <w:r>
        <w:rPr>
          <w:bCs/>
          <w:iCs/>
          <w:lang w:val="en-US"/>
        </w:rPr>
        <w:t xml:space="preserve">xin </w:t>
      </w:r>
      <w:r w:rsidRPr="00D803B3">
        <w:rPr>
          <w:bCs/>
          <w:iCs/>
        </w:rPr>
        <w:t xml:space="preserve">chọn lọc nội dung một số </w:t>
      </w:r>
      <w:r>
        <w:rPr>
          <w:bCs/>
          <w:iCs/>
          <w:lang w:val="en-US"/>
        </w:rPr>
        <w:t>n</w:t>
      </w:r>
      <w:r w:rsidRPr="00D803B3">
        <w:rPr>
          <w:bCs/>
          <w:iCs/>
        </w:rPr>
        <w:t>ghị quyết.</w:t>
      </w:r>
      <w:proofErr w:type="gramEnd"/>
      <w:r w:rsidRPr="00D803B3">
        <w:rPr>
          <w:bCs/>
          <w:iCs/>
        </w:rPr>
        <w:t xml:space="preserve"> </w:t>
      </w:r>
      <w:proofErr w:type="gramStart"/>
      <w:r>
        <w:rPr>
          <w:bCs/>
          <w:iCs/>
          <w:lang w:val="en-US"/>
        </w:rPr>
        <w:t>Nếu xét thấy cần thiết, đ</w:t>
      </w:r>
      <w:r w:rsidRPr="00D803B3">
        <w:rPr>
          <w:bCs/>
          <w:iCs/>
        </w:rPr>
        <w:t>ề nghị đại biểu tiếp tục lựa chọn để trình bày cho phù hợp với cử tri ở từng địa bàn ứng cử, từng địa phương trong tỉnh</w:t>
      </w:r>
      <w:r>
        <w:rPr>
          <w:bCs/>
          <w:iCs/>
          <w:lang w:val="en-US"/>
        </w:rPr>
        <w:t>.</w:t>
      </w:r>
      <w:proofErr w:type="gramEnd"/>
    </w:p>
  </w:footnote>
  <w:footnote w:id="3">
    <w:p w:rsidR="000872BC" w:rsidRPr="008D0383" w:rsidRDefault="000872BC" w:rsidP="008243C3">
      <w:pPr>
        <w:spacing w:before="60"/>
        <w:ind w:firstLine="284"/>
        <w:jc w:val="both"/>
      </w:pPr>
      <w:r w:rsidRPr="001B129E">
        <w:rPr>
          <w:sz w:val="20"/>
          <w:szCs w:val="20"/>
          <w:vertAlign w:val="superscript"/>
        </w:rPr>
        <w:t>(</w:t>
      </w:r>
      <w:r w:rsidRPr="001B129E">
        <w:rPr>
          <w:rStyle w:val="FootnoteReference"/>
          <w:sz w:val="20"/>
          <w:szCs w:val="20"/>
        </w:rPr>
        <w:footnoteRef/>
      </w:r>
      <w:r w:rsidRPr="001B129E">
        <w:rPr>
          <w:sz w:val="20"/>
          <w:szCs w:val="20"/>
          <w:vertAlign w:val="superscript"/>
        </w:rPr>
        <w:t>)</w:t>
      </w:r>
      <w:r w:rsidRPr="001B129E">
        <w:rPr>
          <w:sz w:val="20"/>
          <w:szCs w:val="20"/>
        </w:rPr>
        <w:t xml:space="preserve"> N</w:t>
      </w:r>
      <w:r w:rsidR="00017784">
        <w:rPr>
          <w:sz w:val="20"/>
          <w:szCs w:val="20"/>
        </w:rPr>
        <w:t>ếu cần th</w:t>
      </w:r>
      <w:r w:rsidR="00017784">
        <w:rPr>
          <w:sz w:val="20"/>
          <w:szCs w:val="20"/>
          <w:lang w:val="vi-VN"/>
        </w:rPr>
        <w:t>iết</w:t>
      </w:r>
      <w:r w:rsidR="007C7ACC">
        <w:rPr>
          <w:sz w:val="20"/>
          <w:szCs w:val="20"/>
        </w:rPr>
        <w:t>, đại biểu tham kh</w:t>
      </w:r>
      <w:r w:rsidR="007C7ACC">
        <w:rPr>
          <w:sz w:val="20"/>
          <w:szCs w:val="20"/>
          <w:lang w:val="vi-VN"/>
        </w:rPr>
        <w:t>ảo</w:t>
      </w:r>
      <w:r w:rsidRPr="001B129E">
        <w:rPr>
          <w:sz w:val="20"/>
          <w:szCs w:val="20"/>
        </w:rPr>
        <w:t xml:space="preserve"> thêm một số chỉ tiêu về kinh tế:</w:t>
      </w:r>
      <w:r>
        <w:t xml:space="preserve"> </w:t>
      </w:r>
      <w:r w:rsidRPr="00E77A82">
        <w:rPr>
          <w:bCs/>
          <w:iCs/>
          <w:sz w:val="20"/>
          <w:szCs w:val="20"/>
          <w:highlight w:val="white"/>
          <w:lang w:val="pt-BR"/>
        </w:rPr>
        <w:t xml:space="preserve">Cơ cấu kinh tế: Khu vực Nông, Lâm nghiệp và Thủy sản: </w:t>
      </w:r>
      <w:r w:rsidRPr="00E77A82">
        <w:rPr>
          <w:b/>
          <w:bCs/>
          <w:iCs/>
          <w:sz w:val="20"/>
          <w:szCs w:val="20"/>
          <w:highlight w:val="white"/>
          <w:lang w:val="pt-BR"/>
        </w:rPr>
        <w:t>19-20%</w:t>
      </w:r>
      <w:r w:rsidRPr="00E77A82">
        <w:rPr>
          <w:bCs/>
          <w:iCs/>
          <w:sz w:val="20"/>
          <w:szCs w:val="20"/>
          <w:highlight w:val="white"/>
          <w:lang w:val="pt-BR"/>
        </w:rPr>
        <w:t xml:space="preserve">; Khu vực Công nghiệp và Xây dựng: </w:t>
      </w:r>
      <w:r w:rsidRPr="00E77A82">
        <w:rPr>
          <w:b/>
          <w:bCs/>
          <w:iCs/>
          <w:sz w:val="20"/>
          <w:szCs w:val="20"/>
          <w:highlight w:val="white"/>
          <w:lang w:val="pt-BR"/>
        </w:rPr>
        <w:t>31-32%</w:t>
      </w:r>
      <w:r w:rsidRPr="00E77A82">
        <w:rPr>
          <w:bCs/>
          <w:iCs/>
          <w:sz w:val="20"/>
          <w:szCs w:val="20"/>
          <w:highlight w:val="white"/>
          <w:lang w:val="pt-BR"/>
        </w:rPr>
        <w:t xml:space="preserve">; Khu vực Dịch vụ: </w:t>
      </w:r>
      <w:r w:rsidRPr="00E77A82">
        <w:rPr>
          <w:b/>
          <w:bCs/>
          <w:iCs/>
          <w:sz w:val="20"/>
          <w:szCs w:val="20"/>
          <w:highlight w:val="white"/>
          <w:lang w:val="pt-BR"/>
        </w:rPr>
        <w:t>41-42%</w:t>
      </w:r>
      <w:r w:rsidRPr="00E77A82">
        <w:rPr>
          <w:bCs/>
          <w:iCs/>
          <w:sz w:val="20"/>
          <w:szCs w:val="20"/>
          <w:highlight w:val="white"/>
          <w:lang w:val="pt-BR"/>
        </w:rPr>
        <w:t xml:space="preserve">. </w:t>
      </w:r>
      <w:r w:rsidRPr="00E77A82">
        <w:rPr>
          <w:bCs/>
          <w:iCs/>
          <w:sz w:val="20"/>
          <w:szCs w:val="20"/>
          <w:highlight w:val="white"/>
          <w:lang w:val="pt-BR"/>
        </w:rPr>
        <w:t xml:space="preserve">Tổng vốn đầu tư toàn xã hội từ </w:t>
      </w:r>
      <w:r w:rsidRPr="00E77A82">
        <w:rPr>
          <w:b/>
          <w:bCs/>
          <w:iCs/>
          <w:sz w:val="20"/>
          <w:szCs w:val="20"/>
          <w:highlight w:val="white"/>
          <w:lang w:val="pt-BR"/>
        </w:rPr>
        <w:t>32.700</w:t>
      </w:r>
      <w:r w:rsidRPr="00E77A82">
        <w:rPr>
          <w:bCs/>
          <w:iCs/>
          <w:sz w:val="20"/>
          <w:szCs w:val="20"/>
          <w:highlight w:val="white"/>
          <w:lang w:val="pt-BR"/>
        </w:rPr>
        <w:t xml:space="preserve"> tỷ đồng trở lên (</w:t>
      </w:r>
      <w:r w:rsidRPr="00E77A82">
        <w:rPr>
          <w:bCs/>
          <w:i/>
          <w:iCs/>
          <w:sz w:val="20"/>
          <w:szCs w:val="20"/>
          <w:highlight w:val="white"/>
          <w:lang w:val="pt-BR"/>
        </w:rPr>
        <w:t>trong đó vốn đầu tư khu vực tư nhân 26.800 tỷ đồng</w:t>
      </w:r>
      <w:r w:rsidRPr="00E77A82">
        <w:rPr>
          <w:bCs/>
          <w:iCs/>
          <w:sz w:val="20"/>
          <w:szCs w:val="20"/>
          <w:highlight w:val="white"/>
          <w:lang w:val="pt-BR"/>
        </w:rPr>
        <w:t>).</w:t>
      </w:r>
      <w:r>
        <w:rPr>
          <w:bCs/>
          <w:iCs/>
          <w:sz w:val="20"/>
          <w:szCs w:val="20"/>
          <w:highlight w:val="white"/>
          <w:lang w:val="pt-BR"/>
        </w:rPr>
        <w:t xml:space="preserve"> </w:t>
      </w:r>
      <w:r w:rsidRPr="00E77A82">
        <w:rPr>
          <w:bCs/>
          <w:iCs/>
          <w:sz w:val="20"/>
          <w:szCs w:val="20"/>
          <w:highlight w:val="white"/>
          <w:lang w:val="pt-BR"/>
        </w:rPr>
        <w:t xml:space="preserve">Thành lập mới từ </w:t>
      </w:r>
      <w:r w:rsidRPr="00E77A82">
        <w:rPr>
          <w:b/>
          <w:bCs/>
          <w:iCs/>
          <w:sz w:val="20"/>
          <w:szCs w:val="20"/>
          <w:highlight w:val="white"/>
          <w:lang w:val="pt-BR"/>
        </w:rPr>
        <w:t>300</w:t>
      </w:r>
      <w:r w:rsidRPr="00E77A82">
        <w:rPr>
          <w:bCs/>
          <w:iCs/>
          <w:sz w:val="20"/>
          <w:szCs w:val="20"/>
          <w:highlight w:val="white"/>
          <w:lang w:val="pt-BR"/>
        </w:rPr>
        <w:t xml:space="preserve"> doanh nghiệp trở lên. Trồng mới ít nhất: </w:t>
      </w:r>
      <w:r w:rsidRPr="00E77A82">
        <w:rPr>
          <w:b/>
          <w:bCs/>
          <w:iCs/>
          <w:sz w:val="20"/>
          <w:szCs w:val="20"/>
          <w:highlight w:val="white"/>
          <w:lang w:val="pt-BR"/>
        </w:rPr>
        <w:t>300 ha</w:t>
      </w:r>
      <w:r w:rsidRPr="00E77A82">
        <w:rPr>
          <w:bCs/>
          <w:iCs/>
          <w:sz w:val="20"/>
          <w:szCs w:val="20"/>
          <w:highlight w:val="white"/>
          <w:lang w:val="pt-BR"/>
        </w:rPr>
        <w:t xml:space="preserve"> cây mắc ca; </w:t>
      </w:r>
      <w:r w:rsidRPr="00E77A82">
        <w:rPr>
          <w:b/>
          <w:bCs/>
          <w:iCs/>
          <w:sz w:val="20"/>
          <w:szCs w:val="20"/>
          <w:highlight w:val="white"/>
          <w:lang w:val="pt-BR"/>
        </w:rPr>
        <w:t>1.098 ha</w:t>
      </w:r>
      <w:r w:rsidRPr="00E77A82">
        <w:rPr>
          <w:bCs/>
          <w:iCs/>
          <w:sz w:val="20"/>
          <w:szCs w:val="20"/>
          <w:highlight w:val="white"/>
          <w:lang w:val="pt-BR"/>
        </w:rPr>
        <w:t xml:space="preserve"> cây ăn quả </w:t>
      </w:r>
      <w:r w:rsidRPr="00E77A82">
        <w:rPr>
          <w:bCs/>
          <w:i/>
          <w:iCs/>
          <w:sz w:val="20"/>
          <w:szCs w:val="20"/>
          <w:highlight w:val="white"/>
          <w:lang w:val="pt-BR"/>
        </w:rPr>
        <w:t>(trong đó 300 ha sầu riêng)</w:t>
      </w:r>
      <w:r w:rsidRPr="00E77A82">
        <w:rPr>
          <w:bCs/>
          <w:iCs/>
          <w:sz w:val="20"/>
          <w:szCs w:val="20"/>
          <w:highlight w:val="white"/>
          <w:lang w:val="pt-BR"/>
        </w:rPr>
        <w:t xml:space="preserve">; </w:t>
      </w:r>
      <w:r w:rsidRPr="00E77A82">
        <w:rPr>
          <w:b/>
          <w:bCs/>
          <w:iCs/>
          <w:sz w:val="20"/>
          <w:szCs w:val="20"/>
          <w:highlight w:val="white"/>
          <w:lang w:val="pt-BR"/>
        </w:rPr>
        <w:t>1.578 ha</w:t>
      </w:r>
      <w:r w:rsidRPr="00E77A82">
        <w:rPr>
          <w:bCs/>
          <w:iCs/>
          <w:sz w:val="20"/>
          <w:szCs w:val="20"/>
          <w:highlight w:val="white"/>
          <w:lang w:val="pt-BR"/>
        </w:rPr>
        <w:t xml:space="preserve"> Sâm Ngọc Linh.</w:t>
      </w:r>
      <w:r w:rsidRPr="00E77A82">
        <w:rPr>
          <w:bCs/>
          <w:iCs/>
          <w:sz w:val="20"/>
          <w:szCs w:val="20"/>
          <w:highlight w:val="white"/>
        </w:rPr>
        <w:t xml:space="preserve"> </w:t>
      </w:r>
      <w:proofErr w:type="gramStart"/>
      <w:r w:rsidRPr="00E77A82">
        <w:rPr>
          <w:bCs/>
          <w:iCs/>
          <w:sz w:val="20"/>
          <w:szCs w:val="20"/>
          <w:highlight w:val="white"/>
        </w:rPr>
        <w:t xml:space="preserve">Phát triển vùng nguyên liệu mía </w:t>
      </w:r>
      <w:r w:rsidRPr="00E77A82">
        <w:rPr>
          <w:b/>
          <w:bCs/>
          <w:iCs/>
          <w:sz w:val="20"/>
          <w:szCs w:val="20"/>
          <w:highlight w:val="white"/>
        </w:rPr>
        <w:t>3.000 ha</w:t>
      </w:r>
      <w:r w:rsidRPr="00E77A82">
        <w:rPr>
          <w:bCs/>
          <w:iCs/>
          <w:sz w:val="20"/>
          <w:szCs w:val="20"/>
          <w:highlight w:val="white"/>
        </w:rPr>
        <w:t xml:space="preserve"> (</w:t>
      </w:r>
      <w:r w:rsidRPr="00E77A82">
        <w:rPr>
          <w:bCs/>
          <w:i/>
          <w:iCs/>
          <w:sz w:val="20"/>
          <w:szCs w:val="20"/>
          <w:highlight w:val="white"/>
        </w:rPr>
        <w:t xml:space="preserve">trong đó trồng mới </w:t>
      </w:r>
      <w:r w:rsidRPr="00E77A82">
        <w:rPr>
          <w:b/>
          <w:bCs/>
          <w:i/>
          <w:iCs/>
          <w:sz w:val="20"/>
          <w:szCs w:val="20"/>
          <w:highlight w:val="white"/>
        </w:rPr>
        <w:t>1.480 ha</w:t>
      </w:r>
      <w:r w:rsidRPr="00E77A82">
        <w:rPr>
          <w:bCs/>
          <w:iCs/>
          <w:sz w:val="20"/>
          <w:szCs w:val="20"/>
          <w:highlight w:val="white"/>
        </w:rPr>
        <w:t xml:space="preserve">); chanh dây </w:t>
      </w:r>
      <w:r w:rsidRPr="00E77A82">
        <w:rPr>
          <w:b/>
          <w:bCs/>
          <w:iCs/>
          <w:sz w:val="20"/>
          <w:szCs w:val="20"/>
          <w:highlight w:val="white"/>
        </w:rPr>
        <w:t xml:space="preserve">1.000 ha </w:t>
      </w:r>
      <w:r w:rsidRPr="00E77A82">
        <w:rPr>
          <w:bCs/>
          <w:iCs/>
          <w:sz w:val="20"/>
          <w:szCs w:val="20"/>
          <w:highlight w:val="white"/>
        </w:rPr>
        <w:t>(</w:t>
      </w:r>
      <w:r w:rsidRPr="00E77A82">
        <w:rPr>
          <w:bCs/>
          <w:i/>
          <w:iCs/>
          <w:sz w:val="20"/>
          <w:szCs w:val="20"/>
          <w:highlight w:val="white"/>
        </w:rPr>
        <w:t xml:space="preserve">trong đó trồng mới </w:t>
      </w:r>
      <w:r w:rsidRPr="00E77A82">
        <w:rPr>
          <w:b/>
          <w:bCs/>
          <w:i/>
          <w:iCs/>
          <w:sz w:val="20"/>
          <w:szCs w:val="20"/>
          <w:highlight w:val="white"/>
        </w:rPr>
        <w:t>666 ha</w:t>
      </w:r>
      <w:r w:rsidRPr="00E77A82">
        <w:rPr>
          <w:bCs/>
          <w:iCs/>
          <w:sz w:val="20"/>
          <w:szCs w:val="20"/>
          <w:highlight w:val="white"/>
        </w:rPr>
        <w:t>)</w:t>
      </w:r>
      <w:r w:rsidRPr="00E77A82">
        <w:rPr>
          <w:b/>
          <w:bCs/>
          <w:iCs/>
          <w:sz w:val="20"/>
          <w:szCs w:val="20"/>
          <w:highlight w:val="white"/>
        </w:rPr>
        <w:t xml:space="preserve">; </w:t>
      </w:r>
      <w:r w:rsidRPr="00E77A82">
        <w:rPr>
          <w:bCs/>
          <w:iCs/>
          <w:sz w:val="20"/>
          <w:szCs w:val="20"/>
          <w:highlight w:val="white"/>
        </w:rPr>
        <w:t xml:space="preserve">cà phê xứ lạnh </w:t>
      </w:r>
      <w:r w:rsidRPr="00E77A82">
        <w:rPr>
          <w:b/>
          <w:bCs/>
          <w:iCs/>
          <w:sz w:val="20"/>
          <w:szCs w:val="20"/>
          <w:highlight w:val="white"/>
        </w:rPr>
        <w:t>5.331 ha</w:t>
      </w:r>
      <w:r w:rsidRPr="00E77A82">
        <w:rPr>
          <w:bCs/>
          <w:iCs/>
          <w:sz w:val="20"/>
          <w:szCs w:val="20"/>
          <w:highlight w:val="white"/>
        </w:rPr>
        <w:t xml:space="preserve"> (</w:t>
      </w:r>
      <w:r w:rsidRPr="00E77A82">
        <w:rPr>
          <w:bCs/>
          <w:i/>
          <w:iCs/>
          <w:sz w:val="20"/>
          <w:szCs w:val="20"/>
          <w:highlight w:val="white"/>
        </w:rPr>
        <w:t xml:space="preserve">trong đó trồng mới </w:t>
      </w:r>
      <w:r w:rsidRPr="00E77A82">
        <w:rPr>
          <w:b/>
          <w:bCs/>
          <w:i/>
          <w:iCs/>
          <w:sz w:val="20"/>
          <w:szCs w:val="20"/>
          <w:highlight w:val="white"/>
        </w:rPr>
        <w:t>1.000 ha</w:t>
      </w:r>
      <w:r w:rsidRPr="00E77A82">
        <w:rPr>
          <w:bCs/>
          <w:iCs/>
          <w:sz w:val="20"/>
          <w:szCs w:val="20"/>
          <w:highlight w:val="white"/>
        </w:rPr>
        <w:t>).</w:t>
      </w:r>
      <w:proofErr w:type="gramEnd"/>
      <w:r w:rsidRPr="00E77A82">
        <w:rPr>
          <w:bCs/>
          <w:iCs/>
          <w:sz w:val="20"/>
          <w:szCs w:val="20"/>
          <w:highlight w:val="white"/>
        </w:rPr>
        <w:t xml:space="preserve"> </w:t>
      </w:r>
      <w:proofErr w:type="gramStart"/>
      <w:r w:rsidRPr="00E77A82">
        <w:rPr>
          <w:bCs/>
          <w:iCs/>
          <w:sz w:val="20"/>
          <w:szCs w:val="20"/>
          <w:highlight w:val="white"/>
        </w:rPr>
        <w:t xml:space="preserve">Cải tạo thêm </w:t>
      </w:r>
      <w:r w:rsidRPr="00E77A82">
        <w:rPr>
          <w:b/>
          <w:bCs/>
          <w:iCs/>
          <w:sz w:val="20"/>
          <w:szCs w:val="20"/>
          <w:highlight w:val="white"/>
        </w:rPr>
        <w:t>2.000 ha</w:t>
      </w:r>
      <w:r w:rsidRPr="00E77A82">
        <w:rPr>
          <w:bCs/>
          <w:iCs/>
          <w:sz w:val="20"/>
          <w:szCs w:val="20"/>
          <w:highlight w:val="white"/>
        </w:rPr>
        <w:t xml:space="preserve"> vườn tạp</w:t>
      </w:r>
      <w:r w:rsidRPr="00E77A82">
        <w:rPr>
          <w:bCs/>
          <w:iCs/>
          <w:sz w:val="20"/>
          <w:szCs w:val="20"/>
          <w:highlight w:val="white"/>
          <w:lang w:val="pt-BR"/>
        </w:rPr>
        <w:t>.</w:t>
      </w:r>
      <w:proofErr w:type="gramEnd"/>
      <w:r>
        <w:rPr>
          <w:bCs/>
          <w:iCs/>
          <w:sz w:val="20"/>
          <w:szCs w:val="20"/>
          <w:highlight w:val="white"/>
          <w:lang w:val="pt-BR"/>
        </w:rPr>
        <w:t xml:space="preserve"> Chăn nuôi:</w:t>
      </w:r>
      <w:r w:rsidRPr="00E77A82">
        <w:rPr>
          <w:bCs/>
          <w:iCs/>
          <w:sz w:val="20"/>
          <w:szCs w:val="20"/>
          <w:highlight w:val="white"/>
          <w:lang w:val="pt-BR"/>
        </w:rPr>
        <w:t xml:space="preserve"> Tổng đàn bò </w:t>
      </w:r>
      <w:r w:rsidRPr="00E77A82">
        <w:rPr>
          <w:b/>
          <w:bCs/>
          <w:iCs/>
          <w:sz w:val="20"/>
          <w:szCs w:val="20"/>
          <w:highlight w:val="white"/>
          <w:lang w:val="pt-BR"/>
        </w:rPr>
        <w:t>110.000 con</w:t>
      </w:r>
      <w:r w:rsidRPr="00E77A82">
        <w:rPr>
          <w:bCs/>
          <w:iCs/>
          <w:sz w:val="20"/>
          <w:szCs w:val="20"/>
          <w:highlight w:val="white"/>
          <w:lang w:val="pt-BR"/>
        </w:rPr>
        <w:t xml:space="preserve">; tổng đàn trâu </w:t>
      </w:r>
      <w:r w:rsidRPr="00E77A82">
        <w:rPr>
          <w:b/>
          <w:bCs/>
          <w:iCs/>
          <w:sz w:val="20"/>
          <w:szCs w:val="20"/>
          <w:highlight w:val="white"/>
          <w:lang w:val="pt-BR"/>
        </w:rPr>
        <w:t>27.000 con</w:t>
      </w:r>
      <w:r w:rsidRPr="00E77A82">
        <w:rPr>
          <w:bCs/>
          <w:iCs/>
          <w:sz w:val="20"/>
          <w:szCs w:val="20"/>
          <w:highlight w:val="white"/>
          <w:lang w:val="pt-BR"/>
        </w:rPr>
        <w:t xml:space="preserve">. Trồng mới trên </w:t>
      </w:r>
      <w:r w:rsidRPr="00E77A82">
        <w:rPr>
          <w:b/>
          <w:bCs/>
          <w:iCs/>
          <w:sz w:val="20"/>
          <w:szCs w:val="20"/>
          <w:highlight w:val="white"/>
          <w:lang w:val="pt-BR"/>
        </w:rPr>
        <w:t>3.000 ha rừng</w:t>
      </w:r>
      <w:r w:rsidRPr="00E77A82">
        <w:rPr>
          <w:bCs/>
          <w:iCs/>
          <w:sz w:val="20"/>
          <w:szCs w:val="20"/>
          <w:highlight w:val="white"/>
          <w:lang w:val="pt-BR"/>
        </w:rPr>
        <w:t xml:space="preserve">. Phấn đấu đến cuối năm 2025, huyện Đăk Hà và huyện Ngọc Hồi đạt huyện nông thôn mới. Có thêm </w:t>
      </w:r>
      <w:r w:rsidRPr="00E77A82">
        <w:rPr>
          <w:b/>
          <w:bCs/>
          <w:iCs/>
          <w:sz w:val="20"/>
          <w:szCs w:val="20"/>
          <w:highlight w:val="white"/>
          <w:lang w:val="pt-BR"/>
        </w:rPr>
        <w:t>07 xã</w:t>
      </w:r>
      <w:r w:rsidRPr="00E77A82">
        <w:rPr>
          <w:bCs/>
          <w:iCs/>
          <w:sz w:val="20"/>
          <w:szCs w:val="20"/>
          <w:highlight w:val="white"/>
          <w:lang w:val="pt-BR"/>
        </w:rPr>
        <w:t xml:space="preserve"> đạt chuẩn nông thôn mới; </w:t>
      </w:r>
      <w:r w:rsidRPr="00E77A82">
        <w:rPr>
          <w:bCs/>
          <w:iCs/>
          <w:sz w:val="20"/>
          <w:szCs w:val="20"/>
          <w:highlight w:val="white"/>
        </w:rPr>
        <w:t xml:space="preserve">có thêm </w:t>
      </w:r>
      <w:r w:rsidRPr="00E77A82">
        <w:rPr>
          <w:b/>
          <w:bCs/>
          <w:iCs/>
          <w:sz w:val="20"/>
          <w:szCs w:val="20"/>
          <w:highlight w:val="white"/>
        </w:rPr>
        <w:t xml:space="preserve">200 </w:t>
      </w:r>
      <w:r w:rsidRPr="00E77A82">
        <w:rPr>
          <w:b/>
          <w:bCs/>
          <w:iCs/>
          <w:sz w:val="20"/>
          <w:szCs w:val="20"/>
          <w:highlight w:val="white"/>
          <w:lang w:val="pt-BR"/>
        </w:rPr>
        <w:t>thôn</w:t>
      </w:r>
      <w:r w:rsidRPr="00E77A82">
        <w:rPr>
          <w:bCs/>
          <w:iCs/>
          <w:sz w:val="20"/>
          <w:szCs w:val="20"/>
          <w:highlight w:val="white"/>
          <w:lang w:val="pt-BR"/>
        </w:rPr>
        <w:t xml:space="preserve"> (làng) nông thôn mới ở vùng đồng bào dân tộc thiểu số. Có </w:t>
      </w:r>
      <w:r w:rsidRPr="00E77A82">
        <w:rPr>
          <w:b/>
          <w:bCs/>
          <w:iCs/>
          <w:sz w:val="20"/>
          <w:szCs w:val="20"/>
          <w:lang w:val="pt-BR"/>
        </w:rPr>
        <w:t xml:space="preserve">3.000.000 </w:t>
      </w:r>
      <w:r w:rsidRPr="00E77A82">
        <w:rPr>
          <w:bCs/>
          <w:iCs/>
          <w:sz w:val="20"/>
          <w:szCs w:val="20"/>
          <w:highlight w:val="white"/>
          <w:lang w:val="pt-BR"/>
        </w:rPr>
        <w:t>lượt khách du lịch đến tỉnh.</w:t>
      </w:r>
    </w:p>
  </w:footnote>
  <w:footnote w:id="4">
    <w:p w:rsidR="000872BC" w:rsidRPr="001B129E" w:rsidRDefault="000872BC" w:rsidP="008243C3">
      <w:pPr>
        <w:spacing w:before="60"/>
        <w:ind w:firstLine="284"/>
        <w:jc w:val="both"/>
      </w:pPr>
      <w:r w:rsidRPr="001B129E">
        <w:rPr>
          <w:sz w:val="20"/>
          <w:szCs w:val="20"/>
          <w:vertAlign w:val="superscript"/>
        </w:rPr>
        <w:t>(</w:t>
      </w:r>
      <w:r w:rsidRPr="001B129E">
        <w:rPr>
          <w:rStyle w:val="FootnoteReference"/>
          <w:sz w:val="20"/>
          <w:szCs w:val="20"/>
        </w:rPr>
        <w:footnoteRef/>
      </w:r>
      <w:r w:rsidRPr="001B129E">
        <w:rPr>
          <w:sz w:val="20"/>
          <w:szCs w:val="20"/>
          <w:vertAlign w:val="superscript"/>
        </w:rPr>
        <w:t>)</w:t>
      </w:r>
      <w:r w:rsidRPr="001B129E">
        <w:rPr>
          <w:sz w:val="20"/>
          <w:szCs w:val="20"/>
        </w:rPr>
        <w:t xml:space="preserve"> </w:t>
      </w:r>
      <w:r w:rsidRPr="008D0383">
        <w:rPr>
          <w:sz w:val="20"/>
          <w:szCs w:val="20"/>
        </w:rPr>
        <w:t>N</w:t>
      </w:r>
      <w:r w:rsidRPr="002D3443">
        <w:rPr>
          <w:sz w:val="20"/>
          <w:szCs w:val="20"/>
        </w:rPr>
        <w:t>ếu</w:t>
      </w:r>
      <w:r w:rsidR="00017784">
        <w:rPr>
          <w:sz w:val="20"/>
          <w:szCs w:val="20"/>
        </w:rPr>
        <w:t xml:space="preserve"> cần th</w:t>
      </w:r>
      <w:r w:rsidR="00017784">
        <w:rPr>
          <w:sz w:val="20"/>
          <w:szCs w:val="20"/>
          <w:lang w:val="vi-VN"/>
        </w:rPr>
        <w:t>iết</w:t>
      </w:r>
      <w:r w:rsidR="00017784">
        <w:rPr>
          <w:sz w:val="20"/>
          <w:szCs w:val="20"/>
        </w:rPr>
        <w:t>, đại biểu tham kh</w:t>
      </w:r>
      <w:r w:rsidR="00017784">
        <w:rPr>
          <w:sz w:val="20"/>
          <w:szCs w:val="20"/>
          <w:lang w:val="vi-VN"/>
        </w:rPr>
        <w:t>ảo</w:t>
      </w:r>
      <w:r w:rsidRPr="00F83CF3">
        <w:rPr>
          <w:sz w:val="20"/>
          <w:szCs w:val="20"/>
        </w:rPr>
        <w:t xml:space="preserve"> thêm một số chỉ tiêu về </w:t>
      </w:r>
      <w:r>
        <w:rPr>
          <w:sz w:val="20"/>
          <w:szCs w:val="20"/>
        </w:rPr>
        <w:t>văn hóa-xã hội</w:t>
      </w:r>
      <w:r w:rsidRPr="00F83CF3">
        <w:rPr>
          <w:sz w:val="20"/>
          <w:szCs w:val="20"/>
        </w:rPr>
        <w:t>:</w:t>
      </w:r>
      <w:r>
        <w:t xml:space="preserve"> </w:t>
      </w:r>
      <w:r w:rsidRPr="00E77A82">
        <w:rPr>
          <w:bCs/>
          <w:iCs/>
          <w:sz w:val="20"/>
          <w:szCs w:val="20"/>
          <w:highlight w:val="white"/>
          <w:lang w:val="pt-BR"/>
        </w:rPr>
        <w:t xml:space="preserve">Tỷ lệ </w:t>
      </w:r>
      <w:proofErr w:type="gramStart"/>
      <w:r w:rsidRPr="00E77A82">
        <w:rPr>
          <w:bCs/>
          <w:iCs/>
          <w:sz w:val="20"/>
          <w:szCs w:val="20"/>
          <w:highlight w:val="white"/>
          <w:lang w:val="pt-BR"/>
        </w:rPr>
        <w:t>lao</w:t>
      </w:r>
      <w:proofErr w:type="gramEnd"/>
      <w:r w:rsidRPr="00E77A82">
        <w:rPr>
          <w:bCs/>
          <w:iCs/>
          <w:sz w:val="20"/>
          <w:szCs w:val="20"/>
          <w:highlight w:val="white"/>
          <w:lang w:val="pt-BR"/>
        </w:rPr>
        <w:t xml:space="preserve"> động qua đào tạo đạt </w:t>
      </w:r>
      <w:r w:rsidRPr="00E77A82">
        <w:rPr>
          <w:b/>
          <w:bCs/>
          <w:iCs/>
          <w:sz w:val="20"/>
          <w:szCs w:val="20"/>
          <w:highlight w:val="white"/>
          <w:lang w:val="pt-BR"/>
        </w:rPr>
        <w:t>60%</w:t>
      </w:r>
      <w:r w:rsidRPr="00E77A82">
        <w:rPr>
          <w:bCs/>
          <w:iCs/>
          <w:sz w:val="20"/>
          <w:szCs w:val="20"/>
          <w:highlight w:val="white"/>
          <w:lang w:val="pt-BR"/>
        </w:rPr>
        <w:t xml:space="preserve">, trong đó đào tạo nghề đạt </w:t>
      </w:r>
      <w:r w:rsidRPr="00E77A82">
        <w:rPr>
          <w:b/>
          <w:bCs/>
          <w:iCs/>
          <w:sz w:val="20"/>
          <w:szCs w:val="20"/>
          <w:highlight w:val="white"/>
          <w:lang w:val="pt-BR"/>
        </w:rPr>
        <w:t>44%</w:t>
      </w:r>
      <w:r w:rsidRPr="00E77A82">
        <w:rPr>
          <w:bCs/>
          <w:iCs/>
          <w:sz w:val="20"/>
          <w:szCs w:val="20"/>
          <w:highlight w:val="white"/>
          <w:lang w:val="pt-BR"/>
        </w:rPr>
        <w:t xml:space="preserve">. Tỷ lệ học sinh tốt nghiệp THCS, THPT chuyển sang học nghề lên </w:t>
      </w:r>
      <w:r w:rsidRPr="00E77A82">
        <w:rPr>
          <w:b/>
          <w:bCs/>
          <w:iCs/>
          <w:sz w:val="20"/>
          <w:szCs w:val="20"/>
          <w:highlight w:val="white"/>
          <w:lang w:val="pt-BR"/>
        </w:rPr>
        <w:t>40%</w:t>
      </w:r>
      <w:r w:rsidRPr="00E77A82">
        <w:rPr>
          <w:bCs/>
          <w:iCs/>
          <w:sz w:val="20"/>
          <w:szCs w:val="20"/>
          <w:highlight w:val="white"/>
          <w:lang w:val="pt-BR"/>
        </w:rPr>
        <w:t xml:space="preserve">. Phấn đấu </w:t>
      </w:r>
      <w:r w:rsidRPr="00E77A82">
        <w:rPr>
          <w:b/>
          <w:bCs/>
          <w:iCs/>
          <w:sz w:val="20"/>
          <w:szCs w:val="20"/>
          <w:highlight w:val="white"/>
          <w:lang w:val="pt-BR"/>
        </w:rPr>
        <w:t>50%</w:t>
      </w:r>
      <w:r w:rsidRPr="00E77A82">
        <w:rPr>
          <w:bCs/>
          <w:iCs/>
          <w:sz w:val="20"/>
          <w:szCs w:val="20"/>
          <w:highlight w:val="white"/>
          <w:lang w:val="pt-BR"/>
        </w:rPr>
        <w:t xml:space="preserve"> số trường mầm non, </w:t>
      </w:r>
      <w:r w:rsidRPr="00E77A82">
        <w:rPr>
          <w:b/>
          <w:bCs/>
          <w:iCs/>
          <w:sz w:val="20"/>
          <w:szCs w:val="20"/>
          <w:highlight w:val="white"/>
          <w:lang w:val="pt-BR"/>
        </w:rPr>
        <w:t>77%</w:t>
      </w:r>
      <w:r w:rsidRPr="00E77A82">
        <w:rPr>
          <w:bCs/>
          <w:iCs/>
          <w:sz w:val="20"/>
          <w:szCs w:val="20"/>
          <w:highlight w:val="white"/>
          <w:lang w:val="pt-BR"/>
        </w:rPr>
        <w:t xml:space="preserve"> số trường tiểu học, </w:t>
      </w:r>
      <w:r w:rsidRPr="00E77A82">
        <w:rPr>
          <w:b/>
          <w:bCs/>
          <w:iCs/>
          <w:sz w:val="20"/>
          <w:szCs w:val="20"/>
          <w:highlight w:val="white"/>
          <w:lang w:val="pt-BR"/>
        </w:rPr>
        <w:t>58%</w:t>
      </w:r>
      <w:r w:rsidRPr="00E77A82">
        <w:rPr>
          <w:bCs/>
          <w:iCs/>
          <w:sz w:val="20"/>
          <w:szCs w:val="20"/>
          <w:highlight w:val="white"/>
          <w:lang w:val="pt-BR"/>
        </w:rPr>
        <w:t xml:space="preserve"> số trường trung học cơ sở, </w:t>
      </w:r>
      <w:r w:rsidRPr="00E77A82">
        <w:rPr>
          <w:b/>
          <w:bCs/>
          <w:iCs/>
          <w:sz w:val="20"/>
          <w:szCs w:val="20"/>
          <w:highlight w:val="white"/>
          <w:lang w:val="pt-BR"/>
        </w:rPr>
        <w:t>60%</w:t>
      </w:r>
      <w:r w:rsidRPr="00E77A82">
        <w:rPr>
          <w:bCs/>
          <w:iCs/>
          <w:sz w:val="20"/>
          <w:szCs w:val="20"/>
          <w:highlight w:val="white"/>
          <w:lang w:val="pt-BR"/>
        </w:rPr>
        <w:t xml:space="preserve"> số trường trung học phổ thông đạt chuẩn quốc gia. Xóa </w:t>
      </w:r>
      <w:r w:rsidRPr="00E77A82">
        <w:rPr>
          <w:b/>
          <w:bCs/>
          <w:iCs/>
          <w:sz w:val="20"/>
          <w:szCs w:val="20"/>
          <w:highlight w:val="white"/>
          <w:lang w:val="pt-BR"/>
        </w:rPr>
        <w:t>100%</w:t>
      </w:r>
      <w:r w:rsidRPr="00E77A82">
        <w:rPr>
          <w:bCs/>
          <w:iCs/>
          <w:sz w:val="20"/>
          <w:szCs w:val="20"/>
          <w:highlight w:val="white"/>
          <w:lang w:val="pt-BR"/>
        </w:rPr>
        <w:t xml:space="preserve"> phòng học tạm; xóa mù chữ tại vùng đồng bào DTTS; bố trí kinh phí để hợp đồng giáo viên đáp ứng công tác giảng dạy theo quy định. Số giường bệnh trên một vạn dân (</w:t>
      </w:r>
      <w:r w:rsidRPr="00E77A82">
        <w:rPr>
          <w:bCs/>
          <w:i/>
          <w:iCs/>
          <w:sz w:val="20"/>
          <w:szCs w:val="20"/>
          <w:highlight w:val="white"/>
          <w:lang w:val="pt-BR"/>
        </w:rPr>
        <w:t>không tính trạm y tế xã</w:t>
      </w:r>
      <w:r w:rsidRPr="00E77A82">
        <w:rPr>
          <w:bCs/>
          <w:iCs/>
          <w:sz w:val="20"/>
          <w:szCs w:val="20"/>
          <w:highlight w:val="white"/>
          <w:lang w:val="pt-BR"/>
        </w:rPr>
        <w:t xml:space="preserve">) đạt </w:t>
      </w:r>
      <w:r w:rsidRPr="00E77A82">
        <w:rPr>
          <w:b/>
          <w:bCs/>
          <w:iCs/>
          <w:sz w:val="20"/>
          <w:szCs w:val="20"/>
          <w:highlight w:val="white"/>
          <w:lang w:val="pt-BR"/>
        </w:rPr>
        <w:t>38,6</w:t>
      </w:r>
      <w:r w:rsidRPr="00E77A82">
        <w:rPr>
          <w:bCs/>
          <w:iCs/>
          <w:sz w:val="20"/>
          <w:szCs w:val="20"/>
          <w:highlight w:val="white"/>
          <w:lang w:val="pt-BR"/>
        </w:rPr>
        <w:t xml:space="preserve"> giường. Tỷ lệ dân số tham gia bảo hiểm y tế đạt </w:t>
      </w:r>
      <w:r w:rsidRPr="00E77A82">
        <w:rPr>
          <w:b/>
          <w:bCs/>
          <w:iCs/>
          <w:sz w:val="20"/>
          <w:szCs w:val="20"/>
          <w:highlight w:val="white"/>
          <w:lang w:val="pt-BR"/>
        </w:rPr>
        <w:t>95%</w:t>
      </w:r>
      <w:r w:rsidRPr="00E77A82">
        <w:rPr>
          <w:bCs/>
          <w:iCs/>
          <w:sz w:val="20"/>
          <w:szCs w:val="20"/>
          <w:highlight w:val="white"/>
          <w:lang w:val="pt-BR"/>
        </w:rPr>
        <w:t xml:space="preserve">. Tỷ lệ trẻ em suy dinh dưỡng thể thấp còi còn dưới </w:t>
      </w:r>
      <w:r w:rsidRPr="00E77A82">
        <w:rPr>
          <w:b/>
          <w:bCs/>
          <w:iCs/>
          <w:sz w:val="20"/>
          <w:szCs w:val="20"/>
          <w:highlight w:val="white"/>
          <w:lang w:val="vi-VN"/>
        </w:rPr>
        <w:t>2</w:t>
      </w:r>
      <w:r w:rsidRPr="00E77A82">
        <w:rPr>
          <w:b/>
          <w:bCs/>
          <w:iCs/>
          <w:sz w:val="20"/>
          <w:szCs w:val="20"/>
          <w:highlight w:val="white"/>
        </w:rPr>
        <w:t>8</w:t>
      </w:r>
      <w:r w:rsidRPr="00E77A82">
        <w:rPr>
          <w:b/>
          <w:bCs/>
          <w:iCs/>
          <w:sz w:val="20"/>
          <w:szCs w:val="20"/>
          <w:highlight w:val="white"/>
          <w:lang w:val="pt-BR"/>
        </w:rPr>
        <w:t>%</w:t>
      </w:r>
      <w:r w:rsidRPr="00E77A82">
        <w:rPr>
          <w:bCs/>
          <w:iCs/>
          <w:sz w:val="20"/>
          <w:szCs w:val="20"/>
          <w:highlight w:val="white"/>
          <w:lang w:val="pt-BR"/>
        </w:rPr>
        <w:t xml:space="preserve">. Tỷ lệ hộ gia đình ở đô thị sử dụng nước sạch đạt </w:t>
      </w:r>
      <w:r w:rsidRPr="00E77A82">
        <w:rPr>
          <w:b/>
          <w:bCs/>
          <w:iCs/>
          <w:sz w:val="20"/>
          <w:szCs w:val="20"/>
          <w:highlight w:val="white"/>
          <w:lang w:val="pt-BR"/>
        </w:rPr>
        <w:t>95%</w:t>
      </w:r>
      <w:r w:rsidRPr="00E77A82">
        <w:rPr>
          <w:bCs/>
          <w:iCs/>
          <w:sz w:val="20"/>
          <w:szCs w:val="20"/>
          <w:highlight w:val="white"/>
          <w:lang w:val="pt-BR"/>
        </w:rPr>
        <w:t xml:space="preserve">. Tỷ lệ hộ gia đình ở khu vực nông thôn sử dụng nước hợp vệ sinh đạt </w:t>
      </w:r>
      <w:r w:rsidRPr="00E77A82">
        <w:rPr>
          <w:b/>
          <w:bCs/>
          <w:iCs/>
          <w:sz w:val="20"/>
          <w:szCs w:val="20"/>
          <w:highlight w:val="white"/>
          <w:lang w:val="pt-BR"/>
        </w:rPr>
        <w:t>9</w:t>
      </w:r>
      <w:r w:rsidRPr="00E77A82">
        <w:rPr>
          <w:b/>
          <w:bCs/>
          <w:iCs/>
          <w:sz w:val="20"/>
          <w:szCs w:val="20"/>
          <w:highlight w:val="white"/>
        </w:rPr>
        <w:t>5</w:t>
      </w:r>
      <w:r w:rsidRPr="00E77A82">
        <w:rPr>
          <w:b/>
          <w:bCs/>
          <w:iCs/>
          <w:sz w:val="20"/>
          <w:szCs w:val="20"/>
          <w:highlight w:val="white"/>
          <w:lang w:val="pt-BR"/>
        </w:rPr>
        <w:t>%</w:t>
      </w:r>
      <w:r w:rsidRPr="00E77A82">
        <w:rPr>
          <w:bCs/>
          <w:iCs/>
          <w:sz w:val="20"/>
          <w:szCs w:val="20"/>
          <w:highlight w:val="white"/>
          <w:lang w:val="pt-BR"/>
        </w:rPr>
        <w:t>.</w:t>
      </w:r>
    </w:p>
  </w:footnote>
  <w:footnote w:id="5">
    <w:p w:rsidR="000872BC" w:rsidRPr="003D55A2" w:rsidRDefault="000872BC" w:rsidP="008243C3">
      <w:pPr>
        <w:spacing w:before="60"/>
        <w:ind w:firstLine="284"/>
        <w:jc w:val="both"/>
        <w:rPr>
          <w:sz w:val="20"/>
          <w:szCs w:val="20"/>
        </w:rPr>
      </w:pPr>
      <w:r>
        <w:rPr>
          <w:vertAlign w:val="superscript"/>
        </w:rPr>
        <w:t>(</w:t>
      </w:r>
      <w:r>
        <w:rPr>
          <w:rStyle w:val="FootnoteReference"/>
        </w:rPr>
        <w:footnoteRef/>
      </w:r>
      <w:r>
        <w:rPr>
          <w:vertAlign w:val="superscript"/>
        </w:rPr>
        <w:t xml:space="preserve">) </w:t>
      </w:r>
      <w:r>
        <w:rPr>
          <w:sz w:val="20"/>
          <w:szCs w:val="20"/>
        </w:rPr>
        <w:t>Gồm: (</w:t>
      </w:r>
      <w:r w:rsidRPr="003D55A2">
        <w:rPr>
          <w:sz w:val="20"/>
          <w:szCs w:val="20"/>
        </w:rPr>
        <w:t>1) Nghị quyết số 79/NQ-HĐND ngày 12/11/2024 của HĐND tỉnh về v</w:t>
      </w:r>
      <w:r w:rsidRPr="003D55A2">
        <w:rPr>
          <w:sz w:val="20"/>
          <w:szCs w:val="20"/>
          <w:lang w:val="de-DE"/>
        </w:rPr>
        <w:t xml:space="preserve">iệc </w:t>
      </w:r>
      <w:r w:rsidRPr="003D55A2">
        <w:rPr>
          <w:sz w:val="20"/>
          <w:szCs w:val="20"/>
          <w:lang w:val="sv-SE"/>
        </w:rPr>
        <w:t xml:space="preserve">điều chỉnh, bổ sung kế hoạch đầu tư nguồn ngân sách địa phương năm 2024; (2) </w:t>
      </w:r>
      <w:r w:rsidRPr="003D55A2">
        <w:rPr>
          <w:sz w:val="20"/>
          <w:szCs w:val="20"/>
        </w:rPr>
        <w:t xml:space="preserve">Nghị quyết số 80/NQ-HĐND ngày 12/11/2024 </w:t>
      </w:r>
      <w:r w:rsidRPr="003D55A2">
        <w:rPr>
          <w:bCs/>
          <w:sz w:val="20"/>
          <w:szCs w:val="20"/>
        </w:rPr>
        <w:t xml:space="preserve">thông qua </w:t>
      </w:r>
      <w:r w:rsidRPr="003D55A2">
        <w:rPr>
          <w:sz w:val="20"/>
          <w:szCs w:val="20"/>
        </w:rPr>
        <w:t xml:space="preserve">mức tỷ lệ phần trăm (%) tính đơn giá thuê đất trả tiền thuê đất hằng năm không thông qua hình thức đấu giá; mức đơn giá thuê đất để xây dựng công trình ngầm </w:t>
      </w:r>
      <w:r w:rsidRPr="003D55A2">
        <w:rPr>
          <w:bCs/>
          <w:i/>
          <w:iCs/>
          <w:spacing w:val="-6"/>
          <w:sz w:val="20"/>
          <w:szCs w:val="20"/>
        </w:rPr>
        <w:t>(không phải là phần ngầm của công trình xây dựng trên mặt đất)</w:t>
      </w:r>
      <w:r w:rsidRPr="003D55A2">
        <w:rPr>
          <w:bCs/>
          <w:sz w:val="20"/>
          <w:szCs w:val="20"/>
        </w:rPr>
        <w:t xml:space="preserve"> </w:t>
      </w:r>
      <w:r w:rsidRPr="003D55A2">
        <w:rPr>
          <w:sz w:val="20"/>
          <w:szCs w:val="20"/>
        </w:rPr>
        <w:t xml:space="preserve">và mức đơn giá thuê đất đối với đất có mặt nước trên địa bàn tỉnh Kon Tum; (3) Nghị quyết số 81/2024/NQ-HĐND ngày 12/11/2024 </w:t>
      </w:r>
      <w:r w:rsidRPr="003D55A2">
        <w:rPr>
          <w:sz w:val="20"/>
          <w:szCs w:val="20"/>
          <w:lang w:val="de-DE"/>
        </w:rPr>
        <w:t>Quy định các tiêu chí để quyết định thực hiện đấu thầu lựa chọn nhà đầu tư thực hiện dự án đầu tư có sử dụng đất trên địa bàn tỉnh Kon Tum</w:t>
      </w:r>
      <w:r w:rsidRPr="003D55A2">
        <w:rPr>
          <w:sz w:val="20"/>
          <w:szCs w:val="20"/>
        </w:rPr>
        <w:t>; Nghị quyết số 8</w:t>
      </w:r>
      <w:r>
        <w:rPr>
          <w:sz w:val="20"/>
          <w:szCs w:val="20"/>
        </w:rPr>
        <w:t>2</w:t>
      </w:r>
      <w:r w:rsidRPr="003D55A2">
        <w:rPr>
          <w:sz w:val="20"/>
          <w:szCs w:val="20"/>
        </w:rPr>
        <w:t xml:space="preserve">/2024/NQ-HĐND ngày 12/11/2024 về chính sách đất đai đối với cộng đồng đồng bào dân tộc thiểu số và cá nhân người </w:t>
      </w:r>
      <w:r w:rsidRPr="003D55A2">
        <w:rPr>
          <w:sz w:val="20"/>
          <w:szCs w:val="20"/>
          <w:lang w:val="vi-VN"/>
        </w:rPr>
        <w:t>đồng bào dân tộc thiểu số</w:t>
      </w:r>
      <w:r w:rsidRPr="003D55A2">
        <w:rPr>
          <w:sz w:val="20"/>
          <w:szCs w:val="20"/>
        </w:rPr>
        <w:t xml:space="preserve"> </w:t>
      </w:r>
      <w:r w:rsidRPr="003D55A2">
        <w:rPr>
          <w:spacing w:val="-4"/>
          <w:sz w:val="20"/>
          <w:szCs w:val="20"/>
          <w:lang w:val="vi-VN"/>
        </w:rPr>
        <w:t>thuộc diện hộ nghèo, hộ cận nghèo sinh sống tại vùng đồng bào dân tộc thiểu số và miền núi trên địa bàn tỉnh Kon Tum</w:t>
      </w:r>
      <w:r w:rsidRPr="003D55A2">
        <w:rPr>
          <w:spacing w:val="-4"/>
          <w:sz w:val="20"/>
          <w:szCs w:val="20"/>
        </w:rPr>
        <w:t>.</w:t>
      </w:r>
    </w:p>
  </w:footnote>
  <w:footnote w:id="6">
    <w:p w:rsidR="008243C3" w:rsidRPr="00BF6D9A" w:rsidRDefault="008243C3" w:rsidP="00BF6D9A">
      <w:pPr>
        <w:pStyle w:val="FootnoteText"/>
        <w:ind w:firstLine="284"/>
        <w:rPr>
          <w:lang w:val="en-US"/>
        </w:rPr>
      </w:pPr>
      <w:proofErr w:type="gramStart"/>
      <w:r>
        <w:rPr>
          <w:vertAlign w:val="superscript"/>
          <w:lang w:val="en-US"/>
        </w:rPr>
        <w:t>(</w:t>
      </w:r>
      <w:r>
        <w:rPr>
          <w:rStyle w:val="FootnoteReference"/>
        </w:rPr>
        <w:footnoteRef/>
      </w:r>
      <w:r>
        <w:rPr>
          <w:vertAlign w:val="superscript"/>
          <w:lang w:val="en-US"/>
        </w:rPr>
        <w:t>)</w:t>
      </w:r>
      <w:r>
        <w:t xml:space="preserve"> </w:t>
      </w:r>
      <w:r w:rsidRPr="006504F3">
        <w:rPr>
          <w:iCs/>
        </w:rPr>
        <w:t>C</w:t>
      </w:r>
      <w:r w:rsidRPr="005263C5">
        <w:rPr>
          <w:iCs/>
        </w:rPr>
        <w:t>ụ thể t</w:t>
      </w:r>
      <w:r>
        <w:rPr>
          <w:iCs/>
        </w:rPr>
        <w:t>ại</w:t>
      </w:r>
      <w:r w:rsidRPr="005263C5">
        <w:rPr>
          <w:iCs/>
        </w:rPr>
        <w:t xml:space="preserve"> Thông báo số </w:t>
      </w:r>
      <w:r>
        <w:rPr>
          <w:iCs/>
        </w:rPr>
        <w:t>84</w:t>
      </w:r>
      <w:r w:rsidRPr="005263C5">
        <w:rPr>
          <w:iCs/>
        </w:rPr>
        <w:t xml:space="preserve">/TB-TTHĐND ngày </w:t>
      </w:r>
      <w:r>
        <w:rPr>
          <w:iCs/>
        </w:rPr>
        <w:t>30</w:t>
      </w:r>
      <w:r w:rsidRPr="005263C5">
        <w:rPr>
          <w:iCs/>
        </w:rPr>
        <w:t>/</w:t>
      </w:r>
      <w:r>
        <w:rPr>
          <w:iCs/>
        </w:rPr>
        <w:t>12</w:t>
      </w:r>
      <w:r w:rsidRPr="005263C5">
        <w:rPr>
          <w:iCs/>
        </w:rPr>
        <w:t>/2024 của Thường trực HĐND tỉnh</w:t>
      </w:r>
      <w:r w:rsidRPr="005263C5">
        <w:rPr>
          <w:noProof/>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06585"/>
      <w:docPartObj>
        <w:docPartGallery w:val="Page Numbers (Top of Page)"/>
        <w:docPartUnique/>
      </w:docPartObj>
    </w:sdtPr>
    <w:sdtEndPr>
      <w:rPr>
        <w:noProof/>
      </w:rPr>
    </w:sdtEndPr>
    <w:sdtContent>
      <w:p w:rsidR="00975D0A" w:rsidRDefault="00975D0A">
        <w:pPr>
          <w:pStyle w:val="Header"/>
          <w:jc w:val="center"/>
        </w:pPr>
        <w:r>
          <w:fldChar w:fldCharType="begin"/>
        </w:r>
        <w:r>
          <w:instrText xml:space="preserve"> PAGE   \* MERGEFORMAT </w:instrText>
        </w:r>
        <w:r>
          <w:fldChar w:fldCharType="separate"/>
        </w:r>
        <w:r w:rsidR="00AC607A">
          <w:rPr>
            <w:noProof/>
          </w:rPr>
          <w:t>14</w:t>
        </w:r>
        <w:r>
          <w:rPr>
            <w:noProof/>
          </w:rPr>
          <w:fldChar w:fldCharType="end"/>
        </w:r>
      </w:p>
    </w:sdtContent>
  </w:sdt>
  <w:p w:rsidR="006953BF" w:rsidRDefault="00C04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trackRevision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BC"/>
    <w:rsid w:val="00017784"/>
    <w:rsid w:val="000872BC"/>
    <w:rsid w:val="001E7C13"/>
    <w:rsid w:val="002201B3"/>
    <w:rsid w:val="00244398"/>
    <w:rsid w:val="002A4CC7"/>
    <w:rsid w:val="00322A6C"/>
    <w:rsid w:val="00336A58"/>
    <w:rsid w:val="00337789"/>
    <w:rsid w:val="00351DE8"/>
    <w:rsid w:val="00361804"/>
    <w:rsid w:val="003B702B"/>
    <w:rsid w:val="003F4492"/>
    <w:rsid w:val="003F58FC"/>
    <w:rsid w:val="00413873"/>
    <w:rsid w:val="00427838"/>
    <w:rsid w:val="00455B69"/>
    <w:rsid w:val="00460421"/>
    <w:rsid w:val="00552E16"/>
    <w:rsid w:val="00610C3B"/>
    <w:rsid w:val="006608EB"/>
    <w:rsid w:val="006650E9"/>
    <w:rsid w:val="00765B91"/>
    <w:rsid w:val="007C7ACC"/>
    <w:rsid w:val="007E73E2"/>
    <w:rsid w:val="008243C3"/>
    <w:rsid w:val="00841B7A"/>
    <w:rsid w:val="008937DF"/>
    <w:rsid w:val="008A7372"/>
    <w:rsid w:val="008E0C5D"/>
    <w:rsid w:val="00975D0A"/>
    <w:rsid w:val="009E13E2"/>
    <w:rsid w:val="00A060A3"/>
    <w:rsid w:val="00A61AEE"/>
    <w:rsid w:val="00AC607A"/>
    <w:rsid w:val="00BA04B4"/>
    <w:rsid w:val="00BA63DE"/>
    <w:rsid w:val="00BC0BDA"/>
    <w:rsid w:val="00BF6D9A"/>
    <w:rsid w:val="00C047C6"/>
    <w:rsid w:val="00C303B3"/>
    <w:rsid w:val="00CA034B"/>
    <w:rsid w:val="00CD7F05"/>
    <w:rsid w:val="00D3147E"/>
    <w:rsid w:val="00EB13EE"/>
    <w:rsid w:val="00EC2828"/>
    <w:rsid w:val="00ED524D"/>
    <w:rsid w:val="00EF1AF8"/>
    <w:rsid w:val="00F4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BC"/>
    <w:pPr>
      <w:tabs>
        <w:tab w:val="center" w:pos="4513"/>
        <w:tab w:val="right" w:pos="9026"/>
      </w:tabs>
    </w:pPr>
  </w:style>
  <w:style w:type="character" w:customStyle="1" w:styleId="HeaderChar">
    <w:name w:val="Header Char"/>
    <w:basedOn w:val="DefaultParagraphFont"/>
    <w:link w:val="Header"/>
    <w:uiPriority w:val="99"/>
    <w:rsid w:val="000872BC"/>
    <w:rPr>
      <w:rFonts w:eastAsia="Times New Roman" w:cs="Times New Roman"/>
      <w:szCs w:val="28"/>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0872BC"/>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0872BC"/>
    <w:rPr>
      <w:rFonts w:eastAsia="Times New Roman" w:cs="Times New Roman"/>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872BC"/>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872BC"/>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
    <w:link w:val="FootnoteChar"/>
    <w:qFormat/>
    <w:rsid w:val="000872BC"/>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0872BC"/>
    <w:pPr>
      <w:spacing w:after="160" w:line="240" w:lineRule="exact"/>
    </w:pPr>
    <w:rPr>
      <w:rFonts w:eastAsiaTheme="minorHAnsi" w:cstheme="minorBidi"/>
      <w:szCs w:val="22"/>
      <w:vertAlign w:val="superscript"/>
    </w:rPr>
  </w:style>
  <w:style w:type="paragraph" w:styleId="BodyTextIndent3">
    <w:name w:val="Body Text Indent 3"/>
    <w:basedOn w:val="Normal"/>
    <w:link w:val="BodyTextIndent3Char"/>
    <w:uiPriority w:val="99"/>
    <w:semiHidden/>
    <w:unhideWhenUsed/>
    <w:rsid w:val="000872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2BC"/>
    <w:rPr>
      <w:rFonts w:eastAsia="Times New Roman" w:cs="Times New Roman"/>
      <w:sz w:val="16"/>
      <w:szCs w:val="16"/>
    </w:rPr>
  </w:style>
  <w:style w:type="character" w:customStyle="1" w:styleId="fontstyle21">
    <w:name w:val="fontstyle21"/>
    <w:rsid w:val="000872BC"/>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975D0A"/>
    <w:pPr>
      <w:tabs>
        <w:tab w:val="center" w:pos="4680"/>
        <w:tab w:val="right" w:pos="9360"/>
      </w:tabs>
    </w:pPr>
  </w:style>
  <w:style w:type="character" w:customStyle="1" w:styleId="FooterChar">
    <w:name w:val="Footer Char"/>
    <w:basedOn w:val="DefaultParagraphFont"/>
    <w:link w:val="Footer"/>
    <w:uiPriority w:val="99"/>
    <w:rsid w:val="00975D0A"/>
    <w:rPr>
      <w:rFonts w:eastAsia="Times New Roman" w:cs="Times New Roman"/>
      <w:szCs w:val="28"/>
    </w:rPr>
  </w:style>
  <w:style w:type="paragraph" w:styleId="ListParagraph">
    <w:name w:val="List Paragraph"/>
    <w:basedOn w:val="Normal"/>
    <w:uiPriority w:val="34"/>
    <w:qFormat/>
    <w:rsid w:val="00336A58"/>
    <w:pPr>
      <w:ind w:left="720"/>
      <w:contextualSpacing/>
    </w:pPr>
    <w:rPr>
      <w:sz w:val="24"/>
      <w:szCs w:val="24"/>
    </w:rPr>
  </w:style>
  <w:style w:type="paragraph" w:styleId="BalloonText">
    <w:name w:val="Balloon Text"/>
    <w:basedOn w:val="Normal"/>
    <w:link w:val="BalloonTextChar"/>
    <w:uiPriority w:val="99"/>
    <w:semiHidden/>
    <w:unhideWhenUsed/>
    <w:rsid w:val="008243C3"/>
    <w:rPr>
      <w:rFonts w:ascii="Tahoma" w:hAnsi="Tahoma" w:cs="Tahoma"/>
      <w:sz w:val="16"/>
      <w:szCs w:val="16"/>
    </w:rPr>
  </w:style>
  <w:style w:type="character" w:customStyle="1" w:styleId="BalloonTextChar">
    <w:name w:val="Balloon Text Char"/>
    <w:basedOn w:val="DefaultParagraphFont"/>
    <w:link w:val="BalloonText"/>
    <w:uiPriority w:val="99"/>
    <w:semiHidden/>
    <w:rsid w:val="008243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BC"/>
    <w:pPr>
      <w:tabs>
        <w:tab w:val="center" w:pos="4513"/>
        <w:tab w:val="right" w:pos="9026"/>
      </w:tabs>
    </w:pPr>
  </w:style>
  <w:style w:type="character" w:customStyle="1" w:styleId="HeaderChar">
    <w:name w:val="Header Char"/>
    <w:basedOn w:val="DefaultParagraphFont"/>
    <w:link w:val="Header"/>
    <w:uiPriority w:val="99"/>
    <w:rsid w:val="000872BC"/>
    <w:rPr>
      <w:rFonts w:eastAsia="Times New Roman" w:cs="Times New Roman"/>
      <w:szCs w:val="28"/>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0872BC"/>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0872BC"/>
    <w:rPr>
      <w:rFonts w:eastAsia="Times New Roman" w:cs="Times New Roman"/>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872BC"/>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872BC"/>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
    <w:link w:val="FootnoteChar"/>
    <w:qFormat/>
    <w:rsid w:val="000872BC"/>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0872BC"/>
    <w:pPr>
      <w:spacing w:after="160" w:line="240" w:lineRule="exact"/>
    </w:pPr>
    <w:rPr>
      <w:rFonts w:eastAsiaTheme="minorHAnsi" w:cstheme="minorBidi"/>
      <w:szCs w:val="22"/>
      <w:vertAlign w:val="superscript"/>
    </w:rPr>
  </w:style>
  <w:style w:type="paragraph" w:styleId="BodyTextIndent3">
    <w:name w:val="Body Text Indent 3"/>
    <w:basedOn w:val="Normal"/>
    <w:link w:val="BodyTextIndent3Char"/>
    <w:uiPriority w:val="99"/>
    <w:semiHidden/>
    <w:unhideWhenUsed/>
    <w:rsid w:val="000872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2BC"/>
    <w:rPr>
      <w:rFonts w:eastAsia="Times New Roman" w:cs="Times New Roman"/>
      <w:sz w:val="16"/>
      <w:szCs w:val="16"/>
    </w:rPr>
  </w:style>
  <w:style w:type="character" w:customStyle="1" w:styleId="fontstyle21">
    <w:name w:val="fontstyle21"/>
    <w:rsid w:val="000872BC"/>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975D0A"/>
    <w:pPr>
      <w:tabs>
        <w:tab w:val="center" w:pos="4680"/>
        <w:tab w:val="right" w:pos="9360"/>
      </w:tabs>
    </w:pPr>
  </w:style>
  <w:style w:type="character" w:customStyle="1" w:styleId="FooterChar">
    <w:name w:val="Footer Char"/>
    <w:basedOn w:val="DefaultParagraphFont"/>
    <w:link w:val="Footer"/>
    <w:uiPriority w:val="99"/>
    <w:rsid w:val="00975D0A"/>
    <w:rPr>
      <w:rFonts w:eastAsia="Times New Roman" w:cs="Times New Roman"/>
      <w:szCs w:val="28"/>
    </w:rPr>
  </w:style>
  <w:style w:type="paragraph" w:styleId="ListParagraph">
    <w:name w:val="List Paragraph"/>
    <w:basedOn w:val="Normal"/>
    <w:uiPriority w:val="34"/>
    <w:qFormat/>
    <w:rsid w:val="00336A58"/>
    <w:pPr>
      <w:ind w:left="720"/>
      <w:contextualSpacing/>
    </w:pPr>
    <w:rPr>
      <w:sz w:val="24"/>
      <w:szCs w:val="24"/>
    </w:rPr>
  </w:style>
  <w:style w:type="paragraph" w:styleId="BalloonText">
    <w:name w:val="Balloon Text"/>
    <w:basedOn w:val="Normal"/>
    <w:link w:val="BalloonTextChar"/>
    <w:uiPriority w:val="99"/>
    <w:semiHidden/>
    <w:unhideWhenUsed/>
    <w:rsid w:val="008243C3"/>
    <w:rPr>
      <w:rFonts w:ascii="Tahoma" w:hAnsi="Tahoma" w:cs="Tahoma"/>
      <w:sz w:val="16"/>
      <w:szCs w:val="16"/>
    </w:rPr>
  </w:style>
  <w:style w:type="character" w:customStyle="1" w:styleId="BalloonTextChar">
    <w:name w:val="Balloon Text Char"/>
    <w:basedOn w:val="DefaultParagraphFont"/>
    <w:link w:val="BalloonText"/>
    <w:uiPriority w:val="99"/>
    <w:semiHidden/>
    <w:rsid w:val="008243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70C8-8465-4245-BF15-5D8F0209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2024-12-31T01:41:00Z</dcterms:created>
  <dcterms:modified xsi:type="dcterms:W3CDTF">2024-12-31T01:54:00Z</dcterms:modified>
</cp:coreProperties>
</file>