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402"/>
        <w:gridCol w:w="5670"/>
      </w:tblGrid>
      <w:tr w:rsidR="004C5300" w:rsidRPr="0091332A" w14:paraId="4024FCE8" w14:textId="77777777" w:rsidTr="0053253F">
        <w:trPr>
          <w:trHeight w:val="698"/>
          <w:jc w:val="center"/>
        </w:trPr>
        <w:tc>
          <w:tcPr>
            <w:tcW w:w="3402" w:type="dxa"/>
            <w:shd w:val="clear" w:color="auto" w:fill="auto"/>
          </w:tcPr>
          <w:p w14:paraId="52857FC9" w14:textId="77777777" w:rsidR="004C5300" w:rsidRPr="00E502F1" w:rsidRDefault="004C5300" w:rsidP="00984312">
            <w:pPr>
              <w:jc w:val="center"/>
              <w:rPr>
                <w:b/>
              </w:rPr>
            </w:pPr>
            <w:r w:rsidRPr="00E502F1">
              <w:rPr>
                <w:b/>
              </w:rPr>
              <w:t>HỘI ĐỒNG NHÂN DÂN</w:t>
            </w:r>
          </w:p>
          <w:p w14:paraId="66842FCA" w14:textId="3E3B13EF" w:rsidR="004C5300" w:rsidRPr="0091332A" w:rsidRDefault="004C5300" w:rsidP="00984312">
            <w:pPr>
              <w:jc w:val="center"/>
              <w:rPr>
                <w:b/>
                <w:sz w:val="26"/>
                <w:szCs w:val="26"/>
              </w:rPr>
            </w:pPr>
            <w:r w:rsidRPr="00E502F1">
              <w:rPr>
                <w:noProof/>
                <w:sz w:val="30"/>
                <w:szCs w:val="30"/>
              </w:rPr>
              <mc:AlternateContent>
                <mc:Choice Requires="wps">
                  <w:drawing>
                    <wp:anchor distT="4294967295" distB="4294967295" distL="114300" distR="114300" simplePos="0" relativeHeight="251660288" behindDoc="0" locked="0" layoutInCell="1" allowOverlap="1" wp14:anchorId="7411B862" wp14:editId="60A1E780">
                      <wp:simplePos x="0" y="0"/>
                      <wp:positionH relativeFrom="column">
                        <wp:posOffset>664210</wp:posOffset>
                      </wp:positionH>
                      <wp:positionV relativeFrom="paragraph">
                        <wp:posOffset>190499</wp:posOffset>
                      </wp:positionV>
                      <wp:extent cx="57594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27771B65" id="_x0000_t32" coordsize="21600,21600" o:spt="32" o:oned="t" path="m,l21600,21600e" filled="f">
                      <v:path arrowok="t" fillok="f" o:connecttype="none"/>
                      <o:lock v:ext="edit" shapetype="t"/>
                    </v:shapetype>
                    <v:shape id="Straight Arrow Connector 4" o:spid="_x0000_s1026" type="#_x0000_t32" style="position:absolute;margin-left:52.3pt;margin-top:15pt;width:45.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"/>
                  </w:pict>
                </mc:Fallback>
              </mc:AlternateContent>
            </w:r>
            <w:r w:rsidRPr="00E502F1">
              <w:rPr>
                <w:b/>
              </w:rPr>
              <w:t>TỈNH KON TUM</w:t>
            </w:r>
          </w:p>
        </w:tc>
        <w:tc>
          <w:tcPr>
            <w:tcW w:w="5670" w:type="dxa"/>
            <w:shd w:val="clear" w:color="auto" w:fill="auto"/>
          </w:tcPr>
          <w:p w14:paraId="782A3631" w14:textId="77777777" w:rsidR="004C5300" w:rsidRPr="0091332A" w:rsidRDefault="004C5300" w:rsidP="00984312">
            <w:pPr>
              <w:jc w:val="center"/>
              <w:rPr>
                <w:b/>
                <w:sz w:val="26"/>
                <w:szCs w:val="26"/>
              </w:rPr>
            </w:pPr>
            <w:r w:rsidRPr="0091332A">
              <w:rPr>
                <w:b/>
                <w:sz w:val="26"/>
                <w:szCs w:val="26"/>
              </w:rPr>
              <w:t>CỘNG HÒA XÃ HỘI CHỦ NGHĨA VIỆT NAM</w:t>
            </w:r>
          </w:p>
          <w:p w14:paraId="066DDF87" w14:textId="78A3FCEB" w:rsidR="004C5300" w:rsidRPr="0091332A" w:rsidRDefault="004C5300" w:rsidP="00984312">
            <w:pPr>
              <w:jc w:val="center"/>
              <w:rPr>
                <w:b/>
                <w:sz w:val="26"/>
                <w:szCs w:val="26"/>
              </w:rPr>
            </w:pPr>
            <w:r>
              <w:rPr>
                <w:noProof/>
              </w:rPr>
              <mc:AlternateContent>
                <mc:Choice Requires="wps">
                  <w:drawing>
                    <wp:anchor distT="4294967295" distB="4294967295" distL="114300" distR="114300" simplePos="0" relativeHeight="251659264" behindDoc="0" locked="0" layoutInCell="1" allowOverlap="1" wp14:anchorId="66DB88B4" wp14:editId="26097E3D">
                      <wp:simplePos x="0" y="0"/>
                      <wp:positionH relativeFrom="column">
                        <wp:posOffset>669343</wp:posOffset>
                      </wp:positionH>
                      <wp:positionV relativeFrom="paragraph">
                        <wp:posOffset>212725</wp:posOffset>
                      </wp:positionV>
                      <wp:extent cx="21323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154BC1E2" id="_x0000_t32" coordsize="21600,21600" o:spt="32" o:oned="t" path="m,l21600,21600e" filled="f">
                      <v:path arrowok="t" fillok="f" o:connecttype="none"/>
                      <o:lock v:ext="edit" shapetype="t"/>
                    </v:shapetype>
                    <v:shape id="Straight Arrow Connector 1" o:spid="_x0000_s1026" type="#_x0000_t32" style="position:absolute;margin-left:52.7pt;margin-top:16.75pt;width:167.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"/>
                  </w:pict>
                </mc:Fallback>
              </mc:AlternateContent>
            </w:r>
            <w:proofErr w:type="spellStart"/>
            <w:r w:rsidRPr="0091332A">
              <w:rPr>
                <w:b/>
                <w:szCs w:val="26"/>
              </w:rPr>
              <w:t>Độc</w:t>
            </w:r>
            <w:proofErr w:type="spellEnd"/>
            <w:r w:rsidRPr="0091332A">
              <w:rPr>
                <w:b/>
                <w:szCs w:val="26"/>
              </w:rPr>
              <w:t xml:space="preserve"> </w:t>
            </w:r>
            <w:proofErr w:type="spellStart"/>
            <w:r w:rsidRPr="0091332A">
              <w:rPr>
                <w:b/>
                <w:szCs w:val="26"/>
              </w:rPr>
              <w:t>lập</w:t>
            </w:r>
            <w:proofErr w:type="spellEnd"/>
            <w:r w:rsidRPr="0091332A">
              <w:rPr>
                <w:b/>
                <w:szCs w:val="26"/>
              </w:rPr>
              <w:t xml:space="preserve"> - </w:t>
            </w:r>
            <w:proofErr w:type="spellStart"/>
            <w:r w:rsidRPr="0091332A">
              <w:rPr>
                <w:b/>
                <w:szCs w:val="26"/>
              </w:rPr>
              <w:t>Tự</w:t>
            </w:r>
            <w:proofErr w:type="spellEnd"/>
            <w:r w:rsidRPr="0091332A">
              <w:rPr>
                <w:b/>
                <w:szCs w:val="26"/>
              </w:rPr>
              <w:t xml:space="preserve"> do - </w:t>
            </w:r>
            <w:proofErr w:type="spellStart"/>
            <w:r w:rsidRPr="0091332A">
              <w:rPr>
                <w:b/>
                <w:szCs w:val="26"/>
              </w:rPr>
              <w:t>Hạnh</w:t>
            </w:r>
            <w:proofErr w:type="spellEnd"/>
            <w:r w:rsidRPr="0091332A">
              <w:rPr>
                <w:b/>
                <w:szCs w:val="26"/>
              </w:rPr>
              <w:t xml:space="preserve"> </w:t>
            </w:r>
            <w:proofErr w:type="spellStart"/>
            <w:r w:rsidRPr="0091332A">
              <w:rPr>
                <w:b/>
                <w:szCs w:val="26"/>
              </w:rPr>
              <w:t>phúc</w:t>
            </w:r>
            <w:proofErr w:type="spellEnd"/>
          </w:p>
        </w:tc>
      </w:tr>
      <w:tr w:rsidR="004C5300" w:rsidRPr="0091332A" w14:paraId="35847A05" w14:textId="77777777" w:rsidTr="0053253F">
        <w:trPr>
          <w:jc w:val="center"/>
        </w:trPr>
        <w:tc>
          <w:tcPr>
            <w:tcW w:w="3402" w:type="dxa"/>
            <w:shd w:val="clear" w:color="auto" w:fill="auto"/>
          </w:tcPr>
          <w:p w14:paraId="66073954" w14:textId="77777777" w:rsidR="004C5300" w:rsidRPr="0091332A" w:rsidRDefault="004C5300" w:rsidP="00984312">
            <w:pPr>
              <w:spacing w:before="120"/>
              <w:jc w:val="center"/>
              <w:rPr>
                <w:b/>
                <w:sz w:val="26"/>
                <w:szCs w:val="26"/>
              </w:rPr>
            </w:pPr>
          </w:p>
        </w:tc>
        <w:tc>
          <w:tcPr>
            <w:tcW w:w="5670" w:type="dxa"/>
            <w:shd w:val="clear" w:color="auto" w:fill="auto"/>
          </w:tcPr>
          <w:p w14:paraId="3E2F3EAE" w14:textId="77777777" w:rsidR="004C5300" w:rsidRPr="0091332A" w:rsidRDefault="004C5300" w:rsidP="00984312">
            <w:pPr>
              <w:spacing w:before="120"/>
              <w:jc w:val="center"/>
              <w:rPr>
                <w:b/>
                <w:sz w:val="26"/>
                <w:szCs w:val="26"/>
              </w:rPr>
            </w:pPr>
          </w:p>
        </w:tc>
      </w:tr>
    </w:tbl>
    <w:p w14:paraId="3649DF5E" w14:textId="77777777" w:rsidR="004C5300" w:rsidRPr="0091332A" w:rsidRDefault="004C5300" w:rsidP="004C5300">
      <w:pPr>
        <w:spacing w:before="120"/>
        <w:jc w:val="center"/>
        <w:rPr>
          <w:b/>
        </w:rPr>
      </w:pPr>
      <w:r w:rsidRPr="0091332A">
        <w:rPr>
          <w:b/>
        </w:rPr>
        <w:t xml:space="preserve">ĐỀ CƯƠNG  </w:t>
      </w:r>
    </w:p>
    <w:p w14:paraId="4B0AF2EA" w14:textId="77777777" w:rsidR="004C5300" w:rsidRDefault="004C5300" w:rsidP="004C5300">
      <w:pPr>
        <w:jc w:val="center"/>
        <w:rPr>
          <w:b/>
        </w:rPr>
      </w:pPr>
      <w:proofErr w:type="spellStart"/>
      <w:r w:rsidRPr="003564CA">
        <w:rPr>
          <w:b/>
        </w:rPr>
        <w:t>Ti</w:t>
      </w:r>
      <w:r w:rsidRPr="0091332A">
        <w:rPr>
          <w:b/>
        </w:rPr>
        <w:t>ếp</w:t>
      </w:r>
      <w:proofErr w:type="spellEnd"/>
      <w:r w:rsidRPr="0091332A">
        <w:rPr>
          <w:b/>
        </w:rPr>
        <w:t xml:space="preserve"> </w:t>
      </w:r>
      <w:proofErr w:type="spellStart"/>
      <w:r w:rsidRPr="0091332A">
        <w:rPr>
          <w:b/>
        </w:rPr>
        <w:t>xúc</w:t>
      </w:r>
      <w:proofErr w:type="spellEnd"/>
      <w:r w:rsidRPr="0091332A">
        <w:rPr>
          <w:b/>
        </w:rPr>
        <w:t xml:space="preserve"> </w:t>
      </w:r>
      <w:proofErr w:type="spellStart"/>
      <w:r w:rsidRPr="0091332A">
        <w:rPr>
          <w:b/>
        </w:rPr>
        <w:t>cử</w:t>
      </w:r>
      <w:proofErr w:type="spellEnd"/>
      <w:r w:rsidRPr="0091332A">
        <w:rPr>
          <w:b/>
        </w:rPr>
        <w:t xml:space="preserve"> tri </w:t>
      </w:r>
      <w:proofErr w:type="spellStart"/>
      <w:r w:rsidRPr="0091332A">
        <w:rPr>
          <w:b/>
        </w:rPr>
        <w:t>trước</w:t>
      </w:r>
      <w:proofErr w:type="spellEnd"/>
      <w:r w:rsidRPr="0091332A">
        <w:rPr>
          <w:b/>
        </w:rPr>
        <w:t xml:space="preserve"> </w:t>
      </w:r>
      <w:proofErr w:type="spellStart"/>
      <w:r w:rsidRPr="0091332A">
        <w:rPr>
          <w:b/>
        </w:rPr>
        <w:t>Kỳ</w:t>
      </w:r>
      <w:proofErr w:type="spellEnd"/>
      <w:r w:rsidRPr="0091332A">
        <w:rPr>
          <w:b/>
        </w:rPr>
        <w:t xml:space="preserve"> </w:t>
      </w:r>
      <w:proofErr w:type="spellStart"/>
      <w:r w:rsidRPr="0091332A">
        <w:rPr>
          <w:b/>
        </w:rPr>
        <w:t>họp</w:t>
      </w:r>
      <w:proofErr w:type="spellEnd"/>
      <w:r w:rsidRPr="0091332A">
        <w:rPr>
          <w:b/>
        </w:rPr>
        <w:t xml:space="preserve"> </w:t>
      </w:r>
      <w:proofErr w:type="spellStart"/>
      <w:r w:rsidRPr="0091332A">
        <w:rPr>
          <w:b/>
        </w:rPr>
        <w:t>thứ</w:t>
      </w:r>
      <w:proofErr w:type="spellEnd"/>
      <w:r w:rsidRPr="0091332A">
        <w:rPr>
          <w:b/>
        </w:rPr>
        <w:t xml:space="preserve"> </w:t>
      </w:r>
      <w:r>
        <w:rPr>
          <w:b/>
          <w:lang w:val="vi-VN"/>
        </w:rPr>
        <w:t>8</w:t>
      </w:r>
      <w:r w:rsidRPr="0091332A">
        <w:rPr>
          <w:b/>
        </w:rPr>
        <w:t xml:space="preserve"> </w:t>
      </w:r>
      <w:r>
        <w:rPr>
          <w:b/>
          <w:lang w:val="es-ES"/>
        </w:rPr>
        <w:t>HĐND</w:t>
      </w:r>
      <w:r w:rsidRPr="0091332A">
        <w:rPr>
          <w:b/>
          <w:lang w:val="es-ES"/>
        </w:rPr>
        <w:t xml:space="preserve"> </w:t>
      </w:r>
      <w:proofErr w:type="spellStart"/>
      <w:r>
        <w:rPr>
          <w:b/>
        </w:rPr>
        <w:t>tỉnh</w:t>
      </w:r>
      <w:proofErr w:type="spellEnd"/>
    </w:p>
    <w:p w14:paraId="7E15C5B5" w14:textId="77777777" w:rsidR="004C5300" w:rsidRPr="0005416C" w:rsidRDefault="004C5300" w:rsidP="004C5300">
      <w:pPr>
        <w:jc w:val="center"/>
        <w:rPr>
          <w:b/>
        </w:rPr>
      </w:pPr>
      <w:proofErr w:type="spellStart"/>
      <w:r w:rsidRPr="0091332A">
        <w:rPr>
          <w:b/>
        </w:rPr>
        <w:t>Khóa</w:t>
      </w:r>
      <w:proofErr w:type="spellEnd"/>
      <w:r w:rsidRPr="0091332A">
        <w:rPr>
          <w:b/>
        </w:rPr>
        <w:t xml:space="preserve"> XI</w:t>
      </w:r>
      <w:r>
        <w:rPr>
          <w:b/>
          <w:lang w:val="vi-VN"/>
        </w:rPr>
        <w:t>I</w:t>
      </w:r>
      <w:r>
        <w:rPr>
          <w:b/>
        </w:rPr>
        <w:t xml:space="preserve">, </w:t>
      </w:r>
      <w:proofErr w:type="spellStart"/>
      <w:r>
        <w:rPr>
          <w:b/>
        </w:rPr>
        <w:t>nhiệm</w:t>
      </w:r>
      <w:proofErr w:type="spellEnd"/>
      <w:r>
        <w:rPr>
          <w:b/>
        </w:rPr>
        <w:t xml:space="preserve"> </w:t>
      </w:r>
      <w:proofErr w:type="spellStart"/>
      <w:r>
        <w:rPr>
          <w:b/>
        </w:rPr>
        <w:t>kỳ</w:t>
      </w:r>
      <w:proofErr w:type="spellEnd"/>
      <w:r>
        <w:rPr>
          <w:b/>
        </w:rPr>
        <w:t xml:space="preserve"> 2021-2026</w:t>
      </w:r>
    </w:p>
    <w:p w14:paraId="244EB4A1" w14:textId="3A5284FC" w:rsidR="004C5300" w:rsidRPr="0091332A" w:rsidRDefault="004C5300" w:rsidP="004C5300">
      <w:pPr>
        <w:jc w:val="both"/>
        <w:rPr>
          <w:b/>
        </w:rPr>
      </w:pPr>
      <w:r>
        <w:rPr>
          <w:noProof/>
        </w:rPr>
        <mc:AlternateContent>
          <mc:Choice Requires="wps">
            <w:drawing>
              <wp:anchor distT="4294967295" distB="4294967295" distL="114300" distR="114300" simplePos="0" relativeHeight="251661312" behindDoc="0" locked="0" layoutInCell="1" allowOverlap="1" wp14:anchorId="0F184593" wp14:editId="6ADCF93D">
                <wp:simplePos x="0" y="0"/>
                <wp:positionH relativeFrom="column">
                  <wp:posOffset>2427605</wp:posOffset>
                </wp:positionH>
                <wp:positionV relativeFrom="paragraph">
                  <wp:posOffset>35559</wp:posOffset>
                </wp:positionV>
                <wp:extent cx="876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360CE26D" id="Straight Arrow Connector 2" o:spid="_x0000_s1026" type="#_x0000_t32" style="position:absolute;margin-left:191.15pt;margin-top:2.8pt;width:6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"/>
            </w:pict>
          </mc:Fallback>
        </mc:AlternateContent>
      </w:r>
    </w:p>
    <w:p w14:paraId="7A745256" w14:textId="2FF7D70C" w:rsidR="004C5300" w:rsidRPr="000C3C6A" w:rsidRDefault="004C5300" w:rsidP="00BC5C6E">
      <w:pPr>
        <w:spacing w:before="120" w:after="120"/>
        <w:ind w:firstLine="720"/>
        <w:jc w:val="both"/>
        <w:rPr>
          <w:color w:val="000000"/>
        </w:rPr>
      </w:pPr>
      <w:proofErr w:type="spellStart"/>
      <w:r w:rsidRPr="000C3C6A">
        <w:t>Tại</w:t>
      </w:r>
      <w:proofErr w:type="spellEnd"/>
      <w:r w:rsidRPr="000C3C6A">
        <w:t xml:space="preserve"> </w:t>
      </w:r>
      <w:proofErr w:type="spellStart"/>
      <w:r w:rsidRPr="000C3C6A">
        <w:t>Hội</w:t>
      </w:r>
      <w:proofErr w:type="spellEnd"/>
      <w:r w:rsidRPr="000C3C6A">
        <w:t xml:space="preserve"> </w:t>
      </w:r>
      <w:proofErr w:type="spellStart"/>
      <w:r w:rsidRPr="000C3C6A">
        <w:t>nghị</w:t>
      </w:r>
      <w:proofErr w:type="spellEnd"/>
      <w:r w:rsidRPr="000C3C6A">
        <w:t xml:space="preserve"> </w:t>
      </w:r>
      <w:proofErr w:type="spellStart"/>
      <w:r w:rsidRPr="000C3C6A">
        <w:t>tiếp</w:t>
      </w:r>
      <w:proofErr w:type="spellEnd"/>
      <w:r w:rsidRPr="000C3C6A">
        <w:t xml:space="preserve"> </w:t>
      </w:r>
      <w:proofErr w:type="spellStart"/>
      <w:r w:rsidRPr="000C3C6A">
        <w:t>xúc</w:t>
      </w:r>
      <w:proofErr w:type="spellEnd"/>
      <w:r w:rsidRPr="000C3C6A">
        <w:t xml:space="preserve"> </w:t>
      </w:r>
      <w:proofErr w:type="spellStart"/>
      <w:r w:rsidRPr="000C3C6A">
        <w:t>cử</w:t>
      </w:r>
      <w:proofErr w:type="spellEnd"/>
      <w:r w:rsidRPr="000C3C6A">
        <w:t xml:space="preserve"> tri,</w:t>
      </w:r>
      <w:r w:rsidRPr="000C3C6A">
        <w:rPr>
          <w:b/>
        </w:rPr>
        <w:t xml:space="preserve"> </w:t>
      </w:r>
      <w:proofErr w:type="spellStart"/>
      <w:r w:rsidRPr="000C3C6A">
        <w:t>Tổ</w:t>
      </w:r>
      <w:proofErr w:type="spellEnd"/>
      <w:r w:rsidRPr="000C3C6A">
        <w:t xml:space="preserve"> </w:t>
      </w:r>
      <w:proofErr w:type="spellStart"/>
      <w:r w:rsidRPr="000C3C6A">
        <w:t>đại</w:t>
      </w:r>
      <w:proofErr w:type="spellEnd"/>
      <w:r w:rsidRPr="000C3C6A">
        <w:t xml:space="preserve"> </w:t>
      </w:r>
      <w:proofErr w:type="spellStart"/>
      <w:r w:rsidRPr="000C3C6A">
        <w:t>biểu</w:t>
      </w:r>
      <w:proofErr w:type="spellEnd"/>
      <w:r w:rsidRPr="000C3C6A">
        <w:t xml:space="preserve"> HĐND </w:t>
      </w:r>
      <w:proofErr w:type="spellStart"/>
      <w:r w:rsidRPr="000C3C6A">
        <w:t>tỉnh</w:t>
      </w:r>
      <w:proofErr w:type="spellEnd"/>
      <w:r w:rsidRPr="000C3C6A">
        <w:t xml:space="preserve"> </w:t>
      </w:r>
      <w:proofErr w:type="spellStart"/>
      <w:r w:rsidRPr="000C3C6A">
        <w:t>báo</w:t>
      </w:r>
      <w:proofErr w:type="spellEnd"/>
      <w:r w:rsidRPr="000C3C6A">
        <w:t xml:space="preserve"> </w:t>
      </w:r>
      <w:proofErr w:type="spellStart"/>
      <w:r w:rsidRPr="000C3C6A">
        <w:t>cáo</w:t>
      </w:r>
      <w:proofErr w:type="spellEnd"/>
      <w:r w:rsidRPr="000C3C6A">
        <w:t xml:space="preserve"> </w:t>
      </w:r>
      <w:proofErr w:type="spellStart"/>
      <w:r w:rsidRPr="000C3C6A">
        <w:t>với</w:t>
      </w:r>
      <w:proofErr w:type="spellEnd"/>
      <w:r w:rsidRPr="000C3C6A">
        <w:t xml:space="preserve"> </w:t>
      </w:r>
      <w:proofErr w:type="spellStart"/>
      <w:r w:rsidRPr="000C3C6A">
        <w:t>cử</w:t>
      </w:r>
      <w:proofErr w:type="spellEnd"/>
      <w:r w:rsidRPr="000C3C6A">
        <w:t xml:space="preserve"> tri </w:t>
      </w:r>
      <w:proofErr w:type="spellStart"/>
      <w:r w:rsidRPr="000C3C6A">
        <w:t>các</w:t>
      </w:r>
      <w:proofErr w:type="spellEnd"/>
      <w:r w:rsidRPr="000C3C6A">
        <w:t xml:space="preserve"> </w:t>
      </w:r>
      <w:proofErr w:type="spellStart"/>
      <w:r w:rsidRPr="000C3C6A">
        <w:t>nội</w:t>
      </w:r>
      <w:proofErr w:type="spellEnd"/>
      <w:r w:rsidRPr="000C3C6A">
        <w:t xml:space="preserve"> dung </w:t>
      </w:r>
      <w:proofErr w:type="spellStart"/>
      <w:r w:rsidRPr="000C3C6A">
        <w:t>sau</w:t>
      </w:r>
      <w:proofErr w:type="spellEnd"/>
      <w:r w:rsidRPr="000C3C6A">
        <w:t xml:space="preserve">: </w:t>
      </w:r>
      <w:proofErr w:type="spellStart"/>
      <w:r w:rsidR="005263C5">
        <w:rPr>
          <w:iCs/>
          <w:color w:val="000000"/>
        </w:rPr>
        <w:t>T</w:t>
      </w:r>
      <w:r w:rsidRPr="000C3C6A">
        <w:rPr>
          <w:iCs/>
          <w:color w:val="000000"/>
        </w:rPr>
        <w:t>hời</w:t>
      </w:r>
      <w:proofErr w:type="spellEnd"/>
      <w:r w:rsidRPr="000C3C6A">
        <w:rPr>
          <w:color w:val="000000"/>
        </w:rPr>
        <w:t xml:space="preserve"> </w:t>
      </w:r>
      <w:proofErr w:type="spellStart"/>
      <w:r w:rsidRPr="000C3C6A">
        <w:rPr>
          <w:color w:val="000000"/>
        </w:rPr>
        <w:t>gian</w:t>
      </w:r>
      <w:proofErr w:type="spellEnd"/>
      <w:r w:rsidRPr="000C3C6A">
        <w:rPr>
          <w:color w:val="000000"/>
        </w:rPr>
        <w:t xml:space="preserve">, </w:t>
      </w:r>
      <w:proofErr w:type="spellStart"/>
      <w:r w:rsidRPr="000C3C6A">
        <w:rPr>
          <w:color w:val="000000"/>
        </w:rPr>
        <w:t>địa</w:t>
      </w:r>
      <w:proofErr w:type="spellEnd"/>
      <w:r w:rsidRPr="000C3C6A">
        <w:rPr>
          <w:color w:val="000000"/>
        </w:rPr>
        <w:t xml:space="preserve"> </w:t>
      </w:r>
      <w:proofErr w:type="spellStart"/>
      <w:r w:rsidRPr="000C3C6A">
        <w:rPr>
          <w:color w:val="000000"/>
        </w:rPr>
        <w:t>điểm</w:t>
      </w:r>
      <w:proofErr w:type="spellEnd"/>
      <w:r w:rsidRPr="000C3C6A">
        <w:rPr>
          <w:color w:val="000000"/>
        </w:rPr>
        <w:t xml:space="preserve">, </w:t>
      </w:r>
      <w:proofErr w:type="spellStart"/>
      <w:r w:rsidRPr="000C3C6A">
        <w:rPr>
          <w:color w:val="000000"/>
        </w:rPr>
        <w:t>nội</w:t>
      </w:r>
      <w:proofErr w:type="spellEnd"/>
      <w:r w:rsidRPr="000C3C6A">
        <w:rPr>
          <w:color w:val="000000"/>
        </w:rPr>
        <w:t xml:space="preserve"> dung </w:t>
      </w:r>
      <w:proofErr w:type="spellStart"/>
      <w:r w:rsidRPr="000C3C6A">
        <w:rPr>
          <w:color w:val="000000"/>
        </w:rPr>
        <w:t>Kỳ</w:t>
      </w:r>
      <w:proofErr w:type="spellEnd"/>
      <w:r w:rsidRPr="000C3C6A">
        <w:rPr>
          <w:color w:val="000000"/>
        </w:rPr>
        <w:t xml:space="preserve"> </w:t>
      </w:r>
      <w:proofErr w:type="spellStart"/>
      <w:r w:rsidRPr="000C3C6A">
        <w:rPr>
          <w:color w:val="000000"/>
        </w:rPr>
        <w:t>họp</w:t>
      </w:r>
      <w:proofErr w:type="spellEnd"/>
      <w:r w:rsidRPr="000C3C6A">
        <w:rPr>
          <w:color w:val="000000"/>
        </w:rPr>
        <w:t xml:space="preserve"> </w:t>
      </w:r>
      <w:proofErr w:type="spellStart"/>
      <w:r w:rsidRPr="000C3C6A">
        <w:rPr>
          <w:color w:val="000000"/>
        </w:rPr>
        <w:t>thứ</w:t>
      </w:r>
      <w:proofErr w:type="spellEnd"/>
      <w:r w:rsidRPr="000C3C6A">
        <w:rPr>
          <w:color w:val="000000"/>
        </w:rPr>
        <w:t xml:space="preserve"> </w:t>
      </w:r>
      <w:r w:rsidRPr="000C3C6A">
        <w:rPr>
          <w:color w:val="000000"/>
          <w:lang w:val="vi-VN"/>
        </w:rPr>
        <w:t>8</w:t>
      </w:r>
      <w:r w:rsidRPr="000C3C6A">
        <w:rPr>
          <w:color w:val="000000"/>
        </w:rPr>
        <w:t xml:space="preserve"> HĐND </w:t>
      </w:r>
      <w:proofErr w:type="spellStart"/>
      <w:r w:rsidRPr="000C3C6A">
        <w:rPr>
          <w:color w:val="000000"/>
        </w:rPr>
        <w:t>tỉnh</w:t>
      </w:r>
      <w:proofErr w:type="spellEnd"/>
      <w:r w:rsidRPr="000C3C6A">
        <w:rPr>
          <w:color w:val="000000"/>
        </w:rPr>
        <w:t xml:space="preserve"> </w:t>
      </w:r>
      <w:proofErr w:type="spellStart"/>
      <w:r w:rsidRPr="000C3C6A">
        <w:rPr>
          <w:color w:val="000000"/>
        </w:rPr>
        <w:t>Khóa</w:t>
      </w:r>
      <w:proofErr w:type="spellEnd"/>
      <w:r w:rsidRPr="000C3C6A">
        <w:rPr>
          <w:color w:val="000000"/>
        </w:rPr>
        <w:t xml:space="preserve"> XII; </w:t>
      </w:r>
      <w:proofErr w:type="spellStart"/>
      <w:r w:rsidR="005263C5">
        <w:rPr>
          <w:color w:val="000000"/>
        </w:rPr>
        <w:t>K</w:t>
      </w:r>
      <w:r w:rsidRPr="000C3C6A">
        <w:rPr>
          <w:color w:val="000000"/>
        </w:rPr>
        <w:t>ết</w:t>
      </w:r>
      <w:proofErr w:type="spellEnd"/>
      <w:r w:rsidRPr="000C3C6A">
        <w:rPr>
          <w:color w:val="000000"/>
        </w:rPr>
        <w:t xml:space="preserve"> </w:t>
      </w:r>
      <w:proofErr w:type="spellStart"/>
      <w:r w:rsidRPr="000C3C6A">
        <w:rPr>
          <w:color w:val="000000"/>
        </w:rPr>
        <w:t>quả</w:t>
      </w:r>
      <w:proofErr w:type="spellEnd"/>
      <w:r w:rsidRPr="000C3C6A">
        <w:rPr>
          <w:color w:val="000000"/>
        </w:rPr>
        <w:t xml:space="preserve"> </w:t>
      </w:r>
      <w:proofErr w:type="spellStart"/>
      <w:r w:rsidRPr="000C3C6A">
        <w:rPr>
          <w:color w:val="000000"/>
        </w:rPr>
        <w:t>giải</w:t>
      </w:r>
      <w:proofErr w:type="spellEnd"/>
      <w:r w:rsidRPr="000C3C6A">
        <w:rPr>
          <w:color w:val="000000"/>
        </w:rPr>
        <w:t xml:space="preserve"> </w:t>
      </w:r>
      <w:proofErr w:type="spellStart"/>
      <w:r w:rsidRPr="000C3C6A">
        <w:rPr>
          <w:color w:val="000000"/>
        </w:rPr>
        <w:t>quyết</w:t>
      </w:r>
      <w:proofErr w:type="spellEnd"/>
      <w:r w:rsidRPr="000C3C6A">
        <w:rPr>
          <w:color w:val="000000"/>
        </w:rPr>
        <w:t xml:space="preserve">, </w:t>
      </w:r>
      <w:proofErr w:type="spellStart"/>
      <w:r w:rsidRPr="000C3C6A">
        <w:rPr>
          <w:color w:val="000000"/>
        </w:rPr>
        <w:t>trả</w:t>
      </w:r>
      <w:proofErr w:type="spellEnd"/>
      <w:r w:rsidRPr="000C3C6A">
        <w:rPr>
          <w:color w:val="000000"/>
        </w:rPr>
        <w:t xml:space="preserve"> </w:t>
      </w:r>
      <w:proofErr w:type="spellStart"/>
      <w:r w:rsidRPr="000C3C6A">
        <w:rPr>
          <w:color w:val="000000"/>
        </w:rPr>
        <w:t>lời</w:t>
      </w:r>
      <w:proofErr w:type="spellEnd"/>
      <w:r w:rsidRPr="000C3C6A">
        <w:rPr>
          <w:color w:val="000000"/>
        </w:rPr>
        <w:t xml:space="preserve"> ý </w:t>
      </w:r>
      <w:proofErr w:type="spellStart"/>
      <w:r w:rsidRPr="000C3C6A">
        <w:rPr>
          <w:color w:val="000000"/>
        </w:rPr>
        <w:t>kiến</w:t>
      </w:r>
      <w:proofErr w:type="spellEnd"/>
      <w:r w:rsidRPr="000C3C6A">
        <w:rPr>
          <w:color w:val="000000"/>
        </w:rPr>
        <w:t xml:space="preserve">, </w:t>
      </w:r>
      <w:proofErr w:type="spellStart"/>
      <w:r w:rsidRPr="000C3C6A">
        <w:rPr>
          <w:color w:val="000000"/>
        </w:rPr>
        <w:t>kiến</w:t>
      </w:r>
      <w:proofErr w:type="spellEnd"/>
      <w:r w:rsidRPr="000C3C6A">
        <w:rPr>
          <w:color w:val="000000"/>
        </w:rPr>
        <w:t xml:space="preserve"> </w:t>
      </w:r>
      <w:proofErr w:type="spellStart"/>
      <w:r w:rsidRPr="000C3C6A">
        <w:rPr>
          <w:color w:val="000000"/>
        </w:rPr>
        <w:t>nghị</w:t>
      </w:r>
      <w:proofErr w:type="spellEnd"/>
      <w:r w:rsidRPr="000C3C6A">
        <w:rPr>
          <w:color w:val="000000"/>
        </w:rPr>
        <w:t xml:space="preserve"> </w:t>
      </w:r>
      <w:proofErr w:type="spellStart"/>
      <w:r w:rsidRPr="000C3C6A">
        <w:rPr>
          <w:color w:val="000000"/>
        </w:rPr>
        <w:t>của</w:t>
      </w:r>
      <w:proofErr w:type="spellEnd"/>
      <w:r w:rsidRPr="000C3C6A">
        <w:rPr>
          <w:color w:val="000000"/>
        </w:rPr>
        <w:t xml:space="preserve"> </w:t>
      </w:r>
      <w:proofErr w:type="spellStart"/>
      <w:r w:rsidRPr="000C3C6A">
        <w:rPr>
          <w:color w:val="000000"/>
        </w:rPr>
        <w:t>cử</w:t>
      </w:r>
      <w:proofErr w:type="spellEnd"/>
      <w:r w:rsidRPr="000C3C6A">
        <w:rPr>
          <w:color w:val="000000"/>
        </w:rPr>
        <w:t xml:space="preserve"> tri </w:t>
      </w:r>
      <w:proofErr w:type="spellStart"/>
      <w:r w:rsidRPr="000C3C6A">
        <w:rPr>
          <w:color w:val="000000"/>
        </w:rPr>
        <w:t>gửi</w:t>
      </w:r>
      <w:proofErr w:type="spellEnd"/>
      <w:r w:rsidRPr="000C3C6A">
        <w:rPr>
          <w:color w:val="000000"/>
        </w:rPr>
        <w:t xml:space="preserve"> </w:t>
      </w:r>
      <w:proofErr w:type="spellStart"/>
      <w:r w:rsidRPr="000C3C6A">
        <w:rPr>
          <w:color w:val="000000"/>
        </w:rPr>
        <w:t>đến</w:t>
      </w:r>
      <w:proofErr w:type="spellEnd"/>
      <w:r w:rsidRPr="000C3C6A">
        <w:rPr>
          <w:color w:val="000000"/>
        </w:rPr>
        <w:t xml:space="preserve"> </w:t>
      </w:r>
      <w:proofErr w:type="spellStart"/>
      <w:r w:rsidRPr="000C3C6A">
        <w:rPr>
          <w:color w:val="000000"/>
        </w:rPr>
        <w:t>trước</w:t>
      </w:r>
      <w:proofErr w:type="spellEnd"/>
      <w:r w:rsidRPr="000C3C6A">
        <w:rPr>
          <w:color w:val="000000"/>
        </w:rPr>
        <w:t xml:space="preserve"> </w:t>
      </w:r>
      <w:proofErr w:type="spellStart"/>
      <w:r w:rsidRPr="000C3C6A">
        <w:rPr>
          <w:color w:val="000000"/>
        </w:rPr>
        <w:t>và</w:t>
      </w:r>
      <w:proofErr w:type="spellEnd"/>
      <w:r w:rsidRPr="000C3C6A">
        <w:rPr>
          <w:color w:val="000000"/>
        </w:rPr>
        <w:t xml:space="preserve"> </w:t>
      </w:r>
      <w:proofErr w:type="spellStart"/>
      <w:r w:rsidRPr="000C3C6A">
        <w:rPr>
          <w:color w:val="000000"/>
        </w:rPr>
        <w:t>sau</w:t>
      </w:r>
      <w:proofErr w:type="spellEnd"/>
      <w:r w:rsidRPr="000C3C6A">
        <w:rPr>
          <w:color w:val="000000"/>
        </w:rPr>
        <w:t xml:space="preserve"> </w:t>
      </w:r>
      <w:proofErr w:type="spellStart"/>
      <w:r w:rsidRPr="000C3C6A">
        <w:rPr>
          <w:color w:val="000000"/>
        </w:rPr>
        <w:t>Kỳ</w:t>
      </w:r>
      <w:proofErr w:type="spellEnd"/>
      <w:r w:rsidRPr="000C3C6A">
        <w:rPr>
          <w:color w:val="000000"/>
        </w:rPr>
        <w:t xml:space="preserve"> </w:t>
      </w:r>
      <w:proofErr w:type="spellStart"/>
      <w:r w:rsidRPr="000C3C6A">
        <w:rPr>
          <w:color w:val="000000"/>
        </w:rPr>
        <w:t>họp</w:t>
      </w:r>
      <w:proofErr w:type="spellEnd"/>
      <w:r w:rsidRPr="000C3C6A">
        <w:rPr>
          <w:color w:val="000000"/>
        </w:rPr>
        <w:t xml:space="preserve"> </w:t>
      </w:r>
      <w:proofErr w:type="spellStart"/>
      <w:r w:rsidRPr="000C3C6A">
        <w:rPr>
          <w:color w:val="000000"/>
        </w:rPr>
        <w:t>thứ</w:t>
      </w:r>
      <w:proofErr w:type="spellEnd"/>
      <w:r w:rsidRPr="000C3C6A">
        <w:rPr>
          <w:color w:val="000000"/>
        </w:rPr>
        <w:t xml:space="preserve"> </w:t>
      </w:r>
      <w:r w:rsidRPr="000C3C6A">
        <w:rPr>
          <w:color w:val="000000"/>
          <w:lang w:val="vi-VN"/>
        </w:rPr>
        <w:t>7</w:t>
      </w:r>
      <w:r w:rsidRPr="000C3C6A">
        <w:rPr>
          <w:color w:val="000000"/>
        </w:rPr>
        <w:t xml:space="preserve"> HĐND </w:t>
      </w:r>
      <w:proofErr w:type="spellStart"/>
      <w:r w:rsidRPr="000C3C6A">
        <w:rPr>
          <w:color w:val="000000"/>
        </w:rPr>
        <w:t>tỉnh</w:t>
      </w:r>
      <w:proofErr w:type="spellEnd"/>
      <w:r w:rsidRPr="000C3C6A">
        <w:rPr>
          <w:color w:val="000000"/>
        </w:rPr>
        <w:t xml:space="preserve"> </w:t>
      </w:r>
      <w:proofErr w:type="spellStart"/>
      <w:r w:rsidRPr="000C3C6A">
        <w:rPr>
          <w:color w:val="000000"/>
        </w:rPr>
        <w:t>Khóa</w:t>
      </w:r>
      <w:proofErr w:type="spellEnd"/>
      <w:r w:rsidRPr="000C3C6A">
        <w:rPr>
          <w:color w:val="000000"/>
        </w:rPr>
        <w:t xml:space="preserve"> XI</w:t>
      </w:r>
      <w:r w:rsidR="008E1C82">
        <w:rPr>
          <w:color w:val="000000"/>
        </w:rPr>
        <w:t>I</w:t>
      </w:r>
      <w:r w:rsidR="005263C5">
        <w:rPr>
          <w:color w:val="000000"/>
        </w:rPr>
        <w:t xml:space="preserve">; </w:t>
      </w:r>
      <w:proofErr w:type="spellStart"/>
      <w:r w:rsidR="005263C5" w:rsidRPr="000C3C6A">
        <w:rPr>
          <w:color w:val="000000"/>
        </w:rPr>
        <w:t>Kết</w:t>
      </w:r>
      <w:proofErr w:type="spellEnd"/>
      <w:r w:rsidR="005263C5" w:rsidRPr="000C3C6A">
        <w:rPr>
          <w:color w:val="000000"/>
        </w:rPr>
        <w:t xml:space="preserve"> </w:t>
      </w:r>
      <w:proofErr w:type="spellStart"/>
      <w:r w:rsidR="005263C5" w:rsidRPr="000C3C6A">
        <w:rPr>
          <w:color w:val="000000"/>
        </w:rPr>
        <w:t>quả</w:t>
      </w:r>
      <w:proofErr w:type="spellEnd"/>
      <w:r w:rsidR="005263C5" w:rsidRPr="000C3C6A">
        <w:rPr>
          <w:color w:val="000000"/>
        </w:rPr>
        <w:t xml:space="preserve"> </w:t>
      </w:r>
      <w:r w:rsidR="005263C5" w:rsidRPr="000C3C6A">
        <w:rPr>
          <w:noProof/>
          <w:color w:val="000000"/>
          <w:lang w:val="vi-VN"/>
        </w:rPr>
        <w:t>Kỳ họp chuyên đề HĐND tỉnh Khóa XII</w:t>
      </w:r>
      <w:r w:rsidR="005263C5" w:rsidRPr="000C3C6A">
        <w:rPr>
          <w:noProof/>
          <w:color w:val="000000"/>
        </w:rPr>
        <w:t xml:space="preserve"> </w:t>
      </w:r>
      <w:r w:rsidR="005263C5" w:rsidRPr="000C3C6A">
        <w:rPr>
          <w:i/>
          <w:noProof/>
          <w:color w:val="000000"/>
        </w:rPr>
        <w:t xml:space="preserve">(tháng </w:t>
      </w:r>
      <w:r w:rsidR="005263C5" w:rsidRPr="000C3C6A">
        <w:rPr>
          <w:i/>
          <w:noProof/>
          <w:color w:val="000000"/>
          <w:lang w:val="vi-VN"/>
        </w:rPr>
        <w:t>9</w:t>
      </w:r>
      <w:r w:rsidR="005263C5" w:rsidRPr="000C3C6A">
        <w:rPr>
          <w:i/>
          <w:noProof/>
          <w:color w:val="000000"/>
        </w:rPr>
        <w:t>/202</w:t>
      </w:r>
      <w:r w:rsidR="005263C5" w:rsidRPr="000C3C6A">
        <w:rPr>
          <w:i/>
          <w:noProof/>
          <w:color w:val="000000"/>
          <w:lang w:val="vi-VN"/>
        </w:rPr>
        <w:t>4</w:t>
      </w:r>
      <w:r w:rsidR="005263C5" w:rsidRPr="000C3C6A">
        <w:rPr>
          <w:i/>
          <w:noProof/>
          <w:color w:val="000000"/>
        </w:rPr>
        <w:t>)</w:t>
      </w:r>
      <w:r w:rsidRPr="000C3C6A">
        <w:rPr>
          <w:i/>
          <w:iCs/>
          <w:color w:val="000000"/>
        </w:rPr>
        <w:t>.</w:t>
      </w:r>
      <w:r w:rsidR="008E1C82">
        <w:rPr>
          <w:i/>
          <w:iCs/>
          <w:color w:val="000000"/>
        </w:rPr>
        <w:t xml:space="preserve"> </w:t>
      </w:r>
    </w:p>
    <w:p w14:paraId="5B87A2E1" w14:textId="3013ED9A" w:rsidR="004C5300" w:rsidRPr="003B2AA6" w:rsidRDefault="003B2AA6" w:rsidP="00BC5C6E">
      <w:pPr>
        <w:spacing w:before="120" w:after="120"/>
        <w:ind w:firstLine="720"/>
        <w:jc w:val="both"/>
        <w:rPr>
          <w:bCs/>
          <w:i/>
        </w:rPr>
      </w:pPr>
      <w:r>
        <w:rPr>
          <w:b/>
          <w:bCs/>
          <w:lang w:val="sv-SE"/>
        </w:rPr>
        <w:t xml:space="preserve">I. Thời gian, nội dung tổ chức </w:t>
      </w:r>
      <w:r w:rsidRPr="00BC261C">
        <w:rPr>
          <w:b/>
          <w:bCs/>
          <w:lang w:val="sv-SE"/>
        </w:rPr>
        <w:t xml:space="preserve">Kỳ họp </w:t>
      </w:r>
      <w:r>
        <w:rPr>
          <w:b/>
          <w:bCs/>
          <w:lang w:val="vi-VN"/>
        </w:rPr>
        <w:t>thứ 8</w:t>
      </w:r>
      <w:r>
        <w:rPr>
          <w:b/>
          <w:bCs/>
        </w:rPr>
        <w:t xml:space="preserve"> HĐND </w:t>
      </w:r>
      <w:proofErr w:type="spellStart"/>
      <w:r>
        <w:rPr>
          <w:b/>
          <w:bCs/>
        </w:rPr>
        <w:t>tỉnh</w:t>
      </w:r>
      <w:proofErr w:type="spellEnd"/>
      <w:r>
        <w:rPr>
          <w:b/>
          <w:bCs/>
        </w:rPr>
        <w:t xml:space="preserve"> </w:t>
      </w:r>
      <w:proofErr w:type="spellStart"/>
      <w:r>
        <w:rPr>
          <w:b/>
          <w:bCs/>
        </w:rPr>
        <w:t>Khóa</w:t>
      </w:r>
      <w:proofErr w:type="spellEnd"/>
      <w:r>
        <w:rPr>
          <w:b/>
          <w:bCs/>
        </w:rPr>
        <w:t xml:space="preserve"> XII</w:t>
      </w:r>
    </w:p>
    <w:p w14:paraId="43B4528A" w14:textId="5C9A05F4" w:rsidR="004C5300" w:rsidRPr="00BC261C" w:rsidRDefault="003B2AA6" w:rsidP="00BC5C6E">
      <w:pPr>
        <w:spacing w:before="120" w:after="120"/>
        <w:ind w:firstLine="720"/>
        <w:jc w:val="both"/>
        <w:rPr>
          <w:lang w:val="sv-SE"/>
        </w:rPr>
      </w:pPr>
      <w:r>
        <w:rPr>
          <w:b/>
          <w:bCs/>
          <w:lang w:val="sv-SE"/>
        </w:rPr>
        <w:t>1.</w:t>
      </w:r>
      <w:r w:rsidR="004C5300">
        <w:rPr>
          <w:b/>
          <w:bCs/>
          <w:lang w:val="sv-SE"/>
        </w:rPr>
        <w:t xml:space="preserve"> </w:t>
      </w:r>
      <w:r>
        <w:rPr>
          <w:b/>
          <w:bCs/>
          <w:lang w:val="sv-SE"/>
        </w:rPr>
        <w:t>Thời gian</w:t>
      </w:r>
      <w:r w:rsidR="004C5300">
        <w:rPr>
          <w:b/>
          <w:bCs/>
          <w:lang w:val="sv-SE"/>
        </w:rPr>
        <w:t xml:space="preserve">: </w:t>
      </w:r>
      <w:r w:rsidRPr="003B2AA6">
        <w:rPr>
          <w:lang w:val="sv-SE"/>
        </w:rPr>
        <w:t>D</w:t>
      </w:r>
      <w:r w:rsidR="004C5300">
        <w:rPr>
          <w:lang w:val="nl-NL"/>
        </w:rPr>
        <w:t xml:space="preserve">ự kiến tổ chức </w:t>
      </w:r>
      <w:r w:rsidR="004C5300" w:rsidRPr="0038251E">
        <w:rPr>
          <w:lang w:val="nl-NL"/>
        </w:rPr>
        <w:t xml:space="preserve">trong 03 ngày, từ ngày 04/12/2024 đến ngày 06/12/2024 </w:t>
      </w:r>
      <w:r w:rsidR="004C5300" w:rsidRPr="0038251E">
        <w:rPr>
          <w:i/>
          <w:lang w:val="nl-NL"/>
        </w:rPr>
        <w:t>(thứ Tư đến thứ Sáu)</w:t>
      </w:r>
      <w:r w:rsidR="004C5300" w:rsidRPr="0038251E">
        <w:rPr>
          <w:lang w:val="nl-NL"/>
        </w:rPr>
        <w:t>; khai mạc sáng ngày 04/12/2024</w:t>
      </w:r>
      <w:r w:rsidR="0074645D">
        <w:rPr>
          <w:iCs/>
          <w:lang w:val="nl-NL"/>
        </w:rPr>
        <w:t xml:space="preserve">. Kỳ họp diễn ra tại </w:t>
      </w:r>
      <w:r w:rsidR="004C5300" w:rsidRPr="00BC261C">
        <w:rPr>
          <w:lang w:val="sv-SE"/>
        </w:rPr>
        <w:t xml:space="preserve">Hội trường </w:t>
      </w:r>
      <w:r w:rsidR="004C5300">
        <w:rPr>
          <w:lang w:val="sv-SE"/>
        </w:rPr>
        <w:t xml:space="preserve">Trụ sở </w:t>
      </w:r>
      <w:r w:rsidR="004C5300" w:rsidRPr="00BC261C">
        <w:rPr>
          <w:lang w:val="sv-SE"/>
        </w:rPr>
        <w:t>HĐND tỉn</w:t>
      </w:r>
      <w:r w:rsidR="00E25E7A">
        <w:rPr>
          <w:lang w:val="sv-SE"/>
        </w:rPr>
        <w:t>h</w:t>
      </w:r>
      <w:r w:rsidR="004C5300" w:rsidRPr="00BC261C">
        <w:rPr>
          <w:lang w:val="sv-SE"/>
        </w:rPr>
        <w:t>.</w:t>
      </w:r>
    </w:p>
    <w:p w14:paraId="77CF562A" w14:textId="3D2D5391" w:rsidR="004C5300" w:rsidRDefault="002536ED" w:rsidP="00BC5C6E">
      <w:pPr>
        <w:spacing w:before="120" w:after="120"/>
        <w:ind w:firstLine="720"/>
        <w:jc w:val="both"/>
        <w:rPr>
          <w:b/>
          <w:lang w:val="sv-SE"/>
        </w:rPr>
      </w:pPr>
      <w:r>
        <w:rPr>
          <w:b/>
          <w:lang w:val="sv-SE"/>
        </w:rPr>
        <w:t>2</w:t>
      </w:r>
      <w:r w:rsidR="004C5300">
        <w:rPr>
          <w:b/>
          <w:lang w:val="sv-SE"/>
        </w:rPr>
        <w:t xml:space="preserve">. </w:t>
      </w:r>
      <w:r>
        <w:rPr>
          <w:b/>
          <w:lang w:val="sv-SE"/>
        </w:rPr>
        <w:t>Nội dung</w:t>
      </w:r>
    </w:p>
    <w:p w14:paraId="3FF7B216" w14:textId="42C038CE" w:rsidR="00CF5672" w:rsidRPr="005263C5" w:rsidRDefault="005263C5" w:rsidP="00BC5C6E">
      <w:pPr>
        <w:spacing w:before="120" w:after="120"/>
        <w:ind w:firstLine="720"/>
        <w:jc w:val="both"/>
        <w:rPr>
          <w:lang w:val="sv-SE"/>
        </w:rPr>
      </w:pPr>
      <w:r>
        <w:rPr>
          <w:lang w:val="sv-SE"/>
        </w:rPr>
        <w:t xml:space="preserve">Theo dự kiến, </w:t>
      </w:r>
      <w:r w:rsidR="00CF5672" w:rsidRPr="005263C5">
        <w:rPr>
          <w:lang w:val="sv-SE"/>
        </w:rPr>
        <w:t xml:space="preserve">Kỳ họp thứ 8 </w:t>
      </w:r>
      <w:r>
        <w:rPr>
          <w:lang w:val="sv-SE"/>
        </w:rPr>
        <w:t xml:space="preserve">HĐND tỉnh Khóa XII </w:t>
      </w:r>
      <w:r w:rsidR="00CF5672" w:rsidRPr="005263C5">
        <w:rPr>
          <w:lang w:val="sv-SE"/>
        </w:rPr>
        <w:t xml:space="preserve">sẽ xem xét, quyết định </w:t>
      </w:r>
      <w:r>
        <w:rPr>
          <w:lang w:val="sv-SE"/>
        </w:rPr>
        <w:t xml:space="preserve">khoảng </w:t>
      </w:r>
      <w:r w:rsidR="00CF5672" w:rsidRPr="005263C5">
        <w:rPr>
          <w:b/>
          <w:bCs/>
          <w:lang w:val="sv-SE"/>
        </w:rPr>
        <w:t>74</w:t>
      </w:r>
      <w:r w:rsidR="00CF5672" w:rsidRPr="005263C5">
        <w:rPr>
          <w:lang w:val="sv-SE"/>
        </w:rPr>
        <w:t xml:space="preserve"> nội dung</w:t>
      </w:r>
      <w:r>
        <w:rPr>
          <w:lang w:val="sv-SE"/>
        </w:rPr>
        <w:t>. T</w:t>
      </w:r>
      <w:r w:rsidR="00CF5672" w:rsidRPr="005263C5">
        <w:rPr>
          <w:lang w:val="sv-SE"/>
        </w:rPr>
        <w:t xml:space="preserve">rong đó: Thường trực HĐND tỉnh trình </w:t>
      </w:r>
      <w:r w:rsidR="00CF5672" w:rsidRPr="005263C5">
        <w:rPr>
          <w:b/>
          <w:bCs/>
          <w:lang w:val="sv-SE"/>
        </w:rPr>
        <w:t>07</w:t>
      </w:r>
      <w:r w:rsidR="00CF5672" w:rsidRPr="005263C5">
        <w:rPr>
          <w:lang w:val="sv-SE"/>
        </w:rPr>
        <w:t xml:space="preserve"> nội dung; UBND tỉnh trình </w:t>
      </w:r>
      <w:r w:rsidR="00CF5672" w:rsidRPr="005263C5">
        <w:rPr>
          <w:b/>
          <w:bCs/>
          <w:lang w:val="sv-SE"/>
        </w:rPr>
        <w:t>49</w:t>
      </w:r>
      <w:r w:rsidR="00CF5672" w:rsidRPr="005263C5">
        <w:rPr>
          <w:lang w:val="sv-SE"/>
        </w:rPr>
        <w:t xml:space="preserve"> nội dung; các Ban của HĐND tỉnh trình </w:t>
      </w:r>
      <w:r w:rsidR="00CF5672" w:rsidRPr="005263C5">
        <w:rPr>
          <w:b/>
          <w:bCs/>
          <w:lang w:val="sv-SE"/>
        </w:rPr>
        <w:t>12</w:t>
      </w:r>
      <w:r w:rsidR="00CF5672" w:rsidRPr="005263C5">
        <w:rPr>
          <w:lang w:val="sv-SE"/>
        </w:rPr>
        <w:t xml:space="preserve"> nội dung; Tòa án Nhân dân tỉnh, Viện Kiểm sát Nhân dân tỉnh, Chi cục Thi hành án dân sự tỉnh, Hội thẩm nhân dân của Tòa án nhân dân tỉnh trình </w:t>
      </w:r>
      <w:r w:rsidR="00CF5672" w:rsidRPr="005263C5">
        <w:rPr>
          <w:b/>
          <w:bCs/>
          <w:lang w:val="sv-SE"/>
        </w:rPr>
        <w:t>0</w:t>
      </w:r>
      <w:r>
        <w:rPr>
          <w:b/>
          <w:bCs/>
          <w:lang w:val="sv-SE"/>
        </w:rPr>
        <w:t>4</w:t>
      </w:r>
      <w:r w:rsidR="00CF5672" w:rsidRPr="005263C5">
        <w:rPr>
          <w:lang w:val="sv-SE"/>
        </w:rPr>
        <w:t xml:space="preserve"> nội dung; Ủy ban MTTQ Việt Nam tỉnh Thông báo về hoạt động của Mặt trận Tổ quốc Việt Nam tham gia xây dựng chính quyền, ý kiến, kiến nghị của Nhân dân địa phương; Đoàn Đại biểu Quốc hội tỉnh báo cáo kết quả Kỳ họp thứ 8</w:t>
      </w:r>
      <w:r>
        <w:rPr>
          <w:lang w:val="sv-SE"/>
        </w:rPr>
        <w:t>,</w:t>
      </w:r>
      <w:r w:rsidR="00CF5672" w:rsidRPr="005263C5">
        <w:rPr>
          <w:lang w:val="sv-SE"/>
        </w:rPr>
        <w:t xml:space="preserve"> Quốc hội Khóa XV; tổ chức Phiên chất vấn và trả lời chất vấn của lãnh đạo và các thành viên UBND tỉnh.</w:t>
      </w:r>
    </w:p>
    <w:p w14:paraId="4F303080" w14:textId="77777777" w:rsidR="005263C5" w:rsidRDefault="008F69FE" w:rsidP="00BC5C6E">
      <w:pPr>
        <w:spacing w:before="120" w:after="120"/>
        <w:ind w:firstLine="720"/>
        <w:jc w:val="both"/>
        <w:rPr>
          <w:lang w:val="sv-SE"/>
        </w:rPr>
      </w:pPr>
      <w:r w:rsidRPr="005263C5">
        <w:rPr>
          <w:lang w:val="sv-SE"/>
        </w:rPr>
        <w:t xml:space="preserve">Nhiều nội dung </w:t>
      </w:r>
      <w:r w:rsidR="00CF5672" w:rsidRPr="005263C5">
        <w:rPr>
          <w:lang w:val="sv-SE"/>
        </w:rPr>
        <w:t xml:space="preserve">quan trọng </w:t>
      </w:r>
      <w:r w:rsidRPr="005263C5">
        <w:rPr>
          <w:lang w:val="sv-SE"/>
        </w:rPr>
        <w:t xml:space="preserve">sẽ trình tại kỳ họp </w:t>
      </w:r>
      <w:r w:rsidR="00CF5672" w:rsidRPr="005263C5">
        <w:rPr>
          <w:lang w:val="sv-SE"/>
        </w:rPr>
        <w:t xml:space="preserve">như: báo cáo đánh giá kết quả </w:t>
      </w:r>
      <w:r w:rsidR="005263C5">
        <w:rPr>
          <w:lang w:val="sv-SE"/>
        </w:rPr>
        <w:t xml:space="preserve">thực hiện nhiệm vụ phát triển </w:t>
      </w:r>
      <w:r w:rsidR="00CF5672" w:rsidRPr="005263C5">
        <w:rPr>
          <w:lang w:val="sv-SE"/>
        </w:rPr>
        <w:t>kinh tế - xã hội của tỉnh năm 202</w:t>
      </w:r>
      <w:r w:rsidRPr="005263C5">
        <w:rPr>
          <w:lang w:val="sv-SE"/>
        </w:rPr>
        <w:t>4</w:t>
      </w:r>
      <w:r w:rsidR="00CF5672" w:rsidRPr="005263C5">
        <w:rPr>
          <w:lang w:val="sv-SE"/>
        </w:rPr>
        <w:t xml:space="preserve">, </w:t>
      </w:r>
      <w:r w:rsidR="005263C5">
        <w:rPr>
          <w:lang w:val="sv-SE"/>
        </w:rPr>
        <w:t xml:space="preserve">đề ra </w:t>
      </w:r>
      <w:r w:rsidR="00CF5672" w:rsidRPr="005263C5">
        <w:rPr>
          <w:lang w:val="sv-SE"/>
        </w:rPr>
        <w:t>phương hướng, nhiệm vụ năm 202</w:t>
      </w:r>
      <w:r w:rsidRPr="005263C5">
        <w:rPr>
          <w:lang w:val="sv-SE"/>
        </w:rPr>
        <w:t>5</w:t>
      </w:r>
      <w:r w:rsidR="00CF5672" w:rsidRPr="005263C5">
        <w:rPr>
          <w:lang w:val="sv-SE"/>
        </w:rPr>
        <w:t xml:space="preserve">; báo cáo kết quả công tác </w:t>
      </w:r>
      <w:r w:rsidRPr="005263C5">
        <w:rPr>
          <w:lang w:val="sv-SE"/>
        </w:rPr>
        <w:t xml:space="preserve">năm 2024 </w:t>
      </w:r>
      <w:r w:rsidR="00CF5672" w:rsidRPr="005263C5">
        <w:rPr>
          <w:lang w:val="sv-SE"/>
        </w:rPr>
        <w:t xml:space="preserve">của </w:t>
      </w:r>
      <w:r w:rsidR="008F0A2A" w:rsidRPr="005263C5">
        <w:rPr>
          <w:lang w:val="sv-SE"/>
        </w:rPr>
        <w:t xml:space="preserve">Thường trực HĐND, UBND, các Ban của HĐND, </w:t>
      </w:r>
      <w:r w:rsidR="00CF5672" w:rsidRPr="005263C5">
        <w:rPr>
          <w:lang w:val="sv-SE"/>
        </w:rPr>
        <w:t>các cơ quan</w:t>
      </w:r>
      <w:r w:rsidR="008F0A2A" w:rsidRPr="005263C5">
        <w:rPr>
          <w:lang w:val="sv-SE"/>
        </w:rPr>
        <w:t xml:space="preserve"> tư pháp của tỉnh</w:t>
      </w:r>
      <w:r w:rsidR="00CF5672" w:rsidRPr="005263C5">
        <w:rPr>
          <w:lang w:val="sv-SE"/>
        </w:rPr>
        <w:t>; kết quả thực hiện công tác giám sát 6 tháng cuối năm 202</w:t>
      </w:r>
      <w:r w:rsidR="001E13EC" w:rsidRPr="005263C5">
        <w:rPr>
          <w:lang w:val="sv-SE"/>
        </w:rPr>
        <w:t>4</w:t>
      </w:r>
      <w:r w:rsidR="00CF5672" w:rsidRPr="005263C5">
        <w:rPr>
          <w:lang w:val="sv-SE"/>
        </w:rPr>
        <w:t xml:space="preserve"> của các cơ quan của HĐND tỉnh; </w:t>
      </w:r>
      <w:r w:rsidR="005E2E66" w:rsidRPr="005263C5">
        <w:rPr>
          <w:lang w:val="sv-SE"/>
        </w:rPr>
        <w:t xml:space="preserve">báo cáo kết quả thực hiện các Chương trình </w:t>
      </w:r>
      <w:r w:rsidR="005263C5">
        <w:rPr>
          <w:lang w:val="sv-SE"/>
        </w:rPr>
        <w:t xml:space="preserve">mục tiêu quốc gia </w:t>
      </w:r>
      <w:r w:rsidR="005E2E66" w:rsidRPr="005263C5">
        <w:rPr>
          <w:lang w:val="sv-SE"/>
        </w:rPr>
        <w:t>năm 2024 và kế hoạch thực hiện 2025</w:t>
      </w:r>
      <w:r w:rsidR="000B3851" w:rsidRPr="005263C5">
        <w:rPr>
          <w:lang w:val="sv-SE"/>
        </w:rPr>
        <w:t>…</w:t>
      </w:r>
    </w:p>
    <w:p w14:paraId="70D1D906" w14:textId="554C829C" w:rsidR="00201087" w:rsidRDefault="00011557" w:rsidP="00BC5C6E">
      <w:pPr>
        <w:spacing w:before="120" w:after="120"/>
        <w:ind w:firstLine="720"/>
        <w:jc w:val="both"/>
        <w:rPr>
          <w:bCs/>
          <w:i/>
          <w:iCs/>
          <w:lang w:val="af-ZA"/>
        </w:rPr>
      </w:pPr>
      <w:r w:rsidRPr="005263C5">
        <w:rPr>
          <w:lang w:val="sv-SE"/>
        </w:rPr>
        <w:t>T</w:t>
      </w:r>
      <w:r w:rsidR="0083548E">
        <w:rPr>
          <w:bCs/>
          <w:lang w:val="nl-NL"/>
        </w:rPr>
        <w:t>ại kỳ họp này</w:t>
      </w:r>
      <w:r w:rsidR="005263C5">
        <w:rPr>
          <w:bCs/>
          <w:lang w:val="nl-NL"/>
        </w:rPr>
        <w:t>, HĐND tỉnh</w:t>
      </w:r>
      <w:r w:rsidR="0083548E">
        <w:rPr>
          <w:bCs/>
          <w:lang w:val="nl-NL"/>
        </w:rPr>
        <w:t xml:space="preserve"> sẽ xem xét t</w:t>
      </w:r>
      <w:r w:rsidR="004C5300" w:rsidRPr="005263C5">
        <w:rPr>
          <w:bCs/>
          <w:color w:val="000000"/>
          <w:lang w:val="sv-SE"/>
        </w:rPr>
        <w:t xml:space="preserve">ờ trình </w:t>
      </w:r>
      <w:r w:rsidR="004C5300" w:rsidRPr="0038251E">
        <w:rPr>
          <w:bCs/>
          <w:lang w:val="nl-NL"/>
        </w:rPr>
        <w:t xml:space="preserve">dự thảo </w:t>
      </w:r>
      <w:r w:rsidR="004C5300" w:rsidRPr="0038251E">
        <w:rPr>
          <w:bCs/>
          <w:lang w:val="af-ZA"/>
        </w:rPr>
        <w:t xml:space="preserve">Nghị quyết về chính sách đất đai đối với đồng bào dân tộc thiểu số sinh sống tại vùng đồng bào dân tộc thiểu số và miền núi trên địa bàn tỉnh </w:t>
      </w:r>
      <w:r w:rsidR="00201087">
        <w:rPr>
          <w:bCs/>
          <w:lang w:val="af-ZA"/>
        </w:rPr>
        <w:t xml:space="preserve">để cụ thể hóa quy định tại </w:t>
      </w:r>
      <w:r w:rsidR="004F24D1">
        <w:rPr>
          <w:bCs/>
          <w:lang w:val="af-ZA"/>
        </w:rPr>
        <w:t>k</w:t>
      </w:r>
      <w:r w:rsidR="00201087" w:rsidRPr="00201087">
        <w:rPr>
          <w:bCs/>
          <w:lang w:val="af-ZA"/>
        </w:rPr>
        <w:t xml:space="preserve">hoản 6 Điều 16 Luật Đất đai năm 2024: </w:t>
      </w:r>
      <w:r w:rsidR="00201087" w:rsidRPr="00687D4F">
        <w:rPr>
          <w:bCs/>
          <w:i/>
          <w:iCs/>
          <w:lang w:val="af-ZA"/>
        </w:rPr>
        <w:t>“Ủy ban nhân dân cấp tỉnh trình Hội đồng nhân dân cùng cấp ban hành chính sách của địa phương về đất đai đối với đồng bào dân tộc thiểu số sinh sống trên địa bàn phù hợp với điều kiện thực tế của địa phương và tổ chức thực hiện”</w:t>
      </w:r>
      <w:r w:rsidR="00687D4F">
        <w:rPr>
          <w:bCs/>
          <w:i/>
          <w:iCs/>
          <w:lang w:val="af-ZA"/>
        </w:rPr>
        <w:t>.</w:t>
      </w:r>
    </w:p>
    <w:p w14:paraId="1F1EDA3B" w14:textId="37D23FBA" w:rsidR="00011557" w:rsidRPr="009F53EE" w:rsidRDefault="009F53EE" w:rsidP="00BC5C6E">
      <w:pPr>
        <w:spacing w:before="120" w:after="120"/>
        <w:ind w:firstLine="720"/>
        <w:jc w:val="both"/>
        <w:rPr>
          <w:bCs/>
          <w:lang w:val="af-ZA"/>
        </w:rPr>
      </w:pPr>
      <w:r w:rsidRPr="009F53EE">
        <w:rPr>
          <w:bCs/>
          <w:lang w:val="af-ZA"/>
        </w:rPr>
        <w:lastRenderedPageBreak/>
        <w:t>Nội dung c</w:t>
      </w:r>
      <w:r w:rsidR="00011557" w:rsidRPr="009F53EE">
        <w:rPr>
          <w:bCs/>
          <w:lang w:val="af-ZA"/>
        </w:rPr>
        <w:t xml:space="preserve">ụ thể tại Thông báo số 61/TB-TTHĐND ngày 23/10/2024 của Thường trực HĐND tỉnh về nội dung, thời gian tổ chức Kỳ họp thứ 8 HĐND tỉnh Khóa XII, nhiệm kỳ 2021-2026 </w:t>
      </w:r>
      <w:r w:rsidRPr="009F53EE">
        <w:rPr>
          <w:bCs/>
          <w:i/>
          <w:iCs/>
          <w:lang w:val="af-ZA"/>
        </w:rPr>
        <w:t>(Có văn bản</w:t>
      </w:r>
      <w:r w:rsidR="00011557" w:rsidRPr="009F53EE">
        <w:rPr>
          <w:bCs/>
          <w:i/>
          <w:iCs/>
          <w:lang w:val="af-ZA"/>
        </w:rPr>
        <w:t xml:space="preserve"> kèm</w:t>
      </w:r>
      <w:r w:rsidRPr="009F53EE">
        <w:rPr>
          <w:bCs/>
          <w:i/>
          <w:iCs/>
          <w:lang w:val="af-ZA"/>
        </w:rPr>
        <w:t xml:space="preserve"> theo)</w:t>
      </w:r>
      <w:r w:rsidR="00011557" w:rsidRPr="009F53EE">
        <w:rPr>
          <w:bCs/>
          <w:lang w:val="af-ZA"/>
        </w:rPr>
        <w:t>.</w:t>
      </w:r>
    </w:p>
    <w:p w14:paraId="11ECF182" w14:textId="62C5E904" w:rsidR="002047BC" w:rsidRDefault="00B23E68" w:rsidP="00BC5C6E">
      <w:pPr>
        <w:spacing w:before="120" w:after="120"/>
        <w:ind w:firstLine="720"/>
        <w:jc w:val="both"/>
        <w:rPr>
          <w:b/>
          <w:color w:val="000000"/>
          <w:lang w:val="vi-VN"/>
        </w:rPr>
      </w:pPr>
      <w:r w:rsidRPr="005263C5">
        <w:rPr>
          <w:b/>
          <w:bCs/>
          <w:lang w:val="af-ZA"/>
        </w:rPr>
        <w:t>II.</w:t>
      </w:r>
      <w:r w:rsidR="004C5300">
        <w:rPr>
          <w:b/>
          <w:bCs/>
          <w:lang w:val="sv-SE"/>
        </w:rPr>
        <w:t xml:space="preserve"> </w:t>
      </w:r>
      <w:r w:rsidR="002047BC" w:rsidRPr="00A83304">
        <w:rPr>
          <w:b/>
          <w:color w:val="000000"/>
          <w:lang w:val="eu-ES"/>
        </w:rPr>
        <w:t xml:space="preserve">Kết quả giải quyết, trả lời ý kiến, kiến nghị của cử tri gửi đến trước và sau Kỳ họp thứ </w:t>
      </w:r>
      <w:r w:rsidR="002047BC">
        <w:rPr>
          <w:b/>
          <w:color w:val="000000"/>
          <w:lang w:val="vi-VN"/>
        </w:rPr>
        <w:t>7</w:t>
      </w:r>
      <w:r w:rsidR="004F24D1">
        <w:rPr>
          <w:b/>
          <w:color w:val="000000"/>
          <w:lang w:val="eu-ES"/>
        </w:rPr>
        <w:t xml:space="preserve"> HĐND tỉnh K</w:t>
      </w:r>
      <w:r w:rsidR="002047BC" w:rsidRPr="00A83304">
        <w:rPr>
          <w:b/>
          <w:color w:val="000000"/>
          <w:lang w:val="eu-ES"/>
        </w:rPr>
        <w:t>hóa XII</w:t>
      </w:r>
      <w:r w:rsidR="002047BC">
        <w:rPr>
          <w:b/>
          <w:color w:val="000000"/>
          <w:lang w:val="vi-VN"/>
        </w:rPr>
        <w:t xml:space="preserve"> </w:t>
      </w:r>
    </w:p>
    <w:p w14:paraId="282AA7A9" w14:textId="77777777" w:rsidR="004F24D1" w:rsidRDefault="00AA00DB" w:rsidP="00BC5C6E">
      <w:pPr>
        <w:spacing w:before="120" w:after="120"/>
        <w:ind w:firstLine="720"/>
        <w:jc w:val="both"/>
        <w:rPr>
          <w:lang w:val="eu-ES"/>
        </w:rPr>
      </w:pPr>
      <w:r>
        <w:rPr>
          <w:color w:val="000000"/>
          <w:lang w:val="eu-ES"/>
        </w:rPr>
        <w:t>T</w:t>
      </w:r>
      <w:r w:rsidR="004C5300" w:rsidRPr="00A63EA0">
        <w:rPr>
          <w:color w:val="000000"/>
          <w:lang w:val="eu-ES"/>
        </w:rPr>
        <w:t xml:space="preserve">rước và sau Kỳ họp thứ 7 HĐND Khóa XII, Thường trực HĐND tỉnh phối hợp với Ban Thường trực </w:t>
      </w:r>
      <w:r w:rsidR="00E15951">
        <w:rPr>
          <w:color w:val="000000"/>
          <w:lang w:val="eu-ES"/>
        </w:rPr>
        <w:t>Ủy ban MTTQ Việt Nam</w:t>
      </w:r>
      <w:r w:rsidR="004C5300" w:rsidRPr="00A63EA0">
        <w:rPr>
          <w:color w:val="000000"/>
          <w:lang w:val="eu-ES"/>
        </w:rPr>
        <w:t xml:space="preserve"> tỉnh, các Tổ đại biểu HĐND tỉnh tổng hợp, chuyển 49 ý kiến, kiến nghị của cử tri trên địa bàn tỉnh đến UBND tỉnh xem xét giải quyết</w:t>
      </w:r>
      <w:r w:rsidR="004F24D1">
        <w:rPr>
          <w:color w:val="000000"/>
          <w:lang w:val="eu-ES"/>
        </w:rPr>
        <w:t>,</w:t>
      </w:r>
      <w:r w:rsidR="004C5300" w:rsidRPr="00A63EA0">
        <w:rPr>
          <w:color w:val="000000"/>
          <w:lang w:val="eu-ES"/>
        </w:rPr>
        <w:t xml:space="preserve"> </w:t>
      </w:r>
      <w:r w:rsidR="004F24D1" w:rsidRPr="00A63EA0">
        <w:rPr>
          <w:color w:val="000000"/>
          <w:lang w:val="eu-ES"/>
        </w:rPr>
        <w:t xml:space="preserve">trả lời </w:t>
      </w:r>
      <w:r w:rsidR="004C5300" w:rsidRPr="00A63EA0">
        <w:rPr>
          <w:color w:val="000000"/>
          <w:lang w:val="eu-ES"/>
        </w:rPr>
        <w:t>theo thẩm quyền</w:t>
      </w:r>
      <w:r w:rsidR="004F24D1">
        <w:rPr>
          <w:color w:val="000000"/>
          <w:lang w:val="eu-ES"/>
        </w:rPr>
        <w:t>. T</w:t>
      </w:r>
      <w:r w:rsidRPr="005263C5">
        <w:rPr>
          <w:lang w:val="vi-VN"/>
        </w:rPr>
        <w:t>rong đó</w:t>
      </w:r>
      <w:r w:rsidR="00883D6B" w:rsidRPr="005263C5">
        <w:rPr>
          <w:lang w:val="vi-VN"/>
        </w:rPr>
        <w:t xml:space="preserve"> có</w:t>
      </w:r>
      <w:r w:rsidR="004F24D1" w:rsidRPr="004F24D1">
        <w:rPr>
          <w:lang w:val="eu-ES"/>
        </w:rPr>
        <w:t>:</w:t>
      </w:r>
      <w:r w:rsidRPr="005263C5">
        <w:rPr>
          <w:lang w:val="vi-VN"/>
        </w:rPr>
        <w:t xml:space="preserve"> 44 </w:t>
      </w:r>
      <w:r w:rsidRPr="00821B9A">
        <w:rPr>
          <w:lang w:val="vi-VN"/>
        </w:rPr>
        <w:t xml:space="preserve">ý kiến, kiến nghị </w:t>
      </w:r>
      <w:r w:rsidR="004F24D1" w:rsidRPr="004F24D1">
        <w:rPr>
          <w:lang w:val="eu-ES"/>
        </w:rPr>
        <w:t>t</w:t>
      </w:r>
      <w:r w:rsidR="004F24D1">
        <w:rPr>
          <w:lang w:val="eu-ES"/>
        </w:rPr>
        <w:t>huộc</w:t>
      </w:r>
      <w:r w:rsidRPr="00821B9A">
        <w:rPr>
          <w:lang w:val="vi-VN"/>
        </w:rPr>
        <w:t xml:space="preserve"> lĩnh vực kinh tế - ngân sách</w:t>
      </w:r>
      <w:r w:rsidR="004F24D1" w:rsidRPr="004F24D1">
        <w:rPr>
          <w:lang w:val="eu-ES"/>
        </w:rPr>
        <w:t>;</w:t>
      </w:r>
      <w:r w:rsidRPr="00821B9A">
        <w:rPr>
          <w:lang w:val="vi-VN"/>
        </w:rPr>
        <w:t xml:space="preserve"> </w:t>
      </w:r>
      <w:r w:rsidRPr="005263C5">
        <w:rPr>
          <w:lang w:val="vi-VN"/>
        </w:rPr>
        <w:t>02</w:t>
      </w:r>
      <w:r w:rsidRPr="00821B9A">
        <w:rPr>
          <w:lang w:val="vi-VN"/>
        </w:rPr>
        <w:t xml:space="preserve"> ý kiến, kiến nghị </w:t>
      </w:r>
      <w:r w:rsidR="004F24D1" w:rsidRPr="004F24D1">
        <w:rPr>
          <w:lang w:val="eu-ES"/>
        </w:rPr>
        <w:t>t</w:t>
      </w:r>
      <w:r w:rsidR="004F24D1">
        <w:rPr>
          <w:lang w:val="eu-ES"/>
        </w:rPr>
        <w:t xml:space="preserve">huộc </w:t>
      </w:r>
      <w:r w:rsidRPr="00821B9A">
        <w:rPr>
          <w:lang w:val="vi-VN"/>
        </w:rPr>
        <w:t xml:space="preserve">lĩnh vực pháp chế và </w:t>
      </w:r>
      <w:r w:rsidRPr="005263C5">
        <w:rPr>
          <w:lang w:val="vi-VN"/>
        </w:rPr>
        <w:t>03</w:t>
      </w:r>
      <w:r w:rsidRPr="00821B9A">
        <w:rPr>
          <w:lang w:val="vi-VN"/>
        </w:rPr>
        <w:t xml:space="preserve"> ý kiến, kiến nghị thuộc lĩnh vực văn hóa - xã hội</w:t>
      </w:r>
      <w:r w:rsidR="004F24D1" w:rsidRPr="004F24D1">
        <w:rPr>
          <w:lang w:val="eu-ES"/>
        </w:rPr>
        <w:t>.</w:t>
      </w:r>
      <w:r w:rsidR="004F24D1">
        <w:rPr>
          <w:lang w:val="eu-ES"/>
        </w:rPr>
        <w:t xml:space="preserve"> </w:t>
      </w:r>
    </w:p>
    <w:p w14:paraId="0199FEFB" w14:textId="1098BF9B" w:rsidR="002E1A0C" w:rsidRPr="005263C5" w:rsidRDefault="004F24D1" w:rsidP="00BC5C6E">
      <w:pPr>
        <w:spacing w:before="120" w:after="120"/>
        <w:ind w:firstLine="720"/>
        <w:jc w:val="both"/>
        <w:rPr>
          <w:color w:val="000000"/>
          <w:lang w:val="vi-VN"/>
        </w:rPr>
      </w:pPr>
      <w:r w:rsidRPr="004F24D1">
        <w:rPr>
          <w:lang w:val="eu-ES"/>
        </w:rPr>
        <w:t>C</w:t>
      </w:r>
      <w:r w:rsidR="00AA00DB" w:rsidRPr="005263C5">
        <w:rPr>
          <w:lang w:val="vi-VN"/>
        </w:rPr>
        <w:t>ác kiến nghị cử tri liên quan đến hầu hết các lĩnh vực của đời sống xã hội</w:t>
      </w:r>
      <w:r w:rsidR="00AA00DB" w:rsidRPr="00821B9A">
        <w:rPr>
          <w:lang w:val="vi-VN"/>
        </w:rPr>
        <w:t>, tr</w:t>
      </w:r>
      <w:r w:rsidR="00AA00DB" w:rsidRPr="005263C5">
        <w:rPr>
          <w:color w:val="000000"/>
          <w:lang w:val="vi-VN"/>
        </w:rPr>
        <w:t xml:space="preserve">ong đó một số lĩnh vực được nhiều cử tri quan tâm như: </w:t>
      </w:r>
      <w:r w:rsidR="00AA00DB" w:rsidRPr="00821B9A">
        <w:rPr>
          <w:color w:val="000000"/>
          <w:lang w:val="vi-VN"/>
        </w:rPr>
        <w:t xml:space="preserve">Đầu tư xây dựng cơ sở hạ tầng giao thông, thủy lợi, </w:t>
      </w:r>
      <w:r w:rsidRPr="004F24D1">
        <w:rPr>
          <w:color w:val="000000"/>
          <w:lang w:val="eu-ES"/>
        </w:rPr>
        <w:t>y</w:t>
      </w:r>
      <w:r w:rsidR="00AA00DB" w:rsidRPr="005263C5">
        <w:rPr>
          <w:color w:val="000000"/>
          <w:lang w:val="vi-VN"/>
        </w:rPr>
        <w:t xml:space="preserve"> tế, </w:t>
      </w:r>
      <w:r w:rsidR="00AA00DB" w:rsidRPr="00821B9A">
        <w:rPr>
          <w:color w:val="000000"/>
          <w:lang w:val="vi-VN"/>
        </w:rPr>
        <w:t>đất đai, công thương</w:t>
      </w:r>
      <w:r w:rsidR="00AA00DB" w:rsidRPr="005263C5">
        <w:rPr>
          <w:vertAlign w:val="superscript"/>
          <w:lang w:val="vi-VN"/>
        </w:rPr>
        <w:t>(</w:t>
      </w:r>
      <w:r w:rsidR="00AA00DB" w:rsidRPr="00DD5070">
        <w:rPr>
          <w:rStyle w:val="FootnoteReference"/>
        </w:rPr>
        <w:footnoteReference w:id="1"/>
      </w:r>
      <w:r w:rsidR="00AA00DB" w:rsidRPr="005263C5">
        <w:rPr>
          <w:vertAlign w:val="superscript"/>
          <w:lang w:val="vi-VN"/>
        </w:rPr>
        <w:t>)</w:t>
      </w:r>
      <w:r w:rsidR="002E1A0C" w:rsidRPr="005263C5">
        <w:rPr>
          <w:color w:val="000000"/>
          <w:lang w:val="vi-VN"/>
        </w:rPr>
        <w:t>.</w:t>
      </w:r>
    </w:p>
    <w:p w14:paraId="33D194CF" w14:textId="40E5C871" w:rsidR="004C5300" w:rsidRDefault="004C5300" w:rsidP="00BC5C6E">
      <w:pPr>
        <w:spacing w:before="120" w:after="120"/>
        <w:ind w:firstLine="720"/>
        <w:jc w:val="both"/>
        <w:rPr>
          <w:bCs/>
          <w:lang w:val="af-ZA"/>
        </w:rPr>
      </w:pPr>
      <w:r w:rsidRPr="00A63EA0">
        <w:rPr>
          <w:color w:val="000000"/>
          <w:lang w:val="eu-ES"/>
        </w:rPr>
        <w:t>UBND tỉnh đã xem xét giải quyết</w:t>
      </w:r>
      <w:r w:rsidR="004F24D1">
        <w:rPr>
          <w:color w:val="000000"/>
          <w:lang w:val="eu-ES"/>
        </w:rPr>
        <w:t>,</w:t>
      </w:r>
      <w:r w:rsidR="002E1A0C">
        <w:rPr>
          <w:color w:val="000000"/>
          <w:lang w:val="eu-ES"/>
        </w:rPr>
        <w:t xml:space="preserve"> </w:t>
      </w:r>
      <w:r w:rsidR="004F24D1" w:rsidRPr="00A63EA0">
        <w:rPr>
          <w:color w:val="000000"/>
          <w:lang w:val="eu-ES"/>
        </w:rPr>
        <w:t xml:space="preserve">trả lời </w:t>
      </w:r>
      <w:r w:rsidR="002E1A0C">
        <w:rPr>
          <w:color w:val="000000"/>
          <w:lang w:val="eu-ES"/>
        </w:rPr>
        <w:t xml:space="preserve">ý kiến, kiến nghị của cử tri và có báo cáo kết quả </w:t>
      </w:r>
      <w:r w:rsidRPr="00A63EA0">
        <w:rPr>
          <w:color w:val="000000"/>
          <w:lang w:val="eu-ES"/>
        </w:rPr>
        <w:t>tại Phụ lục số 1</w:t>
      </w:r>
      <w:r w:rsidR="002E1A0C">
        <w:rPr>
          <w:color w:val="000000"/>
          <w:lang w:val="eu-ES"/>
        </w:rPr>
        <w:t>,</w:t>
      </w:r>
      <w:r w:rsidRPr="00A63EA0">
        <w:rPr>
          <w:color w:val="000000"/>
          <w:lang w:val="eu-ES"/>
        </w:rPr>
        <w:t xml:space="preserve"> Báo cáo số 352/BC-UBND ngày 18/10/2024 về kết quả giải quyết, trả lời ý kiến, kiến nghị của cử tri trước và sau Kỳ họp thứ 7 Hội đồng nhân dân tỉnh Khóa XII</w:t>
      </w:r>
      <w:r w:rsidR="002E1A0C">
        <w:rPr>
          <w:color w:val="000000"/>
          <w:lang w:val="eu-ES"/>
        </w:rPr>
        <w:t xml:space="preserve"> </w:t>
      </w:r>
      <w:r w:rsidR="002E1A0C" w:rsidRPr="009F53EE">
        <w:rPr>
          <w:bCs/>
          <w:i/>
          <w:iCs/>
          <w:lang w:val="af-ZA"/>
        </w:rPr>
        <w:t>(Có văn bản kèm theo)</w:t>
      </w:r>
      <w:r w:rsidR="002E1A0C" w:rsidRPr="009F53EE">
        <w:rPr>
          <w:bCs/>
          <w:lang w:val="af-ZA"/>
        </w:rPr>
        <w:t>.</w:t>
      </w:r>
    </w:p>
    <w:p w14:paraId="4FD1A815" w14:textId="0B101EBB" w:rsidR="00E922CF" w:rsidRPr="00A63EA0" w:rsidRDefault="00E922CF" w:rsidP="00BC5C6E">
      <w:pPr>
        <w:spacing w:before="120" w:after="120"/>
        <w:ind w:firstLine="720"/>
        <w:jc w:val="both"/>
        <w:rPr>
          <w:color w:val="000000"/>
          <w:lang w:val="eu-ES"/>
        </w:rPr>
      </w:pPr>
      <w:r w:rsidRPr="00A63EA0">
        <w:rPr>
          <w:color w:val="000000"/>
          <w:lang w:val="eu-ES"/>
        </w:rPr>
        <w:t xml:space="preserve">Để thuận lợi cho các vị đại biểu HĐND tỉnh theo dõi, báo cáo với cử tri và giám sát, Văn phòng Đoàn ĐBQH và HĐND tỉnh đã tập hợp, thống kê các kiến nghị cử tri ở từng địa phương và </w:t>
      </w:r>
      <w:r w:rsidRPr="002D5787">
        <w:rPr>
          <w:b/>
          <w:bCs/>
          <w:i/>
          <w:iCs/>
          <w:color w:val="000000"/>
          <w:lang w:val="eu-ES"/>
        </w:rPr>
        <w:t>đăng tải tại mục Tài liệu tiếp xúc cử tri trước Kỳ họp thứ 8 trên Trang thông tin điện tử của Đoàn ĐBQH và HĐND tỉnh</w:t>
      </w:r>
      <w:r w:rsidRPr="00A63EA0">
        <w:rPr>
          <w:color w:val="000000"/>
          <w:lang w:val="eu-ES"/>
        </w:rPr>
        <w:t>.</w:t>
      </w:r>
    </w:p>
    <w:p w14:paraId="4B390937" w14:textId="55245B8E" w:rsidR="00964302" w:rsidRPr="00BE483A" w:rsidRDefault="004F24D1" w:rsidP="00BC5C6E">
      <w:pPr>
        <w:spacing w:before="120" w:after="120"/>
        <w:ind w:firstLine="720"/>
        <w:jc w:val="both"/>
        <w:rPr>
          <w:b/>
          <w:bCs/>
          <w:color w:val="000000"/>
          <w:lang w:val="eu-ES"/>
        </w:rPr>
      </w:pPr>
      <w:r>
        <w:rPr>
          <w:b/>
          <w:bCs/>
          <w:color w:val="000000"/>
          <w:lang w:val="eu-ES"/>
        </w:rPr>
        <w:t>III</w:t>
      </w:r>
      <w:r w:rsidR="009D01D4" w:rsidRPr="00BE483A">
        <w:rPr>
          <w:b/>
          <w:bCs/>
          <w:color w:val="000000"/>
          <w:lang w:val="eu-ES"/>
        </w:rPr>
        <w:t xml:space="preserve">. </w:t>
      </w:r>
      <w:r>
        <w:rPr>
          <w:b/>
          <w:bCs/>
          <w:color w:val="000000"/>
          <w:lang w:val="eu-ES"/>
        </w:rPr>
        <w:t>Về t</w:t>
      </w:r>
      <w:r w:rsidR="009D01D4" w:rsidRPr="00BE483A">
        <w:rPr>
          <w:b/>
          <w:bCs/>
          <w:color w:val="000000"/>
          <w:lang w:val="eu-ES"/>
        </w:rPr>
        <w:t>ài liệu Hỏi - Đáp</w:t>
      </w:r>
      <w:r w:rsidR="00BE483A" w:rsidRPr="00BE483A">
        <w:rPr>
          <w:b/>
          <w:bCs/>
          <w:color w:val="000000"/>
          <w:lang w:val="eu-ES"/>
        </w:rPr>
        <w:t xml:space="preserve"> </w:t>
      </w:r>
      <w:r w:rsidR="00BE483A" w:rsidRPr="00BE483A">
        <w:rPr>
          <w:b/>
          <w:bCs/>
          <w:lang w:val="nl-NL"/>
        </w:rPr>
        <w:t>kiến nghị của cử tri</w:t>
      </w:r>
    </w:p>
    <w:p w14:paraId="72629A6E" w14:textId="08CF5458" w:rsidR="00BE483A" w:rsidRDefault="00BE483A" w:rsidP="00BC5C6E">
      <w:pPr>
        <w:spacing w:before="120" w:after="120"/>
        <w:ind w:firstLine="720"/>
        <w:jc w:val="both"/>
        <w:rPr>
          <w:bCs/>
          <w:lang w:val="it-IT"/>
        </w:rPr>
      </w:pPr>
      <w:r w:rsidRPr="0088422C">
        <w:rPr>
          <w:rFonts w:eastAsia="Calibri"/>
          <w:lang w:val="nl-NL"/>
        </w:rPr>
        <w:t xml:space="preserve">Thực hiện ý kiến của Thường trực </w:t>
      </w:r>
      <w:r>
        <w:rPr>
          <w:rFonts w:eastAsia="Calibri"/>
          <w:lang w:val="nl-NL"/>
        </w:rPr>
        <w:t>HĐND</w:t>
      </w:r>
      <w:r w:rsidRPr="0088422C">
        <w:rPr>
          <w:rFonts w:eastAsia="Calibri"/>
          <w:lang w:val="nl-NL"/>
        </w:rPr>
        <w:t xml:space="preserve"> tỉnh tại Thông báo số 08/TB-TTHĐND ngày 08</w:t>
      </w:r>
      <w:r>
        <w:rPr>
          <w:rFonts w:eastAsia="Calibri"/>
          <w:lang w:val="nl-NL"/>
        </w:rPr>
        <w:t>/</w:t>
      </w:r>
      <w:r w:rsidRPr="0088422C">
        <w:rPr>
          <w:rFonts w:eastAsia="Calibri"/>
          <w:lang w:val="nl-NL"/>
        </w:rPr>
        <w:t>3</w:t>
      </w:r>
      <w:r>
        <w:rPr>
          <w:rFonts w:eastAsia="Calibri"/>
          <w:lang w:val="nl-NL"/>
        </w:rPr>
        <w:t>/</w:t>
      </w:r>
      <w:r w:rsidRPr="0088422C">
        <w:rPr>
          <w:rFonts w:eastAsia="Calibri"/>
          <w:lang w:val="nl-NL"/>
        </w:rPr>
        <w:t>2024 về kết luận Hội nghị giao ban Thường trực H</w:t>
      </w:r>
      <w:r>
        <w:rPr>
          <w:rFonts w:eastAsia="Calibri"/>
          <w:lang w:val="nl-NL"/>
        </w:rPr>
        <w:t xml:space="preserve">ĐND </w:t>
      </w:r>
      <w:r w:rsidRPr="0088422C">
        <w:rPr>
          <w:rFonts w:eastAsia="Calibri"/>
          <w:lang w:val="nl-NL"/>
        </w:rPr>
        <w:t>tỉnh với Thường trực H</w:t>
      </w:r>
      <w:r>
        <w:rPr>
          <w:rFonts w:eastAsia="Calibri"/>
          <w:lang w:val="nl-NL"/>
        </w:rPr>
        <w:t xml:space="preserve">ĐND </w:t>
      </w:r>
      <w:r w:rsidRPr="0088422C">
        <w:rPr>
          <w:rFonts w:eastAsia="Calibri"/>
          <w:lang w:val="nl-NL"/>
        </w:rPr>
        <w:t>các huyện, thành phố lần thứ 5, nhiệm kỳ 2021 -</w:t>
      </w:r>
      <w:r w:rsidRPr="0088422C">
        <w:rPr>
          <w:rFonts w:eastAsia="Calibri"/>
          <w:lang w:val="vi-VN"/>
        </w:rPr>
        <w:t xml:space="preserve"> </w:t>
      </w:r>
      <w:r w:rsidRPr="0088422C">
        <w:rPr>
          <w:rFonts w:eastAsia="Calibri"/>
          <w:lang w:val="nl-NL"/>
        </w:rPr>
        <w:t>2026</w:t>
      </w:r>
      <w:r w:rsidR="00E922CF" w:rsidRPr="005263C5">
        <w:rPr>
          <w:rFonts w:eastAsia="Calibri"/>
          <w:lang w:val="eu-ES"/>
        </w:rPr>
        <w:t xml:space="preserve">, UBND </w:t>
      </w:r>
      <w:r w:rsidRPr="0088422C">
        <w:rPr>
          <w:rFonts w:eastAsia="Calibri"/>
          <w:lang w:val="vi-VN"/>
        </w:rPr>
        <w:t xml:space="preserve">tỉnh đã chỉ đạo các sở, ngành và địa phương </w:t>
      </w:r>
      <w:r w:rsidRPr="0088422C">
        <w:rPr>
          <w:bCs/>
          <w:lang w:val="nl-NL"/>
        </w:rPr>
        <w:t xml:space="preserve">hoàn chỉnh </w:t>
      </w:r>
      <w:r>
        <w:rPr>
          <w:bCs/>
          <w:lang w:val="vi-VN"/>
        </w:rPr>
        <w:t>T</w:t>
      </w:r>
      <w:r w:rsidRPr="0088422C">
        <w:rPr>
          <w:bCs/>
          <w:lang w:val="nl-NL"/>
        </w:rPr>
        <w:t>ài liệu Hỏi - Đáp kiến nghị của cử tri</w:t>
      </w:r>
      <w:r w:rsidRPr="0088422C">
        <w:rPr>
          <w:bCs/>
          <w:lang w:val="vi-VN"/>
        </w:rPr>
        <w:t xml:space="preserve"> để phục vụ tiếp xúc cử tri trên địa bàn tỉnh</w:t>
      </w:r>
      <w:r w:rsidRPr="0088422C">
        <w:rPr>
          <w:bCs/>
          <w:lang w:val="it-IT"/>
        </w:rPr>
        <w:t>.</w:t>
      </w:r>
    </w:p>
    <w:p w14:paraId="14E36CC4" w14:textId="70F5C257" w:rsidR="00CF1CD7" w:rsidRDefault="00CF1CD7" w:rsidP="00BC5C6E">
      <w:pPr>
        <w:spacing w:before="120" w:after="120"/>
        <w:ind w:firstLine="720"/>
        <w:jc w:val="both"/>
        <w:rPr>
          <w:bCs/>
          <w:lang w:val="it-IT"/>
        </w:rPr>
      </w:pPr>
      <w:r>
        <w:rPr>
          <w:bCs/>
          <w:lang w:val="it-IT"/>
        </w:rPr>
        <w:t xml:space="preserve">Tài liệu này đã được gửi đến tất cả các đại biểu qua Zalo, đồng thời </w:t>
      </w:r>
      <w:r w:rsidRPr="002D5787">
        <w:rPr>
          <w:b/>
          <w:bCs/>
          <w:i/>
          <w:iCs/>
          <w:color w:val="000000"/>
          <w:lang w:val="eu-ES"/>
        </w:rPr>
        <w:t>đăng tải tại mục Tài liệu tiếp xúc cử tri trước Kỳ họp thứ 8 trên Trang thông tin điện tử của Đoàn ĐBQH và HĐND tỉnh</w:t>
      </w:r>
      <w:r w:rsidRPr="00A63EA0">
        <w:rPr>
          <w:color w:val="000000"/>
          <w:lang w:val="eu-ES"/>
        </w:rPr>
        <w:t>.</w:t>
      </w:r>
      <w:r>
        <w:rPr>
          <w:color w:val="000000"/>
          <w:lang w:val="eu-ES"/>
        </w:rPr>
        <w:t xml:space="preserve"> Xin báo để quý đại biểu biết, nghiên cứu, tra khảo, trả lời cử tri tại các Hội nghị tiếp xúc cử tri.</w:t>
      </w:r>
    </w:p>
    <w:p w14:paraId="7248E116" w14:textId="58C61B2F" w:rsidR="005263C5" w:rsidRPr="005263C5" w:rsidRDefault="005263C5" w:rsidP="005263C5">
      <w:pPr>
        <w:spacing w:before="120" w:after="120"/>
        <w:ind w:firstLine="720"/>
        <w:jc w:val="both"/>
        <w:rPr>
          <w:b/>
          <w:bCs/>
          <w:noProof/>
          <w:color w:val="000000"/>
          <w:lang w:val="it-IT"/>
        </w:rPr>
      </w:pPr>
      <w:r w:rsidRPr="000C3C6A">
        <w:rPr>
          <w:b/>
          <w:bCs/>
          <w:lang w:val="sv-SE"/>
        </w:rPr>
        <w:t>I</w:t>
      </w:r>
      <w:r w:rsidR="00CF1CD7">
        <w:rPr>
          <w:b/>
          <w:bCs/>
          <w:lang w:val="sv-SE"/>
        </w:rPr>
        <w:t>V</w:t>
      </w:r>
      <w:r w:rsidRPr="000C3C6A">
        <w:rPr>
          <w:b/>
          <w:bCs/>
          <w:lang w:val="sv-SE"/>
        </w:rPr>
        <w:t xml:space="preserve">. </w:t>
      </w:r>
      <w:r w:rsidRPr="005263C5">
        <w:rPr>
          <w:b/>
          <w:bCs/>
          <w:color w:val="000000"/>
          <w:lang w:val="it-IT"/>
        </w:rPr>
        <w:t xml:space="preserve">Kết quả </w:t>
      </w:r>
      <w:r w:rsidRPr="000C3C6A">
        <w:rPr>
          <w:b/>
          <w:bCs/>
          <w:noProof/>
          <w:color w:val="000000"/>
          <w:lang w:val="vi-VN"/>
        </w:rPr>
        <w:t>Kỳ họp chuyên đề HĐND tỉnh Khóa XII</w:t>
      </w:r>
      <w:r w:rsidRPr="005263C5">
        <w:rPr>
          <w:b/>
          <w:bCs/>
          <w:noProof/>
          <w:color w:val="000000"/>
          <w:lang w:val="it-IT"/>
        </w:rPr>
        <w:t xml:space="preserve"> (ngày </w:t>
      </w:r>
      <w:r w:rsidRPr="005263C5">
        <w:rPr>
          <w:b/>
          <w:noProof/>
          <w:lang w:val="it-IT"/>
        </w:rPr>
        <w:t>26</w:t>
      </w:r>
      <w:r w:rsidRPr="000C3C6A">
        <w:rPr>
          <w:b/>
          <w:noProof/>
          <w:lang w:val="vi-VN"/>
        </w:rPr>
        <w:t>/</w:t>
      </w:r>
      <w:r w:rsidRPr="005263C5">
        <w:rPr>
          <w:b/>
          <w:noProof/>
          <w:lang w:val="it-IT"/>
        </w:rPr>
        <w:t>9</w:t>
      </w:r>
      <w:r w:rsidRPr="000C3C6A">
        <w:rPr>
          <w:b/>
          <w:noProof/>
          <w:lang w:val="vi-VN"/>
        </w:rPr>
        <w:t>/202</w:t>
      </w:r>
      <w:r w:rsidRPr="005263C5">
        <w:rPr>
          <w:b/>
          <w:noProof/>
          <w:lang w:val="it-IT"/>
        </w:rPr>
        <w:t>4)</w:t>
      </w:r>
    </w:p>
    <w:p w14:paraId="58483032" w14:textId="77777777" w:rsidR="00CC5F9C" w:rsidRDefault="005263C5" w:rsidP="005263C5">
      <w:pPr>
        <w:spacing w:before="120" w:after="120"/>
        <w:ind w:firstLine="720"/>
        <w:jc w:val="both"/>
        <w:rPr>
          <w:lang w:val="vi-VN"/>
        </w:rPr>
      </w:pPr>
      <w:r w:rsidRPr="000C3C6A">
        <w:rPr>
          <w:noProof/>
          <w:lang w:val="vi-VN"/>
        </w:rPr>
        <w:t xml:space="preserve">Ngày </w:t>
      </w:r>
      <w:r w:rsidRPr="005263C5">
        <w:rPr>
          <w:noProof/>
          <w:lang w:val="it-IT"/>
        </w:rPr>
        <w:t>26</w:t>
      </w:r>
      <w:r w:rsidRPr="000C3C6A">
        <w:rPr>
          <w:noProof/>
          <w:lang w:val="vi-VN"/>
        </w:rPr>
        <w:t>/</w:t>
      </w:r>
      <w:r w:rsidRPr="005263C5">
        <w:rPr>
          <w:noProof/>
          <w:lang w:val="it-IT"/>
        </w:rPr>
        <w:t>9</w:t>
      </w:r>
      <w:r w:rsidRPr="000C3C6A">
        <w:rPr>
          <w:noProof/>
          <w:lang w:val="vi-VN"/>
        </w:rPr>
        <w:t>/202</w:t>
      </w:r>
      <w:r w:rsidRPr="005263C5">
        <w:rPr>
          <w:noProof/>
          <w:lang w:val="it-IT"/>
        </w:rPr>
        <w:t>4</w:t>
      </w:r>
      <w:r w:rsidRPr="000C3C6A">
        <w:rPr>
          <w:noProof/>
          <w:lang w:val="vi-VN"/>
        </w:rPr>
        <w:t xml:space="preserve">, </w:t>
      </w:r>
      <w:r w:rsidRPr="000C3C6A">
        <w:rPr>
          <w:lang w:val="es-EC"/>
        </w:rPr>
        <w:t xml:space="preserve">HĐND </w:t>
      </w:r>
      <w:proofErr w:type="spellStart"/>
      <w:r w:rsidRPr="000C3C6A">
        <w:rPr>
          <w:lang w:val="es-EC"/>
        </w:rPr>
        <w:t>tỉnh</w:t>
      </w:r>
      <w:proofErr w:type="spellEnd"/>
      <w:r w:rsidRPr="000C3C6A">
        <w:rPr>
          <w:lang w:val="es-EC"/>
        </w:rPr>
        <w:t xml:space="preserve"> </w:t>
      </w:r>
      <w:r w:rsidRPr="000C3C6A">
        <w:rPr>
          <w:noProof/>
          <w:lang w:val="vi-VN"/>
        </w:rPr>
        <w:t>đã tổ chức Kỳ họp chuyên đề</w:t>
      </w:r>
      <w:r w:rsidR="00CC5F9C" w:rsidRPr="00CC5F9C">
        <w:rPr>
          <w:noProof/>
          <w:lang w:val="it-IT"/>
        </w:rPr>
        <w:t>.</w:t>
      </w:r>
      <w:r w:rsidR="00CC5F9C">
        <w:rPr>
          <w:noProof/>
          <w:lang w:val="it-IT"/>
        </w:rPr>
        <w:t xml:space="preserve"> T</w:t>
      </w:r>
      <w:r w:rsidRPr="000C3C6A">
        <w:rPr>
          <w:lang w:val="vi-VN"/>
        </w:rPr>
        <w:t>ham dự kỳ họp có 4</w:t>
      </w:r>
      <w:r w:rsidRPr="005263C5">
        <w:rPr>
          <w:lang w:val="it-IT"/>
        </w:rPr>
        <w:t>3</w:t>
      </w:r>
      <w:r w:rsidRPr="000C3C6A">
        <w:rPr>
          <w:lang w:val="vi-VN"/>
        </w:rPr>
        <w:t>/</w:t>
      </w:r>
      <w:r w:rsidRPr="005263C5">
        <w:rPr>
          <w:lang w:val="it-IT"/>
        </w:rPr>
        <w:t>49</w:t>
      </w:r>
      <w:r w:rsidRPr="000C3C6A">
        <w:rPr>
          <w:lang w:val="vi-VN"/>
        </w:rPr>
        <w:t xml:space="preserve"> đại biểu </w:t>
      </w:r>
      <w:r w:rsidRPr="000C3C6A">
        <w:rPr>
          <w:lang w:val="es-EC"/>
        </w:rPr>
        <w:t xml:space="preserve">HĐND </w:t>
      </w:r>
      <w:proofErr w:type="spellStart"/>
      <w:r w:rsidRPr="000C3C6A">
        <w:rPr>
          <w:lang w:val="es-EC"/>
        </w:rPr>
        <w:t>tỉnh</w:t>
      </w:r>
      <w:proofErr w:type="spellEnd"/>
      <w:r w:rsidRPr="000C3C6A">
        <w:rPr>
          <w:lang w:val="vi-VN"/>
        </w:rPr>
        <w:t>.</w:t>
      </w:r>
    </w:p>
    <w:p w14:paraId="70EFFF9A" w14:textId="2A9F268F" w:rsidR="005263C5" w:rsidRPr="005263C5" w:rsidRDefault="00CC5F9C" w:rsidP="005263C5">
      <w:pPr>
        <w:spacing w:before="120" w:after="120"/>
        <w:ind w:firstLine="720"/>
        <w:jc w:val="both"/>
        <w:rPr>
          <w:noProof/>
          <w:lang w:val="vi-VN"/>
        </w:rPr>
      </w:pPr>
      <w:r w:rsidRPr="00CC5F9C">
        <w:rPr>
          <w:lang w:val="vi-VN"/>
        </w:rPr>
        <w:t>T</w:t>
      </w:r>
      <w:r>
        <w:rPr>
          <w:lang w:val="vi-VN"/>
        </w:rPr>
        <w:t>ại</w:t>
      </w:r>
      <w:r w:rsidRPr="00CC5F9C">
        <w:rPr>
          <w:lang w:val="vi-VN"/>
        </w:rPr>
        <w:t xml:space="preserve"> Kỳ h</w:t>
      </w:r>
      <w:r>
        <w:rPr>
          <w:lang w:val="vi-VN"/>
        </w:rPr>
        <w:t>ọp</w:t>
      </w:r>
      <w:r w:rsidRPr="00CC5F9C">
        <w:rPr>
          <w:lang w:val="vi-VN"/>
        </w:rPr>
        <w:t xml:space="preserve"> n</w:t>
      </w:r>
      <w:r>
        <w:rPr>
          <w:lang w:val="vi-VN"/>
        </w:rPr>
        <w:t>ày</w:t>
      </w:r>
      <w:r w:rsidRPr="006504F3">
        <w:rPr>
          <w:lang w:val="vi-VN"/>
        </w:rPr>
        <w:t>,</w:t>
      </w:r>
      <w:r w:rsidR="005263C5" w:rsidRPr="000C3C6A">
        <w:rPr>
          <w:lang w:val="vi-VN"/>
        </w:rPr>
        <w:t xml:space="preserve"> </w:t>
      </w:r>
      <w:r w:rsidR="005263C5" w:rsidRPr="000C3C6A">
        <w:rPr>
          <w:noProof/>
          <w:lang w:val="vi-VN"/>
        </w:rPr>
        <w:t>HĐND tỉnh đã tập trung thảo luận, xem xét và thống nhất biểu quyết thông qua 21 nghị quyết chuyên đề</w:t>
      </w:r>
      <w:r w:rsidR="005263C5" w:rsidRPr="005263C5">
        <w:rPr>
          <w:noProof/>
          <w:lang w:val="vi-VN"/>
        </w:rPr>
        <w:t xml:space="preserve"> </w:t>
      </w:r>
      <w:r w:rsidR="005263C5" w:rsidRPr="005263C5">
        <w:rPr>
          <w:i/>
          <w:iCs/>
          <w:noProof/>
          <w:lang w:val="vi-VN"/>
        </w:rPr>
        <w:t>(</w:t>
      </w:r>
      <w:r w:rsidR="005263C5" w:rsidRPr="005263C5">
        <w:rPr>
          <w:i/>
          <w:iCs/>
          <w:lang w:val="vi-VN"/>
        </w:rPr>
        <w:t xml:space="preserve">trong đó: 03 nghị quyết quy </w:t>
      </w:r>
      <w:r w:rsidR="005263C5" w:rsidRPr="005263C5">
        <w:rPr>
          <w:i/>
          <w:iCs/>
          <w:lang w:val="vi-VN"/>
        </w:rPr>
        <w:lastRenderedPageBreak/>
        <w:t>phạm pháp luật, 18 nghị quyết thuộc lĩnh vực ngân sách, đầu tư công)</w:t>
      </w:r>
      <w:r w:rsidR="006504F3" w:rsidRPr="006504F3">
        <w:rPr>
          <w:iCs/>
          <w:lang w:val="vi-VN"/>
        </w:rPr>
        <w:t>. C</w:t>
      </w:r>
      <w:r w:rsidR="005263C5" w:rsidRPr="005263C5">
        <w:rPr>
          <w:iCs/>
          <w:lang w:val="vi-VN"/>
        </w:rPr>
        <w:t>ụ thể theo Thông báo số 58/TB-TTHĐND ngày 27/9/2024 của Thường trực HĐND tỉnh về kết quả kỳ họp gửi kèm</w:t>
      </w:r>
      <w:r w:rsidR="005263C5" w:rsidRPr="005263C5">
        <w:rPr>
          <w:noProof/>
          <w:lang w:val="vi-VN"/>
        </w:rPr>
        <w:t xml:space="preserve">. </w:t>
      </w:r>
    </w:p>
    <w:p w14:paraId="422DA577" w14:textId="77777777" w:rsidR="005263C5" w:rsidRPr="005263C5" w:rsidRDefault="005263C5" w:rsidP="005263C5">
      <w:pPr>
        <w:spacing w:before="120" w:after="120"/>
        <w:ind w:firstLine="720"/>
        <w:jc w:val="both"/>
        <w:rPr>
          <w:lang w:val="vi-VN"/>
        </w:rPr>
      </w:pPr>
      <w:r w:rsidRPr="005263C5">
        <w:rPr>
          <w:noProof/>
          <w:lang w:val="vi-VN"/>
        </w:rPr>
        <w:t>Nội dung chủ yếu của một số nghị quyết như sau:</w:t>
      </w:r>
    </w:p>
    <w:p w14:paraId="6C319D12" w14:textId="77777777" w:rsidR="005263C5" w:rsidRPr="000C3C6A" w:rsidRDefault="005263C5" w:rsidP="005263C5">
      <w:pPr>
        <w:spacing w:before="120" w:after="120"/>
        <w:ind w:firstLine="720"/>
        <w:jc w:val="both"/>
        <w:rPr>
          <w:b/>
          <w:lang w:val="vi-VN"/>
        </w:rPr>
      </w:pPr>
      <w:r w:rsidRPr="000C3C6A">
        <w:rPr>
          <w:b/>
          <w:lang w:val="vi-VN"/>
        </w:rPr>
        <w:t xml:space="preserve">1. </w:t>
      </w:r>
      <w:r w:rsidRPr="000C3C6A">
        <w:rPr>
          <w:b/>
          <w:lang w:val="nl-NL"/>
        </w:rPr>
        <w:t>Nghị quyết số 58/2024/NQ-HĐND ngày 26/9/2024 của HĐND tỉnh về các biện pháp bảo đảm thực hiện dân chủ ở cơ sở trên địa bàn tỉnh Kon Tum</w:t>
      </w:r>
    </w:p>
    <w:p w14:paraId="4663A962" w14:textId="77777777" w:rsidR="005263C5" w:rsidRPr="000C3C6A" w:rsidRDefault="005263C5" w:rsidP="005263C5">
      <w:pPr>
        <w:spacing w:before="120" w:after="120"/>
        <w:ind w:firstLine="720"/>
        <w:jc w:val="both"/>
        <w:rPr>
          <w:lang w:val="vi-VN"/>
        </w:rPr>
      </w:pPr>
      <w:r w:rsidRPr="000C3C6A">
        <w:rPr>
          <w:iCs/>
          <w:lang w:val="pt-BR"/>
        </w:rPr>
        <w:t xml:space="preserve">- </w:t>
      </w:r>
      <w:r w:rsidRPr="000C3C6A">
        <w:rPr>
          <w:bCs/>
          <w:lang w:val="vi-VN"/>
        </w:rPr>
        <w:t>Đối tượng áp dụng</w:t>
      </w:r>
      <w:r w:rsidRPr="005263C5">
        <w:rPr>
          <w:bCs/>
          <w:lang w:val="vi-VN"/>
        </w:rPr>
        <w:t xml:space="preserve"> </w:t>
      </w:r>
      <w:r w:rsidRPr="000C3C6A">
        <w:rPr>
          <w:shd w:val="clear" w:color="auto" w:fill="FFFFFF"/>
          <w:lang w:val="vi-VN"/>
        </w:rPr>
        <w:t xml:space="preserve">Nghị quyết </w:t>
      </w:r>
      <w:r w:rsidRPr="000C3C6A">
        <w:rPr>
          <w:lang w:val="nl-NL"/>
        </w:rPr>
        <w:t>số 58/2024/NQ-HĐND</w:t>
      </w:r>
      <w:r>
        <w:rPr>
          <w:lang w:val="nl-NL"/>
        </w:rPr>
        <w:t xml:space="preserve"> </w:t>
      </w:r>
      <w:r w:rsidRPr="005263C5">
        <w:rPr>
          <w:bCs/>
          <w:lang w:val="vi-VN"/>
        </w:rPr>
        <w:t>bao gồm</w:t>
      </w:r>
      <w:r w:rsidRPr="000C3C6A">
        <w:rPr>
          <w:bCs/>
          <w:lang w:val="vi-VN"/>
        </w:rPr>
        <w:t xml:space="preserve">: </w:t>
      </w:r>
      <w:r w:rsidRPr="000C3C6A">
        <w:rPr>
          <w:lang w:val="vi-VN"/>
        </w:rPr>
        <w:t>Các cơ quan nhà nước, đơn vị sự nghiệp công lập, cộng đồng dân cư, cán bộ, công chức, viên chức, người hoạt động không chuyên trách cấp xã, ở thôn, tổ dân phố trên địa bàn tỉnh Kon Tum và các tổ chức, cá nhân khác có liên quan đến thực hiện dân chủ ở cơ sở.</w:t>
      </w:r>
    </w:p>
    <w:p w14:paraId="7865F987" w14:textId="77777777" w:rsidR="005263C5" w:rsidRPr="005263C5" w:rsidRDefault="005263C5" w:rsidP="005263C5">
      <w:pPr>
        <w:spacing w:before="120" w:after="120"/>
        <w:ind w:firstLine="720"/>
        <w:jc w:val="both"/>
        <w:rPr>
          <w:lang w:val="vi-VN"/>
        </w:rPr>
      </w:pPr>
      <w:r w:rsidRPr="005263C5">
        <w:rPr>
          <w:bCs/>
          <w:lang w:val="vi-VN"/>
        </w:rPr>
        <w:t>-</w:t>
      </w:r>
      <w:r w:rsidRPr="000C3C6A">
        <w:rPr>
          <w:bCs/>
          <w:lang w:val="vi-VN"/>
        </w:rPr>
        <w:t xml:space="preserve"> </w:t>
      </w:r>
      <w:r w:rsidRPr="005263C5">
        <w:rPr>
          <w:bCs/>
          <w:lang w:val="vi-VN"/>
        </w:rPr>
        <w:t xml:space="preserve">Nghị quyết đề ra 05 nhóm </w:t>
      </w:r>
      <w:r w:rsidRPr="000C3C6A">
        <w:rPr>
          <w:lang w:val="vi-VN"/>
        </w:rPr>
        <w:t>biện pháp bảo đảm thực hiện dân chủ ở cơ sở</w:t>
      </w:r>
      <w:r w:rsidRPr="005263C5">
        <w:rPr>
          <w:lang w:val="vi-VN"/>
        </w:rPr>
        <w:t xml:space="preserve"> trên địa bàn tỉnh, </w:t>
      </w:r>
      <w:r w:rsidRPr="005263C5">
        <w:rPr>
          <w:b/>
          <w:bCs/>
          <w:lang w:val="vi-VN"/>
        </w:rPr>
        <w:t>trong đó quy định một số nội dung về trách nhiệm, quyền hạn của Nhân dân là:</w:t>
      </w:r>
    </w:p>
    <w:p w14:paraId="7B22A394" w14:textId="77777777" w:rsidR="005263C5" w:rsidRPr="000C3C6A" w:rsidRDefault="005263C5" w:rsidP="005263C5">
      <w:pPr>
        <w:pStyle w:val="Default"/>
        <w:spacing w:before="120" w:after="120"/>
        <w:ind w:firstLine="720"/>
        <w:jc w:val="both"/>
        <w:rPr>
          <w:color w:val="auto"/>
          <w:sz w:val="28"/>
          <w:szCs w:val="28"/>
          <w:lang w:val="pt-BR"/>
        </w:rPr>
      </w:pPr>
      <w:r w:rsidRPr="005263C5">
        <w:rPr>
          <w:bCs/>
          <w:color w:val="auto"/>
          <w:spacing w:val="-4"/>
          <w:sz w:val="28"/>
          <w:szCs w:val="28"/>
          <w:lang w:val="vi-VN"/>
        </w:rPr>
        <w:t xml:space="preserve">- </w:t>
      </w:r>
      <w:r w:rsidRPr="000C3C6A">
        <w:rPr>
          <w:bCs/>
          <w:color w:val="auto"/>
          <w:spacing w:val="-4"/>
          <w:sz w:val="28"/>
          <w:szCs w:val="28"/>
          <w:lang w:val="pt-BR"/>
        </w:rPr>
        <w:t>Người đứng đầu cơ quan</w:t>
      </w:r>
      <w:r w:rsidRPr="000C3C6A">
        <w:rPr>
          <w:bCs/>
          <w:color w:val="auto"/>
          <w:spacing w:val="-4"/>
          <w:sz w:val="28"/>
          <w:szCs w:val="28"/>
          <w:lang w:val="vi-VN"/>
        </w:rPr>
        <w:t>, đơn vị, địa phương thực hiện</w:t>
      </w:r>
      <w:r w:rsidRPr="000C3C6A">
        <w:rPr>
          <w:bCs/>
          <w:color w:val="auto"/>
          <w:spacing w:val="-4"/>
          <w:sz w:val="28"/>
          <w:szCs w:val="28"/>
          <w:lang w:val="pt-BR"/>
        </w:rPr>
        <w:t xml:space="preserve"> c</w:t>
      </w:r>
      <w:r w:rsidRPr="000C3C6A">
        <w:rPr>
          <w:bCs/>
          <w:color w:val="auto"/>
          <w:spacing w:val="-4"/>
          <w:sz w:val="28"/>
          <w:szCs w:val="28"/>
          <w:lang w:val="vi-VN"/>
        </w:rPr>
        <w:t xml:space="preserve">ông khai, minh bạch, </w:t>
      </w:r>
      <w:r w:rsidRPr="000C3C6A">
        <w:rPr>
          <w:color w:val="auto"/>
          <w:spacing w:val="-4"/>
          <w:sz w:val="28"/>
          <w:szCs w:val="28"/>
          <w:lang w:val="vi-VN"/>
        </w:rPr>
        <w:t>giải quyết những vấn đề Nhân dân quan tâm kiến nghị, phản ánh chính đáng trong phạm vi lãnh đạo, quản lý;</w:t>
      </w:r>
      <w:r w:rsidRPr="000C3C6A">
        <w:rPr>
          <w:bCs/>
          <w:color w:val="auto"/>
          <w:spacing w:val="-4"/>
          <w:sz w:val="28"/>
          <w:szCs w:val="28"/>
          <w:lang w:val="vi-VN"/>
        </w:rPr>
        <w:t xml:space="preserve"> </w:t>
      </w:r>
      <w:r w:rsidRPr="000C3C6A">
        <w:rPr>
          <w:bCs/>
          <w:color w:val="auto"/>
          <w:sz w:val="28"/>
          <w:szCs w:val="28"/>
          <w:lang w:val="vi-VN"/>
        </w:rPr>
        <w:t xml:space="preserve">có trách nhiệm tổ chức để Nhân dân bàn, tham gia ý kiến, đồng thời kiểm tra, giám sát việc thực hiện các nội dung đã được quyết định trong thực hiện dân chủ ở cơ sở; thực hiện </w:t>
      </w:r>
      <w:r w:rsidRPr="000C3C6A">
        <w:rPr>
          <w:color w:val="auto"/>
          <w:sz w:val="28"/>
          <w:szCs w:val="28"/>
          <w:lang w:val="vi-VN"/>
        </w:rPr>
        <w:t>dân chủ đại diện; mở rộng dân chủ trực tiếp; nêu cao tinh thần phục vụ, tôn trọng quyền làm chủ của Nhân dân</w:t>
      </w:r>
      <w:r w:rsidRPr="005263C5">
        <w:rPr>
          <w:color w:val="auto"/>
          <w:sz w:val="28"/>
          <w:szCs w:val="28"/>
          <w:lang w:val="vi-VN"/>
        </w:rPr>
        <w:t xml:space="preserve"> </w:t>
      </w:r>
      <w:r w:rsidRPr="005263C5">
        <w:rPr>
          <w:i/>
          <w:iCs/>
          <w:color w:val="auto"/>
          <w:sz w:val="28"/>
          <w:szCs w:val="28"/>
          <w:lang w:val="vi-VN"/>
        </w:rPr>
        <w:t>(</w:t>
      </w:r>
      <w:r w:rsidRPr="005263C5">
        <w:rPr>
          <w:bCs/>
          <w:i/>
          <w:iCs/>
          <w:color w:val="auto"/>
          <w:spacing w:val="-4"/>
          <w:sz w:val="28"/>
          <w:szCs w:val="28"/>
          <w:lang w:val="vi-VN"/>
        </w:rPr>
        <w:t>Điểm a khoản 3 Điều 2)</w:t>
      </w:r>
      <w:r w:rsidRPr="000C3C6A">
        <w:rPr>
          <w:color w:val="auto"/>
          <w:sz w:val="28"/>
          <w:szCs w:val="28"/>
          <w:lang w:val="vi-VN"/>
        </w:rPr>
        <w:t xml:space="preserve">. </w:t>
      </w:r>
    </w:p>
    <w:p w14:paraId="7AEA6890" w14:textId="77777777" w:rsidR="005263C5" w:rsidRPr="000C3C6A" w:rsidRDefault="005263C5" w:rsidP="005263C5">
      <w:pPr>
        <w:spacing w:before="120" w:after="120"/>
        <w:ind w:firstLine="720"/>
        <w:jc w:val="both"/>
        <w:rPr>
          <w:bCs/>
          <w:lang w:val="pt-BR"/>
        </w:rPr>
      </w:pPr>
      <w:r w:rsidRPr="005263C5">
        <w:rPr>
          <w:bCs/>
          <w:spacing w:val="-4"/>
          <w:lang w:val="pt-BR"/>
        </w:rPr>
        <w:t xml:space="preserve">- </w:t>
      </w:r>
      <w:r w:rsidRPr="000C3C6A">
        <w:rPr>
          <w:bCs/>
          <w:lang w:val="pt-BR"/>
        </w:rPr>
        <w:t xml:space="preserve">Nhân dân có trách nhiệm tích cực, gương mẫu tham gia ý kiến, bàn và quyết định các nội dung được xin ý kiến nhằm bảo đảm tốt hơn quyền, lợi ích </w:t>
      </w:r>
      <w:r>
        <w:rPr>
          <w:bCs/>
          <w:lang w:val="pt-BR"/>
        </w:rPr>
        <w:t>của mình</w:t>
      </w:r>
      <w:r w:rsidRPr="000C3C6A">
        <w:rPr>
          <w:bCs/>
          <w:lang w:val="pt-BR"/>
        </w:rPr>
        <w:t xml:space="preserve"> và nghiêm túc thực hiện các quyết định đã được tập thể thống nhất</w:t>
      </w:r>
      <w:r>
        <w:rPr>
          <w:bCs/>
          <w:lang w:val="pt-BR"/>
        </w:rPr>
        <w:t xml:space="preserve"> </w:t>
      </w:r>
      <w:r w:rsidRPr="00BD38A7">
        <w:rPr>
          <w:bCs/>
          <w:i/>
          <w:iCs/>
          <w:lang w:val="pt-BR"/>
        </w:rPr>
        <w:t>(</w:t>
      </w:r>
      <w:r w:rsidRPr="005263C5">
        <w:rPr>
          <w:bCs/>
          <w:i/>
          <w:iCs/>
          <w:spacing w:val="-4"/>
          <w:lang w:val="pt-BR"/>
        </w:rPr>
        <w:t>Điểm b khoản 3 Điều 2)</w:t>
      </w:r>
      <w:r w:rsidRPr="000C3C6A">
        <w:rPr>
          <w:bCs/>
          <w:lang w:val="vi-VN"/>
        </w:rPr>
        <w:t>.</w:t>
      </w:r>
    </w:p>
    <w:p w14:paraId="0DBA49A3" w14:textId="77777777" w:rsidR="005263C5" w:rsidRPr="000C3C6A" w:rsidRDefault="005263C5" w:rsidP="005263C5">
      <w:pPr>
        <w:spacing w:before="120" w:after="120"/>
        <w:ind w:firstLine="720"/>
        <w:jc w:val="both"/>
        <w:rPr>
          <w:bCs/>
          <w:lang w:val="pt-BR"/>
        </w:rPr>
      </w:pPr>
      <w:r w:rsidRPr="005263C5">
        <w:rPr>
          <w:bCs/>
          <w:spacing w:val="-4"/>
          <w:lang w:val="pt-BR"/>
        </w:rPr>
        <w:t>- Các cơ quan, đơn vị t</w:t>
      </w:r>
      <w:r w:rsidRPr="000C3C6A">
        <w:rPr>
          <w:rStyle w:val="fontstyle01"/>
          <w:bCs/>
          <w:lang w:val="pt-BR"/>
        </w:rPr>
        <w:t>ổ chức thực hiện nghiêm Luật Tiếp công dân, quan tâm giải quyết kịp thời đơn, thư khiếu nại, tố cáo, kiến nghị của công dân theo quy định pháp luật; tăng cường tiếp xúc, đối thoại trực tiếp giữa người đứng đầu cấp ủy, chính quyền, cơ quan, đơn vị với người dân, doanh nghiệp</w:t>
      </w:r>
      <w:r>
        <w:rPr>
          <w:rStyle w:val="fontstyle01"/>
          <w:bCs/>
          <w:lang w:val="pt-BR"/>
        </w:rPr>
        <w:t xml:space="preserve"> </w:t>
      </w:r>
      <w:r w:rsidRPr="00C55B60">
        <w:rPr>
          <w:rStyle w:val="fontstyle01"/>
          <w:bCs/>
          <w:i/>
          <w:iCs/>
          <w:lang w:val="pt-BR"/>
        </w:rPr>
        <w:t>(</w:t>
      </w:r>
      <w:r w:rsidRPr="005263C5">
        <w:rPr>
          <w:bCs/>
          <w:i/>
          <w:iCs/>
          <w:spacing w:val="-4"/>
          <w:lang w:val="pt-BR"/>
        </w:rPr>
        <w:t>Điểm c khoản 3 Điều 2)</w:t>
      </w:r>
      <w:r w:rsidRPr="000C3C6A">
        <w:rPr>
          <w:rStyle w:val="fontstyle01"/>
          <w:bCs/>
          <w:lang w:val="vi-VN"/>
        </w:rPr>
        <w:t>.</w:t>
      </w:r>
    </w:p>
    <w:p w14:paraId="3EA7A64A" w14:textId="77777777" w:rsidR="005263C5" w:rsidRPr="000C3C6A" w:rsidRDefault="005263C5" w:rsidP="005263C5">
      <w:pPr>
        <w:pStyle w:val="Default"/>
        <w:spacing w:before="120" w:after="120"/>
        <w:ind w:firstLine="720"/>
        <w:jc w:val="both"/>
        <w:rPr>
          <w:color w:val="auto"/>
          <w:sz w:val="28"/>
          <w:szCs w:val="28"/>
          <w:lang w:val="pt-BR"/>
        </w:rPr>
      </w:pPr>
      <w:r w:rsidRPr="005263C5">
        <w:rPr>
          <w:bCs/>
          <w:color w:val="auto"/>
          <w:spacing w:val="-4"/>
          <w:sz w:val="28"/>
          <w:szCs w:val="28"/>
          <w:lang w:val="pt-BR"/>
        </w:rPr>
        <w:t xml:space="preserve">- </w:t>
      </w:r>
      <w:r w:rsidRPr="005263C5">
        <w:rPr>
          <w:bCs/>
          <w:spacing w:val="-4"/>
          <w:sz w:val="28"/>
          <w:szCs w:val="28"/>
          <w:lang w:val="pt-BR"/>
        </w:rPr>
        <w:t>Các cơ quan, đơn vị phải</w:t>
      </w:r>
      <w:r w:rsidRPr="000C3C6A">
        <w:rPr>
          <w:color w:val="auto"/>
          <w:sz w:val="28"/>
          <w:szCs w:val="28"/>
          <w:lang w:val="pt-BR"/>
        </w:rPr>
        <w:t xml:space="preserve"> củng cố, kiện toàn, nâng cao chất lượng hoạt động của Ban Thanh tra nhân dân, Ban Giám sát đầu tư </w:t>
      </w:r>
      <w:r w:rsidRPr="000C3C6A">
        <w:rPr>
          <w:color w:val="auto"/>
          <w:sz w:val="28"/>
          <w:szCs w:val="28"/>
          <w:lang w:val="vi-VN"/>
        </w:rPr>
        <w:t xml:space="preserve">của </w:t>
      </w:r>
      <w:r w:rsidRPr="000C3C6A">
        <w:rPr>
          <w:color w:val="auto"/>
          <w:sz w:val="28"/>
          <w:szCs w:val="28"/>
          <w:lang w:val="pt-BR"/>
        </w:rPr>
        <w:t xml:space="preserve">cộng đồng; lựa chọn, bố trí những người có phẩm chất, năng lực tốt, được tín nhiệm làm công tác Thanh tra nhân dân, công tác Giám sát đầu tư </w:t>
      </w:r>
      <w:r w:rsidRPr="000C3C6A">
        <w:rPr>
          <w:color w:val="auto"/>
          <w:sz w:val="28"/>
          <w:szCs w:val="28"/>
          <w:lang w:val="vi-VN"/>
        </w:rPr>
        <w:t xml:space="preserve">của </w:t>
      </w:r>
      <w:r w:rsidRPr="000C3C6A">
        <w:rPr>
          <w:color w:val="auto"/>
          <w:sz w:val="28"/>
          <w:szCs w:val="28"/>
          <w:lang w:val="pt-BR"/>
        </w:rPr>
        <w:t>cộng đồng</w:t>
      </w:r>
      <w:r>
        <w:rPr>
          <w:color w:val="auto"/>
          <w:sz w:val="28"/>
          <w:szCs w:val="28"/>
          <w:lang w:val="pt-BR"/>
        </w:rPr>
        <w:t xml:space="preserve"> </w:t>
      </w:r>
      <w:r w:rsidRPr="00751161">
        <w:rPr>
          <w:i/>
          <w:iCs/>
          <w:color w:val="auto"/>
          <w:sz w:val="28"/>
          <w:szCs w:val="28"/>
          <w:lang w:val="pt-BR"/>
        </w:rPr>
        <w:t>(</w:t>
      </w:r>
      <w:r w:rsidRPr="005263C5">
        <w:rPr>
          <w:bCs/>
          <w:i/>
          <w:iCs/>
          <w:color w:val="auto"/>
          <w:spacing w:val="-4"/>
          <w:sz w:val="28"/>
          <w:szCs w:val="28"/>
          <w:lang w:val="pt-BR"/>
        </w:rPr>
        <w:t>Điểm đ khoản 3 Điều 2)</w:t>
      </w:r>
      <w:r w:rsidRPr="000C3C6A">
        <w:rPr>
          <w:color w:val="auto"/>
          <w:sz w:val="28"/>
          <w:szCs w:val="28"/>
          <w:lang w:val="pt-BR"/>
        </w:rPr>
        <w:t xml:space="preserve">. </w:t>
      </w:r>
    </w:p>
    <w:p w14:paraId="40A347F0" w14:textId="77777777" w:rsidR="005263C5" w:rsidRPr="000C3C6A" w:rsidRDefault="005263C5" w:rsidP="005263C5">
      <w:pPr>
        <w:spacing w:before="120" w:after="120"/>
        <w:ind w:firstLine="720"/>
        <w:jc w:val="both"/>
        <w:rPr>
          <w:bCs/>
          <w:lang w:val="vi-VN"/>
        </w:rPr>
      </w:pPr>
      <w:r>
        <w:rPr>
          <w:lang w:val="pt-BR"/>
        </w:rPr>
        <w:t xml:space="preserve">- </w:t>
      </w:r>
      <w:r w:rsidRPr="000C3C6A">
        <w:rPr>
          <w:bCs/>
          <w:lang w:val="pt-BR"/>
        </w:rPr>
        <w:t>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r>
        <w:rPr>
          <w:bCs/>
          <w:lang w:val="pt-BR"/>
        </w:rPr>
        <w:t xml:space="preserve"> </w:t>
      </w:r>
      <w:r w:rsidRPr="00751161">
        <w:rPr>
          <w:bCs/>
          <w:i/>
          <w:iCs/>
          <w:lang w:val="pt-BR"/>
        </w:rPr>
        <w:t>(</w:t>
      </w:r>
      <w:r w:rsidRPr="00751161">
        <w:rPr>
          <w:i/>
          <w:iCs/>
          <w:lang w:val="pt-BR"/>
        </w:rPr>
        <w:t>Khoản 3 Điều 5)</w:t>
      </w:r>
      <w:r w:rsidRPr="000C3C6A">
        <w:rPr>
          <w:bCs/>
          <w:lang w:val="vi-VN"/>
        </w:rPr>
        <w:t>.</w:t>
      </w:r>
    </w:p>
    <w:p w14:paraId="530BA0F9" w14:textId="77777777" w:rsidR="005263C5" w:rsidRPr="005263C5" w:rsidRDefault="005263C5" w:rsidP="005263C5">
      <w:pPr>
        <w:spacing w:before="120" w:after="120"/>
        <w:ind w:firstLine="720"/>
        <w:jc w:val="both"/>
        <w:rPr>
          <w:b/>
          <w:highlight w:val="white"/>
          <w:lang w:val="vi-VN"/>
        </w:rPr>
      </w:pPr>
      <w:r w:rsidRPr="00BA6B12">
        <w:rPr>
          <w:b/>
          <w:lang w:val="vi-VN"/>
        </w:rPr>
        <w:lastRenderedPageBreak/>
        <w:t xml:space="preserve">2. </w:t>
      </w:r>
      <w:r w:rsidRPr="005263C5">
        <w:rPr>
          <w:b/>
          <w:lang w:val="vi-VN"/>
        </w:rPr>
        <w:t>Nghị quyết số 59/2024/NQ-HĐND ngày 26/9/2024 của HĐND tỉnh sửa đổi, bổ sung và bãi bỏ một số Điều của Nghị quyết số 68/2021/NQ-HĐND ngày 14 tháng 12 năm 2021 của Hội đồng nhân dân tỉnh quy định mức chuẩn trợ giúp xã hội, mức trợ giúp xã hội, đối tượng khó khăn khác chưa quy định tại Nghị định số 20/2021/NĐ-CP được hưởng chính sách trợ giúp xã hội trên địa bàn tỉnh Kon Tum</w:t>
      </w:r>
    </w:p>
    <w:p w14:paraId="002B41AF" w14:textId="77777777" w:rsidR="005263C5" w:rsidRPr="005263C5" w:rsidRDefault="005263C5" w:rsidP="005263C5">
      <w:pPr>
        <w:spacing w:before="120" w:after="120"/>
        <w:ind w:firstLine="720"/>
        <w:jc w:val="both"/>
        <w:rPr>
          <w:spacing w:val="-4"/>
          <w:lang w:val="nl-NL"/>
        </w:rPr>
      </w:pPr>
      <w:r>
        <w:rPr>
          <w:lang w:val="nl-NL"/>
        </w:rPr>
        <w:t xml:space="preserve">- </w:t>
      </w:r>
      <w:r w:rsidRPr="00503108">
        <w:rPr>
          <w:lang w:val="nl-NL"/>
        </w:rPr>
        <w:t xml:space="preserve">Nghị quyết </w:t>
      </w:r>
      <w:r>
        <w:rPr>
          <w:lang w:val="nl-NL"/>
        </w:rPr>
        <w:t>sửa đổi m</w:t>
      </w:r>
      <w:r w:rsidRPr="005263C5">
        <w:rPr>
          <w:lang w:val="vi-VN"/>
        </w:rPr>
        <w:t>ức chuẩn trợ giúp xã hội đối với</w:t>
      </w:r>
      <w:r w:rsidRPr="00503108">
        <w:rPr>
          <w:lang w:val="es-PR"/>
        </w:rPr>
        <w:t xml:space="preserve"> đ</w:t>
      </w:r>
      <w:r w:rsidRPr="005263C5">
        <w:rPr>
          <w:lang w:val="vi-VN"/>
        </w:rPr>
        <w:t xml:space="preserve">ối tượng </w:t>
      </w:r>
      <w:r w:rsidRPr="00503108">
        <w:rPr>
          <w:lang w:val="nl-NL"/>
        </w:rPr>
        <w:t xml:space="preserve">khó khăn khác được hưởng chính sách trợ giúp xã hội trên địa bàn tỉnh Kon Tum </w:t>
      </w:r>
      <w:r w:rsidRPr="00503108">
        <w:rPr>
          <w:i/>
          <w:lang w:val="nl-NL"/>
        </w:rPr>
        <w:t>(chưa quy định tại Nghị định số 20/2021/NĐ-CP</w:t>
      </w:r>
      <w:r w:rsidRPr="00503108">
        <w:rPr>
          <w:rFonts w:eastAsia="SimSun"/>
          <w:i/>
          <w:lang w:val="nl-NL"/>
        </w:rPr>
        <w:t>)</w:t>
      </w:r>
      <w:r>
        <w:rPr>
          <w:rFonts w:eastAsia="SimSun"/>
          <w:i/>
          <w:lang w:val="nl-NL"/>
        </w:rPr>
        <w:t xml:space="preserve"> </w:t>
      </w:r>
      <w:r>
        <w:rPr>
          <w:rFonts w:eastAsia="SimSun"/>
          <w:iCs/>
          <w:lang w:val="nl-NL"/>
        </w:rPr>
        <w:t xml:space="preserve">từ </w:t>
      </w:r>
      <w:r w:rsidRPr="005263C5">
        <w:rPr>
          <w:rFonts w:eastAsia="SimSun"/>
          <w:b/>
          <w:lang w:val="vi-VN"/>
        </w:rPr>
        <w:t>360.000</w:t>
      </w:r>
      <w:r w:rsidRPr="005263C5">
        <w:rPr>
          <w:rFonts w:eastAsia="SimSun"/>
          <w:bCs/>
          <w:lang w:val="vi-VN"/>
        </w:rPr>
        <w:t xml:space="preserve"> đồng/tháng lên</w:t>
      </w:r>
      <w:r w:rsidRPr="005263C5">
        <w:rPr>
          <w:rFonts w:eastAsia="SimSun"/>
          <w:b/>
          <w:lang w:val="vi-VN"/>
        </w:rPr>
        <w:t xml:space="preserve"> </w:t>
      </w:r>
      <w:r w:rsidRPr="00503108">
        <w:rPr>
          <w:b/>
          <w:bCs/>
          <w:lang w:val="nl-NL"/>
        </w:rPr>
        <w:t>500.000</w:t>
      </w:r>
      <w:r w:rsidRPr="00BC4D88">
        <w:rPr>
          <w:lang w:val="nl-NL"/>
        </w:rPr>
        <w:t xml:space="preserve"> đồng/tháng</w:t>
      </w:r>
      <w:r>
        <w:rPr>
          <w:lang w:val="nl-NL"/>
        </w:rPr>
        <w:t xml:space="preserve">. </w:t>
      </w:r>
      <w:r w:rsidRPr="005263C5">
        <w:rPr>
          <w:spacing w:val="-4"/>
          <w:lang w:val="nl-NL"/>
        </w:rPr>
        <w:t>Đối tượng khó khăn khác gồm có 05 nhóm:</w:t>
      </w:r>
    </w:p>
    <w:p w14:paraId="16838628" w14:textId="77777777" w:rsidR="005263C5" w:rsidRPr="005263C5" w:rsidRDefault="005263C5" w:rsidP="005263C5">
      <w:pPr>
        <w:spacing w:before="120" w:after="120"/>
        <w:ind w:firstLine="720"/>
        <w:jc w:val="both"/>
        <w:rPr>
          <w:spacing w:val="-4"/>
          <w:lang w:val="nl-NL"/>
        </w:rPr>
      </w:pPr>
      <w:r w:rsidRPr="005263C5">
        <w:rPr>
          <w:spacing w:val="-4"/>
          <w:lang w:val="nl-NL"/>
        </w:rPr>
        <w:t>(1) Người khuyết tật là thế hệ thứ ba của người hoạt động kháng chiến bị nhiễm chất độc hóa học;</w:t>
      </w:r>
    </w:p>
    <w:p w14:paraId="4EBE6D1F" w14:textId="121AC808" w:rsidR="005263C5" w:rsidRPr="005263C5" w:rsidRDefault="005263C5" w:rsidP="005263C5">
      <w:pPr>
        <w:spacing w:before="120" w:after="120"/>
        <w:ind w:firstLine="720"/>
        <w:jc w:val="both"/>
        <w:rPr>
          <w:spacing w:val="-4"/>
          <w:lang w:val="nl-NL"/>
        </w:rPr>
      </w:pPr>
      <w:r w:rsidRPr="005263C5">
        <w:rPr>
          <w:spacing w:val="-4"/>
          <w:lang w:val="nl-NL"/>
        </w:rPr>
        <w:t>(2) Trẻ em dưới 16 tuổi</w:t>
      </w:r>
      <w:r w:rsidR="005010E8">
        <w:rPr>
          <w:spacing w:val="-4"/>
          <w:vertAlign w:val="superscript"/>
          <w:lang w:val="vi-VN"/>
        </w:rPr>
        <w:t>(</w:t>
      </w:r>
      <w:r w:rsidR="005010E8">
        <w:rPr>
          <w:rStyle w:val="FootnoteReference"/>
          <w:spacing w:val="-4"/>
          <w:lang w:val="nl-NL"/>
        </w:rPr>
        <w:footnoteReference w:id="2"/>
      </w:r>
      <w:r w:rsidR="005010E8">
        <w:rPr>
          <w:spacing w:val="-4"/>
          <w:vertAlign w:val="superscript"/>
          <w:lang w:val="vi-VN"/>
        </w:rPr>
        <w:t>)</w:t>
      </w:r>
      <w:r w:rsidRPr="005263C5">
        <w:rPr>
          <w:spacing w:val="-4"/>
          <w:lang w:val="nl-NL"/>
        </w:rPr>
        <w:t xml:space="preserve"> có cha hoặc mẹ bị khuyết tật đặc biệt nặng đang hưởng trợ cấp xã hội ngoài cộng đồng thuộc diện hộ nghèo, hộ cận nghèo, hộ có mức sống trung bình;</w:t>
      </w:r>
    </w:p>
    <w:p w14:paraId="7A6D1621" w14:textId="77777777" w:rsidR="005263C5" w:rsidRPr="005263C5" w:rsidRDefault="005263C5" w:rsidP="005263C5">
      <w:pPr>
        <w:spacing w:before="120" w:after="120"/>
        <w:ind w:firstLine="720"/>
        <w:jc w:val="both"/>
        <w:rPr>
          <w:spacing w:val="-4"/>
          <w:lang w:val="nl-NL"/>
        </w:rPr>
      </w:pPr>
      <w:r w:rsidRPr="005263C5">
        <w:rPr>
          <w:spacing w:val="-4"/>
          <w:lang w:val="nl-NL"/>
        </w:rPr>
        <w:t xml:space="preserve">(3) Trẻ em dưới 16 tuổi </w:t>
      </w:r>
      <w:r w:rsidRPr="003A227D">
        <w:rPr>
          <w:i/>
          <w:iCs/>
          <w:spacing w:val="-4"/>
          <w:lang w:val="nl-NL"/>
        </w:rPr>
        <w:t>(không thuộc đối tượng quy định tại Khoản 7, Điều 5, Nghị định số 20/2021/NĐ-CP)</w:t>
      </w:r>
      <w:r w:rsidRPr="005263C5">
        <w:rPr>
          <w:spacing w:val="-4"/>
          <w:lang w:val="nl-NL"/>
        </w:rPr>
        <w:t xml:space="preserve"> có cha và mẹ bị khuyết tật nặng đang hưởng trợ cấp xã hội ngoài cộng đồng thuộc diện hộ nghèo, hộ cận nghèo, hộ có mức sống trung bình;</w:t>
      </w:r>
    </w:p>
    <w:p w14:paraId="45F6FA88" w14:textId="77777777" w:rsidR="005263C5" w:rsidRPr="005263C5" w:rsidRDefault="005263C5" w:rsidP="005263C5">
      <w:pPr>
        <w:spacing w:before="120" w:after="120"/>
        <w:ind w:firstLine="720"/>
        <w:jc w:val="both"/>
        <w:rPr>
          <w:spacing w:val="-4"/>
          <w:lang w:val="nl-NL"/>
        </w:rPr>
      </w:pPr>
      <w:r w:rsidRPr="005263C5">
        <w:rPr>
          <w:spacing w:val="-4"/>
          <w:lang w:val="nl-NL"/>
        </w:rPr>
        <w:t xml:space="preserve">(4) Người nhiễm HIV </w:t>
      </w:r>
      <w:r w:rsidRPr="005263C5">
        <w:rPr>
          <w:i/>
          <w:iCs/>
          <w:spacing w:val="-4"/>
          <w:lang w:val="nl-NL"/>
        </w:rPr>
        <w:t>(bao gồm trẻ em bị nhiễm HIV)</w:t>
      </w:r>
      <w:r w:rsidRPr="005263C5">
        <w:rPr>
          <w:spacing w:val="-4"/>
          <w:lang w:val="nl-NL"/>
        </w:rPr>
        <w:t xml:space="preserve"> không thuộc diện hộ nghèo nhưng không có nguồn thu nhập ổn định hàng tháng như tiền lương, tiền công, lương hưu, trợ cấp bảo hiểm xã hội, trợ cấp xã hội hàng tháng;</w:t>
      </w:r>
    </w:p>
    <w:p w14:paraId="2EF607B4" w14:textId="6F768689" w:rsidR="005263C5" w:rsidRPr="005263C5" w:rsidRDefault="005263C5" w:rsidP="005263C5">
      <w:pPr>
        <w:spacing w:before="120" w:after="120"/>
        <w:ind w:firstLine="720"/>
        <w:jc w:val="both"/>
        <w:rPr>
          <w:spacing w:val="-4"/>
          <w:lang w:val="nl-NL"/>
        </w:rPr>
      </w:pPr>
      <w:r w:rsidRPr="005263C5">
        <w:rPr>
          <w:spacing w:val="-4"/>
          <w:lang w:val="nl-NL"/>
        </w:rPr>
        <w:t>(5) Người cao tuổi từ đủ 75 tuổi đến 80 tuổi thuộc diện hộ nghèo, hộ cận nghèo</w:t>
      </w:r>
      <w:r w:rsidR="005010E8">
        <w:rPr>
          <w:spacing w:val="-4"/>
          <w:vertAlign w:val="superscript"/>
          <w:lang w:val="vi-VN"/>
        </w:rPr>
        <w:t>(</w:t>
      </w:r>
      <w:r w:rsidR="005010E8">
        <w:rPr>
          <w:rStyle w:val="FootnoteReference"/>
          <w:spacing w:val="-4"/>
          <w:lang w:val="nl-NL"/>
        </w:rPr>
        <w:footnoteReference w:id="3"/>
      </w:r>
      <w:r w:rsidR="005010E8">
        <w:rPr>
          <w:spacing w:val="-4"/>
          <w:vertAlign w:val="superscript"/>
          <w:lang w:val="vi-VN"/>
        </w:rPr>
        <w:t>)</w:t>
      </w:r>
      <w:r w:rsidRPr="005263C5">
        <w:rPr>
          <w:spacing w:val="-4"/>
          <w:lang w:val="nl-NL"/>
        </w:rPr>
        <w:t xml:space="preserve"> đang sinh sống tại địa bàn không phải là xã, thôn vùng đồng bào dân tộc thiểu số và miền núi đặc biệt khó khăn.</w:t>
      </w:r>
    </w:p>
    <w:p w14:paraId="2F924521" w14:textId="77777777" w:rsidR="005263C5" w:rsidRPr="00D91E9B" w:rsidRDefault="005263C5" w:rsidP="005263C5">
      <w:pPr>
        <w:spacing w:before="120" w:after="120"/>
        <w:ind w:firstLine="720"/>
        <w:jc w:val="both"/>
        <w:rPr>
          <w:lang w:val="nl-NL"/>
        </w:rPr>
      </w:pPr>
      <w:r>
        <w:rPr>
          <w:lang w:val="nl-NL"/>
        </w:rPr>
        <w:t xml:space="preserve">- </w:t>
      </w:r>
      <w:r w:rsidRPr="000C4F47">
        <w:rPr>
          <w:lang w:val="nl-NL"/>
        </w:rPr>
        <w:t>Chế độ</w:t>
      </w:r>
      <w:r w:rsidRPr="000C4F47">
        <w:rPr>
          <w:lang w:val="vi-VN"/>
        </w:rPr>
        <w:t xml:space="preserve"> </w:t>
      </w:r>
      <w:r w:rsidRPr="000C4F47">
        <w:rPr>
          <w:lang w:val="nl-NL"/>
        </w:rPr>
        <w:t>trợ giúp xã hội</w:t>
      </w:r>
      <w:r>
        <w:rPr>
          <w:lang w:val="nl-NL"/>
        </w:rPr>
        <w:t xml:space="preserve"> gồm có:</w:t>
      </w:r>
    </w:p>
    <w:p w14:paraId="1972DA6F" w14:textId="5F0565CD" w:rsidR="005263C5" w:rsidRPr="000C4F47" w:rsidRDefault="005263C5" w:rsidP="005263C5">
      <w:pPr>
        <w:spacing w:before="120" w:after="120"/>
        <w:ind w:firstLine="720"/>
        <w:jc w:val="both"/>
        <w:rPr>
          <w:lang w:val="vi-VN"/>
        </w:rPr>
      </w:pPr>
      <w:r w:rsidRPr="005263C5">
        <w:rPr>
          <w:lang w:val="nl-NL"/>
        </w:rPr>
        <w:t>+</w:t>
      </w:r>
      <w:r w:rsidRPr="000C4F47">
        <w:rPr>
          <w:lang w:val="vi-VN"/>
        </w:rPr>
        <w:t xml:space="preserve"> </w:t>
      </w:r>
      <w:r w:rsidRPr="000C4F47">
        <w:rPr>
          <w:lang w:val="nl-NL"/>
        </w:rPr>
        <w:t xml:space="preserve">Các đối tượng </w:t>
      </w:r>
      <w:r>
        <w:rPr>
          <w:lang w:val="nl-NL"/>
        </w:rPr>
        <w:t xml:space="preserve">nêu trên </w:t>
      </w:r>
      <w:r w:rsidRPr="000C4F47">
        <w:rPr>
          <w:lang w:val="nl-NL"/>
        </w:rPr>
        <w:t>được hưởng chính sách cấp thẻ bảo hiểm y tế, hỗ trợ chi phí mai táng theo quy định</w:t>
      </w:r>
      <w:r w:rsidR="005010E8">
        <w:rPr>
          <w:vertAlign w:val="superscript"/>
          <w:lang w:val="vi-VN"/>
        </w:rPr>
        <w:t>(</w:t>
      </w:r>
      <w:r w:rsidR="005010E8">
        <w:rPr>
          <w:rStyle w:val="FootnoteReference"/>
          <w:lang w:val="nl-NL"/>
        </w:rPr>
        <w:footnoteReference w:id="4"/>
      </w:r>
      <w:r w:rsidR="005010E8">
        <w:rPr>
          <w:vertAlign w:val="superscript"/>
          <w:lang w:val="vi-VN"/>
        </w:rPr>
        <w:t>)</w:t>
      </w:r>
      <w:r w:rsidR="005010E8">
        <w:rPr>
          <w:lang w:val="vi-VN"/>
        </w:rPr>
        <w:t>.</w:t>
      </w:r>
      <w:r w:rsidRPr="000C4F47">
        <w:rPr>
          <w:lang w:val="nl-NL"/>
        </w:rPr>
        <w:t xml:space="preserve">  </w:t>
      </w:r>
    </w:p>
    <w:p w14:paraId="663286D3" w14:textId="4541ED82" w:rsidR="005263C5" w:rsidRPr="000C4F47" w:rsidRDefault="005263C5" w:rsidP="005263C5">
      <w:pPr>
        <w:spacing w:before="120" w:after="120"/>
        <w:ind w:firstLine="720"/>
        <w:jc w:val="both"/>
        <w:rPr>
          <w:lang w:val="nl-NL"/>
        </w:rPr>
      </w:pPr>
      <w:r w:rsidRPr="005263C5">
        <w:rPr>
          <w:lang w:val="vi-VN"/>
        </w:rPr>
        <w:t xml:space="preserve">+ </w:t>
      </w:r>
      <w:r w:rsidRPr="000C4F47">
        <w:rPr>
          <w:lang w:val="nl-NL"/>
        </w:rPr>
        <w:t xml:space="preserve">Các </w:t>
      </w:r>
      <w:r>
        <w:rPr>
          <w:lang w:val="nl-NL"/>
        </w:rPr>
        <w:t xml:space="preserve">nhóm </w:t>
      </w:r>
      <w:r w:rsidRPr="000C4F47">
        <w:rPr>
          <w:lang w:val="nl-NL"/>
        </w:rPr>
        <w:t xml:space="preserve">đối tượng </w:t>
      </w:r>
      <w:r w:rsidR="003A227D">
        <w:rPr>
          <w:lang w:val="nl-NL"/>
        </w:rPr>
        <w:t xml:space="preserve">từ </w:t>
      </w:r>
      <w:r>
        <w:rPr>
          <w:lang w:val="nl-NL"/>
        </w:rPr>
        <w:t xml:space="preserve">(1) đến (4) </w:t>
      </w:r>
      <w:r w:rsidRPr="000C4F47">
        <w:rPr>
          <w:lang w:val="nl-NL"/>
        </w:rPr>
        <w:t xml:space="preserve">được hưởng chế độ trợ cấp xã hội hàng tháng với mức bằng mức chuẩn trợ giúp xã hội </w:t>
      </w:r>
      <w:r>
        <w:rPr>
          <w:lang w:val="nl-NL"/>
        </w:rPr>
        <w:t xml:space="preserve">(500.000 đồng) </w:t>
      </w:r>
      <w:r w:rsidRPr="000C4F47">
        <w:rPr>
          <w:lang w:val="nl-NL"/>
        </w:rPr>
        <w:t>nhân với hệ số</w:t>
      </w:r>
      <w:r w:rsidRPr="000C4F47">
        <w:rPr>
          <w:lang w:val="vi-VN"/>
        </w:rPr>
        <w:t xml:space="preserve"> 1,5. Riêng với đối tượng là trẻ em</w:t>
      </w:r>
      <w:r w:rsidRPr="000C4F47">
        <w:rPr>
          <w:lang w:val="nl-NL"/>
        </w:rPr>
        <w:t>:</w:t>
      </w:r>
      <w:r>
        <w:rPr>
          <w:lang w:val="nl-NL"/>
        </w:rPr>
        <w:t xml:space="preserve"> </w:t>
      </w:r>
      <w:r w:rsidRPr="000C4F47">
        <w:rPr>
          <w:lang w:val="nl-NL"/>
        </w:rPr>
        <w:t>Hệ số 2,0 đối với</w:t>
      </w:r>
      <w:r w:rsidRPr="000C4F47">
        <w:rPr>
          <w:lang w:val="vi-VN"/>
        </w:rPr>
        <w:t xml:space="preserve"> đối tượng</w:t>
      </w:r>
      <w:r w:rsidRPr="000C4F47">
        <w:rPr>
          <w:lang w:val="nl-NL"/>
        </w:rPr>
        <w:t xml:space="preserve"> dưới 4 tuổi</w:t>
      </w:r>
      <w:r>
        <w:rPr>
          <w:lang w:val="nl-NL"/>
        </w:rPr>
        <w:t xml:space="preserve">; </w:t>
      </w:r>
      <w:r w:rsidRPr="000C4F47">
        <w:rPr>
          <w:lang w:val="nl-NL"/>
        </w:rPr>
        <w:t xml:space="preserve">Hệ số 1,5 đối với </w:t>
      </w:r>
      <w:r w:rsidRPr="000C4F47">
        <w:rPr>
          <w:lang w:val="vi-VN"/>
        </w:rPr>
        <w:t xml:space="preserve">đối tượng </w:t>
      </w:r>
      <w:r w:rsidRPr="000C4F47">
        <w:rPr>
          <w:lang w:val="nl-NL"/>
        </w:rPr>
        <w:t xml:space="preserve">từ đủ 4 tuổi </w:t>
      </w:r>
      <w:r w:rsidRPr="000C4F47">
        <w:rPr>
          <w:lang w:val="vi-VN"/>
        </w:rPr>
        <w:t>đến dưới 16 tuổi</w:t>
      </w:r>
      <w:r w:rsidRPr="000C4F47">
        <w:rPr>
          <w:lang w:val="nl-NL"/>
        </w:rPr>
        <w:t>.</w:t>
      </w:r>
    </w:p>
    <w:p w14:paraId="3B6B36D4" w14:textId="77777777" w:rsidR="005263C5" w:rsidRPr="000C4F47" w:rsidRDefault="005263C5" w:rsidP="005263C5">
      <w:pPr>
        <w:spacing w:before="120" w:after="120"/>
        <w:ind w:firstLine="720"/>
        <w:jc w:val="both"/>
        <w:rPr>
          <w:lang w:val="nl-NL"/>
        </w:rPr>
      </w:pPr>
      <w:r>
        <w:rPr>
          <w:lang w:val="nl-NL"/>
        </w:rPr>
        <w:t>+</w:t>
      </w:r>
      <w:r w:rsidRPr="000C4F47">
        <w:rPr>
          <w:lang w:val="nl-NL"/>
        </w:rPr>
        <w:t xml:space="preserve"> </w:t>
      </w:r>
      <w:r>
        <w:rPr>
          <w:lang w:val="nl-NL"/>
        </w:rPr>
        <w:t>Nhóm đ</w:t>
      </w:r>
      <w:r w:rsidRPr="000C4F47">
        <w:rPr>
          <w:lang w:val="nl-NL"/>
        </w:rPr>
        <w:t xml:space="preserve">ối tượng </w:t>
      </w:r>
      <w:r>
        <w:rPr>
          <w:lang w:val="nl-NL"/>
        </w:rPr>
        <w:t xml:space="preserve">(5) </w:t>
      </w:r>
      <w:r w:rsidRPr="000C4F47">
        <w:rPr>
          <w:lang w:val="nl-NL"/>
        </w:rPr>
        <w:t xml:space="preserve">được hưởng chế độ trợ cấp xã hội hàng tháng với mức bằng mức chuẩn trợ giúp xã hội </w:t>
      </w:r>
      <w:r>
        <w:rPr>
          <w:lang w:val="nl-NL"/>
        </w:rPr>
        <w:t xml:space="preserve">(500.000 đồng) </w:t>
      </w:r>
      <w:r w:rsidRPr="000C4F47">
        <w:rPr>
          <w:lang w:val="nl-NL"/>
        </w:rPr>
        <w:t>nhân với hệ số</w:t>
      </w:r>
      <w:r w:rsidRPr="000C4F47">
        <w:rPr>
          <w:lang w:val="vi-VN"/>
        </w:rPr>
        <w:t xml:space="preserve"> 1</w:t>
      </w:r>
      <w:r w:rsidRPr="000C4F47">
        <w:rPr>
          <w:lang w:val="nl-NL"/>
        </w:rPr>
        <w:t xml:space="preserve">,0. </w:t>
      </w:r>
    </w:p>
    <w:p w14:paraId="4A770E18" w14:textId="1B232541" w:rsidR="005263C5" w:rsidRPr="005263C5" w:rsidRDefault="005263C5" w:rsidP="005263C5">
      <w:pPr>
        <w:spacing w:before="120" w:after="120"/>
        <w:ind w:firstLine="720"/>
        <w:jc w:val="both"/>
        <w:rPr>
          <w:bCs/>
          <w:lang w:val="nl-NL"/>
        </w:rPr>
      </w:pPr>
      <w:r w:rsidRPr="005263C5">
        <w:rPr>
          <w:b/>
          <w:bCs/>
          <w:spacing w:val="-4"/>
          <w:lang w:val="nl-NL"/>
        </w:rPr>
        <w:t>3. Các nghị quyết khác</w:t>
      </w:r>
      <w:r w:rsidRPr="005263C5">
        <w:rPr>
          <w:spacing w:val="-4"/>
          <w:lang w:val="nl-NL"/>
        </w:rPr>
        <w:t>: Căn cứ tình hình thực tế và địa bàn tiếp xúc cử tri, đại biểu HĐND tỉnh lựa chọn để báo cáo với cử tri cho phù hợp.</w:t>
      </w:r>
    </w:p>
    <w:p w14:paraId="0A46AB49" w14:textId="259A9D03" w:rsidR="004C5300" w:rsidRPr="0059726A" w:rsidRDefault="0059726A" w:rsidP="00BC5C6E">
      <w:pPr>
        <w:spacing w:before="120" w:after="120"/>
        <w:ind w:firstLine="720"/>
        <w:jc w:val="both"/>
        <w:rPr>
          <w:rFonts w:eastAsia="Calibri"/>
          <w:lang w:val="nl-NL"/>
        </w:rPr>
      </w:pPr>
      <w:r w:rsidRPr="0059726A">
        <w:rPr>
          <w:rFonts w:eastAsia="Calibri"/>
          <w:lang w:val="nl-NL"/>
        </w:rPr>
        <w:lastRenderedPageBreak/>
        <w:t>Trên đây là Đề cương Tiếp xúc cử tri trước Kỳ họp thứ 8 HĐND tỉnh</w:t>
      </w:r>
      <w:r>
        <w:rPr>
          <w:rFonts w:eastAsia="Calibri"/>
          <w:lang w:val="nl-NL"/>
        </w:rPr>
        <w:t xml:space="preserve"> </w:t>
      </w:r>
      <w:r w:rsidRPr="0059726A">
        <w:rPr>
          <w:rFonts w:eastAsia="Calibri"/>
          <w:lang w:val="nl-NL"/>
        </w:rPr>
        <w:t>Khóa XII, nhiệm kỳ 2021-2026</w:t>
      </w:r>
      <w:r w:rsidR="004C5300" w:rsidRPr="0059726A">
        <w:rPr>
          <w:rFonts w:eastAsia="Calibri"/>
          <w:lang w:val="nl-NL"/>
        </w:rPr>
        <w:t>./.</w:t>
      </w:r>
    </w:p>
    <w:p w14:paraId="156A943A" w14:textId="00998EA0" w:rsidR="004C5300" w:rsidRPr="00CA7057" w:rsidRDefault="004C5300" w:rsidP="004C5300">
      <w:pPr>
        <w:rPr>
          <w:lang w:val="nl-NL"/>
        </w:rPr>
      </w:pPr>
      <w:r>
        <w:rPr>
          <w:noProof/>
        </w:rPr>
        <mc:AlternateContent>
          <mc:Choice Requires="wps">
            <w:drawing>
              <wp:anchor distT="4294967295" distB="4294967295" distL="114300" distR="114300" simplePos="0" relativeHeight="251662336" behindDoc="0" locked="0" layoutInCell="1" allowOverlap="1" wp14:anchorId="3131C642" wp14:editId="2B2106ED">
                <wp:simplePos x="0" y="0"/>
                <wp:positionH relativeFrom="margin">
                  <wp:align>center</wp:align>
                </wp:positionH>
                <wp:positionV relativeFrom="paragraph">
                  <wp:posOffset>81914</wp:posOffset>
                </wp:positionV>
                <wp:extent cx="130619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6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line w14:anchorId="6D5567B3" id="Straight Connector 6"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45pt" to="102.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">
                <o:lock v:ext="edit" shapetype="f"/>
                <w10:wrap anchorx="margin"/>
              </v:line>
            </w:pict>
          </mc:Fallback>
        </mc:AlternateContent>
      </w:r>
    </w:p>
    <w:sectPr w:rsidR="004C5300" w:rsidRPr="00CA7057" w:rsidSect="007E0A6A">
      <w:headerReference w:type="default" r:id="rId8"/>
      <w:pgSz w:w="11907" w:h="16840" w:code="9"/>
      <w:pgMar w:top="1134" w:right="1134" w:bottom="1134" w:left="1701" w:header="56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83E32" w14:textId="77777777" w:rsidR="00FE5551" w:rsidRDefault="00FE5551">
      <w:r>
        <w:separator/>
      </w:r>
    </w:p>
  </w:endnote>
  <w:endnote w:type="continuationSeparator" w:id="0">
    <w:p w14:paraId="4B6797A9" w14:textId="77777777" w:rsidR="00FE5551" w:rsidRDefault="00FE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3BBC0" w14:textId="77777777" w:rsidR="00FE5551" w:rsidRDefault="00FE5551">
      <w:r>
        <w:separator/>
      </w:r>
    </w:p>
  </w:footnote>
  <w:footnote w:type="continuationSeparator" w:id="0">
    <w:p w14:paraId="3C731D47" w14:textId="77777777" w:rsidR="00FE5551" w:rsidRDefault="00FE5551">
      <w:r>
        <w:continuationSeparator/>
      </w:r>
    </w:p>
  </w:footnote>
  <w:footnote w:id="1">
    <w:p w14:paraId="2A5469E2" w14:textId="686AE808" w:rsidR="00AA00DB" w:rsidRPr="00E922CF" w:rsidRDefault="00AA00DB" w:rsidP="00E922CF">
      <w:pPr>
        <w:pStyle w:val="FootnoteText"/>
        <w:spacing w:before="60"/>
        <w:ind w:firstLine="284"/>
        <w:jc w:val="both"/>
        <w:rPr>
          <w:spacing w:val="-2"/>
          <w:lang w:val="en-US"/>
        </w:rPr>
      </w:pPr>
      <w:r w:rsidRPr="00E922CF">
        <w:rPr>
          <w:spacing w:val="-2"/>
          <w:vertAlign w:val="superscript"/>
          <w:lang w:val="en-US"/>
        </w:rPr>
        <w:t>(</w:t>
      </w:r>
      <w:r w:rsidRPr="00E922CF">
        <w:rPr>
          <w:rStyle w:val="FootnoteReference"/>
          <w:spacing w:val="-2"/>
        </w:rPr>
        <w:footnoteRef/>
      </w:r>
      <w:r w:rsidRPr="00E922CF">
        <w:rPr>
          <w:spacing w:val="-2"/>
          <w:vertAlign w:val="superscript"/>
          <w:lang w:val="en-US"/>
        </w:rPr>
        <w:t xml:space="preserve">) </w:t>
      </w:r>
      <w:proofErr w:type="spellStart"/>
      <w:r w:rsidRPr="00E922CF">
        <w:rPr>
          <w:spacing w:val="-2"/>
          <w:lang w:val="en-US"/>
        </w:rPr>
        <w:t>Trong</w:t>
      </w:r>
      <w:proofErr w:type="spellEnd"/>
      <w:r w:rsidRPr="00E922CF">
        <w:rPr>
          <w:spacing w:val="-2"/>
          <w:lang w:val="en-US"/>
        </w:rPr>
        <w:t xml:space="preserve"> </w:t>
      </w:r>
      <w:proofErr w:type="spellStart"/>
      <w:r w:rsidRPr="00E922CF">
        <w:rPr>
          <w:spacing w:val="-2"/>
          <w:lang w:val="en-US"/>
        </w:rPr>
        <w:t>đó</w:t>
      </w:r>
      <w:proofErr w:type="spellEnd"/>
      <w:r w:rsidRPr="00E922CF">
        <w:rPr>
          <w:spacing w:val="-2"/>
          <w:lang w:val="en-US"/>
        </w:rPr>
        <w:t xml:space="preserve"> </w:t>
      </w:r>
      <w:proofErr w:type="spellStart"/>
      <w:r w:rsidRPr="00E922CF">
        <w:rPr>
          <w:spacing w:val="-2"/>
          <w:lang w:val="en-US"/>
        </w:rPr>
        <w:t>lĩnh</w:t>
      </w:r>
      <w:proofErr w:type="spellEnd"/>
      <w:r w:rsidRPr="00E922CF">
        <w:rPr>
          <w:spacing w:val="-2"/>
          <w:lang w:val="en-US"/>
        </w:rPr>
        <w:t xml:space="preserve"> </w:t>
      </w:r>
      <w:proofErr w:type="spellStart"/>
      <w:r w:rsidRPr="00E922CF">
        <w:rPr>
          <w:spacing w:val="-2"/>
          <w:lang w:val="en-US"/>
        </w:rPr>
        <w:t>vực</w:t>
      </w:r>
      <w:proofErr w:type="spellEnd"/>
      <w:r w:rsidRPr="00E922CF">
        <w:rPr>
          <w:spacing w:val="-2"/>
          <w:lang w:val="en-US"/>
        </w:rPr>
        <w:t xml:space="preserve"> </w:t>
      </w:r>
      <w:proofErr w:type="spellStart"/>
      <w:r w:rsidRPr="00E922CF">
        <w:rPr>
          <w:spacing w:val="-2"/>
          <w:lang w:val="en-US"/>
        </w:rPr>
        <w:t>đầu</w:t>
      </w:r>
      <w:proofErr w:type="spellEnd"/>
      <w:r w:rsidRPr="00E922CF">
        <w:rPr>
          <w:spacing w:val="-2"/>
          <w:lang w:val="en-US"/>
        </w:rPr>
        <w:t xml:space="preserve"> </w:t>
      </w:r>
      <w:proofErr w:type="spellStart"/>
      <w:r w:rsidRPr="00E922CF">
        <w:rPr>
          <w:spacing w:val="-2"/>
          <w:lang w:val="en-US"/>
        </w:rPr>
        <w:t>tư</w:t>
      </w:r>
      <w:proofErr w:type="spellEnd"/>
      <w:r w:rsidRPr="00E922CF">
        <w:rPr>
          <w:spacing w:val="-2"/>
          <w:lang w:val="en-US"/>
        </w:rPr>
        <w:t xml:space="preserve"> </w:t>
      </w:r>
      <w:proofErr w:type="spellStart"/>
      <w:r w:rsidRPr="00E922CF">
        <w:rPr>
          <w:spacing w:val="-2"/>
          <w:lang w:val="en-US"/>
        </w:rPr>
        <w:t>cơ</w:t>
      </w:r>
      <w:proofErr w:type="spellEnd"/>
      <w:r w:rsidRPr="00E922CF">
        <w:rPr>
          <w:spacing w:val="-2"/>
          <w:lang w:val="en-US"/>
        </w:rPr>
        <w:t xml:space="preserve"> </w:t>
      </w:r>
      <w:proofErr w:type="spellStart"/>
      <w:r w:rsidRPr="00E922CF">
        <w:rPr>
          <w:spacing w:val="-2"/>
          <w:lang w:val="en-US"/>
        </w:rPr>
        <w:t>sở</w:t>
      </w:r>
      <w:proofErr w:type="spellEnd"/>
      <w:r w:rsidRPr="00E922CF">
        <w:rPr>
          <w:spacing w:val="-2"/>
          <w:lang w:val="en-US"/>
        </w:rPr>
        <w:t xml:space="preserve"> </w:t>
      </w:r>
      <w:proofErr w:type="spellStart"/>
      <w:r w:rsidRPr="00E922CF">
        <w:rPr>
          <w:spacing w:val="-2"/>
          <w:lang w:val="en-US"/>
        </w:rPr>
        <w:t>hạ</w:t>
      </w:r>
      <w:proofErr w:type="spellEnd"/>
      <w:r w:rsidRPr="00E922CF">
        <w:rPr>
          <w:spacing w:val="-2"/>
          <w:lang w:val="en-US"/>
        </w:rPr>
        <w:t xml:space="preserve"> </w:t>
      </w:r>
      <w:proofErr w:type="spellStart"/>
      <w:r w:rsidRPr="00E922CF">
        <w:rPr>
          <w:spacing w:val="-2"/>
          <w:lang w:val="en-US"/>
        </w:rPr>
        <w:t>tầng</w:t>
      </w:r>
      <w:proofErr w:type="spellEnd"/>
      <w:r w:rsidRPr="00E922CF">
        <w:rPr>
          <w:spacing w:val="-2"/>
          <w:lang w:val="en-US"/>
        </w:rPr>
        <w:t xml:space="preserve"> </w:t>
      </w:r>
      <w:proofErr w:type="spellStart"/>
      <w:r w:rsidRPr="00E922CF">
        <w:rPr>
          <w:spacing w:val="-2"/>
          <w:lang w:val="en-US"/>
        </w:rPr>
        <w:t>giao</w:t>
      </w:r>
      <w:proofErr w:type="spellEnd"/>
      <w:r w:rsidRPr="00E922CF">
        <w:rPr>
          <w:spacing w:val="-2"/>
          <w:lang w:val="en-US"/>
        </w:rPr>
        <w:t xml:space="preserve"> </w:t>
      </w:r>
      <w:proofErr w:type="spellStart"/>
      <w:r w:rsidRPr="00E922CF">
        <w:rPr>
          <w:spacing w:val="-2"/>
          <w:lang w:val="en-US"/>
        </w:rPr>
        <w:t>thông</w:t>
      </w:r>
      <w:proofErr w:type="spellEnd"/>
      <w:r w:rsidRPr="00E922CF">
        <w:rPr>
          <w:spacing w:val="-2"/>
          <w:lang w:val="en-US"/>
        </w:rPr>
        <w:t xml:space="preserve"> 23 </w:t>
      </w:r>
      <w:proofErr w:type="spellStart"/>
      <w:r w:rsidRPr="00E922CF">
        <w:rPr>
          <w:spacing w:val="-2"/>
          <w:lang w:val="en-US"/>
        </w:rPr>
        <w:t>kiến</w:t>
      </w:r>
      <w:proofErr w:type="spellEnd"/>
      <w:r w:rsidRPr="00E922CF">
        <w:rPr>
          <w:spacing w:val="-2"/>
          <w:lang w:val="en-US"/>
        </w:rPr>
        <w:t xml:space="preserve"> </w:t>
      </w:r>
      <w:proofErr w:type="spellStart"/>
      <w:r w:rsidRPr="00E922CF">
        <w:rPr>
          <w:spacing w:val="-2"/>
          <w:lang w:val="en-US"/>
        </w:rPr>
        <w:t>nghị</w:t>
      </w:r>
      <w:proofErr w:type="spellEnd"/>
      <w:r w:rsidRPr="00E922CF">
        <w:rPr>
          <w:spacing w:val="-2"/>
          <w:lang w:val="en-US"/>
        </w:rPr>
        <w:t xml:space="preserve">; </w:t>
      </w:r>
      <w:proofErr w:type="spellStart"/>
      <w:r w:rsidRPr="00E922CF">
        <w:rPr>
          <w:spacing w:val="-2"/>
          <w:lang w:val="en-US"/>
        </w:rPr>
        <w:t>lĩnh</w:t>
      </w:r>
      <w:proofErr w:type="spellEnd"/>
      <w:r w:rsidRPr="00E922CF">
        <w:rPr>
          <w:spacing w:val="-2"/>
          <w:lang w:val="en-US"/>
        </w:rPr>
        <w:t xml:space="preserve"> </w:t>
      </w:r>
      <w:proofErr w:type="spellStart"/>
      <w:r w:rsidRPr="00E922CF">
        <w:rPr>
          <w:spacing w:val="-2"/>
          <w:lang w:val="en-US"/>
        </w:rPr>
        <w:t>vực</w:t>
      </w:r>
      <w:proofErr w:type="spellEnd"/>
      <w:r w:rsidRPr="00E922CF">
        <w:rPr>
          <w:spacing w:val="-2"/>
          <w:lang w:val="en-US"/>
        </w:rPr>
        <w:t xml:space="preserve"> </w:t>
      </w:r>
      <w:proofErr w:type="spellStart"/>
      <w:r w:rsidRPr="00E922CF">
        <w:rPr>
          <w:spacing w:val="-2"/>
          <w:lang w:val="en-US"/>
        </w:rPr>
        <w:t>Thủy</w:t>
      </w:r>
      <w:proofErr w:type="spellEnd"/>
      <w:r w:rsidRPr="00E922CF">
        <w:rPr>
          <w:spacing w:val="-2"/>
          <w:lang w:val="en-US"/>
        </w:rPr>
        <w:t xml:space="preserve"> </w:t>
      </w:r>
      <w:proofErr w:type="spellStart"/>
      <w:r w:rsidRPr="00E922CF">
        <w:rPr>
          <w:spacing w:val="-2"/>
          <w:lang w:val="en-US"/>
        </w:rPr>
        <w:t>lợi</w:t>
      </w:r>
      <w:proofErr w:type="spellEnd"/>
      <w:r w:rsidRPr="00E922CF">
        <w:rPr>
          <w:spacing w:val="-2"/>
          <w:lang w:val="en-US"/>
        </w:rPr>
        <w:t xml:space="preserve"> 12 </w:t>
      </w:r>
      <w:proofErr w:type="spellStart"/>
      <w:r w:rsidRPr="00E922CF">
        <w:rPr>
          <w:spacing w:val="-2"/>
          <w:lang w:val="en-US"/>
        </w:rPr>
        <w:t>kiến</w:t>
      </w:r>
      <w:proofErr w:type="spellEnd"/>
      <w:r w:rsidRPr="00E922CF">
        <w:rPr>
          <w:spacing w:val="-2"/>
          <w:lang w:val="en-US"/>
        </w:rPr>
        <w:t xml:space="preserve"> </w:t>
      </w:r>
      <w:proofErr w:type="spellStart"/>
      <w:r w:rsidRPr="00E922CF">
        <w:rPr>
          <w:spacing w:val="-2"/>
          <w:lang w:val="en-US"/>
        </w:rPr>
        <w:t>nghị</w:t>
      </w:r>
      <w:proofErr w:type="spellEnd"/>
      <w:r w:rsidRPr="00E922CF">
        <w:rPr>
          <w:spacing w:val="-2"/>
          <w:lang w:val="en-US"/>
        </w:rPr>
        <w:t xml:space="preserve">, </w:t>
      </w:r>
      <w:proofErr w:type="spellStart"/>
      <w:r w:rsidRPr="00E922CF">
        <w:rPr>
          <w:spacing w:val="-2"/>
          <w:lang w:val="en-US"/>
        </w:rPr>
        <w:t>chế</w:t>
      </w:r>
      <w:proofErr w:type="spellEnd"/>
      <w:r w:rsidRPr="00E922CF">
        <w:rPr>
          <w:spacing w:val="-2"/>
          <w:lang w:val="en-US"/>
        </w:rPr>
        <w:t xml:space="preserve"> </w:t>
      </w:r>
      <w:proofErr w:type="spellStart"/>
      <w:r w:rsidRPr="00E922CF">
        <w:rPr>
          <w:spacing w:val="-2"/>
          <w:lang w:val="en-US"/>
        </w:rPr>
        <w:t>độ</w:t>
      </w:r>
      <w:proofErr w:type="spellEnd"/>
      <w:r w:rsidRPr="00E922CF">
        <w:rPr>
          <w:spacing w:val="-2"/>
          <w:lang w:val="en-US"/>
        </w:rPr>
        <w:t xml:space="preserve"> </w:t>
      </w:r>
      <w:proofErr w:type="spellStart"/>
      <w:r w:rsidRPr="00E922CF">
        <w:rPr>
          <w:spacing w:val="-2"/>
          <w:lang w:val="en-US"/>
        </w:rPr>
        <w:t>chính</w:t>
      </w:r>
      <w:proofErr w:type="spellEnd"/>
      <w:r w:rsidRPr="00E922CF">
        <w:rPr>
          <w:spacing w:val="-2"/>
          <w:lang w:val="en-US"/>
        </w:rPr>
        <w:t xml:space="preserve"> </w:t>
      </w:r>
      <w:proofErr w:type="spellStart"/>
      <w:r w:rsidRPr="00E922CF">
        <w:rPr>
          <w:spacing w:val="-2"/>
          <w:lang w:val="en-US"/>
        </w:rPr>
        <w:t>sách</w:t>
      </w:r>
      <w:proofErr w:type="spellEnd"/>
      <w:r w:rsidRPr="00E922CF">
        <w:rPr>
          <w:spacing w:val="-2"/>
          <w:lang w:val="en-US"/>
        </w:rPr>
        <w:t xml:space="preserve"> 05 </w:t>
      </w:r>
      <w:proofErr w:type="spellStart"/>
      <w:r w:rsidRPr="00E922CF">
        <w:rPr>
          <w:spacing w:val="-2"/>
          <w:lang w:val="en-US"/>
        </w:rPr>
        <w:t>kiến</w:t>
      </w:r>
      <w:proofErr w:type="spellEnd"/>
      <w:r w:rsidRPr="00E922CF">
        <w:rPr>
          <w:spacing w:val="-2"/>
          <w:lang w:val="en-US"/>
        </w:rPr>
        <w:t xml:space="preserve"> </w:t>
      </w:r>
      <w:proofErr w:type="spellStart"/>
      <w:r w:rsidRPr="00E922CF">
        <w:rPr>
          <w:spacing w:val="-2"/>
          <w:lang w:val="en-US"/>
        </w:rPr>
        <w:t>n</w:t>
      </w:r>
      <w:r w:rsidR="004F24D1">
        <w:rPr>
          <w:spacing w:val="-2"/>
          <w:lang w:val="en-US"/>
        </w:rPr>
        <w:t>ghị</w:t>
      </w:r>
      <w:proofErr w:type="spellEnd"/>
      <w:r w:rsidR="004F24D1">
        <w:rPr>
          <w:spacing w:val="-2"/>
          <w:lang w:val="en-US"/>
        </w:rPr>
        <w:t xml:space="preserve">; </w:t>
      </w:r>
      <w:proofErr w:type="spellStart"/>
      <w:r w:rsidR="004F24D1">
        <w:rPr>
          <w:spacing w:val="-2"/>
          <w:lang w:val="en-US"/>
        </w:rPr>
        <w:t>lĩnh</w:t>
      </w:r>
      <w:proofErr w:type="spellEnd"/>
      <w:r w:rsidR="004F24D1">
        <w:rPr>
          <w:spacing w:val="-2"/>
          <w:lang w:val="en-US"/>
        </w:rPr>
        <w:t xml:space="preserve"> </w:t>
      </w:r>
      <w:proofErr w:type="spellStart"/>
      <w:r w:rsidR="004F24D1">
        <w:rPr>
          <w:spacing w:val="-2"/>
          <w:lang w:val="en-US"/>
        </w:rPr>
        <w:t>vực</w:t>
      </w:r>
      <w:proofErr w:type="spellEnd"/>
      <w:r w:rsidR="004F24D1">
        <w:rPr>
          <w:spacing w:val="-2"/>
          <w:lang w:val="en-US"/>
        </w:rPr>
        <w:t xml:space="preserve"> </w:t>
      </w:r>
      <w:proofErr w:type="spellStart"/>
      <w:r w:rsidR="004F24D1">
        <w:rPr>
          <w:spacing w:val="-2"/>
          <w:lang w:val="en-US"/>
        </w:rPr>
        <w:t>công</w:t>
      </w:r>
      <w:proofErr w:type="spellEnd"/>
      <w:r w:rsidR="004F24D1">
        <w:rPr>
          <w:spacing w:val="-2"/>
          <w:lang w:val="en-US"/>
        </w:rPr>
        <w:t xml:space="preserve"> </w:t>
      </w:r>
      <w:proofErr w:type="spellStart"/>
      <w:r w:rsidR="004F24D1">
        <w:rPr>
          <w:spacing w:val="-2"/>
          <w:lang w:val="en-US"/>
        </w:rPr>
        <w:t>thương</w:t>
      </w:r>
      <w:proofErr w:type="spellEnd"/>
      <w:r w:rsidR="004F24D1">
        <w:rPr>
          <w:spacing w:val="-2"/>
          <w:lang w:val="en-US"/>
        </w:rPr>
        <w:t xml:space="preserve"> 04 </w:t>
      </w:r>
      <w:proofErr w:type="spellStart"/>
      <w:r w:rsidR="004F24D1">
        <w:rPr>
          <w:spacing w:val="-2"/>
          <w:lang w:val="en-US"/>
        </w:rPr>
        <w:t>kiế</w:t>
      </w:r>
      <w:r w:rsidRPr="00E922CF">
        <w:rPr>
          <w:spacing w:val="-2"/>
          <w:lang w:val="en-US"/>
        </w:rPr>
        <w:t>n</w:t>
      </w:r>
      <w:proofErr w:type="spellEnd"/>
      <w:r w:rsidRPr="00E922CF">
        <w:rPr>
          <w:spacing w:val="-2"/>
          <w:lang w:val="en-US"/>
        </w:rPr>
        <w:t xml:space="preserve"> </w:t>
      </w:r>
      <w:proofErr w:type="spellStart"/>
      <w:r w:rsidRPr="00E922CF">
        <w:rPr>
          <w:spacing w:val="-2"/>
          <w:lang w:val="en-US"/>
        </w:rPr>
        <w:t>nghị</w:t>
      </w:r>
      <w:proofErr w:type="spellEnd"/>
      <w:r w:rsidRPr="00E922CF">
        <w:rPr>
          <w:spacing w:val="-2"/>
          <w:lang w:val="en-US"/>
        </w:rPr>
        <w:t xml:space="preserve">; </w:t>
      </w:r>
      <w:proofErr w:type="spellStart"/>
      <w:r w:rsidRPr="00E922CF">
        <w:rPr>
          <w:spacing w:val="-2"/>
          <w:lang w:val="en-US"/>
        </w:rPr>
        <w:t>đầu</w:t>
      </w:r>
      <w:proofErr w:type="spellEnd"/>
      <w:r w:rsidRPr="00E922CF">
        <w:rPr>
          <w:spacing w:val="-2"/>
          <w:lang w:val="en-US"/>
        </w:rPr>
        <w:t xml:space="preserve"> </w:t>
      </w:r>
      <w:proofErr w:type="spellStart"/>
      <w:r w:rsidRPr="00E922CF">
        <w:rPr>
          <w:spacing w:val="-2"/>
          <w:lang w:val="en-US"/>
        </w:rPr>
        <w:t>tư</w:t>
      </w:r>
      <w:proofErr w:type="spellEnd"/>
      <w:r w:rsidRPr="00E922CF">
        <w:rPr>
          <w:spacing w:val="-2"/>
          <w:lang w:val="en-US"/>
        </w:rPr>
        <w:t xml:space="preserve"> </w:t>
      </w:r>
      <w:proofErr w:type="spellStart"/>
      <w:r w:rsidRPr="00E922CF">
        <w:rPr>
          <w:spacing w:val="-2"/>
          <w:lang w:val="en-US"/>
        </w:rPr>
        <w:t>dự</w:t>
      </w:r>
      <w:proofErr w:type="spellEnd"/>
      <w:r w:rsidRPr="00E922CF">
        <w:rPr>
          <w:spacing w:val="-2"/>
          <w:lang w:val="en-US"/>
        </w:rPr>
        <w:t xml:space="preserve"> </w:t>
      </w:r>
      <w:proofErr w:type="spellStart"/>
      <w:r w:rsidRPr="00E922CF">
        <w:rPr>
          <w:spacing w:val="-2"/>
          <w:lang w:val="en-US"/>
        </w:rPr>
        <w:t>án</w:t>
      </w:r>
      <w:proofErr w:type="spellEnd"/>
      <w:r w:rsidRPr="00E922CF">
        <w:rPr>
          <w:spacing w:val="-2"/>
          <w:lang w:val="en-US"/>
        </w:rPr>
        <w:t xml:space="preserve"> 02 </w:t>
      </w:r>
      <w:proofErr w:type="spellStart"/>
      <w:r w:rsidRPr="00E922CF">
        <w:rPr>
          <w:spacing w:val="-2"/>
          <w:lang w:val="en-US"/>
        </w:rPr>
        <w:t>kiến</w:t>
      </w:r>
      <w:proofErr w:type="spellEnd"/>
      <w:r w:rsidRPr="00E922CF">
        <w:rPr>
          <w:spacing w:val="-2"/>
          <w:lang w:val="en-US"/>
        </w:rPr>
        <w:t xml:space="preserve"> </w:t>
      </w:r>
      <w:proofErr w:type="spellStart"/>
      <w:r w:rsidRPr="00E922CF">
        <w:rPr>
          <w:spacing w:val="-2"/>
          <w:lang w:val="en-US"/>
        </w:rPr>
        <w:t>nghị</w:t>
      </w:r>
      <w:proofErr w:type="spellEnd"/>
      <w:r w:rsidRPr="00E922CF">
        <w:rPr>
          <w:spacing w:val="-2"/>
          <w:lang w:val="en-US"/>
        </w:rPr>
        <w:t xml:space="preserve">; </w:t>
      </w:r>
      <w:proofErr w:type="spellStart"/>
      <w:r w:rsidRPr="00E922CF">
        <w:rPr>
          <w:spacing w:val="-2"/>
          <w:lang w:val="en-US"/>
        </w:rPr>
        <w:t>đất</w:t>
      </w:r>
      <w:proofErr w:type="spellEnd"/>
      <w:r w:rsidRPr="00E922CF">
        <w:rPr>
          <w:spacing w:val="-2"/>
          <w:lang w:val="en-US"/>
        </w:rPr>
        <w:t xml:space="preserve"> </w:t>
      </w:r>
      <w:proofErr w:type="spellStart"/>
      <w:r w:rsidRPr="00E922CF">
        <w:rPr>
          <w:spacing w:val="-2"/>
          <w:lang w:val="en-US"/>
        </w:rPr>
        <w:t>đai</w:t>
      </w:r>
      <w:proofErr w:type="spellEnd"/>
      <w:r w:rsidRPr="00E922CF">
        <w:rPr>
          <w:spacing w:val="-2"/>
          <w:lang w:val="en-US"/>
        </w:rPr>
        <w:t xml:space="preserve"> </w:t>
      </w:r>
      <w:proofErr w:type="spellStart"/>
      <w:r w:rsidRPr="00E922CF">
        <w:rPr>
          <w:spacing w:val="-2"/>
          <w:lang w:val="en-US"/>
        </w:rPr>
        <w:t>bồi</w:t>
      </w:r>
      <w:proofErr w:type="spellEnd"/>
      <w:r w:rsidRPr="00E922CF">
        <w:rPr>
          <w:spacing w:val="-2"/>
          <w:lang w:val="en-US"/>
        </w:rPr>
        <w:t xml:space="preserve"> </w:t>
      </w:r>
      <w:proofErr w:type="spellStart"/>
      <w:r w:rsidRPr="00E922CF">
        <w:rPr>
          <w:spacing w:val="-2"/>
          <w:lang w:val="en-US"/>
        </w:rPr>
        <w:t>thường</w:t>
      </w:r>
      <w:proofErr w:type="spellEnd"/>
      <w:r w:rsidRPr="00E922CF">
        <w:rPr>
          <w:spacing w:val="-2"/>
          <w:lang w:val="en-US"/>
        </w:rPr>
        <w:t xml:space="preserve"> 03 </w:t>
      </w:r>
      <w:proofErr w:type="spellStart"/>
      <w:r w:rsidRPr="00E922CF">
        <w:rPr>
          <w:spacing w:val="-2"/>
          <w:lang w:val="en-US"/>
        </w:rPr>
        <w:t>kiến</w:t>
      </w:r>
      <w:proofErr w:type="spellEnd"/>
      <w:r w:rsidRPr="00E922CF">
        <w:rPr>
          <w:spacing w:val="-2"/>
          <w:lang w:val="en-US"/>
        </w:rPr>
        <w:t xml:space="preserve"> </w:t>
      </w:r>
      <w:proofErr w:type="spellStart"/>
      <w:r w:rsidRPr="00E922CF">
        <w:rPr>
          <w:spacing w:val="-2"/>
          <w:lang w:val="en-US"/>
        </w:rPr>
        <w:t>nghị</w:t>
      </w:r>
      <w:proofErr w:type="spellEnd"/>
      <w:r w:rsidRPr="00E922CF">
        <w:rPr>
          <w:spacing w:val="-2"/>
          <w:lang w:val="en-US"/>
        </w:rPr>
        <w:t>.</w:t>
      </w:r>
    </w:p>
  </w:footnote>
  <w:footnote w:id="2">
    <w:p w14:paraId="11241738" w14:textId="331A5865" w:rsidR="005010E8" w:rsidRPr="005010E8" w:rsidRDefault="003115D6" w:rsidP="003115D6">
      <w:pPr>
        <w:pStyle w:val="FootnoteText"/>
        <w:ind w:firstLine="284"/>
      </w:pPr>
      <w:r>
        <w:rPr>
          <w:vertAlign w:val="superscript"/>
        </w:rPr>
        <w:t>(</w:t>
      </w:r>
      <w:r w:rsidR="005010E8">
        <w:rPr>
          <w:rStyle w:val="FootnoteReference"/>
        </w:rPr>
        <w:footnoteRef/>
      </w:r>
      <w:r>
        <w:rPr>
          <w:vertAlign w:val="superscript"/>
        </w:rPr>
        <w:t>)</w:t>
      </w:r>
      <w:r w:rsidR="005010E8">
        <w:t xml:space="preserve"> </w:t>
      </w:r>
      <w:r w:rsidR="005010E8" w:rsidRPr="005010E8">
        <w:rPr>
          <w:iCs/>
          <w:spacing w:val="-4"/>
        </w:rPr>
        <w:t>K</w:t>
      </w:r>
      <w:r w:rsidR="005010E8" w:rsidRPr="005010E8">
        <w:rPr>
          <w:iCs/>
          <w:spacing w:val="-4"/>
          <w:lang w:val="nl-NL"/>
        </w:rPr>
        <w:t>hông thuộc đối tượng quy định tại Khoản 7, Điều 5, Nghị đ</w:t>
      </w:r>
      <w:r w:rsidR="005010E8" w:rsidRPr="005010E8">
        <w:rPr>
          <w:iCs/>
          <w:spacing w:val="-4"/>
          <w:lang w:val="nl-NL"/>
        </w:rPr>
        <w:t>ịnh số 20/2021/NĐ-CP</w:t>
      </w:r>
      <w:r w:rsidR="005010E8" w:rsidRPr="005010E8">
        <w:rPr>
          <w:iCs/>
          <w:spacing w:val="-4"/>
        </w:rPr>
        <w:t>.</w:t>
      </w:r>
    </w:p>
  </w:footnote>
  <w:footnote w:id="3">
    <w:p w14:paraId="5FB2D0B2" w14:textId="56831544" w:rsidR="005010E8" w:rsidRPr="005010E8" w:rsidRDefault="003115D6" w:rsidP="003115D6">
      <w:pPr>
        <w:pStyle w:val="FootnoteText"/>
        <w:ind w:firstLine="284"/>
      </w:pPr>
      <w:r>
        <w:rPr>
          <w:vertAlign w:val="superscript"/>
        </w:rPr>
        <w:t>(</w:t>
      </w:r>
      <w:r w:rsidR="005010E8" w:rsidRPr="005010E8">
        <w:rPr>
          <w:rStyle w:val="FootnoteReference"/>
        </w:rPr>
        <w:footnoteRef/>
      </w:r>
      <w:r>
        <w:rPr>
          <w:vertAlign w:val="superscript"/>
        </w:rPr>
        <w:t>)</w:t>
      </w:r>
      <w:r w:rsidR="005010E8" w:rsidRPr="005010E8">
        <w:t xml:space="preserve"> </w:t>
      </w:r>
      <w:r w:rsidR="005010E8" w:rsidRPr="005010E8">
        <w:rPr>
          <w:iCs/>
          <w:spacing w:val="-4"/>
        </w:rPr>
        <w:t>K</w:t>
      </w:r>
      <w:r w:rsidR="005010E8" w:rsidRPr="005010E8">
        <w:rPr>
          <w:iCs/>
          <w:spacing w:val="-4"/>
          <w:lang w:val="nl-NL"/>
        </w:rPr>
        <w:t>hông thuộc diện đối tượng quy định tại khoản 5 Đi</w:t>
      </w:r>
      <w:r w:rsidR="005010E8" w:rsidRPr="005010E8">
        <w:rPr>
          <w:iCs/>
          <w:spacing w:val="-4"/>
          <w:lang w:val="nl-NL"/>
        </w:rPr>
        <w:t>ều 5 Nghị định số 20/2021/NĐ-CP</w:t>
      </w:r>
      <w:r w:rsidR="005010E8" w:rsidRPr="005010E8">
        <w:rPr>
          <w:iCs/>
          <w:spacing w:val="-4"/>
        </w:rPr>
        <w:t>.</w:t>
      </w:r>
    </w:p>
  </w:footnote>
  <w:footnote w:id="4">
    <w:p w14:paraId="3C85CC6C" w14:textId="3F31A518" w:rsidR="005010E8" w:rsidRDefault="003115D6" w:rsidP="003115D6">
      <w:pPr>
        <w:pStyle w:val="FootnoteText"/>
        <w:ind w:firstLine="284"/>
      </w:pPr>
      <w:r>
        <w:rPr>
          <w:vertAlign w:val="superscript"/>
        </w:rPr>
        <w:t>(</w:t>
      </w:r>
      <w:r w:rsidR="005010E8" w:rsidRPr="005010E8">
        <w:rPr>
          <w:rStyle w:val="FootnoteReference"/>
        </w:rPr>
        <w:footnoteRef/>
      </w:r>
      <w:r>
        <w:rPr>
          <w:vertAlign w:val="superscript"/>
        </w:rPr>
        <w:t>)</w:t>
      </w:r>
      <w:bookmarkStart w:id="0" w:name="_GoBack"/>
      <w:bookmarkEnd w:id="0"/>
      <w:r w:rsidR="005010E8" w:rsidRPr="005010E8">
        <w:t xml:space="preserve"> T</w:t>
      </w:r>
      <w:r w:rsidR="005010E8" w:rsidRPr="005010E8">
        <w:rPr>
          <w:lang w:val="nl-NL"/>
        </w:rPr>
        <w:t>ại Điều 9, Điều 11 Nghị định số 20/2021/NĐ-CP.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E854E" w14:textId="0F066337" w:rsidR="006953BF" w:rsidRPr="007E0A6A" w:rsidRDefault="002B203F">
    <w:pPr>
      <w:pStyle w:val="Header"/>
      <w:jc w:val="center"/>
      <w:rPr>
        <w:sz w:val="24"/>
        <w:szCs w:val="24"/>
      </w:rPr>
    </w:pPr>
    <w:r w:rsidRPr="007E0A6A">
      <w:rPr>
        <w:sz w:val="24"/>
        <w:szCs w:val="24"/>
      </w:rPr>
      <w:fldChar w:fldCharType="begin"/>
    </w:r>
    <w:r w:rsidRPr="007E0A6A">
      <w:rPr>
        <w:sz w:val="24"/>
        <w:szCs w:val="24"/>
      </w:rPr>
      <w:instrText xml:space="preserve"> PAGE   \* MERGEFORMAT </w:instrText>
    </w:r>
    <w:r w:rsidRPr="007E0A6A">
      <w:rPr>
        <w:sz w:val="24"/>
        <w:szCs w:val="24"/>
      </w:rPr>
      <w:fldChar w:fldCharType="separate"/>
    </w:r>
    <w:r w:rsidR="003115D6">
      <w:rPr>
        <w:noProof/>
        <w:sz w:val="24"/>
        <w:szCs w:val="24"/>
      </w:rPr>
      <w:t>4</w:t>
    </w:r>
    <w:r w:rsidRPr="007E0A6A">
      <w:rPr>
        <w:noProof/>
        <w:sz w:val="24"/>
        <w:szCs w:val="24"/>
      </w:rPr>
      <w:fldChar w:fldCharType="end"/>
    </w:r>
  </w:p>
  <w:p w14:paraId="0CBCD449" w14:textId="77777777" w:rsidR="006953BF" w:rsidRDefault="00FE5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00"/>
    <w:rsid w:val="00011557"/>
    <w:rsid w:val="00016C13"/>
    <w:rsid w:val="0004667A"/>
    <w:rsid w:val="000778D8"/>
    <w:rsid w:val="000B3851"/>
    <w:rsid w:val="000C3C6A"/>
    <w:rsid w:val="000E5B4B"/>
    <w:rsid w:val="00112146"/>
    <w:rsid w:val="001667A0"/>
    <w:rsid w:val="001B0236"/>
    <w:rsid w:val="001E13EC"/>
    <w:rsid w:val="001E48BA"/>
    <w:rsid w:val="00200207"/>
    <w:rsid w:val="00201087"/>
    <w:rsid w:val="002047BC"/>
    <w:rsid w:val="002536ED"/>
    <w:rsid w:val="002B203F"/>
    <w:rsid w:val="002C394B"/>
    <w:rsid w:val="002D5787"/>
    <w:rsid w:val="002E1A0C"/>
    <w:rsid w:val="002F5325"/>
    <w:rsid w:val="003115D6"/>
    <w:rsid w:val="003A227D"/>
    <w:rsid w:val="003B2AA6"/>
    <w:rsid w:val="003F5018"/>
    <w:rsid w:val="003F7326"/>
    <w:rsid w:val="00447FCE"/>
    <w:rsid w:val="004A1582"/>
    <w:rsid w:val="004B3EA9"/>
    <w:rsid w:val="004C5300"/>
    <w:rsid w:val="004F24D1"/>
    <w:rsid w:val="005010E8"/>
    <w:rsid w:val="00503108"/>
    <w:rsid w:val="005263C5"/>
    <w:rsid w:val="0053253F"/>
    <w:rsid w:val="0053784C"/>
    <w:rsid w:val="0057224F"/>
    <w:rsid w:val="0059726A"/>
    <w:rsid w:val="005A3CBF"/>
    <w:rsid w:val="005C0556"/>
    <w:rsid w:val="005E2E66"/>
    <w:rsid w:val="0061229B"/>
    <w:rsid w:val="006274BE"/>
    <w:rsid w:val="00641C3F"/>
    <w:rsid w:val="006504F3"/>
    <w:rsid w:val="00684296"/>
    <w:rsid w:val="00687D4F"/>
    <w:rsid w:val="006F344A"/>
    <w:rsid w:val="00743911"/>
    <w:rsid w:val="0074645D"/>
    <w:rsid w:val="00751161"/>
    <w:rsid w:val="007E5B44"/>
    <w:rsid w:val="0083548E"/>
    <w:rsid w:val="008473B0"/>
    <w:rsid w:val="0085762E"/>
    <w:rsid w:val="00883D6B"/>
    <w:rsid w:val="008E1C82"/>
    <w:rsid w:val="008F0A2A"/>
    <w:rsid w:val="008F69FE"/>
    <w:rsid w:val="0093194F"/>
    <w:rsid w:val="00964302"/>
    <w:rsid w:val="009D01D4"/>
    <w:rsid w:val="009E25A4"/>
    <w:rsid w:val="009F4100"/>
    <w:rsid w:val="009F53EE"/>
    <w:rsid w:val="009F5811"/>
    <w:rsid w:val="00A1770C"/>
    <w:rsid w:val="00AA00DB"/>
    <w:rsid w:val="00AF1D84"/>
    <w:rsid w:val="00B06885"/>
    <w:rsid w:val="00B1338C"/>
    <w:rsid w:val="00B23E68"/>
    <w:rsid w:val="00BA6B12"/>
    <w:rsid w:val="00BC5C6E"/>
    <w:rsid w:val="00BD38A7"/>
    <w:rsid w:val="00BE483A"/>
    <w:rsid w:val="00BF369C"/>
    <w:rsid w:val="00C55B60"/>
    <w:rsid w:val="00CA7057"/>
    <w:rsid w:val="00CC5F9C"/>
    <w:rsid w:val="00CF1CD7"/>
    <w:rsid w:val="00CF5672"/>
    <w:rsid w:val="00D34106"/>
    <w:rsid w:val="00D443CD"/>
    <w:rsid w:val="00E03CD9"/>
    <w:rsid w:val="00E15951"/>
    <w:rsid w:val="00E17874"/>
    <w:rsid w:val="00E25E7A"/>
    <w:rsid w:val="00E31222"/>
    <w:rsid w:val="00E41CC0"/>
    <w:rsid w:val="00E4369E"/>
    <w:rsid w:val="00E502F1"/>
    <w:rsid w:val="00E922CF"/>
    <w:rsid w:val="00E93CA6"/>
    <w:rsid w:val="00ED0DB4"/>
    <w:rsid w:val="00F17D13"/>
    <w:rsid w:val="00FE5551"/>
    <w:rsid w:val="00FE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00"/>
    <w:pPr>
      <w:spacing w:after="0" w:line="240" w:lineRule="auto"/>
    </w:pPr>
    <w:rPr>
      <w:rFonts w:eastAsia="Times New Roman" w:cs="Times New Roman"/>
      <w:szCs w:val="28"/>
    </w:rPr>
  </w:style>
  <w:style w:type="paragraph" w:styleId="Heading1">
    <w:name w:val="heading 1"/>
    <w:basedOn w:val="Normal"/>
    <w:next w:val="Normal"/>
    <w:link w:val="Heading1Char"/>
    <w:uiPriority w:val="99"/>
    <w:qFormat/>
    <w:rsid w:val="00E03CD9"/>
    <w:pPr>
      <w:keepNext/>
      <w:spacing w:before="120" w:after="120"/>
      <w:ind w:firstLine="720"/>
      <w:jc w:val="both"/>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CD9"/>
    <w:rPr>
      <w:rFonts w:eastAsiaTheme="majorEastAsia" w:cstheme="majorBidi"/>
      <w:b/>
      <w:bCs/>
      <w:kern w:val="32"/>
      <w:szCs w:val="32"/>
    </w:rPr>
  </w:style>
  <w:style w:type="paragraph" w:styleId="Header">
    <w:name w:val="header"/>
    <w:basedOn w:val="Normal"/>
    <w:link w:val="HeaderChar"/>
    <w:uiPriority w:val="99"/>
    <w:rsid w:val="004C5300"/>
    <w:pPr>
      <w:tabs>
        <w:tab w:val="center" w:pos="4513"/>
        <w:tab w:val="right" w:pos="9026"/>
      </w:tabs>
    </w:pPr>
  </w:style>
  <w:style w:type="character" w:customStyle="1" w:styleId="HeaderChar">
    <w:name w:val="Header Char"/>
    <w:basedOn w:val="DefaultParagraphFont"/>
    <w:link w:val="Header"/>
    <w:uiPriority w:val="99"/>
    <w:rsid w:val="004C5300"/>
    <w:rPr>
      <w:rFonts w:eastAsia="Times New Roman" w:cs="Times New Roman"/>
      <w:szCs w:val="28"/>
    </w:rPr>
  </w:style>
  <w:style w:type="character" w:customStyle="1" w:styleId="normal-h">
    <w:name w:val="normal-h"/>
    <w:rsid w:val="004C5300"/>
  </w:style>
  <w:style w:type="paragraph" w:customStyle="1" w:styleId="1dieu-noidung">
    <w:name w:val="1. dieu -  noi dung"/>
    <w:basedOn w:val="Normal"/>
    <w:next w:val="Normal"/>
    <w:link w:val="1dieu-noidungChar"/>
    <w:rsid w:val="004C5300"/>
    <w:pPr>
      <w:spacing w:before="120" w:after="120"/>
      <w:ind w:firstLine="567"/>
      <w:jc w:val="both"/>
    </w:pPr>
    <w:rPr>
      <w:rFonts w:eastAsia="Batang"/>
      <w:lang w:val="x-none" w:eastAsia="fr-FR"/>
    </w:rPr>
  </w:style>
  <w:style w:type="character" w:customStyle="1" w:styleId="1dieu-noidungChar">
    <w:name w:val="1. dieu -  noi dung Char"/>
    <w:link w:val="1dieu-noidung"/>
    <w:rsid w:val="004C5300"/>
    <w:rPr>
      <w:rFonts w:eastAsia="Batang" w:cs="Times New Roman"/>
      <w:szCs w:val="28"/>
      <w:lang w:val="x-none" w:eastAsia="fr-FR"/>
    </w:rPr>
  </w:style>
  <w:style w:type="paragraph" w:customStyle="1" w:styleId="Default">
    <w:name w:val="Default"/>
    <w:rsid w:val="004C5300"/>
    <w:pPr>
      <w:autoSpaceDE w:val="0"/>
      <w:autoSpaceDN w:val="0"/>
      <w:adjustRightInd w:val="0"/>
      <w:spacing w:after="0" w:line="240" w:lineRule="auto"/>
    </w:pPr>
    <w:rPr>
      <w:rFonts w:eastAsia="Times New Roman" w:cs="Times New Roman"/>
      <w:color w:val="000000"/>
      <w:sz w:val="24"/>
      <w:szCs w:val="24"/>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4C5300"/>
    <w:pPr>
      <w:spacing w:before="100" w:beforeAutospacing="1" w:after="100" w:afterAutospacing="1"/>
    </w:pPr>
    <w:rPr>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4C5300"/>
    <w:rPr>
      <w:rFonts w:eastAsia="Times New Roman" w:cs="Times New Roman"/>
      <w:sz w:val="24"/>
      <w:szCs w:val="24"/>
      <w:lang w:val="vi-VN" w:eastAsia="vi-VN"/>
    </w:rPr>
  </w:style>
  <w:style w:type="character" w:customStyle="1" w:styleId="fontstyle01">
    <w:name w:val="fontstyle01"/>
    <w:rsid w:val="004C5300"/>
    <w:rPr>
      <w:rFonts w:ascii="Times New Roman" w:hAnsi="Times New Roman" w:cs="Times New Roman" w:hint="default"/>
      <w:b w:val="0"/>
      <w:bCs w:val="0"/>
      <w:i w:val="0"/>
      <w:iCs w:val="0"/>
      <w:color w:val="000000"/>
      <w:sz w:val="28"/>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AA00DB"/>
    <w:rPr>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AA00DB"/>
    <w:rPr>
      <w:rFonts w:eastAsia="Times New Roman" w:cs="Times New Roman"/>
      <w:sz w:val="20"/>
      <w:szCs w:val="20"/>
      <w:lang w:val="vi-VN" w:eastAsia="vi-V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f1, BVI fn"/>
    <w:link w:val="FootnoteChar"/>
    <w:uiPriority w:val="99"/>
    <w:qFormat/>
    <w:rsid w:val="00AA00DB"/>
    <w:rPr>
      <w:vertAlign w:val="superscript"/>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1,Ref1 Char,FNRefe"/>
    <w:basedOn w:val="Normal"/>
    <w:link w:val="FootnoteReference"/>
    <w:qFormat/>
    <w:rsid w:val="00AA00DB"/>
    <w:pPr>
      <w:spacing w:after="160" w:line="240" w:lineRule="exact"/>
    </w:pPr>
    <w:rPr>
      <w:rFonts w:eastAsiaTheme="minorHAnsi" w:cstheme="minorBidi"/>
      <w:szCs w:val="22"/>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qFormat/>
    <w:rsid w:val="00BE483A"/>
    <w:pPr>
      <w:spacing w:after="160" w:line="240" w:lineRule="exact"/>
    </w:pPr>
    <w:rPr>
      <w:rFonts w:eastAsia="Calibri"/>
      <w:sz w:val="20"/>
      <w:szCs w:val="20"/>
      <w:vertAlign w:val="superscript"/>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00"/>
    <w:pPr>
      <w:spacing w:after="0" w:line="240" w:lineRule="auto"/>
    </w:pPr>
    <w:rPr>
      <w:rFonts w:eastAsia="Times New Roman" w:cs="Times New Roman"/>
      <w:szCs w:val="28"/>
    </w:rPr>
  </w:style>
  <w:style w:type="paragraph" w:styleId="Heading1">
    <w:name w:val="heading 1"/>
    <w:basedOn w:val="Normal"/>
    <w:next w:val="Normal"/>
    <w:link w:val="Heading1Char"/>
    <w:uiPriority w:val="99"/>
    <w:qFormat/>
    <w:rsid w:val="00E03CD9"/>
    <w:pPr>
      <w:keepNext/>
      <w:spacing w:before="120" w:after="120"/>
      <w:ind w:firstLine="720"/>
      <w:jc w:val="both"/>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CD9"/>
    <w:rPr>
      <w:rFonts w:eastAsiaTheme="majorEastAsia" w:cstheme="majorBidi"/>
      <w:b/>
      <w:bCs/>
      <w:kern w:val="32"/>
      <w:szCs w:val="32"/>
    </w:rPr>
  </w:style>
  <w:style w:type="paragraph" w:styleId="Header">
    <w:name w:val="header"/>
    <w:basedOn w:val="Normal"/>
    <w:link w:val="HeaderChar"/>
    <w:uiPriority w:val="99"/>
    <w:rsid w:val="004C5300"/>
    <w:pPr>
      <w:tabs>
        <w:tab w:val="center" w:pos="4513"/>
        <w:tab w:val="right" w:pos="9026"/>
      </w:tabs>
    </w:pPr>
  </w:style>
  <w:style w:type="character" w:customStyle="1" w:styleId="HeaderChar">
    <w:name w:val="Header Char"/>
    <w:basedOn w:val="DefaultParagraphFont"/>
    <w:link w:val="Header"/>
    <w:uiPriority w:val="99"/>
    <w:rsid w:val="004C5300"/>
    <w:rPr>
      <w:rFonts w:eastAsia="Times New Roman" w:cs="Times New Roman"/>
      <w:szCs w:val="28"/>
    </w:rPr>
  </w:style>
  <w:style w:type="character" w:customStyle="1" w:styleId="normal-h">
    <w:name w:val="normal-h"/>
    <w:rsid w:val="004C5300"/>
  </w:style>
  <w:style w:type="paragraph" w:customStyle="1" w:styleId="1dieu-noidung">
    <w:name w:val="1. dieu -  noi dung"/>
    <w:basedOn w:val="Normal"/>
    <w:next w:val="Normal"/>
    <w:link w:val="1dieu-noidungChar"/>
    <w:rsid w:val="004C5300"/>
    <w:pPr>
      <w:spacing w:before="120" w:after="120"/>
      <w:ind w:firstLine="567"/>
      <w:jc w:val="both"/>
    </w:pPr>
    <w:rPr>
      <w:rFonts w:eastAsia="Batang"/>
      <w:lang w:val="x-none" w:eastAsia="fr-FR"/>
    </w:rPr>
  </w:style>
  <w:style w:type="character" w:customStyle="1" w:styleId="1dieu-noidungChar">
    <w:name w:val="1. dieu -  noi dung Char"/>
    <w:link w:val="1dieu-noidung"/>
    <w:rsid w:val="004C5300"/>
    <w:rPr>
      <w:rFonts w:eastAsia="Batang" w:cs="Times New Roman"/>
      <w:szCs w:val="28"/>
      <w:lang w:val="x-none" w:eastAsia="fr-FR"/>
    </w:rPr>
  </w:style>
  <w:style w:type="paragraph" w:customStyle="1" w:styleId="Default">
    <w:name w:val="Default"/>
    <w:rsid w:val="004C5300"/>
    <w:pPr>
      <w:autoSpaceDE w:val="0"/>
      <w:autoSpaceDN w:val="0"/>
      <w:adjustRightInd w:val="0"/>
      <w:spacing w:after="0" w:line="240" w:lineRule="auto"/>
    </w:pPr>
    <w:rPr>
      <w:rFonts w:eastAsia="Times New Roman" w:cs="Times New Roman"/>
      <w:color w:val="000000"/>
      <w:sz w:val="24"/>
      <w:szCs w:val="24"/>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5,5.1"/>
    <w:basedOn w:val="Normal"/>
    <w:link w:val="NormalWebChar"/>
    <w:uiPriority w:val="99"/>
    <w:unhideWhenUsed/>
    <w:qFormat/>
    <w:rsid w:val="004C5300"/>
    <w:pPr>
      <w:spacing w:before="100" w:beforeAutospacing="1" w:after="100" w:afterAutospacing="1"/>
    </w:pPr>
    <w:rPr>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5.1 Char"/>
    <w:link w:val="NormalWeb"/>
    <w:uiPriority w:val="99"/>
    <w:rsid w:val="004C5300"/>
    <w:rPr>
      <w:rFonts w:eastAsia="Times New Roman" w:cs="Times New Roman"/>
      <w:sz w:val="24"/>
      <w:szCs w:val="24"/>
      <w:lang w:val="vi-VN" w:eastAsia="vi-VN"/>
    </w:rPr>
  </w:style>
  <w:style w:type="character" w:customStyle="1" w:styleId="fontstyle01">
    <w:name w:val="fontstyle01"/>
    <w:rsid w:val="004C5300"/>
    <w:rPr>
      <w:rFonts w:ascii="Times New Roman" w:hAnsi="Times New Roman" w:cs="Times New Roman" w:hint="default"/>
      <w:b w:val="0"/>
      <w:bCs w:val="0"/>
      <w:i w:val="0"/>
      <w:iCs w:val="0"/>
      <w:color w:val="000000"/>
      <w:sz w:val="28"/>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AA00DB"/>
    <w:rPr>
      <w:sz w:val="20"/>
      <w:szCs w:val="20"/>
      <w:lang w:val="vi-VN"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AA00DB"/>
    <w:rPr>
      <w:rFonts w:eastAsia="Times New Roman" w:cs="Times New Roman"/>
      <w:sz w:val="20"/>
      <w:szCs w:val="20"/>
      <w:lang w:val="vi-VN" w:eastAsia="vi-V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f1, BVI fn"/>
    <w:link w:val="FootnoteChar"/>
    <w:uiPriority w:val="99"/>
    <w:qFormat/>
    <w:rsid w:val="00AA00DB"/>
    <w:rPr>
      <w:vertAlign w:val="superscript"/>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1,Ref1 Char,FNRefe"/>
    <w:basedOn w:val="Normal"/>
    <w:link w:val="FootnoteReference"/>
    <w:qFormat/>
    <w:rsid w:val="00AA00DB"/>
    <w:pPr>
      <w:spacing w:after="160" w:line="240" w:lineRule="exact"/>
    </w:pPr>
    <w:rPr>
      <w:rFonts w:eastAsiaTheme="minorHAnsi" w:cstheme="minorBidi"/>
      <w:szCs w:val="22"/>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qFormat/>
    <w:rsid w:val="00BE483A"/>
    <w:pPr>
      <w:spacing w:after="160" w:line="240" w:lineRule="exact"/>
    </w:pPr>
    <w:rPr>
      <w:rFonts w:eastAsia="Calibri"/>
      <w:sz w:val="20"/>
      <w:szCs w:val="20"/>
      <w:vertAlign w:val="superscript"/>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21727-24A3-4334-9FEA-0C87B328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Thắng</dc:creator>
  <cp:keywords/>
  <dc:description/>
  <cp:lastModifiedBy>Admin</cp:lastModifiedBy>
  <cp:revision>88</cp:revision>
  <dcterms:created xsi:type="dcterms:W3CDTF">2024-10-29T06:51:00Z</dcterms:created>
  <dcterms:modified xsi:type="dcterms:W3CDTF">2024-10-31T00:10:00Z</dcterms:modified>
</cp:coreProperties>
</file>