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C911B" w14:textId="7F020177" w:rsidR="003A38EF" w:rsidRPr="00110D38" w:rsidRDefault="00072AC7" w:rsidP="004A354E">
      <w:pPr>
        <w:spacing w:line="240" w:lineRule="auto"/>
        <w:jc w:val="center"/>
        <w:rPr>
          <w:rFonts w:cs="Times New Roman"/>
          <w:b/>
          <w:bCs/>
        </w:rPr>
      </w:pPr>
      <w:bookmarkStart w:id="0" w:name="_GoBack"/>
      <w:r w:rsidRPr="00110D38">
        <w:rPr>
          <w:rFonts w:cs="Times New Roman"/>
          <w:b/>
          <w:bCs/>
        </w:rPr>
        <w:t xml:space="preserve">TỔNG HỢP, ĐỐI CHIẾU CÁC ĐIỀU, KHOẢN SỬA ĐỔI </w:t>
      </w:r>
      <w:r w:rsidR="00F26B69" w:rsidRPr="00110D38">
        <w:rPr>
          <w:rFonts w:cs="Times New Roman"/>
          <w:b/>
          <w:bCs/>
        </w:rPr>
        <w:t>QUY ĐỊNH KÈM THEO</w:t>
      </w:r>
      <w:r w:rsidRPr="00110D38">
        <w:rPr>
          <w:rFonts w:cs="Times New Roman"/>
          <w:b/>
          <w:bCs/>
        </w:rPr>
        <w:t xml:space="preserve"> DỰ THẢO NGHỊ QUYẾT CỦA HỘI ĐỒNG NHÂN DÂN TỈNH</w:t>
      </w:r>
    </w:p>
    <w:p w14:paraId="71ECB469" w14:textId="47886CDF" w:rsidR="00072AC7" w:rsidRPr="00110D38" w:rsidRDefault="00072AC7" w:rsidP="004A354E">
      <w:pPr>
        <w:spacing w:line="240" w:lineRule="auto"/>
        <w:jc w:val="center"/>
        <w:rPr>
          <w:rFonts w:cs="Times New Roman"/>
          <w:b/>
          <w:bCs/>
          <w:iCs/>
        </w:rPr>
      </w:pPr>
      <w:r w:rsidRPr="00110D38">
        <w:rPr>
          <w:rFonts w:cs="Times New Roman"/>
          <w:b/>
          <w:bCs/>
          <w:i/>
        </w:rPr>
        <w:t>Sửa đổi, bổ sung một số điều của Nghị quyết số 21/2018/NQ-HĐND ngày 19 tháng 7 năm 2018 của Hội đồng nhân dân tỉnh ban hành Quy định phân cấp quản lý tài sản công thuộc phạm vi quản lý của tỉnh Kon Tum</w:t>
      </w:r>
    </w:p>
    <w:tbl>
      <w:tblPr>
        <w:tblStyle w:val="TableGrid"/>
        <w:tblW w:w="15021" w:type="dxa"/>
        <w:tblLook w:val="04A0" w:firstRow="1" w:lastRow="0" w:firstColumn="1" w:lastColumn="0" w:noHBand="0" w:noVBand="1"/>
      </w:tblPr>
      <w:tblGrid>
        <w:gridCol w:w="4503"/>
        <w:gridCol w:w="5698"/>
        <w:gridCol w:w="4820"/>
      </w:tblGrid>
      <w:tr w:rsidR="00072AC7" w:rsidRPr="00110D38" w14:paraId="7A5CF420" w14:textId="77777777" w:rsidTr="008E311C">
        <w:tc>
          <w:tcPr>
            <w:tcW w:w="4503" w:type="dxa"/>
          </w:tcPr>
          <w:p w14:paraId="3A7190E9" w14:textId="5AAC7F2A" w:rsidR="00072AC7" w:rsidRPr="00110D38" w:rsidRDefault="00951EB4" w:rsidP="004A354E">
            <w:pPr>
              <w:jc w:val="center"/>
              <w:rPr>
                <w:rFonts w:cs="Times New Roman"/>
                <w:b/>
                <w:bCs/>
              </w:rPr>
            </w:pPr>
            <w:r w:rsidRPr="00110D38">
              <w:rPr>
                <w:rFonts w:cs="Times New Roman"/>
                <w:b/>
                <w:bCs/>
              </w:rPr>
              <w:t xml:space="preserve">Quy định tại </w:t>
            </w:r>
            <w:r w:rsidR="00072AC7" w:rsidRPr="00110D38">
              <w:rPr>
                <w:rFonts w:cs="Times New Roman"/>
                <w:b/>
                <w:bCs/>
              </w:rPr>
              <w:t>Nghị quyết số 21/2018/NQ-HĐND</w:t>
            </w:r>
          </w:p>
        </w:tc>
        <w:tc>
          <w:tcPr>
            <w:tcW w:w="5698" w:type="dxa"/>
          </w:tcPr>
          <w:p w14:paraId="31D0FD42" w14:textId="7DEAA0F6" w:rsidR="00072AC7" w:rsidRPr="00110D38" w:rsidRDefault="00072AC7" w:rsidP="004A354E">
            <w:pPr>
              <w:jc w:val="center"/>
              <w:rPr>
                <w:rFonts w:cs="Times New Roman"/>
                <w:b/>
                <w:bCs/>
                <w:iCs/>
                <w:lang w:val="nl-NL"/>
              </w:rPr>
            </w:pPr>
            <w:r w:rsidRPr="00110D38">
              <w:rPr>
                <w:rFonts w:cs="Times New Roman"/>
                <w:b/>
                <w:bCs/>
                <w:iCs/>
                <w:lang w:val="nl-NL"/>
              </w:rPr>
              <w:t>Nội dung đề xuất sửa đổi</w:t>
            </w:r>
            <w:r w:rsidR="00951EB4" w:rsidRPr="00110D38">
              <w:rPr>
                <w:rFonts w:cs="Times New Roman"/>
                <w:b/>
                <w:bCs/>
                <w:iCs/>
                <w:lang w:val="nl-NL"/>
              </w:rPr>
              <w:t>, bổ sung</w:t>
            </w:r>
          </w:p>
        </w:tc>
        <w:tc>
          <w:tcPr>
            <w:tcW w:w="4820" w:type="dxa"/>
          </w:tcPr>
          <w:p w14:paraId="399092CF" w14:textId="6F5ED36D" w:rsidR="00072AC7" w:rsidRPr="00110D38" w:rsidRDefault="00072AC7" w:rsidP="004A354E">
            <w:pPr>
              <w:jc w:val="center"/>
              <w:rPr>
                <w:rFonts w:cs="Times New Roman"/>
                <w:b/>
                <w:bCs/>
                <w:iCs/>
              </w:rPr>
            </w:pPr>
            <w:r w:rsidRPr="00110D38">
              <w:rPr>
                <w:rFonts w:cs="Times New Roman"/>
                <w:b/>
                <w:bCs/>
                <w:iCs/>
              </w:rPr>
              <w:t>Lý do đề xuất</w:t>
            </w:r>
          </w:p>
        </w:tc>
      </w:tr>
      <w:tr w:rsidR="00072AC7" w:rsidRPr="00110D38" w14:paraId="085D0935" w14:textId="77777777" w:rsidTr="008E311C">
        <w:tc>
          <w:tcPr>
            <w:tcW w:w="4503" w:type="dxa"/>
          </w:tcPr>
          <w:p w14:paraId="738A9266" w14:textId="77777777" w:rsidR="008F11AB" w:rsidRPr="00110D38" w:rsidRDefault="008F11AB" w:rsidP="004A354E">
            <w:pPr>
              <w:jc w:val="both"/>
              <w:rPr>
                <w:rFonts w:cs="Times New Roman"/>
                <w:b/>
                <w:bCs/>
                <w:iCs/>
              </w:rPr>
            </w:pPr>
            <w:bookmarkStart w:id="1" w:name="dieu_3"/>
          </w:p>
          <w:p w14:paraId="5BB0AFD2" w14:textId="0177FF52" w:rsidR="00072AC7" w:rsidRPr="00110D38" w:rsidRDefault="00072AC7" w:rsidP="004A354E">
            <w:pPr>
              <w:jc w:val="both"/>
              <w:rPr>
                <w:rFonts w:cs="Times New Roman"/>
                <w:iCs/>
              </w:rPr>
            </w:pPr>
            <w:r w:rsidRPr="00110D38">
              <w:rPr>
                <w:rFonts w:cs="Times New Roman"/>
                <w:b/>
                <w:bCs/>
                <w:iCs/>
              </w:rPr>
              <w:t>Điều 3. Nguyên tắc quản lý, sử dụng tài sản công</w:t>
            </w:r>
            <w:bookmarkEnd w:id="1"/>
          </w:p>
          <w:p w14:paraId="2455DFA9" w14:textId="77777777" w:rsidR="00072AC7" w:rsidRPr="00110D38" w:rsidRDefault="00072AC7" w:rsidP="004A354E">
            <w:pPr>
              <w:jc w:val="both"/>
              <w:rPr>
                <w:rFonts w:cs="Times New Roman"/>
                <w:iCs/>
              </w:rPr>
            </w:pPr>
            <w:r w:rsidRPr="00110D38">
              <w:rPr>
                <w:rFonts w:cs="Times New Roman"/>
                <w:iCs/>
              </w:rPr>
              <w:t>Thực hiện theo Điều 6 Luật Quản lý, sử dụng tài sản công ngày 21 tháng 6 năm 2017.</w:t>
            </w:r>
          </w:p>
          <w:p w14:paraId="0D721E1B" w14:textId="77777777" w:rsidR="00072AC7" w:rsidRPr="00110D38" w:rsidRDefault="00072AC7" w:rsidP="004A354E">
            <w:pPr>
              <w:jc w:val="both"/>
              <w:rPr>
                <w:rFonts w:cs="Times New Roman"/>
                <w:iCs/>
              </w:rPr>
            </w:pPr>
          </w:p>
        </w:tc>
        <w:tc>
          <w:tcPr>
            <w:tcW w:w="5698" w:type="dxa"/>
          </w:tcPr>
          <w:p w14:paraId="4C0528EE" w14:textId="77777777" w:rsidR="00072AC7" w:rsidRPr="00110D38" w:rsidRDefault="00072AC7" w:rsidP="004A354E">
            <w:pPr>
              <w:jc w:val="both"/>
              <w:rPr>
                <w:rFonts w:cs="Times New Roman"/>
                <w:iCs/>
                <w:lang w:val="vi-VN"/>
              </w:rPr>
            </w:pPr>
            <w:r w:rsidRPr="00110D38">
              <w:rPr>
                <w:rFonts w:cs="Times New Roman"/>
                <w:iCs/>
                <w:lang w:val="vi-VN"/>
              </w:rPr>
              <w:t>1. Bổ sung Điều 3a vào sau Điều 3 như sau:</w:t>
            </w:r>
          </w:p>
          <w:p w14:paraId="7D00064D" w14:textId="77777777" w:rsidR="00072AC7" w:rsidRPr="00110D38" w:rsidRDefault="00072AC7" w:rsidP="004A354E">
            <w:pPr>
              <w:jc w:val="both"/>
              <w:rPr>
                <w:rFonts w:cs="Times New Roman"/>
                <w:b/>
                <w:i/>
                <w:iCs/>
                <w:lang w:val="vi-VN"/>
              </w:rPr>
            </w:pPr>
            <w:r w:rsidRPr="00110D38">
              <w:rPr>
                <w:rFonts w:cs="Times New Roman"/>
                <w:b/>
                <w:i/>
                <w:iCs/>
              </w:rPr>
              <w:t>“</w:t>
            </w:r>
            <w:r w:rsidRPr="00110D38">
              <w:rPr>
                <w:rFonts w:cs="Times New Roman"/>
                <w:b/>
                <w:i/>
                <w:iCs/>
                <w:lang w:val="vi-VN"/>
              </w:rPr>
              <w:t>Điều 3a. M</w:t>
            </w:r>
            <w:r w:rsidRPr="00110D38">
              <w:rPr>
                <w:rFonts w:cs="Times New Roman"/>
                <w:b/>
                <w:i/>
                <w:iCs/>
              </w:rPr>
              <w:t>ua sắm tài sản, hàng hóa, dịch vụ khác (không thuộc đối tượng là tài sản công)</w:t>
            </w:r>
          </w:p>
          <w:p w14:paraId="04FEC1FF" w14:textId="77777777" w:rsidR="00072AC7" w:rsidRPr="00110D38" w:rsidRDefault="00072AC7" w:rsidP="004A354E">
            <w:pPr>
              <w:jc w:val="both"/>
              <w:rPr>
                <w:rFonts w:cs="Times New Roman"/>
                <w:i/>
                <w:iCs/>
              </w:rPr>
            </w:pPr>
            <w:r w:rsidRPr="00110D38">
              <w:rPr>
                <w:rFonts w:cs="Times New Roman"/>
                <w:i/>
                <w:iCs/>
                <w:lang w:val="vi-VN"/>
              </w:rPr>
              <w:t xml:space="preserve">Thẩm quyền quyết định </w:t>
            </w:r>
            <w:r w:rsidRPr="00110D38">
              <w:rPr>
                <w:rFonts w:cs="Times New Roman"/>
                <w:i/>
                <w:iCs/>
              </w:rPr>
              <w:t>mua sắm tài sản, hàng hóa, dịch vụ khác</w:t>
            </w:r>
            <w:r w:rsidRPr="00110D38">
              <w:rPr>
                <w:rFonts w:cs="Times New Roman"/>
                <w:i/>
                <w:iCs/>
                <w:lang w:val="vi-VN"/>
              </w:rPr>
              <w:t xml:space="preserve"> </w:t>
            </w:r>
            <w:r w:rsidRPr="00110D38">
              <w:rPr>
                <w:rFonts w:cs="Times New Roman"/>
                <w:i/>
                <w:iCs/>
              </w:rPr>
              <w:t xml:space="preserve">(không thuộc đối tượng là tài sản công) sử dụng vốn nhà nước nhằm duy trì hoạt động thường xuyên của các cơ quan, tổ chức, đơn vị thực hiện như thẩm quyền mua sắm tài sản công tại </w:t>
            </w:r>
            <w:r w:rsidRPr="00110D38">
              <w:rPr>
                <w:rFonts w:cs="Times New Roman"/>
                <w:i/>
                <w:iCs/>
                <w:lang w:val="vi-VN"/>
              </w:rPr>
              <w:t>Quy định</w:t>
            </w:r>
            <w:r w:rsidRPr="00110D38">
              <w:rPr>
                <w:rFonts w:cs="Times New Roman"/>
                <w:i/>
                <w:iCs/>
              </w:rPr>
              <w:t xml:space="preserve"> này</w:t>
            </w:r>
            <w:r w:rsidRPr="00110D38">
              <w:rPr>
                <w:rFonts w:cs="Times New Roman"/>
                <w:i/>
                <w:iCs/>
                <w:lang w:val="vi-VN"/>
              </w:rPr>
              <w:t>.</w:t>
            </w:r>
            <w:r w:rsidRPr="00110D38">
              <w:rPr>
                <w:rFonts w:cs="Times New Roman"/>
                <w:i/>
                <w:iCs/>
              </w:rPr>
              <w:t>”</w:t>
            </w:r>
          </w:p>
          <w:p w14:paraId="3C64F73A" w14:textId="77777777" w:rsidR="00072AC7" w:rsidRPr="00110D38" w:rsidRDefault="00072AC7" w:rsidP="004A354E">
            <w:pPr>
              <w:jc w:val="both"/>
              <w:rPr>
                <w:rFonts w:cs="Times New Roman"/>
                <w:iCs/>
              </w:rPr>
            </w:pPr>
          </w:p>
        </w:tc>
        <w:tc>
          <w:tcPr>
            <w:tcW w:w="4820" w:type="dxa"/>
          </w:tcPr>
          <w:p w14:paraId="086D50A1" w14:textId="77777777" w:rsidR="00072AC7" w:rsidRPr="00110D38" w:rsidRDefault="00072AC7" w:rsidP="004A354E">
            <w:pPr>
              <w:jc w:val="both"/>
              <w:rPr>
                <w:rFonts w:cs="Times New Roman"/>
                <w:iCs/>
              </w:rPr>
            </w:pPr>
          </w:p>
          <w:p w14:paraId="64BADAD2" w14:textId="2D2DFA33" w:rsidR="00072AC7" w:rsidRPr="00110D38" w:rsidRDefault="00072AC7" w:rsidP="004A354E">
            <w:pPr>
              <w:jc w:val="both"/>
              <w:rPr>
                <w:rFonts w:cs="Times New Roman"/>
                <w:i/>
                <w:iCs/>
              </w:rPr>
            </w:pPr>
            <w:r w:rsidRPr="00110D38">
              <w:rPr>
                <w:rFonts w:cs="Times New Roman"/>
                <w:iCs/>
              </w:rPr>
              <w:t xml:space="preserve">Theo quy định khoản 4, Điều 1 TT 68/2022/TT-BTC quy định: </w:t>
            </w:r>
            <w:r w:rsidRPr="00110D38">
              <w:rPr>
                <w:rFonts w:cs="Times New Roman"/>
                <w:i/>
                <w:iCs/>
              </w:rPr>
              <w:t xml:space="preserve">“Thẩm quyền, trình tự, thủ tục, nội dung mua sắm tài sản, hàng hóa, dịch vụ khác (không thuộc đối tượng là tài sản công) quy định tại khoản 1 Điều 2 Thông tư này áp dụng quy định như mua sắm tài sản công”. </w:t>
            </w:r>
          </w:p>
          <w:p w14:paraId="08ECA923" w14:textId="77777777" w:rsidR="00951EB4" w:rsidRPr="00110D38" w:rsidRDefault="00951EB4" w:rsidP="004A354E">
            <w:pPr>
              <w:jc w:val="both"/>
              <w:rPr>
                <w:rFonts w:cs="Times New Roman"/>
                <w:i/>
                <w:iCs/>
              </w:rPr>
            </w:pPr>
            <w:r w:rsidRPr="00110D38">
              <w:rPr>
                <w:rFonts w:cs="Times New Roman"/>
              </w:rPr>
              <w:t xml:space="preserve">Việc </w:t>
            </w:r>
            <w:r w:rsidRPr="00110D38">
              <w:rPr>
                <w:rFonts w:cs="Times New Roman"/>
                <w:iCs/>
              </w:rPr>
              <w:t>bổ sung nội dung này</w:t>
            </w:r>
            <w:r w:rsidR="00072AC7" w:rsidRPr="00110D38">
              <w:rPr>
                <w:rFonts w:cs="Times New Roman"/>
                <w:iCs/>
              </w:rPr>
              <w:t xml:space="preserve"> để giúp các cơ quan, tổ chức, đơn vị không lúng túng trong quá trình triển khai và đảm bảo có đầy đủ cơ sở pháp lý trong tổ chức thực hiện mua sắm tài sản, hàng hóa, dịch vụ khác (không thuộc đối tượng là tài sản công) nhằm duy trì hoạt động thường xuyên sử dụng vốn nhà nước trên địa bàn tỉnh</w:t>
            </w:r>
            <w:r w:rsidRPr="00110D38">
              <w:rPr>
                <w:rFonts w:cs="Times New Roman"/>
                <w:iCs/>
              </w:rPr>
              <w:t>. Đồng thời tiếp thu ý kiến tại Báo cáo thẩm định của Sở Tư pháp:</w:t>
            </w:r>
            <w:r w:rsidR="00072AC7" w:rsidRPr="00110D38">
              <w:rPr>
                <w:rFonts w:cs="Times New Roman"/>
                <w:i/>
                <w:iCs/>
              </w:rPr>
              <w:t xml:space="preserve"> </w:t>
            </w:r>
            <w:r w:rsidRPr="00110D38">
              <w:rPr>
                <w:rFonts w:cs="Times New Roman"/>
                <w:i/>
                <w:iCs/>
              </w:rPr>
              <w:t>“…</w:t>
            </w:r>
            <w:r w:rsidR="00072AC7" w:rsidRPr="00110D38">
              <w:rPr>
                <w:rFonts w:cs="Times New Roman"/>
                <w:i/>
                <w:iCs/>
              </w:rPr>
              <w:t xml:space="preserve">đề nghị nghiên cứu, xem xét, bổ sung nội dung trên thành 01 Điều của Quy định hoặc bổ </w:t>
            </w:r>
            <w:r w:rsidR="00072AC7" w:rsidRPr="00110D38">
              <w:rPr>
                <w:rFonts w:cs="Times New Roman"/>
                <w:i/>
                <w:iCs/>
              </w:rPr>
              <w:lastRenderedPageBreak/>
              <w:t>sung thành 01 khoản của Điều trong Quy định</w:t>
            </w:r>
            <w:r w:rsidR="00072AC7" w:rsidRPr="00110D38">
              <w:rPr>
                <w:rFonts w:cs="Times New Roman"/>
                <w:i/>
                <w:iCs/>
                <w:vertAlign w:val="superscript"/>
              </w:rPr>
              <w:t>(</w:t>
            </w:r>
            <w:r w:rsidR="00072AC7" w:rsidRPr="00110D38">
              <w:rPr>
                <w:rFonts w:cs="Times New Roman"/>
                <w:i/>
                <w:iCs/>
                <w:vertAlign w:val="superscript"/>
              </w:rPr>
              <w:footnoteReference w:id="1"/>
            </w:r>
            <w:r w:rsidR="00072AC7" w:rsidRPr="00110D38">
              <w:rPr>
                <w:rFonts w:cs="Times New Roman"/>
                <w:i/>
                <w:iCs/>
                <w:vertAlign w:val="superscript"/>
              </w:rPr>
              <w:t>)</w:t>
            </w:r>
            <w:r w:rsidR="00072AC7" w:rsidRPr="00110D38">
              <w:rPr>
                <w:rFonts w:cs="Times New Roman"/>
                <w:i/>
                <w:iCs/>
              </w:rPr>
              <w:t xml:space="preserve">.” </w:t>
            </w:r>
          </w:p>
          <w:p w14:paraId="36236EC3" w14:textId="52685E0B" w:rsidR="00072AC7" w:rsidRPr="00110D38" w:rsidRDefault="00072AC7" w:rsidP="004A354E">
            <w:pPr>
              <w:jc w:val="both"/>
              <w:rPr>
                <w:rFonts w:cs="Times New Roman"/>
                <w:iCs/>
              </w:rPr>
            </w:pPr>
            <w:r w:rsidRPr="00110D38">
              <w:rPr>
                <w:rFonts w:cs="Times New Roman"/>
                <w:iCs/>
              </w:rPr>
              <w:t>Trên cơ sở quy định tại TT 68/2022/TT-BTC và ý kiến thẩm định của Sở Tư pháp nêu trên, Sở Tài chính tiếp thu và bổ sung Điều 3a vào dự thảo NQ lần này.</w:t>
            </w:r>
          </w:p>
        </w:tc>
      </w:tr>
      <w:tr w:rsidR="00072AC7" w:rsidRPr="00110D38" w14:paraId="6DD5E093" w14:textId="77777777" w:rsidTr="008E311C">
        <w:tc>
          <w:tcPr>
            <w:tcW w:w="4503" w:type="dxa"/>
          </w:tcPr>
          <w:p w14:paraId="7436EBFA" w14:textId="77777777" w:rsidR="00072AC7" w:rsidRPr="00110D38" w:rsidRDefault="00072AC7" w:rsidP="004A354E">
            <w:pPr>
              <w:jc w:val="both"/>
              <w:rPr>
                <w:rFonts w:cs="Times New Roman"/>
                <w:bCs/>
                <w:i/>
                <w:iCs/>
                <w:lang w:val="nl-NL"/>
              </w:rPr>
            </w:pPr>
            <w:bookmarkStart w:id="2" w:name="_Hlk137712075"/>
          </w:p>
          <w:p w14:paraId="7A07B8B9" w14:textId="77777777" w:rsidR="00072AC7" w:rsidRPr="00110D38" w:rsidRDefault="00072AC7" w:rsidP="004A354E">
            <w:pPr>
              <w:jc w:val="both"/>
              <w:rPr>
                <w:rFonts w:cs="Times New Roman"/>
                <w:iCs/>
              </w:rPr>
            </w:pPr>
            <w:r w:rsidRPr="00110D38">
              <w:rPr>
                <w:rFonts w:cs="Times New Roman"/>
                <w:b/>
                <w:bCs/>
                <w:iCs/>
              </w:rPr>
              <w:t>Điều 4. Thẩm quyền quyết định mua sắm tài sản công</w:t>
            </w:r>
          </w:p>
          <w:p w14:paraId="1546886C" w14:textId="77777777" w:rsidR="00072AC7" w:rsidRPr="00110D38" w:rsidRDefault="00072AC7" w:rsidP="004A354E">
            <w:pPr>
              <w:jc w:val="both"/>
              <w:rPr>
                <w:rFonts w:cs="Times New Roman"/>
                <w:iCs/>
              </w:rPr>
            </w:pPr>
            <w:r w:rsidRPr="00110D38">
              <w:rPr>
                <w:rFonts w:cs="Times New Roman"/>
                <w:iCs/>
              </w:rPr>
              <w:t>1. Chủ tịch Ủy ban nhân dân tỉnh quyết định mua sắm đối với các tài sản công sau đây:</w:t>
            </w:r>
          </w:p>
          <w:p w14:paraId="4DEC4A69" w14:textId="77777777" w:rsidR="00072AC7" w:rsidRPr="00110D38" w:rsidRDefault="00072AC7" w:rsidP="004A354E">
            <w:pPr>
              <w:jc w:val="both"/>
              <w:rPr>
                <w:rFonts w:cs="Times New Roman"/>
                <w:iCs/>
              </w:rPr>
            </w:pPr>
            <w:r w:rsidRPr="00110D38">
              <w:rPr>
                <w:rFonts w:cs="Times New Roman"/>
                <w:iCs/>
              </w:rPr>
              <w:t>- Trụ sở làm việc.</w:t>
            </w:r>
          </w:p>
          <w:p w14:paraId="7CEF7A4E" w14:textId="77777777" w:rsidR="00072AC7" w:rsidRPr="00110D38" w:rsidRDefault="00072AC7" w:rsidP="004A354E">
            <w:pPr>
              <w:jc w:val="both"/>
              <w:rPr>
                <w:rFonts w:cs="Times New Roman"/>
                <w:iCs/>
              </w:rPr>
            </w:pPr>
            <w:r w:rsidRPr="00110D38">
              <w:rPr>
                <w:rFonts w:cs="Times New Roman"/>
                <w:iCs/>
              </w:rPr>
              <w:t xml:space="preserve">- Xe ô tô các loại và các phương tiện vận tải khác </w:t>
            </w:r>
            <w:r w:rsidRPr="00110D38">
              <w:rPr>
                <w:rFonts w:cs="Times New Roman"/>
                <w:i/>
                <w:iCs/>
              </w:rPr>
              <w:t>(trừ các loại phương tiện vận tải đi lại khác không có động cơ)</w:t>
            </w:r>
            <w:r w:rsidRPr="00110D38">
              <w:rPr>
                <w:rFonts w:cs="Times New Roman"/>
                <w:iCs/>
              </w:rPr>
              <w:t>.</w:t>
            </w:r>
          </w:p>
          <w:p w14:paraId="0A33EC37" w14:textId="77777777" w:rsidR="00072AC7" w:rsidRPr="00110D38" w:rsidRDefault="00072AC7" w:rsidP="004A354E">
            <w:pPr>
              <w:jc w:val="both"/>
              <w:rPr>
                <w:rFonts w:cs="Times New Roman"/>
                <w:iCs/>
              </w:rPr>
            </w:pPr>
            <w:r w:rsidRPr="00110D38">
              <w:rPr>
                <w:rFonts w:cs="Times New Roman"/>
                <w:iCs/>
              </w:rPr>
              <w:t xml:space="preserve">- Máy móc, thiết bị và các loại tài sản công khác có giá trị từ 100 triệu đồng trở lên/01 đơn vị tài sản </w:t>
            </w:r>
            <w:r w:rsidRPr="00110D38">
              <w:rPr>
                <w:rFonts w:cs="Times New Roman"/>
                <w:i/>
                <w:iCs/>
              </w:rPr>
              <w:t>(trừ các tài sản công được quy định tại khoản 2, khoản 3 Điều này)</w:t>
            </w:r>
            <w:r w:rsidRPr="00110D38">
              <w:rPr>
                <w:rFonts w:cs="Times New Roman"/>
                <w:iCs/>
              </w:rPr>
              <w:t>.</w:t>
            </w:r>
          </w:p>
          <w:p w14:paraId="04F9A06C" w14:textId="77777777" w:rsidR="00072AC7" w:rsidRPr="00110D38" w:rsidRDefault="00072AC7" w:rsidP="004A354E">
            <w:pPr>
              <w:jc w:val="both"/>
              <w:rPr>
                <w:rFonts w:cs="Times New Roman"/>
                <w:iCs/>
              </w:rPr>
            </w:pPr>
            <w:r w:rsidRPr="00110D38">
              <w:rPr>
                <w:rFonts w:cs="Times New Roman"/>
                <w:iCs/>
              </w:rPr>
              <w:t xml:space="preserve">2. Thủ trưởng các cơ quan, đơn vị, tổ chức cấp tỉnh </w:t>
            </w:r>
            <w:r w:rsidRPr="00110D38">
              <w:rPr>
                <w:rFonts w:cs="Times New Roman"/>
                <w:i/>
                <w:iCs/>
              </w:rPr>
              <w:t>(đơn vị dự toán cấp 1)</w:t>
            </w:r>
            <w:r w:rsidRPr="00110D38">
              <w:rPr>
                <w:rFonts w:cs="Times New Roman"/>
                <w:iCs/>
              </w:rPr>
              <w:t xml:space="preserve"> </w:t>
            </w:r>
            <w:r w:rsidRPr="00110D38">
              <w:rPr>
                <w:rFonts w:cs="Times New Roman"/>
                <w:iCs/>
              </w:rPr>
              <w:lastRenderedPageBreak/>
              <w:t xml:space="preserve">căn cứ dự toán được cơ quan có thẩm quyền giao và tiêu chuẩn, định mức sử dụng tài sản công do cơ quan nhà nước có thẩm quyền quy định, quyết định mua sắm máy móc, thiết bị và các loại tài sản công khác cho cơ quan, đơn vị mình và các đơn vị dự toán trực thuộc </w:t>
            </w:r>
            <w:r w:rsidRPr="00110D38">
              <w:rPr>
                <w:rFonts w:cs="Times New Roman"/>
                <w:i/>
                <w:iCs/>
              </w:rPr>
              <w:t>(nếu có)</w:t>
            </w:r>
            <w:r w:rsidRPr="00110D38">
              <w:rPr>
                <w:rFonts w:cs="Times New Roman"/>
                <w:iCs/>
              </w:rPr>
              <w:t xml:space="preserve"> có giá trị dưới 100 triệu đồng/01 đơn vị tài sản </w:t>
            </w:r>
            <w:r w:rsidRPr="00110D38">
              <w:rPr>
                <w:rFonts w:cs="Times New Roman"/>
                <w:i/>
                <w:iCs/>
              </w:rPr>
              <w:t>(trừ tài sản công quy định tại khoản 1, khoản 3 Điều này)</w:t>
            </w:r>
            <w:r w:rsidRPr="00110D38">
              <w:rPr>
                <w:rFonts w:cs="Times New Roman"/>
                <w:iCs/>
              </w:rPr>
              <w:t>.</w:t>
            </w:r>
          </w:p>
          <w:p w14:paraId="525C25C3" w14:textId="6F1F3810" w:rsidR="00B90D40" w:rsidRPr="00110D38" w:rsidRDefault="00072AC7" w:rsidP="004A354E">
            <w:pPr>
              <w:jc w:val="both"/>
              <w:rPr>
                <w:rFonts w:cs="Times New Roman"/>
                <w:iCs/>
              </w:rPr>
            </w:pPr>
            <w:r w:rsidRPr="00110D38">
              <w:rPr>
                <w:rFonts w:cs="Times New Roman"/>
                <w:iCs/>
              </w:rPr>
              <w:t xml:space="preserve">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dưới 100 triệu/01 đơn vị tài sản cho các cơ quan, đơn vị, tổ chức thuộc phạm vi quản lý của huyện, thành phố </w:t>
            </w:r>
            <w:r w:rsidRPr="00110D38">
              <w:rPr>
                <w:rFonts w:cs="Times New Roman"/>
                <w:i/>
                <w:iCs/>
              </w:rPr>
              <w:t>(trừ các tài sản công quy định tại khoản 1 và khoản 2 Điều này)</w:t>
            </w:r>
            <w:r w:rsidRPr="00110D38">
              <w:rPr>
                <w:rFonts w:cs="Times New Roman"/>
                <w:iCs/>
              </w:rPr>
              <w:t>.</w:t>
            </w:r>
          </w:p>
        </w:tc>
        <w:tc>
          <w:tcPr>
            <w:tcW w:w="5698" w:type="dxa"/>
          </w:tcPr>
          <w:p w14:paraId="054C3344" w14:textId="77777777" w:rsidR="008E311C" w:rsidRPr="00110D38" w:rsidRDefault="008E311C" w:rsidP="004A354E">
            <w:pPr>
              <w:jc w:val="both"/>
              <w:rPr>
                <w:rFonts w:cs="Times New Roman"/>
                <w:iCs/>
                <w:lang w:val="nl-NL"/>
              </w:rPr>
            </w:pPr>
            <w:r w:rsidRPr="00110D38">
              <w:rPr>
                <w:rFonts w:cs="Times New Roman"/>
                <w:iCs/>
                <w:lang w:val="nl-NL"/>
              </w:rPr>
              <w:lastRenderedPageBreak/>
              <w:t>2. Sửa đổi, bổ sung Điều 4 như sau:</w:t>
            </w:r>
          </w:p>
          <w:p w14:paraId="57577D4F" w14:textId="77777777" w:rsidR="008E311C" w:rsidRPr="00110D38" w:rsidRDefault="008E311C" w:rsidP="004A354E">
            <w:pPr>
              <w:jc w:val="both"/>
              <w:rPr>
                <w:rFonts w:cs="Times New Roman"/>
                <w:i/>
                <w:iCs/>
                <w:lang w:val="nl-NL"/>
              </w:rPr>
            </w:pPr>
            <w:r w:rsidRPr="00110D38">
              <w:rPr>
                <w:rFonts w:cs="Times New Roman"/>
                <w:bCs/>
                <w:i/>
                <w:iCs/>
                <w:lang w:val="nl-NL"/>
              </w:rPr>
              <w:t>“</w:t>
            </w:r>
            <w:r w:rsidRPr="00110D38">
              <w:rPr>
                <w:rFonts w:cs="Times New Roman"/>
                <w:b/>
                <w:i/>
                <w:iCs/>
                <w:lang w:val="nl-NL"/>
              </w:rPr>
              <w:t>Điều 4.</w:t>
            </w:r>
            <w:r w:rsidRPr="00110D38">
              <w:rPr>
                <w:rFonts w:cs="Times New Roman"/>
                <w:bCs/>
                <w:i/>
                <w:iCs/>
                <w:lang w:val="nl-NL"/>
              </w:rPr>
              <w:t xml:space="preserve"> </w:t>
            </w:r>
            <w:r w:rsidRPr="00110D38">
              <w:rPr>
                <w:rFonts w:cs="Times New Roman"/>
                <w:b/>
                <w:i/>
                <w:iCs/>
                <w:lang w:val="nl-NL"/>
              </w:rPr>
              <w:t>Thẩm quyền quyết định mua sắm tài sản công</w:t>
            </w:r>
            <w:r w:rsidRPr="00110D38">
              <w:rPr>
                <w:rFonts w:cs="Times New Roman"/>
                <w:bCs/>
                <w:i/>
                <w:iCs/>
                <w:lang w:val="nl-NL"/>
              </w:rPr>
              <w:t xml:space="preserve"> </w:t>
            </w:r>
          </w:p>
          <w:p w14:paraId="526F3616" w14:textId="77777777" w:rsidR="008E311C" w:rsidRPr="00110D38" w:rsidRDefault="008E311C" w:rsidP="004A354E">
            <w:pPr>
              <w:jc w:val="both"/>
              <w:rPr>
                <w:rFonts w:cs="Times New Roman"/>
                <w:bCs/>
                <w:i/>
                <w:iCs/>
                <w:lang w:val="nl-NL"/>
              </w:rPr>
            </w:pPr>
            <w:r w:rsidRPr="00110D38">
              <w:rPr>
                <w:rFonts w:cs="Times New Roman"/>
                <w:bCs/>
                <w:i/>
                <w:iCs/>
                <w:lang w:val="nl-NL"/>
              </w:rPr>
              <w:t>1. Chủ tịch Ủy ban nhân dân tỉnh quyết định mua sắm đối với các tài sản công sau đây:</w:t>
            </w:r>
          </w:p>
          <w:p w14:paraId="0F7AC389" w14:textId="77777777" w:rsidR="008E311C" w:rsidRPr="00110D38" w:rsidRDefault="008E311C" w:rsidP="004A354E">
            <w:pPr>
              <w:jc w:val="both"/>
              <w:rPr>
                <w:rFonts w:cs="Times New Roman"/>
                <w:bCs/>
                <w:i/>
                <w:iCs/>
                <w:lang w:val="nl-NL"/>
              </w:rPr>
            </w:pPr>
            <w:r w:rsidRPr="00110D38">
              <w:rPr>
                <w:rFonts w:cs="Times New Roman"/>
                <w:bCs/>
                <w:i/>
                <w:iCs/>
                <w:lang w:val="nl-NL"/>
              </w:rPr>
              <w:t>a) Đất, nhà làm việc và tài sản khác gắn liền với đất phục vụ hoạt động của cơ quan nhà nước.</w:t>
            </w:r>
          </w:p>
          <w:p w14:paraId="73AC1491" w14:textId="77777777" w:rsidR="008E311C" w:rsidRPr="00110D38" w:rsidRDefault="008E311C" w:rsidP="004A354E">
            <w:pPr>
              <w:jc w:val="both"/>
              <w:rPr>
                <w:rFonts w:cs="Times New Roman"/>
                <w:bCs/>
                <w:i/>
                <w:iCs/>
                <w:lang w:val="nl-NL"/>
              </w:rPr>
            </w:pPr>
            <w:r w:rsidRPr="00110D38">
              <w:rPr>
                <w:rFonts w:cs="Times New Roman"/>
                <w:bCs/>
                <w:i/>
                <w:iCs/>
                <w:lang w:val="nl-NL"/>
              </w:rPr>
              <w:t>b) Xe ô tô các loại và các phương tiện vận tải khác có động cơ (trừ xe mô tô, xe gắn máy).</w:t>
            </w:r>
          </w:p>
          <w:p w14:paraId="2B9DE88D" w14:textId="77777777" w:rsidR="008E311C" w:rsidRPr="00110D38" w:rsidRDefault="008E311C" w:rsidP="004A354E">
            <w:pPr>
              <w:jc w:val="both"/>
              <w:rPr>
                <w:rFonts w:cs="Times New Roman"/>
                <w:bCs/>
                <w:i/>
                <w:iCs/>
                <w:lang w:val="nl-NL"/>
              </w:rPr>
            </w:pPr>
            <w:r w:rsidRPr="00110D38">
              <w:rPr>
                <w:rFonts w:cs="Times New Roman"/>
                <w:bCs/>
                <w:i/>
                <w:iCs/>
                <w:lang w:val="nl-NL"/>
              </w:rPr>
              <w:t xml:space="preserve">2. Thủ trưởng các cơ quan nhà nước, đơn vị, tổ chức cấp tỉnh (đơn vị dự toán cấp 1) căn cứ dự toán được cơ quan có thẩm quyền giao và tiêu chuẩn, định mức sử dụng tài sản công do cơ quan nhà nước có thẩm quyền quy định, quyết định mua sắm máy móc, thiết bị và các loại tài sản công khác cho cơ quan, đơn vị mình và các đơn vị dự toán trực thuộc có giá trị từ 100 triệu </w:t>
            </w:r>
            <w:r w:rsidRPr="00110D38">
              <w:rPr>
                <w:rFonts w:cs="Times New Roman"/>
                <w:bCs/>
                <w:i/>
                <w:iCs/>
                <w:lang w:val="nl-NL"/>
              </w:rPr>
              <w:lastRenderedPageBreak/>
              <w:t>đồng/đơn vị tài sản trở lên (trừ tài sản công quy định tại khoản 1 Điều này).</w:t>
            </w:r>
          </w:p>
          <w:p w14:paraId="63EF3606" w14:textId="77777777" w:rsidR="008E311C" w:rsidRPr="00110D38" w:rsidRDefault="008E311C" w:rsidP="004A354E">
            <w:pPr>
              <w:jc w:val="both"/>
              <w:rPr>
                <w:rFonts w:cs="Times New Roman"/>
                <w:bCs/>
                <w:i/>
                <w:iCs/>
                <w:lang w:val="nl-NL"/>
              </w:rPr>
            </w:pPr>
            <w:r w:rsidRPr="00110D38">
              <w:rPr>
                <w:rFonts w:cs="Times New Roman"/>
                <w:bCs/>
                <w:i/>
                <w:iCs/>
                <w:lang w:val="nl-NL"/>
              </w:rPr>
              <w:t>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từ 100 triệu đồng/đơn vị tài sản trở lên cho các cơ quan, đơn vị, tổ chức thuộc phạm vi quản lý của huyện, thành phố (trừ các tài sản công quy định tại khoản 1 Điều này).</w:t>
            </w:r>
          </w:p>
          <w:p w14:paraId="3DAC738E" w14:textId="6AF864FC" w:rsidR="00B90D40" w:rsidRPr="00110D38" w:rsidRDefault="008E311C" w:rsidP="004A354E">
            <w:pPr>
              <w:jc w:val="both"/>
              <w:rPr>
                <w:rFonts w:cs="Times New Roman"/>
                <w:iCs/>
              </w:rPr>
            </w:pPr>
            <w:r w:rsidRPr="00110D38">
              <w:rPr>
                <w:rFonts w:cs="Times New Roman"/>
                <w:bCs/>
                <w:i/>
                <w:iCs/>
                <w:lang w:val="nl-NL"/>
              </w:rPr>
              <w:t>4. Thủ trưởng các cơ quan, đơn vị, tổ chức thuộc Ủy ban nhân dân tỉnh, Thủ trưởng các cơ quan, đơn vị, tổ chức trực thuộc các cơ quan, đơn vị, tổ chức cấp tỉnh và Thủ trưởng các cơ quan, đơn vị, tổ chức cấp huyện, Chủ tịch Ủy ban nhân dân xã, phường, thị trấn căn cứ dự toán được cơ quan có thẩm quyền giao và tiêu chuẩn, định mức sử dụng tài sản công do cơ quan nhà nước có thẩm quyền quy định, quyết định mua sắm máy móc, thiết bị và các loại tài sản công khác cho cơ quan, đơn vị mình có giá trị dưới 100 triệu đồng/đơn vị tài sản (trừ tài sản công quy định tại khoản 1 Điều này).”</w:t>
            </w:r>
          </w:p>
        </w:tc>
        <w:tc>
          <w:tcPr>
            <w:tcW w:w="4820" w:type="dxa"/>
          </w:tcPr>
          <w:p w14:paraId="07889124" w14:textId="77777777" w:rsidR="00072AC7" w:rsidRPr="00110D38" w:rsidRDefault="00072AC7" w:rsidP="004A354E">
            <w:pPr>
              <w:jc w:val="both"/>
              <w:rPr>
                <w:rFonts w:cs="Times New Roman"/>
                <w:iCs/>
              </w:rPr>
            </w:pPr>
          </w:p>
          <w:p w14:paraId="105D7ECB" w14:textId="6DDC24AB" w:rsidR="00B90D40" w:rsidRPr="00110D38" w:rsidRDefault="00B90D40" w:rsidP="004A354E">
            <w:pPr>
              <w:jc w:val="both"/>
              <w:rPr>
                <w:rFonts w:cs="Times New Roman"/>
                <w:iCs/>
              </w:rPr>
            </w:pPr>
            <w:r w:rsidRPr="00110D38">
              <w:rPr>
                <w:rFonts w:cs="Times New Roman"/>
                <w:iCs/>
              </w:rPr>
              <w:t>Tăng cường hơn nữa phân cấp mua sắm, tạo sự chủ động, linh hoạt cho đơn vị; giảm thủ tục hảnh chính.</w:t>
            </w:r>
          </w:p>
        </w:tc>
      </w:tr>
      <w:tr w:rsidR="00072AC7" w:rsidRPr="00110D38" w14:paraId="54AF5EAE" w14:textId="77777777" w:rsidTr="008E311C">
        <w:tc>
          <w:tcPr>
            <w:tcW w:w="4503" w:type="dxa"/>
          </w:tcPr>
          <w:p w14:paraId="41155566" w14:textId="77777777" w:rsidR="00072AC7" w:rsidRPr="00110D38" w:rsidRDefault="00072AC7" w:rsidP="004A354E">
            <w:pPr>
              <w:jc w:val="both"/>
              <w:rPr>
                <w:rFonts w:cs="Times New Roman"/>
                <w:bCs/>
                <w:i/>
                <w:iCs/>
                <w:lang w:val="nl-NL"/>
              </w:rPr>
            </w:pPr>
          </w:p>
          <w:p w14:paraId="6A79F668" w14:textId="77777777" w:rsidR="00072AC7" w:rsidRPr="00110D38" w:rsidRDefault="00072AC7" w:rsidP="004A354E">
            <w:pPr>
              <w:jc w:val="both"/>
              <w:rPr>
                <w:rFonts w:cs="Times New Roman"/>
                <w:b/>
                <w:bCs/>
                <w:iCs/>
              </w:rPr>
            </w:pPr>
            <w:r w:rsidRPr="00110D38">
              <w:rPr>
                <w:rFonts w:cs="Times New Roman"/>
                <w:b/>
                <w:bCs/>
                <w:iCs/>
                <w:lang w:val="vi-VN"/>
              </w:rPr>
              <w:t xml:space="preserve">Điều </w:t>
            </w:r>
            <w:r w:rsidRPr="00110D38">
              <w:rPr>
                <w:rFonts w:cs="Times New Roman"/>
                <w:b/>
                <w:bCs/>
                <w:iCs/>
              </w:rPr>
              <w:t>5</w:t>
            </w:r>
            <w:r w:rsidRPr="00110D38">
              <w:rPr>
                <w:rFonts w:cs="Times New Roman"/>
                <w:b/>
                <w:bCs/>
                <w:iCs/>
                <w:lang w:val="vi-VN"/>
              </w:rPr>
              <w:t xml:space="preserve">. Thẩm quyền quyết định thuê </w:t>
            </w:r>
            <w:r w:rsidRPr="00110D38">
              <w:rPr>
                <w:rFonts w:cs="Times New Roman"/>
                <w:b/>
                <w:bCs/>
                <w:iCs/>
              </w:rPr>
              <w:t xml:space="preserve">tài sản phục vụ hoạt động của cơ quan nhà nước </w:t>
            </w:r>
          </w:p>
          <w:p w14:paraId="63EED124" w14:textId="77777777" w:rsidR="00072AC7" w:rsidRPr="00110D38" w:rsidRDefault="00072AC7" w:rsidP="004A354E">
            <w:pPr>
              <w:jc w:val="both"/>
              <w:rPr>
                <w:rFonts w:cs="Times New Roman"/>
                <w:iCs/>
                <w:lang w:val="vi-VN"/>
              </w:rPr>
            </w:pPr>
            <w:r w:rsidRPr="00110D38">
              <w:rPr>
                <w:rFonts w:cs="Times New Roman"/>
                <w:iCs/>
                <w:lang w:val="vi-VN"/>
              </w:rPr>
              <w:lastRenderedPageBreak/>
              <w:t>1. Chủ tịch Ủy ban nhân dân tỉnh: Quyết định thuê trụ sở làm việc, tài sản khác phục vụ hoạt động của các cơ quan</w:t>
            </w:r>
            <w:r w:rsidRPr="00110D38">
              <w:rPr>
                <w:rFonts w:cs="Times New Roman"/>
                <w:iCs/>
              </w:rPr>
              <w:t xml:space="preserve"> nhà nước </w:t>
            </w:r>
            <w:r w:rsidRPr="00110D38">
              <w:rPr>
                <w:rFonts w:cs="Times New Roman"/>
                <w:iCs/>
                <w:lang w:val="vi-VN"/>
              </w:rPr>
              <w:t xml:space="preserve">thuộc tỉnh quản lý theo đề nghị của Giám đốc Sở Tài chính trên cơ sở đề nghị của các cơ quan, đơn vị có nhu cầu thuê trụ sở làm việc, tài sản khác phục vụ hoạt động. </w:t>
            </w:r>
          </w:p>
          <w:p w14:paraId="5BDA385B" w14:textId="77777777" w:rsidR="00072AC7" w:rsidRPr="00110D38" w:rsidRDefault="00072AC7" w:rsidP="004A354E">
            <w:pPr>
              <w:jc w:val="both"/>
              <w:rPr>
                <w:rFonts w:cs="Times New Roman"/>
                <w:iCs/>
              </w:rPr>
            </w:pPr>
            <w:r w:rsidRPr="00110D38">
              <w:rPr>
                <w:rFonts w:cs="Times New Roman"/>
                <w:iCs/>
                <w:lang w:val="vi-VN"/>
              </w:rPr>
              <w:t>2. Chủ tịch Ủy ban nhân dân các huyện, thành phố: Quyết định việc thuê trụ sở làm việc, tài sản khác phục vụ hoạt động của các cơ quan</w:t>
            </w:r>
            <w:r w:rsidRPr="00110D38">
              <w:rPr>
                <w:rFonts w:cs="Times New Roman"/>
                <w:iCs/>
              </w:rPr>
              <w:t xml:space="preserve"> nhà nước </w:t>
            </w:r>
            <w:r w:rsidRPr="00110D38">
              <w:rPr>
                <w:rFonts w:cs="Times New Roman"/>
                <w:iCs/>
                <w:lang w:val="vi-VN"/>
              </w:rPr>
              <w:t>thuộc phạm vi quản lý của huyện, thành phố theo đề nghị của Trưởng Phòng Tài chính - Kế hoạch trên cơ sở đề nghị của các cơ quan, đơn vị có nhu cầu thuê trụ sở làm việc, tài sản khác phục vụ hoạt động.</w:t>
            </w:r>
          </w:p>
          <w:p w14:paraId="5DB0D293" w14:textId="77777777" w:rsidR="00072AC7" w:rsidRPr="00110D38" w:rsidRDefault="00072AC7" w:rsidP="004A354E">
            <w:pPr>
              <w:jc w:val="both"/>
              <w:rPr>
                <w:rFonts w:cs="Times New Roman"/>
                <w:iCs/>
              </w:rPr>
            </w:pPr>
          </w:p>
        </w:tc>
        <w:tc>
          <w:tcPr>
            <w:tcW w:w="5698" w:type="dxa"/>
          </w:tcPr>
          <w:p w14:paraId="596D6AD5" w14:textId="77777777" w:rsidR="008E311C" w:rsidRPr="00110D38" w:rsidRDefault="008E311C" w:rsidP="004A354E">
            <w:pPr>
              <w:spacing w:before="40" w:after="40"/>
              <w:ind w:firstLine="56"/>
              <w:jc w:val="both"/>
              <w:rPr>
                <w:rFonts w:eastAsia="Times New Roman" w:cs="Times New Roman"/>
                <w:kern w:val="0"/>
                <w:szCs w:val="28"/>
                <w:highlight w:val="white"/>
                <w:lang w:val="nl-NL"/>
                <w14:ligatures w14:val="none"/>
              </w:rPr>
            </w:pPr>
            <w:r w:rsidRPr="00110D38">
              <w:rPr>
                <w:rFonts w:eastAsia="Times New Roman" w:cs="Times New Roman"/>
                <w:kern w:val="0"/>
                <w:szCs w:val="28"/>
                <w:highlight w:val="white"/>
                <w:lang w:val="nl-NL"/>
                <w14:ligatures w14:val="none"/>
              </w:rPr>
              <w:lastRenderedPageBreak/>
              <w:t>3. Sửa đổi, bổ sung Điều 5 như sau:</w:t>
            </w:r>
          </w:p>
          <w:p w14:paraId="55A8602B" w14:textId="77777777" w:rsidR="008E311C" w:rsidRPr="00110D38" w:rsidRDefault="008E311C" w:rsidP="004A354E">
            <w:pPr>
              <w:spacing w:before="40" w:after="40"/>
              <w:ind w:firstLine="56"/>
              <w:jc w:val="both"/>
              <w:rPr>
                <w:rFonts w:eastAsia="Times New Roman" w:cs="Times New Roman"/>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w:t>
            </w:r>
            <w:r w:rsidRPr="00110D38">
              <w:rPr>
                <w:rFonts w:eastAsia="Times New Roman" w:cs="Times New Roman"/>
                <w:b/>
                <w:i/>
                <w:iCs/>
                <w:kern w:val="0"/>
                <w:szCs w:val="28"/>
                <w:highlight w:val="white"/>
                <w:lang w:val="nl-NL"/>
                <w14:ligatures w14:val="none"/>
              </w:rPr>
              <w:t>Điều 5. Thẩm quyền quyết định thuê tài sản phục vụ hoạt động của cơ quan nhà nước</w:t>
            </w:r>
            <w:r w:rsidRPr="00110D38">
              <w:rPr>
                <w:rFonts w:eastAsia="Times New Roman" w:cs="Times New Roman"/>
                <w:bCs/>
                <w:i/>
                <w:iCs/>
                <w:kern w:val="0"/>
                <w:szCs w:val="28"/>
                <w:highlight w:val="white"/>
                <w:lang w:val="nl-NL"/>
                <w14:ligatures w14:val="none"/>
              </w:rPr>
              <w:t xml:space="preserve"> </w:t>
            </w:r>
          </w:p>
          <w:p w14:paraId="377E35F3"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lastRenderedPageBreak/>
              <w:t xml:space="preserve">1. Chủ tịch Ủy ban nhân dân tỉnh quyết định thuê trụ sở làm việc phục vụ hoạt động của các cơ quan nhà nước </w:t>
            </w:r>
            <w:r w:rsidRPr="00110D38">
              <w:rPr>
                <w:rFonts w:eastAsia="Times New Roman" w:cs="Times New Roman"/>
                <w:bCs/>
                <w:i/>
                <w:iCs/>
                <w:kern w:val="0"/>
                <w:szCs w:val="28"/>
                <w:highlight w:val="white"/>
                <w14:ligatures w14:val="none"/>
              </w:rPr>
              <w:t>thuộc phạm vi quản lý của Ủy ban nhân dân tỉnh và Ủy ban nhân dân huyện, thành phố.</w:t>
            </w:r>
          </w:p>
          <w:p w14:paraId="7FE88D6E"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2. Thủ trưởng các cơ quan, đơn vị, tổ chức cấp tỉnh (đơn vị dự toán cấp 1) quyết định thuê tài sản phục vụ hoạt động của cơ quan, đơn vị mình và các đơn vị dự toán trực thuộc (</w:t>
            </w:r>
            <w:r w:rsidRPr="00110D38">
              <w:rPr>
                <w:rFonts w:eastAsia="Times New Roman" w:cs="Times New Roman"/>
                <w:bCs/>
                <w:i/>
                <w:iCs/>
                <w:kern w:val="0"/>
                <w:szCs w:val="28"/>
                <w:highlight w:val="white"/>
                <w:u w:color="FF0000"/>
                <w:lang w:val="nl-NL"/>
                <w14:ligatures w14:val="none"/>
              </w:rPr>
              <w:t>trừ loại</w:t>
            </w:r>
            <w:r w:rsidRPr="00110D38">
              <w:rPr>
                <w:rFonts w:eastAsia="Times New Roman" w:cs="Times New Roman"/>
                <w:bCs/>
                <w:i/>
                <w:iCs/>
                <w:kern w:val="0"/>
                <w:szCs w:val="28"/>
                <w:highlight w:val="white"/>
                <w:lang w:val="nl-NL"/>
                <w14:ligatures w14:val="none"/>
              </w:rPr>
              <w:t xml:space="preserve"> tài sản quy định tại Khoản 1 Điều này).</w:t>
            </w:r>
          </w:p>
          <w:p w14:paraId="65095926" w14:textId="1786B338" w:rsidR="00072AC7" w:rsidRPr="00110D38" w:rsidRDefault="008E311C" w:rsidP="004A354E">
            <w:pPr>
              <w:ind w:firstLine="56"/>
              <w:jc w:val="both"/>
              <w:rPr>
                <w:rFonts w:cs="Times New Roman"/>
                <w:iCs/>
              </w:rPr>
            </w:pPr>
            <w:r w:rsidRPr="00110D38">
              <w:rPr>
                <w:rFonts w:eastAsia="Times New Roman" w:cs="Times New Roman"/>
                <w:bCs/>
                <w:i/>
                <w:iCs/>
                <w:kern w:val="0"/>
                <w:szCs w:val="28"/>
                <w:highlight w:val="white"/>
                <w:lang w:val="nl-NL"/>
                <w14:ligatures w14:val="none"/>
              </w:rPr>
              <w:t>3. Chủ tịch Ủy ban nhân dân các huyện, thành phố quyết định thuê tài sản phục vụ hoạt động của cơ quan, đơn vị, tổ chức thuộc Ủy ban nhân dân các huyện, thành phố (trừ loại tài sản quy định tại Khoản 1 Điều này).”</w:t>
            </w:r>
          </w:p>
        </w:tc>
        <w:tc>
          <w:tcPr>
            <w:tcW w:w="4820" w:type="dxa"/>
          </w:tcPr>
          <w:p w14:paraId="00285B2A" w14:textId="77777777" w:rsidR="00B90D40" w:rsidRPr="00110D38" w:rsidRDefault="00B90D40" w:rsidP="004A354E">
            <w:pPr>
              <w:jc w:val="both"/>
              <w:rPr>
                <w:rFonts w:cs="Times New Roman"/>
                <w:iCs/>
              </w:rPr>
            </w:pPr>
          </w:p>
          <w:p w14:paraId="53778A55" w14:textId="1CC38863" w:rsidR="00072AC7" w:rsidRPr="00110D38" w:rsidRDefault="004A354E" w:rsidP="004A354E">
            <w:pPr>
              <w:jc w:val="both"/>
              <w:rPr>
                <w:rFonts w:cs="Times New Roman"/>
                <w:iCs/>
              </w:rPr>
            </w:pPr>
            <w:r w:rsidRPr="00110D38">
              <w:rPr>
                <w:rFonts w:cs="Times New Roman"/>
                <w:iCs/>
              </w:rPr>
              <w:t xml:space="preserve">Tăng cường hơn nữa phân cấp mua sắm, tạo sự chủ động, linh hoạt cho đơn vị; giảm thủ tục hành chính. </w:t>
            </w:r>
          </w:p>
          <w:p w14:paraId="32ADE823" w14:textId="7E6E989C" w:rsidR="004A354E" w:rsidRPr="00110D38" w:rsidRDefault="004A354E" w:rsidP="004A354E">
            <w:pPr>
              <w:jc w:val="both"/>
              <w:rPr>
                <w:rFonts w:cs="Times New Roman"/>
                <w:iCs/>
              </w:rPr>
            </w:pPr>
          </w:p>
        </w:tc>
      </w:tr>
      <w:tr w:rsidR="00072AC7" w:rsidRPr="00110D38" w14:paraId="7355FD2E" w14:textId="77777777" w:rsidTr="008E311C">
        <w:tc>
          <w:tcPr>
            <w:tcW w:w="4503" w:type="dxa"/>
          </w:tcPr>
          <w:p w14:paraId="66D01C7D" w14:textId="77777777" w:rsidR="00072AC7" w:rsidRPr="00110D38" w:rsidRDefault="00072AC7" w:rsidP="004A354E">
            <w:pPr>
              <w:jc w:val="both"/>
              <w:rPr>
                <w:rFonts w:cs="Times New Roman"/>
                <w:b/>
                <w:bCs/>
                <w:iCs/>
                <w:lang w:val="vi-VN"/>
              </w:rPr>
            </w:pPr>
          </w:p>
          <w:p w14:paraId="58E1DB19" w14:textId="77777777" w:rsidR="00072AC7" w:rsidRPr="00110D38" w:rsidRDefault="00072AC7" w:rsidP="004A354E">
            <w:pPr>
              <w:jc w:val="both"/>
              <w:rPr>
                <w:rFonts w:cs="Times New Roman"/>
                <w:iCs/>
              </w:rPr>
            </w:pPr>
            <w:r w:rsidRPr="00110D38">
              <w:rPr>
                <w:rFonts w:cs="Times New Roman"/>
                <w:b/>
                <w:bCs/>
                <w:iCs/>
                <w:lang w:val="vi-VN"/>
              </w:rPr>
              <w:t xml:space="preserve">Điều </w:t>
            </w:r>
            <w:r w:rsidRPr="00110D38">
              <w:rPr>
                <w:rFonts w:cs="Times New Roman"/>
                <w:b/>
                <w:bCs/>
                <w:iCs/>
              </w:rPr>
              <w:t>6</w:t>
            </w:r>
            <w:r w:rsidRPr="00110D38">
              <w:rPr>
                <w:rFonts w:cs="Times New Roman"/>
                <w:b/>
                <w:bCs/>
                <w:iCs/>
                <w:lang w:val="vi-VN"/>
              </w:rPr>
              <w:t xml:space="preserve">. Thẩm quyền </w:t>
            </w:r>
            <w:r w:rsidRPr="00110D38">
              <w:rPr>
                <w:rFonts w:cs="Times New Roman"/>
                <w:b/>
                <w:bCs/>
                <w:iCs/>
              </w:rPr>
              <w:t xml:space="preserve">quyết định </w:t>
            </w:r>
            <w:r w:rsidRPr="00110D38">
              <w:rPr>
                <w:rFonts w:cs="Times New Roman"/>
                <w:b/>
                <w:bCs/>
                <w:iCs/>
                <w:lang w:val="vi-VN"/>
              </w:rPr>
              <w:t xml:space="preserve">thu hồi, điều chuyển tài sản </w:t>
            </w:r>
            <w:r w:rsidRPr="00110D38">
              <w:rPr>
                <w:rFonts w:cs="Times New Roman"/>
                <w:b/>
                <w:bCs/>
                <w:iCs/>
              </w:rPr>
              <w:t>công</w:t>
            </w:r>
          </w:p>
          <w:p w14:paraId="6B9F394D" w14:textId="77777777" w:rsidR="00072AC7" w:rsidRPr="00110D38" w:rsidRDefault="00072AC7" w:rsidP="004A354E">
            <w:pPr>
              <w:jc w:val="both"/>
              <w:rPr>
                <w:rFonts w:cs="Times New Roman"/>
                <w:iCs/>
              </w:rPr>
            </w:pPr>
            <w:r w:rsidRPr="00110D38">
              <w:rPr>
                <w:rFonts w:cs="Times New Roman"/>
                <w:iCs/>
                <w:lang w:val="vi-VN"/>
              </w:rPr>
              <w:t xml:space="preserve">1. Chủ tịch </w:t>
            </w:r>
            <w:r w:rsidRPr="00110D38">
              <w:rPr>
                <w:rFonts w:cs="Times New Roman"/>
                <w:iCs/>
              </w:rPr>
              <w:t>Ủy</w:t>
            </w:r>
            <w:r w:rsidRPr="00110D38">
              <w:rPr>
                <w:rFonts w:cs="Times New Roman"/>
                <w:iCs/>
                <w:lang w:val="vi-VN"/>
              </w:rPr>
              <w:t xml:space="preserve"> ban nhân dân tỉnh: Quyết định thu hồi, điều chuyển tài sản</w:t>
            </w:r>
            <w:r w:rsidRPr="00110D38">
              <w:rPr>
                <w:rFonts w:cs="Times New Roman"/>
                <w:iCs/>
              </w:rPr>
              <w:t xml:space="preserve"> công</w:t>
            </w:r>
            <w:r w:rsidRPr="00110D38">
              <w:rPr>
                <w:rFonts w:cs="Times New Roman"/>
                <w:iCs/>
                <w:lang w:val="vi-VN"/>
              </w:rPr>
              <w:t xml:space="preserve"> là trụ sở làm việc</w:t>
            </w:r>
            <w:r w:rsidRPr="00110D38">
              <w:rPr>
                <w:rFonts w:cs="Times New Roman"/>
                <w:iCs/>
              </w:rPr>
              <w:t>;</w:t>
            </w:r>
            <w:r w:rsidRPr="00110D38">
              <w:rPr>
                <w:rFonts w:cs="Times New Roman"/>
                <w:iCs/>
                <w:lang w:val="vi-VN"/>
              </w:rPr>
              <w:t xml:space="preserve"> ô tô và các phương tiện vận tải khác; </w:t>
            </w:r>
            <w:r w:rsidRPr="00110D38">
              <w:rPr>
                <w:rFonts w:cs="Times New Roman"/>
                <w:iCs/>
              </w:rPr>
              <w:t xml:space="preserve">máy móc, thiết bị và </w:t>
            </w:r>
            <w:r w:rsidRPr="00110D38">
              <w:rPr>
                <w:rFonts w:cs="Times New Roman"/>
                <w:iCs/>
                <w:lang w:val="vi-VN"/>
              </w:rPr>
              <w:t xml:space="preserve">các tài sản khác có nguyên </w:t>
            </w:r>
            <w:r w:rsidRPr="00110D38">
              <w:rPr>
                <w:rFonts w:cs="Times New Roman"/>
                <w:iCs/>
                <w:lang w:val="vi-VN"/>
              </w:rPr>
              <w:lastRenderedPageBreak/>
              <w:t>giá theo sổ sách kế toán từ 500 triệu đồng trở lên</w:t>
            </w:r>
            <w:r w:rsidRPr="00110D38">
              <w:rPr>
                <w:rFonts w:cs="Times New Roman"/>
                <w:iCs/>
              </w:rPr>
              <w:t>/01 đơn vị tài sản</w:t>
            </w:r>
            <w:r w:rsidRPr="00110D38">
              <w:rPr>
                <w:rFonts w:cs="Times New Roman"/>
                <w:iCs/>
                <w:lang w:val="vi-VN"/>
              </w:rPr>
              <w:t>:</w:t>
            </w:r>
          </w:p>
          <w:p w14:paraId="56663C67" w14:textId="77777777" w:rsidR="00072AC7" w:rsidRPr="00110D38" w:rsidRDefault="00072AC7" w:rsidP="004A354E">
            <w:pPr>
              <w:jc w:val="both"/>
              <w:rPr>
                <w:rFonts w:cs="Times New Roman"/>
                <w:iCs/>
              </w:rPr>
            </w:pPr>
            <w:r w:rsidRPr="00110D38">
              <w:rPr>
                <w:rFonts w:cs="Times New Roman"/>
                <w:iCs/>
                <w:lang w:val="vi-VN"/>
              </w:rPr>
              <w:t>- Giữa các cơ quan</w:t>
            </w:r>
            <w:r w:rsidRPr="00110D38">
              <w:rPr>
                <w:rFonts w:cs="Times New Roman"/>
                <w:iCs/>
              </w:rPr>
              <w:t xml:space="preserve"> nhà nước </w:t>
            </w:r>
            <w:r w:rsidRPr="00110D38">
              <w:rPr>
                <w:rFonts w:cs="Times New Roman"/>
                <w:iCs/>
                <w:lang w:val="vi-VN"/>
              </w:rPr>
              <w:t>thuộc cấp tỉnh</w:t>
            </w:r>
            <w:r w:rsidRPr="00110D38">
              <w:rPr>
                <w:rFonts w:cs="Times New Roman"/>
                <w:iCs/>
              </w:rPr>
              <w:t>, cấp huyện</w:t>
            </w:r>
            <w:r w:rsidRPr="00110D38">
              <w:rPr>
                <w:rFonts w:cs="Times New Roman"/>
                <w:iCs/>
                <w:lang w:val="vi-VN"/>
              </w:rPr>
              <w:t xml:space="preserve"> quản lý</w:t>
            </w:r>
            <w:r w:rsidRPr="00110D38">
              <w:rPr>
                <w:rFonts w:cs="Times New Roman"/>
                <w:iCs/>
              </w:rPr>
              <w:t>.</w:t>
            </w:r>
          </w:p>
          <w:p w14:paraId="2B2817F5" w14:textId="77777777" w:rsidR="00072AC7" w:rsidRPr="00110D38" w:rsidRDefault="00072AC7" w:rsidP="004A354E">
            <w:pPr>
              <w:jc w:val="both"/>
              <w:rPr>
                <w:rFonts w:cs="Times New Roman"/>
                <w:iCs/>
              </w:rPr>
            </w:pPr>
            <w:r w:rsidRPr="00110D38">
              <w:rPr>
                <w:rFonts w:cs="Times New Roman"/>
                <w:iCs/>
                <w:lang w:val="vi-VN"/>
              </w:rPr>
              <w:t>- Từ các cơ quan</w:t>
            </w:r>
            <w:r w:rsidRPr="00110D38">
              <w:rPr>
                <w:rFonts w:cs="Times New Roman"/>
                <w:iCs/>
              </w:rPr>
              <w:t xml:space="preserve"> nhà nước </w:t>
            </w:r>
            <w:r w:rsidRPr="00110D38">
              <w:rPr>
                <w:rFonts w:cs="Times New Roman"/>
                <w:iCs/>
                <w:lang w:val="vi-VN"/>
              </w:rPr>
              <w:t>cấp tỉnh sang các địa phương</w:t>
            </w:r>
            <w:r w:rsidRPr="00110D38">
              <w:rPr>
                <w:rFonts w:cs="Times New Roman"/>
                <w:iCs/>
              </w:rPr>
              <w:t xml:space="preserve"> khác</w:t>
            </w:r>
            <w:r w:rsidRPr="00110D38">
              <w:rPr>
                <w:rFonts w:cs="Times New Roman"/>
                <w:iCs/>
                <w:lang w:val="vi-VN"/>
              </w:rPr>
              <w:t xml:space="preserve"> </w:t>
            </w:r>
            <w:r w:rsidRPr="00110D38">
              <w:rPr>
                <w:rFonts w:cs="Times New Roman"/>
                <w:iCs/>
              </w:rPr>
              <w:t xml:space="preserve">trong tỉnh </w:t>
            </w:r>
            <w:r w:rsidRPr="00110D38">
              <w:rPr>
                <w:rFonts w:cs="Times New Roman"/>
                <w:iCs/>
                <w:lang w:val="vi-VN"/>
              </w:rPr>
              <w:t>và ngược lại; từ huyện, thành phố này sang địa phương khác trong tỉnh.</w:t>
            </w:r>
          </w:p>
          <w:p w14:paraId="3C2BD1FE" w14:textId="77777777" w:rsidR="00072AC7" w:rsidRPr="00110D38" w:rsidRDefault="00072AC7" w:rsidP="004A354E">
            <w:pPr>
              <w:jc w:val="both"/>
              <w:rPr>
                <w:rFonts w:cs="Times New Roman"/>
                <w:iCs/>
              </w:rPr>
            </w:pPr>
            <w:r w:rsidRPr="00110D38">
              <w:rPr>
                <w:rFonts w:cs="Times New Roman"/>
                <w:iCs/>
                <w:lang w:val="vi-VN"/>
              </w:rPr>
              <w:t xml:space="preserve">2. Giám đốc Sở Tài chính: Quyết định thu hồi, điều chuyển tài sản </w:t>
            </w:r>
            <w:r w:rsidRPr="00110D38">
              <w:rPr>
                <w:rFonts w:cs="Times New Roman"/>
                <w:iCs/>
              </w:rPr>
              <w:t>công</w:t>
            </w:r>
            <w:r w:rsidRPr="00110D38">
              <w:rPr>
                <w:rFonts w:cs="Times New Roman"/>
                <w:iCs/>
                <w:lang w:val="vi-VN"/>
              </w:rPr>
              <w:t xml:space="preserve"> giữa các cơ quan</w:t>
            </w:r>
            <w:r w:rsidRPr="00110D38">
              <w:rPr>
                <w:rFonts w:cs="Times New Roman"/>
                <w:iCs/>
              </w:rPr>
              <w:t xml:space="preserve"> nhà nước </w:t>
            </w:r>
            <w:r w:rsidRPr="00110D38">
              <w:rPr>
                <w:rFonts w:cs="Times New Roman"/>
                <w:iCs/>
                <w:lang w:val="vi-VN"/>
              </w:rPr>
              <w:t>thuộc tỉnh quản lý có nguyên giá theo sổ sách kế toán từ 100 triệu đồng đến dưới 500 triệu đồng</w:t>
            </w:r>
            <w:r w:rsidRPr="00110D38">
              <w:rPr>
                <w:rFonts w:cs="Times New Roman"/>
                <w:iCs/>
              </w:rPr>
              <w:t>/01 đơn vị tài sản</w:t>
            </w:r>
            <w:r w:rsidRPr="00110D38">
              <w:rPr>
                <w:rFonts w:cs="Times New Roman"/>
                <w:iCs/>
                <w:lang w:val="vi-VN"/>
              </w:rPr>
              <w:t xml:space="preserve"> </w:t>
            </w:r>
            <w:r w:rsidRPr="00110D38">
              <w:rPr>
                <w:rFonts w:cs="Times New Roman"/>
                <w:i/>
                <w:iCs/>
                <w:lang w:val="vi-VN"/>
              </w:rPr>
              <w:t xml:space="preserve">(trừ các loại tài sản quy định tại </w:t>
            </w:r>
            <w:r w:rsidRPr="00110D38">
              <w:rPr>
                <w:rFonts w:cs="Times New Roman"/>
                <w:i/>
                <w:iCs/>
              </w:rPr>
              <w:t>k</w:t>
            </w:r>
            <w:r w:rsidRPr="00110D38">
              <w:rPr>
                <w:rFonts w:cs="Times New Roman"/>
                <w:i/>
                <w:iCs/>
                <w:lang w:val="vi-VN"/>
              </w:rPr>
              <w:t>hoản 1</w:t>
            </w:r>
            <w:r w:rsidRPr="00110D38">
              <w:rPr>
                <w:rFonts w:cs="Times New Roman"/>
                <w:i/>
                <w:iCs/>
              </w:rPr>
              <w:t>, khoản 3, khoản 4</w:t>
            </w:r>
            <w:r w:rsidRPr="00110D38">
              <w:rPr>
                <w:rFonts w:cs="Times New Roman"/>
                <w:i/>
                <w:iCs/>
                <w:lang w:val="vi-VN"/>
              </w:rPr>
              <w:t xml:space="preserve"> Điều này)</w:t>
            </w:r>
            <w:r w:rsidRPr="00110D38">
              <w:rPr>
                <w:rFonts w:cs="Times New Roman"/>
                <w:iCs/>
                <w:lang w:val="vi-VN"/>
              </w:rPr>
              <w:t>:</w:t>
            </w:r>
          </w:p>
          <w:p w14:paraId="7823DBC1" w14:textId="77777777" w:rsidR="00072AC7" w:rsidRPr="00110D38" w:rsidRDefault="00072AC7" w:rsidP="004A354E">
            <w:pPr>
              <w:jc w:val="both"/>
              <w:rPr>
                <w:rFonts w:cs="Times New Roman"/>
                <w:iCs/>
              </w:rPr>
            </w:pPr>
            <w:r w:rsidRPr="00110D38">
              <w:rPr>
                <w:rFonts w:cs="Times New Roman"/>
                <w:iCs/>
                <w:lang w:val="vi-VN"/>
              </w:rPr>
              <w:t>- Giữa các cơ quan, tổ chức, đơn vị thuộc cấp tỉnh quản lý</w:t>
            </w:r>
            <w:r w:rsidRPr="00110D38">
              <w:rPr>
                <w:rFonts w:cs="Times New Roman"/>
                <w:iCs/>
              </w:rPr>
              <w:t>.</w:t>
            </w:r>
          </w:p>
          <w:p w14:paraId="12B27D31" w14:textId="77777777" w:rsidR="00072AC7" w:rsidRPr="00110D38" w:rsidRDefault="00072AC7" w:rsidP="004A354E">
            <w:pPr>
              <w:jc w:val="both"/>
              <w:rPr>
                <w:rFonts w:cs="Times New Roman"/>
                <w:iCs/>
              </w:rPr>
            </w:pPr>
            <w:r w:rsidRPr="00110D38">
              <w:rPr>
                <w:rFonts w:cs="Times New Roman"/>
                <w:iCs/>
                <w:lang w:val="vi-VN"/>
              </w:rPr>
              <w:t>- Từ các cơ quan</w:t>
            </w:r>
            <w:r w:rsidRPr="00110D38">
              <w:rPr>
                <w:rFonts w:cs="Times New Roman"/>
                <w:iCs/>
              </w:rPr>
              <w:t xml:space="preserve"> nhà nước </w:t>
            </w:r>
            <w:r w:rsidRPr="00110D38">
              <w:rPr>
                <w:rFonts w:cs="Times New Roman"/>
                <w:iCs/>
                <w:lang w:val="vi-VN"/>
              </w:rPr>
              <w:t xml:space="preserve">cấp tỉnh sang các địa phương </w:t>
            </w:r>
            <w:r w:rsidRPr="00110D38">
              <w:rPr>
                <w:rFonts w:cs="Times New Roman"/>
                <w:iCs/>
              </w:rPr>
              <w:t>khác</w:t>
            </w:r>
            <w:r w:rsidRPr="00110D38">
              <w:rPr>
                <w:rFonts w:cs="Times New Roman"/>
                <w:iCs/>
                <w:lang w:val="vi-VN"/>
              </w:rPr>
              <w:t xml:space="preserve"> </w:t>
            </w:r>
            <w:r w:rsidRPr="00110D38">
              <w:rPr>
                <w:rFonts w:cs="Times New Roman"/>
                <w:iCs/>
              </w:rPr>
              <w:t xml:space="preserve">trong tỉnh </w:t>
            </w:r>
            <w:r w:rsidRPr="00110D38">
              <w:rPr>
                <w:rFonts w:cs="Times New Roman"/>
                <w:iCs/>
                <w:lang w:val="vi-VN"/>
              </w:rPr>
              <w:t>và ngược lại; từ huyện, thành phố này sang địa phương khác trong tỉnh.</w:t>
            </w:r>
          </w:p>
          <w:p w14:paraId="647980DD" w14:textId="77777777" w:rsidR="00072AC7" w:rsidRPr="00110D38" w:rsidRDefault="00072AC7" w:rsidP="004A354E">
            <w:pPr>
              <w:jc w:val="both"/>
              <w:rPr>
                <w:rFonts w:cs="Times New Roman"/>
                <w:iCs/>
              </w:rPr>
            </w:pPr>
            <w:r w:rsidRPr="00110D38">
              <w:rPr>
                <w:rFonts w:cs="Times New Roman"/>
                <w:iCs/>
                <w:lang w:val="vi-VN"/>
              </w:rPr>
              <w:t>3. Thủ trưởng các sở, ban</w:t>
            </w:r>
            <w:r w:rsidRPr="00110D38">
              <w:rPr>
                <w:rFonts w:cs="Times New Roman"/>
                <w:iCs/>
              </w:rPr>
              <w:t>,</w:t>
            </w:r>
            <w:r w:rsidRPr="00110D38">
              <w:rPr>
                <w:rFonts w:cs="Times New Roman"/>
                <w:iCs/>
                <w:lang w:val="vi-VN"/>
              </w:rPr>
              <w:t xml:space="preserve"> ngành</w:t>
            </w:r>
            <w:r w:rsidRPr="00110D38">
              <w:rPr>
                <w:rFonts w:cs="Times New Roman"/>
                <w:iCs/>
              </w:rPr>
              <w:t>:</w:t>
            </w:r>
            <w:r w:rsidRPr="00110D38">
              <w:rPr>
                <w:rFonts w:cs="Times New Roman"/>
                <w:iCs/>
                <w:lang w:val="vi-VN"/>
              </w:rPr>
              <w:t xml:space="preserve"> </w:t>
            </w:r>
            <w:r w:rsidRPr="00110D38">
              <w:rPr>
                <w:rFonts w:cs="Times New Roman"/>
                <w:iCs/>
              </w:rPr>
              <w:t>Q</w:t>
            </w:r>
            <w:r w:rsidRPr="00110D38">
              <w:rPr>
                <w:rFonts w:cs="Times New Roman"/>
                <w:iCs/>
                <w:lang w:val="vi-VN"/>
              </w:rPr>
              <w:t xml:space="preserve">uyết định thu hồi, điều chuyển tài sản </w:t>
            </w:r>
            <w:r w:rsidRPr="00110D38">
              <w:rPr>
                <w:rFonts w:cs="Times New Roman"/>
                <w:iCs/>
              </w:rPr>
              <w:t>công</w:t>
            </w:r>
            <w:r w:rsidRPr="00110D38">
              <w:rPr>
                <w:rFonts w:cs="Times New Roman"/>
                <w:iCs/>
                <w:lang w:val="vi-VN"/>
              </w:rPr>
              <w:t xml:space="preserve"> của các cơ quan</w:t>
            </w:r>
            <w:r w:rsidRPr="00110D38">
              <w:rPr>
                <w:rFonts w:cs="Times New Roman"/>
                <w:iCs/>
              </w:rPr>
              <w:t xml:space="preserve"> nhà nước </w:t>
            </w:r>
            <w:r w:rsidRPr="00110D38">
              <w:rPr>
                <w:rFonts w:cs="Times New Roman"/>
                <w:iCs/>
                <w:lang w:val="vi-VN"/>
              </w:rPr>
              <w:t>trong phạm vi quản lý của sở, ban</w:t>
            </w:r>
            <w:r w:rsidRPr="00110D38">
              <w:rPr>
                <w:rFonts w:cs="Times New Roman"/>
                <w:iCs/>
              </w:rPr>
              <w:t>,</w:t>
            </w:r>
            <w:r w:rsidRPr="00110D38">
              <w:rPr>
                <w:rFonts w:cs="Times New Roman"/>
                <w:iCs/>
                <w:lang w:val="vi-VN"/>
              </w:rPr>
              <w:t xml:space="preserve"> ngành</w:t>
            </w:r>
            <w:r w:rsidRPr="00110D38">
              <w:rPr>
                <w:rFonts w:cs="Times New Roman"/>
                <w:iCs/>
              </w:rPr>
              <w:t xml:space="preserve"> mình</w:t>
            </w:r>
            <w:r w:rsidRPr="00110D38">
              <w:rPr>
                <w:rFonts w:cs="Times New Roman"/>
                <w:iCs/>
                <w:lang w:val="vi-VN"/>
              </w:rPr>
              <w:t xml:space="preserve"> có nguyên giá theo sổ sách kế toán dưới 100 triệu đồng</w:t>
            </w:r>
            <w:r w:rsidRPr="00110D38">
              <w:rPr>
                <w:rFonts w:cs="Times New Roman"/>
                <w:iCs/>
              </w:rPr>
              <w:t xml:space="preserve">/01 đơn vị tài </w:t>
            </w:r>
            <w:r w:rsidRPr="00110D38">
              <w:rPr>
                <w:rFonts w:cs="Times New Roman"/>
                <w:iCs/>
              </w:rPr>
              <w:lastRenderedPageBreak/>
              <w:t xml:space="preserve">sản; quyết định điều chuyển </w:t>
            </w:r>
            <w:r w:rsidRPr="00110D38">
              <w:rPr>
                <w:rFonts w:cs="Times New Roman"/>
                <w:iCs/>
                <w:lang w:val="vi-VN"/>
              </w:rPr>
              <w:t xml:space="preserve">tài sản </w:t>
            </w:r>
            <w:r w:rsidRPr="00110D38">
              <w:rPr>
                <w:rFonts w:cs="Times New Roman"/>
                <w:iCs/>
              </w:rPr>
              <w:t>công</w:t>
            </w:r>
            <w:r w:rsidRPr="00110D38">
              <w:rPr>
                <w:rFonts w:cs="Times New Roman"/>
                <w:iCs/>
                <w:lang w:val="vi-VN"/>
              </w:rPr>
              <w:t xml:space="preserve"> </w:t>
            </w:r>
            <w:r w:rsidRPr="00110D38">
              <w:rPr>
                <w:rFonts w:cs="Times New Roman"/>
                <w:iCs/>
              </w:rPr>
              <w:t>của</w:t>
            </w:r>
            <w:r w:rsidRPr="00110D38">
              <w:rPr>
                <w:rFonts w:cs="Times New Roman"/>
                <w:iCs/>
                <w:lang w:val="vi-VN"/>
              </w:rPr>
              <w:t xml:space="preserve"> các</w:t>
            </w:r>
            <w:r w:rsidRPr="00110D38">
              <w:rPr>
                <w:rFonts w:cs="Times New Roman"/>
                <w:iCs/>
              </w:rPr>
              <w:t xml:space="preserve"> đơn vị trực thuộc </w:t>
            </w:r>
            <w:r w:rsidRPr="00110D38">
              <w:rPr>
                <w:rFonts w:cs="Times New Roman"/>
                <w:iCs/>
                <w:lang w:val="vi-VN"/>
              </w:rPr>
              <w:t>có nguyên giá theo sổ sách kế toán dưới 100 triệu đồng</w:t>
            </w:r>
            <w:r w:rsidRPr="00110D38">
              <w:rPr>
                <w:rFonts w:cs="Times New Roman"/>
                <w:iCs/>
              </w:rPr>
              <w:t>/01 đơn vị tài sản sang các cơ quan, tổ chức, đơn vị thuộc tỉnh và các huyện, thành phố khác</w:t>
            </w:r>
            <w:r w:rsidRPr="00110D38">
              <w:rPr>
                <w:rFonts w:cs="Times New Roman"/>
                <w:iCs/>
                <w:lang w:val="vi-VN"/>
              </w:rPr>
              <w:t xml:space="preserve"> </w:t>
            </w:r>
            <w:r w:rsidRPr="00110D38">
              <w:rPr>
                <w:rFonts w:cs="Times New Roman"/>
                <w:i/>
                <w:iCs/>
                <w:lang w:val="vi-VN"/>
              </w:rPr>
              <w:t xml:space="preserve">(trừ các loại tài sản quy định tại </w:t>
            </w:r>
            <w:r w:rsidRPr="00110D38">
              <w:rPr>
                <w:rFonts w:cs="Times New Roman"/>
                <w:i/>
                <w:iCs/>
              </w:rPr>
              <w:t>k</w:t>
            </w:r>
            <w:r w:rsidRPr="00110D38">
              <w:rPr>
                <w:rFonts w:cs="Times New Roman"/>
                <w:i/>
                <w:iCs/>
                <w:lang w:val="vi-VN"/>
              </w:rPr>
              <w:t>hoản 1</w:t>
            </w:r>
            <w:r w:rsidRPr="00110D38">
              <w:rPr>
                <w:rFonts w:cs="Times New Roman"/>
                <w:i/>
                <w:iCs/>
              </w:rPr>
              <w:t>, khoản 2, khoản 4</w:t>
            </w:r>
            <w:r w:rsidRPr="00110D38">
              <w:rPr>
                <w:rFonts w:cs="Times New Roman"/>
                <w:i/>
                <w:iCs/>
                <w:lang w:val="vi-VN"/>
              </w:rPr>
              <w:t xml:space="preserve"> Điều này)</w:t>
            </w:r>
            <w:r w:rsidRPr="00110D38">
              <w:rPr>
                <w:rFonts w:cs="Times New Roman"/>
                <w:iCs/>
                <w:lang w:val="vi-VN"/>
              </w:rPr>
              <w:t>.</w:t>
            </w:r>
          </w:p>
          <w:p w14:paraId="245183BD" w14:textId="77777777" w:rsidR="00072AC7" w:rsidRPr="00110D38" w:rsidRDefault="00072AC7" w:rsidP="004A354E">
            <w:pPr>
              <w:jc w:val="both"/>
              <w:rPr>
                <w:rFonts w:cs="Times New Roman"/>
                <w:iCs/>
                <w:lang w:val="vi-VN"/>
              </w:rPr>
            </w:pPr>
            <w:r w:rsidRPr="00110D38">
              <w:rPr>
                <w:rFonts w:cs="Times New Roman"/>
                <w:iCs/>
                <w:lang w:val="vi-VN"/>
              </w:rPr>
              <w:t>4. Chủ tịch Ủy ban nhân dân các huyện, thành phố</w:t>
            </w:r>
            <w:r w:rsidRPr="00110D38">
              <w:rPr>
                <w:rFonts w:cs="Times New Roman"/>
                <w:iCs/>
              </w:rPr>
              <w:t>: Q</w:t>
            </w:r>
            <w:r w:rsidRPr="00110D38">
              <w:rPr>
                <w:rFonts w:cs="Times New Roman"/>
                <w:iCs/>
                <w:lang w:val="vi-VN"/>
              </w:rPr>
              <w:t xml:space="preserve">uyết định thu hồi, điều chuyển tài sản </w:t>
            </w:r>
            <w:r w:rsidRPr="00110D38">
              <w:rPr>
                <w:rFonts w:cs="Times New Roman"/>
                <w:iCs/>
              </w:rPr>
              <w:t>công</w:t>
            </w:r>
            <w:r w:rsidRPr="00110D38">
              <w:rPr>
                <w:rFonts w:cs="Times New Roman"/>
                <w:iCs/>
                <w:lang w:val="vi-VN"/>
              </w:rPr>
              <w:t xml:space="preserve"> giữa các cơ quan, tổ chức, đơn vị thuộc phạm vi quản lý của </w:t>
            </w:r>
            <w:r w:rsidRPr="00110D38">
              <w:rPr>
                <w:rFonts w:cs="Times New Roman"/>
                <w:iCs/>
              </w:rPr>
              <w:t xml:space="preserve">địa phương mình </w:t>
            </w:r>
            <w:r w:rsidRPr="00110D38">
              <w:rPr>
                <w:rFonts w:cs="Times New Roman"/>
                <w:iCs/>
                <w:lang w:val="vi-VN"/>
              </w:rPr>
              <w:t>có nguyên giá theo sổ sách kế toán dưới 500 triệu đồng</w:t>
            </w:r>
            <w:r w:rsidRPr="00110D38">
              <w:rPr>
                <w:rFonts w:cs="Times New Roman"/>
                <w:iCs/>
              </w:rPr>
              <w:t xml:space="preserve">/01 đơn vị tài sản; quyết định điều chuyển </w:t>
            </w:r>
            <w:r w:rsidRPr="00110D38">
              <w:rPr>
                <w:rFonts w:cs="Times New Roman"/>
                <w:iCs/>
                <w:lang w:val="vi-VN"/>
              </w:rPr>
              <w:t xml:space="preserve">tài sản </w:t>
            </w:r>
            <w:r w:rsidRPr="00110D38">
              <w:rPr>
                <w:rFonts w:cs="Times New Roman"/>
                <w:iCs/>
              </w:rPr>
              <w:t>công</w:t>
            </w:r>
            <w:r w:rsidRPr="00110D38">
              <w:rPr>
                <w:rFonts w:cs="Times New Roman"/>
                <w:iCs/>
                <w:lang w:val="vi-VN"/>
              </w:rPr>
              <w:t xml:space="preserve"> </w:t>
            </w:r>
            <w:r w:rsidRPr="00110D38">
              <w:rPr>
                <w:rFonts w:cs="Times New Roman"/>
                <w:iCs/>
              </w:rPr>
              <w:t>của</w:t>
            </w:r>
            <w:r w:rsidRPr="00110D38">
              <w:rPr>
                <w:rFonts w:cs="Times New Roman"/>
                <w:iCs/>
                <w:lang w:val="vi-VN"/>
              </w:rPr>
              <w:t xml:space="preserve"> các cơ quan, tổ chức, đơn vị thuộc phạm vi quản lý của</w:t>
            </w:r>
            <w:r w:rsidRPr="00110D38">
              <w:rPr>
                <w:rFonts w:cs="Times New Roman"/>
                <w:iCs/>
              </w:rPr>
              <w:t xml:space="preserve"> địa phương mình</w:t>
            </w:r>
            <w:r w:rsidRPr="00110D38">
              <w:rPr>
                <w:rFonts w:cs="Times New Roman"/>
                <w:iCs/>
                <w:lang w:val="vi-VN"/>
              </w:rPr>
              <w:t xml:space="preserve"> có nguyên giá theo sổ sách kế toán dưới </w:t>
            </w:r>
            <w:r w:rsidRPr="00110D38">
              <w:rPr>
                <w:rFonts w:cs="Times New Roman"/>
                <w:iCs/>
              </w:rPr>
              <w:t>1</w:t>
            </w:r>
            <w:r w:rsidRPr="00110D38">
              <w:rPr>
                <w:rFonts w:cs="Times New Roman"/>
                <w:iCs/>
                <w:lang w:val="vi-VN"/>
              </w:rPr>
              <w:t>00 triệu đồng</w:t>
            </w:r>
            <w:r w:rsidRPr="00110D38">
              <w:rPr>
                <w:rFonts w:cs="Times New Roman"/>
                <w:iCs/>
              </w:rPr>
              <w:t xml:space="preserve">/01 đơn vị tài sản sang các cơ quan, tổ chức, đơn vị thuộc tỉnh và các huyện, thành phố khác </w:t>
            </w:r>
            <w:r w:rsidRPr="00110D38">
              <w:rPr>
                <w:rFonts w:cs="Times New Roman"/>
                <w:i/>
                <w:iCs/>
                <w:lang w:val="vi-VN"/>
              </w:rPr>
              <w:t xml:space="preserve">(trừ các loại tài sản quy định tại </w:t>
            </w:r>
            <w:r w:rsidRPr="00110D38">
              <w:rPr>
                <w:rFonts w:cs="Times New Roman"/>
                <w:i/>
                <w:iCs/>
              </w:rPr>
              <w:t>k</w:t>
            </w:r>
            <w:r w:rsidRPr="00110D38">
              <w:rPr>
                <w:rFonts w:cs="Times New Roman"/>
                <w:i/>
                <w:iCs/>
                <w:lang w:val="vi-VN"/>
              </w:rPr>
              <w:t>hoản 1</w:t>
            </w:r>
            <w:r w:rsidRPr="00110D38">
              <w:rPr>
                <w:rFonts w:cs="Times New Roman"/>
                <w:i/>
                <w:iCs/>
              </w:rPr>
              <w:t>, khoản 2, khoản 3</w:t>
            </w:r>
            <w:r w:rsidRPr="00110D38">
              <w:rPr>
                <w:rFonts w:cs="Times New Roman"/>
                <w:i/>
                <w:iCs/>
                <w:lang w:val="vi-VN"/>
              </w:rPr>
              <w:t xml:space="preserve"> Điều này)</w:t>
            </w:r>
            <w:r w:rsidRPr="00110D38">
              <w:rPr>
                <w:rFonts w:cs="Times New Roman"/>
                <w:iCs/>
                <w:lang w:val="vi-VN"/>
              </w:rPr>
              <w:t xml:space="preserve">. </w:t>
            </w:r>
          </w:p>
          <w:p w14:paraId="0E9CAFD9" w14:textId="77777777" w:rsidR="004A354E" w:rsidRPr="00110D38" w:rsidRDefault="004A354E" w:rsidP="004A354E">
            <w:pPr>
              <w:jc w:val="both"/>
              <w:rPr>
                <w:rFonts w:cs="Times New Roman"/>
                <w:iCs/>
                <w:lang w:val="vi-VN"/>
              </w:rPr>
            </w:pPr>
          </w:p>
          <w:p w14:paraId="691C9B36" w14:textId="77777777" w:rsidR="004A354E" w:rsidRPr="00110D38" w:rsidRDefault="004A354E" w:rsidP="004A354E">
            <w:pPr>
              <w:jc w:val="both"/>
              <w:rPr>
                <w:rFonts w:cs="Times New Roman"/>
                <w:iCs/>
              </w:rPr>
            </w:pPr>
          </w:p>
          <w:p w14:paraId="6637C140" w14:textId="77777777" w:rsidR="00072AC7" w:rsidRPr="00110D38" w:rsidRDefault="00072AC7" w:rsidP="004A354E">
            <w:pPr>
              <w:jc w:val="both"/>
              <w:rPr>
                <w:rFonts w:cs="Times New Roman"/>
                <w:bCs/>
                <w:i/>
                <w:iCs/>
                <w:lang w:val="nl-NL"/>
              </w:rPr>
            </w:pPr>
          </w:p>
        </w:tc>
        <w:tc>
          <w:tcPr>
            <w:tcW w:w="5698" w:type="dxa"/>
          </w:tcPr>
          <w:p w14:paraId="4D894D51" w14:textId="77777777" w:rsidR="008E311C" w:rsidRPr="00110D38" w:rsidRDefault="008E311C" w:rsidP="004A354E">
            <w:pPr>
              <w:spacing w:before="40" w:after="40"/>
              <w:jc w:val="both"/>
              <w:rPr>
                <w:rFonts w:eastAsia="Times New Roman" w:cs="Times New Roman"/>
                <w:bCs/>
                <w:kern w:val="0"/>
                <w:szCs w:val="28"/>
                <w:highlight w:val="white"/>
                <w:lang w:val="nl-NL"/>
                <w14:ligatures w14:val="none"/>
              </w:rPr>
            </w:pPr>
            <w:r w:rsidRPr="00110D38">
              <w:rPr>
                <w:rFonts w:eastAsia="Times New Roman" w:cs="Times New Roman"/>
                <w:bCs/>
                <w:kern w:val="0"/>
                <w:szCs w:val="28"/>
                <w:highlight w:val="white"/>
                <w:lang w:val="nl-NL"/>
                <w14:ligatures w14:val="none"/>
              </w:rPr>
              <w:lastRenderedPageBreak/>
              <w:t>4. Sửa đổi, bổ sung Điều 6 như sau:</w:t>
            </w:r>
          </w:p>
          <w:p w14:paraId="276806AD" w14:textId="77777777" w:rsidR="008E311C" w:rsidRPr="00110D38" w:rsidRDefault="008E311C" w:rsidP="004A354E">
            <w:pPr>
              <w:spacing w:before="40" w:after="40"/>
              <w:jc w:val="both"/>
              <w:rPr>
                <w:rFonts w:eastAsia="Times New Roman" w:cs="Times New Roman"/>
                <w:bCs/>
                <w:i/>
                <w:iCs/>
                <w:kern w:val="0"/>
                <w:szCs w:val="28"/>
                <w:highlight w:val="white"/>
                <w14:ligatures w14:val="none"/>
              </w:rPr>
            </w:pPr>
            <w:r w:rsidRPr="00110D38">
              <w:rPr>
                <w:rFonts w:eastAsia="Times New Roman" w:cs="Times New Roman"/>
                <w:i/>
                <w:iCs/>
                <w:kern w:val="0"/>
                <w:szCs w:val="28"/>
                <w:highlight w:val="white"/>
                <w14:ligatures w14:val="none"/>
              </w:rPr>
              <w:t>“</w:t>
            </w:r>
            <w:r w:rsidRPr="00110D38">
              <w:rPr>
                <w:rFonts w:eastAsia="Times New Roman" w:cs="Times New Roman"/>
                <w:b/>
                <w:bCs/>
                <w:i/>
                <w:iCs/>
                <w:kern w:val="0"/>
                <w:szCs w:val="28"/>
                <w:highlight w:val="white"/>
                <w:lang w:val="vi-VN"/>
                <w14:ligatures w14:val="none"/>
              </w:rPr>
              <w:t>Điều 6. Thẩm quyền quyết định thu hồi, điều chuyển tài sản công</w:t>
            </w:r>
          </w:p>
          <w:p w14:paraId="5CD4E40D" w14:textId="77777777" w:rsidR="008E311C" w:rsidRPr="00110D38" w:rsidRDefault="008E311C" w:rsidP="004A354E">
            <w:pPr>
              <w:spacing w:before="40" w:after="40"/>
              <w:jc w:val="both"/>
              <w:rPr>
                <w:rFonts w:eastAsia="Times New Roman" w:cs="Times New Roman"/>
                <w:bCs/>
                <w:i/>
                <w:iCs/>
                <w:kern w:val="0"/>
                <w:szCs w:val="28"/>
                <w:highlight w:val="white"/>
                <w14:ligatures w14:val="none"/>
              </w:rPr>
            </w:pPr>
            <w:r w:rsidRPr="00110D38">
              <w:rPr>
                <w:rFonts w:eastAsia="Times New Roman" w:cs="Times New Roman"/>
                <w:i/>
                <w:iCs/>
                <w:kern w:val="0"/>
                <w:szCs w:val="28"/>
                <w:highlight w:val="white"/>
                <w14:ligatures w14:val="none"/>
              </w:rPr>
              <w:t xml:space="preserve">1. </w:t>
            </w:r>
            <w:r w:rsidRPr="00110D38">
              <w:rPr>
                <w:rFonts w:eastAsia="Times New Roman" w:cs="Times New Roman"/>
                <w:i/>
                <w:iCs/>
                <w:kern w:val="0"/>
                <w:szCs w:val="28"/>
                <w:highlight w:val="white"/>
                <w:lang w:val="vi-VN"/>
                <w14:ligatures w14:val="none"/>
              </w:rPr>
              <w:t>Chủ tịch Ủy ban nhân dân tỉnh</w:t>
            </w:r>
            <w:r w:rsidRPr="00110D38">
              <w:rPr>
                <w:rFonts w:eastAsia="Times New Roman" w:cs="Times New Roman"/>
                <w:i/>
                <w:iCs/>
                <w:kern w:val="0"/>
                <w:szCs w:val="28"/>
                <w:highlight w:val="white"/>
                <w14:ligatures w14:val="none"/>
              </w:rPr>
              <w:t xml:space="preserve"> q</w:t>
            </w:r>
            <w:r w:rsidRPr="00110D38">
              <w:rPr>
                <w:rFonts w:eastAsia="Times New Roman" w:cs="Times New Roman"/>
                <w:bCs/>
                <w:i/>
                <w:iCs/>
                <w:kern w:val="0"/>
                <w:szCs w:val="28"/>
                <w:highlight w:val="white"/>
                <w:lang w:val="vi-VN"/>
                <w14:ligatures w14:val="none"/>
              </w:rPr>
              <w:t xml:space="preserve">uyết định thu hồi, điều chuyển </w:t>
            </w:r>
            <w:r w:rsidRPr="00110D38">
              <w:rPr>
                <w:rFonts w:eastAsia="Times New Roman" w:cs="Times New Roman"/>
                <w:bCs/>
                <w:i/>
                <w:iCs/>
                <w:kern w:val="0"/>
                <w:szCs w:val="28"/>
                <w:highlight w:val="white"/>
                <w:u w:color="FF0000"/>
                <w:lang w:val="vi-VN"/>
                <w14:ligatures w14:val="none"/>
              </w:rPr>
              <w:t>tài sản</w:t>
            </w:r>
            <w:r w:rsidRPr="00110D38">
              <w:rPr>
                <w:rFonts w:eastAsia="Times New Roman" w:cs="Times New Roman"/>
                <w:bCs/>
                <w:i/>
                <w:iCs/>
                <w:kern w:val="0"/>
                <w:szCs w:val="28"/>
                <w:highlight w:val="white"/>
                <w:u w:color="FF0000"/>
                <w14:ligatures w14:val="none"/>
              </w:rPr>
              <w:t> công</w:t>
            </w:r>
            <w:r w:rsidRPr="00110D38">
              <w:rPr>
                <w:rFonts w:eastAsia="Times New Roman" w:cs="Times New Roman"/>
                <w:bCs/>
                <w:i/>
                <w:iCs/>
                <w:kern w:val="0"/>
                <w:szCs w:val="28"/>
                <w:highlight w:val="white"/>
                <w14:ligatures w14:val="none"/>
              </w:rPr>
              <w:t> </w:t>
            </w:r>
            <w:r w:rsidRPr="00110D38">
              <w:rPr>
                <w:rFonts w:eastAsia="Times New Roman" w:cs="Times New Roman"/>
                <w:bCs/>
                <w:i/>
                <w:iCs/>
                <w:kern w:val="0"/>
                <w:szCs w:val="28"/>
                <w:highlight w:val="white"/>
                <w:lang w:val="vi-VN"/>
                <w14:ligatures w14:val="none"/>
              </w:rPr>
              <w:t>là</w:t>
            </w:r>
            <w:r w:rsidRPr="00110D38">
              <w:rPr>
                <w:rFonts w:eastAsia="Times New Roman" w:cs="Times New Roman"/>
                <w:bCs/>
                <w:i/>
                <w:iCs/>
                <w:kern w:val="0"/>
                <w:szCs w:val="28"/>
                <w:highlight w:val="white"/>
                <w14:ligatures w14:val="none"/>
              </w:rPr>
              <w:t xml:space="preserve"> đất, nhà làm việc và tài sản gắn liền với đất phục vụ hoạt động của cơ quan nhà nước; </w:t>
            </w:r>
            <w:r w:rsidRPr="00110D38">
              <w:rPr>
                <w:rFonts w:eastAsia="Times New Roman" w:cs="Times New Roman"/>
                <w:bCs/>
                <w:i/>
                <w:iCs/>
                <w:kern w:val="0"/>
                <w:szCs w:val="28"/>
                <w:highlight w:val="white"/>
                <w:u w:color="FF0000"/>
                <w14:ligatures w14:val="none"/>
              </w:rPr>
              <w:t>xe </w:t>
            </w:r>
            <w:r w:rsidRPr="00110D38">
              <w:rPr>
                <w:rFonts w:eastAsia="Times New Roman" w:cs="Times New Roman"/>
                <w:bCs/>
                <w:i/>
                <w:iCs/>
                <w:kern w:val="0"/>
                <w:szCs w:val="28"/>
                <w:highlight w:val="white"/>
                <w:u w:color="FF0000"/>
                <w:lang w:val="vi-VN"/>
                <w14:ligatures w14:val="none"/>
              </w:rPr>
              <w:t>ô tô</w:t>
            </w:r>
            <w:r w:rsidRPr="00110D38">
              <w:rPr>
                <w:rFonts w:eastAsia="Times New Roman" w:cs="Times New Roman"/>
                <w:bCs/>
                <w:i/>
                <w:iCs/>
                <w:kern w:val="0"/>
                <w:szCs w:val="28"/>
                <w:highlight w:val="white"/>
                <w:lang w:val="vi-VN"/>
                <w14:ligatures w14:val="none"/>
              </w:rPr>
              <w:t xml:space="preserve"> </w:t>
            </w:r>
            <w:r w:rsidRPr="00110D38">
              <w:rPr>
                <w:rFonts w:eastAsia="Times New Roman" w:cs="Times New Roman"/>
                <w:bCs/>
                <w:i/>
                <w:iCs/>
                <w:kern w:val="0"/>
                <w:szCs w:val="28"/>
                <w:highlight w:val="white"/>
                <w14:ligatures w14:val="none"/>
              </w:rPr>
              <w:t xml:space="preserve">các loại </w:t>
            </w:r>
            <w:r w:rsidRPr="00110D38">
              <w:rPr>
                <w:rFonts w:eastAsia="Times New Roman" w:cs="Times New Roman"/>
                <w:bCs/>
                <w:i/>
                <w:iCs/>
                <w:kern w:val="0"/>
                <w:szCs w:val="28"/>
                <w:highlight w:val="white"/>
                <w:lang w:val="vi-VN"/>
                <w14:ligatures w14:val="none"/>
              </w:rPr>
              <w:t>và các phương tiện vận tải khá</w:t>
            </w:r>
            <w:r w:rsidRPr="00110D38">
              <w:rPr>
                <w:rFonts w:eastAsia="Times New Roman" w:cs="Times New Roman"/>
                <w:bCs/>
                <w:i/>
                <w:iCs/>
                <w:kern w:val="0"/>
                <w:szCs w:val="28"/>
                <w:highlight w:val="white"/>
                <w14:ligatures w14:val="none"/>
              </w:rPr>
              <w:t>c có động cơ (</w:t>
            </w:r>
            <w:r w:rsidRPr="00110D38">
              <w:rPr>
                <w:rFonts w:eastAsia="Times New Roman" w:cs="Times New Roman"/>
                <w:bCs/>
                <w:i/>
                <w:iCs/>
                <w:kern w:val="0"/>
                <w:szCs w:val="28"/>
                <w:highlight w:val="white"/>
                <w:u w:color="FF0000"/>
                <w14:ligatures w14:val="none"/>
              </w:rPr>
              <w:t>trừ xe</w:t>
            </w:r>
            <w:r w:rsidRPr="00110D38">
              <w:rPr>
                <w:rFonts w:eastAsia="Times New Roman" w:cs="Times New Roman"/>
                <w:bCs/>
                <w:i/>
                <w:iCs/>
                <w:kern w:val="0"/>
                <w:szCs w:val="28"/>
                <w:highlight w:val="white"/>
                <w14:ligatures w14:val="none"/>
              </w:rPr>
              <w:t xml:space="preserve"> mô tô, xe gắn </w:t>
            </w:r>
            <w:r w:rsidRPr="00110D38">
              <w:rPr>
                <w:rFonts w:eastAsia="Times New Roman" w:cs="Times New Roman"/>
                <w:bCs/>
                <w:i/>
                <w:iCs/>
                <w:kern w:val="0"/>
                <w:szCs w:val="28"/>
                <w:highlight w:val="white"/>
                <w14:ligatures w14:val="none"/>
              </w:rPr>
              <w:lastRenderedPageBreak/>
              <w:t xml:space="preserve">máy) giữa các sở, </w:t>
            </w:r>
            <w:r w:rsidRPr="00110D38">
              <w:rPr>
                <w:rFonts w:eastAsia="Times New Roman" w:cs="Times New Roman"/>
                <w:bCs/>
                <w:i/>
                <w:iCs/>
                <w:kern w:val="0"/>
                <w:szCs w:val="28"/>
                <w:highlight w:val="white"/>
                <w:u w:color="FF0000"/>
                <w14:ligatures w14:val="none"/>
              </w:rPr>
              <w:t>ngành thuộc</w:t>
            </w:r>
            <w:r w:rsidRPr="00110D38">
              <w:rPr>
                <w:rFonts w:eastAsia="Times New Roman" w:cs="Times New Roman"/>
                <w:bCs/>
                <w:i/>
                <w:iCs/>
                <w:kern w:val="0"/>
                <w:szCs w:val="28"/>
                <w:highlight w:val="white"/>
                <w14:ligatures w14:val="none"/>
              </w:rPr>
              <w:t xml:space="preserve"> địa phương, giữa cấp tỉnh và cấp huyện, </w:t>
            </w:r>
            <w:r w:rsidRPr="00110D38">
              <w:rPr>
                <w:rFonts w:eastAsia="Times New Roman" w:cs="Times New Roman"/>
                <w:bCs/>
                <w:i/>
                <w:iCs/>
                <w:kern w:val="0"/>
                <w:szCs w:val="28"/>
                <w:highlight w:val="white"/>
                <w:u w:color="FF0000"/>
                <w14:ligatures w14:val="none"/>
              </w:rPr>
              <w:t>cấp xã</w:t>
            </w:r>
            <w:r w:rsidRPr="00110D38">
              <w:rPr>
                <w:rFonts w:eastAsia="Times New Roman" w:cs="Times New Roman"/>
                <w:bCs/>
                <w:i/>
                <w:iCs/>
                <w:kern w:val="0"/>
                <w:szCs w:val="28"/>
                <w:highlight w:val="white"/>
                <w14:ligatures w14:val="none"/>
              </w:rPr>
              <w:t xml:space="preserve">, giữa các huyện, </w:t>
            </w:r>
            <w:r w:rsidRPr="00110D38">
              <w:rPr>
                <w:rFonts w:eastAsia="Times New Roman" w:cs="Times New Roman"/>
                <w:bCs/>
                <w:i/>
                <w:iCs/>
                <w:kern w:val="0"/>
                <w:szCs w:val="28"/>
                <w:highlight w:val="white"/>
                <w:lang w:val="vi-VN"/>
                <w14:ligatures w14:val="none"/>
              </w:rPr>
              <w:t>thành phố trực thuộc tỉnh</w:t>
            </w:r>
            <w:r w:rsidRPr="00110D38">
              <w:rPr>
                <w:rFonts w:eastAsia="Times New Roman" w:cs="Times New Roman"/>
                <w:bCs/>
                <w:i/>
                <w:iCs/>
                <w:kern w:val="0"/>
                <w:szCs w:val="28"/>
                <w:highlight w:val="white"/>
                <w14:ligatures w14:val="none"/>
              </w:rPr>
              <w:t>.</w:t>
            </w:r>
          </w:p>
          <w:p w14:paraId="6E3DB251" w14:textId="77777777" w:rsidR="008E311C" w:rsidRPr="00110D38" w:rsidRDefault="008E311C" w:rsidP="004A354E">
            <w:pPr>
              <w:spacing w:before="40" w:after="40"/>
              <w:jc w:val="both"/>
              <w:rPr>
                <w:rFonts w:eastAsia="Times New Roman" w:cs="Times New Roman"/>
                <w:bCs/>
                <w:i/>
                <w:iCs/>
                <w:kern w:val="0"/>
                <w:szCs w:val="28"/>
                <w:highlight w:val="white"/>
                <w14:ligatures w14:val="none"/>
              </w:rPr>
            </w:pPr>
            <w:r w:rsidRPr="00110D38">
              <w:rPr>
                <w:rFonts w:eastAsia="Times New Roman" w:cs="Times New Roman"/>
                <w:bCs/>
                <w:i/>
                <w:iCs/>
                <w:kern w:val="0"/>
                <w:szCs w:val="28"/>
                <w:highlight w:val="white"/>
                <w14:ligatures w14:val="none"/>
              </w:rPr>
              <w:t xml:space="preserve">2. </w:t>
            </w:r>
            <w:r w:rsidRPr="00110D38">
              <w:rPr>
                <w:rFonts w:eastAsia="Times New Roman" w:cs="Times New Roman"/>
                <w:bCs/>
                <w:i/>
                <w:iCs/>
                <w:kern w:val="0"/>
                <w:szCs w:val="28"/>
                <w:highlight w:val="white"/>
                <w:lang w:val="vi-VN"/>
                <w14:ligatures w14:val="none"/>
              </w:rPr>
              <w:t>Giám đốc Sở Tài chính</w:t>
            </w:r>
            <w:r w:rsidRPr="00110D38">
              <w:rPr>
                <w:rFonts w:eastAsia="Times New Roman" w:cs="Times New Roman"/>
                <w:bCs/>
                <w:i/>
                <w:iCs/>
                <w:kern w:val="0"/>
                <w:szCs w:val="28"/>
                <w:highlight w:val="white"/>
                <w14:ligatures w14:val="none"/>
              </w:rPr>
              <w:t xml:space="preserve"> q</w:t>
            </w:r>
            <w:r w:rsidRPr="00110D38">
              <w:rPr>
                <w:rFonts w:eastAsia="Times New Roman" w:cs="Times New Roman"/>
                <w:bCs/>
                <w:i/>
                <w:iCs/>
                <w:kern w:val="0"/>
                <w:szCs w:val="28"/>
                <w:highlight w:val="white"/>
                <w:lang w:val="vi-VN"/>
                <w14:ligatures w14:val="none"/>
              </w:rPr>
              <w:t xml:space="preserve">uyết định thu hồi, điều chuyển </w:t>
            </w:r>
            <w:r w:rsidRPr="00110D38">
              <w:rPr>
                <w:rFonts w:eastAsia="Times New Roman" w:cs="Times New Roman"/>
                <w:bCs/>
                <w:i/>
                <w:iCs/>
                <w:kern w:val="0"/>
                <w:szCs w:val="28"/>
                <w:highlight w:val="white"/>
                <w:u w:color="FF0000"/>
                <w:lang w:val="vi-VN"/>
                <w14:ligatures w14:val="none"/>
              </w:rPr>
              <w:t>tài sản </w:t>
            </w:r>
            <w:r w:rsidRPr="00110D38">
              <w:rPr>
                <w:rFonts w:eastAsia="Times New Roman" w:cs="Times New Roman"/>
                <w:bCs/>
                <w:i/>
                <w:iCs/>
                <w:kern w:val="0"/>
                <w:szCs w:val="28"/>
                <w:highlight w:val="white"/>
                <w:u w:color="FF0000"/>
                <w14:ligatures w14:val="none"/>
              </w:rPr>
              <w:t>công </w:t>
            </w:r>
            <w:r w:rsidRPr="00110D38">
              <w:rPr>
                <w:rFonts w:eastAsia="Times New Roman" w:cs="Times New Roman"/>
                <w:bCs/>
                <w:i/>
                <w:iCs/>
                <w:kern w:val="0"/>
                <w:szCs w:val="28"/>
                <w:highlight w:val="white"/>
                <w:u w:color="FF0000"/>
                <w:lang w:val="vi-VN"/>
                <w14:ligatures w14:val="none"/>
              </w:rPr>
              <w:t>có</w:t>
            </w:r>
            <w:r w:rsidRPr="00110D38">
              <w:rPr>
                <w:rFonts w:eastAsia="Times New Roman" w:cs="Times New Roman"/>
                <w:bCs/>
                <w:i/>
                <w:iCs/>
                <w:kern w:val="0"/>
                <w:szCs w:val="28"/>
                <w:highlight w:val="white"/>
                <w:lang w:val="vi-VN"/>
                <w14:ligatures w14:val="none"/>
              </w:rPr>
              <w:t xml:space="preserve"> nguyên giá theo sổ sách kế toán </w:t>
            </w:r>
            <w:r w:rsidRPr="00110D38">
              <w:rPr>
                <w:rFonts w:eastAsia="Times New Roman" w:cs="Times New Roman"/>
                <w:bCs/>
                <w:i/>
                <w:iCs/>
                <w:kern w:val="0"/>
                <w:szCs w:val="28"/>
                <w:highlight w:val="white"/>
                <w14:ligatures w14:val="none"/>
              </w:rPr>
              <w:t>từ</w:t>
            </w:r>
            <w:r w:rsidRPr="00110D38">
              <w:rPr>
                <w:rFonts w:eastAsia="Times New Roman" w:cs="Times New Roman"/>
                <w:bCs/>
                <w:i/>
                <w:iCs/>
                <w:kern w:val="0"/>
                <w:szCs w:val="28"/>
                <w:highlight w:val="white"/>
                <w:lang w:val="vi-VN"/>
                <w14:ligatures w14:val="none"/>
              </w:rPr>
              <w:t xml:space="preserve"> </w:t>
            </w:r>
            <w:r w:rsidRPr="00110D38">
              <w:rPr>
                <w:rFonts w:eastAsia="Times New Roman" w:cs="Times New Roman"/>
                <w:bCs/>
                <w:i/>
                <w:iCs/>
                <w:kern w:val="0"/>
                <w:szCs w:val="28"/>
                <w:highlight w:val="white"/>
                <w14:ligatures w14:val="none"/>
              </w:rPr>
              <w:t>500</w:t>
            </w:r>
            <w:r w:rsidRPr="00110D38">
              <w:rPr>
                <w:rFonts w:eastAsia="Times New Roman" w:cs="Times New Roman"/>
                <w:bCs/>
                <w:i/>
                <w:iCs/>
                <w:kern w:val="0"/>
                <w:szCs w:val="28"/>
                <w:highlight w:val="white"/>
                <w:lang w:val="vi-VN"/>
                <w14:ligatures w14:val="none"/>
              </w:rPr>
              <w:t xml:space="preserve"> triệu đồng</w:t>
            </w:r>
            <w:r w:rsidRPr="00110D38">
              <w:rPr>
                <w:rFonts w:eastAsia="Times New Roman" w:cs="Times New Roman"/>
                <w:bCs/>
                <w:i/>
                <w:iCs/>
                <w:kern w:val="0"/>
                <w:szCs w:val="28"/>
                <w:highlight w:val="white"/>
                <w14:ligatures w14:val="none"/>
              </w:rPr>
              <w:t>/01 đơn vị tài sản trở lên </w:t>
            </w:r>
            <w:r w:rsidRPr="00110D38">
              <w:rPr>
                <w:rFonts w:eastAsia="Times New Roman" w:cs="Times New Roman"/>
                <w:bCs/>
                <w:i/>
                <w:iCs/>
                <w:kern w:val="0"/>
                <w:szCs w:val="28"/>
                <w:highlight w:val="white"/>
                <w:lang w:val="vi-VN"/>
                <w14:ligatures w14:val="none"/>
              </w:rPr>
              <w:t>(trừ các loại tài sản quy định tại </w:t>
            </w:r>
            <w:r w:rsidRPr="00110D38">
              <w:rPr>
                <w:rFonts w:eastAsia="Times New Roman" w:cs="Times New Roman"/>
                <w:bCs/>
                <w:i/>
                <w:iCs/>
                <w:kern w:val="0"/>
                <w:szCs w:val="28"/>
                <w:highlight w:val="white"/>
                <w14:ligatures w14:val="none"/>
              </w:rPr>
              <w:t>k</w:t>
            </w:r>
            <w:r w:rsidRPr="00110D38">
              <w:rPr>
                <w:rFonts w:eastAsia="Times New Roman" w:cs="Times New Roman"/>
                <w:bCs/>
                <w:i/>
                <w:iCs/>
                <w:kern w:val="0"/>
                <w:szCs w:val="28"/>
                <w:highlight w:val="white"/>
                <w:lang w:val="vi-VN"/>
                <w14:ligatures w14:val="none"/>
              </w:rPr>
              <w:t>hoản 1</w:t>
            </w:r>
            <w:r w:rsidRPr="00110D38">
              <w:rPr>
                <w:rFonts w:eastAsia="Times New Roman" w:cs="Times New Roman"/>
                <w:bCs/>
                <w:i/>
                <w:iCs/>
                <w:kern w:val="0"/>
                <w:szCs w:val="28"/>
                <w:highlight w:val="white"/>
                <w14:ligatures w14:val="none"/>
              </w:rPr>
              <w:t xml:space="preserve">, khoản 3 </w:t>
            </w:r>
            <w:r w:rsidRPr="00110D38">
              <w:rPr>
                <w:rFonts w:eastAsia="Times New Roman" w:cs="Times New Roman"/>
                <w:bCs/>
                <w:i/>
                <w:iCs/>
                <w:kern w:val="0"/>
                <w:szCs w:val="28"/>
                <w:highlight w:val="white"/>
                <w:lang w:val="vi-VN"/>
                <w14:ligatures w14:val="none"/>
              </w:rPr>
              <w:t>Điều này)</w:t>
            </w:r>
            <w:r w:rsidRPr="00110D38">
              <w:rPr>
                <w:rFonts w:eastAsia="Times New Roman" w:cs="Times New Roman"/>
                <w:bCs/>
                <w:i/>
                <w:iCs/>
                <w:kern w:val="0"/>
                <w:szCs w:val="28"/>
                <w:highlight w:val="white"/>
                <w14:ligatures w14:val="none"/>
              </w:rPr>
              <w:t xml:space="preserve"> giữa các sở, </w:t>
            </w:r>
            <w:r w:rsidRPr="00110D38">
              <w:rPr>
                <w:rFonts w:eastAsia="Times New Roman" w:cs="Times New Roman"/>
                <w:bCs/>
                <w:i/>
                <w:iCs/>
                <w:kern w:val="0"/>
                <w:szCs w:val="28"/>
                <w:highlight w:val="white"/>
                <w:u w:color="FF0000"/>
                <w14:ligatures w14:val="none"/>
              </w:rPr>
              <w:t>ngành thuộc</w:t>
            </w:r>
            <w:r w:rsidRPr="00110D38">
              <w:rPr>
                <w:rFonts w:eastAsia="Times New Roman" w:cs="Times New Roman"/>
                <w:bCs/>
                <w:i/>
                <w:iCs/>
                <w:kern w:val="0"/>
                <w:szCs w:val="28"/>
                <w:highlight w:val="white"/>
                <w14:ligatures w14:val="none"/>
              </w:rPr>
              <w:t xml:space="preserve"> địa phương, giữa cấp tỉnh và cấp huyện, </w:t>
            </w:r>
            <w:r w:rsidRPr="00110D38">
              <w:rPr>
                <w:rFonts w:eastAsia="Times New Roman" w:cs="Times New Roman"/>
                <w:bCs/>
                <w:i/>
                <w:iCs/>
                <w:kern w:val="0"/>
                <w:szCs w:val="28"/>
                <w:highlight w:val="white"/>
                <w:u w:color="FF0000"/>
                <w14:ligatures w14:val="none"/>
              </w:rPr>
              <w:t>cấp xã</w:t>
            </w:r>
            <w:r w:rsidRPr="00110D38">
              <w:rPr>
                <w:rFonts w:eastAsia="Times New Roman" w:cs="Times New Roman"/>
                <w:bCs/>
                <w:i/>
                <w:iCs/>
                <w:kern w:val="0"/>
                <w:szCs w:val="28"/>
                <w:highlight w:val="white"/>
                <w14:ligatures w14:val="none"/>
              </w:rPr>
              <w:t xml:space="preserve">, giữa các huyện, </w:t>
            </w:r>
            <w:r w:rsidRPr="00110D38">
              <w:rPr>
                <w:rFonts w:eastAsia="Times New Roman" w:cs="Times New Roman"/>
                <w:bCs/>
                <w:i/>
                <w:iCs/>
                <w:kern w:val="0"/>
                <w:szCs w:val="28"/>
                <w:highlight w:val="white"/>
                <w:lang w:val="vi-VN"/>
                <w14:ligatures w14:val="none"/>
              </w:rPr>
              <w:t>thành phố trực thuộc tỉnh</w:t>
            </w:r>
            <w:r w:rsidRPr="00110D38">
              <w:rPr>
                <w:rFonts w:eastAsia="Times New Roman" w:cs="Times New Roman"/>
                <w:bCs/>
                <w:i/>
                <w:iCs/>
                <w:kern w:val="0"/>
                <w:szCs w:val="28"/>
                <w:highlight w:val="white"/>
                <w14:ligatures w14:val="none"/>
              </w:rPr>
              <w:t>.</w:t>
            </w:r>
          </w:p>
          <w:p w14:paraId="4FEEC755" w14:textId="77777777" w:rsidR="008E311C" w:rsidRPr="00110D38" w:rsidRDefault="008E311C" w:rsidP="004A354E">
            <w:pPr>
              <w:spacing w:before="40" w:after="40"/>
              <w:jc w:val="both"/>
              <w:rPr>
                <w:rFonts w:eastAsia="Times New Roman" w:cs="Times New Roman"/>
                <w:bCs/>
                <w:i/>
                <w:iCs/>
                <w:kern w:val="0"/>
                <w:szCs w:val="28"/>
                <w:highlight w:val="white"/>
                <w14:ligatures w14:val="none"/>
              </w:rPr>
            </w:pPr>
            <w:r w:rsidRPr="00110D38">
              <w:rPr>
                <w:rFonts w:eastAsia="Times New Roman" w:cs="Times New Roman"/>
                <w:bCs/>
                <w:i/>
                <w:iCs/>
                <w:kern w:val="0"/>
                <w:szCs w:val="28"/>
                <w:highlight w:val="white"/>
                <w14:ligatures w14:val="none"/>
              </w:rPr>
              <w:t xml:space="preserve">3. Thủ trưởng các sở, ban, ngành và Chủ tịch Ủy ban nhân dân các huyện, thành phố quyết định thu hồi, điều chuyển tài sản công có nguyên giá theo sổ sách kế toán dưới 500 triệu đồng/01 đơn vị tài sản (trừ các loại tài sản quy định tại khoản 1, khoản 2 Điều này) giữa các sở, </w:t>
            </w:r>
            <w:r w:rsidRPr="00110D38">
              <w:rPr>
                <w:rFonts w:eastAsia="Times New Roman" w:cs="Times New Roman"/>
                <w:bCs/>
                <w:i/>
                <w:iCs/>
                <w:kern w:val="0"/>
                <w:szCs w:val="28"/>
                <w:highlight w:val="white"/>
                <w:u w:color="FF0000"/>
                <w14:ligatures w14:val="none"/>
              </w:rPr>
              <w:t>ngành thuộc</w:t>
            </w:r>
            <w:r w:rsidRPr="00110D38">
              <w:rPr>
                <w:rFonts w:eastAsia="Times New Roman" w:cs="Times New Roman"/>
                <w:bCs/>
                <w:i/>
                <w:iCs/>
                <w:kern w:val="0"/>
                <w:szCs w:val="28"/>
                <w:highlight w:val="white"/>
                <w14:ligatures w14:val="none"/>
              </w:rPr>
              <w:t xml:space="preserve"> địa phương, giữa cấp tỉnh và cấp huyện, </w:t>
            </w:r>
            <w:r w:rsidRPr="00110D38">
              <w:rPr>
                <w:rFonts w:eastAsia="Times New Roman" w:cs="Times New Roman"/>
                <w:bCs/>
                <w:i/>
                <w:iCs/>
                <w:kern w:val="0"/>
                <w:szCs w:val="28"/>
                <w:highlight w:val="white"/>
                <w:u w:color="FF0000"/>
                <w14:ligatures w14:val="none"/>
              </w:rPr>
              <w:t>cấp xã</w:t>
            </w:r>
            <w:r w:rsidRPr="00110D38">
              <w:rPr>
                <w:rFonts w:eastAsia="Times New Roman" w:cs="Times New Roman"/>
                <w:bCs/>
                <w:i/>
                <w:iCs/>
                <w:kern w:val="0"/>
                <w:szCs w:val="28"/>
                <w:highlight w:val="white"/>
                <w14:ligatures w14:val="none"/>
              </w:rPr>
              <w:t xml:space="preserve">, giữa các huyện, </w:t>
            </w:r>
            <w:r w:rsidRPr="00110D38">
              <w:rPr>
                <w:rFonts w:eastAsia="Times New Roman" w:cs="Times New Roman"/>
                <w:bCs/>
                <w:i/>
                <w:iCs/>
                <w:kern w:val="0"/>
                <w:szCs w:val="28"/>
                <w:highlight w:val="white"/>
                <w:lang w:val="vi-VN"/>
                <w14:ligatures w14:val="none"/>
              </w:rPr>
              <w:t>thành phố trực thuộc tỉnh</w:t>
            </w:r>
            <w:r w:rsidRPr="00110D38">
              <w:rPr>
                <w:rFonts w:eastAsia="Times New Roman" w:cs="Times New Roman"/>
                <w:bCs/>
                <w:i/>
                <w:iCs/>
                <w:kern w:val="0"/>
                <w:szCs w:val="28"/>
                <w:highlight w:val="white"/>
                <w14:ligatures w14:val="none"/>
              </w:rPr>
              <w:t>.”</w:t>
            </w:r>
          </w:p>
          <w:p w14:paraId="33A4CD81" w14:textId="77777777" w:rsidR="00072AC7" w:rsidRPr="00110D38" w:rsidRDefault="00072AC7" w:rsidP="004A354E">
            <w:pPr>
              <w:jc w:val="both"/>
              <w:rPr>
                <w:rFonts w:cs="Times New Roman"/>
                <w:iCs/>
                <w:lang w:val="nl-NL"/>
              </w:rPr>
            </w:pPr>
          </w:p>
        </w:tc>
        <w:tc>
          <w:tcPr>
            <w:tcW w:w="4820" w:type="dxa"/>
          </w:tcPr>
          <w:p w14:paraId="546C9FAF" w14:textId="77777777" w:rsidR="00072AC7" w:rsidRPr="00110D38" w:rsidRDefault="00072AC7" w:rsidP="004A354E">
            <w:pPr>
              <w:jc w:val="both"/>
              <w:rPr>
                <w:rFonts w:cs="Times New Roman"/>
                <w:iCs/>
              </w:rPr>
            </w:pPr>
          </w:p>
          <w:p w14:paraId="6636E3E6" w14:textId="557E733C" w:rsidR="00072AC7" w:rsidRPr="00110D38" w:rsidRDefault="004A354E" w:rsidP="004A354E">
            <w:pPr>
              <w:jc w:val="both"/>
              <w:rPr>
                <w:rFonts w:cs="Times New Roman"/>
                <w:iCs/>
              </w:rPr>
            </w:pPr>
            <w:r w:rsidRPr="00110D38">
              <w:rPr>
                <w:rFonts w:cs="Times New Roman"/>
                <w:iCs/>
              </w:rPr>
              <w:t xml:space="preserve">Tại Nghị quyết số 21/2018/NQ-HĐND của Hội đồng nhân dân tỉnh Kon Tum </w:t>
            </w:r>
            <w:r w:rsidRPr="00110D38">
              <w:rPr>
                <w:rFonts w:cs="Times New Roman"/>
                <w:b/>
                <w:bCs/>
                <w:iCs/>
              </w:rPr>
              <w:t>chưa có quy định</w:t>
            </w:r>
            <w:r w:rsidRPr="00110D38">
              <w:rPr>
                <w:rFonts w:cs="Times New Roman"/>
                <w:iCs/>
              </w:rPr>
              <w:t xml:space="preserve"> phân cấp thẩm quyền quyết định điều chuyển tài sản công </w:t>
            </w:r>
            <w:r w:rsidRPr="00110D38">
              <w:rPr>
                <w:rFonts w:cs="Times New Roman"/>
                <w:i/>
                <w:iCs/>
              </w:rPr>
              <w:t xml:space="preserve">là trụ sở làm việc; ô tô và các phương tiện vận tải khác; máy móc, thiết bị và các tài sản khác có nguyên giá theo sổ sách kế toán từ 500 triệu đồng trở lên/01 đơn vị tài sản </w:t>
            </w:r>
            <w:r w:rsidRPr="00110D38">
              <w:rPr>
                <w:rFonts w:cs="Times New Roman"/>
                <w:iCs/>
              </w:rPr>
              <w:lastRenderedPageBreak/>
              <w:t xml:space="preserve">giữa các </w:t>
            </w:r>
            <w:r w:rsidRPr="00110D38">
              <w:rPr>
                <w:rFonts w:cs="Times New Roman"/>
                <w:b/>
                <w:bCs/>
                <w:iCs/>
              </w:rPr>
              <w:t xml:space="preserve">cơ quan nhà nước với đơn vị sự nghiệp công lập và ngược lại </w:t>
            </w:r>
            <w:r w:rsidRPr="00110D38">
              <w:rPr>
                <w:rFonts w:cs="Times New Roman"/>
                <w:iCs/>
              </w:rPr>
              <w:t xml:space="preserve">làm cơ sở để các đơn vị triển khai, thực hiện khi có phát sinh nhu cầu. </w:t>
            </w:r>
          </w:p>
          <w:p w14:paraId="27C79C6C" w14:textId="7E6E87C1" w:rsidR="00072AC7" w:rsidRPr="00110D38" w:rsidRDefault="004A354E" w:rsidP="004A354E">
            <w:pPr>
              <w:jc w:val="both"/>
              <w:rPr>
                <w:rFonts w:cs="Times New Roman"/>
                <w:iCs/>
              </w:rPr>
            </w:pPr>
            <w:r w:rsidRPr="00110D38">
              <w:rPr>
                <w:rFonts w:cs="Times New Roman"/>
                <w:iCs/>
              </w:rPr>
              <w:t>Việc điều chỉnh như dự thảo để bổ sung đầy đủ các đối tượng thuộc phạm vi quản lý của tỉnh và</w:t>
            </w:r>
            <w:r w:rsidR="001D6B02" w:rsidRPr="00110D38">
              <w:rPr>
                <w:rFonts w:cs="Times New Roman"/>
                <w:iCs/>
              </w:rPr>
              <w:t xml:space="preserve"> để các đơn vị</w:t>
            </w:r>
            <w:r w:rsidRPr="00110D38">
              <w:rPr>
                <w:rFonts w:cs="Times New Roman"/>
                <w:iCs/>
              </w:rPr>
              <w:t xml:space="preserve"> có cơ sở pháp lý triển khai</w:t>
            </w:r>
            <w:r w:rsidR="001D6B02" w:rsidRPr="00110D38">
              <w:rPr>
                <w:rFonts w:cs="Times New Roman"/>
                <w:iCs/>
              </w:rPr>
              <w:t>; đồng thời, tăng cường phân cấp tạo sự chỉ động các các cơ quan, đơn vị.</w:t>
            </w:r>
          </w:p>
          <w:p w14:paraId="2FC8A02B" w14:textId="77777777" w:rsidR="00072AC7" w:rsidRPr="00110D38" w:rsidRDefault="00072AC7" w:rsidP="004A354E">
            <w:pPr>
              <w:jc w:val="both"/>
              <w:rPr>
                <w:rFonts w:cs="Times New Roman"/>
                <w:iCs/>
              </w:rPr>
            </w:pPr>
          </w:p>
          <w:p w14:paraId="3EB56FA8" w14:textId="77777777" w:rsidR="00072AC7" w:rsidRPr="00110D38" w:rsidRDefault="00072AC7" w:rsidP="004A354E">
            <w:pPr>
              <w:jc w:val="both"/>
              <w:rPr>
                <w:rFonts w:cs="Times New Roman"/>
                <w:iCs/>
              </w:rPr>
            </w:pPr>
          </w:p>
          <w:p w14:paraId="5189584C" w14:textId="77777777" w:rsidR="00072AC7" w:rsidRPr="00110D38" w:rsidRDefault="00072AC7" w:rsidP="004A354E">
            <w:pPr>
              <w:jc w:val="both"/>
              <w:rPr>
                <w:rFonts w:cs="Times New Roman"/>
                <w:iCs/>
              </w:rPr>
            </w:pPr>
          </w:p>
          <w:p w14:paraId="1D0D3467" w14:textId="77777777" w:rsidR="00072AC7" w:rsidRPr="00110D38" w:rsidRDefault="00072AC7" w:rsidP="004A354E">
            <w:pPr>
              <w:jc w:val="both"/>
              <w:rPr>
                <w:rFonts w:cs="Times New Roman"/>
                <w:iCs/>
              </w:rPr>
            </w:pPr>
          </w:p>
          <w:p w14:paraId="1EA01043" w14:textId="77777777" w:rsidR="00072AC7" w:rsidRPr="00110D38" w:rsidRDefault="00072AC7" w:rsidP="004A354E">
            <w:pPr>
              <w:jc w:val="both"/>
              <w:rPr>
                <w:rFonts w:cs="Times New Roman"/>
                <w:iCs/>
              </w:rPr>
            </w:pPr>
          </w:p>
          <w:p w14:paraId="7D9CA0B2" w14:textId="77777777" w:rsidR="00072AC7" w:rsidRPr="00110D38" w:rsidRDefault="00072AC7" w:rsidP="004A354E">
            <w:pPr>
              <w:jc w:val="both"/>
              <w:rPr>
                <w:rFonts w:cs="Times New Roman"/>
                <w:iCs/>
              </w:rPr>
            </w:pPr>
          </w:p>
          <w:p w14:paraId="7CCDBC01" w14:textId="77777777" w:rsidR="00072AC7" w:rsidRPr="00110D38" w:rsidRDefault="00072AC7" w:rsidP="004A354E">
            <w:pPr>
              <w:jc w:val="both"/>
              <w:rPr>
                <w:rFonts w:cs="Times New Roman"/>
                <w:iCs/>
              </w:rPr>
            </w:pPr>
          </w:p>
          <w:p w14:paraId="7BB26F91" w14:textId="77777777" w:rsidR="00072AC7" w:rsidRPr="00110D38" w:rsidRDefault="00072AC7" w:rsidP="004A354E">
            <w:pPr>
              <w:jc w:val="both"/>
              <w:rPr>
                <w:rFonts w:cs="Times New Roman"/>
                <w:iCs/>
              </w:rPr>
            </w:pPr>
          </w:p>
          <w:p w14:paraId="076EFB99" w14:textId="77777777" w:rsidR="00072AC7" w:rsidRPr="00110D38" w:rsidRDefault="00072AC7" w:rsidP="004A354E">
            <w:pPr>
              <w:jc w:val="both"/>
              <w:rPr>
                <w:rFonts w:cs="Times New Roman"/>
                <w:iCs/>
              </w:rPr>
            </w:pPr>
          </w:p>
          <w:p w14:paraId="24F8AEC8" w14:textId="30BE46A7" w:rsidR="00072AC7" w:rsidRPr="00110D38" w:rsidRDefault="00072AC7" w:rsidP="004A354E">
            <w:pPr>
              <w:jc w:val="both"/>
              <w:rPr>
                <w:rFonts w:cs="Times New Roman"/>
                <w:iCs/>
              </w:rPr>
            </w:pPr>
          </w:p>
        </w:tc>
      </w:tr>
      <w:tr w:rsidR="00072AC7" w:rsidRPr="00110D38" w14:paraId="37F399CF" w14:textId="77777777" w:rsidTr="008E311C">
        <w:tc>
          <w:tcPr>
            <w:tcW w:w="4503" w:type="dxa"/>
          </w:tcPr>
          <w:p w14:paraId="44DEB556" w14:textId="77777777" w:rsidR="00072AC7" w:rsidRPr="00110D38" w:rsidRDefault="00072AC7" w:rsidP="004A354E">
            <w:pPr>
              <w:jc w:val="both"/>
              <w:rPr>
                <w:rFonts w:cs="Times New Roman"/>
                <w:b/>
                <w:bCs/>
                <w:iCs/>
              </w:rPr>
            </w:pPr>
          </w:p>
          <w:p w14:paraId="2EDF862D" w14:textId="77777777" w:rsidR="00072AC7" w:rsidRPr="00110D38" w:rsidRDefault="00072AC7" w:rsidP="004A354E">
            <w:pPr>
              <w:jc w:val="both"/>
              <w:rPr>
                <w:rFonts w:cs="Times New Roman"/>
                <w:iCs/>
              </w:rPr>
            </w:pPr>
            <w:r w:rsidRPr="00110D38">
              <w:rPr>
                <w:rFonts w:cs="Times New Roman"/>
                <w:b/>
                <w:bCs/>
                <w:iCs/>
              </w:rPr>
              <w:t>Điều 8. Thẩm quyền quyết định mua sắm tài sản công</w:t>
            </w:r>
          </w:p>
          <w:p w14:paraId="502B2F55" w14:textId="77777777" w:rsidR="00072AC7" w:rsidRPr="00110D38" w:rsidRDefault="00072AC7" w:rsidP="004A354E">
            <w:pPr>
              <w:jc w:val="both"/>
              <w:rPr>
                <w:rFonts w:cs="Times New Roman"/>
                <w:iCs/>
              </w:rPr>
            </w:pPr>
            <w:r w:rsidRPr="00110D38">
              <w:rPr>
                <w:rFonts w:cs="Times New Roman"/>
                <w:iCs/>
              </w:rPr>
              <w:t>1. Chủ tịch Ủy ban nhân dân tỉnh quyết định mua sắm đối với các tài sản công sau đây:</w:t>
            </w:r>
          </w:p>
          <w:p w14:paraId="23C3B88E" w14:textId="77777777" w:rsidR="00072AC7" w:rsidRPr="00110D38" w:rsidRDefault="00072AC7" w:rsidP="004A354E">
            <w:pPr>
              <w:jc w:val="both"/>
              <w:rPr>
                <w:rFonts w:cs="Times New Roman"/>
                <w:iCs/>
              </w:rPr>
            </w:pPr>
            <w:r w:rsidRPr="00110D38">
              <w:rPr>
                <w:rFonts w:cs="Times New Roman"/>
                <w:iCs/>
              </w:rPr>
              <w:t>- Cơ sở hoạt động sự nghiệp.</w:t>
            </w:r>
          </w:p>
          <w:p w14:paraId="268BEFE9" w14:textId="77777777" w:rsidR="00072AC7" w:rsidRPr="00110D38" w:rsidRDefault="00072AC7" w:rsidP="004A354E">
            <w:pPr>
              <w:jc w:val="both"/>
              <w:rPr>
                <w:rFonts w:cs="Times New Roman"/>
                <w:iCs/>
              </w:rPr>
            </w:pPr>
            <w:r w:rsidRPr="00110D38">
              <w:rPr>
                <w:rFonts w:cs="Times New Roman"/>
                <w:iCs/>
              </w:rPr>
              <w:t xml:space="preserve">- Xe ô tô các loại và các phương tiện vận tải khác </w:t>
            </w:r>
            <w:r w:rsidRPr="00110D38">
              <w:rPr>
                <w:rFonts w:cs="Times New Roman"/>
                <w:i/>
                <w:iCs/>
              </w:rPr>
              <w:t>(trừ các loại phương tiện vận tải đi lại khác không có động cơ)</w:t>
            </w:r>
            <w:r w:rsidRPr="00110D38">
              <w:rPr>
                <w:rFonts w:cs="Times New Roman"/>
                <w:iCs/>
              </w:rPr>
              <w:t>.</w:t>
            </w:r>
          </w:p>
          <w:p w14:paraId="617F8CB1" w14:textId="77777777" w:rsidR="00072AC7" w:rsidRPr="00110D38" w:rsidRDefault="00072AC7" w:rsidP="004A354E">
            <w:pPr>
              <w:jc w:val="both"/>
              <w:rPr>
                <w:rFonts w:cs="Times New Roman"/>
                <w:i/>
                <w:iCs/>
              </w:rPr>
            </w:pPr>
            <w:r w:rsidRPr="00110D38">
              <w:rPr>
                <w:rFonts w:cs="Times New Roman"/>
                <w:iCs/>
              </w:rPr>
              <w:t xml:space="preserve">- Máy móc, thiết bị và các loại tài sản công khác có giá trị từ 100 triệu đồng trở lên/01 đơn vị tài sản </w:t>
            </w:r>
            <w:r w:rsidRPr="00110D38">
              <w:rPr>
                <w:rFonts w:cs="Times New Roman"/>
                <w:i/>
                <w:iCs/>
              </w:rPr>
              <w:t>(trừ các tài sản công được quy định tại khoản 2, khoản 3, khoản 4 Điều này)</w:t>
            </w:r>
            <w:r w:rsidRPr="00110D38">
              <w:rPr>
                <w:rFonts w:cs="Times New Roman"/>
                <w:iCs/>
              </w:rPr>
              <w:t>.</w:t>
            </w:r>
          </w:p>
          <w:p w14:paraId="75455457" w14:textId="77777777" w:rsidR="00072AC7" w:rsidRPr="00110D38" w:rsidRDefault="00072AC7" w:rsidP="004A354E">
            <w:pPr>
              <w:jc w:val="both"/>
              <w:rPr>
                <w:rFonts w:cs="Times New Roman"/>
                <w:iCs/>
              </w:rPr>
            </w:pPr>
            <w:r w:rsidRPr="00110D38">
              <w:rPr>
                <w:rFonts w:cs="Times New Roman"/>
                <w:iCs/>
              </w:rPr>
              <w:t xml:space="preserve">2. Thủ trưởng các sở, ban, ngành cấp tỉnh </w:t>
            </w:r>
            <w:r w:rsidRPr="00110D38">
              <w:rPr>
                <w:rFonts w:cs="Times New Roman"/>
                <w:i/>
                <w:iCs/>
              </w:rPr>
              <w:t>(đơn vị dự toán cấp 1)</w:t>
            </w:r>
            <w:r w:rsidRPr="00110D38">
              <w:rPr>
                <w:rFonts w:cs="Times New Roman"/>
                <w:iCs/>
              </w:rPr>
              <w:t xml:space="preserve"> căn cứ dự toán được cơ quan có thẩm quyền giao và tiêu chuẩn, định mức sử dụng tài sản công do cơ quan nhà nước có thẩm quyền quy định, quyết định mua sắm máy móc, thiết bị và các loại tài sản công khác cho đơn vị sự nghiệp trực thuộc có giá trị dưới 100 triệu đồng/01 đơn vị tài sản </w:t>
            </w:r>
            <w:r w:rsidRPr="00110D38">
              <w:rPr>
                <w:rFonts w:cs="Times New Roman"/>
                <w:i/>
                <w:iCs/>
              </w:rPr>
              <w:t>(trừ tài sản công quy định tại khoản 1, khoản 3, khoản 4 Điều này)</w:t>
            </w:r>
            <w:r w:rsidRPr="00110D38">
              <w:rPr>
                <w:rFonts w:cs="Times New Roman"/>
                <w:iCs/>
              </w:rPr>
              <w:t>.</w:t>
            </w:r>
          </w:p>
          <w:p w14:paraId="7FC178F9" w14:textId="77777777" w:rsidR="00072AC7" w:rsidRPr="00110D38" w:rsidRDefault="00072AC7" w:rsidP="004A354E">
            <w:pPr>
              <w:jc w:val="both"/>
              <w:rPr>
                <w:rFonts w:cs="Times New Roman"/>
                <w:iCs/>
              </w:rPr>
            </w:pPr>
          </w:p>
          <w:p w14:paraId="3C4AF3E6" w14:textId="77777777" w:rsidR="00072AC7" w:rsidRPr="00110D38" w:rsidRDefault="00072AC7" w:rsidP="004A354E">
            <w:pPr>
              <w:jc w:val="both"/>
              <w:rPr>
                <w:rFonts w:cs="Times New Roman"/>
                <w:iCs/>
              </w:rPr>
            </w:pPr>
            <w:r w:rsidRPr="00110D38">
              <w:rPr>
                <w:rFonts w:cs="Times New Roman"/>
                <w:iCs/>
              </w:rPr>
              <w:lastRenderedPageBreak/>
              <w:t xml:space="preserve">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dưới 100 triệu/01 đơn vị tài sản cho các đơn vị sự nghiệp công lập thuộc phạm vi quản lý của địa phương mình </w:t>
            </w:r>
            <w:r w:rsidRPr="00110D38">
              <w:rPr>
                <w:rFonts w:cs="Times New Roman"/>
                <w:i/>
                <w:iCs/>
              </w:rPr>
              <w:t>(trừ tài sản công quy định tại khoản 1, khoản 2, khoản 4 Điều này)</w:t>
            </w:r>
            <w:r w:rsidRPr="00110D38">
              <w:rPr>
                <w:rFonts w:cs="Times New Roman"/>
                <w:iCs/>
              </w:rPr>
              <w:t>.</w:t>
            </w:r>
          </w:p>
          <w:p w14:paraId="227B99BF" w14:textId="77777777" w:rsidR="00072AC7" w:rsidRPr="00110D38" w:rsidRDefault="00072AC7" w:rsidP="004A354E">
            <w:pPr>
              <w:jc w:val="both"/>
              <w:rPr>
                <w:rFonts w:cs="Times New Roman"/>
                <w:iCs/>
              </w:rPr>
            </w:pPr>
            <w:r w:rsidRPr="00110D38">
              <w:rPr>
                <w:rFonts w:cs="Times New Roman"/>
                <w:i/>
                <w:iCs/>
              </w:rPr>
              <w:t xml:space="preserve"> </w:t>
            </w:r>
            <w:r w:rsidRPr="00110D38">
              <w:rPr>
                <w:rFonts w:cs="Times New Roman"/>
                <w:iCs/>
              </w:rPr>
              <w:t xml:space="preserve">4. Thủ trưởng đơn vị sự nghiệp công lập thuộc tỉnh quản lý căn cứ dự toán được cơ quan có thẩm quyền giao và tiêu chuẩn, định mức sử dụng máy móc, thiết bị do cơ quan nhà nước có thẩm quyền quy định, quyết định mua sắm máy móc, thiết bị và các loại tài sản công khác có giá trị dưới 100 triệu/01 đơn vị tài sản phục vụ công tác tại đơn vị mình </w:t>
            </w:r>
            <w:r w:rsidRPr="00110D38">
              <w:rPr>
                <w:rFonts w:cs="Times New Roman"/>
                <w:i/>
                <w:iCs/>
              </w:rPr>
              <w:t>(trừ tài sản công quy định tại khoản 1, khoản 2, khoản 3 Điều này)</w:t>
            </w:r>
            <w:r w:rsidRPr="00110D38">
              <w:rPr>
                <w:rFonts w:cs="Times New Roman"/>
                <w:iCs/>
              </w:rPr>
              <w:t>.</w:t>
            </w:r>
          </w:p>
          <w:p w14:paraId="7AC5EA08" w14:textId="77777777" w:rsidR="00072AC7" w:rsidRPr="00110D38" w:rsidRDefault="00072AC7" w:rsidP="004A354E">
            <w:pPr>
              <w:jc w:val="both"/>
              <w:rPr>
                <w:rFonts w:cs="Times New Roman"/>
                <w:iCs/>
              </w:rPr>
            </w:pPr>
          </w:p>
        </w:tc>
        <w:tc>
          <w:tcPr>
            <w:tcW w:w="5698" w:type="dxa"/>
          </w:tcPr>
          <w:p w14:paraId="0E9AED40" w14:textId="77777777" w:rsidR="008E311C" w:rsidRPr="00110D38" w:rsidRDefault="008E311C" w:rsidP="004A354E">
            <w:pPr>
              <w:spacing w:before="40" w:after="40"/>
              <w:ind w:firstLine="56"/>
              <w:jc w:val="both"/>
              <w:rPr>
                <w:rFonts w:eastAsia="Times New Roman" w:cs="Times New Roman"/>
                <w:kern w:val="0"/>
                <w:szCs w:val="28"/>
                <w:highlight w:val="white"/>
                <w:lang w:val="nl-NL"/>
                <w14:ligatures w14:val="none"/>
              </w:rPr>
            </w:pPr>
            <w:r w:rsidRPr="00110D38">
              <w:rPr>
                <w:rFonts w:eastAsia="Times New Roman" w:cs="Times New Roman"/>
                <w:kern w:val="0"/>
                <w:szCs w:val="28"/>
                <w:highlight w:val="white"/>
                <w:lang w:val="nl-NL"/>
                <w14:ligatures w14:val="none"/>
              </w:rPr>
              <w:lastRenderedPageBreak/>
              <w:t xml:space="preserve">5. Sửa đổi, bổ sung Điều 8 như sau: </w:t>
            </w:r>
          </w:p>
          <w:p w14:paraId="688C79E7"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w:t>
            </w:r>
            <w:r w:rsidRPr="00110D38">
              <w:rPr>
                <w:rFonts w:eastAsia="Times New Roman" w:cs="Times New Roman"/>
                <w:b/>
                <w:i/>
                <w:iCs/>
                <w:kern w:val="0"/>
                <w:szCs w:val="28"/>
                <w:highlight w:val="white"/>
                <w:lang w:val="nl-NL"/>
                <w14:ligatures w14:val="none"/>
              </w:rPr>
              <w:t>Điều 8.</w:t>
            </w:r>
            <w:r w:rsidRPr="00110D38">
              <w:rPr>
                <w:rFonts w:eastAsia="Times New Roman" w:cs="Times New Roman"/>
                <w:bCs/>
                <w:i/>
                <w:iCs/>
                <w:kern w:val="0"/>
                <w:szCs w:val="28"/>
                <w:highlight w:val="white"/>
                <w:lang w:val="nl-NL"/>
                <w14:ligatures w14:val="none"/>
              </w:rPr>
              <w:t xml:space="preserve"> </w:t>
            </w:r>
            <w:r w:rsidRPr="00110D38">
              <w:rPr>
                <w:rFonts w:eastAsia="Times New Roman" w:cs="Times New Roman"/>
                <w:b/>
                <w:i/>
                <w:iCs/>
                <w:kern w:val="0"/>
                <w:szCs w:val="28"/>
                <w:highlight w:val="white"/>
                <w:lang w:val="nl-NL"/>
                <w14:ligatures w14:val="none"/>
              </w:rPr>
              <w:t>Thẩm quyền quyết định mua sắm tài sản công</w:t>
            </w:r>
            <w:r w:rsidRPr="00110D38">
              <w:rPr>
                <w:rFonts w:eastAsia="Times New Roman" w:cs="Times New Roman"/>
                <w:bCs/>
                <w:i/>
                <w:iCs/>
                <w:kern w:val="0"/>
                <w:szCs w:val="28"/>
                <w:highlight w:val="white"/>
                <w:lang w:val="nl-NL"/>
                <w14:ligatures w14:val="none"/>
              </w:rPr>
              <w:t xml:space="preserve"> (trừ trường hợp quy định tại </w:t>
            </w:r>
            <w:r w:rsidRPr="00110D38">
              <w:rPr>
                <w:rFonts w:eastAsia="Times New Roman" w:cs="Times New Roman"/>
                <w:bCs/>
                <w:i/>
                <w:iCs/>
                <w:kern w:val="0"/>
                <w:szCs w:val="28"/>
                <w:highlight w:val="white"/>
                <w:u w:color="FF0000"/>
                <w:lang w:val="nl-NL"/>
                <w14:ligatures w14:val="none"/>
              </w:rPr>
              <w:t>điểm c</w:t>
            </w:r>
            <w:r w:rsidRPr="00110D38">
              <w:rPr>
                <w:rFonts w:eastAsia="Times New Roman" w:cs="Times New Roman"/>
                <w:bCs/>
                <w:i/>
                <w:iCs/>
                <w:kern w:val="0"/>
                <w:szCs w:val="28"/>
                <w:highlight w:val="white"/>
                <w:lang w:val="nl-NL"/>
                <w14:ligatures w14:val="none"/>
              </w:rPr>
              <w:t xml:space="preserve"> Khoản 2 Điều 37 của Nghị định số 151/2017/NĐ-CP ngày 26/12/2017 của Chính phủ)</w:t>
            </w:r>
          </w:p>
          <w:p w14:paraId="702D81F6"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 xml:space="preserve">1. Chủ tịch Ủy ban nhân dân tỉnh quyết định mua </w:t>
            </w:r>
            <w:r w:rsidRPr="00110D38">
              <w:rPr>
                <w:rFonts w:eastAsia="Times New Roman" w:cs="Times New Roman"/>
                <w:bCs/>
                <w:i/>
                <w:iCs/>
                <w:kern w:val="0"/>
                <w:szCs w:val="28"/>
                <w:highlight w:val="white"/>
                <w:u w:color="FF0000"/>
                <w:lang w:val="nl-NL"/>
                <w14:ligatures w14:val="none"/>
              </w:rPr>
              <w:t>sắm đối</w:t>
            </w:r>
            <w:r w:rsidRPr="00110D38">
              <w:rPr>
                <w:rFonts w:eastAsia="Times New Roman" w:cs="Times New Roman"/>
                <w:bCs/>
                <w:i/>
                <w:iCs/>
                <w:kern w:val="0"/>
                <w:szCs w:val="28"/>
                <w:highlight w:val="white"/>
                <w:lang w:val="nl-NL"/>
                <w14:ligatures w14:val="none"/>
              </w:rPr>
              <w:t xml:space="preserve"> với các tài sản công sau đây:</w:t>
            </w:r>
          </w:p>
          <w:p w14:paraId="1CDF9B8D"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a) Đất, nhà làm việc, công trình sự nghiệp và tài sản khắc gắn liền với đất phục vụ hoạt động của đơn vị sự nghiệp công lập.</w:t>
            </w:r>
          </w:p>
          <w:p w14:paraId="495F3A54"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b) Xe ô tô các loại và các phương tiện vận tải khác có động cơ (</w:t>
            </w:r>
            <w:r w:rsidRPr="00110D38">
              <w:rPr>
                <w:rFonts w:eastAsia="Times New Roman" w:cs="Times New Roman"/>
                <w:bCs/>
                <w:i/>
                <w:iCs/>
                <w:kern w:val="0"/>
                <w:szCs w:val="28"/>
                <w:highlight w:val="white"/>
                <w:u w:color="FF0000"/>
                <w:lang w:val="nl-NL"/>
                <w14:ligatures w14:val="none"/>
              </w:rPr>
              <w:t>trừ xe</w:t>
            </w:r>
            <w:r w:rsidRPr="00110D38">
              <w:rPr>
                <w:rFonts w:eastAsia="Times New Roman" w:cs="Times New Roman"/>
                <w:bCs/>
                <w:i/>
                <w:iCs/>
                <w:kern w:val="0"/>
                <w:szCs w:val="28"/>
                <w:highlight w:val="white"/>
                <w:lang w:val="nl-NL"/>
                <w14:ligatures w14:val="none"/>
              </w:rPr>
              <w:t xml:space="preserve"> mô tô, xe gắn máy).</w:t>
            </w:r>
          </w:p>
          <w:p w14:paraId="654D74A4"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 xml:space="preserve">2. Thủ trưởng </w:t>
            </w:r>
            <w:r w:rsidRPr="00110D38">
              <w:rPr>
                <w:rFonts w:eastAsia="Times New Roman" w:cs="Times New Roman"/>
                <w:bCs/>
                <w:i/>
                <w:iCs/>
                <w:kern w:val="0"/>
                <w:szCs w:val="28"/>
                <w:highlight w:val="white"/>
                <w14:ligatures w14:val="none"/>
              </w:rPr>
              <w:t xml:space="preserve">các cơ quan, đơn vị, tổ chức cấp tỉnh </w:t>
            </w:r>
            <w:r w:rsidRPr="00110D38">
              <w:rPr>
                <w:rFonts w:eastAsia="Times New Roman" w:cs="Times New Roman"/>
                <w:bCs/>
                <w:i/>
                <w:iCs/>
                <w:kern w:val="0"/>
                <w:szCs w:val="28"/>
                <w:highlight w:val="white"/>
                <w:lang w:val="nl-NL"/>
                <w14:ligatures w14:val="none"/>
              </w:rPr>
              <w:t xml:space="preserve">(đơn vị dự toán cấp 1) căn cứ dự toán được cơ quan có thẩm quyền giao và tiêu chuẩn, định mức sử dụng tài sản công do cơ quan nhà nước có thẩm quyền quy định, quyết định mua sắm máy móc, thiết bị và các loại tài sản công khác cho đơn vị mình và các đơn vị sự nghiệp công lập trực thuộc có giá trị từ 100 triệu </w:t>
            </w:r>
            <w:r w:rsidRPr="00110D38">
              <w:rPr>
                <w:rFonts w:eastAsia="Times New Roman" w:cs="Times New Roman"/>
                <w:bCs/>
                <w:i/>
                <w:iCs/>
                <w:kern w:val="0"/>
                <w:szCs w:val="28"/>
                <w:highlight w:val="white"/>
                <w:u w:color="FF0000"/>
                <w:lang w:val="nl-NL"/>
                <w14:ligatures w14:val="none"/>
              </w:rPr>
              <w:t>đồng/đơn</w:t>
            </w:r>
            <w:r w:rsidRPr="00110D38">
              <w:rPr>
                <w:rFonts w:eastAsia="Times New Roman" w:cs="Times New Roman"/>
                <w:bCs/>
                <w:i/>
                <w:iCs/>
                <w:kern w:val="0"/>
                <w:szCs w:val="28"/>
                <w:highlight w:val="white"/>
                <w:lang w:val="nl-NL"/>
                <w14:ligatures w14:val="none"/>
              </w:rPr>
              <w:t xml:space="preserve"> vị tài sản trở lên (trừ tài sản công quy định tại khoản 1 Điều này). </w:t>
            </w:r>
          </w:p>
          <w:p w14:paraId="6780A665"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 xml:space="preserve">3. Chủ tịch Ủy ban nhân dân các huyện, thành phố căn cứ dự toán được cơ quan có thẩm quyền giao và tiêu chuẩn, định mức sử dụng máy móc, thiết bị do cơ quan nhà nước có thẩm quyền quy định, quyết định mua sắm máy móc, thiết bị và </w:t>
            </w:r>
            <w:r w:rsidRPr="00110D38">
              <w:rPr>
                <w:rFonts w:eastAsia="Times New Roman" w:cs="Times New Roman"/>
                <w:bCs/>
                <w:i/>
                <w:iCs/>
                <w:kern w:val="0"/>
                <w:szCs w:val="28"/>
                <w:highlight w:val="white"/>
                <w:lang w:val="nl-NL"/>
                <w14:ligatures w14:val="none"/>
              </w:rPr>
              <w:lastRenderedPageBreak/>
              <w:t>các loại tài sản công khác có giá trị từ 100 triệu đồng/đơn vị tài sản trở lên cho các đơn vị sự nghiệp công lập thuộc phạm vi quản lý của huyện, thành phố (trừ các tài sản công quy định tại khoản 1 Điều này).</w:t>
            </w:r>
          </w:p>
          <w:p w14:paraId="2A115BF0" w14:textId="77777777" w:rsidR="00072AC7" w:rsidRPr="00110D38" w:rsidRDefault="008E311C" w:rsidP="004A354E">
            <w:pPr>
              <w:ind w:firstLine="56"/>
              <w:jc w:val="both"/>
              <w:rPr>
                <w:rFonts w:eastAsia="Times New Roman" w:cs="Times New Roman"/>
                <w:bCs/>
                <w:i/>
                <w:iCs/>
                <w:kern w:val="0"/>
                <w:szCs w:val="28"/>
                <w:lang w:val="nl-NL"/>
                <w14:ligatures w14:val="none"/>
              </w:rPr>
            </w:pPr>
            <w:r w:rsidRPr="00110D38">
              <w:rPr>
                <w:rFonts w:eastAsia="Times New Roman" w:cs="Times New Roman"/>
                <w:bCs/>
                <w:i/>
                <w:iCs/>
                <w:kern w:val="0"/>
                <w:szCs w:val="28"/>
                <w:highlight w:val="white"/>
                <w:lang w:val="nl-NL"/>
                <w14:ligatures w14:val="none"/>
              </w:rPr>
              <w:t xml:space="preserve">4. </w:t>
            </w:r>
            <w:bookmarkStart w:id="3" w:name="_Hlk136943988"/>
            <w:r w:rsidRPr="00110D38">
              <w:rPr>
                <w:rFonts w:eastAsia="Times New Roman" w:cs="Times New Roman"/>
                <w:bCs/>
                <w:i/>
                <w:iCs/>
                <w:kern w:val="0"/>
                <w:szCs w:val="28"/>
                <w:highlight w:val="white"/>
                <w:lang w:val="nl-NL"/>
                <w14:ligatures w14:val="none"/>
              </w:rPr>
              <w:t xml:space="preserve">Thủ trưởng các đơn vị sự nghiệp công lập thuộc Ủy ban nhân dân tỉnh và  Thủ trưởng các đơn vị sự nghiệp công lập trực thuộc các cơ quan, đơn vị, tổ chức cấp tỉnh, </w:t>
            </w:r>
            <w:bookmarkEnd w:id="3"/>
            <w:r w:rsidRPr="00110D38">
              <w:rPr>
                <w:rFonts w:eastAsia="Times New Roman" w:cs="Times New Roman"/>
                <w:bCs/>
                <w:i/>
                <w:iCs/>
                <w:kern w:val="0"/>
                <w:szCs w:val="28"/>
                <w:highlight w:val="white"/>
                <w:lang w:val="nl-NL"/>
                <w14:ligatures w14:val="none"/>
              </w:rPr>
              <w:t>Thủ trưởng các đơn vị sự nghiệp công lập thuộc Ủy ban nhân dân</w:t>
            </w:r>
            <w:r w:rsidRPr="00110D38">
              <w:rPr>
                <w:rFonts w:eastAsia="Times New Roman" w:cs="Times New Roman"/>
                <w:bCs/>
                <w:i/>
                <w:iCs/>
                <w:color w:val="FF0000"/>
                <w:kern w:val="0"/>
                <w:szCs w:val="28"/>
                <w:highlight w:val="white"/>
                <w:lang w:val="nl-NL"/>
                <w14:ligatures w14:val="none"/>
              </w:rPr>
              <w:t xml:space="preserve"> cấp</w:t>
            </w:r>
            <w:r w:rsidRPr="00110D38">
              <w:rPr>
                <w:rFonts w:eastAsia="Times New Roman" w:cs="Times New Roman"/>
                <w:bCs/>
                <w:i/>
                <w:iCs/>
                <w:kern w:val="0"/>
                <w:szCs w:val="28"/>
                <w:highlight w:val="white"/>
                <w:lang w:val="nl-NL"/>
                <w14:ligatures w14:val="none"/>
              </w:rPr>
              <w:t xml:space="preserve"> huyện và Thủ trưởng các đơn vị sự nghiệp công lập trực thuộc các cơ quan, đơn vị, tổ chức cấp huyện căn cứ dự toán được cơ quan có thẩm quyền giao và tiêu chuẩn, định mức sử dụng tài sản công do cơ quan nhà nước có thẩm quyền quy định, quyết định mua sắm máy móc, thiết bị và các loại tài sản công khác cho đơn vị mình có giá trị dưới 100 triệu đồng/đơn vị tài sản (trừ tài sản công quy định tại khoản 1 Điều này).”</w:t>
            </w:r>
          </w:p>
          <w:p w14:paraId="7440E502" w14:textId="77777777" w:rsidR="004A354E" w:rsidRPr="00110D38" w:rsidRDefault="004A354E" w:rsidP="004A354E">
            <w:pPr>
              <w:ind w:firstLine="56"/>
              <w:jc w:val="both"/>
              <w:rPr>
                <w:rFonts w:eastAsia="Times New Roman" w:cs="Times New Roman"/>
                <w:bCs/>
                <w:i/>
                <w:iCs/>
                <w:kern w:val="0"/>
                <w:szCs w:val="28"/>
                <w:lang w:val="nl-NL"/>
                <w14:ligatures w14:val="none"/>
              </w:rPr>
            </w:pPr>
          </w:p>
          <w:p w14:paraId="7493D6B8" w14:textId="77777777" w:rsidR="004A354E" w:rsidRPr="00110D38" w:rsidRDefault="004A354E" w:rsidP="004A354E">
            <w:pPr>
              <w:ind w:firstLine="56"/>
              <w:jc w:val="both"/>
              <w:rPr>
                <w:rFonts w:eastAsia="Times New Roman" w:cs="Times New Roman"/>
                <w:bCs/>
                <w:i/>
                <w:iCs/>
                <w:kern w:val="0"/>
                <w:szCs w:val="28"/>
                <w:lang w:val="nl-NL"/>
                <w14:ligatures w14:val="none"/>
              </w:rPr>
            </w:pPr>
          </w:p>
          <w:p w14:paraId="567E01CB" w14:textId="77777777" w:rsidR="004A354E" w:rsidRPr="00110D38" w:rsidRDefault="004A354E" w:rsidP="004A354E">
            <w:pPr>
              <w:ind w:firstLine="56"/>
              <w:jc w:val="both"/>
              <w:rPr>
                <w:rFonts w:eastAsia="Times New Roman" w:cs="Times New Roman"/>
                <w:bCs/>
                <w:i/>
                <w:iCs/>
                <w:kern w:val="0"/>
                <w:szCs w:val="28"/>
                <w:lang w:val="nl-NL"/>
                <w14:ligatures w14:val="none"/>
              </w:rPr>
            </w:pPr>
          </w:p>
          <w:p w14:paraId="17462954" w14:textId="77777777" w:rsidR="004A354E" w:rsidRPr="00110D38" w:rsidRDefault="004A354E" w:rsidP="004A354E">
            <w:pPr>
              <w:ind w:firstLine="56"/>
              <w:jc w:val="both"/>
              <w:rPr>
                <w:rFonts w:eastAsia="Times New Roman" w:cs="Times New Roman"/>
                <w:bCs/>
                <w:i/>
                <w:iCs/>
                <w:kern w:val="0"/>
                <w:szCs w:val="28"/>
                <w:lang w:val="nl-NL"/>
                <w14:ligatures w14:val="none"/>
              </w:rPr>
            </w:pPr>
          </w:p>
          <w:p w14:paraId="5DC475BF" w14:textId="77777777" w:rsidR="004A354E" w:rsidRPr="00110D38" w:rsidRDefault="004A354E" w:rsidP="004A354E">
            <w:pPr>
              <w:ind w:firstLine="56"/>
              <w:jc w:val="both"/>
              <w:rPr>
                <w:rFonts w:eastAsia="Times New Roman" w:cs="Times New Roman"/>
                <w:bCs/>
                <w:i/>
                <w:iCs/>
                <w:kern w:val="0"/>
                <w:szCs w:val="28"/>
                <w:lang w:val="nl-NL"/>
                <w14:ligatures w14:val="none"/>
              </w:rPr>
            </w:pPr>
          </w:p>
          <w:p w14:paraId="16AEC9E2" w14:textId="77777777" w:rsidR="004A354E" w:rsidRPr="00110D38" w:rsidRDefault="004A354E" w:rsidP="004A354E">
            <w:pPr>
              <w:ind w:firstLine="56"/>
              <w:jc w:val="both"/>
              <w:rPr>
                <w:rFonts w:eastAsia="Times New Roman" w:cs="Times New Roman"/>
                <w:bCs/>
                <w:i/>
                <w:iCs/>
                <w:kern w:val="0"/>
                <w:szCs w:val="28"/>
                <w:lang w:val="nl-NL"/>
                <w14:ligatures w14:val="none"/>
              </w:rPr>
            </w:pPr>
          </w:p>
          <w:p w14:paraId="3500BFC4" w14:textId="77777777" w:rsidR="004A354E" w:rsidRPr="00110D38" w:rsidRDefault="004A354E" w:rsidP="004A354E">
            <w:pPr>
              <w:ind w:firstLine="56"/>
              <w:jc w:val="both"/>
              <w:rPr>
                <w:rFonts w:eastAsia="Times New Roman" w:cs="Times New Roman"/>
                <w:bCs/>
                <w:i/>
                <w:iCs/>
                <w:kern w:val="0"/>
                <w:szCs w:val="28"/>
                <w:lang w:val="nl-NL"/>
                <w14:ligatures w14:val="none"/>
              </w:rPr>
            </w:pPr>
          </w:p>
          <w:p w14:paraId="24BAC107" w14:textId="4D7C6355" w:rsidR="004A354E" w:rsidRPr="00110D38" w:rsidRDefault="004A354E" w:rsidP="004A354E">
            <w:pPr>
              <w:ind w:firstLine="56"/>
              <w:jc w:val="both"/>
              <w:rPr>
                <w:rFonts w:cs="Times New Roman"/>
                <w:iCs/>
                <w:lang w:val="nl-NL"/>
              </w:rPr>
            </w:pPr>
          </w:p>
        </w:tc>
        <w:tc>
          <w:tcPr>
            <w:tcW w:w="4820" w:type="dxa"/>
          </w:tcPr>
          <w:p w14:paraId="2B8BEE54" w14:textId="77777777" w:rsidR="00072AC7" w:rsidRPr="00110D38" w:rsidRDefault="00072AC7" w:rsidP="004A354E">
            <w:pPr>
              <w:jc w:val="both"/>
              <w:rPr>
                <w:rFonts w:cs="Times New Roman"/>
                <w:iCs/>
              </w:rPr>
            </w:pPr>
          </w:p>
          <w:p w14:paraId="410D57F1" w14:textId="06DD7E98" w:rsidR="00072AC7" w:rsidRPr="00110D38" w:rsidRDefault="004A354E" w:rsidP="004A354E">
            <w:pPr>
              <w:jc w:val="both"/>
              <w:rPr>
                <w:rFonts w:cs="Times New Roman"/>
                <w:iCs/>
              </w:rPr>
            </w:pPr>
            <w:r w:rsidRPr="00110D38">
              <w:rPr>
                <w:rFonts w:cs="Times New Roman"/>
                <w:iCs/>
              </w:rPr>
              <w:t>Tăng cường hơn nữa phân cấp mua sắm, tạo sự chủ động, linh hoạt cho đơn vị; giảm thủ tục hảnh chính.</w:t>
            </w:r>
          </w:p>
        </w:tc>
      </w:tr>
      <w:tr w:rsidR="00072AC7" w:rsidRPr="00110D38" w14:paraId="00B99835" w14:textId="77777777" w:rsidTr="008E311C">
        <w:tc>
          <w:tcPr>
            <w:tcW w:w="4503" w:type="dxa"/>
          </w:tcPr>
          <w:p w14:paraId="17606B33" w14:textId="77777777" w:rsidR="00072AC7" w:rsidRPr="00110D38" w:rsidRDefault="00072AC7" w:rsidP="004A354E">
            <w:pPr>
              <w:jc w:val="both"/>
              <w:rPr>
                <w:rFonts w:cs="Times New Roman"/>
                <w:b/>
                <w:bCs/>
                <w:iCs/>
                <w:lang w:val="vi-VN"/>
              </w:rPr>
            </w:pPr>
          </w:p>
          <w:p w14:paraId="68FD4490" w14:textId="77777777" w:rsidR="00072AC7" w:rsidRPr="00110D38" w:rsidRDefault="00072AC7" w:rsidP="004A354E">
            <w:pPr>
              <w:jc w:val="both"/>
              <w:rPr>
                <w:rFonts w:cs="Times New Roman"/>
                <w:iCs/>
              </w:rPr>
            </w:pPr>
            <w:r w:rsidRPr="00110D38">
              <w:rPr>
                <w:rFonts w:cs="Times New Roman"/>
                <w:b/>
                <w:bCs/>
                <w:iCs/>
                <w:lang w:val="vi-VN"/>
              </w:rPr>
              <w:t xml:space="preserve">Điều </w:t>
            </w:r>
            <w:r w:rsidRPr="00110D38">
              <w:rPr>
                <w:rFonts w:cs="Times New Roman"/>
                <w:b/>
                <w:bCs/>
                <w:iCs/>
              </w:rPr>
              <w:t>9</w:t>
            </w:r>
            <w:r w:rsidRPr="00110D38">
              <w:rPr>
                <w:rFonts w:cs="Times New Roman"/>
                <w:b/>
                <w:bCs/>
                <w:iCs/>
                <w:lang w:val="vi-VN"/>
              </w:rPr>
              <w:t xml:space="preserve">. Thẩm quyền quyết định thuê </w:t>
            </w:r>
            <w:r w:rsidRPr="00110D38">
              <w:rPr>
                <w:rFonts w:cs="Times New Roman"/>
                <w:b/>
                <w:bCs/>
                <w:iCs/>
              </w:rPr>
              <w:t>tài sản phục vụ hoạt động của đơn vị sự nghiệp công lập</w:t>
            </w:r>
          </w:p>
          <w:p w14:paraId="6CDFCB51" w14:textId="77777777" w:rsidR="00072AC7" w:rsidRPr="00110D38" w:rsidRDefault="00072AC7" w:rsidP="004A354E">
            <w:pPr>
              <w:jc w:val="both"/>
              <w:rPr>
                <w:rFonts w:cs="Times New Roman"/>
                <w:iCs/>
              </w:rPr>
            </w:pPr>
            <w:r w:rsidRPr="00110D38">
              <w:rPr>
                <w:rFonts w:cs="Times New Roman"/>
                <w:iCs/>
                <w:lang w:val="vi-VN"/>
              </w:rPr>
              <w:t xml:space="preserve">1. Chủ tịch Ủy ban nhân dân tỉnh: Quyết định thuê </w:t>
            </w:r>
            <w:r w:rsidRPr="00110D38">
              <w:rPr>
                <w:rFonts w:cs="Times New Roman"/>
                <w:iCs/>
              </w:rPr>
              <w:t>cơ sở hoạt động sự nghiệp</w:t>
            </w:r>
            <w:r w:rsidRPr="00110D38">
              <w:rPr>
                <w:rFonts w:cs="Times New Roman"/>
                <w:iCs/>
                <w:lang w:val="vi-VN"/>
              </w:rPr>
              <w:t xml:space="preserve">, tài sản khác phục vụ hoạt động của các </w:t>
            </w:r>
            <w:r w:rsidRPr="00110D38">
              <w:rPr>
                <w:rFonts w:cs="Times New Roman"/>
                <w:bCs/>
                <w:iCs/>
              </w:rPr>
              <w:t>đơn vị sự nghiệp công lập</w:t>
            </w:r>
            <w:r w:rsidRPr="00110D38">
              <w:rPr>
                <w:rFonts w:cs="Times New Roman"/>
                <w:b/>
                <w:bCs/>
                <w:iCs/>
              </w:rPr>
              <w:t xml:space="preserve"> </w:t>
            </w:r>
            <w:r w:rsidRPr="00110D38">
              <w:rPr>
                <w:rFonts w:cs="Times New Roman"/>
                <w:iCs/>
                <w:lang w:val="vi-VN"/>
              </w:rPr>
              <w:t xml:space="preserve">thuộc tỉnh quản lý theo đề nghị của Giám đốc Sở Tài chính trên cơ sở đề nghị của các cơ quan, đơn vị có nhu cầu thuê </w:t>
            </w:r>
            <w:r w:rsidRPr="00110D38">
              <w:rPr>
                <w:rFonts w:cs="Times New Roman"/>
                <w:iCs/>
              </w:rPr>
              <w:t>cơ sở hoạt động sự nghiệp</w:t>
            </w:r>
            <w:r w:rsidRPr="00110D38">
              <w:rPr>
                <w:rFonts w:cs="Times New Roman"/>
                <w:iCs/>
                <w:lang w:val="vi-VN"/>
              </w:rPr>
              <w:t xml:space="preserve">, tài sản khác phục vụ hoạt động. </w:t>
            </w:r>
          </w:p>
          <w:p w14:paraId="5827EAFF" w14:textId="78C9990B" w:rsidR="00072AC7" w:rsidRPr="00110D38" w:rsidRDefault="00072AC7" w:rsidP="004A354E">
            <w:pPr>
              <w:jc w:val="both"/>
              <w:rPr>
                <w:rFonts w:cs="Times New Roman"/>
                <w:iCs/>
              </w:rPr>
            </w:pPr>
            <w:r w:rsidRPr="00110D38">
              <w:rPr>
                <w:rFonts w:cs="Times New Roman"/>
                <w:iCs/>
                <w:lang w:val="vi-VN"/>
              </w:rPr>
              <w:t xml:space="preserve">2. Chủ tịch Ủy ban nhân dân các huyện, thành phố: Quyết định việc thuê </w:t>
            </w:r>
            <w:r w:rsidRPr="00110D38">
              <w:rPr>
                <w:rFonts w:cs="Times New Roman"/>
                <w:iCs/>
              </w:rPr>
              <w:t>cơ sở hoạt động sự nghiệp</w:t>
            </w:r>
            <w:r w:rsidRPr="00110D38">
              <w:rPr>
                <w:rFonts w:cs="Times New Roman"/>
                <w:iCs/>
                <w:lang w:val="vi-VN"/>
              </w:rPr>
              <w:t xml:space="preserve">, tài sản khác phục vụ hoạt động của các </w:t>
            </w:r>
            <w:r w:rsidRPr="00110D38">
              <w:rPr>
                <w:rFonts w:cs="Times New Roman"/>
                <w:bCs/>
                <w:iCs/>
              </w:rPr>
              <w:t>đơn vị sự nghiệp công lập t</w:t>
            </w:r>
            <w:r w:rsidRPr="00110D38">
              <w:rPr>
                <w:rFonts w:cs="Times New Roman"/>
                <w:iCs/>
                <w:lang w:val="vi-VN"/>
              </w:rPr>
              <w:t xml:space="preserve">huộc phạm vi quản lý của huyện, thành phố theo đề nghị của Trưởng Phòng Tài chính - Kế hoạch trên cơ sở đề nghị của các cơ quan, đơn vị có nhu cầu thuê </w:t>
            </w:r>
            <w:r w:rsidRPr="00110D38">
              <w:rPr>
                <w:rFonts w:cs="Times New Roman"/>
                <w:iCs/>
              </w:rPr>
              <w:t>cơ sở hoạt động sự nghiệp</w:t>
            </w:r>
            <w:r w:rsidRPr="00110D38">
              <w:rPr>
                <w:rFonts w:cs="Times New Roman"/>
                <w:iCs/>
                <w:lang w:val="vi-VN"/>
              </w:rPr>
              <w:t>, tài sản khác phục vụ hoạt động.</w:t>
            </w:r>
          </w:p>
        </w:tc>
        <w:tc>
          <w:tcPr>
            <w:tcW w:w="5698" w:type="dxa"/>
          </w:tcPr>
          <w:p w14:paraId="09FEEC5E" w14:textId="77777777" w:rsidR="008E311C" w:rsidRPr="00110D38" w:rsidRDefault="008E311C" w:rsidP="004A354E">
            <w:pPr>
              <w:spacing w:before="40" w:after="40"/>
              <w:ind w:firstLine="56"/>
              <w:jc w:val="both"/>
              <w:rPr>
                <w:rFonts w:eastAsia="Times New Roman" w:cs="Times New Roman"/>
                <w:kern w:val="0"/>
                <w:szCs w:val="28"/>
                <w:highlight w:val="white"/>
                <w:lang w:val="nl-NL"/>
                <w14:ligatures w14:val="none"/>
              </w:rPr>
            </w:pPr>
            <w:r w:rsidRPr="00110D38">
              <w:rPr>
                <w:rFonts w:eastAsia="Times New Roman" w:cs="Times New Roman"/>
                <w:kern w:val="0"/>
                <w:szCs w:val="28"/>
                <w:highlight w:val="white"/>
                <w:lang w:val="nl-NL"/>
                <w14:ligatures w14:val="none"/>
              </w:rPr>
              <w:t>6. Sửa đổi, bổ sung Điều 9 như sau:</w:t>
            </w:r>
          </w:p>
          <w:p w14:paraId="13BE979C"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w:t>
            </w:r>
            <w:r w:rsidRPr="00110D38">
              <w:rPr>
                <w:rFonts w:eastAsia="Times New Roman" w:cs="Times New Roman"/>
                <w:b/>
                <w:i/>
                <w:iCs/>
                <w:kern w:val="0"/>
                <w:szCs w:val="28"/>
                <w:highlight w:val="white"/>
                <w:lang w:val="nl-NL"/>
                <w14:ligatures w14:val="none"/>
              </w:rPr>
              <w:t>Điều 9. Thẩm quyền quyết định thuê tài sản phục vụ hoạt động của đơn vị sự nghiệp công lập</w:t>
            </w:r>
            <w:r w:rsidRPr="00110D38">
              <w:rPr>
                <w:rFonts w:eastAsia="Times New Roman" w:cs="Times New Roman"/>
                <w:bCs/>
                <w:i/>
                <w:iCs/>
                <w:kern w:val="0"/>
                <w:szCs w:val="28"/>
                <w:highlight w:val="white"/>
                <w:lang w:val="nl-NL"/>
                <w14:ligatures w14:val="none"/>
              </w:rPr>
              <w:t xml:space="preserve"> (trừ trường hợp quy định tại </w:t>
            </w:r>
            <w:r w:rsidRPr="00110D38">
              <w:rPr>
                <w:rFonts w:eastAsia="Times New Roman" w:cs="Times New Roman"/>
                <w:bCs/>
                <w:i/>
                <w:iCs/>
                <w:kern w:val="0"/>
                <w:szCs w:val="28"/>
                <w:highlight w:val="white"/>
                <w:u w:color="FF0000"/>
                <w:lang w:val="nl-NL"/>
                <w14:ligatures w14:val="none"/>
              </w:rPr>
              <w:t>Điểm c</w:t>
            </w:r>
            <w:r w:rsidRPr="00110D38">
              <w:rPr>
                <w:rFonts w:eastAsia="Times New Roman" w:cs="Times New Roman"/>
                <w:bCs/>
                <w:i/>
                <w:iCs/>
                <w:kern w:val="0"/>
                <w:szCs w:val="28"/>
                <w:highlight w:val="white"/>
                <w:lang w:val="nl-NL"/>
                <w14:ligatures w14:val="none"/>
              </w:rPr>
              <w:t xml:space="preserve"> Khoản 1 Điều 38 của Nghị định số 151/2017/NĐ-CP ngày 26/12/2017 của Chính phủ)</w:t>
            </w:r>
          </w:p>
          <w:p w14:paraId="11CAFDC3"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1. Chủ tịch Ủy ban nhân dân tỉnh quyết định thuê cơ sở hoạt động sự nghiệp phục vụ hoạt động của các đ</w:t>
            </w:r>
            <w:r w:rsidRPr="00110D38">
              <w:rPr>
                <w:rFonts w:eastAsia="Times New Roman" w:cs="Times New Roman"/>
                <w:i/>
                <w:iCs/>
                <w:kern w:val="0"/>
                <w:szCs w:val="28"/>
                <w:highlight w:val="white"/>
                <w:shd w:val="clear" w:color="auto" w:fill="FFFFFF"/>
                <w14:ligatures w14:val="none"/>
              </w:rPr>
              <w:t>ơn vị sự nghiệp công lập thuộc phạm vi quản lý của Ủy ban nhân dân tỉnh và Ủy ban nhân dân huyện, thành phố.</w:t>
            </w:r>
          </w:p>
          <w:p w14:paraId="3375DD42"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2. Thủ trưởng các cơ quan, đơn vị, tổ chức cấp tỉnh (đơn vị dự toán cấp 1) quyết định thuê tài sản phục vụ hoạt động của đơn vị mình và các đơn vị sự nghiệp công lập trực thuộc (</w:t>
            </w:r>
            <w:r w:rsidRPr="00110D38">
              <w:rPr>
                <w:rFonts w:eastAsia="Times New Roman" w:cs="Times New Roman"/>
                <w:bCs/>
                <w:i/>
                <w:iCs/>
                <w:kern w:val="0"/>
                <w:szCs w:val="28"/>
                <w:highlight w:val="white"/>
                <w:u w:color="FF0000"/>
                <w:lang w:val="nl-NL"/>
                <w14:ligatures w14:val="none"/>
              </w:rPr>
              <w:t>trừ loại</w:t>
            </w:r>
            <w:r w:rsidRPr="00110D38">
              <w:rPr>
                <w:rFonts w:eastAsia="Times New Roman" w:cs="Times New Roman"/>
                <w:bCs/>
                <w:i/>
                <w:iCs/>
                <w:kern w:val="0"/>
                <w:szCs w:val="28"/>
                <w:highlight w:val="white"/>
                <w:lang w:val="nl-NL"/>
                <w14:ligatures w14:val="none"/>
              </w:rPr>
              <w:t xml:space="preserve"> tài sản quy định tại Khoản 1 Điều này).</w:t>
            </w:r>
          </w:p>
          <w:p w14:paraId="4BB60864" w14:textId="77777777" w:rsidR="008E311C" w:rsidRPr="00110D38" w:rsidRDefault="008E311C" w:rsidP="004A354E">
            <w:pPr>
              <w:spacing w:before="40" w:after="40"/>
              <w:ind w:firstLine="56"/>
              <w:jc w:val="both"/>
              <w:rPr>
                <w:rFonts w:eastAsia="Times New Roman" w:cs="Times New Roman"/>
                <w:bCs/>
                <w:i/>
                <w:iCs/>
                <w:kern w:val="0"/>
                <w:szCs w:val="28"/>
                <w:highlight w:val="white"/>
                <w:lang w:val="nl-NL"/>
                <w14:ligatures w14:val="none"/>
              </w:rPr>
            </w:pPr>
            <w:r w:rsidRPr="00110D38">
              <w:rPr>
                <w:rFonts w:eastAsia="Times New Roman" w:cs="Times New Roman"/>
                <w:bCs/>
                <w:i/>
                <w:iCs/>
                <w:kern w:val="0"/>
                <w:szCs w:val="28"/>
                <w:highlight w:val="white"/>
                <w:lang w:val="nl-NL"/>
                <w14:ligatures w14:val="none"/>
              </w:rPr>
              <w:t xml:space="preserve">3. Chủ tịch </w:t>
            </w:r>
            <w:bookmarkStart w:id="4" w:name="_Hlk137632368"/>
            <w:r w:rsidRPr="00110D38">
              <w:rPr>
                <w:rFonts w:eastAsia="Times New Roman" w:cs="Times New Roman"/>
                <w:bCs/>
                <w:i/>
                <w:iCs/>
                <w:kern w:val="0"/>
                <w:szCs w:val="28"/>
                <w:highlight w:val="white"/>
                <w:lang w:val="nl-NL"/>
                <w14:ligatures w14:val="none"/>
              </w:rPr>
              <w:t xml:space="preserve">Ủy ban nhân dân các </w:t>
            </w:r>
            <w:bookmarkEnd w:id="4"/>
            <w:r w:rsidRPr="00110D38">
              <w:rPr>
                <w:rFonts w:eastAsia="Times New Roman" w:cs="Times New Roman"/>
                <w:bCs/>
                <w:i/>
                <w:iCs/>
                <w:kern w:val="0"/>
                <w:szCs w:val="28"/>
                <w:highlight w:val="white"/>
                <w:lang w:val="nl-NL"/>
                <w14:ligatures w14:val="none"/>
              </w:rPr>
              <w:t>huyện, thành phố quyết định thuê tài sản phục vụ hoạt động của các đơn vị sự nghiệp công lập thuộc</w:t>
            </w:r>
            <w:r w:rsidRPr="00110D38">
              <w:rPr>
                <w:rFonts w:eastAsia="Times New Roman" w:cs="Times New Roman"/>
                <w:i/>
                <w:iCs/>
                <w:kern w:val="0"/>
                <w:sz w:val="24"/>
                <w:szCs w:val="24"/>
                <w:highlight w:val="white"/>
                <w14:ligatures w14:val="none"/>
              </w:rPr>
              <w:t xml:space="preserve"> </w:t>
            </w:r>
            <w:r w:rsidRPr="00110D38">
              <w:rPr>
                <w:rFonts w:eastAsia="Times New Roman" w:cs="Times New Roman"/>
                <w:bCs/>
                <w:i/>
                <w:iCs/>
                <w:kern w:val="0"/>
                <w:szCs w:val="28"/>
                <w:highlight w:val="white"/>
                <w:lang w:val="nl-NL"/>
                <w14:ligatures w14:val="none"/>
              </w:rPr>
              <w:t>Ủy ban nhân dân các huyện, thành phố (trừ loại tài sản quy định tại Khoản 1 Điều này).”</w:t>
            </w:r>
          </w:p>
          <w:p w14:paraId="2CF99980" w14:textId="519CDE09" w:rsidR="00072AC7" w:rsidRPr="00110D38" w:rsidRDefault="00072AC7" w:rsidP="004A354E">
            <w:pPr>
              <w:jc w:val="both"/>
              <w:rPr>
                <w:rFonts w:cs="Times New Roman"/>
                <w:iCs/>
              </w:rPr>
            </w:pPr>
          </w:p>
        </w:tc>
        <w:tc>
          <w:tcPr>
            <w:tcW w:w="4820" w:type="dxa"/>
          </w:tcPr>
          <w:p w14:paraId="7E829325" w14:textId="77777777" w:rsidR="00072AC7" w:rsidRPr="00110D38" w:rsidRDefault="00072AC7" w:rsidP="004A354E">
            <w:pPr>
              <w:jc w:val="both"/>
              <w:rPr>
                <w:rFonts w:cs="Times New Roman"/>
                <w:iCs/>
              </w:rPr>
            </w:pPr>
          </w:p>
          <w:p w14:paraId="7253F5DD" w14:textId="77777777" w:rsidR="00072AC7" w:rsidRPr="00110D38" w:rsidRDefault="00072AC7" w:rsidP="004A354E">
            <w:pPr>
              <w:jc w:val="both"/>
              <w:rPr>
                <w:rFonts w:cs="Times New Roman"/>
                <w:iCs/>
              </w:rPr>
            </w:pPr>
          </w:p>
          <w:p w14:paraId="28BD4981" w14:textId="77777777" w:rsidR="00072AC7" w:rsidRPr="00110D38" w:rsidRDefault="00072AC7" w:rsidP="004A354E">
            <w:pPr>
              <w:jc w:val="both"/>
              <w:rPr>
                <w:rFonts w:cs="Times New Roman"/>
                <w:iCs/>
              </w:rPr>
            </w:pPr>
          </w:p>
        </w:tc>
      </w:tr>
      <w:tr w:rsidR="00072AC7" w:rsidRPr="00110D38" w14:paraId="55F73771" w14:textId="77777777" w:rsidTr="008E311C">
        <w:tc>
          <w:tcPr>
            <w:tcW w:w="4503" w:type="dxa"/>
          </w:tcPr>
          <w:p w14:paraId="6B10E186" w14:textId="77777777" w:rsidR="00072AC7" w:rsidRPr="00110D38" w:rsidRDefault="00072AC7" w:rsidP="004A354E">
            <w:pPr>
              <w:jc w:val="both"/>
              <w:rPr>
                <w:rFonts w:cs="Times New Roman"/>
                <w:b/>
                <w:bCs/>
                <w:iCs/>
                <w:lang w:val="vi-VN"/>
              </w:rPr>
            </w:pPr>
          </w:p>
          <w:p w14:paraId="604BDFB8" w14:textId="77777777" w:rsidR="008E311C" w:rsidRPr="00110D38" w:rsidRDefault="008E311C" w:rsidP="004A354E">
            <w:pPr>
              <w:jc w:val="both"/>
              <w:rPr>
                <w:rFonts w:cs="Times New Roman"/>
                <w:b/>
                <w:bCs/>
                <w:iCs/>
              </w:rPr>
            </w:pPr>
            <w:bookmarkStart w:id="5" w:name="dieu_10"/>
            <w:r w:rsidRPr="00110D38">
              <w:rPr>
                <w:rFonts w:cs="Times New Roman"/>
                <w:b/>
                <w:bCs/>
                <w:iCs/>
                <w:lang w:val="vi-VN"/>
              </w:rPr>
              <w:t>Điều 10. Thẩm quyền quyết định thu hồi, điều chuyển tài sản công</w:t>
            </w:r>
            <w:bookmarkEnd w:id="5"/>
          </w:p>
          <w:p w14:paraId="59D27095" w14:textId="77777777" w:rsidR="008E311C" w:rsidRPr="00110D38" w:rsidRDefault="008E311C" w:rsidP="004A354E">
            <w:pPr>
              <w:jc w:val="both"/>
              <w:rPr>
                <w:rFonts w:cs="Times New Roman"/>
                <w:iCs/>
              </w:rPr>
            </w:pPr>
            <w:r w:rsidRPr="00110D38">
              <w:rPr>
                <w:rFonts w:cs="Times New Roman"/>
                <w:iCs/>
                <w:lang w:val="vi-VN"/>
              </w:rPr>
              <w:lastRenderedPageBreak/>
              <w:t>1. Chủ tịch Ủy ban nhân dân tỉnh: Quyết định thu hồi, điều chuyển tài sản</w:t>
            </w:r>
            <w:r w:rsidRPr="00110D38">
              <w:rPr>
                <w:rFonts w:cs="Times New Roman"/>
                <w:iCs/>
              </w:rPr>
              <w:t> công</w:t>
            </w:r>
            <w:r w:rsidRPr="00110D38">
              <w:rPr>
                <w:rFonts w:cs="Times New Roman"/>
                <w:iCs/>
                <w:lang w:val="vi-VN"/>
              </w:rPr>
              <w:t> là </w:t>
            </w:r>
            <w:r w:rsidRPr="00110D38">
              <w:rPr>
                <w:rFonts w:cs="Times New Roman"/>
                <w:iCs/>
              </w:rPr>
              <w:t>cơ sở hoạt động sự nghiệp</w:t>
            </w:r>
            <w:r w:rsidRPr="00110D38">
              <w:rPr>
                <w:rFonts w:cs="Times New Roman"/>
                <w:iCs/>
                <w:lang w:val="vi-VN"/>
              </w:rPr>
              <w:t>, ô tô và các </w:t>
            </w:r>
            <w:r w:rsidRPr="00110D38">
              <w:rPr>
                <w:rFonts w:cs="Times New Roman"/>
                <w:iCs/>
              </w:rPr>
              <w:t>p</w:t>
            </w:r>
            <w:r w:rsidRPr="00110D38">
              <w:rPr>
                <w:rFonts w:cs="Times New Roman"/>
                <w:iCs/>
                <w:lang w:val="vi-VN"/>
              </w:rPr>
              <w:t>hương tiện </w:t>
            </w:r>
            <w:r w:rsidRPr="00110D38">
              <w:rPr>
                <w:rFonts w:cs="Times New Roman"/>
                <w:iCs/>
              </w:rPr>
              <w:t>tham gia </w:t>
            </w:r>
            <w:r w:rsidRPr="00110D38">
              <w:rPr>
                <w:rFonts w:cs="Times New Roman"/>
                <w:iCs/>
                <w:lang w:val="vi-VN"/>
              </w:rPr>
              <w:t>giao thông đường bộ</w:t>
            </w:r>
            <w:r w:rsidRPr="00110D38">
              <w:rPr>
                <w:rFonts w:cs="Times New Roman"/>
                <w:iCs/>
              </w:rPr>
              <w:t> khác </w:t>
            </w:r>
            <w:r w:rsidRPr="00110D38">
              <w:rPr>
                <w:rFonts w:cs="Times New Roman"/>
                <w:i/>
                <w:iCs/>
                <w:lang w:val="vi-VN"/>
              </w:rPr>
              <w:t>(trừ </w:t>
            </w:r>
            <w:r w:rsidRPr="00110D38">
              <w:rPr>
                <w:rFonts w:cs="Times New Roman"/>
                <w:i/>
                <w:iCs/>
              </w:rPr>
              <w:t>các lại phương tiện quy định tại khoản 4 Điều này</w:t>
            </w:r>
            <w:r w:rsidRPr="00110D38">
              <w:rPr>
                <w:rFonts w:cs="Times New Roman"/>
                <w:i/>
                <w:iCs/>
                <w:lang w:val="vi-VN"/>
              </w:rPr>
              <w:t>);</w:t>
            </w:r>
            <w:r w:rsidRPr="00110D38">
              <w:rPr>
                <w:rFonts w:cs="Times New Roman"/>
                <w:iCs/>
                <w:lang w:val="vi-VN"/>
              </w:rPr>
              <w:t> các tài sản khác có nguyên giá theo sổ sách kế toán từ 500 triệu đồng trở lên</w:t>
            </w:r>
            <w:r w:rsidRPr="00110D38">
              <w:rPr>
                <w:rFonts w:cs="Times New Roman"/>
                <w:iCs/>
              </w:rPr>
              <w:t>/01 đơn vị tài sản</w:t>
            </w:r>
            <w:r w:rsidRPr="00110D38">
              <w:rPr>
                <w:rFonts w:cs="Times New Roman"/>
                <w:iCs/>
                <w:lang w:val="vi-VN"/>
              </w:rPr>
              <w:t>:</w:t>
            </w:r>
          </w:p>
          <w:p w14:paraId="7935DCB1" w14:textId="77777777" w:rsidR="008E311C" w:rsidRPr="00110D38" w:rsidRDefault="008E311C" w:rsidP="004A354E">
            <w:pPr>
              <w:jc w:val="both"/>
              <w:rPr>
                <w:rFonts w:cs="Times New Roman"/>
                <w:iCs/>
              </w:rPr>
            </w:pPr>
            <w:r w:rsidRPr="00110D38">
              <w:rPr>
                <w:rFonts w:cs="Times New Roman"/>
                <w:iCs/>
                <w:lang w:val="vi-VN"/>
              </w:rPr>
              <w:t>- Giữa các </w:t>
            </w:r>
            <w:r w:rsidRPr="00110D38">
              <w:rPr>
                <w:rFonts w:cs="Times New Roman"/>
                <w:iCs/>
              </w:rPr>
              <w:t>đơn vị sự nghiệp công lập </w:t>
            </w:r>
            <w:r w:rsidRPr="00110D38">
              <w:rPr>
                <w:rFonts w:cs="Times New Roman"/>
                <w:iCs/>
                <w:lang w:val="vi-VN"/>
              </w:rPr>
              <w:t>thuộc cấp tỉnh</w:t>
            </w:r>
            <w:r w:rsidRPr="00110D38">
              <w:rPr>
                <w:rFonts w:cs="Times New Roman"/>
                <w:iCs/>
              </w:rPr>
              <w:t>, cấp huyện </w:t>
            </w:r>
            <w:r w:rsidRPr="00110D38">
              <w:rPr>
                <w:rFonts w:cs="Times New Roman"/>
                <w:iCs/>
                <w:lang w:val="vi-VN"/>
              </w:rPr>
              <w:t>quản lý</w:t>
            </w:r>
            <w:r w:rsidRPr="00110D38">
              <w:rPr>
                <w:rFonts w:cs="Times New Roman"/>
                <w:iCs/>
              </w:rPr>
              <w:t>.</w:t>
            </w:r>
          </w:p>
          <w:p w14:paraId="226066F7" w14:textId="77777777" w:rsidR="008E311C" w:rsidRPr="00110D38" w:rsidRDefault="008E311C" w:rsidP="004A354E">
            <w:pPr>
              <w:jc w:val="both"/>
              <w:rPr>
                <w:rFonts w:cs="Times New Roman"/>
                <w:iCs/>
              </w:rPr>
            </w:pPr>
            <w:r w:rsidRPr="00110D38">
              <w:rPr>
                <w:rFonts w:cs="Times New Roman"/>
                <w:iCs/>
                <w:lang w:val="vi-VN"/>
              </w:rPr>
              <w:t>- Từ các </w:t>
            </w:r>
            <w:r w:rsidRPr="00110D38">
              <w:rPr>
                <w:rFonts w:cs="Times New Roman"/>
                <w:iCs/>
              </w:rPr>
              <w:t>đơn vị sự nghiệp công lập </w:t>
            </w:r>
            <w:r w:rsidRPr="00110D38">
              <w:rPr>
                <w:rFonts w:cs="Times New Roman"/>
                <w:iCs/>
                <w:lang w:val="vi-VN"/>
              </w:rPr>
              <w:t>cấp tỉnh sang các địa phương </w:t>
            </w:r>
            <w:r w:rsidRPr="00110D38">
              <w:rPr>
                <w:rFonts w:cs="Times New Roman"/>
                <w:iCs/>
              </w:rPr>
              <w:t>khác trong tỉnh </w:t>
            </w:r>
            <w:r w:rsidRPr="00110D38">
              <w:rPr>
                <w:rFonts w:cs="Times New Roman"/>
                <w:iCs/>
                <w:lang w:val="vi-VN"/>
              </w:rPr>
              <w:t>và ngược lại; từ </w:t>
            </w:r>
            <w:r w:rsidRPr="00110D38">
              <w:rPr>
                <w:rFonts w:cs="Times New Roman"/>
                <w:iCs/>
              </w:rPr>
              <w:t>đơn vị sự nghiệp công lập </w:t>
            </w:r>
            <w:r w:rsidRPr="00110D38">
              <w:rPr>
                <w:rFonts w:cs="Times New Roman"/>
                <w:iCs/>
                <w:lang w:val="vi-VN"/>
              </w:rPr>
              <w:t>huyện, thành phố này sang địa phương khác trong tỉnh.</w:t>
            </w:r>
          </w:p>
          <w:p w14:paraId="675AE486" w14:textId="77777777" w:rsidR="008E311C" w:rsidRPr="00110D38" w:rsidRDefault="008E311C" w:rsidP="004A354E">
            <w:pPr>
              <w:jc w:val="both"/>
              <w:rPr>
                <w:rFonts w:cs="Times New Roman"/>
                <w:iCs/>
              </w:rPr>
            </w:pPr>
            <w:r w:rsidRPr="00110D38">
              <w:rPr>
                <w:rFonts w:cs="Times New Roman"/>
                <w:iCs/>
                <w:lang w:val="vi-VN"/>
              </w:rPr>
              <w:t>2. Giám đốc Sở Tài chính: Quyết định thu hồi, điều chuyển tài sản </w:t>
            </w:r>
            <w:r w:rsidRPr="00110D38">
              <w:rPr>
                <w:rFonts w:cs="Times New Roman"/>
                <w:iCs/>
              </w:rPr>
              <w:t>công </w:t>
            </w:r>
            <w:r w:rsidRPr="00110D38">
              <w:rPr>
                <w:rFonts w:cs="Times New Roman"/>
                <w:iCs/>
                <w:lang w:val="vi-VN"/>
              </w:rPr>
              <w:t>giữa các </w:t>
            </w:r>
            <w:r w:rsidRPr="00110D38">
              <w:rPr>
                <w:rFonts w:cs="Times New Roman"/>
                <w:iCs/>
              </w:rPr>
              <w:t>đơn vị sự nghiệp công lập </w:t>
            </w:r>
            <w:r w:rsidRPr="00110D38">
              <w:rPr>
                <w:rFonts w:cs="Times New Roman"/>
                <w:iCs/>
                <w:lang w:val="vi-VN"/>
              </w:rPr>
              <w:t>thuộc tỉnh quản lý có nguyên giá theo sổ sách kế toán từ 100 triệu đồng đến dưới 500 triệu đồng</w:t>
            </w:r>
            <w:r w:rsidRPr="00110D38">
              <w:rPr>
                <w:rFonts w:cs="Times New Roman"/>
                <w:iCs/>
              </w:rPr>
              <w:t>/01 đơn vị tài sản </w:t>
            </w:r>
            <w:r w:rsidRPr="00110D38">
              <w:rPr>
                <w:rFonts w:cs="Times New Roman"/>
                <w:i/>
                <w:iCs/>
                <w:lang w:val="vi-VN"/>
              </w:rPr>
              <w:t>(trừ các loại tài sản quy định tại </w:t>
            </w:r>
            <w:r w:rsidRPr="00110D38">
              <w:rPr>
                <w:rFonts w:cs="Times New Roman"/>
                <w:i/>
                <w:iCs/>
              </w:rPr>
              <w:t>k</w:t>
            </w:r>
            <w:r w:rsidRPr="00110D38">
              <w:rPr>
                <w:rFonts w:cs="Times New Roman"/>
                <w:i/>
                <w:iCs/>
                <w:lang w:val="vi-VN"/>
              </w:rPr>
              <w:t>hoản 1</w:t>
            </w:r>
            <w:r w:rsidRPr="00110D38">
              <w:rPr>
                <w:rFonts w:cs="Times New Roman"/>
                <w:i/>
                <w:iCs/>
              </w:rPr>
              <w:t>, khoản 3, khoản 4 </w:t>
            </w:r>
            <w:r w:rsidRPr="00110D38">
              <w:rPr>
                <w:rFonts w:cs="Times New Roman"/>
                <w:i/>
                <w:iCs/>
                <w:lang w:val="vi-VN"/>
              </w:rPr>
              <w:t>Điều này)</w:t>
            </w:r>
            <w:r w:rsidRPr="00110D38">
              <w:rPr>
                <w:rFonts w:cs="Times New Roman"/>
                <w:iCs/>
                <w:lang w:val="vi-VN"/>
              </w:rPr>
              <w:t>:</w:t>
            </w:r>
          </w:p>
          <w:p w14:paraId="24FDDDDF" w14:textId="77777777" w:rsidR="008E311C" w:rsidRPr="00110D38" w:rsidRDefault="008E311C" w:rsidP="004A354E">
            <w:pPr>
              <w:jc w:val="both"/>
              <w:rPr>
                <w:rFonts w:cs="Times New Roman"/>
                <w:iCs/>
              </w:rPr>
            </w:pPr>
            <w:r w:rsidRPr="00110D38">
              <w:rPr>
                <w:rFonts w:cs="Times New Roman"/>
                <w:iCs/>
                <w:lang w:val="vi-VN"/>
              </w:rPr>
              <w:t>- Giữa các cơ quan, tổ chức, đơn vị thuộc cấp tỉnh quản lý</w:t>
            </w:r>
            <w:r w:rsidRPr="00110D38">
              <w:rPr>
                <w:rFonts w:cs="Times New Roman"/>
                <w:iCs/>
              </w:rPr>
              <w:t>.</w:t>
            </w:r>
          </w:p>
          <w:p w14:paraId="3A356AC9" w14:textId="77777777" w:rsidR="008E311C" w:rsidRPr="00110D38" w:rsidRDefault="008E311C" w:rsidP="004A354E">
            <w:pPr>
              <w:jc w:val="both"/>
              <w:rPr>
                <w:rFonts w:cs="Times New Roman"/>
                <w:iCs/>
              </w:rPr>
            </w:pPr>
            <w:r w:rsidRPr="00110D38">
              <w:rPr>
                <w:rFonts w:cs="Times New Roman"/>
                <w:iCs/>
                <w:lang w:val="vi-VN"/>
              </w:rPr>
              <w:t>- Từ các </w:t>
            </w:r>
            <w:r w:rsidRPr="00110D38">
              <w:rPr>
                <w:rFonts w:cs="Times New Roman"/>
                <w:iCs/>
              </w:rPr>
              <w:t>đơn vị sự nghiệp công lập </w:t>
            </w:r>
            <w:r w:rsidRPr="00110D38">
              <w:rPr>
                <w:rFonts w:cs="Times New Roman"/>
                <w:iCs/>
                <w:lang w:val="vi-VN"/>
              </w:rPr>
              <w:t xml:space="preserve">thuộc tỉnh quản lý sang các địa </w:t>
            </w:r>
            <w:r w:rsidRPr="00110D38">
              <w:rPr>
                <w:rFonts w:cs="Times New Roman"/>
                <w:iCs/>
                <w:lang w:val="vi-VN"/>
              </w:rPr>
              <w:lastRenderedPageBreak/>
              <w:t>phương </w:t>
            </w:r>
            <w:r w:rsidRPr="00110D38">
              <w:rPr>
                <w:rFonts w:cs="Times New Roman"/>
                <w:iCs/>
              </w:rPr>
              <w:t>khác trong tỉnh </w:t>
            </w:r>
            <w:r w:rsidRPr="00110D38">
              <w:rPr>
                <w:rFonts w:cs="Times New Roman"/>
                <w:iCs/>
                <w:lang w:val="vi-VN"/>
              </w:rPr>
              <w:t>và ngược lại; từ </w:t>
            </w:r>
            <w:r w:rsidRPr="00110D38">
              <w:rPr>
                <w:rFonts w:cs="Times New Roman"/>
                <w:iCs/>
              </w:rPr>
              <w:t>đơn vị sự nghiệp công lập </w:t>
            </w:r>
            <w:r w:rsidRPr="00110D38">
              <w:rPr>
                <w:rFonts w:cs="Times New Roman"/>
                <w:iCs/>
                <w:lang w:val="vi-VN"/>
              </w:rPr>
              <w:t>thuộc huyện, thành phố này sang địa phương khác trong tỉnh.</w:t>
            </w:r>
          </w:p>
          <w:p w14:paraId="2E4E7265" w14:textId="77777777" w:rsidR="008E311C" w:rsidRPr="00110D38" w:rsidRDefault="008E311C" w:rsidP="004A354E">
            <w:pPr>
              <w:jc w:val="both"/>
              <w:rPr>
                <w:rFonts w:cs="Times New Roman"/>
                <w:iCs/>
              </w:rPr>
            </w:pPr>
            <w:r w:rsidRPr="00110D38">
              <w:rPr>
                <w:rFonts w:cs="Times New Roman"/>
                <w:iCs/>
                <w:lang w:val="vi-VN"/>
              </w:rPr>
              <w:t>3. Thủ trưởng các sở, ban</w:t>
            </w:r>
            <w:r w:rsidRPr="00110D38">
              <w:rPr>
                <w:rFonts w:cs="Times New Roman"/>
                <w:iCs/>
              </w:rPr>
              <w:t>,</w:t>
            </w:r>
            <w:r w:rsidRPr="00110D38">
              <w:rPr>
                <w:rFonts w:cs="Times New Roman"/>
                <w:iCs/>
                <w:lang w:val="vi-VN"/>
              </w:rPr>
              <w:t> ngành</w:t>
            </w:r>
            <w:r w:rsidRPr="00110D38">
              <w:rPr>
                <w:rFonts w:cs="Times New Roman"/>
                <w:iCs/>
              </w:rPr>
              <w:t>: Q</w:t>
            </w:r>
            <w:r w:rsidRPr="00110D38">
              <w:rPr>
                <w:rFonts w:cs="Times New Roman"/>
                <w:iCs/>
                <w:lang w:val="vi-VN"/>
              </w:rPr>
              <w:t>uyết định thu hồi, điều chuyển tài sản </w:t>
            </w:r>
            <w:r w:rsidRPr="00110D38">
              <w:rPr>
                <w:rFonts w:cs="Times New Roman"/>
                <w:iCs/>
              </w:rPr>
              <w:t>công </w:t>
            </w:r>
            <w:r w:rsidRPr="00110D38">
              <w:rPr>
                <w:rFonts w:cs="Times New Roman"/>
                <w:iCs/>
                <w:lang w:val="vi-VN"/>
              </w:rPr>
              <w:t>của các </w:t>
            </w:r>
            <w:r w:rsidRPr="00110D38">
              <w:rPr>
                <w:rFonts w:cs="Times New Roman"/>
                <w:iCs/>
              </w:rPr>
              <w:t>đơn vị sự nghiệp công lập </w:t>
            </w:r>
            <w:r w:rsidRPr="00110D38">
              <w:rPr>
                <w:rFonts w:cs="Times New Roman"/>
                <w:iCs/>
                <w:lang w:val="vi-VN"/>
              </w:rPr>
              <w:t>thuộc phạm vi quản lý của </w:t>
            </w:r>
            <w:r w:rsidRPr="00110D38">
              <w:rPr>
                <w:rFonts w:cs="Times New Roman"/>
                <w:iCs/>
              </w:rPr>
              <w:t>đơn vị mình </w:t>
            </w:r>
            <w:r w:rsidRPr="00110D38">
              <w:rPr>
                <w:rFonts w:cs="Times New Roman"/>
                <w:iCs/>
                <w:lang w:val="vi-VN"/>
              </w:rPr>
              <w:t>có nguyên giá theo sổ sách kế toán dưới 100 triệu đồng</w:t>
            </w:r>
            <w:r w:rsidRPr="00110D38">
              <w:rPr>
                <w:rFonts w:cs="Times New Roman"/>
                <w:iCs/>
              </w:rPr>
              <w:t>/01 đơn vị tài sản; quyết định điều chuyển </w:t>
            </w:r>
            <w:r w:rsidRPr="00110D38">
              <w:rPr>
                <w:rFonts w:cs="Times New Roman"/>
                <w:iCs/>
                <w:lang w:val="vi-VN"/>
              </w:rPr>
              <w:t>tài sản </w:t>
            </w:r>
            <w:r w:rsidRPr="00110D38">
              <w:rPr>
                <w:rFonts w:cs="Times New Roman"/>
                <w:iCs/>
              </w:rPr>
              <w:t>công của</w:t>
            </w:r>
            <w:r w:rsidRPr="00110D38">
              <w:rPr>
                <w:rFonts w:cs="Times New Roman"/>
                <w:iCs/>
                <w:lang w:val="vi-VN"/>
              </w:rPr>
              <w:t> các </w:t>
            </w:r>
            <w:r w:rsidRPr="00110D38">
              <w:rPr>
                <w:rFonts w:cs="Times New Roman"/>
                <w:iCs/>
              </w:rPr>
              <w:t>đơn vị sự nghiệp trực thuộc </w:t>
            </w:r>
            <w:r w:rsidRPr="00110D38">
              <w:rPr>
                <w:rFonts w:cs="Times New Roman"/>
                <w:iCs/>
                <w:lang w:val="vi-VN"/>
              </w:rPr>
              <w:t>có nguyên giá theo sổ sách kế toán dưới 100 triệu đồng</w:t>
            </w:r>
            <w:r w:rsidRPr="00110D38">
              <w:rPr>
                <w:rFonts w:cs="Times New Roman"/>
                <w:iCs/>
              </w:rPr>
              <w:t>/01 đơn vị tài sản sang các cơ quan, tổ chức, đơn vị thuộc tỉnh và các huyện, thành phố khác </w:t>
            </w:r>
            <w:r w:rsidRPr="00110D38">
              <w:rPr>
                <w:rFonts w:cs="Times New Roman"/>
                <w:i/>
                <w:iCs/>
                <w:lang w:val="vi-VN"/>
              </w:rPr>
              <w:t>(trừ các loại tài sản quy định tại </w:t>
            </w:r>
            <w:r w:rsidRPr="00110D38">
              <w:rPr>
                <w:rFonts w:cs="Times New Roman"/>
                <w:i/>
                <w:iCs/>
              </w:rPr>
              <w:t>k</w:t>
            </w:r>
            <w:r w:rsidRPr="00110D38">
              <w:rPr>
                <w:rFonts w:cs="Times New Roman"/>
                <w:i/>
                <w:iCs/>
                <w:lang w:val="vi-VN"/>
              </w:rPr>
              <w:t>hoản 1</w:t>
            </w:r>
            <w:r w:rsidRPr="00110D38">
              <w:rPr>
                <w:rFonts w:cs="Times New Roman"/>
                <w:i/>
                <w:iCs/>
              </w:rPr>
              <w:t>, khoản 2, khoản 4 </w:t>
            </w:r>
            <w:r w:rsidRPr="00110D38">
              <w:rPr>
                <w:rFonts w:cs="Times New Roman"/>
                <w:i/>
                <w:iCs/>
                <w:lang w:val="vi-VN"/>
              </w:rPr>
              <w:t>Điều này)</w:t>
            </w:r>
            <w:r w:rsidRPr="00110D38">
              <w:rPr>
                <w:rFonts w:cs="Times New Roman"/>
                <w:iCs/>
                <w:lang w:val="vi-VN"/>
              </w:rPr>
              <w:t>.</w:t>
            </w:r>
          </w:p>
          <w:p w14:paraId="12874A36" w14:textId="77777777" w:rsidR="008E311C" w:rsidRPr="00110D38" w:rsidRDefault="008E311C" w:rsidP="004A354E">
            <w:pPr>
              <w:jc w:val="both"/>
              <w:rPr>
                <w:rFonts w:cs="Times New Roman"/>
                <w:iCs/>
              </w:rPr>
            </w:pPr>
            <w:r w:rsidRPr="00110D38">
              <w:rPr>
                <w:rFonts w:cs="Times New Roman"/>
                <w:iCs/>
                <w:lang w:val="vi-VN"/>
              </w:rPr>
              <w:t>4. Chủ tịch Ủy ban nhân dân các huyện, thành phố quyết định thu hồi, điều chuyển xe mô tô</w:t>
            </w:r>
            <w:r w:rsidRPr="00110D38">
              <w:rPr>
                <w:rFonts w:cs="Times New Roman"/>
                <w:iCs/>
              </w:rPr>
              <w:t>, </w:t>
            </w:r>
            <w:r w:rsidRPr="00110D38">
              <w:rPr>
                <w:rFonts w:cs="Times New Roman"/>
                <w:iCs/>
                <w:lang w:val="vi-VN"/>
              </w:rPr>
              <w:t>xe đạp </w:t>
            </w:r>
            <w:r w:rsidRPr="00110D38">
              <w:rPr>
                <w:rFonts w:cs="Times New Roman"/>
                <w:i/>
                <w:iCs/>
                <w:lang w:val="vi-VN"/>
              </w:rPr>
              <w:t>(kể cả xe đạp máy)</w:t>
            </w:r>
            <w:r w:rsidRPr="00110D38">
              <w:rPr>
                <w:rFonts w:cs="Times New Roman"/>
                <w:iCs/>
                <w:lang w:val="vi-VN"/>
              </w:rPr>
              <w:t>, xe xích lô, xe lăn dùng cho người khuyết tật, xe súc vật kéo và các loại xe tương tự</w:t>
            </w:r>
            <w:r w:rsidRPr="00110D38">
              <w:rPr>
                <w:rFonts w:cs="Times New Roman"/>
                <w:iCs/>
              </w:rPr>
              <w:t>; </w:t>
            </w:r>
            <w:r w:rsidRPr="00110D38">
              <w:rPr>
                <w:rFonts w:cs="Times New Roman"/>
                <w:iCs/>
                <w:lang w:val="vi-VN"/>
              </w:rPr>
              <w:t>tài sản </w:t>
            </w:r>
            <w:r w:rsidRPr="00110D38">
              <w:rPr>
                <w:rFonts w:cs="Times New Roman"/>
                <w:iCs/>
              </w:rPr>
              <w:t>công </w:t>
            </w:r>
            <w:r w:rsidRPr="00110D38">
              <w:rPr>
                <w:rFonts w:cs="Times New Roman"/>
                <w:iCs/>
                <w:lang w:val="vi-VN"/>
              </w:rPr>
              <w:t>giữa các </w:t>
            </w:r>
            <w:r w:rsidRPr="00110D38">
              <w:rPr>
                <w:rFonts w:cs="Times New Roman"/>
                <w:iCs/>
              </w:rPr>
              <w:t>đơn vị sự nghiệp công lập </w:t>
            </w:r>
            <w:r w:rsidRPr="00110D38">
              <w:rPr>
                <w:rFonts w:cs="Times New Roman"/>
                <w:iCs/>
                <w:lang w:val="vi-VN"/>
              </w:rPr>
              <w:t>thuộc phạm vi quản lý của </w:t>
            </w:r>
            <w:r w:rsidRPr="00110D38">
              <w:rPr>
                <w:rFonts w:cs="Times New Roman"/>
                <w:iCs/>
              </w:rPr>
              <w:t>địa phương mình </w:t>
            </w:r>
            <w:r w:rsidRPr="00110D38">
              <w:rPr>
                <w:rFonts w:cs="Times New Roman"/>
                <w:iCs/>
                <w:lang w:val="vi-VN"/>
              </w:rPr>
              <w:t xml:space="preserve">có nguyên giá theo sổ sách kế </w:t>
            </w:r>
            <w:r w:rsidRPr="00110D38">
              <w:rPr>
                <w:rFonts w:cs="Times New Roman"/>
                <w:iCs/>
                <w:lang w:val="vi-VN"/>
              </w:rPr>
              <w:lastRenderedPageBreak/>
              <w:t>toán dưới 500 triệu đồng</w:t>
            </w:r>
            <w:r w:rsidRPr="00110D38">
              <w:rPr>
                <w:rFonts w:cs="Times New Roman"/>
                <w:iCs/>
              </w:rPr>
              <w:t>/01 đơn vị tài sản.</w:t>
            </w:r>
          </w:p>
          <w:p w14:paraId="6B36B1F6" w14:textId="77777777" w:rsidR="008E311C" w:rsidRPr="00110D38" w:rsidRDefault="008E311C" w:rsidP="004A354E">
            <w:pPr>
              <w:jc w:val="both"/>
              <w:rPr>
                <w:rFonts w:cs="Times New Roman"/>
                <w:iCs/>
              </w:rPr>
            </w:pPr>
            <w:r w:rsidRPr="00110D38">
              <w:rPr>
                <w:rFonts w:cs="Times New Roman"/>
                <w:iCs/>
              </w:rPr>
              <w:t>Quyết định điều chuyển </w:t>
            </w:r>
            <w:r w:rsidRPr="00110D38">
              <w:rPr>
                <w:rFonts w:cs="Times New Roman"/>
                <w:iCs/>
                <w:lang w:val="vi-VN"/>
              </w:rPr>
              <w:t>tài sản </w:t>
            </w:r>
            <w:r w:rsidRPr="00110D38">
              <w:rPr>
                <w:rFonts w:cs="Times New Roman"/>
                <w:iCs/>
              </w:rPr>
              <w:t>công của</w:t>
            </w:r>
            <w:r w:rsidRPr="00110D38">
              <w:rPr>
                <w:rFonts w:cs="Times New Roman"/>
                <w:iCs/>
                <w:lang w:val="vi-VN"/>
              </w:rPr>
              <w:t> các </w:t>
            </w:r>
            <w:r w:rsidRPr="00110D38">
              <w:rPr>
                <w:rFonts w:cs="Times New Roman"/>
                <w:iCs/>
              </w:rPr>
              <w:t>đơn vị sự nghiệp công lập </w:t>
            </w:r>
            <w:r w:rsidRPr="00110D38">
              <w:rPr>
                <w:rFonts w:cs="Times New Roman"/>
                <w:iCs/>
                <w:lang w:val="vi-VN"/>
              </w:rPr>
              <w:t>thuộc phạm vi quản lý của huyện, thành phố có nguyên giá theo sổ sách kế toán dưới </w:t>
            </w:r>
            <w:r w:rsidRPr="00110D38">
              <w:rPr>
                <w:rFonts w:cs="Times New Roman"/>
                <w:iCs/>
              </w:rPr>
              <w:t>1</w:t>
            </w:r>
            <w:r w:rsidRPr="00110D38">
              <w:rPr>
                <w:rFonts w:cs="Times New Roman"/>
                <w:iCs/>
                <w:lang w:val="vi-VN"/>
              </w:rPr>
              <w:t>00 triệu đồng</w:t>
            </w:r>
            <w:r w:rsidRPr="00110D38">
              <w:rPr>
                <w:rFonts w:cs="Times New Roman"/>
                <w:iCs/>
              </w:rPr>
              <w:t>/01 đơn vị tài sản sang các cơ quan, tổ chức, đơn vị thuộc tỉnh và các huyện, thành phố khác trong tỉnh </w:t>
            </w:r>
            <w:r w:rsidRPr="00110D38">
              <w:rPr>
                <w:rFonts w:cs="Times New Roman"/>
                <w:i/>
                <w:iCs/>
                <w:lang w:val="vi-VN"/>
              </w:rPr>
              <w:t>(trừ các loại tài sản quy định tại </w:t>
            </w:r>
            <w:r w:rsidRPr="00110D38">
              <w:rPr>
                <w:rFonts w:cs="Times New Roman"/>
                <w:i/>
                <w:iCs/>
              </w:rPr>
              <w:t>k</w:t>
            </w:r>
            <w:r w:rsidRPr="00110D38">
              <w:rPr>
                <w:rFonts w:cs="Times New Roman"/>
                <w:i/>
                <w:iCs/>
                <w:lang w:val="vi-VN"/>
              </w:rPr>
              <w:t>hoản 1</w:t>
            </w:r>
            <w:r w:rsidRPr="00110D38">
              <w:rPr>
                <w:rFonts w:cs="Times New Roman"/>
                <w:i/>
                <w:iCs/>
              </w:rPr>
              <w:t>, khoản 2, khoản 3 </w:t>
            </w:r>
            <w:r w:rsidRPr="00110D38">
              <w:rPr>
                <w:rFonts w:cs="Times New Roman"/>
                <w:i/>
                <w:iCs/>
                <w:lang w:val="vi-VN"/>
              </w:rPr>
              <w:t>Điều này)</w:t>
            </w:r>
            <w:r w:rsidRPr="00110D38">
              <w:rPr>
                <w:rFonts w:cs="Times New Roman"/>
                <w:iCs/>
                <w:lang w:val="vi-VN"/>
              </w:rPr>
              <w:t>.</w:t>
            </w:r>
          </w:p>
          <w:p w14:paraId="2C561AFC" w14:textId="77777777" w:rsidR="008E311C" w:rsidRPr="00110D38" w:rsidRDefault="008E311C" w:rsidP="004A354E">
            <w:pPr>
              <w:jc w:val="both"/>
              <w:rPr>
                <w:rFonts w:cs="Times New Roman"/>
                <w:iCs/>
              </w:rPr>
            </w:pPr>
            <w:r w:rsidRPr="00110D38">
              <w:rPr>
                <w:rFonts w:cs="Times New Roman"/>
                <w:iCs/>
              </w:rPr>
              <w:t>5. Thủ trưởng đơn vị sự nghiệp công lập thuộc tỉnh quản lý quyết định thu hồi, điều chuyển tài sản công có giá trị dưới 100 triệu đồng/01 đơn vị tài sản tại đơn vị mình cho các cơ quan, đơn vị thuộc tỉnh và các huyện, thành phố khác trong tỉnh </w:t>
            </w:r>
            <w:r w:rsidRPr="00110D38">
              <w:rPr>
                <w:rFonts w:cs="Times New Roman"/>
                <w:i/>
                <w:iCs/>
              </w:rPr>
              <w:t>(trừ tài sản công quy định tại khoản 1, khoản 2, khoản 3, khoản 4 Điều này) </w:t>
            </w:r>
            <w:r w:rsidRPr="00110D38">
              <w:rPr>
                <w:rFonts w:cs="Times New Roman"/>
                <w:iCs/>
              </w:rPr>
              <w:t>sau khi có ý kiến thống nhất của Sở Tài chính.</w:t>
            </w:r>
          </w:p>
          <w:p w14:paraId="41276F3D" w14:textId="77777777" w:rsidR="00072AC7" w:rsidRPr="00110D38" w:rsidRDefault="00072AC7" w:rsidP="004A354E">
            <w:pPr>
              <w:jc w:val="both"/>
              <w:rPr>
                <w:rFonts w:cs="Times New Roman"/>
                <w:iCs/>
              </w:rPr>
            </w:pPr>
          </w:p>
        </w:tc>
        <w:tc>
          <w:tcPr>
            <w:tcW w:w="5698" w:type="dxa"/>
          </w:tcPr>
          <w:p w14:paraId="31CED3C3" w14:textId="77777777" w:rsidR="008E311C" w:rsidRPr="00110D38" w:rsidRDefault="008E311C" w:rsidP="004A354E">
            <w:pPr>
              <w:jc w:val="both"/>
              <w:rPr>
                <w:rFonts w:cs="Times New Roman"/>
                <w:bCs/>
                <w:iCs/>
                <w:lang w:val="nl-NL"/>
              </w:rPr>
            </w:pPr>
            <w:r w:rsidRPr="00110D38">
              <w:rPr>
                <w:rFonts w:cs="Times New Roman"/>
                <w:bCs/>
                <w:iCs/>
                <w:lang w:val="nl-NL"/>
              </w:rPr>
              <w:lastRenderedPageBreak/>
              <w:t>7. Sửa đổi, bổ sung Điều 10 như sau:</w:t>
            </w:r>
          </w:p>
          <w:p w14:paraId="669EA166" w14:textId="77777777" w:rsidR="008E311C" w:rsidRPr="00110D38" w:rsidRDefault="008E311C" w:rsidP="004A354E">
            <w:pPr>
              <w:jc w:val="both"/>
              <w:rPr>
                <w:rFonts w:cs="Times New Roman"/>
                <w:bCs/>
                <w:i/>
                <w:iCs/>
              </w:rPr>
            </w:pPr>
            <w:r w:rsidRPr="00110D38">
              <w:rPr>
                <w:rFonts w:cs="Times New Roman"/>
                <w:bCs/>
                <w:i/>
                <w:iCs/>
              </w:rPr>
              <w:t>“</w:t>
            </w:r>
            <w:r w:rsidRPr="00110D38">
              <w:rPr>
                <w:rFonts w:cs="Times New Roman"/>
                <w:b/>
                <w:bCs/>
                <w:i/>
                <w:iCs/>
                <w:lang w:val="vi-VN"/>
              </w:rPr>
              <w:t xml:space="preserve">Điều </w:t>
            </w:r>
            <w:r w:rsidRPr="00110D38">
              <w:rPr>
                <w:rFonts w:cs="Times New Roman"/>
                <w:b/>
                <w:bCs/>
                <w:i/>
                <w:iCs/>
              </w:rPr>
              <w:t>10</w:t>
            </w:r>
            <w:r w:rsidRPr="00110D38">
              <w:rPr>
                <w:rFonts w:cs="Times New Roman"/>
                <w:b/>
                <w:bCs/>
                <w:i/>
                <w:iCs/>
                <w:lang w:val="vi-VN"/>
              </w:rPr>
              <w:t>. Thẩm quyền quyết định thu hồi, điều chuyển tài sản công</w:t>
            </w:r>
          </w:p>
          <w:p w14:paraId="2EFE687E" w14:textId="5BE82C8D" w:rsidR="00072AC7" w:rsidRPr="00110D38" w:rsidRDefault="008E311C" w:rsidP="004A354E">
            <w:pPr>
              <w:jc w:val="both"/>
              <w:rPr>
                <w:rFonts w:cs="Times New Roman"/>
                <w:bCs/>
                <w:i/>
                <w:iCs/>
              </w:rPr>
            </w:pPr>
            <w:r w:rsidRPr="00110D38">
              <w:rPr>
                <w:rFonts w:cs="Times New Roman"/>
                <w:bCs/>
                <w:i/>
                <w:iCs/>
              </w:rPr>
              <w:lastRenderedPageBreak/>
              <w:t>Thẩm quyền quyết định thu hồi, điều chuyển tài sản công tại đơn vị sự nghiệp công lập được thực hiện theo quy định tại Điều 6 Quy định này.”</w:t>
            </w:r>
          </w:p>
        </w:tc>
        <w:tc>
          <w:tcPr>
            <w:tcW w:w="4820" w:type="dxa"/>
          </w:tcPr>
          <w:p w14:paraId="2F507161" w14:textId="77777777" w:rsidR="00072AC7" w:rsidRPr="00110D38" w:rsidRDefault="00072AC7" w:rsidP="004A354E">
            <w:pPr>
              <w:jc w:val="both"/>
              <w:rPr>
                <w:rFonts w:cs="Times New Roman"/>
                <w:b/>
                <w:bCs/>
                <w:iCs/>
              </w:rPr>
            </w:pPr>
          </w:p>
          <w:p w14:paraId="73B5D489" w14:textId="77777777" w:rsidR="001D6B02" w:rsidRPr="00110D38" w:rsidRDefault="001D6B02" w:rsidP="001D6B02">
            <w:pPr>
              <w:jc w:val="both"/>
              <w:rPr>
                <w:rFonts w:cs="Times New Roman"/>
                <w:iCs/>
              </w:rPr>
            </w:pPr>
            <w:r w:rsidRPr="00110D38">
              <w:rPr>
                <w:rFonts w:cs="Times New Roman"/>
                <w:iCs/>
              </w:rPr>
              <w:t xml:space="preserve">Tại Nghị quyết số 21/2018/NQ-HĐND của Hội đồng nhân dân tỉnh Kon Tum </w:t>
            </w:r>
            <w:r w:rsidRPr="00110D38">
              <w:rPr>
                <w:rFonts w:cs="Times New Roman"/>
                <w:b/>
                <w:bCs/>
                <w:iCs/>
              </w:rPr>
              <w:t>chưa có quy định</w:t>
            </w:r>
            <w:r w:rsidRPr="00110D38">
              <w:rPr>
                <w:rFonts w:cs="Times New Roman"/>
                <w:iCs/>
              </w:rPr>
              <w:t xml:space="preserve"> phân cấp thẩm quyền </w:t>
            </w:r>
            <w:r w:rsidRPr="00110D38">
              <w:rPr>
                <w:rFonts w:cs="Times New Roman"/>
                <w:iCs/>
              </w:rPr>
              <w:lastRenderedPageBreak/>
              <w:t xml:space="preserve">quyết định điều chuyển tài sản công </w:t>
            </w:r>
            <w:r w:rsidRPr="00110D38">
              <w:rPr>
                <w:rFonts w:cs="Times New Roman"/>
                <w:i/>
                <w:iCs/>
              </w:rPr>
              <w:t xml:space="preserve">là trụ sở làm việc; ô tô và các phương tiện vận tải khác; máy móc, thiết bị và các tài sản khác có nguyên giá theo sổ sách kế toán từ 500 triệu đồng trở lên/01 đơn vị tài sản </w:t>
            </w:r>
            <w:r w:rsidRPr="00110D38">
              <w:rPr>
                <w:rFonts w:cs="Times New Roman"/>
                <w:iCs/>
              </w:rPr>
              <w:t xml:space="preserve">giữa các </w:t>
            </w:r>
            <w:r w:rsidRPr="00110D38">
              <w:rPr>
                <w:rFonts w:cs="Times New Roman"/>
                <w:b/>
                <w:bCs/>
                <w:iCs/>
              </w:rPr>
              <w:t xml:space="preserve">cơ quan nhà nước với đơn vị sự nghiệp công lập và ngược lại </w:t>
            </w:r>
            <w:r w:rsidRPr="00110D38">
              <w:rPr>
                <w:rFonts w:cs="Times New Roman"/>
                <w:iCs/>
              </w:rPr>
              <w:t xml:space="preserve">làm cơ sở để các đơn vị triển khai, thực hiện khi có phát sinh nhu cầu. </w:t>
            </w:r>
          </w:p>
          <w:p w14:paraId="21A78B13" w14:textId="77777777" w:rsidR="001D6B02" w:rsidRPr="00110D38" w:rsidRDefault="001D6B02" w:rsidP="001D6B02">
            <w:pPr>
              <w:jc w:val="both"/>
              <w:rPr>
                <w:rFonts w:cs="Times New Roman"/>
                <w:iCs/>
              </w:rPr>
            </w:pPr>
            <w:r w:rsidRPr="00110D38">
              <w:rPr>
                <w:rFonts w:cs="Times New Roman"/>
                <w:iCs/>
              </w:rPr>
              <w:t>Việc điều chỉnh như dự thảo để bổ sung đầy đủ các đối tượng thuộc phạm vi quản lý của tỉnh và để các đơn vị có cơ sở pháp lý triển khai; đồng thời, tăng cường phân cấp tạo sự chỉ động các các cơ quan, đơn vị.</w:t>
            </w:r>
          </w:p>
          <w:p w14:paraId="4A39767A" w14:textId="0E50C00D" w:rsidR="004A354E" w:rsidRPr="00110D38" w:rsidRDefault="004A354E" w:rsidP="004A354E">
            <w:pPr>
              <w:jc w:val="both"/>
              <w:rPr>
                <w:rFonts w:cs="Times New Roman"/>
                <w:iCs/>
              </w:rPr>
            </w:pPr>
          </w:p>
          <w:p w14:paraId="1B3EDED4" w14:textId="1F13809B" w:rsidR="008E311C" w:rsidRPr="00110D38" w:rsidRDefault="008E311C" w:rsidP="004A354E">
            <w:pPr>
              <w:jc w:val="both"/>
              <w:rPr>
                <w:rFonts w:cs="Times New Roman"/>
                <w:iCs/>
              </w:rPr>
            </w:pPr>
          </w:p>
        </w:tc>
      </w:tr>
      <w:bookmarkEnd w:id="2"/>
      <w:bookmarkEnd w:id="0"/>
    </w:tbl>
    <w:p w14:paraId="6A10913B" w14:textId="77777777" w:rsidR="00072AC7" w:rsidRPr="00110D38" w:rsidRDefault="00072AC7" w:rsidP="004A354E">
      <w:pPr>
        <w:spacing w:line="240" w:lineRule="auto"/>
        <w:jc w:val="center"/>
        <w:rPr>
          <w:rFonts w:cs="Times New Roman"/>
          <w:iCs/>
        </w:rPr>
      </w:pPr>
    </w:p>
    <w:sectPr w:rsidR="00072AC7" w:rsidRPr="00110D38" w:rsidSect="00072AC7">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BE9D" w14:textId="77777777" w:rsidR="000B76D2" w:rsidRDefault="000B76D2" w:rsidP="00072AC7">
      <w:pPr>
        <w:spacing w:after="0" w:line="240" w:lineRule="auto"/>
      </w:pPr>
      <w:r>
        <w:separator/>
      </w:r>
    </w:p>
  </w:endnote>
  <w:endnote w:type="continuationSeparator" w:id="0">
    <w:p w14:paraId="151B5A5D" w14:textId="77777777" w:rsidR="000B76D2" w:rsidRDefault="000B76D2" w:rsidP="0007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4C8A" w14:textId="77777777" w:rsidR="000B76D2" w:rsidRDefault="000B76D2" w:rsidP="00072AC7">
      <w:pPr>
        <w:spacing w:after="0" w:line="240" w:lineRule="auto"/>
      </w:pPr>
      <w:r>
        <w:separator/>
      </w:r>
    </w:p>
  </w:footnote>
  <w:footnote w:type="continuationSeparator" w:id="0">
    <w:p w14:paraId="4378A635" w14:textId="77777777" w:rsidR="000B76D2" w:rsidRDefault="000B76D2" w:rsidP="00072AC7">
      <w:pPr>
        <w:spacing w:after="0" w:line="240" w:lineRule="auto"/>
      </w:pPr>
      <w:r>
        <w:continuationSeparator/>
      </w:r>
    </w:p>
  </w:footnote>
  <w:footnote w:id="1">
    <w:p w14:paraId="6DF84164" w14:textId="77777777" w:rsidR="00072AC7" w:rsidRPr="00BD5349" w:rsidRDefault="00072AC7" w:rsidP="00072AC7">
      <w:pPr>
        <w:pStyle w:val="FootnoteText"/>
        <w:jc w:val="both"/>
        <w:rPr>
          <w:color w:val="000000"/>
        </w:rPr>
      </w:pPr>
      <w:r w:rsidRPr="00D81C36">
        <w:rPr>
          <w:vertAlign w:val="superscript"/>
        </w:rPr>
        <w:t>(</w:t>
      </w:r>
      <w:r w:rsidRPr="00D81C36">
        <w:rPr>
          <w:rStyle w:val="FootnoteReference"/>
        </w:rPr>
        <w:footnoteRef/>
      </w:r>
      <w:r w:rsidRPr="00D81C36">
        <w:rPr>
          <w:vertAlign w:val="superscript"/>
        </w:rPr>
        <w:t xml:space="preserve">) </w:t>
      </w:r>
      <w:r w:rsidRPr="00D81C36">
        <w:t xml:space="preserve">Sở Tư pháp nhận thấy, cơ quan chủ trì soạn thảo có thể bổ sung nội dung được dự kiến tại </w:t>
      </w:r>
      <w:r w:rsidRPr="00BD5349">
        <w:rPr>
          <w:color w:val="000000"/>
        </w:rPr>
        <w:t xml:space="preserve">khoản 1 Điều 2 dự thảo Nghị quyết vào sau Điều 3 (biên tập thành Điều 3a). Cụ thể: </w:t>
      </w:r>
    </w:p>
    <w:p w14:paraId="67F19795" w14:textId="77777777" w:rsidR="00072AC7" w:rsidRPr="00BD5349" w:rsidRDefault="00072AC7" w:rsidP="00072AC7">
      <w:pPr>
        <w:pStyle w:val="FootnoteText"/>
        <w:jc w:val="both"/>
        <w:rPr>
          <w:color w:val="000000"/>
        </w:rPr>
      </w:pPr>
      <w:r w:rsidRPr="00BD5349">
        <w:rPr>
          <w:color w:val="000000"/>
        </w:rPr>
        <w:t>1. Bổ sung Điều 3a vào sau Điều 3 như sau:</w:t>
      </w:r>
    </w:p>
    <w:p w14:paraId="3A510B84" w14:textId="77777777" w:rsidR="00072AC7" w:rsidRPr="00BD5349" w:rsidRDefault="00072AC7" w:rsidP="00072AC7">
      <w:pPr>
        <w:pStyle w:val="FootnoteText"/>
        <w:jc w:val="both"/>
        <w:rPr>
          <w:b/>
          <w:color w:val="000000"/>
        </w:rPr>
      </w:pPr>
      <w:r w:rsidRPr="00BD5349">
        <w:rPr>
          <w:b/>
          <w:color w:val="000000"/>
        </w:rPr>
        <w:t xml:space="preserve">Điều 3a. </w:t>
      </w:r>
      <w:r w:rsidRPr="00630A7B">
        <w:rPr>
          <w:b/>
          <w:color w:val="000000"/>
        </w:rPr>
        <w:t>Mua sắm tài sản, hàng hóa, dịch vụ khác (không thuộc đối tượng là tài sản công)</w:t>
      </w:r>
    </w:p>
    <w:p w14:paraId="52339F5E" w14:textId="77777777" w:rsidR="00072AC7" w:rsidRPr="00BD5349" w:rsidRDefault="00072AC7" w:rsidP="00072AC7">
      <w:pPr>
        <w:pStyle w:val="FootnoteText"/>
        <w:jc w:val="both"/>
        <w:rPr>
          <w:color w:val="000000"/>
        </w:rPr>
      </w:pPr>
      <w:r w:rsidRPr="00BD5349">
        <w:rPr>
          <w:color w:val="000000"/>
        </w:rPr>
        <w:t xml:space="preserve">Thẩm quyền quyết định </w:t>
      </w:r>
      <w:r w:rsidRPr="00756CDC">
        <w:rPr>
          <w:color w:val="000000"/>
        </w:rPr>
        <w:t>mua sắm tài sản, hàng hóa, dịch vụ khác</w:t>
      </w:r>
      <w:r>
        <w:rPr>
          <w:color w:val="000000"/>
        </w:rPr>
        <w:t xml:space="preserve"> </w:t>
      </w:r>
      <w:r w:rsidRPr="00756CDC">
        <w:rPr>
          <w:color w:val="000000"/>
        </w:rPr>
        <w:t>(không thuộc đối tượng là tài sản công)</w:t>
      </w:r>
      <w:r w:rsidRPr="00630A7B">
        <w:rPr>
          <w:color w:val="000000"/>
        </w:rPr>
        <w:t xml:space="preserve"> </w:t>
      </w:r>
      <w:r w:rsidRPr="00756CDC">
        <w:rPr>
          <w:color w:val="000000"/>
        </w:rPr>
        <w:t xml:space="preserve">sử dụng vốn nhà nước nhằm duy trì hoạt động thường xuyên của các cơ quan, tổ chức, đơn vị thực hiện như thẩm quyền mua sắm tài sản công tại </w:t>
      </w:r>
      <w:r>
        <w:rPr>
          <w:color w:val="000000"/>
        </w:rPr>
        <w:t>Quy định</w:t>
      </w:r>
      <w:r w:rsidRPr="00756CDC">
        <w:rPr>
          <w:color w:val="000000"/>
        </w:rPr>
        <w:t xml:space="preserve"> này</w:t>
      </w:r>
      <w:r>
        <w:rPr>
          <w:color w:val="00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6ADB"/>
    <w:multiLevelType w:val="hybridMultilevel"/>
    <w:tmpl w:val="B038E5F4"/>
    <w:lvl w:ilvl="0" w:tplc="85ACACE8">
      <w:numFmt w:val="bullet"/>
      <w:lvlText w:val=""/>
      <w:lvlJc w:val="left"/>
      <w:pPr>
        <w:ind w:left="570" w:hanging="360"/>
      </w:pPr>
      <w:rPr>
        <w:rFonts w:ascii="Wingdings" w:eastAsia="Times New Roman" w:hAnsi="Wingdings"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C7"/>
    <w:rsid w:val="00072AC7"/>
    <w:rsid w:val="000B76D2"/>
    <w:rsid w:val="000C2873"/>
    <w:rsid w:val="00110D38"/>
    <w:rsid w:val="001D6B02"/>
    <w:rsid w:val="002065A1"/>
    <w:rsid w:val="003A38EF"/>
    <w:rsid w:val="004A354E"/>
    <w:rsid w:val="008E311C"/>
    <w:rsid w:val="008F11AB"/>
    <w:rsid w:val="00951EB4"/>
    <w:rsid w:val="00B90D40"/>
    <w:rsid w:val="00D436C3"/>
    <w:rsid w:val="00F2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B6DC"/>
  <w15:chartTrackingRefBased/>
  <w15:docId w15:val="{9F0DD069-C54B-43D3-847F-84EE0553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AC7"/>
    <w:rPr>
      <w:sz w:val="20"/>
      <w:szCs w:val="20"/>
    </w:rPr>
  </w:style>
  <w:style w:type="table" w:styleId="TableGrid">
    <w:name w:val="Table Grid"/>
    <w:basedOn w:val="TableNormal"/>
    <w:uiPriority w:val="39"/>
    <w:rsid w:val="0007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f1"/>
    <w:unhideWhenUsed/>
    <w:qFormat/>
    <w:rsid w:val="00072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7828">
      <w:bodyDiv w:val="1"/>
      <w:marLeft w:val="0"/>
      <w:marRight w:val="0"/>
      <w:marTop w:val="0"/>
      <w:marBottom w:val="0"/>
      <w:divBdr>
        <w:top w:val="none" w:sz="0" w:space="0" w:color="auto"/>
        <w:left w:val="none" w:sz="0" w:space="0" w:color="auto"/>
        <w:bottom w:val="none" w:sz="0" w:space="0" w:color="auto"/>
        <w:right w:val="none" w:sz="0" w:space="0" w:color="auto"/>
      </w:divBdr>
    </w:div>
    <w:div w:id="20610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A967-F786-4C79-AFAD-3FA229A7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Tố Uyên</dc:creator>
  <cp:keywords/>
  <dc:description/>
  <cp:lastModifiedBy>Admin</cp:lastModifiedBy>
  <cp:revision>3</cp:revision>
  <dcterms:created xsi:type="dcterms:W3CDTF">2023-06-21T02:39:00Z</dcterms:created>
  <dcterms:modified xsi:type="dcterms:W3CDTF">2023-06-22T08:05:00Z</dcterms:modified>
</cp:coreProperties>
</file>