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281FD" w14:textId="77777777" w:rsidR="005F7448" w:rsidRPr="0044172D" w:rsidRDefault="005F7448" w:rsidP="005F7448">
      <w:pPr>
        <w:rPr>
          <w:b/>
          <w:bCs/>
          <w:szCs w:val="28"/>
          <w:lang w:val="en-US"/>
        </w:rPr>
      </w:pPr>
      <w:r w:rsidRPr="0044172D">
        <w:rPr>
          <w:b/>
          <w:bCs/>
          <w:szCs w:val="28"/>
          <w:lang w:val="en-US"/>
        </w:rPr>
        <w:t>Phụ lục</w:t>
      </w:r>
    </w:p>
    <w:p w14:paraId="2F31A5B2" w14:textId="77777777" w:rsidR="005F7448" w:rsidRPr="0044172D" w:rsidRDefault="005F7448" w:rsidP="005F7448">
      <w:pPr>
        <w:rPr>
          <w:rFonts w:eastAsia="Times New Roman"/>
          <w:b/>
          <w:bCs/>
          <w:szCs w:val="28"/>
          <w:lang w:val="en-US"/>
        </w:rPr>
      </w:pPr>
      <w:r w:rsidRPr="0044172D">
        <w:rPr>
          <w:rFonts w:eastAsia="Times New Roman"/>
          <w:b/>
          <w:bCs/>
          <w:szCs w:val="28"/>
          <w:lang w:val="en-US"/>
        </w:rPr>
        <w:t>TIẾP THU, GIẢI TRÌNH Ý KIẾN THẨM TRA CỦA CÁC BAN HĐND TỈNH</w:t>
      </w:r>
    </w:p>
    <w:p w14:paraId="1EAE6EE4" w14:textId="721685EC" w:rsidR="005F7448" w:rsidRPr="0044172D" w:rsidRDefault="005F7448" w:rsidP="005F7448">
      <w:pPr>
        <w:spacing w:after="240"/>
        <w:rPr>
          <w:rFonts w:eastAsia="Times New Roman"/>
          <w:bCs/>
          <w:i/>
          <w:szCs w:val="28"/>
          <w:lang w:val="en-US"/>
        </w:rPr>
      </w:pPr>
      <w:r w:rsidRPr="0044172D">
        <w:rPr>
          <w:noProof/>
          <w:szCs w:val="28"/>
          <w:lang w:val="en-US"/>
        </w:rPr>
        <mc:AlternateContent>
          <mc:Choice Requires="wps">
            <w:drawing>
              <wp:anchor distT="4294967295" distB="4294967295" distL="114300" distR="114300" simplePos="0" relativeHeight="251659264" behindDoc="0" locked="0" layoutInCell="1" allowOverlap="1" wp14:anchorId="61E6D50A" wp14:editId="6F87BB98">
                <wp:simplePos x="0" y="0"/>
                <wp:positionH relativeFrom="margin">
                  <wp:posOffset>4066540</wp:posOffset>
                </wp:positionH>
                <wp:positionV relativeFrom="paragraph">
                  <wp:posOffset>257810</wp:posOffset>
                </wp:positionV>
                <wp:extent cx="147828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782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82DB15"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20.2pt,20.3pt" to="436.6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" strokecolor="windowText" strokeweight=".5pt">
                <v:stroke joinstyle="miter"/>
                <o:lock v:ext="edit" shapetype="f"/>
                <w10:wrap anchorx="margin"/>
              </v:line>
            </w:pict>
          </mc:Fallback>
        </mc:AlternateContent>
      </w:r>
      <w:r w:rsidRPr="0044172D">
        <w:rPr>
          <w:rFonts w:eastAsia="Times New Roman"/>
          <w:bCs/>
          <w:i/>
          <w:szCs w:val="28"/>
          <w:lang w:val="en-US"/>
        </w:rPr>
        <w:t>(Kèm theo Báo cáo số</w:t>
      </w:r>
      <w:r w:rsidR="00846618">
        <w:rPr>
          <w:rFonts w:eastAsia="Times New Roman"/>
          <w:bCs/>
          <w:i/>
          <w:szCs w:val="28"/>
          <w:lang w:val="en-US"/>
        </w:rPr>
        <w:t xml:space="preserve"> 103 </w:t>
      </w:r>
      <w:r w:rsidRPr="0044172D">
        <w:rPr>
          <w:rFonts w:eastAsia="Times New Roman"/>
          <w:bCs/>
          <w:i/>
          <w:szCs w:val="28"/>
          <w:lang w:val="en-US"/>
        </w:rPr>
        <w:t>/BC-UBND ngày</w:t>
      </w:r>
      <w:r w:rsidR="00846618">
        <w:rPr>
          <w:rFonts w:eastAsia="Times New Roman"/>
          <w:bCs/>
          <w:i/>
          <w:szCs w:val="28"/>
          <w:lang w:val="en-US"/>
        </w:rPr>
        <w:t xml:space="preserve"> 13 </w:t>
      </w:r>
      <w:r w:rsidRPr="0044172D">
        <w:rPr>
          <w:rFonts w:eastAsia="Times New Roman"/>
          <w:bCs/>
          <w:i/>
          <w:szCs w:val="28"/>
          <w:lang w:val="en-US"/>
        </w:rPr>
        <w:t>tháng</w:t>
      </w:r>
      <w:r w:rsidR="00846618">
        <w:rPr>
          <w:rFonts w:eastAsia="Times New Roman"/>
          <w:bCs/>
          <w:i/>
          <w:szCs w:val="28"/>
          <w:lang w:val="en-US"/>
        </w:rPr>
        <w:t xml:space="preserve"> 4</w:t>
      </w:r>
      <w:r w:rsidRPr="0044172D">
        <w:rPr>
          <w:rFonts w:eastAsia="Times New Roman"/>
          <w:bCs/>
          <w:i/>
          <w:szCs w:val="28"/>
          <w:lang w:val="en-US"/>
        </w:rPr>
        <w:t xml:space="preserve"> năm 2025 của Ủy ban nhân dân tỉnh)</w:t>
      </w:r>
    </w:p>
    <w:tbl>
      <w:tblPr>
        <w:tblW w:w="154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245"/>
        <w:gridCol w:w="9498"/>
        <w:gridCol w:w="14"/>
      </w:tblGrid>
      <w:tr w:rsidR="005F7448" w:rsidRPr="0044172D" w14:paraId="2D380695" w14:textId="77777777" w:rsidTr="00384C3C">
        <w:trPr>
          <w:gridAfter w:val="1"/>
          <w:wAfter w:w="14" w:type="dxa"/>
          <w:trHeight w:val="460"/>
          <w:tblHeader/>
        </w:trPr>
        <w:tc>
          <w:tcPr>
            <w:tcW w:w="709" w:type="dxa"/>
            <w:shd w:val="clear" w:color="auto" w:fill="D9D9D9" w:themeFill="background1" w:themeFillShade="D9"/>
            <w:vAlign w:val="center"/>
            <w:hideMark/>
          </w:tcPr>
          <w:p w14:paraId="24E0D069" w14:textId="77777777" w:rsidR="005F7448" w:rsidRPr="0044172D" w:rsidRDefault="005F7448" w:rsidP="00FF4CF8">
            <w:pPr>
              <w:pStyle w:val="ListParagraph"/>
              <w:spacing w:before="40" w:after="40"/>
              <w:ind w:left="0"/>
              <w:contextualSpacing w:val="0"/>
              <w:rPr>
                <w:rFonts w:asciiTheme="majorHAnsi" w:eastAsia="Times New Roman" w:hAnsiTheme="majorHAnsi" w:cstheme="majorHAnsi"/>
                <w:b/>
                <w:bCs/>
                <w:sz w:val="24"/>
                <w:szCs w:val="24"/>
                <w:lang w:val="en-US"/>
              </w:rPr>
            </w:pPr>
            <w:r w:rsidRPr="0044172D">
              <w:rPr>
                <w:rFonts w:asciiTheme="majorHAnsi" w:eastAsia="Times New Roman" w:hAnsiTheme="majorHAnsi" w:cstheme="majorHAnsi"/>
                <w:b/>
                <w:bCs/>
                <w:sz w:val="24"/>
                <w:szCs w:val="24"/>
                <w:lang w:val="en-US"/>
              </w:rPr>
              <w:t>STT</w:t>
            </w:r>
          </w:p>
        </w:tc>
        <w:tc>
          <w:tcPr>
            <w:tcW w:w="5245" w:type="dxa"/>
            <w:shd w:val="clear" w:color="auto" w:fill="D9D9D9" w:themeFill="background1" w:themeFillShade="D9"/>
            <w:vAlign w:val="center"/>
            <w:hideMark/>
          </w:tcPr>
          <w:p w14:paraId="5FA80CBB" w14:textId="77777777" w:rsidR="005F7448" w:rsidRPr="00384C3C" w:rsidRDefault="005F7448" w:rsidP="00FF4CF8">
            <w:pPr>
              <w:spacing w:before="40" w:after="40"/>
              <w:ind w:left="-108" w:right="-62"/>
              <w:rPr>
                <w:rFonts w:asciiTheme="majorHAnsi" w:eastAsia="Times New Roman" w:hAnsiTheme="majorHAnsi" w:cstheme="majorHAnsi"/>
                <w:b/>
                <w:bCs/>
                <w:spacing w:val="-8"/>
                <w:sz w:val="24"/>
                <w:szCs w:val="24"/>
                <w:lang w:val="en-US"/>
              </w:rPr>
            </w:pPr>
            <w:r w:rsidRPr="00384C3C">
              <w:rPr>
                <w:rFonts w:asciiTheme="majorHAnsi" w:eastAsia="Times New Roman" w:hAnsiTheme="majorHAnsi" w:cstheme="majorHAnsi"/>
                <w:b/>
                <w:bCs/>
                <w:spacing w:val="-8"/>
                <w:sz w:val="24"/>
                <w:szCs w:val="24"/>
                <w:lang w:val="en-US"/>
              </w:rPr>
              <w:t>Ý KIẾN THẨM TRA CỦA CÁC BAN HĐND TỈNH</w:t>
            </w:r>
          </w:p>
        </w:tc>
        <w:tc>
          <w:tcPr>
            <w:tcW w:w="9498" w:type="dxa"/>
            <w:shd w:val="clear" w:color="auto" w:fill="D9D9D9" w:themeFill="background1" w:themeFillShade="D9"/>
            <w:vAlign w:val="center"/>
            <w:hideMark/>
          </w:tcPr>
          <w:p w14:paraId="4CFD51CD" w14:textId="77777777" w:rsidR="005F7448" w:rsidRPr="0044172D" w:rsidRDefault="005F7448" w:rsidP="00FF4CF8">
            <w:pPr>
              <w:spacing w:before="40" w:after="40"/>
              <w:rPr>
                <w:rFonts w:asciiTheme="majorHAnsi" w:eastAsia="Times New Roman" w:hAnsiTheme="majorHAnsi" w:cstheme="majorHAnsi"/>
                <w:b/>
                <w:bCs/>
                <w:sz w:val="24"/>
                <w:szCs w:val="24"/>
                <w:lang w:val="en-US"/>
              </w:rPr>
            </w:pPr>
            <w:r w:rsidRPr="0044172D">
              <w:rPr>
                <w:rFonts w:asciiTheme="majorHAnsi" w:eastAsia="Times New Roman" w:hAnsiTheme="majorHAnsi" w:cstheme="majorHAnsi"/>
                <w:b/>
                <w:bCs/>
                <w:sz w:val="24"/>
                <w:szCs w:val="24"/>
                <w:lang w:val="en-US"/>
              </w:rPr>
              <w:t>Ý KIẾN TIẾP THU, GIẢI TRÌNH CỦA UBND TỈNH</w:t>
            </w:r>
          </w:p>
        </w:tc>
      </w:tr>
      <w:tr w:rsidR="005F7448" w:rsidRPr="0044172D" w14:paraId="66961BD4" w14:textId="77777777" w:rsidTr="00384C3C">
        <w:tc>
          <w:tcPr>
            <w:tcW w:w="709" w:type="dxa"/>
            <w:shd w:val="clear" w:color="auto" w:fill="auto"/>
            <w:vAlign w:val="center"/>
          </w:tcPr>
          <w:p w14:paraId="59614530" w14:textId="77777777" w:rsidR="005F7448" w:rsidRPr="0044172D" w:rsidRDefault="005F7448" w:rsidP="00FF4CF8">
            <w:pPr>
              <w:pStyle w:val="ListParagraph"/>
              <w:numPr>
                <w:ilvl w:val="0"/>
                <w:numId w:val="2"/>
              </w:numPr>
              <w:spacing w:before="40" w:after="40"/>
              <w:ind w:left="227" w:firstLine="0"/>
              <w:contextualSpacing w:val="0"/>
              <w:jc w:val="both"/>
              <w:rPr>
                <w:rFonts w:asciiTheme="majorHAnsi" w:eastAsia="Calibri" w:hAnsiTheme="majorHAnsi" w:cstheme="majorHAnsi"/>
                <w:b/>
                <w:sz w:val="24"/>
                <w:szCs w:val="24"/>
                <w:lang w:val="en-US"/>
              </w:rPr>
            </w:pPr>
            <w:bookmarkStart w:id="0" w:name="_Hlk164924043"/>
          </w:p>
        </w:tc>
        <w:tc>
          <w:tcPr>
            <w:tcW w:w="14757" w:type="dxa"/>
            <w:gridSpan w:val="3"/>
            <w:shd w:val="clear" w:color="auto" w:fill="auto"/>
            <w:vAlign w:val="center"/>
          </w:tcPr>
          <w:p w14:paraId="03A83216" w14:textId="77777777" w:rsidR="005F7448" w:rsidRPr="0044172D" w:rsidRDefault="005F7448" w:rsidP="00FF4CF8">
            <w:pPr>
              <w:spacing w:before="40" w:after="40"/>
              <w:jc w:val="both"/>
              <w:rPr>
                <w:rFonts w:asciiTheme="majorHAnsi" w:hAnsiTheme="majorHAnsi" w:cstheme="majorHAnsi"/>
                <w:b/>
                <w:sz w:val="24"/>
                <w:szCs w:val="24"/>
                <w:lang w:val="en-US"/>
              </w:rPr>
            </w:pPr>
            <w:r w:rsidRPr="0044172D">
              <w:rPr>
                <w:rFonts w:asciiTheme="majorHAnsi" w:hAnsiTheme="majorHAnsi" w:cstheme="majorHAnsi"/>
                <w:b/>
                <w:sz w:val="24"/>
                <w:szCs w:val="24"/>
                <w:lang w:val="en-US"/>
              </w:rPr>
              <w:t>Nghị quyết về điều chỉnh kế hoạch đầu tư công trung hạn giai đoạn 2021-2025 nguồn ngân sách địa phương tỉnh Kon Tum</w:t>
            </w:r>
          </w:p>
        </w:tc>
      </w:tr>
      <w:bookmarkEnd w:id="0"/>
      <w:tr w:rsidR="005F7448" w:rsidRPr="0044172D" w14:paraId="4BB0E820" w14:textId="77777777" w:rsidTr="00384C3C">
        <w:trPr>
          <w:gridAfter w:val="1"/>
          <w:wAfter w:w="14" w:type="dxa"/>
        </w:trPr>
        <w:tc>
          <w:tcPr>
            <w:tcW w:w="709" w:type="dxa"/>
            <w:shd w:val="clear" w:color="auto" w:fill="auto"/>
            <w:vAlign w:val="center"/>
          </w:tcPr>
          <w:p w14:paraId="27B689CE" w14:textId="77777777" w:rsidR="005F7448" w:rsidRPr="0044172D" w:rsidRDefault="005F7448" w:rsidP="00FF4CF8">
            <w:pPr>
              <w:pStyle w:val="ListParagraph"/>
              <w:spacing w:before="40" w:after="40"/>
              <w:ind w:left="284"/>
              <w:contextualSpacing w:val="0"/>
              <w:jc w:val="both"/>
              <w:rPr>
                <w:rFonts w:asciiTheme="majorHAnsi" w:eastAsia="Calibri" w:hAnsiTheme="majorHAnsi" w:cstheme="majorHAnsi"/>
                <w:b/>
                <w:sz w:val="24"/>
                <w:szCs w:val="24"/>
                <w:lang w:val="en-US"/>
              </w:rPr>
            </w:pPr>
          </w:p>
        </w:tc>
        <w:tc>
          <w:tcPr>
            <w:tcW w:w="5245" w:type="dxa"/>
            <w:shd w:val="clear" w:color="auto" w:fill="auto"/>
          </w:tcPr>
          <w:p w14:paraId="20D16BFE" w14:textId="77777777" w:rsidR="005F7448" w:rsidRPr="0044172D" w:rsidRDefault="005F7448" w:rsidP="00FF4CF8">
            <w:pPr>
              <w:spacing w:before="40" w:after="40"/>
              <w:ind w:firstLine="284"/>
              <w:jc w:val="both"/>
              <w:rPr>
                <w:rFonts w:asciiTheme="majorHAnsi" w:eastAsia="Calibri" w:hAnsiTheme="majorHAnsi" w:cstheme="majorHAnsi"/>
                <w:sz w:val="24"/>
                <w:szCs w:val="24"/>
                <w:lang w:val="en-US"/>
              </w:rPr>
            </w:pPr>
            <w:r w:rsidRPr="0044172D">
              <w:rPr>
                <w:rFonts w:asciiTheme="majorHAnsi" w:eastAsia="Calibri" w:hAnsiTheme="majorHAnsi" w:cstheme="majorHAnsi"/>
                <w:bCs/>
                <w:sz w:val="24"/>
                <w:szCs w:val="24"/>
                <w:lang w:val="en-US"/>
              </w:rPr>
              <w:t xml:space="preserve">Tại Phụ lục kèm theo dự thảo Nghị quyết, nguồn kinh phí bố trí cho 02 nhiệm vụ, dự án được </w:t>
            </w:r>
            <w:r w:rsidRPr="0044172D">
              <w:rPr>
                <w:rFonts w:asciiTheme="majorHAnsi" w:eastAsia="Calibri" w:hAnsiTheme="majorHAnsi" w:cstheme="majorHAnsi"/>
                <w:sz w:val="24"/>
                <w:szCs w:val="24"/>
                <w:lang w:val="en-US"/>
              </w:rPr>
              <w:t xml:space="preserve">Ủy ban nhân dân </w:t>
            </w:r>
            <w:r w:rsidRPr="0044172D">
              <w:rPr>
                <w:rFonts w:asciiTheme="majorHAnsi" w:eastAsia="Calibri" w:hAnsiTheme="majorHAnsi" w:cstheme="majorHAnsi"/>
                <w:bCs/>
                <w:sz w:val="24"/>
                <w:szCs w:val="24"/>
                <w:lang w:val="en-US"/>
              </w:rPr>
              <w:t xml:space="preserve">tỉnh xác định từ nguồn thu sử dụng đất và các nguồn vốn hợp pháp khác </w:t>
            </w:r>
            <w:r w:rsidRPr="0044172D">
              <w:rPr>
                <w:rFonts w:asciiTheme="majorHAnsi" w:eastAsia="Calibri" w:hAnsiTheme="majorHAnsi" w:cstheme="majorHAnsi"/>
                <w:bCs/>
                <w:i/>
                <w:sz w:val="24"/>
                <w:szCs w:val="24"/>
                <w:lang w:val="en-US"/>
              </w:rPr>
              <w:t>(ghi chú: bố trí từ nguồn tăng thu, tiết kiệm chi ngân sách tỉnh)</w:t>
            </w:r>
            <w:r w:rsidRPr="0044172D">
              <w:rPr>
                <w:rFonts w:asciiTheme="majorHAnsi" w:eastAsia="Calibri" w:hAnsiTheme="majorHAnsi" w:cstheme="majorHAnsi"/>
                <w:bCs/>
                <w:sz w:val="24"/>
                <w:szCs w:val="24"/>
                <w:lang w:val="en-US"/>
              </w:rPr>
              <w:t>, đề nghị thảo luận xem xét việc bổ sung thêm các cột số liệu “</w:t>
            </w:r>
            <w:r w:rsidRPr="0044172D">
              <w:rPr>
                <w:rFonts w:asciiTheme="majorHAnsi" w:eastAsia="Calibri" w:hAnsiTheme="majorHAnsi" w:cstheme="majorHAnsi"/>
                <w:bCs/>
                <w:i/>
                <w:sz w:val="24"/>
                <w:szCs w:val="24"/>
                <w:lang w:val="en-US"/>
              </w:rPr>
              <w:t>Kế hoạch đầu tư trung hạn giai đoạn 2021-2025</w:t>
            </w:r>
            <w:r w:rsidRPr="0044172D">
              <w:rPr>
                <w:rFonts w:asciiTheme="majorHAnsi" w:eastAsia="Calibri" w:hAnsiTheme="majorHAnsi" w:cstheme="majorHAnsi"/>
                <w:bCs/>
                <w:sz w:val="24"/>
                <w:szCs w:val="24"/>
                <w:lang w:val="en-US"/>
              </w:rPr>
              <w:t>” và “</w:t>
            </w:r>
            <w:r w:rsidRPr="0044172D">
              <w:rPr>
                <w:rFonts w:asciiTheme="majorHAnsi" w:eastAsia="Calibri" w:hAnsiTheme="majorHAnsi" w:cstheme="majorHAnsi"/>
                <w:bCs/>
                <w:i/>
                <w:sz w:val="24"/>
                <w:szCs w:val="24"/>
                <w:lang w:val="en-US"/>
              </w:rPr>
              <w:t>Tăng/Giảm</w:t>
            </w:r>
            <w:r w:rsidRPr="0044172D">
              <w:rPr>
                <w:rFonts w:asciiTheme="majorHAnsi" w:eastAsia="Calibri" w:hAnsiTheme="majorHAnsi" w:cstheme="majorHAnsi"/>
                <w:bCs/>
                <w:sz w:val="24"/>
                <w:szCs w:val="24"/>
                <w:lang w:val="en-US"/>
              </w:rPr>
              <w:t>” đảm bảo thể hiện rõ kế hoạch vốn được điều chỉnh bổ sung và đồng bộ với các Nghị quyết đã ban hành.</w:t>
            </w:r>
          </w:p>
        </w:tc>
        <w:tc>
          <w:tcPr>
            <w:tcW w:w="9498" w:type="dxa"/>
            <w:shd w:val="clear" w:color="auto" w:fill="auto"/>
            <w:vAlign w:val="center"/>
          </w:tcPr>
          <w:p w14:paraId="1D28C60B" w14:textId="77777777" w:rsidR="005F7448" w:rsidRPr="0044172D" w:rsidRDefault="005F7448" w:rsidP="00FF4CF8">
            <w:pPr>
              <w:spacing w:before="40" w:after="40"/>
              <w:ind w:firstLine="313"/>
              <w:jc w:val="both"/>
              <w:rPr>
                <w:sz w:val="24"/>
                <w:szCs w:val="24"/>
                <w:lang w:val="en-US"/>
              </w:rPr>
            </w:pPr>
            <w:r w:rsidRPr="0044172D">
              <w:rPr>
                <w:b/>
                <w:bCs/>
                <w:sz w:val="24"/>
                <w:szCs w:val="24"/>
                <w:lang w:val="en-US"/>
              </w:rPr>
              <w:t xml:space="preserve">Ủy ban nhân dân tỉnh tiếp thu </w:t>
            </w:r>
            <w:r w:rsidRPr="0044172D">
              <w:rPr>
                <w:sz w:val="24"/>
                <w:szCs w:val="24"/>
                <w:lang w:val="en-US"/>
              </w:rPr>
              <w:t xml:space="preserve">và đã </w:t>
            </w:r>
            <w:r w:rsidRPr="0044172D">
              <w:rPr>
                <w:color w:val="000000"/>
                <w:sz w:val="24"/>
                <w:szCs w:val="24"/>
                <w:lang w:val="en-US"/>
              </w:rPr>
              <w:t xml:space="preserve">rà soát, hoàn thiện Phụ lục; trong đó có bổ sung thêm </w:t>
            </w:r>
            <w:r w:rsidRPr="0044172D">
              <w:rPr>
                <w:bCs/>
                <w:color w:val="000000"/>
                <w:sz w:val="24"/>
                <w:szCs w:val="24"/>
                <w:lang w:val="en-US"/>
              </w:rPr>
              <w:t>các cột số liệu “</w:t>
            </w:r>
            <w:r w:rsidRPr="0044172D">
              <w:rPr>
                <w:bCs/>
                <w:i/>
                <w:color w:val="000000"/>
                <w:sz w:val="24"/>
                <w:szCs w:val="24"/>
                <w:lang w:val="en-US"/>
              </w:rPr>
              <w:t>Kế hoạch đầu tư trung hạn giai đoạn 2021-2025 đã giao</w:t>
            </w:r>
            <w:r w:rsidRPr="0044172D">
              <w:rPr>
                <w:bCs/>
                <w:color w:val="000000"/>
                <w:sz w:val="24"/>
                <w:szCs w:val="24"/>
                <w:lang w:val="en-US"/>
              </w:rPr>
              <w:t>” và “</w:t>
            </w:r>
            <w:r w:rsidRPr="0044172D">
              <w:rPr>
                <w:bCs/>
                <w:i/>
                <w:color w:val="000000"/>
                <w:sz w:val="24"/>
                <w:szCs w:val="24"/>
                <w:lang w:val="en-US"/>
              </w:rPr>
              <w:t>Tăng/Giảm</w:t>
            </w:r>
            <w:r w:rsidRPr="0044172D">
              <w:rPr>
                <w:bCs/>
                <w:color w:val="000000"/>
                <w:sz w:val="24"/>
                <w:szCs w:val="24"/>
                <w:lang w:val="en-US"/>
              </w:rPr>
              <w:t>” đảm bảo thể hiện rõ kế hoạch vốn được điều chỉnh bổ sung và đồng bộ với các Nghị quyết đã ban hành.</w:t>
            </w:r>
          </w:p>
          <w:p w14:paraId="40425482" w14:textId="77777777" w:rsidR="005F7448" w:rsidRPr="0044172D" w:rsidRDefault="005F7448" w:rsidP="00FF4CF8">
            <w:pPr>
              <w:spacing w:before="40" w:after="40"/>
              <w:ind w:firstLine="313"/>
              <w:jc w:val="left"/>
              <w:rPr>
                <w:rFonts w:asciiTheme="majorHAnsi" w:eastAsia="Calibri" w:hAnsiTheme="majorHAnsi" w:cstheme="majorHAnsi"/>
                <w:i/>
                <w:sz w:val="24"/>
                <w:szCs w:val="24"/>
                <w:lang w:val="en-US"/>
              </w:rPr>
            </w:pPr>
            <w:r w:rsidRPr="0044172D">
              <w:rPr>
                <w:sz w:val="24"/>
                <w:szCs w:val="24"/>
                <w:lang w:val="en-US"/>
              </w:rPr>
              <w:t xml:space="preserve"> </w:t>
            </w:r>
          </w:p>
        </w:tc>
      </w:tr>
      <w:tr w:rsidR="005F7448" w:rsidRPr="0044172D" w14:paraId="09F475C0" w14:textId="77777777" w:rsidTr="00384C3C">
        <w:trPr>
          <w:gridAfter w:val="1"/>
          <w:wAfter w:w="14" w:type="dxa"/>
        </w:trPr>
        <w:tc>
          <w:tcPr>
            <w:tcW w:w="709" w:type="dxa"/>
            <w:shd w:val="clear" w:color="auto" w:fill="auto"/>
            <w:vAlign w:val="center"/>
          </w:tcPr>
          <w:p w14:paraId="5CC5F8DA" w14:textId="77777777" w:rsidR="005F7448" w:rsidRPr="0044172D" w:rsidRDefault="005F7448" w:rsidP="00FF4CF8">
            <w:pPr>
              <w:pStyle w:val="ListParagraph"/>
              <w:spacing w:before="40" w:after="40"/>
              <w:ind w:left="284"/>
              <w:contextualSpacing w:val="0"/>
              <w:jc w:val="both"/>
              <w:rPr>
                <w:rFonts w:asciiTheme="majorHAnsi" w:eastAsia="Calibri" w:hAnsiTheme="majorHAnsi" w:cstheme="majorHAnsi"/>
                <w:b/>
                <w:sz w:val="24"/>
                <w:szCs w:val="24"/>
                <w:lang w:val="en-US"/>
              </w:rPr>
            </w:pPr>
          </w:p>
        </w:tc>
        <w:tc>
          <w:tcPr>
            <w:tcW w:w="5245" w:type="dxa"/>
            <w:shd w:val="clear" w:color="auto" w:fill="auto"/>
          </w:tcPr>
          <w:p w14:paraId="31E8AC3F" w14:textId="77777777" w:rsidR="005F7448" w:rsidRPr="0044172D" w:rsidRDefault="005F7448" w:rsidP="00FF4CF8">
            <w:pPr>
              <w:spacing w:before="40" w:after="40"/>
              <w:ind w:firstLine="284"/>
              <w:jc w:val="both"/>
              <w:rPr>
                <w:rFonts w:asciiTheme="majorHAnsi" w:eastAsia="Calibri" w:hAnsiTheme="majorHAnsi" w:cstheme="majorHAnsi"/>
                <w:sz w:val="24"/>
                <w:szCs w:val="24"/>
                <w:lang w:val="en-US"/>
              </w:rPr>
            </w:pPr>
            <w:r w:rsidRPr="0044172D">
              <w:rPr>
                <w:rFonts w:asciiTheme="majorHAnsi" w:eastAsia="Calibri" w:hAnsiTheme="majorHAnsi" w:cstheme="majorHAnsi"/>
                <w:sz w:val="24"/>
                <w:szCs w:val="24"/>
                <w:lang w:val="en-US"/>
              </w:rPr>
              <w:t>Chỉ đạo quản lý và sử dụng nguồn vốn được bổ sung đảm bảo tiết kiệm, hiệu quả, tránh lãng phí, thực hiện đầu tư theo đúng quy định về tiêu chuẩn kỹ thuật, yêu cầu chất lượng, hiệu quả của dự án. Đồng thời, chịu trách nhiệm về tính chính xác của thông tin, số liệu đã trình Hội đồng nhân dân tỉnh, sự phù hợp với quy định của pháp luật.</w:t>
            </w:r>
          </w:p>
        </w:tc>
        <w:tc>
          <w:tcPr>
            <w:tcW w:w="9498" w:type="dxa"/>
            <w:shd w:val="clear" w:color="auto" w:fill="auto"/>
            <w:vAlign w:val="center"/>
          </w:tcPr>
          <w:p w14:paraId="4624B9B0" w14:textId="77777777" w:rsidR="005F7448" w:rsidRPr="0044172D" w:rsidRDefault="005F7448" w:rsidP="00FF4CF8">
            <w:pPr>
              <w:spacing w:before="40" w:after="40"/>
              <w:ind w:firstLine="313"/>
              <w:jc w:val="both"/>
              <w:rPr>
                <w:rFonts w:asciiTheme="majorHAnsi" w:eastAsia="Calibri" w:hAnsiTheme="majorHAnsi" w:cstheme="majorHAnsi"/>
                <w:b/>
                <w:spacing w:val="-4"/>
                <w:sz w:val="24"/>
                <w:szCs w:val="24"/>
                <w:lang w:val="en-US"/>
              </w:rPr>
            </w:pPr>
            <w:r w:rsidRPr="0044172D">
              <w:rPr>
                <w:b/>
                <w:bCs/>
                <w:sz w:val="24"/>
                <w:szCs w:val="24"/>
                <w:lang w:val="en-US"/>
              </w:rPr>
              <w:t xml:space="preserve">Ủy ban nhân dân tỉnh tiếp thu </w:t>
            </w:r>
            <w:r w:rsidRPr="0044172D">
              <w:rPr>
                <w:sz w:val="24"/>
                <w:szCs w:val="24"/>
                <w:lang w:val="en-US"/>
              </w:rPr>
              <w:t xml:space="preserve">và sẽ chỉ đạo các đơn vị có liên quan </w:t>
            </w:r>
            <w:r w:rsidRPr="0044172D">
              <w:rPr>
                <w:rFonts w:eastAsia="Calibri" w:cstheme="majorHAnsi"/>
                <w:sz w:val="24"/>
                <w:szCs w:val="24"/>
                <w:lang w:val="en-US"/>
              </w:rPr>
              <w:t>quản lý, sử dụng nguồn vốn được bổ sung đảm bảo tiết kiệm, hiệu quả, tránh lãng phí, thực hiện đầu tư theo đúng quy định về tiêu chuẩn kỹ thuật, yêu cầu chất lượng, hiệu quả của dự án; đồng thời, chịu trách nhiệm về tính chính xác của thông tin, số liệu đã trình Hội đồng nhân dân tỉnh, sự phù hợp với quy định của pháp luật.</w:t>
            </w:r>
          </w:p>
        </w:tc>
      </w:tr>
      <w:tr w:rsidR="005F7448" w:rsidRPr="0044172D" w14:paraId="38DB6DD5" w14:textId="77777777" w:rsidTr="00384C3C">
        <w:trPr>
          <w:gridAfter w:val="1"/>
          <w:wAfter w:w="14" w:type="dxa"/>
        </w:trPr>
        <w:tc>
          <w:tcPr>
            <w:tcW w:w="709" w:type="dxa"/>
            <w:shd w:val="clear" w:color="auto" w:fill="auto"/>
            <w:vAlign w:val="center"/>
          </w:tcPr>
          <w:p w14:paraId="0255EDF1" w14:textId="77777777" w:rsidR="005F7448" w:rsidRPr="0044172D" w:rsidRDefault="005F7448" w:rsidP="00FF4CF8">
            <w:pPr>
              <w:pStyle w:val="ListParagraph"/>
              <w:spacing w:before="40" w:after="40"/>
              <w:ind w:left="284"/>
              <w:contextualSpacing w:val="0"/>
              <w:jc w:val="both"/>
              <w:rPr>
                <w:rFonts w:asciiTheme="majorHAnsi" w:eastAsia="Calibri" w:hAnsiTheme="majorHAnsi" w:cstheme="majorHAnsi"/>
                <w:b/>
                <w:sz w:val="24"/>
                <w:szCs w:val="24"/>
                <w:lang w:val="en-US"/>
              </w:rPr>
            </w:pPr>
          </w:p>
        </w:tc>
        <w:tc>
          <w:tcPr>
            <w:tcW w:w="5245" w:type="dxa"/>
            <w:shd w:val="clear" w:color="auto" w:fill="auto"/>
            <w:vAlign w:val="center"/>
          </w:tcPr>
          <w:p w14:paraId="3595E9F4" w14:textId="77777777" w:rsidR="005F7448" w:rsidRPr="0044172D" w:rsidRDefault="005F7448" w:rsidP="00FF4CF8">
            <w:pPr>
              <w:spacing w:before="40" w:after="40"/>
              <w:ind w:firstLine="284"/>
              <w:jc w:val="both"/>
              <w:rPr>
                <w:rFonts w:asciiTheme="majorHAnsi" w:eastAsia="Calibri" w:hAnsiTheme="majorHAnsi" w:cstheme="majorHAnsi"/>
                <w:sz w:val="24"/>
                <w:szCs w:val="24"/>
                <w:lang w:val="en-US"/>
              </w:rPr>
            </w:pPr>
            <w:r w:rsidRPr="0044172D">
              <w:rPr>
                <w:rFonts w:asciiTheme="majorHAnsi" w:eastAsia="Calibri" w:hAnsiTheme="majorHAnsi" w:cstheme="majorHAnsi"/>
                <w:sz w:val="24"/>
                <w:szCs w:val="24"/>
                <w:lang w:val="en-US"/>
              </w:rPr>
              <w:t>Hoàn chỉnh dự thảo Nghị quyết trình Hội đồng nhân dân tỉnh xem xét, quyết định. Trong đó, rà soát bổ sung phần căn cứ các văn bản có liên quan.</w:t>
            </w:r>
          </w:p>
        </w:tc>
        <w:tc>
          <w:tcPr>
            <w:tcW w:w="9498" w:type="dxa"/>
            <w:shd w:val="clear" w:color="auto" w:fill="auto"/>
          </w:tcPr>
          <w:p w14:paraId="533D0058" w14:textId="77777777" w:rsidR="005F7448" w:rsidRPr="0044172D" w:rsidRDefault="005F7448" w:rsidP="00FF4CF8">
            <w:pPr>
              <w:spacing w:before="40" w:after="40"/>
              <w:ind w:firstLine="313"/>
              <w:jc w:val="both"/>
              <w:rPr>
                <w:spacing w:val="-2"/>
                <w:sz w:val="24"/>
                <w:szCs w:val="24"/>
                <w:lang w:val="en-US"/>
              </w:rPr>
            </w:pPr>
            <w:r w:rsidRPr="0044172D">
              <w:rPr>
                <w:b/>
                <w:bCs/>
                <w:spacing w:val="-2"/>
                <w:sz w:val="24"/>
                <w:szCs w:val="24"/>
                <w:lang w:val="en-US"/>
              </w:rPr>
              <w:t xml:space="preserve">Ủy ban nhân dân tỉnh tiếp thu </w:t>
            </w:r>
            <w:r w:rsidRPr="0044172D">
              <w:rPr>
                <w:spacing w:val="-2"/>
                <w:sz w:val="24"/>
                <w:szCs w:val="24"/>
                <w:lang w:val="en-US"/>
              </w:rPr>
              <w:t>và đã hoàn chỉnh dự thảo Nghị quyết; trong đó có bổ sung căn cứ pháp lý “</w:t>
            </w:r>
            <w:r w:rsidRPr="0044172D">
              <w:rPr>
                <w:i/>
                <w:iCs/>
                <w:spacing w:val="-2"/>
                <w:sz w:val="24"/>
                <w:szCs w:val="24"/>
                <w:lang w:val="en-US"/>
              </w:rPr>
              <w:t>Luật sửa đổi, bổ sung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r w:rsidRPr="0044172D">
              <w:rPr>
                <w:spacing w:val="-2"/>
                <w:sz w:val="24"/>
                <w:szCs w:val="24"/>
                <w:lang w:val="en-US"/>
              </w:rPr>
              <w:t>”.</w:t>
            </w:r>
          </w:p>
          <w:bookmarkStart w:id="1" w:name="_MON_1805974589"/>
          <w:bookmarkEnd w:id="1"/>
          <w:p w14:paraId="6643247B" w14:textId="77777777" w:rsidR="005F7448" w:rsidRPr="0044172D" w:rsidRDefault="005F7448" w:rsidP="00FF4CF8">
            <w:pPr>
              <w:spacing w:before="40" w:after="40"/>
              <w:ind w:firstLine="284"/>
              <w:jc w:val="both"/>
              <w:rPr>
                <w:rFonts w:asciiTheme="majorHAnsi" w:eastAsia="Calibri" w:hAnsiTheme="majorHAnsi" w:cstheme="majorHAnsi"/>
                <w:b/>
                <w:spacing w:val="-4"/>
                <w:sz w:val="24"/>
                <w:szCs w:val="24"/>
                <w:lang w:val="en-US"/>
              </w:rPr>
            </w:pPr>
            <w:r w:rsidRPr="0044172D">
              <w:rPr>
                <w:rFonts w:asciiTheme="majorHAnsi" w:eastAsia="Calibri" w:hAnsiTheme="majorHAnsi" w:cstheme="majorHAnsi"/>
                <w:b/>
                <w:spacing w:val="-4"/>
                <w:sz w:val="24"/>
                <w:szCs w:val="24"/>
                <w:lang w:val="en-US"/>
              </w:rPr>
              <w:object w:dxaOrig="1520" w:dyaOrig="987" w14:anchorId="122AA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Word.Document.8" ShapeID="_x0000_i1025" DrawAspect="Icon" ObjectID="_1806068559" r:id="rId9">
                  <o:FieldCodes>\s</o:FieldCodes>
                </o:OLEObject>
              </w:object>
            </w:r>
            <w:r w:rsidRPr="0044172D">
              <w:rPr>
                <w:rFonts w:asciiTheme="majorHAnsi" w:eastAsia="Calibri" w:hAnsiTheme="majorHAnsi" w:cstheme="majorHAnsi"/>
                <w:b/>
                <w:spacing w:val="-4"/>
                <w:sz w:val="24"/>
                <w:szCs w:val="24"/>
                <w:lang w:val="en-US"/>
              </w:rPr>
              <w:object w:dxaOrig="1520" w:dyaOrig="987" w14:anchorId="09AFBB63">
                <v:shape id="_x0000_i1026" type="#_x0000_t75" style="width:76.5pt;height:49.5pt" o:ole="">
                  <v:imagedata r:id="rId10" o:title=""/>
                </v:shape>
                <o:OLEObject Type="Embed" ProgID="Excel.Sheet.12" ShapeID="_x0000_i1026" DrawAspect="Icon" ObjectID="_1806068560" r:id="rId11"/>
              </w:object>
            </w:r>
          </w:p>
        </w:tc>
      </w:tr>
      <w:tr w:rsidR="005F7448" w:rsidRPr="0044172D" w14:paraId="570D190E" w14:textId="77777777" w:rsidTr="00384C3C">
        <w:tc>
          <w:tcPr>
            <w:tcW w:w="709" w:type="dxa"/>
            <w:shd w:val="clear" w:color="auto" w:fill="auto"/>
            <w:vAlign w:val="center"/>
          </w:tcPr>
          <w:p w14:paraId="5511547A" w14:textId="77777777" w:rsidR="005F7448" w:rsidRPr="0044172D" w:rsidRDefault="005F7448" w:rsidP="00FF4CF8">
            <w:pPr>
              <w:pStyle w:val="ListParagraph"/>
              <w:numPr>
                <w:ilvl w:val="0"/>
                <w:numId w:val="2"/>
              </w:numPr>
              <w:spacing w:before="40" w:after="40"/>
              <w:ind w:left="227" w:firstLine="0"/>
              <w:contextualSpacing w:val="0"/>
              <w:jc w:val="both"/>
              <w:rPr>
                <w:rFonts w:asciiTheme="majorHAnsi" w:eastAsia="Calibri" w:hAnsiTheme="majorHAnsi" w:cstheme="majorHAnsi"/>
                <w:b/>
                <w:sz w:val="24"/>
                <w:szCs w:val="24"/>
                <w:lang w:val="en-US"/>
              </w:rPr>
            </w:pPr>
            <w:bookmarkStart w:id="2" w:name="_Hlk164924054"/>
          </w:p>
        </w:tc>
        <w:tc>
          <w:tcPr>
            <w:tcW w:w="14757" w:type="dxa"/>
            <w:gridSpan w:val="3"/>
            <w:shd w:val="clear" w:color="auto" w:fill="auto"/>
            <w:vAlign w:val="center"/>
          </w:tcPr>
          <w:p w14:paraId="14E2ACD5" w14:textId="77777777" w:rsidR="005F7448" w:rsidRPr="0044172D" w:rsidRDefault="005F7448" w:rsidP="00FF4CF8">
            <w:pPr>
              <w:spacing w:before="40" w:after="40"/>
              <w:jc w:val="both"/>
              <w:rPr>
                <w:rFonts w:asciiTheme="majorHAnsi" w:hAnsiTheme="majorHAnsi" w:cstheme="majorHAnsi"/>
                <w:b/>
                <w:sz w:val="24"/>
                <w:szCs w:val="24"/>
                <w:lang w:val="en-US"/>
              </w:rPr>
            </w:pPr>
            <w:r w:rsidRPr="0044172D">
              <w:rPr>
                <w:rFonts w:asciiTheme="majorHAnsi" w:hAnsiTheme="majorHAnsi" w:cstheme="majorHAnsi"/>
                <w:b/>
                <w:sz w:val="24"/>
                <w:szCs w:val="24"/>
                <w:lang w:val="en-US"/>
              </w:rPr>
              <w:t>Nghị quyết về việc phân bổ vốn từ nguồn tăng thu, tiết kiệm chi ngân sách tỉnh năm 2024</w:t>
            </w:r>
          </w:p>
        </w:tc>
      </w:tr>
      <w:bookmarkEnd w:id="2"/>
      <w:tr w:rsidR="005F7448" w:rsidRPr="0044172D" w14:paraId="53B8E5E6" w14:textId="77777777" w:rsidTr="00384C3C">
        <w:trPr>
          <w:gridAfter w:val="1"/>
          <w:wAfter w:w="14" w:type="dxa"/>
        </w:trPr>
        <w:tc>
          <w:tcPr>
            <w:tcW w:w="709" w:type="dxa"/>
            <w:shd w:val="clear" w:color="auto" w:fill="auto"/>
            <w:vAlign w:val="center"/>
          </w:tcPr>
          <w:p w14:paraId="2C871856" w14:textId="77777777" w:rsidR="005F7448" w:rsidRPr="0044172D" w:rsidRDefault="005F7448" w:rsidP="00FF4CF8">
            <w:pPr>
              <w:pStyle w:val="ListParagraph"/>
              <w:spacing w:before="40" w:after="40"/>
              <w:ind w:left="284"/>
              <w:contextualSpacing w:val="0"/>
              <w:jc w:val="both"/>
              <w:rPr>
                <w:rFonts w:asciiTheme="majorHAnsi" w:eastAsia="Calibri" w:hAnsiTheme="majorHAnsi" w:cstheme="majorHAnsi"/>
                <w:b/>
                <w:sz w:val="24"/>
                <w:szCs w:val="24"/>
                <w:lang w:val="en-US"/>
              </w:rPr>
            </w:pPr>
          </w:p>
        </w:tc>
        <w:tc>
          <w:tcPr>
            <w:tcW w:w="5245" w:type="dxa"/>
            <w:shd w:val="clear" w:color="auto" w:fill="auto"/>
            <w:vAlign w:val="center"/>
          </w:tcPr>
          <w:p w14:paraId="55BD6472" w14:textId="77777777" w:rsidR="005F7448" w:rsidRPr="0044172D" w:rsidRDefault="005F7448" w:rsidP="00FF4CF8">
            <w:pPr>
              <w:spacing w:before="40" w:after="40"/>
              <w:ind w:firstLine="284"/>
              <w:jc w:val="both"/>
              <w:rPr>
                <w:rFonts w:asciiTheme="majorHAnsi" w:eastAsia="Calibri" w:hAnsiTheme="majorHAnsi" w:cstheme="majorHAnsi"/>
                <w:bCs/>
                <w:spacing w:val="-4"/>
                <w:sz w:val="24"/>
                <w:szCs w:val="24"/>
                <w:lang w:val="en-US"/>
              </w:rPr>
            </w:pPr>
            <w:r w:rsidRPr="0044172D">
              <w:rPr>
                <w:rFonts w:asciiTheme="majorHAnsi" w:eastAsia="Calibri" w:hAnsiTheme="majorHAnsi" w:cstheme="majorHAnsi"/>
                <w:bCs/>
                <w:spacing w:val="-4"/>
                <w:sz w:val="24"/>
                <w:szCs w:val="24"/>
                <w:lang w:val="en-US"/>
              </w:rPr>
              <w:t xml:space="preserve">Đề nghị báo cáo lũy kế kế hoạch vốn đã bố trí, </w:t>
            </w:r>
            <w:r w:rsidRPr="0044172D">
              <w:rPr>
                <w:rFonts w:asciiTheme="majorHAnsi" w:eastAsia="Calibri" w:hAnsiTheme="majorHAnsi" w:cstheme="majorHAnsi"/>
                <w:bCs/>
                <w:spacing w:val="-4"/>
                <w:sz w:val="24"/>
                <w:szCs w:val="24"/>
                <w:lang w:val="en-US"/>
              </w:rPr>
              <w:lastRenderedPageBreak/>
              <w:t>khối lượng thực hiện, giải ngân vốn và nhu cầu vốn còn lại (nếu có) để đầu tư hoàn thành các dự án dự kiến phân bổ kế hoạch vốn đợt này</w:t>
            </w:r>
            <w:r w:rsidRPr="0044172D">
              <w:rPr>
                <w:rFonts w:asciiTheme="majorHAnsi" w:eastAsia="Calibri" w:hAnsiTheme="majorHAnsi" w:cstheme="majorHAnsi"/>
                <w:bCs/>
                <w:spacing w:val="-4"/>
                <w:sz w:val="24"/>
                <w:szCs w:val="24"/>
                <w:vertAlign w:val="superscript"/>
                <w:lang w:val="en-US"/>
              </w:rPr>
              <w:t>(</w:t>
            </w:r>
            <w:r w:rsidRPr="0044172D">
              <w:rPr>
                <w:rFonts w:asciiTheme="majorHAnsi" w:eastAsia="Calibri" w:hAnsiTheme="majorHAnsi" w:cstheme="majorHAnsi"/>
                <w:bCs/>
                <w:spacing w:val="-4"/>
                <w:sz w:val="24"/>
                <w:szCs w:val="24"/>
                <w:vertAlign w:val="superscript"/>
                <w:lang w:val="en-US"/>
              </w:rPr>
              <w:footnoteReference w:id="1"/>
            </w:r>
            <w:r w:rsidRPr="0044172D">
              <w:rPr>
                <w:rFonts w:asciiTheme="majorHAnsi" w:eastAsia="Calibri" w:hAnsiTheme="majorHAnsi" w:cstheme="majorHAnsi"/>
                <w:bCs/>
                <w:spacing w:val="-4"/>
                <w:sz w:val="24"/>
                <w:szCs w:val="24"/>
                <w:vertAlign w:val="superscript"/>
                <w:lang w:val="en-US"/>
              </w:rPr>
              <w:t>)</w:t>
            </w:r>
            <w:r w:rsidRPr="0044172D">
              <w:rPr>
                <w:rFonts w:asciiTheme="majorHAnsi" w:eastAsia="Calibri" w:hAnsiTheme="majorHAnsi" w:cstheme="majorHAnsi"/>
                <w:bCs/>
                <w:spacing w:val="-4"/>
                <w:sz w:val="24"/>
                <w:szCs w:val="24"/>
                <w:lang w:val="en-US"/>
              </w:rPr>
              <w:t>. Khó khăn vướng mắc, đề xuất, kiến nghị (nếu có).</w:t>
            </w:r>
          </w:p>
        </w:tc>
        <w:tc>
          <w:tcPr>
            <w:tcW w:w="9498" w:type="dxa"/>
            <w:shd w:val="clear" w:color="auto" w:fill="auto"/>
            <w:vAlign w:val="center"/>
          </w:tcPr>
          <w:p w14:paraId="5DC35502" w14:textId="77777777" w:rsidR="005F7448" w:rsidRPr="0044172D" w:rsidRDefault="005F7448" w:rsidP="00FF4CF8">
            <w:pPr>
              <w:spacing w:before="40" w:after="40"/>
              <w:ind w:firstLine="284"/>
              <w:jc w:val="both"/>
              <w:rPr>
                <w:b/>
                <w:bCs/>
                <w:spacing w:val="-2"/>
                <w:sz w:val="24"/>
                <w:szCs w:val="24"/>
                <w:lang w:val="en-US"/>
              </w:rPr>
            </w:pPr>
            <w:r w:rsidRPr="0044172D">
              <w:rPr>
                <w:b/>
                <w:bCs/>
                <w:spacing w:val="-2"/>
                <w:sz w:val="24"/>
                <w:szCs w:val="24"/>
                <w:lang w:val="en-US"/>
              </w:rPr>
              <w:lastRenderedPageBreak/>
              <w:t>Ủy ban nhân dân tỉnh báo cáo như sau:</w:t>
            </w:r>
          </w:p>
          <w:p w14:paraId="29A127A3" w14:textId="4655C289" w:rsidR="005F7448" w:rsidRPr="00B35526" w:rsidRDefault="005F7448" w:rsidP="00FF4CF8">
            <w:pPr>
              <w:spacing w:before="40" w:after="40"/>
              <w:ind w:firstLine="284"/>
              <w:jc w:val="both"/>
              <w:rPr>
                <w:rFonts w:asciiTheme="majorHAnsi" w:eastAsia="Calibri" w:hAnsiTheme="majorHAnsi" w:cstheme="majorHAnsi"/>
                <w:bCs/>
                <w:spacing w:val="-6"/>
                <w:sz w:val="24"/>
                <w:szCs w:val="24"/>
                <w:lang w:val="en-US"/>
              </w:rPr>
            </w:pPr>
            <w:r w:rsidRPr="00B35526">
              <w:rPr>
                <w:rFonts w:asciiTheme="majorHAnsi" w:eastAsia="Calibri" w:hAnsiTheme="majorHAnsi" w:cstheme="majorHAnsi"/>
                <w:bCs/>
                <w:spacing w:val="-6"/>
                <w:sz w:val="24"/>
                <w:szCs w:val="24"/>
                <w:lang w:val="en-US"/>
              </w:rPr>
              <w:lastRenderedPageBreak/>
              <w:t xml:space="preserve">(1) Dự án Trụ sở làm việc các đơn vị sự nghiệp thuộc tỉnh: Tổng mức đầu tư 75.000 triệu đồng. Tổng kế hoạch vốn dự án được giao và giải ngân đến hết năm 2024 là 60.667 triệu đồng. Năm 2025 dự án được giao kế hoạch vốn với số tiền 14.330 triệu đồng </w:t>
            </w:r>
            <w:r w:rsidRPr="00B35526">
              <w:rPr>
                <w:rFonts w:asciiTheme="majorHAnsi" w:eastAsia="Calibri" w:hAnsiTheme="majorHAnsi" w:cstheme="majorHAnsi"/>
                <w:bCs/>
                <w:i/>
                <w:iCs/>
                <w:spacing w:val="-6"/>
                <w:sz w:val="24"/>
                <w:szCs w:val="24"/>
                <w:lang w:val="en-US"/>
              </w:rPr>
              <w:t>(nguồn thu sử dụng đất)</w:t>
            </w:r>
            <w:r w:rsidRPr="00B35526">
              <w:rPr>
                <w:rFonts w:asciiTheme="majorHAnsi" w:eastAsia="Calibri" w:hAnsiTheme="majorHAnsi" w:cstheme="majorHAnsi"/>
                <w:bCs/>
                <w:spacing w:val="-6"/>
                <w:sz w:val="24"/>
                <w:szCs w:val="24"/>
                <w:lang w:val="en-US"/>
              </w:rPr>
              <w:t xml:space="preserve">, tuy nhiên nguồn thu còn hạn chế nên chưa thông báo chi tiết thực hiện. Thời gian thi công xây dựng theo hợp đồng được ký kết là 36 tháng; giá trị hợp đồng 67.437 triệu đồng. Sau 32 tháng triển khai thi công xây dựng từ thời điểm khởi công đến nay, khối lượng xây dựng đạt khoảng 93% giá trị hợp đồng. </w:t>
            </w:r>
            <w:r w:rsidR="00B35526" w:rsidRPr="00B35526">
              <w:rPr>
                <w:rFonts w:asciiTheme="majorHAnsi" w:eastAsia="Calibri" w:hAnsiTheme="majorHAnsi" w:cstheme="majorHAnsi"/>
                <w:bCs/>
                <w:spacing w:val="-6"/>
                <w:sz w:val="24"/>
                <w:szCs w:val="24"/>
                <w:lang w:val="en-US"/>
              </w:rPr>
              <w:t>Nhu cầu vốn còn lại cần bố trí thanh toán khối lượng hoàn thành của dự án khoảng 11.082 triệu đồng.</w:t>
            </w:r>
          </w:p>
          <w:p w14:paraId="267A5FFF" w14:textId="77777777" w:rsidR="005F7448" w:rsidRPr="0044172D" w:rsidRDefault="005F7448" w:rsidP="00FF4CF8">
            <w:pPr>
              <w:spacing w:before="40" w:after="40"/>
              <w:ind w:firstLine="284"/>
              <w:jc w:val="both"/>
              <w:rPr>
                <w:rFonts w:asciiTheme="majorHAnsi" w:eastAsia="Calibri" w:hAnsiTheme="majorHAnsi" w:cstheme="majorHAnsi"/>
                <w:bCs/>
                <w:spacing w:val="-4"/>
                <w:sz w:val="24"/>
                <w:szCs w:val="24"/>
                <w:lang w:val="en-US"/>
              </w:rPr>
            </w:pPr>
            <w:r w:rsidRPr="0044172D">
              <w:rPr>
                <w:rFonts w:asciiTheme="majorHAnsi" w:eastAsia="Calibri" w:hAnsiTheme="majorHAnsi" w:cstheme="majorHAnsi"/>
                <w:bCs/>
                <w:spacing w:val="-4"/>
                <w:sz w:val="24"/>
                <w:szCs w:val="24"/>
                <w:lang w:val="en-US"/>
              </w:rPr>
              <w:t>(2) Dự án Xây dựng Phần mềm Cơ sở dữ liệu về giá trên địa bàn tỉnh Kon Tum: Tổng mức đầu tư: 2.965 triệu đồng. Tổng số kế hoạch vốn bố trí năm 2024 là 1.000 triệu đồng, đã giải ngân trong năm 2024 khoảng 999,436 triệu đồng. Khối lượng đã thực hiện đạt khoảng 34%. Nhu cầu vốn còn lại của dự án là 1.965 đồng.</w:t>
            </w:r>
          </w:p>
          <w:p w14:paraId="3FC193ED" w14:textId="77777777" w:rsidR="005F7448" w:rsidRPr="0044172D" w:rsidRDefault="005F7448" w:rsidP="00FF4CF8">
            <w:pPr>
              <w:spacing w:before="40" w:after="40"/>
              <w:ind w:firstLine="284"/>
              <w:jc w:val="both"/>
              <w:rPr>
                <w:rFonts w:asciiTheme="majorHAnsi" w:eastAsia="Calibri" w:hAnsiTheme="majorHAnsi" w:cstheme="majorHAnsi"/>
                <w:bCs/>
                <w:spacing w:val="-4"/>
                <w:sz w:val="24"/>
                <w:szCs w:val="24"/>
                <w:lang w:val="en-US"/>
              </w:rPr>
            </w:pPr>
            <w:r w:rsidRPr="0044172D">
              <w:rPr>
                <w:rFonts w:asciiTheme="majorHAnsi" w:eastAsia="Calibri" w:hAnsiTheme="majorHAnsi" w:cstheme="majorHAnsi"/>
                <w:bCs/>
                <w:spacing w:val="-4"/>
                <w:sz w:val="24"/>
                <w:szCs w:val="24"/>
                <w:lang w:val="en-US"/>
              </w:rPr>
              <w:t>(3) Dự án Nâng cấp Bệnh viện Đa khoa tỉnh Kon Tum từ bệnh viện hạng II lên bệnh viện hạng I quy mô 750 giường bệnh (</w:t>
            </w:r>
            <w:r w:rsidRPr="0044172D">
              <w:rPr>
                <w:rFonts w:asciiTheme="majorHAnsi" w:eastAsia="Calibri" w:hAnsiTheme="majorHAnsi" w:cstheme="majorHAnsi"/>
                <w:bCs/>
                <w:i/>
                <w:spacing w:val="-4"/>
                <w:sz w:val="24"/>
                <w:szCs w:val="24"/>
                <w:lang w:val="en-US"/>
              </w:rPr>
              <w:t>Giai đoạn 2</w:t>
            </w:r>
            <w:r w:rsidRPr="0044172D">
              <w:rPr>
                <w:rFonts w:asciiTheme="majorHAnsi" w:eastAsia="Calibri" w:hAnsiTheme="majorHAnsi" w:cstheme="majorHAnsi"/>
                <w:bCs/>
                <w:spacing w:val="-4"/>
                <w:sz w:val="24"/>
                <w:szCs w:val="24"/>
                <w:lang w:val="en-US"/>
              </w:rPr>
              <w:t>): Tổng mức đầu tư 274.326 triệu đồng. Lũy kế vốn kế hoạch đã bố trí dự án đến năm 2025 là 104.396,5 triệu đồng (</w:t>
            </w:r>
            <w:r w:rsidRPr="0044172D">
              <w:rPr>
                <w:rFonts w:asciiTheme="majorHAnsi" w:eastAsia="Calibri" w:hAnsiTheme="majorHAnsi" w:cstheme="majorHAnsi"/>
                <w:bCs/>
                <w:i/>
                <w:spacing w:val="-4"/>
                <w:sz w:val="24"/>
                <w:szCs w:val="24"/>
                <w:lang w:val="en-US"/>
              </w:rPr>
              <w:t>đã bao gồm 1.400 vốn bố trí chuẩn bị đầu tư</w:t>
            </w:r>
            <w:r w:rsidRPr="0044172D">
              <w:rPr>
                <w:rFonts w:asciiTheme="majorHAnsi" w:eastAsia="Calibri" w:hAnsiTheme="majorHAnsi" w:cstheme="majorHAnsi"/>
                <w:bCs/>
                <w:spacing w:val="-4"/>
                <w:sz w:val="24"/>
                <w:szCs w:val="24"/>
                <w:lang w:val="en-US"/>
              </w:rPr>
              <w:t>), đã giải ngân 73.184 triệu đồng. Khối lượng thực hiện đạt khoảng 40% gói thầu xây lắp đã ký kết. Nhu cầu vốn còn lại khoảng 169.929 triệu đồng.</w:t>
            </w:r>
          </w:p>
          <w:p w14:paraId="0054C038" w14:textId="77777777" w:rsidR="005F7448" w:rsidRPr="0044172D" w:rsidRDefault="005F7448" w:rsidP="00FF4CF8">
            <w:pPr>
              <w:spacing w:before="40" w:after="40"/>
              <w:ind w:firstLine="284"/>
              <w:jc w:val="both"/>
              <w:rPr>
                <w:rFonts w:asciiTheme="majorHAnsi" w:eastAsia="Calibri" w:hAnsiTheme="majorHAnsi" w:cstheme="majorHAnsi"/>
                <w:bCs/>
                <w:spacing w:val="-4"/>
                <w:sz w:val="24"/>
                <w:szCs w:val="24"/>
                <w:lang w:val="en-US"/>
              </w:rPr>
            </w:pPr>
            <w:r w:rsidRPr="0044172D">
              <w:rPr>
                <w:rFonts w:asciiTheme="majorHAnsi" w:eastAsia="Calibri" w:hAnsiTheme="majorHAnsi" w:cstheme="majorHAnsi"/>
                <w:bCs/>
                <w:spacing w:val="-4"/>
                <w:sz w:val="24"/>
                <w:szCs w:val="24"/>
                <w:lang w:val="en-US"/>
              </w:rPr>
              <w:t xml:space="preserve">(4) Dự án Đầu tư trang thiết bị công nghệ thông tin phục vụ số hóa tài liệu và Trung tâm tích hợp dữ liệu của các cơ quan Đảng tỉnh Kon Tum giai đoạn 2021-2025: Tổng mức đầu tư là 20.050 triệu đồng. Năm 2024, dự án được bố trí 9.000 triệu đồng, đã thực hiện giải ngân. Đến nay, dự án đã hoàn thành theo Hợp đồng ký kết. Nhu cầu vốn thực tế còn lại để thanh toán khối lượng hoàn thành theo Hợp đồng đã ký kết là 8.491 triệu đồng. </w:t>
            </w:r>
          </w:p>
          <w:p w14:paraId="4E5EE502" w14:textId="77777777" w:rsidR="005F7448" w:rsidRPr="0044172D" w:rsidRDefault="005F7448" w:rsidP="00FF4CF8">
            <w:pPr>
              <w:spacing w:before="40" w:after="40"/>
              <w:ind w:firstLine="284"/>
              <w:jc w:val="both"/>
              <w:rPr>
                <w:rFonts w:asciiTheme="majorHAnsi" w:eastAsia="Calibri" w:hAnsiTheme="majorHAnsi" w:cstheme="majorHAnsi"/>
                <w:bCs/>
                <w:spacing w:val="-4"/>
                <w:sz w:val="24"/>
                <w:szCs w:val="24"/>
                <w:lang w:val="en-US"/>
              </w:rPr>
            </w:pPr>
            <w:r w:rsidRPr="0044172D">
              <w:rPr>
                <w:rFonts w:asciiTheme="majorHAnsi" w:eastAsia="Calibri" w:hAnsiTheme="majorHAnsi" w:cstheme="majorHAnsi"/>
                <w:bCs/>
                <w:spacing w:val="-4"/>
                <w:sz w:val="24"/>
                <w:szCs w:val="24"/>
                <w:lang w:val="en-US"/>
              </w:rPr>
              <w:t>(5) Dự án Bổ sung thiết bị cho các trường theo Chương trình giáo dục phổ thông năm 2018: Tổng mức đầu tư dự án 205.000 triệu đồng. Tính đến kế hoạch năm 2025, tổng kế hoạch vốn đã bố trí cho dự án là 117.818 triệu đồng. Dự án đã tổ chức lựa chọn nhà thầu mua sắm thiết bị số 01, hiện nay đang ký và thực hiện theo hợp đồng. Dự kiến thiết bị sẽ bàn giao đưa vào sử dụng vào tháng 6 năm 2025. Nhu cầu số vốn còn thiếu so với dự án được duyệt khoảng 67.042 triệu đồng.</w:t>
            </w:r>
          </w:p>
          <w:p w14:paraId="29844E34" w14:textId="77777777" w:rsidR="005F7448" w:rsidRPr="0044172D" w:rsidRDefault="005F7448" w:rsidP="00FF4CF8">
            <w:pPr>
              <w:spacing w:before="40" w:after="40"/>
              <w:ind w:firstLine="284"/>
              <w:jc w:val="both"/>
              <w:rPr>
                <w:rFonts w:asciiTheme="majorHAnsi" w:eastAsia="Calibri" w:hAnsiTheme="majorHAnsi" w:cstheme="majorHAnsi"/>
                <w:bCs/>
                <w:spacing w:val="-4"/>
                <w:sz w:val="24"/>
                <w:szCs w:val="24"/>
                <w:lang w:val="en-US"/>
              </w:rPr>
            </w:pPr>
            <w:r w:rsidRPr="0044172D">
              <w:rPr>
                <w:rFonts w:asciiTheme="majorHAnsi" w:eastAsia="Calibri" w:hAnsiTheme="majorHAnsi" w:cstheme="majorHAnsi"/>
                <w:bCs/>
                <w:spacing w:val="-4"/>
                <w:sz w:val="24"/>
                <w:szCs w:val="24"/>
                <w:lang w:val="en-US"/>
              </w:rPr>
              <w:t>Qua báo cáo của các chủ đầu tư, các dự án trên không gặp khó khăn vướng mắc đáng kể. Các chủ đầu tư sẽ tích cực thực hiện công tác giải ngân số vốn được giao nếu được Hội đồng nhân dân tỉnh thống nhất phân bổ vốn.</w:t>
            </w:r>
          </w:p>
        </w:tc>
      </w:tr>
      <w:tr w:rsidR="005F7448" w:rsidRPr="0044172D" w14:paraId="25533EC2" w14:textId="77777777" w:rsidTr="00384C3C">
        <w:trPr>
          <w:gridAfter w:val="1"/>
          <w:wAfter w:w="14" w:type="dxa"/>
          <w:trHeight w:val="383"/>
        </w:trPr>
        <w:tc>
          <w:tcPr>
            <w:tcW w:w="709" w:type="dxa"/>
            <w:shd w:val="clear" w:color="auto" w:fill="auto"/>
            <w:vAlign w:val="center"/>
          </w:tcPr>
          <w:p w14:paraId="77588D8E" w14:textId="77777777" w:rsidR="005F7448" w:rsidRPr="0044172D" w:rsidRDefault="005F7448" w:rsidP="00FF4CF8">
            <w:pPr>
              <w:pStyle w:val="ListParagraph"/>
              <w:spacing w:before="40" w:after="40"/>
              <w:ind w:left="284"/>
              <w:contextualSpacing w:val="0"/>
              <w:jc w:val="both"/>
              <w:rPr>
                <w:rFonts w:asciiTheme="majorHAnsi" w:eastAsia="Calibri" w:hAnsiTheme="majorHAnsi" w:cstheme="majorHAnsi"/>
                <w:b/>
                <w:color w:val="FF0000"/>
                <w:sz w:val="24"/>
                <w:szCs w:val="24"/>
                <w:lang w:val="en-US"/>
              </w:rPr>
            </w:pPr>
          </w:p>
        </w:tc>
        <w:tc>
          <w:tcPr>
            <w:tcW w:w="5245" w:type="dxa"/>
            <w:shd w:val="clear" w:color="auto" w:fill="auto"/>
            <w:vAlign w:val="center"/>
          </w:tcPr>
          <w:p w14:paraId="1B3B7B19" w14:textId="77777777" w:rsidR="005F7448" w:rsidRPr="0044172D" w:rsidRDefault="005F7448" w:rsidP="00FF4CF8">
            <w:pPr>
              <w:spacing w:before="40" w:after="40"/>
              <w:ind w:firstLine="284"/>
              <w:jc w:val="both"/>
              <w:rPr>
                <w:rFonts w:asciiTheme="majorHAnsi" w:eastAsia="Calibri" w:hAnsiTheme="majorHAnsi" w:cstheme="majorHAnsi"/>
                <w:sz w:val="24"/>
                <w:szCs w:val="24"/>
                <w:lang w:val="en-US"/>
              </w:rPr>
            </w:pPr>
            <w:r w:rsidRPr="0044172D">
              <w:rPr>
                <w:rFonts w:asciiTheme="majorHAnsi" w:eastAsiaTheme="minorHAnsi" w:hAnsiTheme="majorHAnsi" w:cstheme="majorHAnsi"/>
                <w:sz w:val="24"/>
                <w:szCs w:val="24"/>
                <w:lang w:val="en-US"/>
              </w:rPr>
              <w:t xml:space="preserve"> Đối với nhiệm vụ “Bổ sung vốn ủy thác qua Ngân hàng chính sách xã hội tỉnh để cho vay các đối tượng theo các chương trình, đề án được cấp có thẩm quyền quyết định”: đề nghị báo cáo kết quả thực hiện cho vay vốn ủy thác qua ngân hàng chính sách năm 2025; báo cáo làm rõ kế hoạch triển khai thực hiện nguồn vốn bố trí đợt này. Bên cạnh đó, chỉ đạo Ngân hàng chính sách xã hội tỉnh lập kế hoạch chi tiết, đảm bảo đúng đối tượng, tiến độ cho vay các chính sách trên địa bàn.</w:t>
            </w:r>
          </w:p>
        </w:tc>
        <w:tc>
          <w:tcPr>
            <w:tcW w:w="9498" w:type="dxa"/>
            <w:shd w:val="clear" w:color="auto" w:fill="auto"/>
            <w:vAlign w:val="center"/>
          </w:tcPr>
          <w:p w14:paraId="53EE20F5" w14:textId="77777777" w:rsidR="005F7448" w:rsidRPr="0044172D" w:rsidRDefault="005F7448" w:rsidP="00FF4CF8">
            <w:pPr>
              <w:spacing w:before="40" w:after="40"/>
              <w:ind w:firstLine="284"/>
              <w:jc w:val="both"/>
              <w:rPr>
                <w:b/>
                <w:bCs/>
                <w:spacing w:val="-2"/>
                <w:sz w:val="24"/>
                <w:szCs w:val="24"/>
                <w:lang w:val="en-US"/>
              </w:rPr>
            </w:pPr>
            <w:r w:rsidRPr="0044172D">
              <w:rPr>
                <w:b/>
                <w:bCs/>
                <w:spacing w:val="-2"/>
                <w:sz w:val="24"/>
                <w:szCs w:val="24"/>
                <w:lang w:val="en-US"/>
              </w:rPr>
              <w:t>Ủy ban nhân dân tỉnh báo cáo như sau:</w:t>
            </w:r>
          </w:p>
          <w:p w14:paraId="71733DA7" w14:textId="6244F552" w:rsidR="005F7448" w:rsidRPr="0044172D" w:rsidRDefault="005F7448" w:rsidP="00FF4CF8">
            <w:pPr>
              <w:spacing w:before="40" w:after="40"/>
              <w:ind w:firstLine="284"/>
              <w:jc w:val="both"/>
              <w:rPr>
                <w:sz w:val="24"/>
                <w:szCs w:val="24"/>
                <w:lang w:val="en-US"/>
              </w:rPr>
            </w:pPr>
            <w:r w:rsidRPr="0044172D">
              <w:rPr>
                <w:sz w:val="24"/>
                <w:szCs w:val="24"/>
                <w:lang w:val="en-US"/>
              </w:rPr>
              <w:t xml:space="preserve">a) Đầu năm 2025, Ủy ban nhân dân tỉnh đã </w:t>
            </w:r>
            <w:r w:rsidR="00B35526">
              <w:rPr>
                <w:sz w:val="24"/>
                <w:szCs w:val="24"/>
                <w:lang w:val="en-US"/>
              </w:rPr>
              <w:t>giao</w:t>
            </w:r>
            <w:r w:rsidRPr="0044172D">
              <w:rPr>
                <w:sz w:val="24"/>
                <w:szCs w:val="24"/>
                <w:lang w:val="en-US"/>
              </w:rPr>
              <w:t xml:space="preserve"> 5.000 triệu đồng ủy thác sang Chi nhánh Ngân hàng Chính sách xã hội tỉnh để cho vay hộ nghèo và các đối tượng chính sách khác</w:t>
            </w:r>
            <w:r w:rsidRPr="0044172D">
              <w:rPr>
                <w:sz w:val="24"/>
                <w:szCs w:val="24"/>
                <w:vertAlign w:val="superscript"/>
                <w:lang w:val="en-US"/>
              </w:rPr>
              <w:t>(</w:t>
            </w:r>
            <w:r w:rsidRPr="0044172D">
              <w:rPr>
                <w:sz w:val="24"/>
                <w:szCs w:val="24"/>
                <w:vertAlign w:val="superscript"/>
                <w:lang w:val="en-US"/>
              </w:rPr>
              <w:footnoteReference w:id="2"/>
            </w:r>
            <w:r w:rsidRPr="0044172D">
              <w:rPr>
                <w:sz w:val="24"/>
                <w:szCs w:val="24"/>
                <w:vertAlign w:val="superscript"/>
                <w:lang w:val="en-US"/>
              </w:rPr>
              <w:t>)</w:t>
            </w:r>
            <w:r w:rsidRPr="0044172D">
              <w:rPr>
                <w:i/>
                <w:sz w:val="24"/>
                <w:szCs w:val="24"/>
                <w:lang w:val="en-US"/>
              </w:rPr>
              <w:t>.</w:t>
            </w:r>
            <w:r w:rsidRPr="0044172D">
              <w:rPr>
                <w:sz w:val="24"/>
                <w:szCs w:val="24"/>
                <w:lang w:val="en-US"/>
              </w:rPr>
              <w:t xml:space="preserve"> Để kịp thời cho vay cho các đối tượng, Chi nhánh Ngân hàng Chính sách xã hội tỉnh đã tham mưu Trưởng Ban đại diện Hội đồng quản trị Ngân hàng Chính sách xã hội tỉnh phân bổ cho các huyện, thành phố để triển khai cho vay</w:t>
            </w:r>
            <w:r w:rsidRPr="0044172D">
              <w:rPr>
                <w:sz w:val="24"/>
                <w:szCs w:val="24"/>
                <w:vertAlign w:val="superscript"/>
                <w:lang w:val="en-US"/>
              </w:rPr>
              <w:t>(</w:t>
            </w:r>
            <w:r w:rsidRPr="0044172D">
              <w:rPr>
                <w:sz w:val="24"/>
                <w:szCs w:val="24"/>
                <w:vertAlign w:val="superscript"/>
                <w:lang w:val="en-US"/>
              </w:rPr>
              <w:footnoteReference w:id="3"/>
            </w:r>
            <w:r w:rsidRPr="0044172D">
              <w:rPr>
                <w:sz w:val="24"/>
                <w:szCs w:val="24"/>
                <w:vertAlign w:val="superscript"/>
                <w:lang w:val="en-US"/>
              </w:rPr>
              <w:t>)</w:t>
            </w:r>
            <w:r w:rsidRPr="0044172D">
              <w:rPr>
                <w:sz w:val="24"/>
                <w:szCs w:val="24"/>
                <w:lang w:val="en-US"/>
              </w:rPr>
              <w:t xml:space="preserve"> Chương trình hỗ trợ tạo việc làm, duy trì và mở rộng việc làm. Kết quả, đã giải ngân cho 86 hộ, tổng số tiền 5.000 triệu đồng, hoàn thành 100% kế hoạch. Trong đó: </w:t>
            </w:r>
          </w:p>
          <w:p w14:paraId="6D112A06" w14:textId="77777777" w:rsidR="005F7448" w:rsidRPr="0044172D" w:rsidRDefault="005F7448" w:rsidP="00FF4CF8">
            <w:pPr>
              <w:spacing w:before="40" w:after="40"/>
              <w:ind w:firstLine="284"/>
              <w:jc w:val="both"/>
              <w:rPr>
                <w:sz w:val="24"/>
                <w:szCs w:val="24"/>
                <w:lang w:val="en-US"/>
              </w:rPr>
            </w:pPr>
            <w:r w:rsidRPr="0044172D">
              <w:rPr>
                <w:sz w:val="24"/>
                <w:szCs w:val="24"/>
                <w:lang w:val="en-US"/>
              </w:rPr>
              <w:t xml:space="preserve">- Cho vay chương trình hỗ trợ tạo việc làm, duy trì và mở rộng việc làm cho 15 lao động với số tiền 1.500 triệu đồng </w:t>
            </w:r>
            <w:r w:rsidRPr="0044172D">
              <w:rPr>
                <w:i/>
                <w:sz w:val="24"/>
                <w:szCs w:val="24"/>
                <w:lang w:val="en-US"/>
              </w:rPr>
              <w:t>(chủ yếu trồng cà phê và chăn nuôi trâu, bò)</w:t>
            </w:r>
            <w:r w:rsidRPr="0044172D">
              <w:rPr>
                <w:sz w:val="24"/>
                <w:szCs w:val="24"/>
                <w:lang w:val="en-US"/>
              </w:rPr>
              <w:t>.</w:t>
            </w:r>
          </w:p>
          <w:p w14:paraId="468619D9" w14:textId="77777777" w:rsidR="005F7448" w:rsidRPr="0044172D" w:rsidRDefault="005F7448" w:rsidP="00FF4CF8">
            <w:pPr>
              <w:spacing w:before="40" w:after="40"/>
              <w:ind w:firstLine="284"/>
              <w:jc w:val="both"/>
              <w:rPr>
                <w:i/>
                <w:sz w:val="24"/>
                <w:szCs w:val="24"/>
                <w:lang w:val="en-US"/>
              </w:rPr>
            </w:pPr>
            <w:r w:rsidRPr="0044172D">
              <w:rPr>
                <w:sz w:val="24"/>
                <w:szCs w:val="24"/>
                <w:lang w:val="en-US"/>
              </w:rPr>
              <w:t xml:space="preserve">- Cho vay đề án được 71 hộ với số tiền 3.500 triệu đồng </w:t>
            </w:r>
            <w:r w:rsidRPr="0044172D">
              <w:rPr>
                <w:i/>
                <w:sz w:val="24"/>
                <w:szCs w:val="24"/>
                <w:lang w:val="en-US"/>
              </w:rPr>
              <w:t xml:space="preserve">(chủ yếu là để điều trị bệnh do ốm đau dài ngày). </w:t>
            </w:r>
          </w:p>
          <w:p w14:paraId="219A6271" w14:textId="77777777" w:rsidR="005F7448" w:rsidRPr="0044172D" w:rsidRDefault="005F7448" w:rsidP="00FF4CF8">
            <w:pPr>
              <w:spacing w:before="40" w:after="40"/>
              <w:ind w:firstLine="284"/>
              <w:jc w:val="both"/>
              <w:rPr>
                <w:sz w:val="24"/>
                <w:szCs w:val="24"/>
                <w:lang w:val="en-US"/>
              </w:rPr>
            </w:pPr>
            <w:r w:rsidRPr="0044172D">
              <w:rPr>
                <w:bCs/>
                <w:sz w:val="24"/>
                <w:szCs w:val="24"/>
                <w:lang w:val="en-US"/>
              </w:rPr>
              <w:t>b) Đối</w:t>
            </w:r>
            <w:r w:rsidRPr="0044172D">
              <w:rPr>
                <w:sz w:val="24"/>
                <w:szCs w:val="24"/>
                <w:lang w:val="en-US"/>
              </w:rPr>
              <w:t xml:space="preserve"> với nguồn vốn bố trí ủy thác lần này, Chi nhánh Ngân hàng Chính sách xã hội tỉnh dự kiến sẽ triển khai cho vay vào các Chương trình tín dụng cụ thể như sau:</w:t>
            </w:r>
          </w:p>
          <w:p w14:paraId="3ABF3CE7" w14:textId="77B9DFE6" w:rsidR="005F7448" w:rsidRPr="0044172D" w:rsidRDefault="005F7448" w:rsidP="00FF4CF8">
            <w:pPr>
              <w:spacing w:before="40" w:after="40"/>
              <w:ind w:firstLine="284"/>
              <w:jc w:val="both"/>
              <w:rPr>
                <w:sz w:val="24"/>
                <w:szCs w:val="24"/>
                <w:lang w:val="en-US"/>
              </w:rPr>
            </w:pPr>
            <w:r w:rsidRPr="0044172D">
              <w:rPr>
                <w:sz w:val="24"/>
                <w:szCs w:val="24"/>
                <w:lang w:val="en-US"/>
              </w:rPr>
              <w:t xml:space="preserve">- Cho vay người chấp hành xong án phạt tù </w:t>
            </w:r>
            <w:r w:rsidRPr="0044172D">
              <w:rPr>
                <w:i/>
                <w:iCs/>
                <w:sz w:val="24"/>
                <w:szCs w:val="24"/>
                <w:lang w:val="en-US"/>
              </w:rPr>
              <w:t>(Quyết định số 22/2023/QĐ-TTg ngày 17 tháng 8 năm 2023</w:t>
            </w:r>
            <w:r w:rsidR="00FC348A">
              <w:rPr>
                <w:i/>
                <w:iCs/>
                <w:sz w:val="24"/>
                <w:szCs w:val="24"/>
                <w:lang w:val="en-US"/>
              </w:rPr>
              <w:t xml:space="preserve"> của Thủ tướng Chính phủ</w:t>
            </w:r>
            <w:r w:rsidRPr="0044172D">
              <w:rPr>
                <w:i/>
                <w:iCs/>
                <w:sz w:val="24"/>
                <w:szCs w:val="24"/>
                <w:lang w:val="en-US"/>
              </w:rPr>
              <w:t>)</w:t>
            </w:r>
            <w:r w:rsidRPr="0044172D">
              <w:rPr>
                <w:sz w:val="24"/>
                <w:szCs w:val="24"/>
                <w:lang w:val="en-US"/>
              </w:rPr>
              <w:t xml:space="preserve"> với số tiền 1.400 triệu đồng cho 14 lao động.</w:t>
            </w:r>
          </w:p>
          <w:p w14:paraId="55903811" w14:textId="79BFBA8E" w:rsidR="005F7448" w:rsidRPr="0044172D" w:rsidRDefault="005F7448" w:rsidP="00FF4CF8">
            <w:pPr>
              <w:spacing w:before="40" w:after="40"/>
              <w:ind w:firstLine="284"/>
              <w:jc w:val="both"/>
              <w:rPr>
                <w:sz w:val="24"/>
                <w:szCs w:val="24"/>
                <w:lang w:val="en-US"/>
              </w:rPr>
            </w:pPr>
            <w:r w:rsidRPr="0044172D">
              <w:rPr>
                <w:sz w:val="24"/>
                <w:szCs w:val="24"/>
                <w:lang w:val="en-US"/>
              </w:rPr>
              <w:t xml:space="preserve">- Cho vay Đề án tiêu dùng theo </w:t>
            </w:r>
            <w:r w:rsidRPr="0044172D">
              <w:rPr>
                <w:iCs/>
                <w:sz w:val="24"/>
                <w:szCs w:val="24"/>
                <w:lang w:val="en-US"/>
              </w:rPr>
              <w:t>Nghị quyết số 67/</w:t>
            </w:r>
            <w:r w:rsidR="00FC348A">
              <w:rPr>
                <w:iCs/>
                <w:sz w:val="24"/>
                <w:szCs w:val="24"/>
                <w:lang w:val="en-US"/>
              </w:rPr>
              <w:t>2019/</w:t>
            </w:r>
            <w:r w:rsidRPr="0044172D">
              <w:rPr>
                <w:iCs/>
                <w:sz w:val="24"/>
                <w:szCs w:val="24"/>
                <w:lang w:val="en-US"/>
              </w:rPr>
              <w:t>NQ-HĐND ngày 30 tháng 12 năm 2019</w:t>
            </w:r>
            <w:r w:rsidR="00FC348A">
              <w:rPr>
                <w:iCs/>
                <w:sz w:val="24"/>
                <w:szCs w:val="24"/>
                <w:lang w:val="en-US"/>
              </w:rPr>
              <w:t xml:space="preserve"> của Hội đồng nhân dân tỉnh</w:t>
            </w:r>
            <w:r w:rsidRPr="0044172D">
              <w:rPr>
                <w:iCs/>
                <w:sz w:val="24"/>
                <w:szCs w:val="24"/>
                <w:lang w:val="en-US"/>
              </w:rPr>
              <w:t xml:space="preserve"> về việc thông qua Đề án cho vay tiêu dùng từ nguồn vốn ngân sách địa phương ủy thác sang </w:t>
            </w:r>
            <w:r w:rsidRPr="0044172D">
              <w:rPr>
                <w:sz w:val="24"/>
                <w:szCs w:val="24"/>
                <w:lang w:val="en-US"/>
              </w:rPr>
              <w:t>Ngân hàng Chính sách xã hội</w:t>
            </w:r>
            <w:r w:rsidRPr="0044172D">
              <w:rPr>
                <w:iCs/>
                <w:sz w:val="24"/>
                <w:szCs w:val="24"/>
                <w:lang w:val="en-US"/>
              </w:rPr>
              <w:t xml:space="preserve">, góp phần ngăn chặn, đẩy lùi hoạt động tín dụng đen trên địa bàn tỉnh Kon Tum và Nghị quyết số 30/2024/NQ-HĐND ngày 11 tháng 7 năm 2024 </w:t>
            </w:r>
            <w:r w:rsidR="00FC348A">
              <w:rPr>
                <w:iCs/>
                <w:sz w:val="24"/>
                <w:szCs w:val="24"/>
                <w:lang w:val="en-US"/>
              </w:rPr>
              <w:t xml:space="preserve">của Hội đồng nhân dân tỉnh </w:t>
            </w:r>
            <w:r w:rsidRPr="0044172D">
              <w:rPr>
                <w:iCs/>
                <w:sz w:val="24"/>
                <w:szCs w:val="24"/>
                <w:lang w:val="en-US"/>
              </w:rPr>
              <w:t>sửa đổi, bổ sung một số điều của Nghị quyết số 67/2019/NQ-HĐND của Hội đồng nhân dân tỉnh với số tiền 5.000 triệu đồng cho khoảng 100 khách hàng.</w:t>
            </w:r>
          </w:p>
          <w:p w14:paraId="18C3CF53" w14:textId="74B6BC99" w:rsidR="005F7448" w:rsidRPr="00FC348A" w:rsidRDefault="005F7448" w:rsidP="00FF4CF8">
            <w:pPr>
              <w:spacing w:before="40" w:after="40"/>
              <w:ind w:firstLine="284"/>
              <w:jc w:val="both"/>
              <w:rPr>
                <w:iCs/>
                <w:spacing w:val="-4"/>
                <w:sz w:val="24"/>
                <w:szCs w:val="24"/>
                <w:lang w:val="en-US"/>
              </w:rPr>
            </w:pPr>
            <w:r w:rsidRPr="00FC348A">
              <w:rPr>
                <w:bCs/>
                <w:spacing w:val="-4"/>
                <w:sz w:val="24"/>
                <w:szCs w:val="24"/>
                <w:lang w:val="en-US"/>
              </w:rPr>
              <w:t>-</w:t>
            </w:r>
            <w:r w:rsidRPr="00FC348A">
              <w:rPr>
                <w:b/>
                <w:bCs/>
                <w:spacing w:val="-4"/>
                <w:sz w:val="24"/>
                <w:szCs w:val="24"/>
                <w:lang w:val="en-US"/>
              </w:rPr>
              <w:t xml:space="preserve"> </w:t>
            </w:r>
            <w:r w:rsidRPr="00FC348A">
              <w:rPr>
                <w:spacing w:val="-4"/>
                <w:sz w:val="24"/>
                <w:szCs w:val="24"/>
                <w:lang w:val="en-US"/>
              </w:rPr>
              <w:t>Cho vay hỗ trợ tạo việc làm, duy trì và mở rộng việc làm theo Nghị định số 61/2015/NĐ-CP và Nghị định số 74/2019/NĐ-CP</w:t>
            </w:r>
            <w:r w:rsidR="00FC348A" w:rsidRPr="00FC348A">
              <w:rPr>
                <w:spacing w:val="-4"/>
                <w:sz w:val="24"/>
                <w:szCs w:val="24"/>
                <w:lang w:val="en-US"/>
              </w:rPr>
              <w:t xml:space="preserve"> của Chính phủ</w:t>
            </w:r>
            <w:r w:rsidRPr="00FC348A">
              <w:rPr>
                <w:spacing w:val="-4"/>
                <w:sz w:val="24"/>
                <w:szCs w:val="24"/>
                <w:lang w:val="en-US"/>
              </w:rPr>
              <w:t xml:space="preserve"> với s</w:t>
            </w:r>
            <w:r w:rsidRPr="00FC348A">
              <w:rPr>
                <w:iCs/>
                <w:spacing w:val="-4"/>
                <w:sz w:val="24"/>
                <w:szCs w:val="24"/>
                <w:lang w:val="en-US"/>
              </w:rPr>
              <w:t>ố tiền 8.600 triệu đồng cho khoảng 90 lao động.</w:t>
            </w:r>
          </w:p>
          <w:p w14:paraId="2AF57341" w14:textId="77777777" w:rsidR="005F7448" w:rsidRPr="0044172D" w:rsidRDefault="005F7448" w:rsidP="00FF4CF8">
            <w:pPr>
              <w:spacing w:before="40" w:after="40"/>
              <w:ind w:firstLine="284"/>
              <w:jc w:val="both"/>
              <w:rPr>
                <w:lang w:val="en-US"/>
              </w:rPr>
            </w:pPr>
            <w:r w:rsidRPr="0044172D">
              <w:rPr>
                <w:sz w:val="24"/>
                <w:szCs w:val="24"/>
                <w:lang w:val="en-US"/>
              </w:rPr>
              <w:t>Đồng thời tiếp thu ý kiến của Ban Kinh tế - Ngân sách, Ủy ban nhân dân tỉnh sẽ chỉ đạo Chi nhánh Ngân hàng chính sách xã hội tỉnh lập kế hoạch chi tiết, đảm bảo đúng đối tượng, tiến độ cho vay các chính sách trên địa bàn tỉnh theo đúng quy định.</w:t>
            </w:r>
          </w:p>
        </w:tc>
      </w:tr>
      <w:tr w:rsidR="005F7448" w:rsidRPr="0044172D" w14:paraId="19213A52" w14:textId="77777777" w:rsidTr="00384C3C">
        <w:trPr>
          <w:gridAfter w:val="1"/>
          <w:wAfter w:w="14" w:type="dxa"/>
          <w:trHeight w:val="383"/>
        </w:trPr>
        <w:tc>
          <w:tcPr>
            <w:tcW w:w="709" w:type="dxa"/>
            <w:shd w:val="clear" w:color="auto" w:fill="auto"/>
            <w:vAlign w:val="center"/>
          </w:tcPr>
          <w:p w14:paraId="059B7085" w14:textId="77777777" w:rsidR="005F7448" w:rsidRPr="0044172D" w:rsidRDefault="005F7448" w:rsidP="00FF4CF8">
            <w:pPr>
              <w:pStyle w:val="ListParagraph"/>
              <w:spacing w:before="40" w:after="40"/>
              <w:ind w:left="284"/>
              <w:contextualSpacing w:val="0"/>
              <w:jc w:val="both"/>
              <w:rPr>
                <w:rFonts w:asciiTheme="majorHAnsi" w:eastAsia="Calibri" w:hAnsiTheme="majorHAnsi" w:cstheme="majorHAnsi"/>
                <w:b/>
                <w:color w:val="FF0000"/>
                <w:sz w:val="24"/>
                <w:szCs w:val="24"/>
                <w:lang w:val="en-US"/>
              </w:rPr>
            </w:pPr>
          </w:p>
        </w:tc>
        <w:tc>
          <w:tcPr>
            <w:tcW w:w="5245" w:type="dxa"/>
            <w:shd w:val="clear" w:color="auto" w:fill="auto"/>
            <w:vAlign w:val="center"/>
          </w:tcPr>
          <w:p w14:paraId="37386234" w14:textId="77777777" w:rsidR="005F7448" w:rsidRPr="0044172D" w:rsidRDefault="005F7448" w:rsidP="00FF4CF8">
            <w:pPr>
              <w:spacing w:before="40" w:after="40"/>
              <w:ind w:firstLine="284"/>
              <w:jc w:val="both"/>
              <w:rPr>
                <w:rFonts w:asciiTheme="majorHAnsi" w:eastAsiaTheme="minorHAnsi" w:hAnsiTheme="majorHAnsi" w:cstheme="majorHAnsi"/>
                <w:sz w:val="24"/>
                <w:szCs w:val="24"/>
                <w:lang w:val="en-US"/>
              </w:rPr>
            </w:pPr>
            <w:r w:rsidRPr="0044172D">
              <w:rPr>
                <w:rFonts w:asciiTheme="majorHAnsi" w:eastAsiaTheme="minorHAnsi" w:hAnsiTheme="majorHAnsi" w:cstheme="majorHAnsi"/>
                <w:sz w:val="24"/>
                <w:szCs w:val="24"/>
                <w:lang w:val="en-US"/>
              </w:rPr>
              <w:t xml:space="preserve">Chỉ đạo các chủ đầu tư cam kết đẩy nhanh tiến độ thực hiện, giải ngân hoàn thành kế hoạch vốn được phân bổ; quản lý và sử dụng nguồn vốn được bổ sung đảm bảo tiết kiệm, hiệu quả, tránh lãng phí, trùng lắp, thực hiện đầu tư theo đúng quy định về tiêu chuẩn kỹ thuật, yêu cầu chất </w:t>
            </w:r>
            <w:r w:rsidRPr="0044172D">
              <w:rPr>
                <w:rFonts w:asciiTheme="majorHAnsi" w:eastAsiaTheme="minorHAnsi" w:hAnsiTheme="majorHAnsi" w:cstheme="majorHAnsi"/>
                <w:bCs/>
                <w:sz w:val="24"/>
                <w:szCs w:val="24"/>
                <w:lang w:val="en-US"/>
              </w:rPr>
              <w:t>lượng</w:t>
            </w:r>
            <w:r w:rsidRPr="0044172D">
              <w:rPr>
                <w:rFonts w:asciiTheme="majorHAnsi" w:eastAsiaTheme="minorHAnsi" w:hAnsiTheme="majorHAnsi" w:cstheme="majorHAnsi"/>
                <w:sz w:val="24"/>
                <w:szCs w:val="24"/>
                <w:lang w:val="en-US"/>
              </w:rPr>
              <w:t>, hiệu quả của dự án. Đồng thời, chịu trách nhiệm trước pháp luật, trước các cơ quan thanh tra, kiểm tra, kiểm toán và cơ quan liên quan về tính đầy đủ, chính xác của thông tin, số liệu và các nội dung liên quan trong hồ sơ trình Hội đồng nhân dân tỉnh.</w:t>
            </w:r>
          </w:p>
        </w:tc>
        <w:tc>
          <w:tcPr>
            <w:tcW w:w="9498" w:type="dxa"/>
            <w:shd w:val="clear" w:color="auto" w:fill="auto"/>
            <w:vAlign w:val="center"/>
          </w:tcPr>
          <w:p w14:paraId="091C2E19" w14:textId="77777777" w:rsidR="005F7448" w:rsidRPr="0044172D" w:rsidRDefault="005F7448" w:rsidP="00FF4CF8">
            <w:pPr>
              <w:spacing w:before="40" w:after="40"/>
              <w:ind w:firstLine="284"/>
              <w:jc w:val="both"/>
              <w:rPr>
                <w:sz w:val="24"/>
                <w:szCs w:val="24"/>
                <w:lang w:val="en-US"/>
              </w:rPr>
            </w:pPr>
            <w:r w:rsidRPr="0044172D">
              <w:rPr>
                <w:b/>
                <w:bCs/>
                <w:sz w:val="24"/>
                <w:szCs w:val="24"/>
                <w:lang w:val="en-US"/>
              </w:rPr>
              <w:t xml:space="preserve">Ủy ban nhân dân tỉnh tiếp thu </w:t>
            </w:r>
            <w:r w:rsidRPr="0044172D">
              <w:rPr>
                <w:sz w:val="24"/>
                <w:szCs w:val="24"/>
                <w:lang w:val="en-US"/>
              </w:rPr>
              <w:t>và sẽ tiếp tục chỉ đạo các chủ đầu tư đẩy nhanh tiến độ thực hiện, giải ngân hoàn thành kế hoạch vốn được phân bổ; quản lý và sử dụng nguồn vốn được bổ sung đảm bảo tiết kiệm, hiệu quả, tránh lãng phí, trùng lắp, thực hiện đầu tư theo đúng quy định về tiêu chuẩn kỹ thuật, yêu cầu chất lượng, hiệu quả của dự án. Đồng thời, chịu trách nhiệm trước pháp luật, trước các cơ quan thanh tra, kiểm tra, kiểm toán và cơ quan liên quan về tính đầy đủ, chính xác của thông tin, số liệu và các nội dung liên quan trong hồ sơ trình Hội đồng nhân dân tỉnh.</w:t>
            </w:r>
          </w:p>
        </w:tc>
      </w:tr>
      <w:tr w:rsidR="005F7448" w:rsidRPr="0044172D" w14:paraId="5FFF56E5" w14:textId="77777777" w:rsidTr="00384C3C">
        <w:trPr>
          <w:gridAfter w:val="1"/>
          <w:wAfter w:w="14" w:type="dxa"/>
          <w:trHeight w:val="383"/>
        </w:trPr>
        <w:tc>
          <w:tcPr>
            <w:tcW w:w="709" w:type="dxa"/>
            <w:shd w:val="clear" w:color="auto" w:fill="auto"/>
            <w:vAlign w:val="center"/>
          </w:tcPr>
          <w:p w14:paraId="2AC708F9" w14:textId="77777777" w:rsidR="005F7448" w:rsidRPr="0044172D" w:rsidRDefault="005F7448" w:rsidP="00FF4CF8">
            <w:pPr>
              <w:pStyle w:val="ListParagraph"/>
              <w:spacing w:before="40" w:after="40"/>
              <w:ind w:left="284"/>
              <w:contextualSpacing w:val="0"/>
              <w:jc w:val="both"/>
              <w:rPr>
                <w:rFonts w:asciiTheme="majorHAnsi" w:eastAsia="Calibri" w:hAnsiTheme="majorHAnsi" w:cstheme="majorHAnsi"/>
                <w:b/>
                <w:color w:val="FF0000"/>
                <w:sz w:val="24"/>
                <w:szCs w:val="24"/>
                <w:lang w:val="en-US"/>
              </w:rPr>
            </w:pPr>
          </w:p>
        </w:tc>
        <w:tc>
          <w:tcPr>
            <w:tcW w:w="5245" w:type="dxa"/>
            <w:shd w:val="clear" w:color="auto" w:fill="auto"/>
            <w:vAlign w:val="center"/>
          </w:tcPr>
          <w:p w14:paraId="30B0003D" w14:textId="77777777" w:rsidR="005F7448" w:rsidRPr="0044172D" w:rsidRDefault="005F7448" w:rsidP="00FF4CF8">
            <w:pPr>
              <w:spacing w:before="40" w:after="40"/>
              <w:ind w:firstLine="284"/>
              <w:jc w:val="both"/>
              <w:rPr>
                <w:rFonts w:asciiTheme="majorHAnsi" w:eastAsiaTheme="minorHAnsi" w:hAnsiTheme="majorHAnsi" w:cstheme="majorHAnsi"/>
                <w:sz w:val="24"/>
                <w:szCs w:val="24"/>
                <w:lang w:val="en-US"/>
              </w:rPr>
            </w:pPr>
            <w:r w:rsidRPr="0044172D">
              <w:rPr>
                <w:rFonts w:asciiTheme="majorHAnsi" w:eastAsiaTheme="minorHAnsi" w:hAnsiTheme="majorHAnsi" w:cstheme="majorHAnsi"/>
                <w:sz w:val="24"/>
                <w:szCs w:val="24"/>
                <w:lang w:val="en-US"/>
              </w:rPr>
              <w:t>Tại Phụ lục kèm theo dự thảo nghị quyết, đề nghị điều chỉnh cho đồng bộ về nguồn vốn giữa Nghị quyết về điều chỉnh kế hoạch đầu tư công trung hạn và Nghị quyết về phân bổ nguồn tăng thu tiết kiệm chi năm 2024 đang trình tại Kỳ họp chuyên đề lần này.</w:t>
            </w:r>
          </w:p>
        </w:tc>
        <w:tc>
          <w:tcPr>
            <w:tcW w:w="9498" w:type="dxa"/>
            <w:shd w:val="clear" w:color="auto" w:fill="auto"/>
            <w:vAlign w:val="center"/>
          </w:tcPr>
          <w:p w14:paraId="6B05FE72" w14:textId="77777777" w:rsidR="005F7448" w:rsidRPr="0044172D" w:rsidRDefault="005F7448" w:rsidP="00FF4CF8">
            <w:pPr>
              <w:spacing w:before="40" w:after="40"/>
              <w:ind w:firstLine="284"/>
              <w:jc w:val="both"/>
              <w:rPr>
                <w:b/>
                <w:bCs/>
                <w:sz w:val="24"/>
                <w:szCs w:val="24"/>
                <w:lang w:val="en-US"/>
              </w:rPr>
            </w:pPr>
            <w:r w:rsidRPr="0044172D">
              <w:rPr>
                <w:b/>
                <w:bCs/>
                <w:sz w:val="24"/>
                <w:szCs w:val="24"/>
                <w:lang w:val="en-US"/>
              </w:rPr>
              <w:t xml:space="preserve">Ủy ban nhân dân tỉnh tiếp thu </w:t>
            </w:r>
            <w:r w:rsidRPr="0044172D">
              <w:rPr>
                <w:sz w:val="24"/>
                <w:szCs w:val="24"/>
                <w:lang w:val="en-US"/>
              </w:rPr>
              <w:t>và đã rà soát, hoàn chỉnh Phụ lục kèm theo dự thảo Nghị quyết đồng bộ về nguồn vốn giữa Nghị quyết về điều chỉnh kế hoạch đầu tư công trung hạn và Nghị quyết về phân bổ nguồn tăng thu tiết kiệm chi năm 2024 đang trình tại Kỳ họp chuyên đề lần này.</w:t>
            </w:r>
          </w:p>
        </w:tc>
      </w:tr>
      <w:tr w:rsidR="005F7448" w:rsidRPr="0044172D" w14:paraId="2B4CE536" w14:textId="77777777" w:rsidTr="00384C3C">
        <w:trPr>
          <w:gridAfter w:val="1"/>
          <w:wAfter w:w="14" w:type="dxa"/>
          <w:trHeight w:val="383"/>
        </w:trPr>
        <w:tc>
          <w:tcPr>
            <w:tcW w:w="709" w:type="dxa"/>
            <w:shd w:val="clear" w:color="auto" w:fill="auto"/>
            <w:vAlign w:val="center"/>
          </w:tcPr>
          <w:p w14:paraId="61B57637" w14:textId="77777777" w:rsidR="005F7448" w:rsidRPr="0044172D" w:rsidRDefault="005F7448" w:rsidP="00FF4CF8">
            <w:pPr>
              <w:pStyle w:val="ListParagraph"/>
              <w:spacing w:before="40" w:after="40"/>
              <w:ind w:left="284"/>
              <w:contextualSpacing w:val="0"/>
              <w:jc w:val="both"/>
              <w:rPr>
                <w:rFonts w:asciiTheme="majorHAnsi" w:eastAsia="Calibri" w:hAnsiTheme="majorHAnsi" w:cstheme="majorHAnsi"/>
                <w:b/>
                <w:color w:val="FF0000"/>
                <w:sz w:val="24"/>
                <w:szCs w:val="24"/>
                <w:lang w:val="en-US"/>
              </w:rPr>
            </w:pPr>
          </w:p>
        </w:tc>
        <w:tc>
          <w:tcPr>
            <w:tcW w:w="5245" w:type="dxa"/>
            <w:shd w:val="clear" w:color="auto" w:fill="auto"/>
            <w:vAlign w:val="center"/>
          </w:tcPr>
          <w:p w14:paraId="098512D2" w14:textId="77777777" w:rsidR="005F7448" w:rsidRPr="0044172D" w:rsidRDefault="005F7448" w:rsidP="00FF4CF8">
            <w:pPr>
              <w:spacing w:before="40" w:after="40"/>
              <w:ind w:firstLine="284"/>
              <w:jc w:val="both"/>
              <w:rPr>
                <w:rFonts w:asciiTheme="majorHAnsi" w:eastAsiaTheme="minorHAnsi" w:hAnsiTheme="majorHAnsi" w:cstheme="majorHAnsi"/>
                <w:sz w:val="24"/>
                <w:szCs w:val="24"/>
                <w:lang w:val="en-US"/>
              </w:rPr>
            </w:pPr>
            <w:r w:rsidRPr="0044172D">
              <w:rPr>
                <w:rFonts w:asciiTheme="majorHAnsi" w:eastAsiaTheme="minorHAnsi" w:hAnsiTheme="majorHAnsi" w:cstheme="majorHAnsi"/>
                <w:sz w:val="24"/>
                <w:szCs w:val="24"/>
                <w:lang w:val="en-US"/>
              </w:rPr>
              <w:t xml:space="preserve">Hoàn chỉnh dự thảo Nghị quyết trình Hội </w:t>
            </w:r>
            <w:r w:rsidRPr="00384C3C">
              <w:rPr>
                <w:rFonts w:asciiTheme="majorHAnsi" w:eastAsiaTheme="minorHAnsi" w:hAnsiTheme="majorHAnsi" w:cstheme="majorHAnsi"/>
                <w:spacing w:val="-4"/>
                <w:sz w:val="24"/>
                <w:szCs w:val="24"/>
                <w:lang w:val="en-US"/>
              </w:rPr>
              <w:t>đồng nhân dân tỉnh xem xét, quyết định. Trong đó:</w:t>
            </w:r>
          </w:p>
          <w:p w14:paraId="512FB8E9" w14:textId="77777777" w:rsidR="005F7448" w:rsidRPr="0044172D" w:rsidRDefault="005F7448" w:rsidP="00FF4CF8">
            <w:pPr>
              <w:spacing w:before="40" w:after="40"/>
              <w:ind w:firstLine="284"/>
              <w:jc w:val="both"/>
              <w:rPr>
                <w:rFonts w:asciiTheme="majorHAnsi" w:eastAsiaTheme="minorHAnsi" w:hAnsiTheme="majorHAnsi" w:cstheme="majorHAnsi"/>
                <w:sz w:val="24"/>
                <w:szCs w:val="24"/>
                <w:lang w:val="en-US"/>
              </w:rPr>
            </w:pPr>
            <w:r w:rsidRPr="0044172D">
              <w:rPr>
                <w:rFonts w:asciiTheme="majorHAnsi" w:eastAsiaTheme="minorHAnsi" w:hAnsiTheme="majorHAnsi" w:cstheme="majorHAnsi"/>
                <w:sz w:val="24"/>
                <w:szCs w:val="24"/>
                <w:lang w:val="en-US"/>
              </w:rPr>
              <w:t>+ Xem xét biên tập tên gọi dự thảo nghị quyết và tiêu đề phụ lục kèm theo dự thảo nghị quyết cho phù hợp với việc bổ sung các dự án được phân bổ từ nguồn tăng thu, tiết kiệm chi năm 2024 vào trong kế hoạch đầu tư công nguồn ngân sách địa phương năm 2025.</w:t>
            </w:r>
          </w:p>
          <w:p w14:paraId="2ED5AC72" w14:textId="77777777" w:rsidR="005F7448" w:rsidRPr="0044172D" w:rsidRDefault="005F7448" w:rsidP="00FF4CF8">
            <w:pPr>
              <w:spacing w:before="40" w:after="40"/>
              <w:ind w:firstLine="284"/>
              <w:jc w:val="both"/>
              <w:rPr>
                <w:rFonts w:asciiTheme="majorHAnsi" w:eastAsiaTheme="minorHAnsi" w:hAnsiTheme="majorHAnsi" w:cstheme="majorHAnsi"/>
                <w:sz w:val="24"/>
                <w:szCs w:val="24"/>
                <w:lang w:val="en-US"/>
              </w:rPr>
            </w:pPr>
            <w:r w:rsidRPr="0044172D">
              <w:rPr>
                <w:rFonts w:asciiTheme="majorHAnsi" w:eastAsiaTheme="minorHAnsi" w:hAnsiTheme="majorHAnsi" w:cstheme="majorHAnsi"/>
                <w:sz w:val="24"/>
                <w:szCs w:val="24"/>
                <w:lang w:val="en-US"/>
              </w:rPr>
              <w:t>+ Rà soát bổ sung phần căn cứ các văn bản có liên quan.</w:t>
            </w:r>
          </w:p>
        </w:tc>
        <w:tc>
          <w:tcPr>
            <w:tcW w:w="9498" w:type="dxa"/>
            <w:shd w:val="clear" w:color="auto" w:fill="auto"/>
            <w:vAlign w:val="center"/>
          </w:tcPr>
          <w:p w14:paraId="5645572C" w14:textId="77777777" w:rsidR="005F7448" w:rsidRPr="0044172D" w:rsidRDefault="005F7448" w:rsidP="00FF4CF8">
            <w:pPr>
              <w:spacing w:before="40" w:after="40"/>
              <w:ind w:firstLine="284"/>
              <w:jc w:val="both"/>
              <w:rPr>
                <w:spacing w:val="-2"/>
                <w:sz w:val="24"/>
                <w:szCs w:val="24"/>
                <w:lang w:val="en-US"/>
              </w:rPr>
            </w:pPr>
            <w:r w:rsidRPr="0044172D">
              <w:rPr>
                <w:b/>
                <w:bCs/>
                <w:spacing w:val="-2"/>
                <w:sz w:val="24"/>
                <w:szCs w:val="24"/>
                <w:lang w:val="en-US"/>
              </w:rPr>
              <w:t xml:space="preserve">Ủy ban nhân dân tỉnh tiếp thu </w:t>
            </w:r>
            <w:r w:rsidRPr="0044172D">
              <w:rPr>
                <w:spacing w:val="-2"/>
                <w:sz w:val="24"/>
                <w:szCs w:val="24"/>
                <w:lang w:val="en-US"/>
              </w:rPr>
              <w:t>và đã rà soát, hoàn chỉnh dự thảo Nghị quyết, cụ thể: điều chỉnh tên gọi nghị quyết: “</w:t>
            </w:r>
            <w:r w:rsidRPr="0044172D">
              <w:rPr>
                <w:i/>
                <w:iCs/>
                <w:spacing w:val="-2"/>
                <w:sz w:val="24"/>
                <w:szCs w:val="24"/>
                <w:lang w:val="en-US"/>
              </w:rPr>
              <w:t>Nghị quyết bổ sung kế hoạch đầu tư công nguồn ngân sách địa phương năm 2025 (nguồn tăng thu, tiết kiệm chi ngân sách tỉnh năm 2024)</w:t>
            </w:r>
            <w:r w:rsidRPr="0044172D">
              <w:rPr>
                <w:spacing w:val="-2"/>
                <w:sz w:val="24"/>
                <w:szCs w:val="24"/>
                <w:lang w:val="en-US"/>
              </w:rPr>
              <w:t>” và bổ sung căn cứ pháp lý “</w:t>
            </w:r>
            <w:r w:rsidRPr="0044172D">
              <w:rPr>
                <w:i/>
                <w:iCs/>
                <w:spacing w:val="-2"/>
                <w:sz w:val="24"/>
                <w:szCs w:val="24"/>
                <w:lang w:val="en-US"/>
              </w:rPr>
              <w:t>Luật sửa đổi, bổ sung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r w:rsidRPr="0044172D">
              <w:rPr>
                <w:spacing w:val="-2"/>
                <w:sz w:val="24"/>
                <w:szCs w:val="24"/>
                <w:lang w:val="en-US"/>
              </w:rPr>
              <w:t>”.</w:t>
            </w:r>
          </w:p>
          <w:bookmarkStart w:id="3" w:name="_MON_1805977465"/>
          <w:bookmarkEnd w:id="3"/>
          <w:p w14:paraId="3D2E10F2" w14:textId="3BFDD595" w:rsidR="005F7448" w:rsidRPr="0044172D" w:rsidRDefault="00606E71" w:rsidP="00FF4CF8">
            <w:pPr>
              <w:spacing w:before="40" w:after="40"/>
              <w:ind w:firstLine="284"/>
              <w:jc w:val="both"/>
              <w:rPr>
                <w:b/>
                <w:bCs/>
                <w:spacing w:val="-2"/>
                <w:sz w:val="24"/>
                <w:szCs w:val="24"/>
                <w:lang w:val="en-US"/>
              </w:rPr>
            </w:pPr>
            <w:r w:rsidRPr="0044172D">
              <w:rPr>
                <w:b/>
                <w:bCs/>
                <w:spacing w:val="-2"/>
                <w:sz w:val="24"/>
                <w:szCs w:val="24"/>
                <w:lang w:val="en-US"/>
              </w:rPr>
              <w:object w:dxaOrig="1287" w:dyaOrig="837" w14:anchorId="35B488B3">
                <v:shape id="_x0000_i1027" type="#_x0000_t75" style="width:64.5pt;height:42pt" o:ole="">
                  <v:imagedata r:id="rId12" o:title=""/>
                </v:shape>
                <o:OLEObject Type="Embed" ProgID="Word.Document.12" ShapeID="_x0000_i1027" DrawAspect="Icon" ObjectID="_1806068561" r:id="rId13">
                  <o:FieldCodes>\s</o:FieldCodes>
                </o:OLEObject>
              </w:object>
            </w:r>
            <w:bookmarkStart w:id="4" w:name="_MON_1806044613"/>
            <w:bookmarkEnd w:id="4"/>
            <w:r w:rsidR="00165035" w:rsidRPr="0044172D">
              <w:rPr>
                <w:b/>
                <w:bCs/>
                <w:spacing w:val="-2"/>
                <w:sz w:val="24"/>
                <w:szCs w:val="24"/>
                <w:lang w:val="en-US"/>
              </w:rPr>
              <w:object w:dxaOrig="1520" w:dyaOrig="987" w14:anchorId="69ED1CA8">
                <v:shape id="_x0000_i1028" type="#_x0000_t75" style="width:76.5pt;height:49.5pt" o:ole="">
                  <v:imagedata r:id="rId14" o:title=""/>
                </v:shape>
                <o:OLEObject Type="Embed" ProgID="Excel.Sheet.12" ShapeID="_x0000_i1028" DrawAspect="Icon" ObjectID="_1806068562" r:id="rId15"/>
              </w:object>
            </w:r>
          </w:p>
        </w:tc>
      </w:tr>
      <w:tr w:rsidR="005F7448" w:rsidRPr="0044172D" w14:paraId="5283F141" w14:textId="77777777" w:rsidTr="00384C3C">
        <w:tc>
          <w:tcPr>
            <w:tcW w:w="709" w:type="dxa"/>
            <w:tcBorders>
              <w:bottom w:val="single" w:sz="4" w:space="0" w:color="auto"/>
            </w:tcBorders>
            <w:shd w:val="clear" w:color="auto" w:fill="auto"/>
            <w:vAlign w:val="center"/>
          </w:tcPr>
          <w:p w14:paraId="40022587" w14:textId="77777777" w:rsidR="005F7448" w:rsidRPr="0044172D" w:rsidRDefault="005F7448" w:rsidP="00FF4CF8">
            <w:pPr>
              <w:pStyle w:val="ListParagraph"/>
              <w:numPr>
                <w:ilvl w:val="0"/>
                <w:numId w:val="2"/>
              </w:numPr>
              <w:spacing w:before="40" w:after="40"/>
              <w:ind w:left="227" w:firstLine="0"/>
              <w:contextualSpacing w:val="0"/>
              <w:jc w:val="both"/>
              <w:rPr>
                <w:rFonts w:asciiTheme="majorHAnsi" w:eastAsia="Calibri" w:hAnsiTheme="majorHAnsi" w:cstheme="majorHAnsi"/>
                <w:b/>
                <w:sz w:val="24"/>
                <w:szCs w:val="24"/>
                <w:lang w:val="en-US"/>
              </w:rPr>
            </w:pPr>
            <w:bookmarkStart w:id="5" w:name="_Hlk164924062"/>
          </w:p>
        </w:tc>
        <w:tc>
          <w:tcPr>
            <w:tcW w:w="14757" w:type="dxa"/>
            <w:gridSpan w:val="3"/>
            <w:tcBorders>
              <w:bottom w:val="single" w:sz="4" w:space="0" w:color="auto"/>
            </w:tcBorders>
            <w:shd w:val="clear" w:color="auto" w:fill="auto"/>
            <w:vAlign w:val="center"/>
          </w:tcPr>
          <w:p w14:paraId="2D668EE0" w14:textId="77777777" w:rsidR="005F7448" w:rsidRPr="0044172D" w:rsidRDefault="005F7448" w:rsidP="00FF4CF8">
            <w:pPr>
              <w:spacing w:before="40" w:after="40"/>
              <w:jc w:val="both"/>
              <w:rPr>
                <w:rFonts w:asciiTheme="majorHAnsi" w:eastAsia="Calibri" w:hAnsiTheme="majorHAnsi" w:cstheme="majorHAnsi"/>
                <w:b/>
                <w:sz w:val="24"/>
                <w:szCs w:val="24"/>
                <w:lang w:val="en-US"/>
              </w:rPr>
            </w:pPr>
            <w:r w:rsidRPr="0044172D">
              <w:rPr>
                <w:rFonts w:asciiTheme="majorHAnsi" w:hAnsiTheme="majorHAnsi" w:cstheme="majorHAnsi"/>
                <w:b/>
                <w:sz w:val="24"/>
                <w:szCs w:val="24"/>
                <w:lang w:val="en-US"/>
              </w:rPr>
              <w:t>Nghị quyết về việc phân bổ dự toán chi thường xuyên năm 2025 thực hiện Chương trình mục tiêu quốc gia Giảm nghèo bền vững giai đoạn 2021-2025</w:t>
            </w:r>
          </w:p>
        </w:tc>
      </w:tr>
      <w:bookmarkEnd w:id="5"/>
      <w:tr w:rsidR="005F7448" w:rsidRPr="0044172D" w14:paraId="6679E01C" w14:textId="77777777" w:rsidTr="00384C3C">
        <w:trPr>
          <w:gridAfter w:val="1"/>
          <w:wAfter w:w="14" w:type="dxa"/>
        </w:trPr>
        <w:tc>
          <w:tcPr>
            <w:tcW w:w="709" w:type="dxa"/>
            <w:tcBorders>
              <w:bottom w:val="single" w:sz="4" w:space="0" w:color="auto"/>
            </w:tcBorders>
            <w:shd w:val="clear" w:color="auto" w:fill="auto"/>
            <w:vAlign w:val="center"/>
          </w:tcPr>
          <w:p w14:paraId="2ACB2833" w14:textId="77777777" w:rsidR="005F7448" w:rsidRPr="0044172D" w:rsidRDefault="005F7448" w:rsidP="00FF4CF8">
            <w:pPr>
              <w:pStyle w:val="ListParagraph"/>
              <w:spacing w:before="40" w:after="40"/>
              <w:ind w:left="284"/>
              <w:contextualSpacing w:val="0"/>
              <w:jc w:val="both"/>
              <w:rPr>
                <w:rFonts w:asciiTheme="majorHAnsi" w:eastAsia="Calibri" w:hAnsiTheme="majorHAnsi" w:cstheme="majorHAnsi"/>
                <w:b/>
                <w:sz w:val="24"/>
                <w:szCs w:val="24"/>
                <w:lang w:val="en-US"/>
              </w:rPr>
            </w:pPr>
          </w:p>
        </w:tc>
        <w:tc>
          <w:tcPr>
            <w:tcW w:w="5245" w:type="dxa"/>
            <w:tcBorders>
              <w:bottom w:val="single" w:sz="4" w:space="0" w:color="auto"/>
            </w:tcBorders>
            <w:shd w:val="clear" w:color="auto" w:fill="auto"/>
            <w:vAlign w:val="center"/>
          </w:tcPr>
          <w:p w14:paraId="4ED20158" w14:textId="77777777" w:rsidR="005F7448" w:rsidRPr="0044172D" w:rsidRDefault="005F7448" w:rsidP="00FF4CF8">
            <w:pPr>
              <w:spacing w:before="40" w:after="40"/>
              <w:ind w:firstLine="284"/>
              <w:jc w:val="both"/>
              <w:rPr>
                <w:rFonts w:asciiTheme="majorHAnsi" w:eastAsia="Calibri" w:hAnsiTheme="majorHAnsi" w:cstheme="majorHAnsi"/>
                <w:bCs/>
                <w:sz w:val="24"/>
                <w:szCs w:val="24"/>
                <w:lang w:val="en-US"/>
              </w:rPr>
            </w:pPr>
            <w:r w:rsidRPr="0044172D">
              <w:rPr>
                <w:rFonts w:asciiTheme="majorHAnsi" w:eastAsia="Calibri" w:hAnsiTheme="majorHAnsi" w:cstheme="majorHAnsi"/>
                <w:bCs/>
                <w:sz w:val="24"/>
                <w:szCs w:val="24"/>
                <w:lang w:val="en-US"/>
              </w:rPr>
              <w:t xml:space="preserve">Báo cáo kết quả thực hiện, giải ngân vốn sự nghiệp ngân sách Trung ương thuộc Chương trình mục tiêu quốc gia </w:t>
            </w:r>
            <w:r w:rsidRPr="0044172D">
              <w:rPr>
                <w:rFonts w:asciiTheme="majorHAnsi" w:eastAsia="Calibri" w:hAnsiTheme="majorHAnsi" w:cstheme="majorHAnsi"/>
                <w:bCs/>
                <w:iCs/>
                <w:sz w:val="24"/>
                <w:szCs w:val="24"/>
                <w:lang w:val="en-US"/>
              </w:rPr>
              <w:t>giảm nghèo bền vững</w:t>
            </w:r>
            <w:r w:rsidRPr="0044172D">
              <w:rPr>
                <w:rFonts w:asciiTheme="majorHAnsi" w:eastAsia="Calibri" w:hAnsiTheme="majorHAnsi" w:cstheme="majorHAnsi"/>
                <w:bCs/>
                <w:sz w:val="24"/>
                <w:szCs w:val="24"/>
                <w:lang w:val="en-US"/>
              </w:rPr>
              <w:t xml:space="preserve"> đã được </w:t>
            </w:r>
            <w:r w:rsidRPr="0044172D">
              <w:rPr>
                <w:rFonts w:asciiTheme="majorHAnsi" w:eastAsia="Calibri" w:hAnsiTheme="majorHAnsi" w:cstheme="majorHAnsi"/>
                <w:bCs/>
                <w:sz w:val="24"/>
                <w:szCs w:val="24"/>
                <w:lang w:val="en-US"/>
              </w:rPr>
              <w:lastRenderedPageBreak/>
              <w:t>cấp thẩm quyền</w:t>
            </w:r>
            <w:r w:rsidRPr="0044172D">
              <w:rPr>
                <w:rFonts w:asciiTheme="majorHAnsi" w:eastAsia="Calibri" w:hAnsiTheme="majorHAnsi" w:cstheme="majorHAnsi"/>
                <w:bCs/>
                <w:iCs/>
                <w:sz w:val="24"/>
                <w:szCs w:val="24"/>
                <w:vertAlign w:val="superscript"/>
                <w:lang w:val="en-US"/>
              </w:rPr>
              <w:t>(</w:t>
            </w:r>
            <w:r w:rsidRPr="0044172D">
              <w:rPr>
                <w:rFonts w:asciiTheme="majorHAnsi" w:eastAsia="Calibri" w:hAnsiTheme="majorHAnsi" w:cstheme="majorHAnsi"/>
                <w:bCs/>
                <w:iCs/>
                <w:sz w:val="24"/>
                <w:szCs w:val="24"/>
                <w:vertAlign w:val="superscript"/>
                <w:lang w:val="en-US"/>
              </w:rPr>
              <w:footnoteReference w:id="4"/>
            </w:r>
            <w:r w:rsidRPr="0044172D">
              <w:rPr>
                <w:rFonts w:asciiTheme="majorHAnsi" w:eastAsia="Calibri" w:hAnsiTheme="majorHAnsi" w:cstheme="majorHAnsi"/>
                <w:bCs/>
                <w:iCs/>
                <w:sz w:val="24"/>
                <w:szCs w:val="24"/>
                <w:vertAlign w:val="superscript"/>
                <w:lang w:val="en-US"/>
              </w:rPr>
              <w:t>)</w:t>
            </w:r>
            <w:r w:rsidRPr="0044172D">
              <w:rPr>
                <w:rFonts w:asciiTheme="majorHAnsi" w:eastAsia="Calibri" w:hAnsiTheme="majorHAnsi" w:cstheme="majorHAnsi"/>
                <w:bCs/>
                <w:sz w:val="24"/>
                <w:szCs w:val="24"/>
                <w:lang w:val="en-US"/>
              </w:rPr>
              <w:t xml:space="preserve"> cho phép kéo dài thời gian thực hiện và giải ngân nguồn vốn. Khó khăn, vướng mắc.</w:t>
            </w:r>
          </w:p>
        </w:tc>
        <w:tc>
          <w:tcPr>
            <w:tcW w:w="9498" w:type="dxa"/>
            <w:tcBorders>
              <w:bottom w:val="single" w:sz="4" w:space="0" w:color="auto"/>
            </w:tcBorders>
            <w:shd w:val="clear" w:color="auto" w:fill="auto"/>
            <w:vAlign w:val="center"/>
          </w:tcPr>
          <w:p w14:paraId="698A7E7C" w14:textId="77777777" w:rsidR="005F7448" w:rsidRPr="0044172D" w:rsidRDefault="005F7448" w:rsidP="00FF4CF8">
            <w:pPr>
              <w:spacing w:before="40" w:after="40"/>
              <w:ind w:firstLine="284"/>
              <w:jc w:val="both"/>
              <w:rPr>
                <w:rFonts w:eastAsia="Times New Roman"/>
                <w:b/>
                <w:iCs/>
                <w:spacing w:val="-4"/>
                <w:sz w:val="24"/>
                <w:szCs w:val="24"/>
                <w:lang w:val="en-US"/>
              </w:rPr>
            </w:pPr>
            <w:r w:rsidRPr="0044172D">
              <w:rPr>
                <w:rFonts w:eastAsia="Times New Roman"/>
                <w:b/>
                <w:iCs/>
                <w:spacing w:val="-4"/>
                <w:sz w:val="24"/>
                <w:szCs w:val="24"/>
                <w:lang w:val="en-US"/>
              </w:rPr>
              <w:lastRenderedPageBreak/>
              <w:t>Ủy ban nhân dân tỉnh báo cáo như sau:</w:t>
            </w:r>
          </w:p>
          <w:p w14:paraId="01233C02" w14:textId="77777777" w:rsidR="005F7448" w:rsidRPr="0044172D" w:rsidRDefault="005F7448" w:rsidP="00FF4CF8">
            <w:pPr>
              <w:spacing w:before="40" w:after="40"/>
              <w:ind w:firstLine="284"/>
              <w:jc w:val="both"/>
              <w:rPr>
                <w:rFonts w:eastAsia="Calibri" w:cstheme="majorHAnsi"/>
                <w:bCs/>
                <w:spacing w:val="-4"/>
                <w:sz w:val="24"/>
                <w:szCs w:val="24"/>
                <w:lang w:val="en-US"/>
              </w:rPr>
            </w:pPr>
            <w:r w:rsidRPr="0044172D">
              <w:rPr>
                <w:rFonts w:eastAsia="Calibri" w:cstheme="majorHAnsi"/>
                <w:bCs/>
                <w:spacing w:val="-4"/>
                <w:sz w:val="24"/>
                <w:szCs w:val="24"/>
                <w:lang w:val="en-US"/>
              </w:rPr>
              <w:t xml:space="preserve">- Về kết quả giải ngân: </w:t>
            </w:r>
          </w:p>
          <w:p w14:paraId="3FC1CDDA" w14:textId="2D2C9905" w:rsidR="005F7448" w:rsidRPr="0044172D" w:rsidRDefault="005F7448" w:rsidP="00FF4CF8">
            <w:pPr>
              <w:spacing w:before="40" w:after="40"/>
              <w:ind w:firstLine="284"/>
              <w:jc w:val="both"/>
              <w:rPr>
                <w:rFonts w:eastAsia="Calibri" w:cstheme="majorHAnsi"/>
                <w:bCs/>
                <w:spacing w:val="-4"/>
                <w:sz w:val="24"/>
                <w:szCs w:val="24"/>
                <w:lang w:val="en-US"/>
              </w:rPr>
            </w:pPr>
            <w:r w:rsidRPr="0044172D">
              <w:rPr>
                <w:rFonts w:eastAsia="Calibri" w:cstheme="majorHAnsi"/>
                <w:bCs/>
                <w:spacing w:val="-4"/>
                <w:sz w:val="24"/>
                <w:szCs w:val="24"/>
                <w:lang w:val="en-US"/>
              </w:rPr>
              <w:lastRenderedPageBreak/>
              <w:t>+ Theo báo cáo của Kho bạc Nhà nước tỉnh, tính đến hết ngày 31 tháng 01 năm 202</w:t>
            </w:r>
            <w:r w:rsidR="00165035">
              <w:rPr>
                <w:rFonts w:eastAsia="Calibri" w:cstheme="majorHAnsi"/>
                <w:bCs/>
                <w:spacing w:val="-4"/>
                <w:sz w:val="24"/>
                <w:szCs w:val="24"/>
                <w:lang w:val="en-US"/>
              </w:rPr>
              <w:t>5</w:t>
            </w:r>
            <w:r w:rsidRPr="0044172D">
              <w:rPr>
                <w:rFonts w:eastAsia="Calibri" w:cstheme="majorHAnsi"/>
                <w:bCs/>
                <w:spacing w:val="-4"/>
                <w:sz w:val="24"/>
                <w:szCs w:val="24"/>
                <w:lang w:val="en-US"/>
              </w:rPr>
              <w:t xml:space="preserve">, vốn sự nghiệp nguồn ngân sách Trung ương năm 2024 đã giải ngân 130.840 triệu đồng/207.232 triệu đồng </w:t>
            </w:r>
            <w:r w:rsidRPr="0044172D">
              <w:rPr>
                <w:rFonts w:eastAsia="Calibri" w:cstheme="majorHAnsi"/>
                <w:bCs/>
                <w:i/>
                <w:iCs/>
                <w:spacing w:val="-4"/>
                <w:sz w:val="24"/>
                <w:szCs w:val="24"/>
                <w:lang w:val="en-US"/>
              </w:rPr>
              <w:t>(bao gồm cả kinh phí các năm 2023, 2022 chuyển nguồn sang năm 2024)</w:t>
            </w:r>
            <w:r w:rsidRPr="0044172D">
              <w:rPr>
                <w:rFonts w:eastAsia="Calibri" w:cstheme="majorHAnsi"/>
                <w:bCs/>
                <w:spacing w:val="-4"/>
                <w:sz w:val="24"/>
                <w:szCs w:val="24"/>
                <w:lang w:val="en-US"/>
              </w:rPr>
              <w:t xml:space="preserve">, đạt khoảng 63,1%. </w:t>
            </w:r>
          </w:p>
          <w:p w14:paraId="0902F5B9" w14:textId="77777777" w:rsidR="005F7448" w:rsidRPr="0044172D" w:rsidRDefault="005F7448" w:rsidP="00FF4CF8">
            <w:pPr>
              <w:spacing w:before="40" w:after="40"/>
              <w:ind w:firstLine="284"/>
              <w:jc w:val="both"/>
              <w:rPr>
                <w:rFonts w:eastAsia="Calibri" w:cstheme="majorHAnsi"/>
                <w:bCs/>
                <w:spacing w:val="-4"/>
                <w:sz w:val="24"/>
                <w:szCs w:val="24"/>
                <w:lang w:val="en-US"/>
              </w:rPr>
            </w:pPr>
            <w:r w:rsidRPr="0044172D">
              <w:rPr>
                <w:rFonts w:eastAsia="Calibri" w:cstheme="majorHAnsi"/>
                <w:bCs/>
                <w:spacing w:val="-4"/>
                <w:sz w:val="24"/>
                <w:szCs w:val="24"/>
                <w:lang w:val="en-US"/>
              </w:rPr>
              <w:t xml:space="preserve">+ Vốn sự nghiệp ngân sách Trung ương năm 2024 </w:t>
            </w:r>
            <w:r w:rsidRPr="0044172D">
              <w:rPr>
                <w:rFonts w:eastAsia="Calibri" w:cstheme="majorHAnsi"/>
                <w:bCs/>
                <w:i/>
                <w:iCs/>
                <w:spacing w:val="-4"/>
                <w:sz w:val="24"/>
                <w:szCs w:val="24"/>
                <w:lang w:val="en-US"/>
              </w:rPr>
              <w:t>(bao gồm cả vốn năm 2022, năm 2023 được chuyển nguồn sang năm 2024)</w:t>
            </w:r>
            <w:r w:rsidRPr="0044172D">
              <w:rPr>
                <w:rFonts w:eastAsia="Calibri" w:cstheme="majorHAnsi"/>
                <w:bCs/>
                <w:spacing w:val="-4"/>
                <w:sz w:val="24"/>
                <w:szCs w:val="24"/>
                <w:lang w:val="en-US"/>
              </w:rPr>
              <w:t xml:space="preserve"> được phép chuyển nguồn sang năm 2025</w:t>
            </w:r>
            <w:r w:rsidRPr="0044172D">
              <w:rPr>
                <w:rFonts w:eastAsia="Calibri" w:cstheme="majorHAnsi"/>
                <w:bCs/>
                <w:i/>
                <w:iCs/>
                <w:spacing w:val="-4"/>
                <w:sz w:val="24"/>
                <w:szCs w:val="24"/>
                <w:lang w:val="en-US"/>
              </w:rPr>
              <w:t xml:space="preserve"> (76.392 triệu đồng)</w:t>
            </w:r>
            <w:r w:rsidRPr="0044172D">
              <w:rPr>
                <w:rFonts w:eastAsia="Calibri" w:cstheme="majorHAnsi"/>
                <w:bCs/>
                <w:spacing w:val="-4"/>
                <w:sz w:val="24"/>
                <w:szCs w:val="24"/>
                <w:lang w:val="en-US"/>
              </w:rPr>
              <w:t xml:space="preserve"> đến 31 tháng 3 năm 2025 chưa giải ngân.</w:t>
            </w:r>
          </w:p>
          <w:p w14:paraId="211CBC8B" w14:textId="6C5A3525" w:rsidR="005F7448" w:rsidRPr="0044172D" w:rsidRDefault="005F7448" w:rsidP="00FF4CF8">
            <w:pPr>
              <w:spacing w:before="40" w:after="40"/>
              <w:ind w:firstLine="284"/>
              <w:jc w:val="both"/>
              <w:rPr>
                <w:rFonts w:asciiTheme="majorHAnsi" w:eastAsia="Calibri" w:hAnsiTheme="majorHAnsi" w:cstheme="majorHAnsi"/>
                <w:bCs/>
                <w:spacing w:val="-4"/>
                <w:sz w:val="24"/>
                <w:szCs w:val="24"/>
                <w:lang w:val="en-US"/>
              </w:rPr>
            </w:pPr>
            <w:r w:rsidRPr="0044172D">
              <w:rPr>
                <w:rFonts w:eastAsia="Calibri" w:cstheme="majorHAnsi"/>
                <w:bCs/>
                <w:spacing w:val="-4"/>
                <w:sz w:val="24"/>
                <w:szCs w:val="24"/>
                <w:lang w:val="en-US"/>
              </w:rPr>
              <w:t xml:space="preserve">- </w:t>
            </w:r>
            <w:r w:rsidR="00B35526" w:rsidRPr="00B35526">
              <w:rPr>
                <w:rFonts w:eastAsia="Calibri" w:cstheme="majorHAnsi"/>
                <w:bCs/>
                <w:spacing w:val="-4"/>
                <w:sz w:val="24"/>
                <w:szCs w:val="24"/>
              </w:rPr>
              <w:t xml:space="preserve">Một số khó khăn, vướng mắc trong triển khai thực hiện Chương trình: Triển khai thực hiện một số tiểu dự án, một đối tượng chưa thuộc đối tượng thụ hưởng của Chương trình </w:t>
            </w:r>
            <w:r w:rsidR="00B35526" w:rsidRPr="00B35526">
              <w:rPr>
                <w:rFonts w:eastAsia="Calibri" w:cstheme="majorHAnsi"/>
                <w:bCs/>
                <w:i/>
                <w:iCs/>
                <w:spacing w:val="-4"/>
                <w:sz w:val="24"/>
                <w:szCs w:val="24"/>
              </w:rPr>
              <w:t>(hỗ trợ cơ sở vật chất, mua sắm trang thiết bị cho các cơ sở giáo dục nghề nghiệp, giáo dục thường xuyên các huyện)</w:t>
            </w:r>
            <w:r w:rsidR="00B35526" w:rsidRPr="00B35526">
              <w:rPr>
                <w:rFonts w:eastAsia="Calibri" w:cstheme="majorHAnsi"/>
                <w:bCs/>
                <w:spacing w:val="-4"/>
                <w:sz w:val="24"/>
                <w:szCs w:val="24"/>
              </w:rPr>
              <w:t xml:space="preserve">; một số người lao động đã tham gia các khoá đào tạo ngoại ngữ để đi lao động nước ngoài và hoàn thiện hồ sơ, nhưng không cung cấp đầy đủ các hóa đơn, chứng từ theo hướng dẫn nên không đảm bảo điều kiện để thanh quyết toán theo đúng quy định </w:t>
            </w:r>
            <w:r w:rsidR="00B35526" w:rsidRPr="00B35526">
              <w:rPr>
                <w:rFonts w:eastAsia="Calibri" w:cstheme="majorHAnsi"/>
                <w:bCs/>
                <w:i/>
                <w:iCs/>
                <w:spacing w:val="-4"/>
                <w:sz w:val="24"/>
                <w:szCs w:val="24"/>
              </w:rPr>
              <w:t>(hỗ trợ người lao động tại các huyện nghèo đi làm việc ở nước ngoài theo hợp đồng)</w:t>
            </w:r>
            <w:r w:rsidR="00B35526" w:rsidRPr="00B35526">
              <w:rPr>
                <w:rFonts w:eastAsia="Calibri" w:cstheme="majorHAnsi"/>
                <w:bCs/>
                <w:spacing w:val="-4"/>
                <w:sz w:val="24"/>
                <w:szCs w:val="24"/>
              </w:rPr>
              <w:t xml:space="preserve">. </w:t>
            </w:r>
            <w:r w:rsidR="00B35526">
              <w:rPr>
                <w:rFonts w:eastAsia="Calibri" w:cstheme="majorHAnsi"/>
                <w:bCs/>
                <w:spacing w:val="-4"/>
                <w:sz w:val="24"/>
                <w:szCs w:val="24"/>
              </w:rPr>
              <w:t>Ủy</w:t>
            </w:r>
            <w:r w:rsidR="00B35526" w:rsidRPr="00B35526">
              <w:rPr>
                <w:rFonts w:eastAsia="Calibri" w:cstheme="majorHAnsi"/>
                <w:bCs/>
                <w:spacing w:val="-4"/>
                <w:sz w:val="24"/>
                <w:szCs w:val="24"/>
              </w:rPr>
              <w:t xml:space="preserve"> ban nhân dân tỉnh đã báo cáo và đang chờ hướng dẫn của Trung ương.</w:t>
            </w:r>
          </w:p>
        </w:tc>
      </w:tr>
      <w:tr w:rsidR="005F7448" w:rsidRPr="0044172D" w14:paraId="537EB5A1" w14:textId="77777777" w:rsidTr="00384C3C">
        <w:trPr>
          <w:gridAfter w:val="1"/>
          <w:wAfter w:w="14" w:type="dxa"/>
        </w:trPr>
        <w:tc>
          <w:tcPr>
            <w:tcW w:w="709" w:type="dxa"/>
            <w:tcBorders>
              <w:bottom w:val="single" w:sz="4" w:space="0" w:color="auto"/>
            </w:tcBorders>
            <w:shd w:val="clear" w:color="auto" w:fill="auto"/>
            <w:vAlign w:val="center"/>
          </w:tcPr>
          <w:p w14:paraId="6C97742D" w14:textId="77777777" w:rsidR="005F7448" w:rsidRPr="0044172D" w:rsidRDefault="005F7448" w:rsidP="00FF4CF8">
            <w:pPr>
              <w:pStyle w:val="ListParagraph"/>
              <w:spacing w:before="40" w:after="40"/>
              <w:ind w:left="284"/>
              <w:contextualSpacing w:val="0"/>
              <w:jc w:val="both"/>
              <w:rPr>
                <w:rFonts w:asciiTheme="majorHAnsi" w:eastAsia="Calibri" w:hAnsiTheme="majorHAnsi" w:cstheme="majorHAnsi"/>
                <w:b/>
                <w:sz w:val="24"/>
                <w:szCs w:val="24"/>
                <w:lang w:val="en-US"/>
              </w:rPr>
            </w:pPr>
          </w:p>
        </w:tc>
        <w:tc>
          <w:tcPr>
            <w:tcW w:w="5245" w:type="dxa"/>
            <w:tcBorders>
              <w:bottom w:val="single" w:sz="4" w:space="0" w:color="auto"/>
            </w:tcBorders>
            <w:shd w:val="clear" w:color="auto" w:fill="auto"/>
            <w:vAlign w:val="center"/>
          </w:tcPr>
          <w:p w14:paraId="0950D2AB" w14:textId="77777777" w:rsidR="005F7448" w:rsidRPr="0044172D" w:rsidRDefault="005F7448" w:rsidP="00FF4CF8">
            <w:pPr>
              <w:spacing w:before="40" w:after="40"/>
              <w:ind w:firstLine="284"/>
              <w:jc w:val="both"/>
              <w:rPr>
                <w:rFonts w:asciiTheme="majorHAnsi" w:eastAsia="Calibri" w:hAnsiTheme="majorHAnsi" w:cstheme="majorHAnsi"/>
                <w:bCs/>
                <w:sz w:val="24"/>
                <w:szCs w:val="24"/>
                <w:lang w:val="en-US"/>
              </w:rPr>
            </w:pPr>
            <w:r w:rsidRPr="0044172D">
              <w:rPr>
                <w:rFonts w:asciiTheme="majorHAnsi" w:eastAsia="Calibri" w:hAnsiTheme="majorHAnsi" w:cstheme="majorHAnsi"/>
                <w:bCs/>
                <w:sz w:val="24"/>
                <w:szCs w:val="24"/>
                <w:lang w:val="en-US"/>
              </w:rPr>
              <w:t>Đề nghị báo cáo làm rõ sự phù hợp, tính khả thi phương án phân bổ dự toán vốn sự nghiệp năm 2025. Qua rà soát phương án phân bổ, về cơ bản đã bám sát nguyên tắc, tiêu chí, định mức phân bổ theo Nghị quyết số 22/2022/NQ-HĐND, tuy nhiên UBND tỉnh đề xuất điều chuyển kinh phí của một số Tiểu dự án, Dự án do cấp tỉnh thực hiện về cho các địa phương, cụ thể: Dự án 3</w:t>
            </w:r>
            <w:r w:rsidRPr="0044172D">
              <w:rPr>
                <w:rFonts w:asciiTheme="majorHAnsi" w:eastAsia="Calibri" w:hAnsiTheme="majorHAnsi" w:cstheme="majorHAnsi"/>
                <w:bCs/>
                <w:sz w:val="24"/>
                <w:szCs w:val="24"/>
                <w:vertAlign w:val="superscript"/>
                <w:lang w:val="en-US"/>
              </w:rPr>
              <w:t>(</w:t>
            </w:r>
            <w:r w:rsidRPr="0044172D">
              <w:rPr>
                <w:rFonts w:asciiTheme="majorHAnsi" w:eastAsia="Calibri" w:hAnsiTheme="majorHAnsi" w:cstheme="majorHAnsi"/>
                <w:bCs/>
                <w:sz w:val="24"/>
                <w:szCs w:val="24"/>
                <w:vertAlign w:val="superscript"/>
                <w:lang w:val="en-US"/>
              </w:rPr>
              <w:footnoteReference w:id="5"/>
            </w:r>
            <w:r w:rsidRPr="0044172D">
              <w:rPr>
                <w:rFonts w:asciiTheme="majorHAnsi" w:eastAsia="Calibri" w:hAnsiTheme="majorHAnsi" w:cstheme="majorHAnsi"/>
                <w:bCs/>
                <w:sz w:val="24"/>
                <w:szCs w:val="24"/>
                <w:vertAlign w:val="superscript"/>
                <w:lang w:val="en-US"/>
              </w:rPr>
              <w:t>)</w:t>
            </w:r>
            <w:r w:rsidRPr="0044172D">
              <w:rPr>
                <w:rFonts w:asciiTheme="majorHAnsi" w:eastAsia="Calibri" w:hAnsiTheme="majorHAnsi" w:cstheme="majorHAnsi"/>
                <w:bCs/>
                <w:sz w:val="24"/>
                <w:szCs w:val="24"/>
                <w:lang w:val="en-US"/>
              </w:rPr>
              <w:t>, Dự án 4</w:t>
            </w:r>
            <w:r w:rsidRPr="0044172D">
              <w:rPr>
                <w:rFonts w:asciiTheme="majorHAnsi" w:eastAsia="Calibri" w:hAnsiTheme="majorHAnsi" w:cstheme="majorHAnsi"/>
                <w:bCs/>
                <w:sz w:val="24"/>
                <w:szCs w:val="24"/>
                <w:vertAlign w:val="superscript"/>
                <w:lang w:val="en-US"/>
              </w:rPr>
              <w:t>(</w:t>
            </w:r>
            <w:r w:rsidRPr="0044172D">
              <w:rPr>
                <w:rFonts w:asciiTheme="majorHAnsi" w:eastAsia="Calibri" w:hAnsiTheme="majorHAnsi" w:cstheme="majorHAnsi"/>
                <w:bCs/>
                <w:sz w:val="24"/>
                <w:szCs w:val="24"/>
                <w:vertAlign w:val="superscript"/>
                <w:lang w:val="en-US"/>
              </w:rPr>
              <w:footnoteReference w:id="6"/>
            </w:r>
            <w:r w:rsidRPr="0044172D">
              <w:rPr>
                <w:rFonts w:asciiTheme="majorHAnsi" w:eastAsia="Calibri" w:hAnsiTheme="majorHAnsi" w:cstheme="majorHAnsi"/>
                <w:bCs/>
                <w:sz w:val="24"/>
                <w:szCs w:val="24"/>
                <w:vertAlign w:val="superscript"/>
                <w:lang w:val="en-US"/>
              </w:rPr>
              <w:t>)</w:t>
            </w:r>
            <w:r w:rsidRPr="0044172D">
              <w:rPr>
                <w:rFonts w:asciiTheme="majorHAnsi" w:eastAsia="Calibri" w:hAnsiTheme="majorHAnsi" w:cstheme="majorHAnsi"/>
                <w:bCs/>
                <w:sz w:val="24"/>
                <w:szCs w:val="24"/>
                <w:lang w:val="en-US"/>
              </w:rPr>
              <w:t>,</w:t>
            </w:r>
            <w:r w:rsidRPr="0044172D">
              <w:rPr>
                <w:rFonts w:asciiTheme="majorHAnsi" w:eastAsia="Calibri" w:hAnsiTheme="majorHAnsi" w:cstheme="majorHAnsi"/>
                <w:bCs/>
                <w:sz w:val="24"/>
                <w:szCs w:val="24"/>
                <w:vertAlign w:val="superscript"/>
                <w:lang w:val="en-US"/>
              </w:rPr>
              <w:t xml:space="preserve"> </w:t>
            </w:r>
            <w:r w:rsidRPr="0044172D">
              <w:rPr>
                <w:rFonts w:asciiTheme="majorHAnsi" w:eastAsia="Calibri" w:hAnsiTheme="majorHAnsi" w:cstheme="majorHAnsi"/>
                <w:bCs/>
                <w:sz w:val="24"/>
                <w:szCs w:val="24"/>
                <w:lang w:val="en-US"/>
              </w:rPr>
              <w:t>Dự án 6</w:t>
            </w:r>
            <w:r w:rsidRPr="0044172D">
              <w:rPr>
                <w:rFonts w:asciiTheme="majorHAnsi" w:eastAsia="Calibri" w:hAnsiTheme="majorHAnsi" w:cstheme="majorHAnsi"/>
                <w:bCs/>
                <w:sz w:val="24"/>
                <w:szCs w:val="24"/>
                <w:vertAlign w:val="superscript"/>
                <w:lang w:val="en-US"/>
              </w:rPr>
              <w:t>(</w:t>
            </w:r>
            <w:r w:rsidRPr="0044172D">
              <w:rPr>
                <w:rFonts w:asciiTheme="majorHAnsi" w:eastAsia="Calibri" w:hAnsiTheme="majorHAnsi" w:cstheme="majorHAnsi"/>
                <w:bCs/>
                <w:sz w:val="24"/>
                <w:szCs w:val="24"/>
                <w:vertAlign w:val="superscript"/>
                <w:lang w:val="en-US"/>
              </w:rPr>
              <w:footnoteReference w:id="7"/>
            </w:r>
            <w:r w:rsidRPr="0044172D">
              <w:rPr>
                <w:rFonts w:asciiTheme="majorHAnsi" w:eastAsia="Calibri" w:hAnsiTheme="majorHAnsi" w:cstheme="majorHAnsi"/>
                <w:bCs/>
                <w:sz w:val="24"/>
                <w:szCs w:val="24"/>
                <w:vertAlign w:val="superscript"/>
                <w:lang w:val="en-US"/>
              </w:rPr>
              <w:t>)</w:t>
            </w:r>
            <w:r w:rsidRPr="0044172D">
              <w:rPr>
                <w:rFonts w:asciiTheme="majorHAnsi" w:eastAsia="Calibri" w:hAnsiTheme="majorHAnsi" w:cstheme="majorHAnsi"/>
                <w:bCs/>
                <w:sz w:val="24"/>
                <w:szCs w:val="24"/>
                <w:lang w:val="en-US"/>
              </w:rPr>
              <w:t>, Dự án 7</w:t>
            </w:r>
            <w:r w:rsidRPr="0044172D">
              <w:rPr>
                <w:rFonts w:asciiTheme="majorHAnsi" w:eastAsia="Calibri" w:hAnsiTheme="majorHAnsi" w:cstheme="majorHAnsi"/>
                <w:bCs/>
                <w:sz w:val="24"/>
                <w:szCs w:val="24"/>
                <w:vertAlign w:val="superscript"/>
                <w:lang w:val="en-US"/>
              </w:rPr>
              <w:t>(</w:t>
            </w:r>
            <w:r w:rsidRPr="0044172D">
              <w:rPr>
                <w:rFonts w:asciiTheme="majorHAnsi" w:eastAsia="Calibri" w:hAnsiTheme="majorHAnsi" w:cstheme="majorHAnsi"/>
                <w:bCs/>
                <w:sz w:val="24"/>
                <w:szCs w:val="24"/>
                <w:vertAlign w:val="superscript"/>
                <w:lang w:val="en-US"/>
              </w:rPr>
              <w:footnoteReference w:id="8"/>
            </w:r>
            <w:r w:rsidRPr="0044172D">
              <w:rPr>
                <w:rFonts w:asciiTheme="majorHAnsi" w:eastAsia="Calibri" w:hAnsiTheme="majorHAnsi" w:cstheme="majorHAnsi"/>
                <w:bCs/>
                <w:sz w:val="24"/>
                <w:szCs w:val="24"/>
                <w:vertAlign w:val="superscript"/>
                <w:lang w:val="en-US"/>
              </w:rPr>
              <w:t>)</w:t>
            </w:r>
            <w:r w:rsidRPr="0044172D">
              <w:rPr>
                <w:rFonts w:asciiTheme="majorHAnsi" w:eastAsia="Calibri" w:hAnsiTheme="majorHAnsi" w:cstheme="majorHAnsi"/>
                <w:bCs/>
                <w:sz w:val="24"/>
                <w:szCs w:val="24"/>
                <w:lang w:val="en-US"/>
              </w:rPr>
              <w:t>. Đề nghị UBND tỉnh báo cáo làm rõ lý do đề xuất điều chỉnh kinh phí phân bổ giữa các Sở, ngành, địa phương có đảm bảo nguyên tắc, tiêu chí, định mức phân bổ theo quy định không?</w:t>
            </w:r>
          </w:p>
        </w:tc>
        <w:tc>
          <w:tcPr>
            <w:tcW w:w="9498" w:type="dxa"/>
            <w:tcBorders>
              <w:bottom w:val="single" w:sz="4" w:space="0" w:color="auto"/>
            </w:tcBorders>
            <w:shd w:val="clear" w:color="auto" w:fill="auto"/>
            <w:vAlign w:val="center"/>
          </w:tcPr>
          <w:p w14:paraId="7CAEA862" w14:textId="77777777" w:rsidR="005F7448" w:rsidRPr="0044172D" w:rsidRDefault="005F7448" w:rsidP="00FF4CF8">
            <w:pPr>
              <w:spacing w:before="40" w:after="40"/>
              <w:ind w:firstLine="284"/>
              <w:jc w:val="both"/>
              <w:rPr>
                <w:rFonts w:asciiTheme="majorHAnsi" w:eastAsia="Calibri" w:hAnsiTheme="majorHAnsi" w:cstheme="majorHAnsi"/>
                <w:spacing w:val="-2"/>
                <w:sz w:val="24"/>
                <w:szCs w:val="24"/>
                <w:lang w:val="en-US"/>
              </w:rPr>
            </w:pPr>
            <w:r w:rsidRPr="0044172D">
              <w:rPr>
                <w:rFonts w:asciiTheme="majorHAnsi" w:eastAsia="Calibri" w:hAnsiTheme="majorHAnsi" w:cstheme="majorHAnsi"/>
                <w:b/>
                <w:bCs/>
                <w:iCs/>
                <w:spacing w:val="-2"/>
                <w:sz w:val="24"/>
                <w:szCs w:val="24"/>
                <w:lang w:val="en-US"/>
              </w:rPr>
              <w:t xml:space="preserve">Ủy ban nhân dân tỉnh tiếp thu </w:t>
            </w:r>
            <w:r w:rsidRPr="0044172D">
              <w:rPr>
                <w:rFonts w:asciiTheme="majorHAnsi" w:eastAsia="Calibri" w:hAnsiTheme="majorHAnsi" w:cstheme="majorHAnsi"/>
                <w:iCs/>
                <w:spacing w:val="-2"/>
                <w:sz w:val="24"/>
                <w:szCs w:val="24"/>
                <w:lang w:val="en-US"/>
              </w:rPr>
              <w:t xml:space="preserve">và đã hoàn thiện lại phương án phân bổ dự toán chi thường xuyên ngân sách Trung ương năm 2025 thực hiện Chương trình mục tiêu quốc gia giảm nghèo bền vững đảm bảo theo quy định về nguyên tắc, tiêu chí, định mức phân bổ vốn ngân sách nhà nước theo tại Nghị quyết số 22/2022/NQ-HĐND ngày 23 tháng 6 năm 2022 của Hội đồng nhân dân tỉnh </w:t>
            </w:r>
            <w:r w:rsidRPr="0044172D">
              <w:rPr>
                <w:rFonts w:asciiTheme="majorHAnsi" w:eastAsia="Calibri" w:hAnsiTheme="majorHAnsi" w:cstheme="majorHAnsi"/>
                <w:i/>
                <w:iCs/>
                <w:spacing w:val="-2"/>
                <w:sz w:val="24"/>
                <w:szCs w:val="24"/>
                <w:lang w:val="en-US"/>
              </w:rPr>
              <w:t>(Chi tiết tại dự thảo Nghị quyết và Phụ lục kèm theo dự thảo Nghị quyết)</w:t>
            </w:r>
            <w:r w:rsidRPr="0044172D">
              <w:rPr>
                <w:rFonts w:asciiTheme="majorHAnsi" w:eastAsia="Calibri" w:hAnsiTheme="majorHAnsi" w:cstheme="majorHAnsi"/>
                <w:iCs/>
                <w:spacing w:val="-2"/>
                <w:sz w:val="24"/>
                <w:szCs w:val="24"/>
                <w:lang w:val="en-US"/>
              </w:rPr>
              <w:t>.</w:t>
            </w:r>
          </w:p>
        </w:tc>
      </w:tr>
      <w:tr w:rsidR="005F7448" w:rsidRPr="0044172D" w14:paraId="3DDC7A95" w14:textId="77777777" w:rsidTr="00384C3C">
        <w:trPr>
          <w:gridAfter w:val="1"/>
          <w:wAfter w:w="14" w:type="dxa"/>
          <w:trHeight w:val="4706"/>
        </w:trPr>
        <w:tc>
          <w:tcPr>
            <w:tcW w:w="709" w:type="dxa"/>
            <w:tcBorders>
              <w:bottom w:val="single" w:sz="4" w:space="0" w:color="auto"/>
            </w:tcBorders>
            <w:shd w:val="clear" w:color="auto" w:fill="auto"/>
            <w:vAlign w:val="center"/>
          </w:tcPr>
          <w:p w14:paraId="3F0ACF69" w14:textId="77777777" w:rsidR="005F7448" w:rsidRPr="0044172D" w:rsidRDefault="005F7448" w:rsidP="00FF4CF8">
            <w:pPr>
              <w:pStyle w:val="ListParagraph"/>
              <w:spacing w:before="40" w:after="40"/>
              <w:ind w:left="284"/>
              <w:contextualSpacing w:val="0"/>
              <w:jc w:val="both"/>
              <w:rPr>
                <w:rFonts w:asciiTheme="majorHAnsi" w:eastAsia="Calibri" w:hAnsiTheme="majorHAnsi" w:cstheme="majorHAnsi"/>
                <w:b/>
                <w:sz w:val="24"/>
                <w:szCs w:val="24"/>
                <w:lang w:val="en-US"/>
              </w:rPr>
            </w:pPr>
          </w:p>
        </w:tc>
        <w:tc>
          <w:tcPr>
            <w:tcW w:w="5245" w:type="dxa"/>
            <w:tcBorders>
              <w:bottom w:val="single" w:sz="4" w:space="0" w:color="auto"/>
            </w:tcBorders>
            <w:shd w:val="clear" w:color="auto" w:fill="auto"/>
            <w:vAlign w:val="center"/>
          </w:tcPr>
          <w:p w14:paraId="1CC3B488" w14:textId="7B2C322F" w:rsidR="005F7448" w:rsidRPr="0044172D" w:rsidRDefault="005F7448" w:rsidP="00FF4CF8">
            <w:pPr>
              <w:spacing w:before="40" w:after="40"/>
              <w:ind w:firstLine="284"/>
              <w:jc w:val="both"/>
              <w:rPr>
                <w:rFonts w:asciiTheme="majorHAnsi" w:eastAsia="Calibri" w:hAnsiTheme="majorHAnsi" w:cstheme="majorHAnsi"/>
                <w:bCs/>
                <w:sz w:val="24"/>
                <w:szCs w:val="24"/>
                <w:lang w:val="en-US"/>
              </w:rPr>
            </w:pPr>
            <w:r w:rsidRPr="0044172D">
              <w:rPr>
                <w:rFonts w:asciiTheme="majorHAnsi" w:eastAsia="Calibri" w:hAnsiTheme="majorHAnsi" w:cstheme="majorHAnsi"/>
                <w:bCs/>
                <w:sz w:val="24"/>
                <w:szCs w:val="24"/>
                <w:lang w:val="en-US"/>
              </w:rPr>
              <w:t xml:space="preserve">Chỉ đạo các </w:t>
            </w:r>
            <w:r w:rsidR="00384C3C">
              <w:rPr>
                <w:rFonts w:asciiTheme="majorHAnsi" w:eastAsia="Calibri" w:hAnsiTheme="majorHAnsi" w:cstheme="majorHAnsi"/>
                <w:bCs/>
                <w:sz w:val="24"/>
                <w:szCs w:val="24"/>
                <w:lang w:val="en-US"/>
              </w:rPr>
              <w:t>s</w:t>
            </w:r>
            <w:r w:rsidRPr="0044172D">
              <w:rPr>
                <w:rFonts w:asciiTheme="majorHAnsi" w:eastAsia="Calibri" w:hAnsiTheme="majorHAnsi" w:cstheme="majorHAnsi"/>
                <w:bCs/>
                <w:sz w:val="24"/>
                <w:szCs w:val="24"/>
                <w:lang w:val="en-US"/>
              </w:rPr>
              <w:t>ở</w:t>
            </w:r>
            <w:r w:rsidR="00384C3C">
              <w:rPr>
                <w:rFonts w:asciiTheme="majorHAnsi" w:eastAsia="Calibri" w:hAnsiTheme="majorHAnsi" w:cstheme="majorHAnsi"/>
                <w:bCs/>
                <w:sz w:val="24"/>
                <w:szCs w:val="24"/>
                <w:lang w:val="en-US"/>
              </w:rPr>
              <w:t>,</w:t>
            </w:r>
            <w:r w:rsidRPr="0044172D">
              <w:rPr>
                <w:rFonts w:asciiTheme="majorHAnsi" w:eastAsia="Calibri" w:hAnsiTheme="majorHAnsi" w:cstheme="majorHAnsi"/>
                <w:bCs/>
                <w:sz w:val="24"/>
                <w:szCs w:val="24"/>
                <w:lang w:val="en-US"/>
              </w:rPr>
              <w:t xml:space="preserve"> ngành, địa phương nâng cao trách nhiệm trong việc thực hiện hiệu quả các mục tiêu, nhiệm vụ của các Chương trình, đẩy nhanh tiến độ thực hiện, giải ngân vốn, phát huy hiệu quả nguồn vốn thuộc các Chương trình MTQG được phân bổ; quản lý, sử dụng, thanh quyết toán số kinh phí được bổ sung nêu trên bảo đảm đúng quy định của Luật Ngân sách nhà nước và pháp luật có liên quan; bảo đảm triển khai kịp thời, hiệu quả, đúng mục đích, đúng quy định, đúng chế độ chính sách, không để xảy ra thất thoát, lãng phí, tiêu cực. Tăng cường kiểm tra, giám sát trong quá trình triển khai thực hiện, kịp thời báo cáo các khó khăn vướng mắc về cấp thẩm quyền, xem xét giải quyết, tháo gỡ. Hạn chế thấp nhất việc thực hiện chuyển tiếp dự án.</w:t>
            </w:r>
          </w:p>
        </w:tc>
        <w:tc>
          <w:tcPr>
            <w:tcW w:w="9498" w:type="dxa"/>
            <w:tcBorders>
              <w:bottom w:val="single" w:sz="4" w:space="0" w:color="auto"/>
            </w:tcBorders>
            <w:shd w:val="clear" w:color="auto" w:fill="auto"/>
            <w:vAlign w:val="center"/>
          </w:tcPr>
          <w:p w14:paraId="1AF18087" w14:textId="77777777" w:rsidR="005F7448" w:rsidRPr="0044172D" w:rsidRDefault="005F7448" w:rsidP="00FF4CF8">
            <w:pPr>
              <w:spacing w:before="40" w:after="40"/>
              <w:ind w:firstLine="284"/>
              <w:jc w:val="both"/>
              <w:rPr>
                <w:rFonts w:asciiTheme="majorHAnsi" w:eastAsia="Calibri" w:hAnsiTheme="majorHAnsi" w:cstheme="majorHAnsi"/>
                <w:iCs/>
                <w:spacing w:val="-2"/>
                <w:sz w:val="24"/>
                <w:szCs w:val="24"/>
                <w:lang w:val="en-US"/>
              </w:rPr>
            </w:pPr>
            <w:r w:rsidRPr="0044172D">
              <w:rPr>
                <w:rFonts w:asciiTheme="majorHAnsi" w:eastAsia="Calibri" w:hAnsiTheme="majorHAnsi" w:cstheme="majorHAnsi"/>
                <w:b/>
                <w:bCs/>
                <w:iCs/>
                <w:spacing w:val="-2"/>
                <w:sz w:val="24"/>
                <w:szCs w:val="24"/>
                <w:lang w:val="en-US"/>
              </w:rPr>
              <w:t xml:space="preserve">Ủy ban nhân dân tỉnh tiếp thu </w:t>
            </w:r>
            <w:r w:rsidRPr="0044172D">
              <w:rPr>
                <w:rFonts w:asciiTheme="majorHAnsi" w:eastAsia="Calibri" w:hAnsiTheme="majorHAnsi" w:cstheme="majorHAnsi"/>
                <w:iCs/>
                <w:spacing w:val="-2"/>
                <w:sz w:val="24"/>
                <w:szCs w:val="24"/>
                <w:lang w:val="en-US"/>
              </w:rPr>
              <w:t>và chỉ đạo các Sở ngành, địa phương nâng cao trách nhiệm trong việc thực hiện hiệu quả các mục tiêu, nhiệm vụ của các Chương trình, đẩy nhanh tiến độ thực hiện, giải ngân vốn, phát huy hiệu quả nguồn vốn thuộc các Chương trình MTQG được phân bổ; quản lý, sử dụng, thanh quyết toán số kinh phí được bổ sung nêu trên bảo đảm đúng quy định của Luật Ngân sách nhà nước và pháp luật có liên quan; bảo đảm triển khai kịp thời, hiệu quả, đúng mục đích, đúng quy định, đúng chế độ chính sách, không để xảy ra thất thoát, lãng phí, tiêu cực. Tăng cường kiểm tra, giám sát trong quá trình triển khai thực hiện, kịp thời báo cáo các khó khăn vướng mắc về cấp thẩm quyền, xem xét giải quyết, tháo gỡ. Hạn chế thấp nhất việc thực hiện chuyển tiếp dự án.</w:t>
            </w:r>
          </w:p>
        </w:tc>
      </w:tr>
      <w:tr w:rsidR="005F7448" w:rsidRPr="0044172D" w14:paraId="08097EB1" w14:textId="77777777" w:rsidTr="00384C3C">
        <w:trPr>
          <w:gridAfter w:val="1"/>
          <w:wAfter w:w="14" w:type="dxa"/>
        </w:trPr>
        <w:tc>
          <w:tcPr>
            <w:tcW w:w="709" w:type="dxa"/>
            <w:tcBorders>
              <w:bottom w:val="single" w:sz="4" w:space="0" w:color="auto"/>
            </w:tcBorders>
            <w:shd w:val="clear" w:color="auto" w:fill="auto"/>
            <w:vAlign w:val="center"/>
          </w:tcPr>
          <w:p w14:paraId="4E57812B" w14:textId="77777777" w:rsidR="005F7448" w:rsidRPr="0044172D" w:rsidRDefault="005F7448" w:rsidP="00FF4CF8">
            <w:pPr>
              <w:pStyle w:val="ListParagraph"/>
              <w:spacing w:before="40" w:after="40"/>
              <w:ind w:left="284"/>
              <w:contextualSpacing w:val="0"/>
              <w:jc w:val="both"/>
              <w:rPr>
                <w:rFonts w:asciiTheme="majorHAnsi" w:eastAsia="Calibri" w:hAnsiTheme="majorHAnsi" w:cstheme="majorHAnsi"/>
                <w:b/>
                <w:sz w:val="24"/>
                <w:szCs w:val="24"/>
                <w:lang w:val="en-US"/>
              </w:rPr>
            </w:pPr>
          </w:p>
        </w:tc>
        <w:tc>
          <w:tcPr>
            <w:tcW w:w="5245" w:type="dxa"/>
            <w:tcBorders>
              <w:bottom w:val="single" w:sz="4" w:space="0" w:color="auto"/>
            </w:tcBorders>
            <w:shd w:val="clear" w:color="auto" w:fill="auto"/>
            <w:vAlign w:val="center"/>
          </w:tcPr>
          <w:p w14:paraId="0E031CB3" w14:textId="77777777" w:rsidR="005F7448" w:rsidRPr="0044172D" w:rsidRDefault="005F7448" w:rsidP="00FF4CF8">
            <w:pPr>
              <w:spacing w:before="40" w:after="40"/>
              <w:ind w:firstLine="284"/>
              <w:jc w:val="both"/>
              <w:rPr>
                <w:rFonts w:asciiTheme="majorHAnsi" w:eastAsia="Calibri" w:hAnsiTheme="majorHAnsi" w:cstheme="majorHAnsi"/>
                <w:bCs/>
                <w:sz w:val="24"/>
                <w:szCs w:val="24"/>
                <w:lang w:val="en-US"/>
              </w:rPr>
            </w:pPr>
            <w:r w:rsidRPr="0044172D">
              <w:rPr>
                <w:rFonts w:asciiTheme="majorHAnsi" w:eastAsia="Calibri" w:hAnsiTheme="majorHAnsi" w:cstheme="majorHAnsi"/>
                <w:bCs/>
                <w:sz w:val="24"/>
                <w:szCs w:val="24"/>
                <w:lang w:val="en-US"/>
              </w:rPr>
              <w:t>Đề nghị rà soát số liệu trong việc phân bổ dự toán ngân sách Trung ương đảm bảo khớp đúng, bám sát quy định của Trung ương, nguyên tắc tiêu chí, định mức phân bổ vốn ngân sách Nhà nước và tỷ lệ vốn đối ứng ngân sách địa phương được Hội đồng nhân dân tỉnh phê duyệt. Đồng thời chịu trách nhiệm trước pháp luật, trước các cơ quan thanh tra, kiểm tra, kiểm toán và cơ quan liên quan về tính đầy đủ, chính xác của thông tin, số liệu về các tiêu chí tính toán điểm số phân bổ và các nội dung liên quan trong hồ sơ trình Hội đồng nhân dân tỉnh.</w:t>
            </w:r>
          </w:p>
        </w:tc>
        <w:tc>
          <w:tcPr>
            <w:tcW w:w="9498" w:type="dxa"/>
            <w:tcBorders>
              <w:bottom w:val="single" w:sz="4" w:space="0" w:color="auto"/>
            </w:tcBorders>
            <w:shd w:val="clear" w:color="auto" w:fill="auto"/>
            <w:vAlign w:val="center"/>
          </w:tcPr>
          <w:p w14:paraId="2870BCD8" w14:textId="77777777" w:rsidR="005F7448" w:rsidRPr="0044172D" w:rsidRDefault="005F7448" w:rsidP="00FF4CF8">
            <w:pPr>
              <w:spacing w:before="40" w:after="40"/>
              <w:ind w:firstLine="284"/>
              <w:jc w:val="both"/>
              <w:rPr>
                <w:rFonts w:asciiTheme="majorHAnsi" w:eastAsia="Calibri" w:hAnsiTheme="majorHAnsi" w:cstheme="majorHAnsi"/>
                <w:iCs/>
                <w:spacing w:val="-2"/>
                <w:sz w:val="24"/>
                <w:szCs w:val="24"/>
                <w:lang w:val="en-US"/>
              </w:rPr>
            </w:pPr>
            <w:r w:rsidRPr="0044172D">
              <w:rPr>
                <w:rFonts w:asciiTheme="majorHAnsi" w:eastAsia="Calibri" w:hAnsiTheme="majorHAnsi" w:cstheme="majorHAnsi"/>
                <w:b/>
                <w:bCs/>
                <w:iCs/>
                <w:spacing w:val="-2"/>
                <w:sz w:val="24"/>
                <w:szCs w:val="24"/>
                <w:lang w:val="en-US"/>
              </w:rPr>
              <w:t xml:space="preserve">Ủy ban nhân dân tỉnh tiếp thu </w:t>
            </w:r>
            <w:r w:rsidRPr="0044172D">
              <w:rPr>
                <w:rFonts w:asciiTheme="majorHAnsi" w:eastAsia="Calibri" w:hAnsiTheme="majorHAnsi" w:cstheme="majorHAnsi"/>
                <w:iCs/>
                <w:spacing w:val="-2"/>
                <w:sz w:val="24"/>
                <w:szCs w:val="24"/>
                <w:lang w:val="en-US"/>
              </w:rPr>
              <w:t>và đã rà soát số liệu trong việc phân bổ dự toán chi thường xuyên ngân sách Trung ương năm 2025 thực hiện Chương trình mục tiêu quốc gia giảm nghèo bền vững đảm bảo khớp đúng, bám sát quy định của Trung ương, nguyên tắc tiêu chí, định mức phân bổ vốn ngân sách Nhà nước và tỷ lệ vốn đối ứng ngân sách địa phương được Hội đồng nhân dân tỉnh phê duyệt. Đồng thời chịu trách nhiệm trước pháp luật, trước các cơ quan thanh tra, kiểm tra, kiểm toán và cơ quan liên quan về tính đầy đủ, chính xác của thông tin, số liệu về các tiêu chí tính toán điểm số phân bổ và các nội dung liên quan trong hồ sơ trình Hội đồng nhân dân tỉnh.</w:t>
            </w:r>
          </w:p>
        </w:tc>
      </w:tr>
      <w:tr w:rsidR="005F7448" w:rsidRPr="0044172D" w14:paraId="01B5D516" w14:textId="77777777" w:rsidTr="00384C3C">
        <w:trPr>
          <w:gridAfter w:val="1"/>
          <w:wAfter w:w="14" w:type="dxa"/>
        </w:trPr>
        <w:tc>
          <w:tcPr>
            <w:tcW w:w="709" w:type="dxa"/>
            <w:tcBorders>
              <w:bottom w:val="single" w:sz="4" w:space="0" w:color="auto"/>
            </w:tcBorders>
            <w:shd w:val="clear" w:color="auto" w:fill="auto"/>
            <w:vAlign w:val="center"/>
          </w:tcPr>
          <w:p w14:paraId="6F4E0611" w14:textId="77777777" w:rsidR="005F7448" w:rsidRPr="0044172D" w:rsidRDefault="005F7448" w:rsidP="00FF4CF8">
            <w:pPr>
              <w:pStyle w:val="ListParagraph"/>
              <w:spacing w:before="40" w:after="40"/>
              <w:ind w:left="284"/>
              <w:contextualSpacing w:val="0"/>
              <w:jc w:val="both"/>
              <w:rPr>
                <w:rFonts w:asciiTheme="majorHAnsi" w:eastAsia="Calibri" w:hAnsiTheme="majorHAnsi" w:cstheme="majorHAnsi"/>
                <w:b/>
                <w:sz w:val="24"/>
                <w:szCs w:val="24"/>
                <w:lang w:val="en-US"/>
              </w:rPr>
            </w:pPr>
          </w:p>
        </w:tc>
        <w:tc>
          <w:tcPr>
            <w:tcW w:w="5245" w:type="dxa"/>
            <w:tcBorders>
              <w:bottom w:val="single" w:sz="4" w:space="0" w:color="auto"/>
            </w:tcBorders>
            <w:shd w:val="clear" w:color="auto" w:fill="auto"/>
            <w:vAlign w:val="center"/>
          </w:tcPr>
          <w:p w14:paraId="1F4BBC1B" w14:textId="77777777" w:rsidR="005F7448" w:rsidRPr="0044172D" w:rsidRDefault="005F7448" w:rsidP="00FF4CF8">
            <w:pPr>
              <w:spacing w:before="40" w:after="40"/>
              <w:ind w:firstLine="284"/>
              <w:jc w:val="both"/>
              <w:rPr>
                <w:rFonts w:asciiTheme="majorHAnsi" w:eastAsia="Calibri" w:hAnsiTheme="majorHAnsi" w:cstheme="majorHAnsi"/>
                <w:bCs/>
                <w:sz w:val="24"/>
                <w:szCs w:val="24"/>
                <w:lang w:val="en-US"/>
              </w:rPr>
            </w:pPr>
            <w:r w:rsidRPr="0044172D">
              <w:rPr>
                <w:rFonts w:asciiTheme="majorHAnsi" w:eastAsia="Calibri" w:hAnsiTheme="majorHAnsi" w:cstheme="majorHAnsi"/>
                <w:bCs/>
                <w:sz w:val="24"/>
                <w:szCs w:val="24"/>
                <w:lang w:val="en-US"/>
              </w:rPr>
              <w:t>Rà soát, hoàn chỉnh dự thảo Nghị quyết trình Hội đồng nhân dân tỉnh xem xét, quyết định.</w:t>
            </w:r>
          </w:p>
        </w:tc>
        <w:tc>
          <w:tcPr>
            <w:tcW w:w="9498" w:type="dxa"/>
            <w:tcBorders>
              <w:bottom w:val="single" w:sz="4" w:space="0" w:color="auto"/>
            </w:tcBorders>
            <w:shd w:val="clear" w:color="auto" w:fill="auto"/>
            <w:vAlign w:val="center"/>
          </w:tcPr>
          <w:p w14:paraId="58D078C8" w14:textId="0CEDE8A8" w:rsidR="005F7448" w:rsidRPr="0044172D" w:rsidRDefault="005F7448" w:rsidP="00FF4CF8">
            <w:pPr>
              <w:spacing w:before="40" w:after="40"/>
              <w:ind w:firstLine="284"/>
              <w:jc w:val="both"/>
              <w:rPr>
                <w:rFonts w:asciiTheme="majorHAnsi" w:eastAsia="Calibri" w:hAnsiTheme="majorHAnsi" w:cstheme="majorHAnsi"/>
                <w:iCs/>
                <w:spacing w:val="-4"/>
                <w:sz w:val="24"/>
                <w:szCs w:val="24"/>
                <w:lang w:val="en-US"/>
              </w:rPr>
            </w:pPr>
            <w:r w:rsidRPr="0044172D">
              <w:rPr>
                <w:rFonts w:asciiTheme="majorHAnsi" w:eastAsia="Calibri" w:hAnsiTheme="majorHAnsi" w:cstheme="majorHAnsi"/>
                <w:b/>
                <w:bCs/>
                <w:iCs/>
                <w:spacing w:val="-4"/>
                <w:sz w:val="24"/>
                <w:szCs w:val="24"/>
                <w:lang w:val="en-US"/>
              </w:rPr>
              <w:t xml:space="preserve">Ủy ban nhân dân tỉnh tiếp thu </w:t>
            </w:r>
            <w:r w:rsidRPr="0044172D">
              <w:rPr>
                <w:rFonts w:asciiTheme="majorHAnsi" w:eastAsia="Calibri" w:hAnsiTheme="majorHAnsi" w:cstheme="majorHAnsi"/>
                <w:iCs/>
                <w:spacing w:val="-4"/>
                <w:sz w:val="24"/>
                <w:szCs w:val="24"/>
                <w:lang w:val="en-US"/>
              </w:rPr>
              <w:t>và</w:t>
            </w:r>
            <w:r w:rsidR="00D760A6">
              <w:rPr>
                <w:rFonts w:asciiTheme="majorHAnsi" w:eastAsia="Calibri" w:hAnsiTheme="majorHAnsi" w:cstheme="majorHAnsi"/>
                <w:iCs/>
                <w:spacing w:val="-4"/>
                <w:sz w:val="24"/>
                <w:szCs w:val="24"/>
                <w:lang w:val="en-US"/>
              </w:rPr>
              <w:t xml:space="preserve"> đã</w:t>
            </w:r>
            <w:r w:rsidR="00D760A6" w:rsidRPr="00D760A6">
              <w:rPr>
                <w:rFonts w:asciiTheme="majorHAnsi" w:eastAsia="Calibri" w:hAnsiTheme="majorHAnsi" w:cstheme="majorHAnsi"/>
                <w:iCs/>
                <w:spacing w:val="-4"/>
                <w:sz w:val="24"/>
                <w:szCs w:val="24"/>
                <w:lang w:val="en-US"/>
              </w:rPr>
              <w:t xml:space="preserve"> rà soát, hoàn thiện dự thảo Nghị quyết trình Hội đồng nhân dân tỉnh theo quy định</w:t>
            </w:r>
            <w:r w:rsidR="00D760A6">
              <w:rPr>
                <w:rFonts w:asciiTheme="majorHAnsi" w:eastAsia="Calibri" w:hAnsiTheme="majorHAnsi" w:cstheme="majorHAnsi"/>
                <w:iCs/>
                <w:spacing w:val="-4"/>
                <w:sz w:val="24"/>
                <w:szCs w:val="24"/>
                <w:lang w:val="en-US"/>
              </w:rPr>
              <w:t xml:space="preserve"> </w:t>
            </w:r>
            <w:r w:rsidRPr="0044172D">
              <w:rPr>
                <w:rFonts w:asciiTheme="majorHAnsi" w:eastAsia="Calibri" w:hAnsiTheme="majorHAnsi" w:cstheme="majorHAnsi"/>
                <w:i/>
                <w:iCs/>
                <w:spacing w:val="-4"/>
                <w:sz w:val="24"/>
                <w:szCs w:val="24"/>
                <w:lang w:val="en-US"/>
              </w:rPr>
              <w:t>(Chi tiết tại dự thảo Nghị quyết và Phụ lục kèm theo dự thảo Nghị quyết)</w:t>
            </w:r>
            <w:r w:rsidRPr="0044172D">
              <w:rPr>
                <w:rFonts w:asciiTheme="majorHAnsi" w:eastAsia="Calibri" w:hAnsiTheme="majorHAnsi" w:cstheme="majorHAnsi"/>
                <w:iCs/>
                <w:spacing w:val="-4"/>
                <w:sz w:val="24"/>
                <w:szCs w:val="24"/>
                <w:lang w:val="en-US"/>
              </w:rPr>
              <w:t>.</w:t>
            </w:r>
          </w:p>
          <w:bookmarkStart w:id="6" w:name="_MON_1805994462"/>
          <w:bookmarkEnd w:id="6"/>
          <w:p w14:paraId="50B66E64" w14:textId="77777777" w:rsidR="005F7448" w:rsidRPr="0044172D" w:rsidRDefault="005F7448" w:rsidP="00FF4CF8">
            <w:pPr>
              <w:spacing w:before="40" w:after="40"/>
              <w:ind w:firstLine="284"/>
              <w:jc w:val="both"/>
              <w:rPr>
                <w:rFonts w:asciiTheme="majorHAnsi" w:eastAsia="Calibri" w:hAnsiTheme="majorHAnsi" w:cstheme="majorHAnsi"/>
                <w:iCs/>
                <w:spacing w:val="-4"/>
                <w:sz w:val="24"/>
                <w:szCs w:val="24"/>
                <w:lang w:val="en-US"/>
              </w:rPr>
            </w:pPr>
            <w:r w:rsidRPr="0044172D">
              <w:rPr>
                <w:rFonts w:asciiTheme="majorHAnsi" w:eastAsia="Calibri" w:hAnsiTheme="majorHAnsi" w:cstheme="majorHAnsi"/>
                <w:iCs/>
                <w:spacing w:val="-4"/>
                <w:sz w:val="24"/>
                <w:szCs w:val="24"/>
                <w:lang w:val="en-US"/>
              </w:rPr>
              <w:object w:dxaOrig="1520" w:dyaOrig="987" w14:anchorId="48714CDF">
                <v:shape id="_x0000_i1029" type="#_x0000_t75" style="width:76.5pt;height:49.5pt" o:ole="">
                  <v:imagedata r:id="rId16" o:title=""/>
                </v:shape>
                <o:OLEObject Type="Embed" ProgID="Word.Document.12" ShapeID="_x0000_i1029" DrawAspect="Icon" ObjectID="_1806068563" r:id="rId17">
                  <o:FieldCodes>\s</o:FieldCodes>
                </o:OLEObject>
              </w:object>
            </w:r>
            <w:r w:rsidRPr="0044172D">
              <w:rPr>
                <w:rFonts w:asciiTheme="majorHAnsi" w:eastAsia="Calibri" w:hAnsiTheme="majorHAnsi" w:cstheme="majorHAnsi"/>
                <w:iCs/>
                <w:spacing w:val="-4"/>
                <w:sz w:val="24"/>
                <w:szCs w:val="24"/>
                <w:lang w:val="en-US"/>
              </w:rPr>
              <w:object w:dxaOrig="1520" w:dyaOrig="987" w14:anchorId="3D9ED9CF">
                <v:shape id="_x0000_i1030" type="#_x0000_t75" style="width:76.5pt;height:49.5pt" o:ole="">
                  <v:imagedata r:id="rId18" o:title=""/>
                </v:shape>
                <o:OLEObject Type="Embed" ProgID="Excel.Sheet.12" ShapeID="_x0000_i1030" DrawAspect="Icon" ObjectID="_1806068564" r:id="rId19"/>
              </w:object>
            </w:r>
          </w:p>
        </w:tc>
      </w:tr>
      <w:tr w:rsidR="005F7448" w:rsidRPr="0044172D" w14:paraId="3A262F93" w14:textId="77777777" w:rsidTr="00384C3C">
        <w:tc>
          <w:tcPr>
            <w:tcW w:w="709" w:type="dxa"/>
            <w:tcBorders>
              <w:bottom w:val="single" w:sz="4" w:space="0" w:color="auto"/>
            </w:tcBorders>
            <w:shd w:val="clear" w:color="auto" w:fill="auto"/>
            <w:vAlign w:val="center"/>
          </w:tcPr>
          <w:p w14:paraId="37BC6FE7" w14:textId="77777777" w:rsidR="005F7448" w:rsidRPr="0044172D" w:rsidRDefault="005F7448" w:rsidP="00FF4CF8">
            <w:pPr>
              <w:pStyle w:val="ListParagraph"/>
              <w:numPr>
                <w:ilvl w:val="0"/>
                <w:numId w:val="2"/>
              </w:numPr>
              <w:spacing w:before="40" w:after="40"/>
              <w:ind w:left="227" w:firstLine="0"/>
              <w:contextualSpacing w:val="0"/>
              <w:jc w:val="both"/>
              <w:rPr>
                <w:rFonts w:asciiTheme="majorHAnsi" w:eastAsia="Calibri" w:hAnsiTheme="majorHAnsi" w:cstheme="majorHAnsi"/>
                <w:b/>
                <w:sz w:val="24"/>
                <w:szCs w:val="24"/>
                <w:lang w:val="en-US"/>
              </w:rPr>
            </w:pPr>
            <w:bookmarkStart w:id="7" w:name="_Hlk164924079"/>
          </w:p>
        </w:tc>
        <w:tc>
          <w:tcPr>
            <w:tcW w:w="14757" w:type="dxa"/>
            <w:gridSpan w:val="3"/>
            <w:tcBorders>
              <w:bottom w:val="single" w:sz="4" w:space="0" w:color="auto"/>
            </w:tcBorders>
            <w:shd w:val="clear" w:color="auto" w:fill="auto"/>
            <w:vAlign w:val="center"/>
          </w:tcPr>
          <w:p w14:paraId="531DD2A0" w14:textId="77777777" w:rsidR="005F7448" w:rsidRPr="0044172D" w:rsidRDefault="005F7448" w:rsidP="00FF4CF8">
            <w:pPr>
              <w:spacing w:before="40" w:after="40"/>
              <w:jc w:val="both"/>
              <w:rPr>
                <w:rFonts w:asciiTheme="majorHAnsi" w:hAnsiTheme="majorHAnsi" w:cstheme="majorHAnsi"/>
                <w:b/>
                <w:bCs/>
                <w:spacing w:val="2"/>
                <w:sz w:val="24"/>
                <w:szCs w:val="24"/>
                <w:lang w:val="en-US"/>
              </w:rPr>
            </w:pPr>
            <w:r w:rsidRPr="0044172D">
              <w:rPr>
                <w:rFonts w:asciiTheme="majorHAnsi" w:hAnsiTheme="majorHAnsi" w:cstheme="majorHAnsi"/>
                <w:b/>
                <w:bCs/>
                <w:spacing w:val="2"/>
                <w:sz w:val="24"/>
                <w:szCs w:val="24"/>
                <w:lang w:val="en-US"/>
              </w:rPr>
              <w:t>Nghị quyết về quy hoạch phân khu MĐ1, thuộc phân khu 1 - Quy hoạch chung xây dựng Khu du lịch Măng Đen, huyện Kon Plông, tỉnh Kon Tum đến năm 2045</w:t>
            </w:r>
          </w:p>
        </w:tc>
      </w:tr>
      <w:bookmarkEnd w:id="7"/>
      <w:tr w:rsidR="005F7448" w:rsidRPr="0044172D" w14:paraId="6786DA10" w14:textId="77777777" w:rsidTr="00384C3C">
        <w:trPr>
          <w:gridAfter w:val="1"/>
          <w:wAfter w:w="14" w:type="dxa"/>
        </w:trPr>
        <w:tc>
          <w:tcPr>
            <w:tcW w:w="709" w:type="dxa"/>
            <w:shd w:val="clear" w:color="auto" w:fill="auto"/>
          </w:tcPr>
          <w:p w14:paraId="65FBE002" w14:textId="77777777" w:rsidR="005F7448" w:rsidRPr="0044172D" w:rsidRDefault="005F7448" w:rsidP="00FF4CF8">
            <w:pPr>
              <w:spacing w:before="40" w:after="40"/>
              <w:rPr>
                <w:rFonts w:asciiTheme="majorHAnsi" w:eastAsia="Calibri" w:hAnsiTheme="majorHAnsi" w:cstheme="majorHAnsi"/>
                <w:bCs/>
                <w:i/>
                <w:iCs/>
                <w:sz w:val="24"/>
                <w:szCs w:val="24"/>
                <w:lang w:val="en-US"/>
              </w:rPr>
            </w:pPr>
            <w:r w:rsidRPr="0044172D">
              <w:rPr>
                <w:rFonts w:asciiTheme="majorHAnsi" w:eastAsia="Calibri" w:hAnsiTheme="majorHAnsi" w:cstheme="majorHAnsi"/>
                <w:bCs/>
                <w:i/>
                <w:iCs/>
                <w:sz w:val="24"/>
                <w:szCs w:val="24"/>
                <w:lang w:val="en-US"/>
              </w:rPr>
              <w:t>4.1</w:t>
            </w:r>
          </w:p>
        </w:tc>
        <w:tc>
          <w:tcPr>
            <w:tcW w:w="5245" w:type="dxa"/>
            <w:shd w:val="clear" w:color="auto" w:fill="auto"/>
          </w:tcPr>
          <w:p w14:paraId="0ACDA31E" w14:textId="77777777" w:rsidR="005F7448" w:rsidRPr="0044172D" w:rsidRDefault="005F7448" w:rsidP="00FF4CF8">
            <w:pPr>
              <w:spacing w:before="40" w:after="40"/>
              <w:ind w:firstLine="314"/>
              <w:jc w:val="both"/>
              <w:rPr>
                <w:rFonts w:asciiTheme="majorHAnsi" w:eastAsia="Calibri" w:hAnsiTheme="majorHAnsi" w:cstheme="majorHAnsi"/>
                <w:sz w:val="24"/>
                <w:szCs w:val="24"/>
                <w:lang w:val="en-US"/>
              </w:rPr>
            </w:pPr>
            <w:r w:rsidRPr="0044172D">
              <w:rPr>
                <w:rFonts w:asciiTheme="majorHAnsi" w:eastAsia="Calibri" w:hAnsiTheme="majorHAnsi" w:cstheme="majorHAnsi"/>
                <w:sz w:val="24"/>
                <w:szCs w:val="24"/>
                <w:lang w:val="en-US"/>
              </w:rPr>
              <w:t xml:space="preserve">Đề nghị báo cáo cụ thể kết quả tiếp thu, giải trình các ý kiến tham gia của Bộ Xây dựng, các cơ quan, đơn vị có liên quan và Ủy ban nhân dân huyện Kon Plông đối với dự thảo Đồ án quy hoạch </w:t>
            </w:r>
            <w:r w:rsidRPr="0044172D">
              <w:rPr>
                <w:rFonts w:asciiTheme="majorHAnsi" w:eastAsia="Calibri" w:hAnsiTheme="majorHAnsi" w:cstheme="majorHAnsi"/>
                <w:i/>
                <w:iCs/>
                <w:sz w:val="24"/>
                <w:szCs w:val="24"/>
                <w:lang w:val="en-US"/>
              </w:rPr>
              <w:t>(trong đó làm rõ ý kiến tiếp thu, giải trình; nội dung nào giữ nguyên không tiếp thu).</w:t>
            </w:r>
          </w:p>
        </w:tc>
        <w:tc>
          <w:tcPr>
            <w:tcW w:w="9498" w:type="dxa"/>
            <w:shd w:val="clear" w:color="auto" w:fill="auto"/>
          </w:tcPr>
          <w:p w14:paraId="0DF76914" w14:textId="36BCC4A3" w:rsidR="005F7448" w:rsidRPr="0044172D" w:rsidRDefault="005F7448" w:rsidP="00FF4CF8">
            <w:pPr>
              <w:spacing w:before="40" w:after="40"/>
              <w:ind w:firstLine="314"/>
              <w:jc w:val="both"/>
              <w:rPr>
                <w:rFonts w:asciiTheme="majorHAnsi" w:eastAsia="Calibri" w:hAnsiTheme="majorHAnsi" w:cstheme="majorHAnsi"/>
                <w:sz w:val="24"/>
                <w:szCs w:val="24"/>
                <w:lang w:val="en-US"/>
              </w:rPr>
            </w:pPr>
            <w:r w:rsidRPr="009F6DAC">
              <w:rPr>
                <w:rFonts w:asciiTheme="majorHAnsi" w:eastAsia="Calibri" w:hAnsiTheme="majorHAnsi" w:cstheme="majorHAnsi"/>
                <w:b/>
                <w:bCs/>
                <w:sz w:val="24"/>
                <w:szCs w:val="24"/>
                <w:lang w:val="en-US"/>
              </w:rPr>
              <w:t xml:space="preserve">Ủy ban nhân dân tỉnh có ý kiến như sau: </w:t>
            </w:r>
            <w:r w:rsidR="00D760A6" w:rsidRPr="00D760A6">
              <w:rPr>
                <w:rFonts w:asciiTheme="majorHAnsi" w:eastAsia="Calibri" w:hAnsiTheme="majorHAnsi" w:cstheme="majorHAnsi"/>
                <w:sz w:val="24"/>
                <w:szCs w:val="24"/>
                <w:lang w:val="en-US"/>
              </w:rPr>
              <w:t>Tiếp thu ý kiến của Ban Kinh tế - Ngân sách,</w:t>
            </w:r>
            <w:r w:rsidR="00D760A6" w:rsidRPr="00D760A6">
              <w:rPr>
                <w:rFonts w:asciiTheme="majorHAnsi" w:eastAsia="Calibri" w:hAnsiTheme="majorHAnsi" w:cstheme="majorHAnsi"/>
                <w:b/>
                <w:bCs/>
                <w:sz w:val="24"/>
                <w:szCs w:val="24"/>
                <w:lang w:val="en-US"/>
              </w:rPr>
              <w:t xml:space="preserve"> </w:t>
            </w:r>
            <w:r w:rsidRPr="009F6DAC">
              <w:rPr>
                <w:rFonts w:asciiTheme="majorHAnsi" w:eastAsia="Calibri" w:hAnsiTheme="majorHAnsi" w:cstheme="majorHAnsi"/>
                <w:sz w:val="24"/>
                <w:szCs w:val="24"/>
                <w:lang w:val="en-US"/>
              </w:rPr>
              <w:t>Ủy ban nhân dân tỉnh đã chỉ đạo Sở Xây dựng</w:t>
            </w:r>
            <w:r w:rsidRPr="0044172D">
              <w:rPr>
                <w:rFonts w:asciiTheme="majorHAnsi" w:eastAsia="Calibri" w:hAnsiTheme="majorHAnsi" w:cstheme="majorHAnsi"/>
                <w:sz w:val="24"/>
                <w:szCs w:val="24"/>
                <w:lang w:val="en-US"/>
              </w:rPr>
              <w:t xml:space="preserve"> </w:t>
            </w:r>
            <w:r w:rsidR="00D760A6">
              <w:rPr>
                <w:rFonts w:asciiTheme="majorHAnsi" w:eastAsia="Calibri" w:hAnsiTheme="majorHAnsi" w:cstheme="majorHAnsi"/>
                <w:sz w:val="24"/>
                <w:szCs w:val="24"/>
                <w:lang w:val="en-US"/>
              </w:rPr>
              <w:t>rà soát tất cả</w:t>
            </w:r>
            <w:r w:rsidRPr="0044172D">
              <w:rPr>
                <w:rFonts w:asciiTheme="majorHAnsi" w:eastAsia="Calibri" w:hAnsiTheme="majorHAnsi" w:cstheme="majorHAnsi"/>
                <w:sz w:val="24"/>
                <w:szCs w:val="24"/>
                <w:lang w:val="en-US"/>
              </w:rPr>
              <w:t xml:space="preserve"> các ý kiến tham gia của Bộ Xây dựng, các cơ quan, đơn vị</w:t>
            </w:r>
            <w:r w:rsidR="00D760A6">
              <w:rPr>
                <w:rFonts w:asciiTheme="majorHAnsi" w:eastAsia="Calibri" w:hAnsiTheme="majorHAnsi" w:cstheme="majorHAnsi"/>
                <w:sz w:val="24"/>
                <w:szCs w:val="24"/>
                <w:lang w:val="en-US"/>
              </w:rPr>
              <w:t>, địa phương</w:t>
            </w:r>
            <w:r w:rsidRPr="0044172D">
              <w:rPr>
                <w:rFonts w:asciiTheme="majorHAnsi" w:eastAsia="Calibri" w:hAnsiTheme="majorHAnsi" w:cstheme="majorHAnsi"/>
                <w:sz w:val="24"/>
                <w:szCs w:val="24"/>
                <w:lang w:val="en-US"/>
              </w:rPr>
              <w:t xml:space="preserve"> có liên quan </w:t>
            </w:r>
            <w:r w:rsidR="00D760A6">
              <w:rPr>
                <w:rFonts w:asciiTheme="majorHAnsi" w:eastAsia="Calibri" w:hAnsiTheme="majorHAnsi" w:cstheme="majorHAnsi"/>
                <w:sz w:val="24"/>
                <w:szCs w:val="24"/>
                <w:lang w:val="en-US"/>
              </w:rPr>
              <w:t>đã cập nhật trong</w:t>
            </w:r>
            <w:r w:rsidRPr="0044172D">
              <w:rPr>
                <w:rFonts w:asciiTheme="majorHAnsi" w:eastAsia="Calibri" w:hAnsiTheme="majorHAnsi" w:cstheme="majorHAnsi"/>
                <w:sz w:val="24"/>
                <w:szCs w:val="24"/>
                <w:lang w:val="en-US"/>
              </w:rPr>
              <w:t xml:space="preserve"> Đồ án quy hoạch phân khu MĐ1 thuộc phân khu 1 - Quy hoạch chung xây dựng Khu du lịch Măng Đen, huyện Kon Plông, tỉnh Kon Tum đến năm 2045 theo quy định.</w:t>
            </w:r>
          </w:p>
        </w:tc>
      </w:tr>
      <w:tr w:rsidR="005F7448" w:rsidRPr="0044172D" w14:paraId="5A71F741" w14:textId="77777777" w:rsidTr="00384C3C">
        <w:trPr>
          <w:gridAfter w:val="1"/>
          <w:wAfter w:w="14" w:type="dxa"/>
        </w:trPr>
        <w:tc>
          <w:tcPr>
            <w:tcW w:w="709" w:type="dxa"/>
            <w:shd w:val="clear" w:color="auto" w:fill="auto"/>
          </w:tcPr>
          <w:p w14:paraId="3B6881B0" w14:textId="77777777" w:rsidR="005F7448" w:rsidRPr="0044172D" w:rsidRDefault="005F7448" w:rsidP="00FF4CF8">
            <w:pPr>
              <w:spacing w:before="40" w:after="40"/>
              <w:rPr>
                <w:rFonts w:asciiTheme="majorHAnsi" w:eastAsia="Calibri" w:hAnsiTheme="majorHAnsi" w:cstheme="majorHAnsi"/>
                <w:b/>
                <w:sz w:val="24"/>
                <w:szCs w:val="24"/>
                <w:lang w:val="en-US"/>
              </w:rPr>
            </w:pPr>
            <w:r w:rsidRPr="0044172D">
              <w:rPr>
                <w:rFonts w:asciiTheme="majorHAnsi" w:eastAsia="Calibri" w:hAnsiTheme="majorHAnsi" w:cstheme="majorHAnsi"/>
                <w:bCs/>
                <w:i/>
                <w:iCs/>
                <w:sz w:val="24"/>
                <w:szCs w:val="24"/>
                <w:lang w:val="en-US"/>
              </w:rPr>
              <w:t>4.2</w:t>
            </w:r>
          </w:p>
        </w:tc>
        <w:tc>
          <w:tcPr>
            <w:tcW w:w="5245" w:type="dxa"/>
            <w:shd w:val="clear" w:color="auto" w:fill="auto"/>
          </w:tcPr>
          <w:p w14:paraId="334409AA" w14:textId="77777777" w:rsidR="005F7448" w:rsidRPr="0044172D" w:rsidRDefault="005F7448" w:rsidP="00FF4CF8">
            <w:pPr>
              <w:spacing w:before="40" w:after="40"/>
              <w:ind w:firstLine="314"/>
              <w:jc w:val="both"/>
              <w:rPr>
                <w:rFonts w:asciiTheme="majorHAnsi" w:eastAsia="Calibri" w:hAnsiTheme="majorHAnsi" w:cstheme="majorHAnsi"/>
                <w:sz w:val="24"/>
                <w:szCs w:val="24"/>
                <w:lang w:val="en-US"/>
              </w:rPr>
            </w:pPr>
            <w:r w:rsidRPr="0044172D">
              <w:rPr>
                <w:rFonts w:asciiTheme="majorHAnsi" w:eastAsia="Calibri" w:hAnsiTheme="majorHAnsi" w:cstheme="majorHAnsi"/>
                <w:sz w:val="24"/>
                <w:szCs w:val="24"/>
                <w:lang w:val="en-US"/>
              </w:rPr>
              <w:t>Đề nghị báo cáo, làm rõ và khẳng định sự phù hợp, tính thống nhất của Đồ án Quy hoạch đối với Quy hoạch chung xây dựng Khu du lịch Măng Đen, huyện Kon Plông, tỉnh Kon Tum đến năm 2045, Nhiệm vụ Quy hoạch phân khu MĐ1 thuộc phân khu 1 - Quy hoạch chung xây dựng khu du lịch Măng Đen, huyện Kon Plông, tỉnh Kon Tum đến năm 2045 và các quy hoạch có liên quan.</w:t>
            </w:r>
          </w:p>
        </w:tc>
        <w:tc>
          <w:tcPr>
            <w:tcW w:w="9498" w:type="dxa"/>
            <w:shd w:val="clear" w:color="auto" w:fill="auto"/>
          </w:tcPr>
          <w:p w14:paraId="54339899" w14:textId="44044A5E" w:rsidR="005F7448" w:rsidRPr="0044172D" w:rsidRDefault="005F7448" w:rsidP="00FF4CF8">
            <w:pPr>
              <w:spacing w:before="40" w:after="40"/>
              <w:ind w:firstLine="314"/>
              <w:jc w:val="both"/>
              <w:rPr>
                <w:rFonts w:asciiTheme="majorHAnsi" w:eastAsia="Calibri" w:hAnsiTheme="majorHAnsi" w:cstheme="majorHAnsi"/>
                <w:sz w:val="24"/>
                <w:szCs w:val="24"/>
                <w:lang w:val="en-US"/>
              </w:rPr>
            </w:pPr>
            <w:r w:rsidRPr="009F6DAC">
              <w:rPr>
                <w:rFonts w:asciiTheme="majorHAnsi" w:eastAsia="Calibri" w:hAnsiTheme="majorHAnsi" w:cstheme="majorHAnsi"/>
                <w:b/>
                <w:bCs/>
                <w:sz w:val="24"/>
                <w:szCs w:val="24"/>
                <w:lang w:val="en-US"/>
              </w:rPr>
              <w:t xml:space="preserve">Ủy ban nhân dân tỉnh có ý kiến như sau: </w:t>
            </w:r>
            <w:r w:rsidR="00D760A6" w:rsidRPr="00D760A6">
              <w:rPr>
                <w:rFonts w:asciiTheme="majorHAnsi" w:eastAsia="Calibri" w:hAnsiTheme="majorHAnsi" w:cstheme="majorHAnsi"/>
                <w:sz w:val="24"/>
                <w:szCs w:val="24"/>
                <w:lang w:val="en-US"/>
              </w:rPr>
              <w:t xml:space="preserve">Tiếp thu ý kiến của Ban Kinh tế - Ngân sách, </w:t>
            </w:r>
            <w:r w:rsidR="00D760A6">
              <w:rPr>
                <w:rFonts w:asciiTheme="majorHAnsi" w:eastAsia="Calibri" w:hAnsiTheme="majorHAnsi" w:cstheme="majorHAnsi"/>
                <w:sz w:val="24"/>
                <w:szCs w:val="24"/>
                <w:lang w:val="en-US"/>
              </w:rPr>
              <w:t>Ủy ban nhân dân</w:t>
            </w:r>
            <w:r w:rsidR="00D760A6" w:rsidRPr="00D760A6">
              <w:rPr>
                <w:rFonts w:asciiTheme="majorHAnsi" w:eastAsia="Calibri" w:hAnsiTheme="majorHAnsi" w:cstheme="majorHAnsi"/>
                <w:sz w:val="24"/>
                <w:szCs w:val="24"/>
                <w:lang w:val="en-US"/>
              </w:rPr>
              <w:t xml:space="preserve"> tỉnh đã rà soát và khẳng định </w:t>
            </w:r>
            <w:r w:rsidRPr="00D760A6">
              <w:rPr>
                <w:rFonts w:asciiTheme="majorHAnsi" w:eastAsia="Calibri" w:hAnsiTheme="majorHAnsi" w:cstheme="majorHAnsi"/>
                <w:sz w:val="24"/>
                <w:szCs w:val="24"/>
                <w:lang w:val="en-US"/>
              </w:rPr>
              <w:t>Đồ án quy</w:t>
            </w:r>
            <w:r w:rsidRPr="0044172D">
              <w:rPr>
                <w:rFonts w:asciiTheme="majorHAnsi" w:eastAsia="Calibri" w:hAnsiTheme="majorHAnsi" w:cstheme="majorHAnsi"/>
                <w:sz w:val="24"/>
                <w:szCs w:val="24"/>
                <w:lang w:val="en-US"/>
              </w:rPr>
              <w:t xml:space="preserve"> hoạch đã đảm bảo phù hợp, thống nhất với Quy hoạch chung xây dựng Khu du lịch Măng Đen, huyện Kon Plông, tỉnh Kon Tum đến năm 2045, Nhiệm vụ Quy hoạch phân khu MĐ1 thuộc phân khu 1 - Quy hoạch chung xây dựng khu du lịch Măng Đen, huyện Kon Plông, tỉnh Kon Tum đến năm 2045 và các quy hoạch có liên quan</w:t>
            </w:r>
            <w:r w:rsidRPr="0044172D">
              <w:rPr>
                <w:rFonts w:asciiTheme="majorHAnsi" w:eastAsia="Calibri" w:hAnsiTheme="majorHAnsi" w:cstheme="majorHAnsi"/>
                <w:sz w:val="24"/>
                <w:szCs w:val="24"/>
                <w:vertAlign w:val="superscript"/>
                <w:lang w:val="en-US"/>
              </w:rPr>
              <w:t>(</w:t>
            </w:r>
            <w:r w:rsidRPr="0044172D">
              <w:rPr>
                <w:rFonts w:asciiTheme="majorHAnsi" w:eastAsia="Calibri" w:hAnsiTheme="majorHAnsi" w:cstheme="majorHAnsi"/>
                <w:sz w:val="24"/>
                <w:szCs w:val="24"/>
                <w:vertAlign w:val="superscript"/>
                <w:lang w:val="en-US"/>
              </w:rPr>
              <w:footnoteReference w:id="9"/>
            </w:r>
            <w:r w:rsidRPr="0044172D">
              <w:rPr>
                <w:rFonts w:asciiTheme="majorHAnsi" w:eastAsia="Calibri" w:hAnsiTheme="majorHAnsi" w:cstheme="majorHAnsi"/>
                <w:sz w:val="24"/>
                <w:szCs w:val="24"/>
                <w:vertAlign w:val="superscript"/>
                <w:lang w:val="en-US"/>
              </w:rPr>
              <w:t>)</w:t>
            </w:r>
            <w:r w:rsidRPr="0044172D">
              <w:rPr>
                <w:rFonts w:asciiTheme="majorHAnsi" w:eastAsia="Calibri" w:hAnsiTheme="majorHAnsi" w:cstheme="majorHAnsi"/>
                <w:sz w:val="24"/>
                <w:szCs w:val="24"/>
                <w:lang w:val="en-US"/>
              </w:rPr>
              <w:t>. Các nội dung chưa phù hợp, đã được Sở Xây dựng rà soát cập nhật, bổ sung. Đến nay, Hồ sơ đồ án đã đủ điều kiện trình cấp có thẩm quyền thông qua.</w:t>
            </w:r>
          </w:p>
        </w:tc>
      </w:tr>
      <w:tr w:rsidR="005F7448" w:rsidRPr="0044172D" w14:paraId="462E96A6" w14:textId="77777777" w:rsidTr="00384C3C">
        <w:trPr>
          <w:gridAfter w:val="1"/>
          <w:wAfter w:w="14" w:type="dxa"/>
        </w:trPr>
        <w:tc>
          <w:tcPr>
            <w:tcW w:w="709" w:type="dxa"/>
            <w:shd w:val="clear" w:color="auto" w:fill="auto"/>
          </w:tcPr>
          <w:p w14:paraId="61275200" w14:textId="77777777" w:rsidR="005F7448" w:rsidRPr="0044172D" w:rsidRDefault="005F7448" w:rsidP="00FF4CF8">
            <w:pPr>
              <w:spacing w:before="40" w:after="40"/>
              <w:rPr>
                <w:rFonts w:asciiTheme="majorHAnsi" w:eastAsia="Calibri" w:hAnsiTheme="majorHAnsi" w:cstheme="majorHAnsi"/>
                <w:b/>
                <w:sz w:val="24"/>
                <w:szCs w:val="24"/>
                <w:lang w:val="en-US"/>
              </w:rPr>
            </w:pPr>
            <w:r w:rsidRPr="0044172D">
              <w:rPr>
                <w:rFonts w:asciiTheme="majorHAnsi" w:eastAsia="Calibri" w:hAnsiTheme="majorHAnsi" w:cstheme="majorHAnsi"/>
                <w:bCs/>
                <w:i/>
                <w:iCs/>
                <w:sz w:val="24"/>
                <w:szCs w:val="24"/>
                <w:lang w:val="en-US"/>
              </w:rPr>
              <w:t>4.3</w:t>
            </w:r>
          </w:p>
        </w:tc>
        <w:tc>
          <w:tcPr>
            <w:tcW w:w="5245" w:type="dxa"/>
            <w:shd w:val="clear" w:color="auto" w:fill="auto"/>
          </w:tcPr>
          <w:p w14:paraId="3C81BE97" w14:textId="77777777" w:rsidR="005F7448" w:rsidRPr="0044172D" w:rsidRDefault="005F7448" w:rsidP="00FF4CF8">
            <w:pPr>
              <w:spacing w:before="40" w:after="40"/>
              <w:ind w:firstLine="314"/>
              <w:jc w:val="both"/>
              <w:rPr>
                <w:rFonts w:asciiTheme="majorHAnsi" w:eastAsia="Calibri" w:hAnsiTheme="majorHAnsi" w:cstheme="majorHAnsi"/>
                <w:sz w:val="24"/>
                <w:szCs w:val="24"/>
                <w:lang w:val="en-US"/>
              </w:rPr>
            </w:pPr>
            <w:r w:rsidRPr="0044172D">
              <w:rPr>
                <w:rFonts w:asciiTheme="majorHAnsi" w:eastAsia="Calibri" w:hAnsiTheme="majorHAnsi" w:cstheme="majorHAnsi"/>
                <w:sz w:val="24"/>
                <w:szCs w:val="24"/>
                <w:lang w:val="en-US"/>
              </w:rPr>
              <w:t xml:space="preserve">Về đất đai, lâm nghiệp, môi trường: </w:t>
            </w:r>
          </w:p>
        </w:tc>
        <w:tc>
          <w:tcPr>
            <w:tcW w:w="9498" w:type="dxa"/>
            <w:shd w:val="clear" w:color="auto" w:fill="auto"/>
          </w:tcPr>
          <w:p w14:paraId="5879729B" w14:textId="77777777" w:rsidR="005F7448" w:rsidRPr="0044172D" w:rsidRDefault="005F7448" w:rsidP="00FF4CF8">
            <w:pPr>
              <w:spacing w:before="40" w:after="40"/>
              <w:ind w:firstLine="314"/>
              <w:jc w:val="both"/>
              <w:rPr>
                <w:rFonts w:eastAsia="Times New Roman"/>
                <w:spacing w:val="-4"/>
                <w:sz w:val="24"/>
                <w:szCs w:val="24"/>
                <w:lang w:val="en-US"/>
              </w:rPr>
            </w:pPr>
          </w:p>
        </w:tc>
      </w:tr>
      <w:tr w:rsidR="005F7448" w:rsidRPr="0044172D" w14:paraId="67E6F362" w14:textId="77777777" w:rsidTr="00384C3C">
        <w:trPr>
          <w:gridAfter w:val="1"/>
          <w:wAfter w:w="14" w:type="dxa"/>
        </w:trPr>
        <w:tc>
          <w:tcPr>
            <w:tcW w:w="709" w:type="dxa"/>
            <w:shd w:val="clear" w:color="auto" w:fill="auto"/>
          </w:tcPr>
          <w:p w14:paraId="04563F31" w14:textId="77777777" w:rsidR="005F7448" w:rsidRPr="0044172D" w:rsidRDefault="005F7448" w:rsidP="00FF4CF8">
            <w:pPr>
              <w:pStyle w:val="ListParagraph"/>
              <w:spacing w:before="40" w:after="40"/>
              <w:ind w:left="284"/>
              <w:contextualSpacing w:val="0"/>
              <w:jc w:val="both"/>
              <w:rPr>
                <w:rFonts w:asciiTheme="majorHAnsi" w:eastAsia="Calibri" w:hAnsiTheme="majorHAnsi" w:cstheme="majorHAnsi"/>
                <w:bCs/>
                <w:i/>
                <w:iCs/>
                <w:sz w:val="24"/>
                <w:szCs w:val="24"/>
                <w:lang w:val="en-US"/>
              </w:rPr>
            </w:pPr>
            <w:r w:rsidRPr="0044172D">
              <w:rPr>
                <w:rFonts w:asciiTheme="majorHAnsi" w:eastAsia="Calibri" w:hAnsiTheme="majorHAnsi" w:cstheme="majorHAnsi"/>
                <w:bCs/>
                <w:i/>
                <w:iCs/>
                <w:sz w:val="24"/>
                <w:szCs w:val="24"/>
                <w:lang w:val="en-US"/>
              </w:rPr>
              <w:t>-</w:t>
            </w:r>
          </w:p>
        </w:tc>
        <w:tc>
          <w:tcPr>
            <w:tcW w:w="5245" w:type="dxa"/>
            <w:shd w:val="clear" w:color="auto" w:fill="auto"/>
          </w:tcPr>
          <w:p w14:paraId="7BC2E8F4" w14:textId="77777777" w:rsidR="005F7448" w:rsidRPr="0044172D" w:rsidRDefault="005F7448" w:rsidP="00FF4CF8">
            <w:pPr>
              <w:spacing w:before="40" w:after="40"/>
              <w:ind w:firstLine="312"/>
              <w:jc w:val="both"/>
              <w:rPr>
                <w:rFonts w:asciiTheme="majorHAnsi" w:eastAsia="Calibri" w:hAnsiTheme="majorHAnsi" w:cstheme="majorHAnsi"/>
                <w:sz w:val="24"/>
                <w:szCs w:val="24"/>
                <w:lang w:val="en-US"/>
              </w:rPr>
            </w:pPr>
            <w:r w:rsidRPr="0044172D">
              <w:rPr>
                <w:rFonts w:asciiTheme="majorHAnsi" w:eastAsia="Calibri" w:hAnsiTheme="majorHAnsi" w:cstheme="majorHAnsi"/>
                <w:sz w:val="24"/>
                <w:szCs w:val="24"/>
                <w:lang w:val="en-US"/>
              </w:rPr>
              <w:t xml:space="preserve">Bộ Xây dựng đề nghị báo cáo làm rõ </w:t>
            </w:r>
            <w:r w:rsidRPr="0044172D">
              <w:rPr>
                <w:rFonts w:asciiTheme="majorHAnsi" w:eastAsia="Calibri" w:hAnsiTheme="majorHAnsi" w:cstheme="majorHAnsi"/>
                <w:i/>
                <w:iCs/>
                <w:sz w:val="24"/>
                <w:szCs w:val="24"/>
                <w:lang w:val="en-US"/>
              </w:rPr>
              <w:t>“hiện trạng đất rừng và làm rõ các khu vực chồng lấn giữa các chức năng của Quy hoạch chung (Quyết định số 1128/QĐ-TTg) với quy hoạch lâm nghiệp (03 loại rừng). Việc chuyển đổi mục đích sử dụng rừng phải bảo đảm phù hợp với các quy định pháp luật về đất đai, lâm nghiệp”</w:t>
            </w:r>
            <w:r w:rsidRPr="0044172D">
              <w:rPr>
                <w:rFonts w:asciiTheme="majorHAnsi" w:eastAsia="Calibri" w:hAnsiTheme="majorHAnsi" w:cstheme="majorHAnsi"/>
                <w:sz w:val="24"/>
                <w:szCs w:val="24"/>
                <w:lang w:val="en-US"/>
              </w:rPr>
              <w:t xml:space="preserve">; </w:t>
            </w:r>
            <w:r w:rsidRPr="0044172D">
              <w:rPr>
                <w:rFonts w:asciiTheme="majorHAnsi" w:eastAsia="Calibri" w:hAnsiTheme="majorHAnsi" w:cstheme="majorHAnsi"/>
                <w:i/>
                <w:iCs/>
                <w:sz w:val="24"/>
                <w:szCs w:val="24"/>
                <w:lang w:val="en-US"/>
              </w:rPr>
              <w:t xml:space="preserve">“Làm rõ ranh giới, diện tích các khu vực cấm xây dựng và thể hiện cụ </w:t>
            </w:r>
            <w:r w:rsidRPr="0044172D">
              <w:rPr>
                <w:rFonts w:asciiTheme="majorHAnsi" w:eastAsia="Calibri" w:hAnsiTheme="majorHAnsi" w:cstheme="majorHAnsi"/>
                <w:i/>
                <w:iCs/>
                <w:sz w:val="24"/>
                <w:szCs w:val="24"/>
                <w:lang w:val="en-US"/>
              </w:rPr>
              <w:lastRenderedPageBreak/>
              <w:t xml:space="preserve">thể trong bản vẽ.”. </w:t>
            </w:r>
            <w:r w:rsidRPr="0044172D">
              <w:rPr>
                <w:rFonts w:asciiTheme="majorHAnsi" w:eastAsia="Calibri" w:hAnsiTheme="majorHAnsi" w:cstheme="majorHAnsi"/>
                <w:sz w:val="24"/>
                <w:szCs w:val="24"/>
                <w:lang w:val="en-US"/>
              </w:rPr>
              <w:t>Đề nghị báo cáo làm rõ các nội dung theo ý kiến của Bộ Xây dựng.</w:t>
            </w:r>
          </w:p>
        </w:tc>
        <w:tc>
          <w:tcPr>
            <w:tcW w:w="9498" w:type="dxa"/>
            <w:shd w:val="clear" w:color="auto" w:fill="auto"/>
          </w:tcPr>
          <w:p w14:paraId="7F6FD4A5" w14:textId="77777777" w:rsidR="005F7448" w:rsidRPr="009F6DAC" w:rsidRDefault="005F7448" w:rsidP="00FF4CF8">
            <w:pPr>
              <w:spacing w:before="40" w:after="40"/>
              <w:ind w:firstLine="314"/>
              <w:jc w:val="both"/>
              <w:rPr>
                <w:rFonts w:asciiTheme="majorHAnsi" w:eastAsia="Calibri" w:hAnsiTheme="majorHAnsi" w:cstheme="majorHAnsi"/>
                <w:b/>
                <w:bCs/>
                <w:sz w:val="24"/>
                <w:szCs w:val="24"/>
                <w:lang w:val="en-US"/>
              </w:rPr>
            </w:pPr>
            <w:r w:rsidRPr="009F6DAC">
              <w:rPr>
                <w:rFonts w:asciiTheme="majorHAnsi" w:eastAsia="Calibri" w:hAnsiTheme="majorHAnsi" w:cstheme="majorHAnsi"/>
                <w:b/>
                <w:bCs/>
                <w:sz w:val="24"/>
                <w:szCs w:val="24"/>
                <w:lang w:val="en-US"/>
              </w:rPr>
              <w:lastRenderedPageBreak/>
              <w:t xml:space="preserve">Ủy ban nhân dân tỉnh có ý kiến như sau: </w:t>
            </w:r>
          </w:p>
          <w:p w14:paraId="003DAF76" w14:textId="77777777" w:rsidR="005F7448" w:rsidRDefault="005F7448" w:rsidP="00FF4CF8">
            <w:pPr>
              <w:widowControl w:val="0"/>
              <w:spacing w:before="40" w:after="40"/>
              <w:ind w:firstLine="312"/>
              <w:jc w:val="both"/>
              <w:rPr>
                <w:sz w:val="24"/>
                <w:szCs w:val="24"/>
                <w:lang w:val="en-US"/>
              </w:rPr>
            </w:pPr>
            <w:r>
              <w:rPr>
                <w:sz w:val="24"/>
                <w:szCs w:val="24"/>
                <w:lang w:val="en-US"/>
              </w:rPr>
              <w:t>-</w:t>
            </w:r>
            <w:r w:rsidRPr="0044172D">
              <w:rPr>
                <w:sz w:val="24"/>
                <w:szCs w:val="24"/>
                <w:lang w:val="en-US"/>
              </w:rPr>
              <w:t xml:space="preserve"> Về hiện trạng đất rừng và làm rõ các khu vực chồng lấn giữa các chức năng của Quy hoạch chung</w:t>
            </w:r>
            <w:r w:rsidRPr="0044172D">
              <w:rPr>
                <w:i/>
                <w:iCs/>
                <w:sz w:val="24"/>
                <w:szCs w:val="24"/>
                <w:lang w:val="en-US"/>
              </w:rPr>
              <w:t xml:space="preserve"> (Quyết định số 1128/QĐ-TTg) </w:t>
            </w:r>
            <w:r w:rsidRPr="0044172D">
              <w:rPr>
                <w:sz w:val="24"/>
                <w:szCs w:val="24"/>
                <w:lang w:val="en-US"/>
              </w:rPr>
              <w:t xml:space="preserve">với quy hoạch lâm nghiệp </w:t>
            </w:r>
            <w:r w:rsidRPr="0044172D">
              <w:rPr>
                <w:i/>
                <w:iCs/>
                <w:sz w:val="24"/>
                <w:szCs w:val="24"/>
                <w:lang w:val="en-US"/>
              </w:rPr>
              <w:t>(03 loại rừng)</w:t>
            </w:r>
          </w:p>
          <w:p w14:paraId="259168E0" w14:textId="2E93F631" w:rsidR="00BF28BC" w:rsidRPr="0044172D" w:rsidRDefault="00BF28BC" w:rsidP="00FF4CF8">
            <w:pPr>
              <w:widowControl w:val="0"/>
              <w:spacing w:before="40" w:after="40"/>
              <w:ind w:firstLine="312"/>
              <w:jc w:val="both"/>
              <w:rPr>
                <w:i/>
                <w:iCs/>
                <w:sz w:val="24"/>
                <w:szCs w:val="24"/>
                <w:lang w:val="en-US"/>
              </w:rPr>
            </w:pPr>
            <w:r w:rsidRPr="0044172D">
              <w:rPr>
                <w:sz w:val="24"/>
                <w:szCs w:val="24"/>
                <w:lang w:val="en-US"/>
              </w:rPr>
              <w:t xml:space="preserve">Theo ý kiến của </w:t>
            </w:r>
            <w:r>
              <w:rPr>
                <w:sz w:val="24"/>
                <w:szCs w:val="24"/>
                <w:lang w:val="en-US"/>
              </w:rPr>
              <w:t xml:space="preserve">Ủy ban nhân dân huyện Kon Plông, Hạt </w:t>
            </w:r>
            <w:r w:rsidRPr="0044172D">
              <w:rPr>
                <w:sz w:val="24"/>
                <w:szCs w:val="24"/>
                <w:lang w:val="en-US"/>
              </w:rPr>
              <w:t xml:space="preserve">Kiểm lâm </w:t>
            </w:r>
            <w:r>
              <w:rPr>
                <w:sz w:val="24"/>
                <w:szCs w:val="24"/>
                <w:lang w:val="en-US"/>
              </w:rPr>
              <w:t>Kon Plông</w:t>
            </w:r>
            <w:r w:rsidRPr="0044172D">
              <w:rPr>
                <w:sz w:val="24"/>
                <w:szCs w:val="24"/>
                <w:vertAlign w:val="superscript"/>
                <w:lang w:val="en-US"/>
              </w:rPr>
              <w:t>(</w:t>
            </w:r>
            <w:r w:rsidRPr="0044172D">
              <w:rPr>
                <w:rStyle w:val="FootnoteReference"/>
                <w:sz w:val="24"/>
                <w:szCs w:val="24"/>
                <w:lang w:val="en-US"/>
              </w:rPr>
              <w:footnoteReference w:id="10"/>
            </w:r>
            <w:r w:rsidRPr="0044172D">
              <w:rPr>
                <w:sz w:val="24"/>
                <w:szCs w:val="24"/>
                <w:vertAlign w:val="superscript"/>
                <w:lang w:val="en-US"/>
              </w:rPr>
              <w:t>)</w:t>
            </w:r>
            <w:r w:rsidRPr="0044172D">
              <w:rPr>
                <w:sz w:val="24"/>
                <w:szCs w:val="24"/>
                <w:lang w:val="en-US"/>
              </w:rPr>
              <w:t>:</w:t>
            </w:r>
            <w:r w:rsidRPr="0044172D">
              <w:rPr>
                <w:i/>
                <w:iCs/>
                <w:sz w:val="24"/>
                <w:szCs w:val="24"/>
                <w:lang w:val="en-US"/>
              </w:rPr>
              <w:t xml:space="preserve"> “Đối chiếu với bản đồ Quy hoạch Lâm nghiệp quốc gia giai đoạn 2021- 2030, tầm nhìn đến năm 2050 được Thủ tướng Chính phủ phê duyệt tại Quyết định số 895/QĐ-TTg ngày 24</w:t>
            </w:r>
            <w:r>
              <w:rPr>
                <w:i/>
                <w:iCs/>
                <w:sz w:val="24"/>
                <w:szCs w:val="24"/>
                <w:lang w:val="en-US"/>
              </w:rPr>
              <w:t xml:space="preserve"> tháng 8 năm </w:t>
            </w:r>
            <w:r w:rsidRPr="0044172D">
              <w:rPr>
                <w:i/>
                <w:iCs/>
                <w:sz w:val="24"/>
                <w:szCs w:val="24"/>
                <w:lang w:val="en-US"/>
              </w:rPr>
              <w:t xml:space="preserve">2024: Khu vực quy hoạch phân khu MĐ1, thuộc phân khu 1 có diện tích 164,13 ha trong Quy </w:t>
            </w:r>
            <w:r w:rsidRPr="0044172D">
              <w:rPr>
                <w:i/>
                <w:iCs/>
                <w:sz w:val="24"/>
                <w:szCs w:val="24"/>
                <w:lang w:val="en-US"/>
              </w:rPr>
              <w:lastRenderedPageBreak/>
              <w:t xml:space="preserve">hoạch lâm nghiệp (đất có rừng trồng 1,35 ha, đất có rừng tự nhiên 158,67 ha, đất không có rừng 4,11 ha) quy hoạch chức năng sản xuất do Công ty TNHH MTV lâm nghiệp Kon Plông (155,96 ha) và </w:t>
            </w:r>
            <w:r>
              <w:rPr>
                <w:i/>
                <w:iCs/>
                <w:sz w:val="24"/>
                <w:szCs w:val="24"/>
                <w:lang w:val="en-US"/>
              </w:rPr>
              <w:t xml:space="preserve">Ủy ban nhân dân </w:t>
            </w:r>
            <w:r w:rsidRPr="0044172D">
              <w:rPr>
                <w:i/>
                <w:iCs/>
                <w:sz w:val="24"/>
                <w:szCs w:val="24"/>
                <w:lang w:val="en-US"/>
              </w:rPr>
              <w:t>thị trấn Măng Đen (8,17 ha) quản lý.”</w:t>
            </w:r>
            <w:r>
              <w:rPr>
                <w:i/>
                <w:iCs/>
                <w:sz w:val="24"/>
                <w:szCs w:val="24"/>
                <w:lang w:val="en-US"/>
              </w:rPr>
              <w:t>.</w:t>
            </w:r>
          </w:p>
          <w:p w14:paraId="4464F63A" w14:textId="4B05E04E" w:rsidR="005F7448" w:rsidRPr="004D57EA" w:rsidRDefault="005F7448" w:rsidP="00FF4CF8">
            <w:pPr>
              <w:widowControl w:val="0"/>
              <w:spacing w:before="40" w:after="40"/>
              <w:ind w:firstLine="312"/>
              <w:jc w:val="both"/>
              <w:rPr>
                <w:sz w:val="24"/>
                <w:szCs w:val="24"/>
                <w:highlight w:val="yellow"/>
              </w:rPr>
            </w:pPr>
            <w:r w:rsidRPr="004D57EA">
              <w:rPr>
                <w:sz w:val="24"/>
                <w:szCs w:val="24"/>
                <w:lang w:val="en-US"/>
              </w:rPr>
              <w:t>Đồ án quy hoạch được lập theo nguyên tắc giữ nguyên, giảm thiểu ảnh hưởng đến diện tích rừng tự nhiên hiện có, đảm bảo tuân thủ Quy hoạch Lâm nghiệp quốc gia và Quy hoạch chung xây dựng Khu du lịch Măng Đen, huyện Kon Plông, tỉnh Kon Tum đã được Thủ tướng Chính phủ phê duyệt.</w:t>
            </w:r>
            <w:r w:rsidR="004D57EA" w:rsidRPr="004D57EA">
              <w:rPr>
                <w:sz w:val="24"/>
                <w:szCs w:val="24"/>
                <w:lang w:val="en-US"/>
              </w:rPr>
              <w:t xml:space="preserve"> Trên cơ sở nội dung hướng dẫn của Bộ Nông nghiệp và Phát triển nông thôn tại 1116/BNN-LN ngày 17 tháng 02 năm 2025 </w:t>
            </w:r>
            <w:r w:rsidR="004D57EA" w:rsidRPr="004D57EA">
              <w:rPr>
                <w:i/>
                <w:iCs/>
                <w:sz w:val="24"/>
                <w:szCs w:val="24"/>
                <w:lang w:val="en-US"/>
              </w:rPr>
              <w:t>(nay là Bộ Nông nghiệp và Môi trường)</w:t>
            </w:r>
            <w:r w:rsidR="004D57EA" w:rsidRPr="004D57EA">
              <w:rPr>
                <w:sz w:val="24"/>
                <w:szCs w:val="24"/>
                <w:lang w:val="en-US"/>
              </w:rPr>
              <w:t xml:space="preserve">, Ủy ban nhân dân tỉnh sẽ chỉ đạo Ủy ban nhân dân huyện rà soát, cập nhật phân bổ chỉ tiêu rừng và đất lâm nghiệp trong Quy hoạch lâm nghiệp quốc gia, Đồ án quy hoạch phân khu để hoàn thiện </w:t>
            </w:r>
            <w:r w:rsidR="004D57EA">
              <w:rPr>
                <w:sz w:val="24"/>
                <w:szCs w:val="24"/>
                <w:lang w:val="en-US"/>
              </w:rPr>
              <w:t xml:space="preserve">hồ sơ </w:t>
            </w:r>
            <w:r w:rsidR="004D57EA" w:rsidRPr="004D57EA">
              <w:rPr>
                <w:sz w:val="24"/>
                <w:szCs w:val="24"/>
                <w:lang w:val="en-US"/>
              </w:rPr>
              <w:t xml:space="preserve">Điều chỉnh Quy hoạch sử dụng đất </w:t>
            </w:r>
            <w:r w:rsidR="004D57EA">
              <w:rPr>
                <w:sz w:val="24"/>
                <w:szCs w:val="24"/>
                <w:lang w:val="en-US"/>
              </w:rPr>
              <w:t xml:space="preserve">huyện Kon Plông </w:t>
            </w:r>
            <w:r w:rsidR="004D57EA" w:rsidRPr="004D57EA">
              <w:rPr>
                <w:sz w:val="24"/>
                <w:szCs w:val="24"/>
                <w:lang w:val="en-US"/>
              </w:rPr>
              <w:t>đến năm 2030</w:t>
            </w:r>
            <w:r w:rsidR="004D57EA">
              <w:rPr>
                <w:sz w:val="24"/>
                <w:szCs w:val="24"/>
                <w:lang w:val="en-US"/>
              </w:rPr>
              <w:t xml:space="preserve"> cho phù hợp</w:t>
            </w:r>
            <w:r w:rsidR="009072E0">
              <w:rPr>
                <w:sz w:val="24"/>
                <w:szCs w:val="24"/>
                <w:lang w:val="en-US"/>
              </w:rPr>
              <w:t>, làm cơ sở đánh giá</w:t>
            </w:r>
            <w:r w:rsidR="009072E0" w:rsidRPr="009072E0">
              <w:rPr>
                <w:sz w:val="24"/>
                <w:szCs w:val="24"/>
                <w:lang w:val="en-US"/>
              </w:rPr>
              <w:t xml:space="preserve"> sự phù hợp với Quy hoạch lâm nghiệp quốc gia</w:t>
            </w:r>
            <w:r w:rsidR="009072E0">
              <w:rPr>
                <w:sz w:val="24"/>
                <w:szCs w:val="24"/>
                <w:lang w:val="en-US"/>
              </w:rPr>
              <w:t>.</w:t>
            </w:r>
          </w:p>
          <w:p w14:paraId="5D7331F9" w14:textId="77777777" w:rsidR="005F7448" w:rsidRPr="00FF4CF8" w:rsidRDefault="005F7448" w:rsidP="00FF4CF8">
            <w:pPr>
              <w:spacing w:before="40" w:after="40"/>
              <w:ind w:firstLine="312"/>
              <w:jc w:val="both"/>
              <w:rPr>
                <w:rFonts w:eastAsia="Times New Roman"/>
                <w:spacing w:val="-4"/>
                <w:sz w:val="24"/>
                <w:szCs w:val="24"/>
              </w:rPr>
            </w:pPr>
            <w:r w:rsidRPr="00FF4CF8">
              <w:rPr>
                <w:rFonts w:eastAsia="Times New Roman"/>
                <w:spacing w:val="-4"/>
                <w:sz w:val="24"/>
                <w:szCs w:val="24"/>
              </w:rPr>
              <w:t>- Về làm rõ ranh giới, diện tích các khu vực cấm xây dựng và thể hiện cụ thể trong bản vẽ</w:t>
            </w:r>
          </w:p>
          <w:p w14:paraId="2750F580" w14:textId="77777777" w:rsidR="005F7448" w:rsidRPr="00FF4CF8" w:rsidRDefault="005F7448" w:rsidP="00FF4CF8">
            <w:pPr>
              <w:spacing w:before="40" w:after="40"/>
              <w:ind w:firstLine="312"/>
              <w:jc w:val="both"/>
              <w:rPr>
                <w:rFonts w:eastAsia="Times New Roman"/>
                <w:spacing w:val="-4"/>
                <w:sz w:val="24"/>
                <w:szCs w:val="24"/>
              </w:rPr>
            </w:pPr>
            <w:r w:rsidRPr="00FF4CF8">
              <w:rPr>
                <w:rFonts w:eastAsia="Times New Roman"/>
                <w:spacing w:val="-4"/>
                <w:sz w:val="24"/>
                <w:szCs w:val="24"/>
              </w:rPr>
              <w:t xml:space="preserve">Theo Quy hoạch chung xây dựng Khu du lịch Măng Đen xác định khu vực cấm xây dựng </w:t>
            </w:r>
            <w:r w:rsidRPr="00FF4CF8">
              <w:rPr>
                <w:rFonts w:eastAsia="Times New Roman"/>
                <w:i/>
                <w:iCs/>
                <w:spacing w:val="-4"/>
                <w:sz w:val="24"/>
                <w:szCs w:val="24"/>
              </w:rPr>
              <w:t>(trong phạm vi lập quy hoạch phân khu MĐ1)</w:t>
            </w:r>
            <w:r w:rsidRPr="00FF4CF8">
              <w:rPr>
                <w:rFonts w:eastAsia="Times New Roman"/>
                <w:spacing w:val="-4"/>
                <w:sz w:val="24"/>
                <w:szCs w:val="24"/>
              </w:rPr>
              <w:t xml:space="preserve"> gồm </w:t>
            </w:r>
            <w:r w:rsidRPr="00FF4CF8">
              <w:rPr>
                <w:rFonts w:eastAsia="Times New Roman"/>
                <w:i/>
                <w:iCs/>
                <w:spacing w:val="-4"/>
                <w:sz w:val="24"/>
                <w:szCs w:val="24"/>
              </w:rPr>
              <w:t>“Rừng tự nhiên là rừng phòng hộ đã được tích hợp vào Quy hoạch lâm nghiệp quốc gia thời kỳ 2021 - 2030, tầm nhìn đến năm 2050.”</w:t>
            </w:r>
            <w:r w:rsidRPr="00FF4CF8">
              <w:rPr>
                <w:rFonts w:eastAsia="Times New Roman"/>
                <w:spacing w:val="-4"/>
                <w:sz w:val="24"/>
                <w:szCs w:val="24"/>
              </w:rPr>
              <w:t>. Đồ án quy hoạch phân khu được lập đã tuân thủ Quy hoạch chung, không bố trí xây dựng trên phần diện tích rừng phòng hộ đã được tích hợp vào Quy hoạch lâm nghiệp quốc gia.</w:t>
            </w:r>
          </w:p>
        </w:tc>
      </w:tr>
      <w:tr w:rsidR="005F7448" w:rsidRPr="0044172D" w14:paraId="50FE70AF" w14:textId="77777777" w:rsidTr="00384C3C">
        <w:trPr>
          <w:gridAfter w:val="1"/>
          <w:wAfter w:w="14" w:type="dxa"/>
        </w:trPr>
        <w:tc>
          <w:tcPr>
            <w:tcW w:w="709" w:type="dxa"/>
            <w:shd w:val="clear" w:color="auto" w:fill="auto"/>
          </w:tcPr>
          <w:p w14:paraId="2213E62C" w14:textId="77777777" w:rsidR="005F7448" w:rsidRPr="0044172D" w:rsidRDefault="005F7448" w:rsidP="00FF4CF8">
            <w:pPr>
              <w:pStyle w:val="ListParagraph"/>
              <w:spacing w:before="40" w:after="40"/>
              <w:ind w:left="284"/>
              <w:contextualSpacing w:val="0"/>
              <w:jc w:val="both"/>
              <w:rPr>
                <w:rFonts w:asciiTheme="majorHAnsi" w:eastAsia="Calibri" w:hAnsiTheme="majorHAnsi" w:cstheme="majorHAnsi"/>
                <w:b/>
                <w:sz w:val="24"/>
                <w:szCs w:val="24"/>
                <w:lang w:val="en-US"/>
              </w:rPr>
            </w:pPr>
            <w:r w:rsidRPr="0044172D">
              <w:rPr>
                <w:rFonts w:asciiTheme="majorHAnsi" w:eastAsia="Calibri" w:hAnsiTheme="majorHAnsi" w:cstheme="majorHAnsi"/>
                <w:b/>
                <w:sz w:val="24"/>
                <w:szCs w:val="24"/>
                <w:lang w:val="en-US"/>
              </w:rPr>
              <w:lastRenderedPageBreak/>
              <w:t>-</w:t>
            </w:r>
          </w:p>
        </w:tc>
        <w:tc>
          <w:tcPr>
            <w:tcW w:w="5245" w:type="dxa"/>
            <w:shd w:val="clear" w:color="auto" w:fill="auto"/>
          </w:tcPr>
          <w:p w14:paraId="7071EB37" w14:textId="77777777" w:rsidR="005F7448" w:rsidRPr="0044172D" w:rsidRDefault="005F7448" w:rsidP="00FF4CF8">
            <w:pPr>
              <w:spacing w:before="40" w:after="40"/>
              <w:ind w:firstLine="314"/>
              <w:jc w:val="both"/>
              <w:rPr>
                <w:rFonts w:asciiTheme="majorHAnsi" w:eastAsia="Calibri" w:hAnsiTheme="majorHAnsi" w:cstheme="majorHAnsi"/>
                <w:sz w:val="24"/>
                <w:szCs w:val="24"/>
                <w:lang w:val="en-US"/>
              </w:rPr>
            </w:pPr>
            <w:r w:rsidRPr="0044172D">
              <w:rPr>
                <w:rFonts w:asciiTheme="majorHAnsi" w:eastAsia="Calibri" w:hAnsiTheme="majorHAnsi" w:cstheme="majorHAnsi"/>
                <w:sz w:val="24"/>
                <w:szCs w:val="24"/>
                <w:lang w:val="en-US"/>
              </w:rPr>
              <w:t>Về các giải pháp bảo vệ môi trường: Trong thuyết minh đồ án đã đề xuất các biện pháp bảo vệ môi trường, tuy nhiên chưa xác định thứ tự ưu tiên thực hiện và đề xuất các khu vực cách ly, bảo vệ môi trường cho các khu vực chức năng theo quy định của điểm e khoản 1 Điều 13 Nghị định số 44/2015/NĐ-CP của Chính phủ</w:t>
            </w:r>
            <w:r w:rsidRPr="0044172D">
              <w:rPr>
                <w:rFonts w:asciiTheme="majorHAnsi" w:eastAsia="Calibri" w:hAnsiTheme="majorHAnsi" w:cstheme="majorHAnsi"/>
                <w:sz w:val="24"/>
                <w:szCs w:val="24"/>
                <w:vertAlign w:val="superscript"/>
                <w:lang w:val="en-US"/>
              </w:rPr>
              <w:t>(</w:t>
            </w:r>
            <w:r w:rsidRPr="0044172D">
              <w:rPr>
                <w:rStyle w:val="FootnoteReference"/>
                <w:rFonts w:asciiTheme="majorHAnsi" w:eastAsia="Calibri" w:hAnsiTheme="majorHAnsi" w:cstheme="majorHAnsi"/>
                <w:sz w:val="24"/>
                <w:szCs w:val="24"/>
                <w:lang w:val="en-US"/>
              </w:rPr>
              <w:footnoteReference w:id="11"/>
            </w:r>
            <w:r w:rsidRPr="0044172D">
              <w:rPr>
                <w:rFonts w:asciiTheme="majorHAnsi" w:eastAsia="Calibri" w:hAnsiTheme="majorHAnsi" w:cstheme="majorHAnsi"/>
                <w:sz w:val="24"/>
                <w:szCs w:val="24"/>
                <w:vertAlign w:val="superscript"/>
                <w:lang w:val="en-US"/>
              </w:rPr>
              <w:t>)</w:t>
            </w:r>
            <w:r w:rsidRPr="0044172D">
              <w:rPr>
                <w:rFonts w:asciiTheme="majorHAnsi" w:eastAsia="Calibri" w:hAnsiTheme="majorHAnsi" w:cstheme="majorHAnsi"/>
                <w:sz w:val="24"/>
                <w:szCs w:val="24"/>
                <w:lang w:val="en-US"/>
              </w:rPr>
              <w:t>.</w:t>
            </w:r>
          </w:p>
        </w:tc>
        <w:tc>
          <w:tcPr>
            <w:tcW w:w="9498" w:type="dxa"/>
            <w:shd w:val="clear" w:color="auto" w:fill="auto"/>
          </w:tcPr>
          <w:p w14:paraId="5D5996E3" w14:textId="4A2F4540" w:rsidR="005F7448" w:rsidRPr="0044172D" w:rsidRDefault="005F7448" w:rsidP="00FF4CF8">
            <w:pPr>
              <w:spacing w:before="40" w:after="40"/>
              <w:ind w:firstLine="314"/>
              <w:jc w:val="both"/>
              <w:rPr>
                <w:rFonts w:eastAsia="Times New Roman"/>
                <w:spacing w:val="-4"/>
                <w:sz w:val="24"/>
                <w:szCs w:val="24"/>
                <w:lang w:val="en-US"/>
              </w:rPr>
            </w:pPr>
            <w:r w:rsidRPr="009F6DAC">
              <w:rPr>
                <w:rFonts w:asciiTheme="majorHAnsi" w:eastAsia="Calibri" w:hAnsiTheme="majorHAnsi" w:cstheme="majorHAnsi"/>
                <w:b/>
                <w:bCs/>
                <w:sz w:val="24"/>
                <w:szCs w:val="24"/>
                <w:lang w:val="en-US"/>
              </w:rPr>
              <w:t xml:space="preserve">Ủy ban nhân dân tỉnh có ý kiến như sau: </w:t>
            </w:r>
            <w:r w:rsidRPr="009F6DAC">
              <w:rPr>
                <w:rFonts w:eastAsia="Times New Roman"/>
                <w:spacing w:val="-4"/>
                <w:sz w:val="24"/>
                <w:szCs w:val="24"/>
                <w:lang w:val="en-US"/>
              </w:rPr>
              <w:t>Tiếp thu ý kiến của Ban Kinh tế</w:t>
            </w:r>
            <w:r w:rsidR="00165035">
              <w:rPr>
                <w:rFonts w:eastAsia="Times New Roman"/>
                <w:spacing w:val="-4"/>
                <w:sz w:val="24"/>
                <w:szCs w:val="24"/>
                <w:lang w:val="en-US"/>
              </w:rPr>
              <w:t xml:space="preserve"> -</w:t>
            </w:r>
            <w:r w:rsidRPr="009F6DAC">
              <w:rPr>
                <w:rFonts w:eastAsia="Times New Roman"/>
                <w:spacing w:val="-4"/>
                <w:sz w:val="24"/>
                <w:szCs w:val="24"/>
                <w:lang w:val="en-US"/>
              </w:rPr>
              <w:t xml:space="preserve"> Ngân sách, </w:t>
            </w:r>
            <w:r>
              <w:rPr>
                <w:rFonts w:eastAsia="Times New Roman"/>
                <w:spacing w:val="-4"/>
                <w:sz w:val="24"/>
                <w:szCs w:val="24"/>
                <w:lang w:val="en-US"/>
              </w:rPr>
              <w:t xml:space="preserve">Ủy ban nhân dân tỉnh đã chỉ đạo </w:t>
            </w:r>
            <w:r w:rsidRPr="009F6DAC">
              <w:rPr>
                <w:rFonts w:eastAsia="Times New Roman"/>
                <w:spacing w:val="-4"/>
                <w:sz w:val="24"/>
                <w:szCs w:val="24"/>
                <w:lang w:val="en-US"/>
              </w:rPr>
              <w:t>Sở Xây dựng bổ sung hồ sơ Đồ án quy hoạch theo quy định tại điểm e khoản 1 Điều 13 Nghị định số 44/2015/NĐ-CP của Chính phủ.</w:t>
            </w:r>
          </w:p>
        </w:tc>
      </w:tr>
      <w:tr w:rsidR="005F7448" w:rsidRPr="0044172D" w14:paraId="223B95E1" w14:textId="77777777" w:rsidTr="00384C3C">
        <w:trPr>
          <w:gridAfter w:val="1"/>
          <w:wAfter w:w="14" w:type="dxa"/>
        </w:trPr>
        <w:tc>
          <w:tcPr>
            <w:tcW w:w="709" w:type="dxa"/>
            <w:shd w:val="clear" w:color="auto" w:fill="auto"/>
          </w:tcPr>
          <w:p w14:paraId="4C35CAD5" w14:textId="77777777" w:rsidR="005F7448" w:rsidRPr="0044172D" w:rsidRDefault="005F7448" w:rsidP="00FF4CF8">
            <w:pPr>
              <w:spacing w:before="40" w:after="40"/>
              <w:rPr>
                <w:rFonts w:asciiTheme="majorHAnsi" w:eastAsia="Calibri" w:hAnsiTheme="majorHAnsi" w:cstheme="majorHAnsi"/>
                <w:b/>
                <w:sz w:val="24"/>
                <w:szCs w:val="24"/>
                <w:lang w:val="en-US"/>
              </w:rPr>
            </w:pPr>
            <w:r w:rsidRPr="0044172D">
              <w:rPr>
                <w:rFonts w:asciiTheme="majorHAnsi" w:eastAsia="Calibri" w:hAnsiTheme="majorHAnsi" w:cstheme="majorHAnsi"/>
                <w:bCs/>
                <w:i/>
                <w:iCs/>
                <w:sz w:val="24"/>
                <w:szCs w:val="24"/>
                <w:lang w:val="en-US"/>
              </w:rPr>
              <w:t>4.4</w:t>
            </w:r>
          </w:p>
        </w:tc>
        <w:tc>
          <w:tcPr>
            <w:tcW w:w="5245" w:type="dxa"/>
            <w:shd w:val="clear" w:color="auto" w:fill="auto"/>
          </w:tcPr>
          <w:p w14:paraId="46B31E60" w14:textId="77777777" w:rsidR="005F7448" w:rsidRPr="0044172D" w:rsidRDefault="005F7448" w:rsidP="00FF4CF8">
            <w:pPr>
              <w:spacing w:before="40" w:after="40"/>
              <w:ind w:firstLine="314"/>
              <w:jc w:val="both"/>
              <w:rPr>
                <w:rFonts w:asciiTheme="majorHAnsi" w:eastAsia="Calibri" w:hAnsiTheme="majorHAnsi" w:cstheme="majorHAnsi"/>
                <w:sz w:val="24"/>
                <w:szCs w:val="24"/>
                <w:lang w:val="en-US"/>
              </w:rPr>
            </w:pPr>
            <w:r w:rsidRPr="0044172D">
              <w:rPr>
                <w:rFonts w:asciiTheme="majorHAnsi" w:eastAsia="Calibri" w:hAnsiTheme="majorHAnsi" w:cstheme="majorHAnsi"/>
                <w:sz w:val="24"/>
                <w:szCs w:val="24"/>
                <w:lang w:val="en-US"/>
              </w:rPr>
              <w:t xml:space="preserve">Về dự án ưu tiên đầu tư: Đề nghị xem xét bổ sung nội dung xác định sơ bộ nhu cầu vốn theo quy </w:t>
            </w:r>
            <w:r w:rsidRPr="0044172D">
              <w:rPr>
                <w:rFonts w:asciiTheme="majorHAnsi" w:eastAsia="Calibri" w:hAnsiTheme="majorHAnsi" w:cstheme="majorHAnsi"/>
                <w:sz w:val="24"/>
                <w:szCs w:val="24"/>
                <w:lang w:val="en-US"/>
              </w:rPr>
              <w:lastRenderedPageBreak/>
              <w:t>định tại điểm g khoản 1 Điều 13 Nghị định số 44/2015/NĐ-CP của Chính phủ</w:t>
            </w:r>
            <w:r w:rsidRPr="0044172D">
              <w:rPr>
                <w:rFonts w:asciiTheme="majorHAnsi" w:eastAsia="Calibri" w:hAnsiTheme="majorHAnsi" w:cstheme="majorHAnsi"/>
                <w:sz w:val="24"/>
                <w:szCs w:val="24"/>
                <w:vertAlign w:val="superscript"/>
                <w:lang w:val="en-US"/>
              </w:rPr>
              <w:t>(</w:t>
            </w:r>
            <w:r w:rsidRPr="0044172D">
              <w:rPr>
                <w:rStyle w:val="FootnoteReference"/>
                <w:rFonts w:asciiTheme="majorHAnsi" w:eastAsia="Calibri" w:hAnsiTheme="majorHAnsi" w:cstheme="majorHAnsi"/>
                <w:sz w:val="24"/>
                <w:szCs w:val="24"/>
                <w:lang w:val="en-US"/>
              </w:rPr>
              <w:footnoteReference w:id="12"/>
            </w:r>
            <w:r w:rsidRPr="0044172D">
              <w:rPr>
                <w:rFonts w:asciiTheme="majorHAnsi" w:eastAsia="Calibri" w:hAnsiTheme="majorHAnsi" w:cstheme="majorHAnsi"/>
                <w:sz w:val="24"/>
                <w:szCs w:val="24"/>
                <w:vertAlign w:val="superscript"/>
                <w:lang w:val="en-US"/>
              </w:rPr>
              <w:t>)</w:t>
            </w:r>
            <w:r w:rsidRPr="0044172D">
              <w:rPr>
                <w:rFonts w:asciiTheme="majorHAnsi" w:eastAsia="Calibri" w:hAnsiTheme="majorHAnsi" w:cstheme="majorHAnsi"/>
                <w:sz w:val="24"/>
                <w:szCs w:val="24"/>
                <w:lang w:val="en-US"/>
              </w:rPr>
              <w:t xml:space="preserve">. Đồng thời đề nghị làm rõ vì sao chưa thể hiện sơ bộ các thông tin chính của từng dự án ưu tiên đầu tư </w:t>
            </w:r>
            <w:r w:rsidRPr="0044172D">
              <w:rPr>
                <w:rFonts w:asciiTheme="majorHAnsi" w:eastAsia="Calibri" w:hAnsiTheme="majorHAnsi" w:cstheme="majorHAnsi"/>
                <w:i/>
                <w:iCs/>
                <w:sz w:val="24"/>
                <w:szCs w:val="24"/>
                <w:lang w:val="en-US"/>
              </w:rPr>
              <w:t>(theo ý kiến góp ý của Bộ Xây dựng).</w:t>
            </w:r>
          </w:p>
        </w:tc>
        <w:tc>
          <w:tcPr>
            <w:tcW w:w="9498" w:type="dxa"/>
            <w:shd w:val="clear" w:color="auto" w:fill="auto"/>
          </w:tcPr>
          <w:p w14:paraId="60A13046" w14:textId="77777777" w:rsidR="005F7448" w:rsidRPr="009F6DAC" w:rsidRDefault="005F7448" w:rsidP="00FF4CF8">
            <w:pPr>
              <w:spacing w:before="40" w:after="40"/>
              <w:ind w:firstLine="314"/>
              <w:jc w:val="both"/>
              <w:rPr>
                <w:rFonts w:asciiTheme="majorHAnsi" w:eastAsia="Calibri" w:hAnsiTheme="majorHAnsi" w:cstheme="majorHAnsi"/>
                <w:b/>
                <w:bCs/>
                <w:sz w:val="24"/>
                <w:szCs w:val="24"/>
                <w:lang w:val="en-US"/>
              </w:rPr>
            </w:pPr>
            <w:r w:rsidRPr="009F6DAC">
              <w:rPr>
                <w:rFonts w:asciiTheme="majorHAnsi" w:eastAsia="Calibri" w:hAnsiTheme="majorHAnsi" w:cstheme="majorHAnsi"/>
                <w:b/>
                <w:bCs/>
                <w:sz w:val="24"/>
                <w:szCs w:val="24"/>
                <w:lang w:val="en-US"/>
              </w:rPr>
              <w:lastRenderedPageBreak/>
              <w:t xml:space="preserve">Ủy ban nhân dân tỉnh có ý kiến như sau: </w:t>
            </w:r>
          </w:p>
          <w:p w14:paraId="22C5E0BF" w14:textId="30FA261D" w:rsidR="005F7448" w:rsidRPr="000B53FE" w:rsidRDefault="005F7448" w:rsidP="00FF4CF8">
            <w:pPr>
              <w:spacing w:before="40" w:after="40"/>
              <w:ind w:firstLine="314"/>
              <w:jc w:val="both"/>
              <w:rPr>
                <w:rFonts w:eastAsia="Times New Roman"/>
                <w:spacing w:val="-2"/>
                <w:sz w:val="24"/>
                <w:szCs w:val="24"/>
                <w:lang w:val="en-US"/>
              </w:rPr>
            </w:pPr>
            <w:r>
              <w:rPr>
                <w:rFonts w:eastAsia="Times New Roman"/>
                <w:spacing w:val="-2"/>
                <w:sz w:val="24"/>
                <w:szCs w:val="24"/>
                <w:lang w:val="en-US"/>
              </w:rPr>
              <w:t>-</w:t>
            </w:r>
            <w:r w:rsidRPr="000B53FE">
              <w:rPr>
                <w:rFonts w:eastAsia="Times New Roman"/>
                <w:spacing w:val="-2"/>
                <w:sz w:val="24"/>
                <w:szCs w:val="24"/>
                <w:lang w:val="en-US"/>
              </w:rPr>
              <w:t xml:space="preserve"> Về các xác định sơ bộ nhu cầu vốn theo quy định tại điểm g khoản 1 Điều 13 Nghị định số </w:t>
            </w:r>
            <w:r w:rsidRPr="000B53FE">
              <w:rPr>
                <w:rFonts w:eastAsia="Times New Roman"/>
                <w:spacing w:val="-2"/>
                <w:sz w:val="24"/>
                <w:szCs w:val="24"/>
                <w:lang w:val="en-US"/>
              </w:rPr>
              <w:lastRenderedPageBreak/>
              <w:t>44/2015/NĐ-CP của Chính phủ: Tiếp thu ý kiến của Ban Kinh tế</w:t>
            </w:r>
            <w:r w:rsidR="00165035">
              <w:rPr>
                <w:rFonts w:eastAsia="Times New Roman"/>
                <w:spacing w:val="-2"/>
                <w:sz w:val="24"/>
                <w:szCs w:val="24"/>
                <w:lang w:val="en-US"/>
              </w:rPr>
              <w:t xml:space="preserve"> -</w:t>
            </w:r>
            <w:r w:rsidRPr="000B53FE">
              <w:rPr>
                <w:rFonts w:eastAsia="Times New Roman"/>
                <w:spacing w:val="-2"/>
                <w:sz w:val="24"/>
                <w:szCs w:val="24"/>
                <w:lang w:val="en-US"/>
              </w:rPr>
              <w:t xml:space="preserve"> Ngân sách, </w:t>
            </w:r>
            <w:r>
              <w:rPr>
                <w:rFonts w:eastAsia="Times New Roman"/>
                <w:spacing w:val="-2"/>
                <w:sz w:val="24"/>
                <w:szCs w:val="24"/>
                <w:lang w:val="en-US"/>
              </w:rPr>
              <w:t xml:space="preserve">Ủy ban nhân dân tỉnh đã chỉ đạo </w:t>
            </w:r>
            <w:r w:rsidRPr="000B53FE">
              <w:rPr>
                <w:rFonts w:eastAsia="Times New Roman"/>
                <w:spacing w:val="-2"/>
                <w:sz w:val="24"/>
                <w:szCs w:val="24"/>
                <w:lang w:val="en-US"/>
              </w:rPr>
              <w:t>Sở Xây dựng bổ sung hồ sơ Đồ án quy hoạch theo quy định tại điểm g khoản 1 Điều 13 Nghị định số 44/2015/NĐ-CP của Chính phủ.</w:t>
            </w:r>
          </w:p>
          <w:p w14:paraId="1C4BC7C5" w14:textId="77777777" w:rsidR="005F7448" w:rsidRPr="0044172D" w:rsidRDefault="005F7448" w:rsidP="00FF4CF8">
            <w:pPr>
              <w:spacing w:before="40" w:after="40"/>
              <w:ind w:firstLine="314"/>
              <w:jc w:val="both"/>
              <w:rPr>
                <w:rFonts w:eastAsia="Times New Roman"/>
                <w:spacing w:val="-2"/>
                <w:sz w:val="24"/>
                <w:szCs w:val="24"/>
                <w:lang w:val="en-US"/>
              </w:rPr>
            </w:pPr>
            <w:r>
              <w:rPr>
                <w:rFonts w:eastAsia="Times New Roman"/>
                <w:spacing w:val="-2"/>
                <w:sz w:val="24"/>
                <w:szCs w:val="24"/>
                <w:lang w:val="en-US"/>
              </w:rPr>
              <w:t>- Về</w:t>
            </w:r>
            <w:r w:rsidRPr="000B53FE">
              <w:rPr>
                <w:rFonts w:eastAsia="Times New Roman"/>
                <w:spacing w:val="-2"/>
                <w:sz w:val="24"/>
                <w:szCs w:val="24"/>
                <w:lang w:val="en-US"/>
              </w:rPr>
              <w:t xml:space="preserve"> làm rõ vì sao chưa thể hiện sơ bộ các thông tin chính của từng dự án ưu tiên đầu tư (theo ý kiến góp ý của Bộ Xây dựng</w:t>
            </w:r>
            <w:r>
              <w:rPr>
                <w:rFonts w:eastAsia="Times New Roman"/>
                <w:spacing w:val="-2"/>
                <w:sz w:val="24"/>
                <w:szCs w:val="24"/>
                <w:lang w:val="en-US"/>
              </w:rPr>
              <w:t xml:space="preserve">: </w:t>
            </w:r>
            <w:r w:rsidRPr="000B53FE">
              <w:rPr>
                <w:rFonts w:eastAsia="Times New Roman"/>
                <w:spacing w:val="-2"/>
                <w:sz w:val="24"/>
                <w:szCs w:val="24"/>
                <w:lang w:val="en-US"/>
              </w:rPr>
              <w:t>Căn cứ quy định tại điểm d khoản 2 Điều 27 Luật Xây dựng</w:t>
            </w:r>
            <w:r>
              <w:rPr>
                <w:rFonts w:eastAsia="Times New Roman"/>
                <w:spacing w:val="-2"/>
                <w:sz w:val="24"/>
                <w:szCs w:val="24"/>
                <w:lang w:val="en-US"/>
              </w:rPr>
              <w:t>:</w:t>
            </w:r>
            <w:r w:rsidRPr="000B53FE">
              <w:rPr>
                <w:rFonts w:eastAsia="Times New Roman"/>
                <w:spacing w:val="-2"/>
                <w:sz w:val="24"/>
                <w:szCs w:val="24"/>
                <w:lang w:val="en-US"/>
              </w:rPr>
              <w:t xml:space="preserve"> </w:t>
            </w:r>
            <w:r w:rsidRPr="000B53FE">
              <w:rPr>
                <w:rFonts w:eastAsia="Times New Roman"/>
                <w:i/>
                <w:iCs/>
                <w:spacing w:val="-2"/>
                <w:sz w:val="24"/>
                <w:szCs w:val="24"/>
                <w:lang w:val="en-US"/>
              </w:rPr>
              <w:t>“Đồ án quy hoạch phân khu xây dựng khu chức năng được phê duyệt là cơ sở để xác định các dự án đầu tư xây dựng trong khu chức năng đặc thù và lập quy hoạch chi tiết xây dựng”.</w:t>
            </w:r>
            <w:r>
              <w:rPr>
                <w:rFonts w:eastAsia="Times New Roman"/>
                <w:spacing w:val="-2"/>
                <w:sz w:val="24"/>
                <w:szCs w:val="24"/>
                <w:lang w:val="en-US"/>
              </w:rPr>
              <w:t xml:space="preserve"> Theo đó, </w:t>
            </w:r>
            <w:r w:rsidRPr="000B53FE">
              <w:rPr>
                <w:rFonts w:eastAsia="Times New Roman"/>
                <w:spacing w:val="-2"/>
                <w:sz w:val="24"/>
                <w:szCs w:val="24"/>
                <w:lang w:val="en-US"/>
              </w:rPr>
              <w:t xml:space="preserve">Đồ án quy hoạch đã </w:t>
            </w:r>
            <w:r>
              <w:rPr>
                <w:rFonts w:eastAsia="Times New Roman"/>
                <w:spacing w:val="-2"/>
                <w:sz w:val="24"/>
                <w:szCs w:val="24"/>
                <w:lang w:val="en-US"/>
              </w:rPr>
              <w:t xml:space="preserve">xác định </w:t>
            </w:r>
            <w:r w:rsidRPr="000B53FE">
              <w:rPr>
                <w:rFonts w:eastAsia="Times New Roman"/>
                <w:spacing w:val="-2"/>
                <w:sz w:val="24"/>
                <w:szCs w:val="24"/>
                <w:lang w:val="en-US"/>
              </w:rPr>
              <w:t xml:space="preserve">sơ bộ thông tin về tên gọi, quy mô. Thông tin </w:t>
            </w:r>
            <w:r>
              <w:rPr>
                <w:rFonts w:eastAsia="Times New Roman"/>
                <w:spacing w:val="-2"/>
                <w:sz w:val="24"/>
                <w:szCs w:val="24"/>
                <w:lang w:val="en-US"/>
              </w:rPr>
              <w:t xml:space="preserve">cụ thể </w:t>
            </w:r>
            <w:r w:rsidRPr="000B53FE">
              <w:rPr>
                <w:rFonts w:eastAsia="Times New Roman"/>
                <w:spacing w:val="-2"/>
                <w:sz w:val="24"/>
                <w:szCs w:val="24"/>
                <w:lang w:val="en-US"/>
              </w:rPr>
              <w:t>của từng dự án ưu tiên đầu tư được xác định trong quá trình triển khai thực hiện các bước tiếp theo nhằm thuận lợi khi triển khai thực hiện.</w:t>
            </w:r>
          </w:p>
        </w:tc>
      </w:tr>
      <w:tr w:rsidR="005F7448" w:rsidRPr="0044172D" w14:paraId="1CF97AEC" w14:textId="77777777" w:rsidTr="00384C3C">
        <w:trPr>
          <w:gridAfter w:val="1"/>
          <w:wAfter w:w="14" w:type="dxa"/>
        </w:trPr>
        <w:tc>
          <w:tcPr>
            <w:tcW w:w="709" w:type="dxa"/>
            <w:shd w:val="clear" w:color="auto" w:fill="auto"/>
          </w:tcPr>
          <w:p w14:paraId="62F18CE3" w14:textId="77777777" w:rsidR="005F7448" w:rsidRPr="0044172D" w:rsidRDefault="005F7448" w:rsidP="00FF4CF8">
            <w:pPr>
              <w:spacing w:before="40" w:after="40"/>
              <w:rPr>
                <w:rFonts w:asciiTheme="majorHAnsi" w:eastAsia="Calibri" w:hAnsiTheme="majorHAnsi" w:cstheme="majorHAnsi"/>
                <w:b/>
                <w:sz w:val="24"/>
                <w:szCs w:val="24"/>
                <w:lang w:val="en-US"/>
              </w:rPr>
            </w:pPr>
            <w:r w:rsidRPr="0044172D">
              <w:rPr>
                <w:rFonts w:asciiTheme="majorHAnsi" w:eastAsia="Calibri" w:hAnsiTheme="majorHAnsi" w:cstheme="majorHAnsi"/>
                <w:bCs/>
                <w:i/>
                <w:iCs/>
                <w:sz w:val="24"/>
                <w:szCs w:val="24"/>
                <w:lang w:val="en-US"/>
              </w:rPr>
              <w:lastRenderedPageBreak/>
              <w:t>4.5</w:t>
            </w:r>
          </w:p>
        </w:tc>
        <w:tc>
          <w:tcPr>
            <w:tcW w:w="5245" w:type="dxa"/>
            <w:shd w:val="clear" w:color="auto" w:fill="auto"/>
          </w:tcPr>
          <w:p w14:paraId="67B6CA7C" w14:textId="77777777" w:rsidR="005F7448" w:rsidRPr="0044172D" w:rsidRDefault="005F7448" w:rsidP="00FF4CF8">
            <w:pPr>
              <w:spacing w:before="40" w:after="40"/>
              <w:ind w:firstLine="314"/>
              <w:jc w:val="both"/>
              <w:rPr>
                <w:rFonts w:asciiTheme="majorHAnsi" w:eastAsia="Calibri" w:hAnsiTheme="majorHAnsi" w:cstheme="majorHAnsi"/>
                <w:sz w:val="24"/>
                <w:szCs w:val="24"/>
                <w:lang w:val="en-US"/>
              </w:rPr>
            </w:pPr>
            <w:r w:rsidRPr="0044172D">
              <w:rPr>
                <w:rFonts w:asciiTheme="majorHAnsi" w:eastAsia="Calibri" w:hAnsiTheme="majorHAnsi" w:cstheme="majorHAnsi"/>
                <w:sz w:val="24"/>
                <w:szCs w:val="24"/>
                <w:lang w:val="en-US"/>
              </w:rPr>
              <w:t>Hoàn chỉnh báo cáo thẩm định đồ án quy hoạch theo quy định, trong đó khẳng định hồ sơ đồ án quy hoạch đã đủ điều kiện trình cấp có thẩm quyền phê duyệt.</w:t>
            </w:r>
          </w:p>
        </w:tc>
        <w:tc>
          <w:tcPr>
            <w:tcW w:w="9498" w:type="dxa"/>
            <w:shd w:val="clear" w:color="auto" w:fill="auto"/>
          </w:tcPr>
          <w:p w14:paraId="6A82F812" w14:textId="52840179" w:rsidR="005F7448" w:rsidRPr="009F6DAC" w:rsidRDefault="005F7448" w:rsidP="00FF4CF8">
            <w:pPr>
              <w:spacing w:before="40" w:after="40"/>
              <w:ind w:firstLine="314"/>
              <w:jc w:val="both"/>
              <w:rPr>
                <w:rFonts w:asciiTheme="majorHAnsi" w:eastAsia="Calibri" w:hAnsiTheme="majorHAnsi" w:cstheme="majorHAnsi"/>
                <w:b/>
                <w:bCs/>
                <w:sz w:val="24"/>
                <w:szCs w:val="24"/>
                <w:lang w:val="en-US"/>
              </w:rPr>
            </w:pPr>
            <w:r w:rsidRPr="009F6DAC">
              <w:rPr>
                <w:rFonts w:asciiTheme="majorHAnsi" w:eastAsia="Calibri" w:hAnsiTheme="majorHAnsi" w:cstheme="majorHAnsi"/>
                <w:b/>
                <w:bCs/>
                <w:sz w:val="24"/>
                <w:szCs w:val="24"/>
                <w:lang w:val="en-US"/>
              </w:rPr>
              <w:t xml:space="preserve">Ủy ban nhân dân tỉnh có ý kiến như sau: </w:t>
            </w:r>
            <w:r w:rsidRPr="000B53FE">
              <w:rPr>
                <w:rFonts w:asciiTheme="majorHAnsi" w:eastAsia="Calibri" w:hAnsiTheme="majorHAnsi" w:cstheme="majorHAnsi"/>
                <w:sz w:val="24"/>
                <w:szCs w:val="24"/>
                <w:lang w:val="en-US"/>
              </w:rPr>
              <w:t xml:space="preserve">Tiếp thu ý kiến của Ban Kinh tế - Ngân sách, </w:t>
            </w:r>
            <w:r>
              <w:rPr>
                <w:rFonts w:asciiTheme="majorHAnsi" w:eastAsia="Calibri" w:hAnsiTheme="majorHAnsi" w:cstheme="majorHAnsi"/>
                <w:sz w:val="24"/>
                <w:szCs w:val="24"/>
                <w:lang w:val="en-US"/>
              </w:rPr>
              <w:t xml:space="preserve">Ủy ban nhân dân tỉnh đã chỉ đạo </w:t>
            </w:r>
            <w:r w:rsidRPr="000B53FE">
              <w:rPr>
                <w:rFonts w:asciiTheme="majorHAnsi" w:eastAsia="Calibri" w:hAnsiTheme="majorHAnsi" w:cstheme="majorHAnsi"/>
                <w:sz w:val="24"/>
                <w:szCs w:val="24"/>
                <w:lang w:val="en-US"/>
              </w:rPr>
              <w:t xml:space="preserve">Sở Xây dựng </w:t>
            </w:r>
            <w:r w:rsidR="00D760A6">
              <w:rPr>
                <w:rFonts w:asciiTheme="majorHAnsi" w:eastAsia="Calibri" w:hAnsiTheme="majorHAnsi" w:cstheme="majorHAnsi"/>
                <w:sz w:val="24"/>
                <w:szCs w:val="24"/>
                <w:lang w:val="en-US"/>
              </w:rPr>
              <w:t>bổ sung</w:t>
            </w:r>
            <w:r w:rsidRPr="000B53FE">
              <w:rPr>
                <w:rFonts w:asciiTheme="majorHAnsi" w:eastAsia="Calibri" w:hAnsiTheme="majorHAnsi" w:cstheme="majorHAnsi"/>
                <w:sz w:val="24"/>
                <w:szCs w:val="24"/>
                <w:lang w:val="en-US"/>
              </w:rPr>
              <w:t xml:space="preserve"> báo cáo thẩm định đồ án quy hoạch theo quy định</w:t>
            </w:r>
            <w:r>
              <w:rPr>
                <w:rFonts w:asciiTheme="majorHAnsi" w:eastAsia="Calibri" w:hAnsiTheme="majorHAnsi" w:cstheme="majorHAnsi"/>
                <w:sz w:val="24"/>
                <w:szCs w:val="24"/>
                <w:lang w:val="en-US"/>
              </w:rPr>
              <w:t xml:space="preserve"> </w:t>
            </w:r>
            <w:r w:rsidRPr="000B53FE">
              <w:rPr>
                <w:rFonts w:asciiTheme="majorHAnsi" w:eastAsia="Calibri" w:hAnsiTheme="majorHAnsi" w:cstheme="majorHAnsi"/>
                <w:i/>
                <w:iCs/>
                <w:sz w:val="24"/>
                <w:szCs w:val="24"/>
                <w:lang w:val="en-US"/>
              </w:rPr>
              <w:t>(</w:t>
            </w:r>
            <w:r w:rsidR="00D760A6" w:rsidRPr="00D760A6">
              <w:rPr>
                <w:rFonts w:asciiTheme="majorHAnsi" w:eastAsia="Calibri" w:hAnsiTheme="majorHAnsi" w:cstheme="majorHAnsi"/>
                <w:i/>
                <w:iCs/>
                <w:sz w:val="24"/>
                <w:szCs w:val="24"/>
                <w:lang w:val="en-US"/>
              </w:rPr>
              <w:t>Thông báo số 88/TB-SXD ngày 12/4/2025 có gửi kèm theo).</w:t>
            </w:r>
          </w:p>
          <w:p w14:paraId="3D73C280" w14:textId="77777777" w:rsidR="005F7448" w:rsidRPr="0044172D" w:rsidRDefault="005F7448" w:rsidP="00FF4CF8">
            <w:pPr>
              <w:spacing w:before="40" w:after="40"/>
              <w:ind w:firstLine="314"/>
              <w:jc w:val="both"/>
              <w:rPr>
                <w:rFonts w:eastAsia="Times New Roman"/>
                <w:spacing w:val="-2"/>
                <w:sz w:val="24"/>
                <w:szCs w:val="24"/>
                <w:lang w:val="en-US"/>
              </w:rPr>
            </w:pPr>
          </w:p>
        </w:tc>
      </w:tr>
      <w:tr w:rsidR="005F7448" w:rsidRPr="0044172D" w14:paraId="39A56F32" w14:textId="77777777" w:rsidTr="00384C3C">
        <w:trPr>
          <w:gridAfter w:val="1"/>
          <w:wAfter w:w="14" w:type="dxa"/>
        </w:trPr>
        <w:tc>
          <w:tcPr>
            <w:tcW w:w="709" w:type="dxa"/>
            <w:shd w:val="clear" w:color="auto" w:fill="auto"/>
          </w:tcPr>
          <w:p w14:paraId="29ED8215" w14:textId="77777777" w:rsidR="005F7448" w:rsidRPr="0044172D" w:rsidRDefault="005F7448" w:rsidP="00FF4CF8">
            <w:pPr>
              <w:spacing w:before="40" w:after="40"/>
              <w:rPr>
                <w:rFonts w:asciiTheme="majorHAnsi" w:eastAsia="Calibri" w:hAnsiTheme="majorHAnsi" w:cstheme="majorHAnsi"/>
                <w:b/>
                <w:sz w:val="24"/>
                <w:szCs w:val="24"/>
                <w:lang w:val="en-US"/>
              </w:rPr>
            </w:pPr>
            <w:r w:rsidRPr="0044172D">
              <w:rPr>
                <w:rFonts w:asciiTheme="majorHAnsi" w:eastAsia="Calibri" w:hAnsiTheme="majorHAnsi" w:cstheme="majorHAnsi"/>
                <w:bCs/>
                <w:i/>
                <w:iCs/>
                <w:sz w:val="24"/>
                <w:szCs w:val="24"/>
                <w:lang w:val="en-US"/>
              </w:rPr>
              <w:t>4.6</w:t>
            </w:r>
          </w:p>
        </w:tc>
        <w:tc>
          <w:tcPr>
            <w:tcW w:w="5245" w:type="dxa"/>
            <w:shd w:val="clear" w:color="auto" w:fill="auto"/>
          </w:tcPr>
          <w:p w14:paraId="17A42B02" w14:textId="77777777" w:rsidR="005F7448" w:rsidRPr="0044172D" w:rsidRDefault="005F7448" w:rsidP="00FF4CF8">
            <w:pPr>
              <w:spacing w:before="40" w:after="40"/>
              <w:ind w:firstLine="314"/>
              <w:jc w:val="both"/>
              <w:rPr>
                <w:rFonts w:asciiTheme="majorHAnsi" w:eastAsia="Calibri" w:hAnsiTheme="majorHAnsi" w:cstheme="majorHAnsi"/>
                <w:sz w:val="24"/>
                <w:szCs w:val="24"/>
                <w:lang w:val="en-US"/>
              </w:rPr>
            </w:pPr>
            <w:r w:rsidRPr="0044172D">
              <w:rPr>
                <w:rFonts w:asciiTheme="majorHAnsi" w:eastAsia="Calibri" w:hAnsiTheme="majorHAnsi" w:cstheme="majorHAnsi"/>
                <w:sz w:val="24"/>
                <w:szCs w:val="24"/>
                <w:lang w:val="en-US"/>
              </w:rPr>
              <w:t>Tiếp tục chỉ đạo rà soát, cập nhật bổ sung các nội dung còn thiếu, đảm bảo chặt chẽ theo qui định trước khi trình cấp thẩm quyền xem xét, phê duyệt quy hoạch.</w:t>
            </w:r>
          </w:p>
        </w:tc>
        <w:tc>
          <w:tcPr>
            <w:tcW w:w="9498" w:type="dxa"/>
            <w:vMerge w:val="restart"/>
            <w:shd w:val="clear" w:color="auto" w:fill="auto"/>
          </w:tcPr>
          <w:p w14:paraId="1012BB3B" w14:textId="0CBE43EC" w:rsidR="005F7448" w:rsidRPr="000B53FE" w:rsidRDefault="005F7448" w:rsidP="00FF4CF8">
            <w:pPr>
              <w:spacing w:before="40" w:after="40"/>
              <w:ind w:firstLine="314"/>
              <w:jc w:val="both"/>
              <w:rPr>
                <w:rFonts w:asciiTheme="majorHAnsi" w:eastAsia="Calibri" w:hAnsiTheme="majorHAnsi" w:cstheme="majorHAnsi"/>
                <w:b/>
                <w:bCs/>
                <w:sz w:val="24"/>
                <w:szCs w:val="24"/>
                <w:lang w:val="en-US"/>
              </w:rPr>
            </w:pPr>
            <w:r w:rsidRPr="009F6DAC">
              <w:rPr>
                <w:rFonts w:asciiTheme="majorHAnsi" w:eastAsia="Calibri" w:hAnsiTheme="majorHAnsi" w:cstheme="majorHAnsi"/>
                <w:b/>
                <w:bCs/>
                <w:sz w:val="24"/>
                <w:szCs w:val="24"/>
                <w:lang w:val="en-US"/>
              </w:rPr>
              <w:t xml:space="preserve">Ủy ban nhân dân tỉnh có ý kiến như sau: </w:t>
            </w:r>
            <w:r w:rsidRPr="000B53FE">
              <w:rPr>
                <w:rFonts w:asciiTheme="majorHAnsi" w:eastAsia="Calibri" w:hAnsiTheme="majorHAnsi" w:cstheme="majorHAnsi"/>
                <w:sz w:val="24"/>
                <w:szCs w:val="24"/>
                <w:lang w:val="en-US"/>
              </w:rPr>
              <w:t xml:space="preserve">Tiếp thu ý kiến của Ban Kinh tế - Ngân sách, </w:t>
            </w:r>
            <w:r>
              <w:rPr>
                <w:rFonts w:asciiTheme="majorHAnsi" w:eastAsia="Calibri" w:hAnsiTheme="majorHAnsi" w:cstheme="majorHAnsi"/>
                <w:sz w:val="24"/>
                <w:szCs w:val="24"/>
                <w:lang w:val="en-US"/>
              </w:rPr>
              <w:t xml:space="preserve">Ủy ban nhân dân tỉnh sẽ chỉ đạo </w:t>
            </w:r>
            <w:r w:rsidRPr="000B53FE">
              <w:rPr>
                <w:rFonts w:asciiTheme="majorHAnsi" w:eastAsia="Calibri" w:hAnsiTheme="majorHAnsi" w:cstheme="majorHAnsi"/>
                <w:sz w:val="24"/>
                <w:szCs w:val="24"/>
                <w:lang w:val="en-US"/>
              </w:rPr>
              <w:t>Sở Xây dựng rà soát, cập nhật bổ sung các nội dung còn thiếu, đảm bảo chặt chẽ theo qui định trước khi trình phê duyệt quy hoạch</w:t>
            </w:r>
            <w:r w:rsidR="00D760A6">
              <w:rPr>
                <w:rFonts w:asciiTheme="majorHAnsi" w:eastAsia="Calibri" w:hAnsiTheme="majorHAnsi" w:cstheme="majorHAnsi"/>
                <w:sz w:val="24"/>
                <w:szCs w:val="24"/>
                <w:lang w:val="en-US"/>
              </w:rPr>
              <w:t>.</w:t>
            </w:r>
          </w:p>
        </w:tc>
      </w:tr>
      <w:tr w:rsidR="005F7448" w:rsidRPr="0044172D" w14:paraId="1A414728" w14:textId="77777777" w:rsidTr="00384C3C">
        <w:trPr>
          <w:gridAfter w:val="1"/>
          <w:wAfter w:w="14" w:type="dxa"/>
        </w:trPr>
        <w:tc>
          <w:tcPr>
            <w:tcW w:w="709" w:type="dxa"/>
            <w:shd w:val="clear" w:color="auto" w:fill="auto"/>
          </w:tcPr>
          <w:p w14:paraId="1AA7A3D0" w14:textId="77777777" w:rsidR="005F7448" w:rsidRPr="0044172D" w:rsidRDefault="005F7448" w:rsidP="00FF4CF8">
            <w:pPr>
              <w:spacing w:before="40" w:after="40"/>
              <w:rPr>
                <w:rFonts w:asciiTheme="majorHAnsi" w:eastAsia="Calibri" w:hAnsiTheme="majorHAnsi" w:cstheme="majorHAnsi"/>
                <w:b/>
                <w:sz w:val="24"/>
                <w:szCs w:val="24"/>
                <w:lang w:val="en-US"/>
              </w:rPr>
            </w:pPr>
            <w:r w:rsidRPr="0044172D">
              <w:rPr>
                <w:rFonts w:asciiTheme="majorHAnsi" w:eastAsia="Calibri" w:hAnsiTheme="majorHAnsi" w:cstheme="majorHAnsi"/>
                <w:bCs/>
                <w:i/>
                <w:iCs/>
                <w:sz w:val="24"/>
                <w:szCs w:val="24"/>
                <w:lang w:val="en-US"/>
              </w:rPr>
              <w:t>4.7</w:t>
            </w:r>
          </w:p>
        </w:tc>
        <w:tc>
          <w:tcPr>
            <w:tcW w:w="5245" w:type="dxa"/>
            <w:shd w:val="clear" w:color="auto" w:fill="auto"/>
          </w:tcPr>
          <w:p w14:paraId="2C442374" w14:textId="77777777" w:rsidR="005F7448" w:rsidRPr="0044172D" w:rsidRDefault="005F7448" w:rsidP="00FF4CF8">
            <w:pPr>
              <w:spacing w:before="40" w:after="40"/>
              <w:ind w:firstLine="314"/>
              <w:jc w:val="both"/>
              <w:rPr>
                <w:rFonts w:asciiTheme="majorHAnsi" w:eastAsia="Calibri" w:hAnsiTheme="majorHAnsi" w:cstheme="majorHAnsi"/>
                <w:sz w:val="24"/>
                <w:szCs w:val="24"/>
                <w:lang w:val="en-US"/>
              </w:rPr>
            </w:pPr>
            <w:r w:rsidRPr="0044172D">
              <w:rPr>
                <w:rFonts w:asciiTheme="majorHAnsi" w:eastAsia="Calibri" w:hAnsiTheme="majorHAnsi" w:cstheme="majorHAnsi"/>
                <w:sz w:val="24"/>
                <w:szCs w:val="24"/>
                <w:lang w:val="en-US"/>
              </w:rPr>
              <w:t>Chỉ đạo các cơ quan, đơn vị, địa phương liên quan phối hợp chặt chẽ trong việc rà soát, hoàn thiện hồ sơ quy hoạch trình cấp thẩm quyền thẩm định, phê duyệt quy hoạch, đảm bảo sự thống nhất, đồng bộ trong quá trình triển khai thực hiện quy hoạch. Chịu trách nhiệm về tính chính xác của thông tin, số liệu trình Hội đồng nhân dân tỉnh.</w:t>
            </w:r>
          </w:p>
        </w:tc>
        <w:tc>
          <w:tcPr>
            <w:tcW w:w="9498" w:type="dxa"/>
            <w:vMerge/>
            <w:shd w:val="clear" w:color="auto" w:fill="auto"/>
          </w:tcPr>
          <w:p w14:paraId="4D10D828" w14:textId="77777777" w:rsidR="005F7448" w:rsidRPr="0044172D" w:rsidRDefault="005F7448" w:rsidP="00FF4CF8">
            <w:pPr>
              <w:spacing w:before="40" w:after="40"/>
              <w:ind w:firstLine="314"/>
              <w:jc w:val="both"/>
              <w:rPr>
                <w:rFonts w:eastAsia="Times New Roman"/>
                <w:spacing w:val="-2"/>
                <w:sz w:val="24"/>
                <w:szCs w:val="24"/>
                <w:lang w:val="en-US"/>
              </w:rPr>
            </w:pPr>
          </w:p>
        </w:tc>
      </w:tr>
      <w:tr w:rsidR="005F7448" w:rsidRPr="0044172D" w14:paraId="19490701" w14:textId="77777777" w:rsidTr="00384C3C">
        <w:trPr>
          <w:gridAfter w:val="1"/>
          <w:wAfter w:w="14" w:type="dxa"/>
        </w:trPr>
        <w:tc>
          <w:tcPr>
            <w:tcW w:w="709" w:type="dxa"/>
            <w:shd w:val="clear" w:color="auto" w:fill="auto"/>
          </w:tcPr>
          <w:p w14:paraId="55538E17" w14:textId="77777777" w:rsidR="005F7448" w:rsidRPr="0044172D" w:rsidRDefault="005F7448" w:rsidP="00FF4CF8">
            <w:pPr>
              <w:spacing w:before="40" w:after="40"/>
              <w:rPr>
                <w:rFonts w:asciiTheme="majorHAnsi" w:eastAsia="Calibri" w:hAnsiTheme="majorHAnsi" w:cstheme="majorHAnsi"/>
                <w:b/>
                <w:sz w:val="24"/>
                <w:szCs w:val="24"/>
                <w:lang w:val="en-US"/>
              </w:rPr>
            </w:pPr>
            <w:r w:rsidRPr="0044172D">
              <w:rPr>
                <w:rFonts w:asciiTheme="majorHAnsi" w:eastAsia="Calibri" w:hAnsiTheme="majorHAnsi" w:cstheme="majorHAnsi"/>
                <w:bCs/>
                <w:i/>
                <w:iCs/>
                <w:sz w:val="24"/>
                <w:szCs w:val="24"/>
                <w:lang w:val="en-US"/>
              </w:rPr>
              <w:t>4.8</w:t>
            </w:r>
          </w:p>
        </w:tc>
        <w:tc>
          <w:tcPr>
            <w:tcW w:w="5245" w:type="dxa"/>
            <w:shd w:val="clear" w:color="auto" w:fill="auto"/>
          </w:tcPr>
          <w:p w14:paraId="017EE9EB" w14:textId="77777777" w:rsidR="005F7448" w:rsidRPr="0044172D" w:rsidRDefault="005F7448" w:rsidP="00FF4CF8">
            <w:pPr>
              <w:spacing w:before="40" w:after="40"/>
              <w:ind w:firstLine="314"/>
              <w:jc w:val="both"/>
              <w:rPr>
                <w:rFonts w:asciiTheme="majorHAnsi" w:eastAsia="Calibri" w:hAnsiTheme="majorHAnsi" w:cstheme="majorHAnsi"/>
                <w:sz w:val="24"/>
                <w:szCs w:val="24"/>
                <w:lang w:val="en-US"/>
              </w:rPr>
            </w:pPr>
            <w:r w:rsidRPr="0044172D">
              <w:rPr>
                <w:rFonts w:asciiTheme="majorHAnsi" w:eastAsia="Calibri" w:hAnsiTheme="majorHAnsi" w:cstheme="majorHAnsi"/>
                <w:sz w:val="24"/>
                <w:szCs w:val="24"/>
                <w:lang w:val="en-US"/>
              </w:rPr>
              <w:t>Chỉ đạo rà soát, hoàn chỉnh dự thảo Nghị quyết trình Hội đồng nhân dân tỉnh xem xét, quyết định.</w:t>
            </w:r>
          </w:p>
        </w:tc>
        <w:tc>
          <w:tcPr>
            <w:tcW w:w="9498" w:type="dxa"/>
            <w:shd w:val="clear" w:color="auto" w:fill="auto"/>
          </w:tcPr>
          <w:p w14:paraId="7CE07C83" w14:textId="2A534C59" w:rsidR="005F7448" w:rsidRPr="000B53FE" w:rsidRDefault="005F7448" w:rsidP="00FF4CF8">
            <w:pPr>
              <w:spacing w:before="40" w:after="40"/>
              <w:ind w:firstLine="314"/>
              <w:jc w:val="both"/>
              <w:rPr>
                <w:rFonts w:asciiTheme="majorHAnsi" w:eastAsia="Calibri" w:hAnsiTheme="majorHAnsi" w:cstheme="majorHAnsi"/>
                <w:sz w:val="24"/>
                <w:szCs w:val="24"/>
                <w:lang w:val="en-US"/>
              </w:rPr>
            </w:pPr>
            <w:r w:rsidRPr="009F6DAC">
              <w:rPr>
                <w:rFonts w:asciiTheme="majorHAnsi" w:eastAsia="Calibri" w:hAnsiTheme="majorHAnsi" w:cstheme="majorHAnsi"/>
                <w:b/>
                <w:bCs/>
                <w:sz w:val="24"/>
                <w:szCs w:val="24"/>
                <w:lang w:val="en-US"/>
              </w:rPr>
              <w:t xml:space="preserve">Ủy ban nhân dân tỉnh có ý kiến như sau: </w:t>
            </w:r>
            <w:r w:rsidRPr="000B53FE">
              <w:rPr>
                <w:rFonts w:asciiTheme="majorHAnsi" w:eastAsia="Calibri" w:hAnsiTheme="majorHAnsi" w:cstheme="majorHAnsi"/>
                <w:sz w:val="24"/>
                <w:szCs w:val="24"/>
                <w:lang w:val="en-US"/>
              </w:rPr>
              <w:t>Ủy ban nhân dân tỉnh đã chỉ đạo Sở Xây dựng tiếp thu và đã rà soát, hoàn chỉnh lại dự thảo Nghị quyết trình Hội đồng nhân dân tỉnh</w:t>
            </w:r>
            <w:r w:rsidR="00D760A6">
              <w:rPr>
                <w:rFonts w:asciiTheme="majorHAnsi" w:eastAsia="Calibri" w:hAnsiTheme="majorHAnsi" w:cstheme="majorHAnsi"/>
                <w:sz w:val="24"/>
                <w:szCs w:val="24"/>
                <w:lang w:val="en-US"/>
              </w:rPr>
              <w:t xml:space="preserve"> </w:t>
            </w:r>
            <w:r w:rsidR="00D760A6" w:rsidRPr="00D760A6">
              <w:rPr>
                <w:rFonts w:asciiTheme="majorHAnsi" w:eastAsia="Calibri" w:hAnsiTheme="majorHAnsi" w:cstheme="majorHAnsi"/>
                <w:i/>
                <w:iCs/>
                <w:sz w:val="24"/>
                <w:szCs w:val="24"/>
                <w:lang w:val="en-US"/>
              </w:rPr>
              <w:t>(có dự thảo Nghị quyết kèm theo)</w:t>
            </w:r>
            <w:r>
              <w:rPr>
                <w:rFonts w:asciiTheme="majorHAnsi" w:eastAsia="Calibri" w:hAnsiTheme="majorHAnsi" w:cstheme="majorHAnsi"/>
                <w:sz w:val="24"/>
                <w:szCs w:val="24"/>
                <w:lang w:val="en-US"/>
              </w:rPr>
              <w:t>.</w:t>
            </w:r>
          </w:p>
          <w:bookmarkStart w:id="8" w:name="_MON_1806016986"/>
          <w:bookmarkEnd w:id="8"/>
          <w:p w14:paraId="4B15AADF" w14:textId="165C2005" w:rsidR="005F7448" w:rsidRPr="0044172D" w:rsidRDefault="00DA20F7" w:rsidP="00FF4CF8">
            <w:pPr>
              <w:spacing w:before="40" w:after="40"/>
              <w:ind w:firstLine="314"/>
              <w:jc w:val="both"/>
              <w:rPr>
                <w:rFonts w:eastAsia="Times New Roman"/>
                <w:spacing w:val="-2"/>
                <w:sz w:val="24"/>
                <w:szCs w:val="24"/>
                <w:lang w:val="en-US"/>
              </w:rPr>
            </w:pPr>
            <w:r>
              <w:rPr>
                <w:rFonts w:eastAsia="Times New Roman"/>
                <w:spacing w:val="-2"/>
                <w:sz w:val="24"/>
                <w:szCs w:val="24"/>
                <w:lang w:val="en-US"/>
              </w:rPr>
              <w:object w:dxaOrig="1542" w:dyaOrig="999" w14:anchorId="1216A907">
                <v:shape id="_x0000_i1031" type="#_x0000_t75" style="width:76.5pt;height:49.5pt" o:ole="">
                  <v:imagedata r:id="rId20" o:title=""/>
                </v:shape>
                <o:OLEObject Type="Embed" ProgID="Word.Document.12" ShapeID="_x0000_i1031" DrawAspect="Icon" ObjectID="_1806068565" r:id="rId21">
                  <o:FieldCodes>\s</o:FieldCodes>
                </o:OLEObject>
              </w:object>
            </w:r>
          </w:p>
        </w:tc>
      </w:tr>
      <w:tr w:rsidR="005F7448" w:rsidRPr="0044172D" w14:paraId="463B4E43" w14:textId="77777777" w:rsidTr="00384C3C">
        <w:tc>
          <w:tcPr>
            <w:tcW w:w="709" w:type="dxa"/>
            <w:shd w:val="clear" w:color="auto" w:fill="auto"/>
          </w:tcPr>
          <w:p w14:paraId="219E6A9C" w14:textId="77777777" w:rsidR="005F7448" w:rsidRPr="0044172D" w:rsidRDefault="005F7448" w:rsidP="00FF4CF8">
            <w:pPr>
              <w:pStyle w:val="ListParagraph"/>
              <w:numPr>
                <w:ilvl w:val="0"/>
                <w:numId w:val="2"/>
              </w:numPr>
              <w:spacing w:before="40" w:after="40"/>
              <w:ind w:left="227" w:firstLine="0"/>
              <w:contextualSpacing w:val="0"/>
              <w:jc w:val="both"/>
              <w:rPr>
                <w:rFonts w:asciiTheme="majorHAnsi" w:eastAsia="Calibri" w:hAnsiTheme="majorHAnsi" w:cstheme="majorHAnsi"/>
                <w:b/>
                <w:sz w:val="24"/>
                <w:szCs w:val="24"/>
                <w:lang w:val="en-US"/>
              </w:rPr>
            </w:pPr>
          </w:p>
        </w:tc>
        <w:tc>
          <w:tcPr>
            <w:tcW w:w="14757" w:type="dxa"/>
            <w:gridSpan w:val="3"/>
            <w:shd w:val="clear" w:color="auto" w:fill="auto"/>
          </w:tcPr>
          <w:p w14:paraId="556CB3D1" w14:textId="77777777" w:rsidR="005F7448" w:rsidRPr="0044172D" w:rsidRDefault="005F7448" w:rsidP="00FF4CF8">
            <w:pPr>
              <w:spacing w:before="40" w:after="40"/>
              <w:jc w:val="both"/>
              <w:rPr>
                <w:rFonts w:eastAsia="Times New Roman"/>
                <w:spacing w:val="-2"/>
                <w:sz w:val="24"/>
                <w:szCs w:val="24"/>
                <w:lang w:val="en-US"/>
              </w:rPr>
            </w:pPr>
            <w:r w:rsidRPr="0044172D">
              <w:rPr>
                <w:rFonts w:asciiTheme="majorHAnsi" w:hAnsiTheme="majorHAnsi" w:cstheme="majorHAnsi"/>
                <w:b/>
                <w:bCs/>
                <w:spacing w:val="2"/>
                <w:sz w:val="24"/>
                <w:szCs w:val="24"/>
                <w:lang w:val="en-US"/>
              </w:rPr>
              <w:t xml:space="preserve">Nghị quyết về nhiệm vụ quy hoạch phân khu xây dựng </w:t>
            </w:r>
            <w:r w:rsidRPr="0044172D">
              <w:rPr>
                <w:rFonts w:asciiTheme="majorHAnsi" w:hAnsiTheme="majorHAnsi" w:cstheme="majorHAnsi"/>
                <w:b/>
                <w:bCs/>
                <w:i/>
                <w:iCs/>
                <w:spacing w:val="2"/>
                <w:sz w:val="24"/>
                <w:szCs w:val="24"/>
                <w:lang w:val="en-US"/>
              </w:rPr>
              <w:t>(tỷ lệ 1/2.000)</w:t>
            </w:r>
            <w:r w:rsidRPr="0044172D">
              <w:rPr>
                <w:rFonts w:asciiTheme="majorHAnsi" w:hAnsiTheme="majorHAnsi" w:cstheme="majorHAnsi"/>
                <w:b/>
                <w:bCs/>
                <w:spacing w:val="2"/>
                <w:sz w:val="24"/>
                <w:szCs w:val="24"/>
                <w:lang w:val="en-US"/>
              </w:rPr>
              <w:t xml:space="preserve"> Khu công nghiệp sản xuất, chế biến dược liệu tập trung Đăk Tô</w:t>
            </w:r>
          </w:p>
        </w:tc>
      </w:tr>
      <w:tr w:rsidR="005F7448" w:rsidRPr="0044172D" w14:paraId="463B0A8A" w14:textId="77777777" w:rsidTr="00384C3C">
        <w:trPr>
          <w:gridAfter w:val="1"/>
          <w:wAfter w:w="14" w:type="dxa"/>
        </w:trPr>
        <w:tc>
          <w:tcPr>
            <w:tcW w:w="709" w:type="dxa"/>
            <w:shd w:val="clear" w:color="auto" w:fill="auto"/>
          </w:tcPr>
          <w:p w14:paraId="6C364B69" w14:textId="77777777" w:rsidR="005F7448" w:rsidRPr="0044172D" w:rsidRDefault="005F7448" w:rsidP="00FF4CF8">
            <w:pPr>
              <w:spacing w:before="40" w:after="40"/>
              <w:rPr>
                <w:rFonts w:asciiTheme="majorHAnsi" w:eastAsia="Calibri" w:hAnsiTheme="majorHAnsi" w:cstheme="majorHAnsi"/>
                <w:bCs/>
                <w:i/>
                <w:iCs/>
                <w:sz w:val="24"/>
                <w:szCs w:val="24"/>
                <w:lang w:val="en-US"/>
              </w:rPr>
            </w:pPr>
            <w:r w:rsidRPr="0044172D">
              <w:rPr>
                <w:rFonts w:asciiTheme="majorHAnsi" w:eastAsia="Calibri" w:hAnsiTheme="majorHAnsi" w:cstheme="majorHAnsi"/>
                <w:bCs/>
                <w:i/>
                <w:iCs/>
                <w:sz w:val="24"/>
                <w:szCs w:val="24"/>
                <w:lang w:val="en-US"/>
              </w:rPr>
              <w:t>5.1</w:t>
            </w:r>
          </w:p>
        </w:tc>
        <w:tc>
          <w:tcPr>
            <w:tcW w:w="5245" w:type="dxa"/>
            <w:shd w:val="clear" w:color="auto" w:fill="auto"/>
          </w:tcPr>
          <w:p w14:paraId="79F7EAA2" w14:textId="77777777" w:rsidR="005F7448" w:rsidRPr="0044172D" w:rsidRDefault="005F7448" w:rsidP="00FF4CF8">
            <w:pPr>
              <w:spacing w:before="40" w:after="40"/>
              <w:ind w:firstLine="314"/>
              <w:jc w:val="both"/>
              <w:rPr>
                <w:rFonts w:asciiTheme="majorHAnsi" w:eastAsia="Calibri" w:hAnsiTheme="majorHAnsi" w:cstheme="majorHAnsi"/>
                <w:sz w:val="24"/>
                <w:szCs w:val="24"/>
                <w:lang w:val="en-US"/>
              </w:rPr>
            </w:pPr>
            <w:r w:rsidRPr="0044172D">
              <w:rPr>
                <w:rFonts w:asciiTheme="majorHAnsi" w:eastAsia="Calibri" w:hAnsiTheme="majorHAnsi" w:cstheme="majorHAnsi"/>
                <w:sz w:val="24"/>
                <w:szCs w:val="24"/>
                <w:lang w:val="en-US"/>
              </w:rPr>
              <w:t xml:space="preserve">Báo cáo làm rõ những khó khăn, vướng mắc và nguyên nhân chậm triển khai công tác lập, trình cấp thẩm quyền phê duyệt nhiệm vụ quy hoạch phân khu xây dựng đối với Khu công nghiệp sản xuất, chế biến dược liệu tập trung Đăk Tô </w:t>
            </w:r>
            <w:r w:rsidRPr="0044172D">
              <w:rPr>
                <w:rFonts w:asciiTheme="majorHAnsi" w:eastAsia="Calibri" w:hAnsiTheme="majorHAnsi" w:cstheme="majorHAnsi"/>
                <w:i/>
                <w:iCs/>
                <w:sz w:val="24"/>
                <w:szCs w:val="24"/>
                <w:lang w:val="en-US"/>
              </w:rPr>
              <w:t>(chủ trương của Trung ương và Nghị quyết của Tỉnh ủy từ năm 2022)</w:t>
            </w:r>
            <w:r w:rsidRPr="0044172D">
              <w:rPr>
                <w:rFonts w:asciiTheme="majorHAnsi" w:eastAsia="Calibri" w:hAnsiTheme="majorHAnsi" w:cstheme="majorHAnsi"/>
                <w:sz w:val="24"/>
                <w:szCs w:val="24"/>
                <w:lang w:val="en-US"/>
              </w:rPr>
              <w:t>? Trách nhiệm của các cơ quan, đơn vị có liên quan?</w:t>
            </w:r>
          </w:p>
        </w:tc>
        <w:tc>
          <w:tcPr>
            <w:tcW w:w="9498" w:type="dxa"/>
            <w:shd w:val="clear" w:color="auto" w:fill="auto"/>
          </w:tcPr>
          <w:p w14:paraId="36F153D8" w14:textId="77777777" w:rsidR="005F7448" w:rsidRPr="009F6DAC" w:rsidRDefault="005F7448" w:rsidP="00FF4CF8">
            <w:pPr>
              <w:spacing w:before="40" w:after="40"/>
              <w:ind w:firstLine="314"/>
              <w:jc w:val="both"/>
              <w:rPr>
                <w:rFonts w:asciiTheme="majorHAnsi" w:eastAsia="Calibri" w:hAnsiTheme="majorHAnsi" w:cstheme="majorHAnsi"/>
                <w:b/>
                <w:bCs/>
                <w:sz w:val="24"/>
                <w:szCs w:val="24"/>
                <w:lang w:val="en-US"/>
              </w:rPr>
            </w:pPr>
            <w:r w:rsidRPr="009F6DAC">
              <w:rPr>
                <w:rFonts w:asciiTheme="majorHAnsi" w:eastAsia="Calibri" w:hAnsiTheme="majorHAnsi" w:cstheme="majorHAnsi"/>
                <w:b/>
                <w:bCs/>
                <w:sz w:val="24"/>
                <w:szCs w:val="24"/>
                <w:lang w:val="en-US"/>
              </w:rPr>
              <w:t xml:space="preserve">Ủy ban nhân dân tỉnh có ý kiến như sau: </w:t>
            </w:r>
          </w:p>
          <w:p w14:paraId="632A5D35" w14:textId="77777777" w:rsidR="005F7448" w:rsidRPr="00466C3E" w:rsidRDefault="005F7448" w:rsidP="00FF4CF8">
            <w:pPr>
              <w:spacing w:before="40" w:after="40"/>
              <w:ind w:firstLine="314"/>
              <w:jc w:val="both"/>
              <w:rPr>
                <w:rFonts w:eastAsia="Times New Roman"/>
                <w:spacing w:val="-2"/>
                <w:sz w:val="24"/>
                <w:szCs w:val="24"/>
                <w:lang w:val="en-US"/>
              </w:rPr>
            </w:pPr>
            <w:r w:rsidRPr="000B53FE">
              <w:rPr>
                <w:rFonts w:eastAsia="Times New Roman"/>
                <w:spacing w:val="-2"/>
                <w:sz w:val="24"/>
                <w:szCs w:val="24"/>
                <w:lang w:val="en-US"/>
              </w:rPr>
              <w:t>Để triển khai kết luận của Thủ tướng Chính phủ Nguyễn Xuân Phúc tại hội nghị đầu tư phát triển Sâm Ngọc Linh và các dược liệu khác tại tỉnh Kon Tum tại Thông báo số 369/TB-VPCP ngày 24 tháng 9 năm 2018 của Văn phòng Chính phủ</w:t>
            </w:r>
            <w:r>
              <w:rPr>
                <w:rFonts w:eastAsia="Times New Roman"/>
                <w:spacing w:val="-2"/>
                <w:sz w:val="24"/>
                <w:szCs w:val="24"/>
                <w:lang w:val="en-US"/>
              </w:rPr>
              <w:t xml:space="preserve">; Ủy ban nhân dân tỉnh đã chỉ đạo </w:t>
            </w:r>
            <w:r w:rsidRPr="000B53FE">
              <w:rPr>
                <w:rFonts w:eastAsia="Times New Roman"/>
                <w:spacing w:val="-2"/>
                <w:sz w:val="24"/>
                <w:szCs w:val="24"/>
                <w:lang w:val="en-US"/>
              </w:rPr>
              <w:t xml:space="preserve">Ban quản lý Khu kinh tế </w:t>
            </w:r>
            <w:r>
              <w:rPr>
                <w:rFonts w:eastAsia="Times New Roman"/>
                <w:spacing w:val="-2"/>
                <w:sz w:val="24"/>
                <w:szCs w:val="24"/>
                <w:lang w:val="en-US"/>
              </w:rPr>
              <w:t>tỉnh</w:t>
            </w:r>
            <w:r w:rsidRPr="000B53FE">
              <w:rPr>
                <w:rFonts w:eastAsia="Times New Roman"/>
                <w:spacing w:val="-2"/>
                <w:sz w:val="24"/>
                <w:szCs w:val="24"/>
                <w:lang w:val="en-US"/>
              </w:rPr>
              <w:t xml:space="preserve"> phối hợp với các đơn vị liên quan khảo sát thực địa trên toàn tỉnh, qua nhiều lần đề xuất</w:t>
            </w:r>
            <w:r>
              <w:rPr>
                <w:rFonts w:eastAsia="Times New Roman"/>
                <w:spacing w:val="-2"/>
                <w:sz w:val="24"/>
                <w:szCs w:val="24"/>
                <w:lang w:val="en-US"/>
              </w:rPr>
              <w:t xml:space="preserve">, Ban Thường vụ Tỉnh ủy đã thống nhất </w:t>
            </w:r>
            <w:r w:rsidRPr="000B53FE">
              <w:rPr>
                <w:rFonts w:eastAsia="Times New Roman"/>
                <w:spacing w:val="-2"/>
                <w:sz w:val="24"/>
                <w:szCs w:val="24"/>
                <w:lang w:val="en-US"/>
              </w:rPr>
              <w:t xml:space="preserve">vị trí tại </w:t>
            </w:r>
            <w:r>
              <w:rPr>
                <w:rFonts w:eastAsia="Times New Roman"/>
                <w:spacing w:val="-2"/>
                <w:sz w:val="24"/>
                <w:szCs w:val="24"/>
                <w:lang w:val="en-US"/>
              </w:rPr>
              <w:t xml:space="preserve">xã Tân Cảnh và thị trấn Đăk Tô, </w:t>
            </w:r>
            <w:r w:rsidRPr="000B53FE">
              <w:rPr>
                <w:rFonts w:eastAsia="Times New Roman"/>
                <w:spacing w:val="-2"/>
                <w:sz w:val="24"/>
                <w:szCs w:val="24"/>
                <w:lang w:val="en-US"/>
              </w:rPr>
              <w:t>huyện Đăk Tô</w:t>
            </w:r>
            <w:r>
              <w:rPr>
                <w:rFonts w:eastAsia="Times New Roman"/>
                <w:spacing w:val="-2"/>
                <w:sz w:val="24"/>
                <w:szCs w:val="24"/>
                <w:lang w:val="en-US"/>
              </w:rPr>
              <w:t xml:space="preserve"> </w:t>
            </w:r>
            <w:r w:rsidRPr="00466C3E">
              <w:rPr>
                <w:rFonts w:eastAsia="Times New Roman"/>
                <w:i/>
                <w:iCs/>
                <w:spacing w:val="-2"/>
                <w:sz w:val="24"/>
                <w:szCs w:val="24"/>
                <w:lang w:val="en-US"/>
              </w:rPr>
              <w:t>(Văn bản số 1092-CV/TU ngày 21 tháng 5 năm 2020).</w:t>
            </w:r>
          </w:p>
          <w:p w14:paraId="6B46AEFD" w14:textId="77777777" w:rsidR="005F7448" w:rsidRPr="000B53FE" w:rsidRDefault="005F7448" w:rsidP="00FF4CF8">
            <w:pPr>
              <w:spacing w:before="40" w:after="40"/>
              <w:ind w:firstLine="314"/>
              <w:jc w:val="both"/>
              <w:rPr>
                <w:rFonts w:eastAsia="Times New Roman"/>
                <w:spacing w:val="-2"/>
                <w:sz w:val="24"/>
                <w:szCs w:val="24"/>
                <w:lang w:val="en-US"/>
              </w:rPr>
            </w:pPr>
            <w:r w:rsidRPr="000B53FE">
              <w:rPr>
                <w:rFonts w:eastAsia="Times New Roman"/>
                <w:spacing w:val="-2"/>
                <w:sz w:val="24"/>
                <w:szCs w:val="24"/>
                <w:lang w:val="en-US"/>
              </w:rPr>
              <w:t xml:space="preserve">Ban Quản lý Khu kinh tế tỉnh đã </w:t>
            </w:r>
            <w:r>
              <w:rPr>
                <w:rFonts w:eastAsia="Times New Roman"/>
                <w:spacing w:val="-2"/>
                <w:sz w:val="24"/>
                <w:szCs w:val="24"/>
                <w:lang w:val="en-US"/>
              </w:rPr>
              <w:t xml:space="preserve">phối hợp với các đơn vị </w:t>
            </w:r>
            <w:r w:rsidRPr="000B53FE">
              <w:rPr>
                <w:rFonts w:eastAsia="Times New Roman"/>
                <w:spacing w:val="-2"/>
                <w:sz w:val="24"/>
                <w:szCs w:val="24"/>
                <w:lang w:val="en-US"/>
              </w:rPr>
              <w:t xml:space="preserve">lập </w:t>
            </w:r>
            <w:r w:rsidRPr="00466C3E">
              <w:rPr>
                <w:rFonts w:eastAsia="Times New Roman"/>
                <w:spacing w:val="-2"/>
                <w:sz w:val="24"/>
                <w:szCs w:val="24"/>
                <w:lang w:val="en-US"/>
              </w:rPr>
              <w:t>Đề án: Bổ sung Khu công nghiệp sản xuất, chế biến dược liệu tập trung vào Quy hoạch phát triển các khu công nghiệp ở Việt Nam</w:t>
            </w:r>
            <w:r w:rsidRPr="000B53FE">
              <w:rPr>
                <w:rFonts w:eastAsia="Times New Roman"/>
                <w:spacing w:val="-2"/>
                <w:sz w:val="24"/>
                <w:szCs w:val="24"/>
                <w:lang w:val="en-US"/>
              </w:rPr>
              <w:t xml:space="preserve"> </w:t>
            </w:r>
            <w:r>
              <w:rPr>
                <w:rFonts w:eastAsia="Times New Roman"/>
                <w:spacing w:val="-2"/>
                <w:sz w:val="24"/>
                <w:szCs w:val="24"/>
                <w:lang w:val="en-US"/>
              </w:rPr>
              <w:t>báo cáo</w:t>
            </w:r>
            <w:r w:rsidRPr="000B53FE">
              <w:rPr>
                <w:rFonts w:eastAsia="Times New Roman"/>
                <w:spacing w:val="-2"/>
                <w:sz w:val="24"/>
                <w:szCs w:val="24"/>
                <w:lang w:val="en-US"/>
              </w:rPr>
              <w:t xml:space="preserve"> Ủy ban nhân dân tỉnh trình Bộ Kế hoạch và Đầu tư thẩm định, trình Thủ tướng Chính phủ phê duyệt</w:t>
            </w:r>
            <w:r>
              <w:rPr>
                <w:rFonts w:eastAsia="Times New Roman"/>
                <w:spacing w:val="-2"/>
                <w:sz w:val="24"/>
                <w:szCs w:val="24"/>
                <w:lang w:val="en-US"/>
              </w:rPr>
              <w:t>; trình bổ sung hồ sơ theo ý kiến các bộ ngành.</w:t>
            </w:r>
          </w:p>
          <w:p w14:paraId="11B41FF7" w14:textId="77777777" w:rsidR="005F7448" w:rsidRPr="0044172D" w:rsidRDefault="005F7448" w:rsidP="00FF4CF8">
            <w:pPr>
              <w:spacing w:before="40" w:after="40"/>
              <w:ind w:firstLine="314"/>
              <w:jc w:val="both"/>
              <w:rPr>
                <w:rFonts w:eastAsia="Times New Roman"/>
                <w:spacing w:val="-2"/>
                <w:sz w:val="24"/>
                <w:szCs w:val="24"/>
                <w:lang w:val="en-US"/>
              </w:rPr>
            </w:pPr>
            <w:r w:rsidRPr="000B53FE">
              <w:rPr>
                <w:rFonts w:eastAsia="Times New Roman"/>
                <w:spacing w:val="-2"/>
                <w:sz w:val="24"/>
                <w:szCs w:val="24"/>
                <w:lang w:val="en-US"/>
              </w:rPr>
              <w:t>Sau khi lấy ý kiến các Bộ có liên quan,</w:t>
            </w:r>
            <w:r>
              <w:rPr>
                <w:rFonts w:eastAsia="Times New Roman"/>
                <w:spacing w:val="-2"/>
                <w:sz w:val="24"/>
                <w:szCs w:val="24"/>
                <w:lang w:val="en-US"/>
              </w:rPr>
              <w:t xml:space="preserve"> Bộ Kế hoạch và Đầu tư</w:t>
            </w:r>
            <w:r w:rsidRPr="000B53FE">
              <w:rPr>
                <w:rFonts w:eastAsia="Times New Roman"/>
                <w:spacing w:val="-2"/>
                <w:sz w:val="24"/>
                <w:szCs w:val="24"/>
                <w:lang w:val="en-US"/>
              </w:rPr>
              <w:t xml:space="preserve"> đã</w:t>
            </w:r>
            <w:r>
              <w:rPr>
                <w:rFonts w:eastAsia="Times New Roman"/>
                <w:spacing w:val="-2"/>
                <w:sz w:val="24"/>
                <w:szCs w:val="24"/>
                <w:lang w:val="en-US"/>
              </w:rPr>
              <w:t xml:space="preserve"> tổ chức</w:t>
            </w:r>
            <w:r w:rsidRPr="000B53FE">
              <w:rPr>
                <w:rFonts w:eastAsia="Times New Roman"/>
                <w:spacing w:val="-2"/>
                <w:sz w:val="24"/>
                <w:szCs w:val="24"/>
                <w:lang w:val="en-US"/>
              </w:rPr>
              <w:t xml:space="preserve"> thẩm định và trình Thủ tướng Chính phủ. Tuy nhiên, thời điểm này</w:t>
            </w:r>
            <w:r>
              <w:rPr>
                <w:rFonts w:eastAsia="Times New Roman"/>
                <w:spacing w:val="-2"/>
                <w:sz w:val="24"/>
                <w:szCs w:val="24"/>
                <w:lang w:val="en-US"/>
              </w:rPr>
              <w:t xml:space="preserve"> Tỉnh</w:t>
            </w:r>
            <w:r w:rsidRPr="000B53FE">
              <w:rPr>
                <w:rFonts w:eastAsia="Times New Roman"/>
                <w:spacing w:val="-2"/>
                <w:sz w:val="24"/>
                <w:szCs w:val="24"/>
                <w:lang w:val="en-US"/>
              </w:rPr>
              <w:t xml:space="preserve"> đang triển khai lập Quy hoạch tỉnh Kon Tum, do đó </w:t>
            </w:r>
            <w:r>
              <w:rPr>
                <w:rFonts w:eastAsia="Times New Roman"/>
                <w:spacing w:val="-2"/>
                <w:sz w:val="24"/>
                <w:szCs w:val="24"/>
                <w:lang w:val="en-US"/>
              </w:rPr>
              <w:t>Bộ Kế hoạch và Đầu tư</w:t>
            </w:r>
            <w:r w:rsidRPr="000B53FE">
              <w:rPr>
                <w:rFonts w:eastAsia="Times New Roman"/>
                <w:spacing w:val="-2"/>
                <w:sz w:val="24"/>
                <w:szCs w:val="24"/>
                <w:lang w:val="en-US"/>
              </w:rPr>
              <w:t xml:space="preserve"> đã có Văn bản số 4744/BKHĐT-QLKKT ngày 21</w:t>
            </w:r>
            <w:r>
              <w:rPr>
                <w:rFonts w:eastAsia="Times New Roman"/>
                <w:spacing w:val="-2"/>
                <w:sz w:val="24"/>
                <w:szCs w:val="24"/>
                <w:lang w:val="en-US"/>
              </w:rPr>
              <w:t xml:space="preserve"> tháng 6 năm </w:t>
            </w:r>
            <w:r w:rsidRPr="000B53FE">
              <w:rPr>
                <w:rFonts w:eastAsia="Times New Roman"/>
                <w:spacing w:val="-2"/>
                <w:sz w:val="24"/>
                <w:szCs w:val="24"/>
                <w:lang w:val="en-US"/>
              </w:rPr>
              <w:t xml:space="preserve">2023 đề nghị tích hợp vào Quy hoạch tỉnh để thực hiện. Sau khi Quy hoạch tỉnh được </w:t>
            </w:r>
            <w:r>
              <w:rPr>
                <w:rFonts w:eastAsia="Times New Roman"/>
                <w:spacing w:val="-2"/>
                <w:sz w:val="24"/>
                <w:szCs w:val="24"/>
                <w:lang w:val="en-US"/>
              </w:rPr>
              <w:t xml:space="preserve">Thủ tướng Chính phủ </w:t>
            </w:r>
            <w:r w:rsidRPr="000B53FE">
              <w:rPr>
                <w:rFonts w:eastAsia="Times New Roman"/>
                <w:spacing w:val="-2"/>
                <w:sz w:val="24"/>
                <w:szCs w:val="24"/>
                <w:lang w:val="en-US"/>
              </w:rPr>
              <w:t>phê duyệt</w:t>
            </w:r>
            <w:r>
              <w:rPr>
                <w:rFonts w:eastAsia="Times New Roman"/>
                <w:spacing w:val="-2"/>
                <w:sz w:val="24"/>
                <w:szCs w:val="24"/>
                <w:lang w:val="en-US"/>
              </w:rPr>
              <w:t xml:space="preserve">, Bộ Kế hoạch và Đầu tư thẩm định hồ sơ hoàn thiện </w:t>
            </w:r>
            <w:r w:rsidRPr="00466C3E">
              <w:rPr>
                <w:rFonts w:eastAsia="Times New Roman"/>
                <w:i/>
                <w:iCs/>
                <w:spacing w:val="-2"/>
                <w:sz w:val="24"/>
                <w:szCs w:val="24"/>
                <w:lang w:val="en-US"/>
              </w:rPr>
              <w:t>(giữa năm 2024),</w:t>
            </w:r>
            <w:r>
              <w:rPr>
                <w:rFonts w:eastAsia="Times New Roman"/>
                <w:spacing w:val="-2"/>
                <w:sz w:val="24"/>
                <w:szCs w:val="24"/>
                <w:lang w:val="en-US"/>
              </w:rPr>
              <w:t xml:space="preserve"> Ủy ban nhân dân tỉnh đã chỉ đạo </w:t>
            </w:r>
            <w:r w:rsidRPr="000B53FE">
              <w:rPr>
                <w:rFonts w:eastAsia="Times New Roman"/>
                <w:spacing w:val="-2"/>
                <w:sz w:val="24"/>
                <w:szCs w:val="24"/>
                <w:lang w:val="en-US"/>
              </w:rPr>
              <w:t xml:space="preserve">Ban quản lý Khu kinh tế </w:t>
            </w:r>
            <w:r>
              <w:rPr>
                <w:rFonts w:eastAsia="Times New Roman"/>
                <w:spacing w:val="-2"/>
                <w:sz w:val="24"/>
                <w:szCs w:val="24"/>
                <w:lang w:val="en-US"/>
              </w:rPr>
              <w:t>tỉnh</w:t>
            </w:r>
            <w:r w:rsidRPr="000B53FE">
              <w:rPr>
                <w:rFonts w:eastAsia="Times New Roman"/>
                <w:spacing w:val="-2"/>
                <w:sz w:val="24"/>
                <w:szCs w:val="24"/>
                <w:lang w:val="en-US"/>
              </w:rPr>
              <w:t xml:space="preserve"> khẩn trương tổ chức lập nhiệm vụ </w:t>
            </w:r>
            <w:r>
              <w:rPr>
                <w:rFonts w:eastAsia="Times New Roman"/>
                <w:spacing w:val="-2"/>
                <w:sz w:val="24"/>
                <w:szCs w:val="24"/>
                <w:lang w:val="en-US"/>
              </w:rPr>
              <w:t xml:space="preserve">Quy hoạch phân khu </w:t>
            </w:r>
            <w:r w:rsidRPr="000B53FE">
              <w:rPr>
                <w:rFonts w:eastAsia="Times New Roman"/>
                <w:spacing w:val="-2"/>
                <w:sz w:val="24"/>
                <w:szCs w:val="24"/>
                <w:lang w:val="en-US"/>
              </w:rPr>
              <w:t xml:space="preserve">đảm bảo các quy trình thực hiện như: lập và phê duyệt dự toán </w:t>
            </w:r>
            <w:r w:rsidRPr="00466C3E">
              <w:rPr>
                <w:rFonts w:eastAsia="Times New Roman"/>
                <w:i/>
                <w:iCs/>
                <w:spacing w:val="-2"/>
                <w:sz w:val="24"/>
                <w:szCs w:val="24"/>
                <w:lang w:val="en-US"/>
              </w:rPr>
              <w:t xml:space="preserve">(15 ngày), </w:t>
            </w:r>
            <w:r w:rsidRPr="000B53FE">
              <w:rPr>
                <w:rFonts w:eastAsia="Times New Roman"/>
                <w:spacing w:val="-2"/>
                <w:sz w:val="24"/>
                <w:szCs w:val="24"/>
                <w:lang w:val="en-US"/>
              </w:rPr>
              <w:t xml:space="preserve">lập nhiệm vụ quy hoạch </w:t>
            </w:r>
            <w:r w:rsidRPr="00466C3E">
              <w:rPr>
                <w:rFonts w:eastAsia="Times New Roman"/>
                <w:i/>
                <w:iCs/>
                <w:spacing w:val="-2"/>
                <w:sz w:val="24"/>
                <w:szCs w:val="24"/>
                <w:lang w:val="en-US"/>
              </w:rPr>
              <w:t>(60 ngày),</w:t>
            </w:r>
            <w:r w:rsidRPr="000B53FE">
              <w:rPr>
                <w:rFonts w:eastAsia="Times New Roman"/>
                <w:spacing w:val="-2"/>
                <w:sz w:val="24"/>
                <w:szCs w:val="24"/>
                <w:lang w:val="en-US"/>
              </w:rPr>
              <w:t xml:space="preserve"> lấy ý kiến Cơ quan và cộng đồng dân cư </w:t>
            </w:r>
            <w:r w:rsidRPr="00466C3E">
              <w:rPr>
                <w:rFonts w:eastAsia="Times New Roman"/>
                <w:i/>
                <w:iCs/>
                <w:spacing w:val="-2"/>
                <w:sz w:val="24"/>
                <w:szCs w:val="24"/>
                <w:lang w:val="en-US"/>
              </w:rPr>
              <w:t>(tối thiểu 40 ngày),</w:t>
            </w:r>
            <w:r w:rsidRPr="000B53FE">
              <w:rPr>
                <w:rFonts w:eastAsia="Times New Roman"/>
                <w:spacing w:val="-2"/>
                <w:sz w:val="24"/>
                <w:szCs w:val="24"/>
                <w:lang w:val="en-US"/>
              </w:rPr>
              <w:t xml:space="preserve"> lấy ý kiến phản biện </w:t>
            </w:r>
            <w:r w:rsidRPr="00466C3E">
              <w:rPr>
                <w:rFonts w:eastAsia="Times New Roman"/>
                <w:i/>
                <w:iCs/>
                <w:spacing w:val="-2"/>
                <w:sz w:val="24"/>
                <w:szCs w:val="24"/>
                <w:lang w:val="en-US"/>
              </w:rPr>
              <w:t>(20 ngày),</w:t>
            </w:r>
            <w:r w:rsidRPr="000B53FE">
              <w:rPr>
                <w:rFonts w:eastAsia="Times New Roman"/>
                <w:spacing w:val="-2"/>
                <w:sz w:val="24"/>
                <w:szCs w:val="24"/>
                <w:lang w:val="en-US"/>
              </w:rPr>
              <w:t xml:space="preserve"> thẩm định lần 1 và lần 2 </w:t>
            </w:r>
            <w:r w:rsidRPr="00466C3E">
              <w:rPr>
                <w:rFonts w:eastAsia="Times New Roman"/>
                <w:i/>
                <w:iCs/>
                <w:spacing w:val="-2"/>
                <w:sz w:val="24"/>
                <w:szCs w:val="24"/>
                <w:lang w:val="en-US"/>
              </w:rPr>
              <w:t>(hơn 60 ngày)</w:t>
            </w:r>
            <w:r w:rsidRPr="000B53FE">
              <w:rPr>
                <w:rFonts w:eastAsia="Times New Roman"/>
                <w:spacing w:val="-2"/>
                <w:sz w:val="24"/>
                <w:szCs w:val="24"/>
                <w:lang w:val="en-US"/>
              </w:rPr>
              <w:t xml:space="preserve"> và hoàn thiện hồ sơ trình </w:t>
            </w:r>
            <w:r>
              <w:rPr>
                <w:rFonts w:eastAsia="Times New Roman"/>
                <w:spacing w:val="-2"/>
                <w:sz w:val="24"/>
                <w:szCs w:val="24"/>
                <w:lang w:val="en-US"/>
              </w:rPr>
              <w:t xml:space="preserve">Hội đồng nhân dân tỉnh </w:t>
            </w:r>
            <w:r w:rsidRPr="000B53FE">
              <w:rPr>
                <w:rFonts w:eastAsia="Times New Roman"/>
                <w:spacing w:val="-2"/>
                <w:sz w:val="24"/>
                <w:szCs w:val="24"/>
                <w:lang w:val="en-US"/>
              </w:rPr>
              <w:t>thông qua…</w:t>
            </w:r>
            <w:r>
              <w:rPr>
                <w:rFonts w:eastAsia="Times New Roman"/>
                <w:spacing w:val="-2"/>
                <w:sz w:val="24"/>
                <w:szCs w:val="24"/>
                <w:lang w:val="en-US"/>
              </w:rPr>
              <w:t xml:space="preserve"> Vì lý do nêu trên nên thời gian để triển khai lập Nhiệm vụ quy hoạch bị chậm so với kế hoạch.</w:t>
            </w:r>
          </w:p>
        </w:tc>
      </w:tr>
      <w:tr w:rsidR="005F7448" w:rsidRPr="0044172D" w14:paraId="2F3D4D69" w14:textId="77777777" w:rsidTr="00384C3C">
        <w:trPr>
          <w:gridAfter w:val="1"/>
          <w:wAfter w:w="14" w:type="dxa"/>
        </w:trPr>
        <w:tc>
          <w:tcPr>
            <w:tcW w:w="709" w:type="dxa"/>
            <w:shd w:val="clear" w:color="auto" w:fill="auto"/>
          </w:tcPr>
          <w:p w14:paraId="621038BB" w14:textId="77777777" w:rsidR="005F7448" w:rsidRPr="0044172D" w:rsidRDefault="005F7448" w:rsidP="00FF4CF8">
            <w:pPr>
              <w:spacing w:before="40" w:after="40"/>
              <w:rPr>
                <w:rFonts w:asciiTheme="majorHAnsi" w:eastAsia="Calibri" w:hAnsiTheme="majorHAnsi" w:cstheme="majorHAnsi"/>
                <w:b/>
                <w:sz w:val="24"/>
                <w:szCs w:val="24"/>
                <w:lang w:val="en-US"/>
              </w:rPr>
            </w:pPr>
            <w:r w:rsidRPr="0044172D">
              <w:rPr>
                <w:rFonts w:asciiTheme="majorHAnsi" w:eastAsia="Calibri" w:hAnsiTheme="majorHAnsi" w:cstheme="majorHAnsi"/>
                <w:bCs/>
                <w:i/>
                <w:iCs/>
                <w:sz w:val="24"/>
                <w:szCs w:val="24"/>
                <w:lang w:val="en-US"/>
              </w:rPr>
              <w:t>5.2</w:t>
            </w:r>
          </w:p>
        </w:tc>
        <w:tc>
          <w:tcPr>
            <w:tcW w:w="5245" w:type="dxa"/>
            <w:shd w:val="clear" w:color="auto" w:fill="auto"/>
          </w:tcPr>
          <w:p w14:paraId="235D4DA7" w14:textId="77777777" w:rsidR="005F7448" w:rsidRPr="0044172D" w:rsidRDefault="005F7448" w:rsidP="00FF4CF8">
            <w:pPr>
              <w:spacing w:before="40" w:after="40"/>
              <w:ind w:firstLine="314"/>
              <w:jc w:val="both"/>
              <w:rPr>
                <w:rFonts w:asciiTheme="majorHAnsi" w:eastAsia="Calibri" w:hAnsiTheme="majorHAnsi" w:cstheme="majorHAnsi"/>
                <w:sz w:val="24"/>
                <w:szCs w:val="24"/>
                <w:lang w:val="en-US"/>
              </w:rPr>
            </w:pPr>
            <w:r w:rsidRPr="0044172D">
              <w:rPr>
                <w:rFonts w:asciiTheme="majorHAnsi" w:eastAsia="Calibri" w:hAnsiTheme="majorHAnsi" w:cstheme="majorHAnsi"/>
                <w:sz w:val="24"/>
                <w:szCs w:val="24"/>
                <w:lang w:val="en-US"/>
              </w:rPr>
              <w:t xml:space="preserve">Báo cáo làm rõ và khẳng định nội dung nhiệm vụ quy hoạch phân khu xây dựng (tỷ lệ 1/2.000) Khu công nghiệp sản xuất, chế biến dược liệu tập </w:t>
            </w:r>
            <w:r w:rsidRPr="0044172D">
              <w:rPr>
                <w:rFonts w:asciiTheme="majorHAnsi" w:eastAsia="Calibri" w:hAnsiTheme="majorHAnsi" w:cstheme="majorHAnsi"/>
                <w:sz w:val="24"/>
                <w:szCs w:val="24"/>
                <w:lang w:val="en-US"/>
              </w:rPr>
              <w:lastRenderedPageBreak/>
              <w:t>trung Đăk Tô đã đảm bảo đầy đủ theo đúng quy định tại khoản 2</w:t>
            </w:r>
            <w:r w:rsidRPr="0044172D">
              <w:rPr>
                <w:rFonts w:asciiTheme="majorHAnsi" w:eastAsia="Calibri" w:hAnsiTheme="majorHAnsi" w:cstheme="majorHAnsi"/>
                <w:sz w:val="24"/>
                <w:szCs w:val="24"/>
                <w:vertAlign w:val="superscript"/>
                <w:lang w:val="en-US"/>
              </w:rPr>
              <w:t>(</w:t>
            </w:r>
            <w:r w:rsidRPr="0044172D">
              <w:rPr>
                <w:rStyle w:val="FootnoteReference"/>
                <w:rFonts w:asciiTheme="majorHAnsi" w:eastAsia="Calibri" w:hAnsiTheme="majorHAnsi" w:cstheme="majorHAnsi"/>
                <w:sz w:val="24"/>
                <w:szCs w:val="24"/>
                <w:lang w:val="en-US"/>
              </w:rPr>
              <w:footnoteReference w:id="13"/>
            </w:r>
            <w:r w:rsidRPr="0044172D">
              <w:rPr>
                <w:rFonts w:asciiTheme="majorHAnsi" w:eastAsia="Calibri" w:hAnsiTheme="majorHAnsi" w:cstheme="majorHAnsi"/>
                <w:sz w:val="24"/>
                <w:szCs w:val="24"/>
                <w:vertAlign w:val="superscript"/>
                <w:lang w:val="en-US"/>
              </w:rPr>
              <w:t>)</w:t>
            </w:r>
            <w:r w:rsidRPr="0044172D">
              <w:rPr>
                <w:rFonts w:asciiTheme="majorHAnsi" w:eastAsia="Calibri" w:hAnsiTheme="majorHAnsi" w:cstheme="majorHAnsi"/>
                <w:sz w:val="24"/>
                <w:szCs w:val="24"/>
                <w:lang w:val="en-US"/>
              </w:rPr>
              <w:t xml:space="preserve"> Điều 11 Nghị định số 44/2015/NĐ-CP ngày 06 tháng 05 năm 2015 của Chính phủ về quy định chi tiết một số nội dung về quy hoạch xây dựng chưa? đủ điều kiện trình Hội đồng nhân dân tỉnh xem xét, phê duyệt?</w:t>
            </w:r>
          </w:p>
        </w:tc>
        <w:tc>
          <w:tcPr>
            <w:tcW w:w="9498" w:type="dxa"/>
            <w:shd w:val="clear" w:color="auto" w:fill="auto"/>
          </w:tcPr>
          <w:p w14:paraId="4D78D2D6" w14:textId="7F370E10" w:rsidR="005F7448" w:rsidRPr="00466C3E" w:rsidRDefault="005F7448" w:rsidP="00FF4CF8">
            <w:pPr>
              <w:spacing w:before="40" w:after="40"/>
              <w:ind w:firstLine="314"/>
              <w:jc w:val="both"/>
              <w:rPr>
                <w:rFonts w:asciiTheme="majorHAnsi" w:eastAsia="Calibri" w:hAnsiTheme="majorHAnsi" w:cstheme="majorHAnsi"/>
                <w:b/>
                <w:bCs/>
                <w:sz w:val="24"/>
                <w:szCs w:val="24"/>
                <w:lang w:val="en-US"/>
              </w:rPr>
            </w:pPr>
            <w:r w:rsidRPr="009F6DAC">
              <w:rPr>
                <w:rFonts w:asciiTheme="majorHAnsi" w:eastAsia="Calibri" w:hAnsiTheme="majorHAnsi" w:cstheme="majorHAnsi"/>
                <w:b/>
                <w:bCs/>
                <w:sz w:val="24"/>
                <w:szCs w:val="24"/>
                <w:lang w:val="en-US"/>
              </w:rPr>
              <w:lastRenderedPageBreak/>
              <w:t xml:space="preserve">Ủy ban nhân dân tỉnh có ý kiến như sau: </w:t>
            </w:r>
            <w:r w:rsidR="00D760A6" w:rsidRPr="00D760A6">
              <w:rPr>
                <w:rFonts w:asciiTheme="majorHAnsi" w:eastAsia="Calibri" w:hAnsiTheme="majorHAnsi" w:cstheme="majorHAnsi"/>
                <w:sz w:val="24"/>
                <w:szCs w:val="24"/>
                <w:lang w:val="en-US"/>
              </w:rPr>
              <w:t xml:space="preserve">Tiếp thu ý kiến của Ban Kinh tế - Ngân sách, </w:t>
            </w:r>
            <w:r w:rsidR="00D760A6">
              <w:rPr>
                <w:rFonts w:asciiTheme="majorHAnsi" w:eastAsia="Calibri" w:hAnsiTheme="majorHAnsi" w:cstheme="majorHAnsi"/>
                <w:sz w:val="24"/>
                <w:szCs w:val="24"/>
                <w:lang w:val="en-US"/>
              </w:rPr>
              <w:t>Ủy ban nhân dân</w:t>
            </w:r>
            <w:r w:rsidR="00D760A6" w:rsidRPr="00D760A6">
              <w:rPr>
                <w:rFonts w:asciiTheme="majorHAnsi" w:eastAsia="Calibri" w:hAnsiTheme="majorHAnsi" w:cstheme="majorHAnsi"/>
                <w:sz w:val="24"/>
                <w:szCs w:val="24"/>
                <w:lang w:val="en-US"/>
              </w:rPr>
              <w:t xml:space="preserve"> tỉnh khẳng định </w:t>
            </w:r>
            <w:r w:rsidR="00D760A6">
              <w:rPr>
                <w:rFonts w:asciiTheme="majorHAnsi" w:eastAsia="Calibri" w:hAnsiTheme="majorHAnsi" w:cstheme="majorHAnsi"/>
                <w:sz w:val="24"/>
                <w:szCs w:val="24"/>
                <w:lang w:val="en-US"/>
              </w:rPr>
              <w:t>n</w:t>
            </w:r>
            <w:r w:rsidRPr="00D760A6">
              <w:rPr>
                <w:rFonts w:eastAsia="Times New Roman"/>
                <w:spacing w:val="-2"/>
                <w:sz w:val="24"/>
                <w:szCs w:val="24"/>
                <w:lang w:val="en-US"/>
              </w:rPr>
              <w:t>ội dung Nhiệm vụ Quy hoạch</w:t>
            </w:r>
            <w:r w:rsidRPr="00466C3E">
              <w:rPr>
                <w:rFonts w:eastAsia="Times New Roman"/>
                <w:spacing w:val="-2"/>
                <w:sz w:val="24"/>
                <w:szCs w:val="24"/>
                <w:lang w:val="en-US"/>
              </w:rPr>
              <w:t xml:space="preserve"> phân khu xây dựng </w:t>
            </w:r>
            <w:r w:rsidRPr="00466C3E">
              <w:rPr>
                <w:rFonts w:eastAsia="Times New Roman"/>
                <w:i/>
                <w:iCs/>
                <w:spacing w:val="-2"/>
                <w:sz w:val="24"/>
                <w:szCs w:val="24"/>
                <w:lang w:val="en-US"/>
              </w:rPr>
              <w:t>(tỷ lệ 1/2.000)</w:t>
            </w:r>
            <w:r w:rsidRPr="00466C3E">
              <w:rPr>
                <w:rFonts w:eastAsia="Times New Roman"/>
                <w:spacing w:val="-2"/>
                <w:sz w:val="24"/>
                <w:szCs w:val="24"/>
                <w:lang w:val="en-US"/>
              </w:rPr>
              <w:t xml:space="preserve"> Khu công nghiệp sản xuất, chế biến dược liệu tập trung Đăk Tô đã đảm bảo đầy đủ theo đúng quy </w:t>
            </w:r>
            <w:r w:rsidRPr="00466C3E">
              <w:rPr>
                <w:rFonts w:eastAsia="Times New Roman"/>
                <w:spacing w:val="-2"/>
                <w:sz w:val="24"/>
                <w:szCs w:val="24"/>
                <w:lang w:val="en-US"/>
              </w:rPr>
              <w:lastRenderedPageBreak/>
              <w:t xml:space="preserve">định tại khoản 2 Điều 11 Nghị định số 44/2015/NĐ-CP ngày 06 tháng 05 năm 2015 của Chính phủ, nội dung nhiệm vụ đã được Sở Xây dựng thẩm định và đủ điều kiện trình Hội đồng nhân dân tỉnh xem xét, </w:t>
            </w:r>
            <w:r>
              <w:rPr>
                <w:rFonts w:eastAsia="Times New Roman"/>
                <w:spacing w:val="-2"/>
                <w:sz w:val="24"/>
                <w:szCs w:val="24"/>
                <w:lang w:val="en-US"/>
              </w:rPr>
              <w:t>thông qua</w:t>
            </w:r>
            <w:r w:rsidRPr="00466C3E">
              <w:rPr>
                <w:rFonts w:eastAsia="Times New Roman"/>
                <w:spacing w:val="-2"/>
                <w:sz w:val="24"/>
                <w:szCs w:val="24"/>
                <w:lang w:val="en-US"/>
              </w:rPr>
              <w:t>.</w:t>
            </w:r>
          </w:p>
        </w:tc>
      </w:tr>
      <w:tr w:rsidR="005F7448" w:rsidRPr="0044172D" w14:paraId="3BB2D7F0" w14:textId="77777777" w:rsidTr="00384C3C">
        <w:trPr>
          <w:gridAfter w:val="1"/>
          <w:wAfter w:w="14" w:type="dxa"/>
        </w:trPr>
        <w:tc>
          <w:tcPr>
            <w:tcW w:w="709" w:type="dxa"/>
            <w:shd w:val="clear" w:color="auto" w:fill="auto"/>
          </w:tcPr>
          <w:p w14:paraId="5DCF7DAC" w14:textId="77777777" w:rsidR="005F7448" w:rsidRPr="0044172D" w:rsidRDefault="005F7448" w:rsidP="00FF4CF8">
            <w:pPr>
              <w:spacing w:before="40" w:after="40"/>
              <w:rPr>
                <w:rFonts w:asciiTheme="majorHAnsi" w:eastAsia="Calibri" w:hAnsiTheme="majorHAnsi" w:cstheme="majorHAnsi"/>
                <w:b/>
                <w:sz w:val="24"/>
                <w:szCs w:val="24"/>
                <w:lang w:val="en-US"/>
              </w:rPr>
            </w:pPr>
            <w:r w:rsidRPr="0044172D">
              <w:rPr>
                <w:rFonts w:asciiTheme="majorHAnsi" w:eastAsia="Calibri" w:hAnsiTheme="majorHAnsi" w:cstheme="majorHAnsi"/>
                <w:bCs/>
                <w:i/>
                <w:iCs/>
                <w:sz w:val="24"/>
                <w:szCs w:val="24"/>
                <w:lang w:val="en-US"/>
              </w:rPr>
              <w:lastRenderedPageBreak/>
              <w:t>5.3</w:t>
            </w:r>
          </w:p>
        </w:tc>
        <w:tc>
          <w:tcPr>
            <w:tcW w:w="5245" w:type="dxa"/>
            <w:shd w:val="clear" w:color="auto" w:fill="auto"/>
          </w:tcPr>
          <w:p w14:paraId="7C152917" w14:textId="77777777" w:rsidR="005F7448" w:rsidRPr="0044172D" w:rsidRDefault="005F7448" w:rsidP="00FF4CF8">
            <w:pPr>
              <w:spacing w:before="40" w:after="40"/>
              <w:ind w:firstLine="314"/>
              <w:jc w:val="both"/>
              <w:rPr>
                <w:rFonts w:asciiTheme="majorHAnsi" w:eastAsia="Calibri" w:hAnsiTheme="majorHAnsi" w:cstheme="majorHAnsi"/>
                <w:sz w:val="24"/>
                <w:szCs w:val="24"/>
                <w:lang w:val="en-US"/>
              </w:rPr>
            </w:pPr>
            <w:r w:rsidRPr="0044172D">
              <w:rPr>
                <w:rFonts w:asciiTheme="majorHAnsi" w:eastAsia="Calibri" w:hAnsiTheme="majorHAnsi" w:cstheme="majorHAnsi"/>
                <w:sz w:val="24"/>
                <w:szCs w:val="24"/>
                <w:lang w:val="en-US"/>
              </w:rPr>
              <w:t>Trong giai đoạn lập quy hoạch phân khu đề nghị bổ sung định hướng các yêu cầu về bảo vệ môi trường: Yêu cầu về thoát nước, xử lý nước thải, chất thải rắn, khí thải; Bảo vệ nguồn nước, thảm thực vật, hệ sinh thái xung quanh; Phân khu chức năng hợp lý, đảm bảo khoảng cách an toàn môi trường; đánh giá môi trường.</w:t>
            </w:r>
          </w:p>
        </w:tc>
        <w:tc>
          <w:tcPr>
            <w:tcW w:w="9498" w:type="dxa"/>
            <w:shd w:val="clear" w:color="auto" w:fill="auto"/>
          </w:tcPr>
          <w:p w14:paraId="52D64FFD" w14:textId="77777777" w:rsidR="005F7448" w:rsidRPr="00466C3E" w:rsidRDefault="005F7448" w:rsidP="00FF4CF8">
            <w:pPr>
              <w:spacing w:before="40" w:after="40"/>
              <w:ind w:firstLine="314"/>
              <w:jc w:val="both"/>
              <w:rPr>
                <w:rFonts w:asciiTheme="majorHAnsi" w:eastAsia="Calibri" w:hAnsiTheme="majorHAnsi" w:cstheme="majorHAnsi"/>
                <w:sz w:val="24"/>
                <w:szCs w:val="24"/>
                <w:lang w:val="en-US"/>
              </w:rPr>
            </w:pPr>
            <w:r w:rsidRPr="009F6DAC">
              <w:rPr>
                <w:rFonts w:asciiTheme="majorHAnsi" w:eastAsia="Calibri" w:hAnsiTheme="majorHAnsi" w:cstheme="majorHAnsi"/>
                <w:b/>
                <w:bCs/>
                <w:sz w:val="24"/>
                <w:szCs w:val="24"/>
                <w:lang w:val="en-US"/>
              </w:rPr>
              <w:t xml:space="preserve">Ủy ban nhân dân tỉnh có ý kiến như sau: </w:t>
            </w:r>
            <w:r w:rsidRPr="00466C3E">
              <w:rPr>
                <w:rFonts w:asciiTheme="majorHAnsi" w:eastAsia="Calibri" w:hAnsiTheme="majorHAnsi" w:cstheme="majorHAnsi"/>
                <w:sz w:val="24"/>
                <w:szCs w:val="24"/>
                <w:lang w:val="en-US"/>
              </w:rPr>
              <w:t xml:space="preserve">Nhiệm vụ quy hoạch phân khu đã xác định cơ bản các nhiệm vụ, công việc cần thực hiện về bảo vệ môi trường </w:t>
            </w:r>
            <w:r w:rsidRPr="00466C3E">
              <w:rPr>
                <w:rFonts w:asciiTheme="majorHAnsi" w:eastAsia="Calibri" w:hAnsiTheme="majorHAnsi" w:cstheme="majorHAnsi"/>
                <w:i/>
                <w:iCs/>
                <w:sz w:val="24"/>
                <w:szCs w:val="24"/>
                <w:lang w:val="en-US"/>
              </w:rPr>
              <w:t>(tại mục 2.1, 2.3, 2.4, 2.5).</w:t>
            </w:r>
            <w:r w:rsidRPr="00466C3E">
              <w:rPr>
                <w:rFonts w:asciiTheme="majorHAnsi" w:eastAsia="Calibri" w:hAnsiTheme="majorHAnsi" w:cstheme="majorHAnsi"/>
                <w:sz w:val="24"/>
                <w:szCs w:val="24"/>
                <w:lang w:val="en-US"/>
              </w:rPr>
              <w:t xml:space="preserve"> Tiếp thu ý kiến của Ban Kinh tế - Ngân sách, trong quá trình lập Đồ án quy hoạch ở bước tiếp theo</w:t>
            </w:r>
            <w:r>
              <w:rPr>
                <w:rFonts w:asciiTheme="majorHAnsi" w:eastAsia="Calibri" w:hAnsiTheme="majorHAnsi" w:cstheme="majorHAnsi"/>
                <w:sz w:val="24"/>
                <w:szCs w:val="24"/>
                <w:lang w:val="en-US"/>
              </w:rPr>
              <w:t xml:space="preserve">, Ủy ban nhân dân tỉnh sẽ chỉ đạo các đơn vị </w:t>
            </w:r>
            <w:r w:rsidRPr="00466C3E">
              <w:rPr>
                <w:rFonts w:asciiTheme="majorHAnsi" w:eastAsia="Calibri" w:hAnsiTheme="majorHAnsi" w:cstheme="majorHAnsi"/>
                <w:sz w:val="24"/>
                <w:szCs w:val="24"/>
                <w:lang w:val="en-US"/>
              </w:rPr>
              <w:t>khảo sát, định hướng và có giải pháp cụ thể về bảo vệ môi trường như các yêu cầu nêu trên.</w:t>
            </w:r>
          </w:p>
          <w:p w14:paraId="02C787D6" w14:textId="77777777" w:rsidR="005F7448" w:rsidRPr="0044172D" w:rsidRDefault="005F7448" w:rsidP="00FF4CF8">
            <w:pPr>
              <w:spacing w:before="40" w:after="40"/>
              <w:ind w:firstLine="314"/>
              <w:jc w:val="both"/>
              <w:rPr>
                <w:rFonts w:eastAsia="Times New Roman"/>
                <w:spacing w:val="-2"/>
                <w:sz w:val="24"/>
                <w:szCs w:val="24"/>
                <w:lang w:val="en-US"/>
              </w:rPr>
            </w:pPr>
          </w:p>
        </w:tc>
      </w:tr>
      <w:tr w:rsidR="005F7448" w:rsidRPr="0044172D" w14:paraId="4688F276" w14:textId="77777777" w:rsidTr="00384C3C">
        <w:trPr>
          <w:gridAfter w:val="1"/>
          <w:wAfter w:w="14" w:type="dxa"/>
        </w:trPr>
        <w:tc>
          <w:tcPr>
            <w:tcW w:w="709" w:type="dxa"/>
            <w:shd w:val="clear" w:color="auto" w:fill="auto"/>
          </w:tcPr>
          <w:p w14:paraId="5712D8B2" w14:textId="77777777" w:rsidR="005F7448" w:rsidRPr="0044172D" w:rsidRDefault="005F7448" w:rsidP="00FF4CF8">
            <w:pPr>
              <w:spacing w:before="40" w:after="40"/>
              <w:rPr>
                <w:rFonts w:asciiTheme="majorHAnsi" w:eastAsia="Calibri" w:hAnsiTheme="majorHAnsi" w:cstheme="majorHAnsi"/>
                <w:bCs/>
                <w:i/>
                <w:iCs/>
                <w:sz w:val="24"/>
                <w:szCs w:val="24"/>
                <w:lang w:val="en-US"/>
              </w:rPr>
            </w:pPr>
            <w:r w:rsidRPr="0044172D">
              <w:rPr>
                <w:rFonts w:asciiTheme="majorHAnsi" w:eastAsia="Calibri" w:hAnsiTheme="majorHAnsi" w:cstheme="majorHAnsi"/>
                <w:bCs/>
                <w:i/>
                <w:iCs/>
                <w:sz w:val="24"/>
                <w:szCs w:val="24"/>
                <w:lang w:val="en-US"/>
              </w:rPr>
              <w:t>5.4</w:t>
            </w:r>
          </w:p>
        </w:tc>
        <w:tc>
          <w:tcPr>
            <w:tcW w:w="5245" w:type="dxa"/>
            <w:shd w:val="clear" w:color="auto" w:fill="auto"/>
          </w:tcPr>
          <w:p w14:paraId="09101296" w14:textId="77777777" w:rsidR="005F7448" w:rsidRPr="0044172D" w:rsidRDefault="005F7448" w:rsidP="00FF4CF8">
            <w:pPr>
              <w:spacing w:before="40" w:after="40"/>
              <w:ind w:firstLine="314"/>
              <w:jc w:val="both"/>
              <w:rPr>
                <w:rFonts w:asciiTheme="majorHAnsi" w:eastAsia="Calibri" w:hAnsiTheme="majorHAnsi" w:cstheme="majorHAnsi"/>
                <w:sz w:val="24"/>
                <w:szCs w:val="24"/>
                <w:lang w:val="en-US"/>
              </w:rPr>
            </w:pPr>
            <w:r w:rsidRPr="0044172D">
              <w:rPr>
                <w:rFonts w:asciiTheme="majorHAnsi" w:eastAsia="Calibri" w:hAnsiTheme="majorHAnsi" w:cstheme="majorHAnsi"/>
                <w:sz w:val="24"/>
                <w:szCs w:val="24"/>
                <w:lang w:val="en-US"/>
              </w:rPr>
              <w:t xml:space="preserve">Chỉ đạo các cơ quan, đơn vị liên quan </w:t>
            </w:r>
            <w:r w:rsidRPr="0044172D">
              <w:rPr>
                <w:rFonts w:asciiTheme="majorHAnsi" w:eastAsia="Calibri" w:hAnsiTheme="majorHAnsi" w:cstheme="majorHAnsi"/>
                <w:i/>
                <w:iCs/>
                <w:sz w:val="24"/>
                <w:szCs w:val="24"/>
                <w:lang w:val="en-US"/>
              </w:rPr>
              <w:t xml:space="preserve">(nhất là Ủy ban nhân dân huyện Đăk Tô) </w:t>
            </w:r>
            <w:r w:rsidRPr="0044172D">
              <w:rPr>
                <w:rFonts w:asciiTheme="majorHAnsi" w:eastAsia="Calibri" w:hAnsiTheme="majorHAnsi" w:cstheme="majorHAnsi"/>
                <w:sz w:val="24"/>
                <w:szCs w:val="24"/>
                <w:lang w:val="en-US"/>
              </w:rPr>
              <w:t xml:space="preserve">phối hợp chặt chẽ trong việc rà soát, cập nhật, bổ sung các nội dung có liên quan và hoàn thiện hồ sơ </w:t>
            </w:r>
            <w:r w:rsidRPr="0044172D">
              <w:rPr>
                <w:rFonts w:asciiTheme="majorHAnsi" w:eastAsia="Calibri" w:hAnsiTheme="majorHAnsi" w:cstheme="majorHAnsi"/>
                <w:i/>
                <w:iCs/>
                <w:sz w:val="24"/>
                <w:szCs w:val="24"/>
                <w:lang w:val="en-US"/>
              </w:rPr>
              <w:t>“Nhiệm vụ quy hoạch phân khu xây dựng (tỷ lệ 1/2.000) Khu công nghiệp sản xuất, chế biến dược liệu tập trung Đăk Tô”</w:t>
            </w:r>
            <w:r w:rsidRPr="0044172D">
              <w:rPr>
                <w:rFonts w:asciiTheme="majorHAnsi" w:eastAsia="Calibri" w:hAnsiTheme="majorHAnsi" w:cstheme="majorHAnsi"/>
                <w:sz w:val="24"/>
                <w:szCs w:val="24"/>
                <w:lang w:val="en-US"/>
              </w:rPr>
              <w:t xml:space="preserve"> đảm bảo đầy đủ, đồng bộ, thống nhất giữa quy hoạch phân khu với các quy hoạch chuyên ngành khác, phù hợp với điều kiện thực tế và đúng quy định pháp luật. Chịu trách nhiệm trước pháp luật và cơ quan liên quan về tính đầy đủ, chính xác của thông tin, số liệu và các nội dung liên quan trong hồ </w:t>
            </w:r>
            <w:r w:rsidRPr="0044172D">
              <w:rPr>
                <w:rFonts w:asciiTheme="majorHAnsi" w:eastAsia="Calibri" w:hAnsiTheme="majorHAnsi" w:cstheme="majorHAnsi"/>
                <w:sz w:val="24"/>
                <w:szCs w:val="24"/>
                <w:lang w:val="en-US"/>
              </w:rPr>
              <w:lastRenderedPageBreak/>
              <w:t>sơ trình Hội đồng nhân dân tỉnh.</w:t>
            </w:r>
          </w:p>
        </w:tc>
        <w:tc>
          <w:tcPr>
            <w:tcW w:w="9498" w:type="dxa"/>
            <w:shd w:val="clear" w:color="auto" w:fill="auto"/>
          </w:tcPr>
          <w:p w14:paraId="48A5C9E0" w14:textId="77777777" w:rsidR="005F7448" w:rsidRDefault="005F7448" w:rsidP="00FF4CF8">
            <w:pPr>
              <w:spacing w:before="40" w:after="40"/>
              <w:ind w:firstLine="314"/>
              <w:jc w:val="both"/>
              <w:rPr>
                <w:rFonts w:asciiTheme="majorHAnsi" w:eastAsia="Calibri" w:hAnsiTheme="majorHAnsi" w:cstheme="majorHAnsi"/>
                <w:sz w:val="24"/>
                <w:szCs w:val="24"/>
                <w:lang w:val="en-US"/>
              </w:rPr>
            </w:pPr>
            <w:r w:rsidRPr="009F6DAC">
              <w:rPr>
                <w:rFonts w:asciiTheme="majorHAnsi" w:eastAsia="Calibri" w:hAnsiTheme="majorHAnsi" w:cstheme="majorHAnsi"/>
                <w:b/>
                <w:bCs/>
                <w:sz w:val="24"/>
                <w:szCs w:val="24"/>
                <w:lang w:val="en-US"/>
              </w:rPr>
              <w:lastRenderedPageBreak/>
              <w:t xml:space="preserve">Ủy ban nhân dân tỉnh có ý kiến như sau: </w:t>
            </w:r>
            <w:r w:rsidRPr="00466C3E">
              <w:rPr>
                <w:rFonts w:asciiTheme="majorHAnsi" w:eastAsia="Calibri" w:hAnsiTheme="majorHAnsi" w:cstheme="majorHAnsi"/>
                <w:sz w:val="24"/>
                <w:szCs w:val="24"/>
                <w:lang w:val="en-US"/>
              </w:rPr>
              <w:t xml:space="preserve">Quá trình triển khai </w:t>
            </w:r>
            <w:r>
              <w:rPr>
                <w:rFonts w:asciiTheme="majorHAnsi" w:eastAsia="Calibri" w:hAnsiTheme="majorHAnsi" w:cstheme="majorHAnsi"/>
                <w:sz w:val="24"/>
                <w:szCs w:val="24"/>
                <w:lang w:val="en-US"/>
              </w:rPr>
              <w:t xml:space="preserve">khảo sát vị trí, </w:t>
            </w:r>
            <w:r w:rsidRPr="00466C3E">
              <w:rPr>
                <w:rFonts w:asciiTheme="majorHAnsi" w:eastAsia="Calibri" w:hAnsiTheme="majorHAnsi" w:cstheme="majorHAnsi"/>
                <w:sz w:val="24"/>
                <w:szCs w:val="24"/>
                <w:lang w:val="en-US"/>
              </w:rPr>
              <w:t xml:space="preserve">lập Nhiệm vụ quy hoạch, Ban Quản lý Khu kinh tế </w:t>
            </w:r>
            <w:r>
              <w:rPr>
                <w:rFonts w:asciiTheme="majorHAnsi" w:eastAsia="Calibri" w:hAnsiTheme="majorHAnsi" w:cstheme="majorHAnsi"/>
                <w:sz w:val="24"/>
                <w:szCs w:val="24"/>
                <w:lang w:val="en-US"/>
              </w:rPr>
              <w:t xml:space="preserve">tỉnh </w:t>
            </w:r>
            <w:r w:rsidRPr="00466C3E">
              <w:rPr>
                <w:rFonts w:asciiTheme="majorHAnsi" w:eastAsia="Calibri" w:hAnsiTheme="majorHAnsi" w:cstheme="majorHAnsi"/>
                <w:sz w:val="24"/>
                <w:szCs w:val="24"/>
                <w:lang w:val="en-US"/>
              </w:rPr>
              <w:t xml:space="preserve">đã chủ động phối hợp chặt chẽ với Ủy ban nhân dân huyện Đăk Tô </w:t>
            </w:r>
            <w:r w:rsidRPr="00466C3E">
              <w:rPr>
                <w:rFonts w:asciiTheme="majorHAnsi" w:eastAsia="Calibri" w:hAnsiTheme="majorHAnsi" w:cstheme="majorHAnsi"/>
                <w:i/>
                <w:iCs/>
                <w:sz w:val="24"/>
                <w:szCs w:val="24"/>
                <w:lang w:val="en-US"/>
              </w:rPr>
              <w:t xml:space="preserve">(khảo sát thực địa (Biên bản làm việc ngày 04 tháng 8 năm 2020 và ngày 28 tháng 8 năm 2020, lấy ý kiến cơ quan và cộng đồng dân cư, thống nhất diện tích quy hoạch Khu nhà ở công nhân (Biên bản làm việc ngày 20 tháng 11 năm 2024)…) </w:t>
            </w:r>
            <w:r w:rsidRPr="00466C3E">
              <w:rPr>
                <w:rFonts w:asciiTheme="majorHAnsi" w:eastAsia="Calibri" w:hAnsiTheme="majorHAnsi" w:cstheme="majorHAnsi"/>
                <w:sz w:val="24"/>
                <w:szCs w:val="24"/>
                <w:lang w:val="en-US"/>
              </w:rPr>
              <w:t>để thống nhất các nội dung, đảm bảo đầy đủ, đồng bộ, thống nhất giữa quy hoạch phân khu với các quy hoạch chuyên ngành khác như: Quy hoạch vùng Tây Nguyên, Quy hoạch tỉnh, Quy hoạch chung xây dựng thị trấn Đăk Tô, Quy hoạch xây dựng nông thôn mới xã Tân Cảnh…</w:t>
            </w:r>
            <w:r>
              <w:rPr>
                <w:rFonts w:asciiTheme="majorHAnsi" w:eastAsia="Calibri" w:hAnsiTheme="majorHAnsi" w:cstheme="majorHAnsi"/>
                <w:sz w:val="24"/>
                <w:szCs w:val="24"/>
                <w:lang w:val="en-US"/>
              </w:rPr>
              <w:t xml:space="preserve"> </w:t>
            </w:r>
            <w:r w:rsidRPr="00466C3E">
              <w:rPr>
                <w:rFonts w:asciiTheme="majorHAnsi" w:eastAsia="Calibri" w:hAnsiTheme="majorHAnsi" w:cstheme="majorHAnsi"/>
                <w:sz w:val="24"/>
                <w:szCs w:val="24"/>
                <w:lang w:val="en-US"/>
              </w:rPr>
              <w:t xml:space="preserve">để hoàn thiện hồ sơ. </w:t>
            </w:r>
          </w:p>
          <w:p w14:paraId="1B3E77DC" w14:textId="77777777" w:rsidR="005F7448" w:rsidRPr="0044172D" w:rsidRDefault="005F7448" w:rsidP="00FF4CF8">
            <w:pPr>
              <w:spacing w:before="40" w:after="40"/>
              <w:ind w:firstLine="314"/>
              <w:jc w:val="both"/>
              <w:rPr>
                <w:rFonts w:eastAsia="Times New Roman"/>
                <w:spacing w:val="-2"/>
                <w:sz w:val="24"/>
                <w:szCs w:val="24"/>
                <w:lang w:val="en-US"/>
              </w:rPr>
            </w:pPr>
            <w:r>
              <w:rPr>
                <w:rFonts w:asciiTheme="majorHAnsi" w:eastAsia="Calibri" w:hAnsiTheme="majorHAnsi" w:cstheme="majorHAnsi"/>
                <w:sz w:val="24"/>
                <w:szCs w:val="24"/>
                <w:lang w:val="en-US"/>
              </w:rPr>
              <w:t xml:space="preserve">Tiếp thu ý kiến của </w:t>
            </w:r>
            <w:r w:rsidRPr="00466C3E">
              <w:rPr>
                <w:rFonts w:asciiTheme="majorHAnsi" w:eastAsia="Calibri" w:hAnsiTheme="majorHAnsi" w:cstheme="majorHAnsi"/>
                <w:sz w:val="24"/>
                <w:szCs w:val="24"/>
                <w:lang w:val="en-US"/>
              </w:rPr>
              <w:t>Ban Kinh tế - Ngân sách</w:t>
            </w:r>
            <w:r>
              <w:rPr>
                <w:rFonts w:asciiTheme="majorHAnsi" w:eastAsia="Calibri" w:hAnsiTheme="majorHAnsi" w:cstheme="majorHAnsi"/>
                <w:sz w:val="24"/>
                <w:szCs w:val="24"/>
                <w:lang w:val="en-US"/>
              </w:rPr>
              <w:t xml:space="preserve">, Ủy ban nhân dân tỉnh sẽ tiếp tục chỉ đạo </w:t>
            </w:r>
            <w:r w:rsidRPr="00466C3E">
              <w:rPr>
                <w:rFonts w:eastAsia="Times New Roman"/>
                <w:spacing w:val="-2"/>
                <w:sz w:val="24"/>
                <w:szCs w:val="24"/>
                <w:lang w:val="en-US"/>
              </w:rPr>
              <w:t xml:space="preserve">các đơn vị địa phương liên quan phối hợp chặt chẽ trong việc rà soát, cập nhật, bổ sung các nội dung có liên quan và hoàn thiện hồ sơ Nhiệm vụ Quy hoạch phân khu xây dựng </w:t>
            </w:r>
            <w:r w:rsidRPr="00466C3E">
              <w:rPr>
                <w:rFonts w:eastAsia="Times New Roman"/>
                <w:i/>
                <w:iCs/>
                <w:spacing w:val="-2"/>
                <w:sz w:val="24"/>
                <w:szCs w:val="24"/>
                <w:lang w:val="en-US"/>
              </w:rPr>
              <w:t>(tỷ lệ 1/2.000)</w:t>
            </w:r>
            <w:r w:rsidRPr="00466C3E">
              <w:rPr>
                <w:rFonts w:eastAsia="Times New Roman"/>
                <w:spacing w:val="-2"/>
                <w:sz w:val="24"/>
                <w:szCs w:val="24"/>
                <w:lang w:val="en-US"/>
              </w:rPr>
              <w:t xml:space="preserve"> Khu công nghiệp sản xuất, chế biến dược liệu tập trung Đăk T</w:t>
            </w:r>
            <w:r>
              <w:rPr>
                <w:rFonts w:eastAsia="Times New Roman"/>
                <w:spacing w:val="-2"/>
                <w:sz w:val="24"/>
                <w:szCs w:val="24"/>
                <w:lang w:val="en-US"/>
              </w:rPr>
              <w:t>ô</w:t>
            </w:r>
            <w:r w:rsidRPr="00466C3E">
              <w:rPr>
                <w:rFonts w:eastAsia="Times New Roman"/>
                <w:spacing w:val="-2"/>
                <w:sz w:val="24"/>
                <w:szCs w:val="24"/>
                <w:lang w:val="en-US"/>
              </w:rPr>
              <w:t xml:space="preserve"> đảm bảo đầy đủ, đồng bộ, thống nhất </w:t>
            </w:r>
            <w:r w:rsidRPr="00466C3E">
              <w:rPr>
                <w:rFonts w:eastAsia="Times New Roman"/>
                <w:spacing w:val="-2"/>
                <w:sz w:val="24"/>
                <w:szCs w:val="24"/>
                <w:lang w:val="en-US"/>
              </w:rPr>
              <w:lastRenderedPageBreak/>
              <w:t>giữa quy hoạch phân khu với các quy hoạch chuyên ngành khác, phù hợp với điều kiện thực tế và đúng quy định pháp luật</w:t>
            </w:r>
            <w:r>
              <w:rPr>
                <w:rFonts w:eastAsia="Times New Roman"/>
                <w:spacing w:val="-2"/>
                <w:sz w:val="24"/>
                <w:szCs w:val="24"/>
                <w:lang w:val="en-US"/>
              </w:rPr>
              <w:t xml:space="preserve"> trước khi phê duyệt.</w:t>
            </w:r>
          </w:p>
        </w:tc>
      </w:tr>
      <w:tr w:rsidR="005F7448" w:rsidRPr="0044172D" w14:paraId="05B2E462" w14:textId="77777777" w:rsidTr="00384C3C">
        <w:trPr>
          <w:gridAfter w:val="1"/>
          <w:wAfter w:w="14" w:type="dxa"/>
        </w:trPr>
        <w:tc>
          <w:tcPr>
            <w:tcW w:w="709" w:type="dxa"/>
            <w:shd w:val="clear" w:color="auto" w:fill="auto"/>
          </w:tcPr>
          <w:p w14:paraId="0ECA73E9" w14:textId="77777777" w:rsidR="005F7448" w:rsidRPr="0044172D" w:rsidRDefault="005F7448" w:rsidP="00FF4CF8">
            <w:pPr>
              <w:spacing w:before="40" w:after="40"/>
              <w:rPr>
                <w:rFonts w:asciiTheme="majorHAnsi" w:eastAsia="Calibri" w:hAnsiTheme="majorHAnsi" w:cstheme="majorHAnsi"/>
                <w:bCs/>
                <w:i/>
                <w:iCs/>
                <w:sz w:val="24"/>
                <w:szCs w:val="24"/>
                <w:lang w:val="en-US"/>
              </w:rPr>
            </w:pPr>
            <w:r w:rsidRPr="0044172D">
              <w:rPr>
                <w:rFonts w:asciiTheme="majorHAnsi" w:eastAsia="Calibri" w:hAnsiTheme="majorHAnsi" w:cstheme="majorHAnsi"/>
                <w:bCs/>
                <w:i/>
                <w:iCs/>
                <w:sz w:val="24"/>
                <w:szCs w:val="24"/>
                <w:lang w:val="en-US"/>
              </w:rPr>
              <w:lastRenderedPageBreak/>
              <w:t>5.5</w:t>
            </w:r>
          </w:p>
        </w:tc>
        <w:tc>
          <w:tcPr>
            <w:tcW w:w="5245" w:type="dxa"/>
            <w:shd w:val="clear" w:color="auto" w:fill="auto"/>
          </w:tcPr>
          <w:p w14:paraId="07CD595C" w14:textId="77777777" w:rsidR="005F7448" w:rsidRPr="0044172D" w:rsidRDefault="005F7448" w:rsidP="00FF4CF8">
            <w:pPr>
              <w:spacing w:before="40" w:after="40"/>
              <w:ind w:firstLine="314"/>
              <w:jc w:val="both"/>
              <w:rPr>
                <w:rFonts w:asciiTheme="majorHAnsi" w:eastAsia="Calibri" w:hAnsiTheme="majorHAnsi" w:cstheme="majorHAnsi"/>
                <w:sz w:val="24"/>
                <w:szCs w:val="24"/>
                <w:lang w:val="en-US"/>
              </w:rPr>
            </w:pPr>
            <w:r w:rsidRPr="0044172D">
              <w:rPr>
                <w:rFonts w:asciiTheme="majorHAnsi" w:eastAsia="Calibri" w:hAnsiTheme="majorHAnsi" w:cstheme="majorHAnsi"/>
                <w:sz w:val="24"/>
                <w:szCs w:val="24"/>
                <w:lang w:val="en-US"/>
              </w:rPr>
              <w:t>Trên cơ sở góp ý kiến của các cơ quan, đơn vị và địa phương, đề nghị UBND tỉnh nghiên cứu tổng hợp tiếp thu các ý kiến đóng góp trên để nhiệm vụ quy hoạch phân khu xây dựng đảm bảo chất lượng, khả thi.</w:t>
            </w:r>
          </w:p>
        </w:tc>
        <w:tc>
          <w:tcPr>
            <w:tcW w:w="9498" w:type="dxa"/>
            <w:shd w:val="clear" w:color="auto" w:fill="auto"/>
          </w:tcPr>
          <w:p w14:paraId="6BE9DC3C" w14:textId="2372E03B" w:rsidR="005F7448" w:rsidRPr="0044172D" w:rsidRDefault="005F7448" w:rsidP="00FF4CF8">
            <w:pPr>
              <w:spacing w:before="40" w:after="40"/>
              <w:ind w:firstLine="314"/>
              <w:jc w:val="both"/>
              <w:rPr>
                <w:rFonts w:eastAsia="Times New Roman"/>
                <w:spacing w:val="-2"/>
                <w:sz w:val="24"/>
                <w:szCs w:val="24"/>
                <w:lang w:val="en-US"/>
              </w:rPr>
            </w:pPr>
            <w:r w:rsidRPr="009F6DAC">
              <w:rPr>
                <w:rFonts w:asciiTheme="majorHAnsi" w:eastAsia="Calibri" w:hAnsiTheme="majorHAnsi" w:cstheme="majorHAnsi"/>
                <w:b/>
                <w:bCs/>
                <w:sz w:val="24"/>
                <w:szCs w:val="24"/>
                <w:lang w:val="en-US"/>
              </w:rPr>
              <w:t xml:space="preserve">Ủy ban nhân dân tỉnh có ý kiến như sau: </w:t>
            </w:r>
            <w:r w:rsidRPr="00466C3E">
              <w:rPr>
                <w:rFonts w:eastAsia="Times New Roman"/>
                <w:spacing w:val="-2"/>
                <w:sz w:val="24"/>
                <w:szCs w:val="24"/>
                <w:lang w:val="en-US"/>
              </w:rPr>
              <w:t xml:space="preserve">Các ý kiến góp ý cho Nhiệm vụ quy hoạch của các cơ quan, đơn vị và địa phương có liên quan đã được Ban Quản lý Khu kinh tế </w:t>
            </w:r>
            <w:r>
              <w:rPr>
                <w:rFonts w:eastAsia="Times New Roman"/>
                <w:spacing w:val="-2"/>
                <w:sz w:val="24"/>
                <w:szCs w:val="24"/>
                <w:lang w:val="en-US"/>
              </w:rPr>
              <w:t xml:space="preserve">tỉnh </w:t>
            </w:r>
            <w:r w:rsidRPr="00466C3E">
              <w:rPr>
                <w:rFonts w:eastAsia="Times New Roman"/>
                <w:spacing w:val="-2"/>
                <w:sz w:val="24"/>
                <w:szCs w:val="24"/>
                <w:lang w:val="en-US"/>
              </w:rPr>
              <w:t xml:space="preserve">tổng hợp tiếp thu, giải trình đầy đủ. Tiếp thu ý kiến của Ban Kinh tế - Ngân sách, </w:t>
            </w:r>
            <w:r>
              <w:rPr>
                <w:rFonts w:eastAsia="Times New Roman"/>
                <w:spacing w:val="-2"/>
                <w:sz w:val="24"/>
                <w:szCs w:val="24"/>
                <w:lang w:val="en-US"/>
              </w:rPr>
              <w:t xml:space="preserve">Ủy ban nhân dân tỉnh </w:t>
            </w:r>
            <w:r w:rsidRPr="00466C3E">
              <w:rPr>
                <w:rFonts w:eastAsia="Times New Roman"/>
                <w:spacing w:val="-2"/>
                <w:sz w:val="24"/>
                <w:szCs w:val="24"/>
                <w:lang w:val="en-US"/>
              </w:rPr>
              <w:t xml:space="preserve">sẽ chỉ đạo </w:t>
            </w:r>
            <w:r>
              <w:rPr>
                <w:rFonts w:eastAsia="Times New Roman"/>
                <w:spacing w:val="-2"/>
                <w:sz w:val="24"/>
                <w:szCs w:val="24"/>
                <w:lang w:val="en-US"/>
              </w:rPr>
              <w:t xml:space="preserve">các đơn vị </w:t>
            </w:r>
            <w:r w:rsidRPr="00466C3E">
              <w:rPr>
                <w:rFonts w:eastAsia="Times New Roman"/>
                <w:spacing w:val="-2"/>
                <w:sz w:val="24"/>
                <w:szCs w:val="24"/>
                <w:lang w:val="en-US"/>
              </w:rPr>
              <w:t>rà soát, tiếp thu các ý kiến đóng góp trên Để nhiệm vụ quy hoạch phân khu xây dựng đảm bảo chất lượng, khả thi</w:t>
            </w:r>
            <w:r w:rsidR="00D760A6">
              <w:rPr>
                <w:rFonts w:eastAsia="Times New Roman"/>
                <w:spacing w:val="-2"/>
                <w:sz w:val="24"/>
                <w:szCs w:val="24"/>
                <w:lang w:val="en-US"/>
              </w:rPr>
              <w:t xml:space="preserve"> </w:t>
            </w:r>
            <w:r w:rsidR="00D760A6" w:rsidRPr="00D760A6">
              <w:rPr>
                <w:rFonts w:eastAsia="Times New Roman"/>
                <w:spacing w:val="-2"/>
                <w:sz w:val="24"/>
                <w:szCs w:val="24"/>
                <w:lang w:val="en-US"/>
              </w:rPr>
              <w:t>và đầy đủ trình tự, thủ tục theo quy định hiện hành.</w:t>
            </w:r>
            <w:r w:rsidRPr="00466C3E">
              <w:rPr>
                <w:rFonts w:eastAsia="Times New Roman"/>
                <w:spacing w:val="-2"/>
                <w:sz w:val="24"/>
                <w:szCs w:val="24"/>
                <w:lang w:val="en-US"/>
              </w:rPr>
              <w:t>.</w:t>
            </w:r>
          </w:p>
        </w:tc>
      </w:tr>
      <w:tr w:rsidR="005F7448" w:rsidRPr="0044172D" w14:paraId="5DE0FD05" w14:textId="77777777" w:rsidTr="00384C3C">
        <w:trPr>
          <w:gridAfter w:val="1"/>
          <w:wAfter w:w="14" w:type="dxa"/>
        </w:trPr>
        <w:tc>
          <w:tcPr>
            <w:tcW w:w="709" w:type="dxa"/>
            <w:shd w:val="clear" w:color="auto" w:fill="auto"/>
          </w:tcPr>
          <w:p w14:paraId="3AF03D5F" w14:textId="77777777" w:rsidR="005F7448" w:rsidRPr="0044172D" w:rsidRDefault="005F7448" w:rsidP="00FF4CF8">
            <w:pPr>
              <w:spacing w:before="40" w:after="40"/>
              <w:rPr>
                <w:rFonts w:asciiTheme="majorHAnsi" w:eastAsia="Calibri" w:hAnsiTheme="majorHAnsi" w:cstheme="majorHAnsi"/>
                <w:bCs/>
                <w:i/>
                <w:iCs/>
                <w:sz w:val="24"/>
                <w:szCs w:val="24"/>
                <w:lang w:val="en-US"/>
              </w:rPr>
            </w:pPr>
            <w:r w:rsidRPr="0044172D">
              <w:rPr>
                <w:rFonts w:asciiTheme="majorHAnsi" w:eastAsia="Calibri" w:hAnsiTheme="majorHAnsi" w:cstheme="majorHAnsi"/>
                <w:bCs/>
                <w:i/>
                <w:iCs/>
                <w:sz w:val="24"/>
                <w:szCs w:val="24"/>
                <w:lang w:val="en-US"/>
              </w:rPr>
              <w:t>5.6</w:t>
            </w:r>
          </w:p>
        </w:tc>
        <w:tc>
          <w:tcPr>
            <w:tcW w:w="5245" w:type="dxa"/>
            <w:shd w:val="clear" w:color="auto" w:fill="auto"/>
          </w:tcPr>
          <w:p w14:paraId="2D6F4113" w14:textId="77777777" w:rsidR="005F7448" w:rsidRPr="0044172D" w:rsidRDefault="005F7448" w:rsidP="00FF4CF8">
            <w:pPr>
              <w:spacing w:before="40" w:after="40"/>
              <w:ind w:firstLine="314"/>
              <w:jc w:val="both"/>
              <w:rPr>
                <w:rFonts w:asciiTheme="majorHAnsi" w:eastAsia="Calibri" w:hAnsiTheme="majorHAnsi" w:cstheme="majorHAnsi"/>
                <w:sz w:val="24"/>
                <w:szCs w:val="24"/>
                <w:lang w:val="en-US"/>
              </w:rPr>
            </w:pPr>
            <w:r w:rsidRPr="0044172D">
              <w:rPr>
                <w:rFonts w:asciiTheme="majorHAnsi" w:eastAsia="Calibri" w:hAnsiTheme="majorHAnsi" w:cstheme="majorHAnsi"/>
                <w:sz w:val="24"/>
                <w:szCs w:val="24"/>
                <w:lang w:val="en-US"/>
              </w:rPr>
              <w:t>Chỉ đạo rà soát, biên tập nội dung phụ lục kèm theo dự thảo nghị quyết theo hướng bám sát đầy đủ các yêu cầu về nội dung nhiệm vụ quy hoạch phân khu xây dựng khu chức năng được quy định tại khoản 2 Điều 11 Nghị định số 44/2015/NĐ-CP.</w:t>
            </w:r>
          </w:p>
        </w:tc>
        <w:tc>
          <w:tcPr>
            <w:tcW w:w="9498" w:type="dxa"/>
            <w:shd w:val="clear" w:color="auto" w:fill="auto"/>
          </w:tcPr>
          <w:p w14:paraId="20204E65" w14:textId="44F9EBA5" w:rsidR="005F7448" w:rsidRPr="009F6DAC" w:rsidRDefault="005F7448" w:rsidP="00FF4CF8">
            <w:pPr>
              <w:spacing w:before="40" w:after="40"/>
              <w:ind w:firstLine="314"/>
              <w:jc w:val="both"/>
              <w:rPr>
                <w:rFonts w:asciiTheme="majorHAnsi" w:eastAsia="Calibri" w:hAnsiTheme="majorHAnsi" w:cstheme="majorHAnsi"/>
                <w:b/>
                <w:bCs/>
                <w:sz w:val="24"/>
                <w:szCs w:val="24"/>
                <w:lang w:val="en-US"/>
              </w:rPr>
            </w:pPr>
            <w:r w:rsidRPr="009F6DAC">
              <w:rPr>
                <w:rFonts w:asciiTheme="majorHAnsi" w:eastAsia="Calibri" w:hAnsiTheme="majorHAnsi" w:cstheme="majorHAnsi"/>
                <w:b/>
                <w:bCs/>
                <w:sz w:val="24"/>
                <w:szCs w:val="24"/>
                <w:lang w:val="en-US"/>
              </w:rPr>
              <w:t xml:space="preserve">Ủy ban nhân dân tỉnh có ý kiến như sau: </w:t>
            </w:r>
            <w:r w:rsidR="00D760A6" w:rsidRPr="00D760A6">
              <w:rPr>
                <w:rFonts w:asciiTheme="majorHAnsi" w:eastAsia="Calibri" w:hAnsiTheme="majorHAnsi" w:cstheme="majorHAnsi"/>
                <w:sz w:val="24"/>
                <w:szCs w:val="24"/>
                <w:lang w:val="en-US"/>
              </w:rPr>
              <w:t>Tiếp thu ý kiến của Ban Kinh tế - Ngân sách,</w:t>
            </w:r>
            <w:r w:rsidR="00D760A6" w:rsidRPr="00D760A6">
              <w:rPr>
                <w:rFonts w:asciiTheme="majorHAnsi" w:eastAsia="Calibri" w:hAnsiTheme="majorHAnsi" w:cstheme="majorHAnsi"/>
                <w:b/>
                <w:bCs/>
                <w:sz w:val="24"/>
                <w:szCs w:val="24"/>
                <w:lang w:val="en-US"/>
              </w:rPr>
              <w:t xml:space="preserve"> </w:t>
            </w:r>
            <w:r w:rsidRPr="00466C3E">
              <w:rPr>
                <w:rFonts w:asciiTheme="majorHAnsi" w:eastAsia="Calibri" w:hAnsiTheme="majorHAnsi" w:cstheme="majorHAnsi"/>
                <w:sz w:val="24"/>
                <w:szCs w:val="24"/>
                <w:lang w:val="en-US"/>
              </w:rPr>
              <w:t>Ủy ban nhân dân tỉnh đã chỉ đạo Ban Quản lý Khu kinh tế tỉnh rà soát, biên tập nội dung phụ lục kèm theo dự thảo Nghị quyết theo hướng bám sát đầy đủ các yêu cầu về nội dung nhiệm vụ quy hoạch phân khu xây dựng khu chức năng được quy định tại khoản 2 Điều 11 Nghị định số 44/2015/NĐ-CP</w:t>
            </w:r>
            <w:r>
              <w:rPr>
                <w:rFonts w:asciiTheme="majorHAnsi" w:eastAsia="Calibri" w:hAnsiTheme="majorHAnsi" w:cstheme="majorHAnsi"/>
                <w:sz w:val="24"/>
                <w:szCs w:val="24"/>
                <w:lang w:val="en-US"/>
              </w:rPr>
              <w:t>.</w:t>
            </w:r>
          </w:p>
          <w:p w14:paraId="126C4007" w14:textId="77777777" w:rsidR="005F7448" w:rsidRPr="0044172D" w:rsidRDefault="005F7448" w:rsidP="00FF4CF8">
            <w:pPr>
              <w:spacing w:before="40" w:after="40"/>
              <w:ind w:firstLine="314"/>
              <w:jc w:val="both"/>
              <w:rPr>
                <w:rFonts w:eastAsia="Times New Roman"/>
                <w:spacing w:val="-2"/>
                <w:sz w:val="24"/>
                <w:szCs w:val="24"/>
                <w:lang w:val="en-US"/>
              </w:rPr>
            </w:pPr>
          </w:p>
        </w:tc>
      </w:tr>
      <w:tr w:rsidR="005F7448" w:rsidRPr="0044172D" w14:paraId="11E3C5FF" w14:textId="77777777" w:rsidTr="00384C3C">
        <w:trPr>
          <w:gridAfter w:val="1"/>
          <w:wAfter w:w="14" w:type="dxa"/>
        </w:trPr>
        <w:tc>
          <w:tcPr>
            <w:tcW w:w="709" w:type="dxa"/>
            <w:shd w:val="clear" w:color="auto" w:fill="auto"/>
          </w:tcPr>
          <w:p w14:paraId="1B5796AA" w14:textId="77777777" w:rsidR="005F7448" w:rsidRPr="0044172D" w:rsidRDefault="005F7448" w:rsidP="00FF4CF8">
            <w:pPr>
              <w:spacing w:before="40" w:after="40"/>
              <w:rPr>
                <w:rFonts w:asciiTheme="majorHAnsi" w:eastAsia="Calibri" w:hAnsiTheme="majorHAnsi" w:cstheme="majorHAnsi"/>
                <w:bCs/>
                <w:i/>
                <w:iCs/>
                <w:sz w:val="24"/>
                <w:szCs w:val="24"/>
                <w:lang w:val="en-US"/>
              </w:rPr>
            </w:pPr>
            <w:r w:rsidRPr="0044172D">
              <w:rPr>
                <w:rFonts w:asciiTheme="majorHAnsi" w:eastAsia="Calibri" w:hAnsiTheme="majorHAnsi" w:cstheme="majorHAnsi"/>
                <w:bCs/>
                <w:i/>
                <w:iCs/>
                <w:sz w:val="24"/>
                <w:szCs w:val="24"/>
                <w:lang w:val="en-US"/>
              </w:rPr>
              <w:t>5.7</w:t>
            </w:r>
          </w:p>
        </w:tc>
        <w:tc>
          <w:tcPr>
            <w:tcW w:w="5245" w:type="dxa"/>
            <w:shd w:val="clear" w:color="auto" w:fill="auto"/>
          </w:tcPr>
          <w:p w14:paraId="0A3BB62D" w14:textId="77777777" w:rsidR="005F7448" w:rsidRPr="0044172D" w:rsidRDefault="005F7448" w:rsidP="00FF4CF8">
            <w:pPr>
              <w:spacing w:before="40" w:after="40"/>
              <w:ind w:firstLine="314"/>
              <w:jc w:val="both"/>
              <w:rPr>
                <w:rFonts w:asciiTheme="majorHAnsi" w:eastAsia="Calibri" w:hAnsiTheme="majorHAnsi" w:cstheme="majorHAnsi"/>
                <w:sz w:val="24"/>
                <w:szCs w:val="24"/>
                <w:lang w:val="en-US"/>
              </w:rPr>
            </w:pPr>
            <w:r w:rsidRPr="0044172D">
              <w:rPr>
                <w:rFonts w:asciiTheme="majorHAnsi" w:eastAsia="Calibri" w:hAnsiTheme="majorHAnsi" w:cstheme="majorHAnsi"/>
                <w:sz w:val="24"/>
                <w:szCs w:val="24"/>
                <w:lang w:val="en-US"/>
              </w:rPr>
              <w:t>Hoàn chỉnh dự thảo Nghị quyết trình Hội đồng nhân dân tỉnh xem xét, quyết định. Trong đó, xem xét biên tập khoản 3 Phụ lục kèm theo dự thảo Nghị quyết ngắn gọn, dễ thực hiện.</w:t>
            </w:r>
          </w:p>
        </w:tc>
        <w:tc>
          <w:tcPr>
            <w:tcW w:w="9498" w:type="dxa"/>
            <w:shd w:val="clear" w:color="auto" w:fill="auto"/>
          </w:tcPr>
          <w:p w14:paraId="2FC89B97" w14:textId="77777777" w:rsidR="005F7448" w:rsidRPr="004E3D6C" w:rsidRDefault="005F7448" w:rsidP="00FF4CF8">
            <w:pPr>
              <w:spacing w:before="40" w:after="40"/>
              <w:ind w:firstLine="314"/>
              <w:jc w:val="both"/>
              <w:rPr>
                <w:rFonts w:eastAsia="Times New Roman"/>
                <w:spacing w:val="-2"/>
                <w:sz w:val="24"/>
                <w:szCs w:val="24"/>
                <w:lang w:val="en-US"/>
              </w:rPr>
            </w:pPr>
            <w:r w:rsidRPr="009F6DAC">
              <w:rPr>
                <w:rFonts w:asciiTheme="majorHAnsi" w:eastAsia="Calibri" w:hAnsiTheme="majorHAnsi" w:cstheme="majorHAnsi"/>
                <w:b/>
                <w:bCs/>
                <w:sz w:val="24"/>
                <w:szCs w:val="24"/>
                <w:lang w:val="en-US"/>
              </w:rPr>
              <w:t xml:space="preserve">Ủy ban nhân dân tỉnh có ý kiến như sau: </w:t>
            </w:r>
            <w:r w:rsidRPr="004E3D6C">
              <w:rPr>
                <w:rFonts w:eastAsia="Times New Roman"/>
                <w:spacing w:val="-2"/>
                <w:sz w:val="24"/>
                <w:szCs w:val="24"/>
                <w:lang w:val="en-US"/>
              </w:rPr>
              <w:t>Ủy ban nhân dân tỉnh đã chỉ đạo các đơn vị tiếp thu và đã rà soát, hoàn chỉnh lại dự thảo Nghị quyết trình Hội đồng nhân dân tỉnh.</w:t>
            </w:r>
          </w:p>
          <w:p w14:paraId="3E05AF05" w14:textId="77777777" w:rsidR="005F7448" w:rsidRDefault="005F7448" w:rsidP="00FF4CF8">
            <w:pPr>
              <w:spacing w:before="40" w:after="40"/>
              <w:ind w:firstLine="314"/>
              <w:jc w:val="both"/>
              <w:rPr>
                <w:rFonts w:eastAsia="Times New Roman"/>
                <w:spacing w:val="-2"/>
                <w:sz w:val="24"/>
                <w:szCs w:val="24"/>
                <w:lang w:val="en-US"/>
              </w:rPr>
            </w:pPr>
            <w:r w:rsidRPr="004E3D6C">
              <w:rPr>
                <w:rFonts w:eastAsia="Times New Roman"/>
                <w:spacing w:val="-2"/>
                <w:sz w:val="24"/>
                <w:szCs w:val="24"/>
                <w:lang w:val="en-US"/>
              </w:rPr>
              <w:t xml:space="preserve">Trong đó đối với </w:t>
            </w:r>
            <w:r w:rsidRPr="00466C3E">
              <w:rPr>
                <w:rFonts w:eastAsia="Times New Roman"/>
                <w:spacing w:val="-2"/>
                <w:sz w:val="24"/>
                <w:szCs w:val="24"/>
                <w:lang w:val="en-US"/>
              </w:rPr>
              <w:t>nội dung tại khoản 3</w:t>
            </w:r>
            <w:r>
              <w:rPr>
                <w:rFonts w:eastAsia="Times New Roman"/>
                <w:spacing w:val="-2"/>
                <w:sz w:val="24"/>
                <w:szCs w:val="24"/>
                <w:lang w:val="en-US"/>
              </w:rPr>
              <w:t xml:space="preserve"> được biên tập như sau:</w:t>
            </w:r>
          </w:p>
          <w:p w14:paraId="6A2B128E" w14:textId="5C5932E5" w:rsidR="005F7448" w:rsidRPr="000F6044" w:rsidRDefault="005F7448" w:rsidP="00FF4CF8">
            <w:pPr>
              <w:spacing w:before="40" w:after="40"/>
              <w:ind w:firstLine="314"/>
              <w:jc w:val="both"/>
              <w:rPr>
                <w:rFonts w:eastAsia="Times New Roman"/>
                <w:i/>
                <w:iCs/>
                <w:spacing w:val="-2"/>
                <w:sz w:val="24"/>
                <w:szCs w:val="24"/>
                <w:lang w:val="en-US"/>
              </w:rPr>
            </w:pPr>
            <w:r w:rsidRPr="000F6044">
              <w:rPr>
                <w:rFonts w:eastAsia="Times New Roman"/>
                <w:i/>
                <w:iCs/>
                <w:spacing w:val="-2"/>
                <w:sz w:val="24"/>
                <w:szCs w:val="24"/>
                <w:lang w:val="en-US"/>
              </w:rPr>
              <w:t>“- Nhu cầu về nhà ở cho công nhân, chuyên gia của khu công nghiệp Đăk Tô theo Đề án số 437/ĐA-UBND ngày 16 tháng 02 năm 2022 của Ủy ban nhân dân tỉnh về bổ sung Khu công nghiệp sản xuất, chế biến dược liệu tập trung vào Quy hoạch phát triển các khu công nghiệp ở Việt Nam, cần bố trí trong Khu nhà ở công nhân, công trình dịch vụ, tiện ích công cộng;</w:t>
            </w:r>
          </w:p>
          <w:p w14:paraId="1173B3F8" w14:textId="77777777" w:rsidR="005F7448" w:rsidRDefault="005F7448" w:rsidP="00FF4CF8">
            <w:pPr>
              <w:spacing w:before="40" w:after="40"/>
              <w:ind w:firstLine="314"/>
              <w:jc w:val="both"/>
              <w:rPr>
                <w:rFonts w:eastAsia="Times New Roman"/>
                <w:i/>
                <w:iCs/>
                <w:spacing w:val="-2"/>
                <w:sz w:val="24"/>
                <w:szCs w:val="24"/>
                <w:lang w:val="en-US"/>
              </w:rPr>
            </w:pPr>
            <w:r w:rsidRPr="000F6044">
              <w:rPr>
                <w:rFonts w:eastAsia="Times New Roman"/>
                <w:i/>
                <w:iCs/>
                <w:spacing w:val="-2"/>
                <w:sz w:val="24"/>
                <w:szCs w:val="24"/>
                <w:lang w:val="en-US"/>
              </w:rPr>
              <w:t>- Chỉ tiêu về lao động, đất đai, hạ tầng kỹ thuật đảm bảo phù hợp với Quy hoạch tỉnh và Quy chuẩn kỹ thuật quốc gia về Quy hoạch xây dựng QCVN 01:2021/BXD”</w:t>
            </w:r>
            <w:r>
              <w:rPr>
                <w:rFonts w:eastAsia="Times New Roman"/>
                <w:i/>
                <w:iCs/>
                <w:spacing w:val="-2"/>
                <w:sz w:val="24"/>
                <w:szCs w:val="24"/>
                <w:lang w:val="en-US"/>
              </w:rPr>
              <w:t>.</w:t>
            </w:r>
          </w:p>
          <w:p w14:paraId="3A0DB0A6" w14:textId="38CB64E1" w:rsidR="00D760A6" w:rsidRPr="00D760A6" w:rsidRDefault="00D760A6" w:rsidP="00FF4CF8">
            <w:pPr>
              <w:spacing w:before="40" w:after="40"/>
              <w:ind w:firstLine="314"/>
              <w:jc w:val="both"/>
              <w:rPr>
                <w:rFonts w:eastAsia="Times New Roman"/>
                <w:i/>
                <w:iCs/>
                <w:spacing w:val="-2"/>
                <w:sz w:val="24"/>
                <w:szCs w:val="24"/>
                <w:lang w:val="en-US"/>
              </w:rPr>
            </w:pPr>
            <w:r w:rsidRPr="00D760A6">
              <w:rPr>
                <w:rFonts w:eastAsia="Times New Roman"/>
                <w:i/>
                <w:iCs/>
                <w:spacing w:val="-2"/>
                <w:sz w:val="24"/>
                <w:szCs w:val="24"/>
                <w:lang w:val="en-US"/>
              </w:rPr>
              <w:t xml:space="preserve">(có dự thảo </w:t>
            </w:r>
            <w:r>
              <w:rPr>
                <w:rFonts w:eastAsia="Times New Roman"/>
                <w:i/>
                <w:iCs/>
                <w:spacing w:val="-2"/>
                <w:sz w:val="24"/>
                <w:szCs w:val="24"/>
                <w:lang w:val="en-US"/>
              </w:rPr>
              <w:t>N</w:t>
            </w:r>
            <w:r w:rsidRPr="00D760A6">
              <w:rPr>
                <w:rFonts w:eastAsia="Times New Roman"/>
                <w:i/>
                <w:iCs/>
                <w:spacing w:val="-2"/>
                <w:sz w:val="24"/>
                <w:szCs w:val="24"/>
                <w:lang w:val="en-US"/>
              </w:rPr>
              <w:t>ghị quyết kèm theo)</w:t>
            </w:r>
          </w:p>
          <w:bookmarkStart w:id="9" w:name="_MON_1806018988"/>
          <w:bookmarkEnd w:id="9"/>
          <w:p w14:paraId="1ECBF787" w14:textId="4090C565" w:rsidR="005F7448" w:rsidRPr="0044172D" w:rsidRDefault="005F7448" w:rsidP="00FF4CF8">
            <w:pPr>
              <w:spacing w:before="40" w:after="40"/>
              <w:jc w:val="both"/>
              <w:rPr>
                <w:rFonts w:eastAsia="Times New Roman"/>
                <w:spacing w:val="-2"/>
                <w:sz w:val="24"/>
                <w:szCs w:val="24"/>
                <w:lang w:val="en-US"/>
              </w:rPr>
            </w:pPr>
            <w:r>
              <w:rPr>
                <w:rFonts w:eastAsia="Times New Roman"/>
                <w:spacing w:val="-2"/>
                <w:sz w:val="24"/>
                <w:szCs w:val="24"/>
                <w:lang w:val="en-US"/>
              </w:rPr>
              <w:object w:dxaOrig="1542" w:dyaOrig="999" w14:anchorId="0A5F2852">
                <v:shape id="_x0000_i1032" type="#_x0000_t75" style="width:76.5pt;height:49.5pt" o:ole="">
                  <v:imagedata r:id="rId22" o:title=""/>
                </v:shape>
                <o:OLEObject Type="Embed" ProgID="Word.Document.12" ShapeID="_x0000_i1032" DrawAspect="Icon" ObjectID="_1806068566" r:id="rId23">
                  <o:FieldCodes>\s</o:FieldCodes>
                </o:OLEObject>
              </w:object>
            </w:r>
            <w:bookmarkStart w:id="10" w:name="_MON_1806018989"/>
            <w:bookmarkEnd w:id="10"/>
            <w:r w:rsidR="00D760A6">
              <w:rPr>
                <w:rFonts w:eastAsia="Times New Roman"/>
                <w:spacing w:val="-2"/>
                <w:sz w:val="24"/>
                <w:szCs w:val="24"/>
                <w:lang w:val="en-US"/>
              </w:rPr>
              <w:object w:dxaOrig="1614" w:dyaOrig="1044" w14:anchorId="7F9A7CCB">
                <v:shape id="_x0000_i1033" type="#_x0000_t75" style="width:81pt;height:52.5pt" o:ole="">
                  <v:imagedata r:id="rId24" o:title=""/>
                </v:shape>
                <o:OLEObject Type="Embed" ProgID="Word.Document.12" ShapeID="_x0000_i1033" DrawAspect="Icon" ObjectID="_1806068567" r:id="rId25">
                  <o:FieldCodes>\s</o:FieldCodes>
                </o:OLEObject>
              </w:object>
            </w:r>
          </w:p>
        </w:tc>
      </w:tr>
      <w:tr w:rsidR="005F7448" w:rsidRPr="0044172D" w14:paraId="65F5803F" w14:textId="77777777" w:rsidTr="00384C3C">
        <w:tc>
          <w:tcPr>
            <w:tcW w:w="709" w:type="dxa"/>
            <w:shd w:val="clear" w:color="auto" w:fill="auto"/>
            <w:vAlign w:val="center"/>
          </w:tcPr>
          <w:p w14:paraId="6A2F73D8" w14:textId="77777777" w:rsidR="005F7448" w:rsidRPr="0044172D" w:rsidRDefault="005F7448" w:rsidP="00FF4CF8">
            <w:pPr>
              <w:pStyle w:val="ListParagraph"/>
              <w:numPr>
                <w:ilvl w:val="0"/>
                <w:numId w:val="2"/>
              </w:numPr>
              <w:spacing w:before="40" w:after="40"/>
              <w:ind w:left="227" w:firstLine="0"/>
              <w:contextualSpacing w:val="0"/>
              <w:jc w:val="both"/>
              <w:rPr>
                <w:rFonts w:asciiTheme="majorHAnsi" w:eastAsia="Calibri" w:hAnsiTheme="majorHAnsi" w:cstheme="majorHAnsi"/>
                <w:b/>
                <w:sz w:val="24"/>
                <w:szCs w:val="24"/>
                <w:lang w:val="en-US"/>
              </w:rPr>
            </w:pPr>
          </w:p>
        </w:tc>
        <w:tc>
          <w:tcPr>
            <w:tcW w:w="14757" w:type="dxa"/>
            <w:gridSpan w:val="3"/>
            <w:shd w:val="clear" w:color="auto" w:fill="auto"/>
            <w:vAlign w:val="center"/>
          </w:tcPr>
          <w:p w14:paraId="397C05C1" w14:textId="77777777" w:rsidR="005F7448" w:rsidRPr="0044172D" w:rsidRDefault="005F7448" w:rsidP="00FF4CF8">
            <w:pPr>
              <w:spacing w:before="40" w:after="40"/>
              <w:jc w:val="both"/>
              <w:rPr>
                <w:rFonts w:eastAsia="Times New Roman"/>
                <w:b/>
                <w:bCs/>
                <w:spacing w:val="-2"/>
                <w:sz w:val="24"/>
                <w:szCs w:val="24"/>
                <w:lang w:val="en-US"/>
              </w:rPr>
            </w:pPr>
            <w:r w:rsidRPr="0044172D">
              <w:rPr>
                <w:rFonts w:eastAsia="Times New Roman"/>
                <w:b/>
                <w:bCs/>
                <w:spacing w:val="-2"/>
                <w:sz w:val="24"/>
                <w:szCs w:val="24"/>
                <w:lang w:val="en-US"/>
              </w:rPr>
              <w:t>Nghị quyết danh mục các khu đất thực hiện đấu thầu lựa chọn nhà đầu tư thực hiện dự án đầu tư có sử dụng đất</w:t>
            </w:r>
          </w:p>
        </w:tc>
      </w:tr>
      <w:tr w:rsidR="005F7448" w:rsidRPr="0044172D" w14:paraId="0DB1CF19" w14:textId="77777777" w:rsidTr="00384C3C">
        <w:trPr>
          <w:gridAfter w:val="1"/>
          <w:wAfter w:w="14" w:type="dxa"/>
          <w:trHeight w:val="269"/>
        </w:trPr>
        <w:tc>
          <w:tcPr>
            <w:tcW w:w="709" w:type="dxa"/>
            <w:shd w:val="clear" w:color="auto" w:fill="auto"/>
            <w:vAlign w:val="center"/>
          </w:tcPr>
          <w:p w14:paraId="1645E780" w14:textId="77777777" w:rsidR="005F7448" w:rsidRPr="0044172D" w:rsidRDefault="005F7448" w:rsidP="00FF4CF8">
            <w:pPr>
              <w:pStyle w:val="ListParagraph"/>
              <w:spacing w:before="40" w:after="40"/>
              <w:ind w:left="284"/>
              <w:contextualSpacing w:val="0"/>
              <w:jc w:val="both"/>
              <w:rPr>
                <w:rFonts w:asciiTheme="majorHAnsi" w:eastAsia="Calibri" w:hAnsiTheme="majorHAnsi" w:cstheme="majorHAnsi"/>
                <w:b/>
                <w:sz w:val="24"/>
                <w:szCs w:val="24"/>
                <w:lang w:val="en-US"/>
              </w:rPr>
            </w:pPr>
          </w:p>
        </w:tc>
        <w:tc>
          <w:tcPr>
            <w:tcW w:w="5245" w:type="dxa"/>
            <w:shd w:val="clear" w:color="auto" w:fill="auto"/>
            <w:vAlign w:val="center"/>
          </w:tcPr>
          <w:p w14:paraId="2FCCABE2" w14:textId="2BA8E9CA" w:rsidR="00D760A6" w:rsidRPr="00384C3C" w:rsidRDefault="00D760A6" w:rsidP="00D760A6">
            <w:pPr>
              <w:widowControl w:val="0"/>
              <w:spacing w:before="120" w:after="120" w:line="276" w:lineRule="auto"/>
              <w:ind w:firstLine="312"/>
              <w:jc w:val="both"/>
              <w:rPr>
                <w:rStyle w:val="fontstyle01"/>
                <w:rFonts w:asciiTheme="majorHAnsi" w:hAnsiTheme="majorHAnsi" w:cstheme="majorHAnsi"/>
                <w:sz w:val="24"/>
                <w:szCs w:val="24"/>
              </w:rPr>
            </w:pPr>
            <w:r w:rsidRPr="00D760A6">
              <w:rPr>
                <w:sz w:val="24"/>
                <w:szCs w:val="24"/>
              </w:rPr>
              <w:t xml:space="preserve">Theo </w:t>
            </w:r>
            <w:r w:rsidRPr="00D760A6">
              <w:rPr>
                <w:bCs/>
                <w:sz w:val="24"/>
                <w:szCs w:val="24"/>
              </w:rPr>
              <w:t xml:space="preserve">Quyết định số 262/QĐ-TTg ngày 01/4/2024 của Thủ tướng Chính phủ phê duyệt kế </w:t>
            </w:r>
            <w:r w:rsidRPr="00D760A6">
              <w:rPr>
                <w:bCs/>
                <w:sz w:val="24"/>
                <w:szCs w:val="24"/>
              </w:rPr>
              <w:lastRenderedPageBreak/>
              <w:t>hoạch thực hiện quy hoạch phát triển điện lực quốc gia thời kỳ 2021 - 2030, tầm nhìn đến năm 2050 và Quyết định 1682/QĐ-TTg ngày 28/12/2024 của Thủ tướng Chính phủ phê duyệt bổ sung, cập nhật kế hoạch thực hiện Quy hoạch phát triển điện lực quốc gia thời kỳ 2021 - 2030, tầm nhìn đến năm 2050 (</w:t>
            </w:r>
            <w:r w:rsidRPr="00D760A6">
              <w:rPr>
                <w:bCs/>
                <w:i/>
                <w:sz w:val="24"/>
                <w:szCs w:val="24"/>
              </w:rPr>
              <w:t>gọi tắt là Quy hoạch điện VIII</w:t>
            </w:r>
            <w:r w:rsidRPr="00D760A6">
              <w:rPr>
                <w:bCs/>
                <w:sz w:val="24"/>
                <w:szCs w:val="24"/>
              </w:rPr>
              <w:t>), tỉnh Kon Tum được quy hoạch 38 nhà máy (37 nhà máy thủy điện và 01 nhà máy điện gió). Hiện nay, UBND tỉnh đang trình HĐND tỉnh xem xét 19 khu đất thực hiện đấu</w:t>
            </w:r>
            <w:r w:rsidRPr="00D760A6">
              <w:rPr>
                <w:sz w:val="24"/>
                <w:szCs w:val="24"/>
              </w:rPr>
              <w:t xml:space="preserve"> thầu lựa chọn nhà đầu tư thực hiện dự án đầu tư có sử dụng đất liên quan đến các nhà máy thuộc quy hoạch. Đề nghị báo cáo làm rõ một số nội dung sau:</w:t>
            </w:r>
          </w:p>
          <w:p w14:paraId="12CEE196" w14:textId="7D9748B1" w:rsidR="005F7448" w:rsidRPr="00384C3C" w:rsidRDefault="006374BE" w:rsidP="00FF4CF8">
            <w:pPr>
              <w:spacing w:before="40" w:after="40"/>
              <w:ind w:firstLine="314"/>
              <w:jc w:val="both"/>
              <w:rPr>
                <w:rFonts w:asciiTheme="majorHAnsi" w:eastAsia="Calibri" w:hAnsiTheme="majorHAnsi" w:cstheme="majorHAnsi"/>
                <w:sz w:val="24"/>
                <w:szCs w:val="24"/>
              </w:rPr>
            </w:pPr>
            <w:r w:rsidRPr="004322B7">
              <w:rPr>
                <w:rStyle w:val="fontstyle01"/>
                <w:rFonts w:asciiTheme="majorHAnsi" w:hAnsiTheme="majorHAnsi" w:cstheme="majorHAnsi"/>
                <w:sz w:val="24"/>
                <w:szCs w:val="24"/>
              </w:rPr>
              <w:t>Báo cáo tiến độ triển khai thực hiện Quy hoạch phát triển điện lực quốc gia thời kỳ 2021 - 2030, trong đó làm rõ những khó khăn, vướng mắc (nếu có); làm rõ nguyên nhân, trách nhiệm của các cơ quan, đơn vị liên quan trong việc chậm tham mưu trình HĐND tỉnh quyết định danh mục các khu đất thực hiện đấu thầu lựa chọn nhà đầu tư đối với 19 dự án nêu trên (</w:t>
            </w:r>
            <w:r w:rsidRPr="004322B7">
              <w:rPr>
                <w:rStyle w:val="fontstyle21"/>
                <w:rFonts w:asciiTheme="majorHAnsi" w:hAnsiTheme="majorHAnsi" w:cstheme="majorHAnsi"/>
                <w:sz w:val="24"/>
                <w:szCs w:val="24"/>
              </w:rPr>
              <w:t xml:space="preserve">trong đó 12 dự án được phê duyệt </w:t>
            </w:r>
            <w:r w:rsidRPr="004322B7">
              <w:rPr>
                <w:rStyle w:val="fontstyle21"/>
                <w:rFonts w:asciiTheme="majorHAnsi" w:hAnsiTheme="majorHAnsi" w:cstheme="majorHAnsi"/>
                <w:sz w:val="24"/>
                <w:szCs w:val="24"/>
              </w:rPr>
              <w:lastRenderedPageBreak/>
              <w:t>vào tháng 4/2024 và 07 dự án được phê duyệt điều chỉnh vào tháng 12/2024</w:t>
            </w:r>
            <w:r w:rsidRPr="004322B7">
              <w:rPr>
                <w:rStyle w:val="fontstyle01"/>
                <w:rFonts w:asciiTheme="majorHAnsi" w:hAnsiTheme="majorHAnsi" w:cstheme="majorHAnsi"/>
                <w:sz w:val="24"/>
                <w:szCs w:val="24"/>
              </w:rPr>
              <w:t>) trong các kỳ họp HĐND vừa qua.</w:t>
            </w:r>
          </w:p>
        </w:tc>
        <w:tc>
          <w:tcPr>
            <w:tcW w:w="9498" w:type="dxa"/>
            <w:shd w:val="clear" w:color="auto" w:fill="auto"/>
            <w:vAlign w:val="center"/>
          </w:tcPr>
          <w:p w14:paraId="6A4AE799" w14:textId="70D71F58" w:rsidR="00F34CBF" w:rsidRPr="00384C3C" w:rsidRDefault="00165035" w:rsidP="00FF4CF8">
            <w:pPr>
              <w:spacing w:before="40" w:after="40"/>
              <w:ind w:firstLine="314"/>
              <w:jc w:val="both"/>
              <w:rPr>
                <w:rFonts w:asciiTheme="majorHAnsi" w:hAnsiTheme="majorHAnsi" w:cstheme="majorHAnsi"/>
                <w:b/>
                <w:bCs/>
                <w:spacing w:val="-4"/>
                <w:sz w:val="24"/>
                <w:szCs w:val="24"/>
              </w:rPr>
            </w:pPr>
            <w:r w:rsidRPr="00165035">
              <w:rPr>
                <w:rFonts w:asciiTheme="majorHAnsi" w:hAnsiTheme="majorHAnsi" w:cstheme="majorHAnsi"/>
                <w:b/>
                <w:bCs/>
                <w:spacing w:val="-4"/>
                <w:sz w:val="24"/>
                <w:szCs w:val="24"/>
              </w:rPr>
              <w:lastRenderedPageBreak/>
              <w:t xml:space="preserve">Ủy ban </w:t>
            </w:r>
            <w:r w:rsidRPr="00384C3C">
              <w:rPr>
                <w:rFonts w:asciiTheme="majorHAnsi" w:hAnsiTheme="majorHAnsi" w:cstheme="majorHAnsi"/>
                <w:b/>
                <w:bCs/>
                <w:spacing w:val="-4"/>
                <w:sz w:val="24"/>
                <w:szCs w:val="24"/>
              </w:rPr>
              <w:t>nhân dân tỉnh có ý kiến như sau:</w:t>
            </w:r>
          </w:p>
          <w:p w14:paraId="7ECB63F3" w14:textId="77777777" w:rsidR="00F34CBF" w:rsidRPr="00F34CBF" w:rsidRDefault="00F34CBF" w:rsidP="00165035">
            <w:pPr>
              <w:spacing w:before="40" w:after="40"/>
              <w:ind w:firstLine="312"/>
              <w:jc w:val="both"/>
              <w:rPr>
                <w:b/>
                <w:bCs/>
                <w:i/>
                <w:iCs/>
                <w:sz w:val="24"/>
                <w:szCs w:val="24"/>
                <w:lang w:val="nl-NL"/>
              </w:rPr>
            </w:pPr>
            <w:r w:rsidRPr="00F34CBF">
              <w:rPr>
                <w:b/>
                <w:bCs/>
                <w:i/>
                <w:iCs/>
                <w:sz w:val="24"/>
                <w:szCs w:val="24"/>
                <w:lang w:val="nl-NL"/>
              </w:rPr>
              <w:t>(i)</w:t>
            </w:r>
            <w:r w:rsidRPr="00F34CBF">
              <w:rPr>
                <w:b/>
                <w:bCs/>
                <w:sz w:val="24"/>
                <w:szCs w:val="24"/>
                <w:lang w:val="nl-NL"/>
              </w:rPr>
              <w:t xml:space="preserve"> Báo cáo tiến độ triển khai thực hiện Quy hoạch phát triển điện lực quốc gia thời kỳ 2021-2030, trong đó làm rõ khó khăn, vướng mắc </w:t>
            </w:r>
            <w:r w:rsidRPr="00F34CBF">
              <w:rPr>
                <w:b/>
                <w:bCs/>
                <w:i/>
                <w:iCs/>
                <w:sz w:val="24"/>
                <w:szCs w:val="24"/>
                <w:lang w:val="nl-NL"/>
              </w:rPr>
              <w:t>(nếu có)</w:t>
            </w:r>
          </w:p>
          <w:p w14:paraId="5BC65770" w14:textId="77777777" w:rsidR="00F34CBF" w:rsidRPr="00F34CBF" w:rsidRDefault="00F34CBF" w:rsidP="00165035">
            <w:pPr>
              <w:spacing w:before="40" w:after="40"/>
              <w:ind w:firstLine="312"/>
              <w:jc w:val="both"/>
              <w:rPr>
                <w:sz w:val="24"/>
                <w:szCs w:val="24"/>
                <w:lang w:val="nl-NL"/>
              </w:rPr>
            </w:pPr>
            <w:r w:rsidRPr="00F34CBF">
              <w:rPr>
                <w:sz w:val="24"/>
                <w:szCs w:val="24"/>
                <w:lang w:val="nl-NL"/>
              </w:rPr>
              <w:lastRenderedPageBreak/>
              <w:t>(1) Căn cứ Quy hoạch điện VIII, Kế hoạch thực hiện Quy hoạch điện VIII đã được phê duyệt trên, trên địa bàn tỉnh Kon Tum được phân bổ công suất gồm:</w:t>
            </w:r>
          </w:p>
          <w:p w14:paraId="63154EC2" w14:textId="77777777" w:rsidR="00F34CBF" w:rsidRPr="00F34CBF" w:rsidRDefault="00F34CBF" w:rsidP="00165035">
            <w:pPr>
              <w:spacing w:before="40" w:after="40"/>
              <w:ind w:firstLine="312"/>
              <w:jc w:val="both"/>
              <w:rPr>
                <w:sz w:val="24"/>
                <w:szCs w:val="24"/>
              </w:rPr>
            </w:pPr>
            <w:r w:rsidRPr="00F34CBF">
              <w:rPr>
                <w:sz w:val="24"/>
                <w:szCs w:val="24"/>
              </w:rPr>
              <w:t>a) Thủy điện</w:t>
            </w:r>
          </w:p>
          <w:p w14:paraId="437B57F8" w14:textId="77777777" w:rsidR="00F34CBF" w:rsidRPr="00F34CBF" w:rsidRDefault="00F34CBF" w:rsidP="00165035">
            <w:pPr>
              <w:spacing w:before="40" w:after="40"/>
              <w:ind w:firstLine="312"/>
              <w:jc w:val="both"/>
              <w:rPr>
                <w:sz w:val="24"/>
                <w:szCs w:val="24"/>
              </w:rPr>
            </w:pPr>
            <w:r w:rsidRPr="00F34CBF">
              <w:rPr>
                <w:sz w:val="24"/>
                <w:szCs w:val="24"/>
              </w:rPr>
              <w:t xml:space="preserve">+ Thủy điện vừa và lớn: 304 MW gồm 02 dự án: Thủy điện Thượng Kon Tum công suất 220 MW </w:t>
            </w:r>
            <w:r w:rsidRPr="00F34CBF">
              <w:rPr>
                <w:i/>
                <w:iCs/>
                <w:sz w:val="24"/>
                <w:szCs w:val="24"/>
              </w:rPr>
              <w:t>(đã vận hành)</w:t>
            </w:r>
            <w:r w:rsidRPr="00F34CBF">
              <w:rPr>
                <w:sz w:val="24"/>
                <w:szCs w:val="24"/>
              </w:rPr>
              <w:t xml:space="preserve"> và thủy điện Đăk Mi 1 công suất 84 MW </w:t>
            </w:r>
            <w:r w:rsidRPr="00F34CBF">
              <w:rPr>
                <w:i/>
                <w:iCs/>
                <w:sz w:val="24"/>
                <w:szCs w:val="24"/>
              </w:rPr>
              <w:t>(đang thi công)</w:t>
            </w:r>
            <w:r w:rsidRPr="00F34CBF">
              <w:rPr>
                <w:sz w:val="24"/>
                <w:szCs w:val="24"/>
              </w:rPr>
              <w:t>.</w:t>
            </w:r>
          </w:p>
          <w:p w14:paraId="6DEAA9B8" w14:textId="09EED231" w:rsidR="00F34CBF" w:rsidRPr="00F34CBF" w:rsidRDefault="00F34CBF" w:rsidP="00165035">
            <w:pPr>
              <w:widowControl w:val="0"/>
              <w:spacing w:before="40" w:after="40"/>
              <w:ind w:firstLine="312"/>
              <w:jc w:val="both"/>
              <w:rPr>
                <w:bCs/>
                <w:i/>
                <w:iCs/>
                <w:sz w:val="24"/>
                <w:szCs w:val="24"/>
              </w:rPr>
            </w:pPr>
            <w:r w:rsidRPr="00F34CBF">
              <w:rPr>
                <w:bCs/>
                <w:sz w:val="24"/>
                <w:szCs w:val="24"/>
              </w:rPr>
              <w:t>+ Thủy điện nhỏ: tổng công suất được phân bổ là 73</w:t>
            </w:r>
            <w:r w:rsidRPr="00F34CBF">
              <w:rPr>
                <w:iCs/>
                <w:sz w:val="24"/>
                <w:szCs w:val="24"/>
              </w:rPr>
              <w:t>3</w:t>
            </w:r>
            <w:r w:rsidRPr="00F34CBF">
              <w:rPr>
                <w:iCs/>
                <w:sz w:val="24"/>
                <w:szCs w:val="24"/>
                <w:lang w:val="nl-NL"/>
              </w:rPr>
              <w:t xml:space="preserve"> MW</w:t>
            </w:r>
            <w:r w:rsidRPr="00F34CBF">
              <w:rPr>
                <w:bCs/>
                <w:sz w:val="24"/>
                <w:szCs w:val="24"/>
              </w:rPr>
              <w:t xml:space="preserve"> MW, gồm 288 MW đã vận hành, tăng thêm giai đoạn 2023 - 2030 là 445 MW </w:t>
            </w:r>
            <w:r w:rsidRPr="00F34CBF">
              <w:rPr>
                <w:bCs/>
                <w:i/>
                <w:iCs/>
                <w:sz w:val="24"/>
                <w:szCs w:val="24"/>
              </w:rPr>
              <w:t>(gồm 48 dự án, trong đó đã cấp chủ trương 28 dự án, còn lại 20</w:t>
            </w:r>
            <w:r w:rsidRPr="00F34CBF">
              <w:rPr>
                <w:bCs/>
                <w:i/>
                <w:iCs/>
                <w:sz w:val="24"/>
                <w:szCs w:val="24"/>
                <w:lang w:val="nl-NL"/>
              </w:rPr>
              <w:t xml:space="preserve"> đ</w:t>
            </w:r>
            <w:r w:rsidRPr="00F34CBF">
              <w:rPr>
                <w:i/>
                <w:iCs/>
                <w:sz w:val="24"/>
                <w:szCs w:val="24"/>
                <w:lang w:val="nl-NL"/>
              </w:rPr>
              <w:t>ang trong giai đoạn hoàn thiện thủ tục liên quan để lựa chọn nhà đầu tư</w:t>
            </w:r>
            <w:r w:rsidR="00D760A6" w:rsidRPr="00D760A6">
              <w:rPr>
                <w:i/>
                <w:iCs/>
                <w:sz w:val="24"/>
                <w:szCs w:val="24"/>
                <w:vertAlign w:val="superscript"/>
                <w:lang w:val="nl-NL"/>
              </w:rPr>
              <w:t>(</w:t>
            </w:r>
            <w:r w:rsidR="00D760A6" w:rsidRPr="00D760A6">
              <w:rPr>
                <w:i/>
                <w:iCs/>
                <w:sz w:val="24"/>
                <w:szCs w:val="24"/>
                <w:vertAlign w:val="superscript"/>
                <w:lang w:val="en-US"/>
              </w:rPr>
              <w:footnoteReference w:id="14"/>
            </w:r>
            <w:r w:rsidR="00D760A6" w:rsidRPr="00D760A6">
              <w:rPr>
                <w:i/>
                <w:iCs/>
                <w:sz w:val="24"/>
                <w:szCs w:val="24"/>
                <w:vertAlign w:val="superscript"/>
                <w:lang w:val="nl-NL"/>
              </w:rPr>
              <w:t>)</w:t>
            </w:r>
            <w:r w:rsidRPr="00F34CBF">
              <w:rPr>
                <w:i/>
                <w:iCs/>
                <w:sz w:val="24"/>
                <w:szCs w:val="24"/>
                <w:lang w:val="nl-NL"/>
              </w:rPr>
              <w:t>)</w:t>
            </w:r>
            <w:r w:rsidRPr="00F34CBF">
              <w:rPr>
                <w:bCs/>
                <w:i/>
                <w:iCs/>
                <w:sz w:val="24"/>
                <w:szCs w:val="24"/>
              </w:rPr>
              <w:t>.</w:t>
            </w:r>
          </w:p>
          <w:p w14:paraId="5E7DF5DF" w14:textId="77777777" w:rsidR="00F34CBF" w:rsidRPr="00F34CBF" w:rsidRDefault="00F34CBF" w:rsidP="00165035">
            <w:pPr>
              <w:spacing w:before="40" w:after="40"/>
              <w:ind w:firstLine="312"/>
              <w:jc w:val="both"/>
              <w:rPr>
                <w:sz w:val="24"/>
                <w:szCs w:val="24"/>
              </w:rPr>
            </w:pPr>
            <w:r w:rsidRPr="00F34CBF">
              <w:rPr>
                <w:sz w:val="24"/>
                <w:szCs w:val="24"/>
              </w:rPr>
              <w:t>b) Điện mặt trời: 49 MW gồm 01 dự án Nhà máy điện mặt trời Sê San 4 đã vận hành.</w:t>
            </w:r>
          </w:p>
          <w:p w14:paraId="214E59EF" w14:textId="77777777" w:rsidR="00F34CBF" w:rsidRPr="00F34CBF" w:rsidRDefault="00F34CBF" w:rsidP="00165035">
            <w:pPr>
              <w:spacing w:before="40" w:after="40"/>
              <w:ind w:firstLine="312"/>
              <w:jc w:val="both"/>
              <w:rPr>
                <w:sz w:val="24"/>
                <w:szCs w:val="24"/>
              </w:rPr>
            </w:pPr>
            <w:r w:rsidRPr="00F34CBF">
              <w:rPr>
                <w:sz w:val="24"/>
                <w:szCs w:val="24"/>
              </w:rPr>
              <w:t xml:space="preserve">c) Điện gió: 154 MW gồm có 02 dự án: Điện gió Tân Tấn Nhật - Đăk Glei công suất 50 MW </w:t>
            </w:r>
            <w:r w:rsidRPr="00F34CBF">
              <w:rPr>
                <w:i/>
                <w:iCs/>
                <w:sz w:val="24"/>
                <w:szCs w:val="24"/>
              </w:rPr>
              <w:t>(đã thi công hoàn thành)</w:t>
            </w:r>
            <w:r w:rsidRPr="00F34CBF">
              <w:rPr>
                <w:sz w:val="24"/>
                <w:szCs w:val="24"/>
              </w:rPr>
              <w:t xml:space="preserve"> và Điện gió Sạc Ly - Kon Tum công suất 104 MW </w:t>
            </w:r>
            <w:r w:rsidRPr="00F34CBF">
              <w:rPr>
                <w:i/>
                <w:iCs/>
                <w:sz w:val="24"/>
                <w:szCs w:val="24"/>
              </w:rPr>
              <w:t>(đang triển khai thủ tục đầu tư)</w:t>
            </w:r>
            <w:r w:rsidRPr="00F34CBF">
              <w:rPr>
                <w:sz w:val="24"/>
                <w:szCs w:val="24"/>
              </w:rPr>
              <w:t>.</w:t>
            </w:r>
          </w:p>
          <w:p w14:paraId="55DCEB35" w14:textId="77777777" w:rsidR="00F34CBF" w:rsidRPr="00F34CBF" w:rsidRDefault="00F34CBF" w:rsidP="00165035">
            <w:pPr>
              <w:spacing w:before="40" w:after="40"/>
              <w:ind w:firstLine="312"/>
              <w:jc w:val="both"/>
              <w:rPr>
                <w:sz w:val="24"/>
                <w:szCs w:val="24"/>
              </w:rPr>
            </w:pPr>
            <w:r w:rsidRPr="00F34CBF">
              <w:rPr>
                <w:sz w:val="24"/>
                <w:szCs w:val="24"/>
              </w:rPr>
              <w:t>d) Điện mặt trời mái nhà 07 MW và điện sinh khối 05 MW: Chưa triển khai thực hiện.</w:t>
            </w:r>
          </w:p>
          <w:p w14:paraId="173831BD" w14:textId="77777777" w:rsidR="00F34CBF" w:rsidRPr="00165035" w:rsidRDefault="00F34CBF" w:rsidP="00165035">
            <w:pPr>
              <w:pBdr>
                <w:top w:val="dotted" w:sz="4" w:space="0" w:color="FFFFFF"/>
                <w:left w:val="dotted" w:sz="4" w:space="0" w:color="FFFFFF"/>
                <w:bottom w:val="dotted" w:sz="4" w:space="15" w:color="FFFFFF"/>
                <w:right w:val="dotted" w:sz="4" w:space="0" w:color="FFFFFF"/>
              </w:pBdr>
              <w:shd w:val="clear" w:color="auto" w:fill="FFFFFF"/>
              <w:spacing w:before="40" w:after="40"/>
              <w:ind w:firstLine="312"/>
              <w:jc w:val="both"/>
              <w:rPr>
                <w:spacing w:val="-2"/>
                <w:sz w:val="24"/>
                <w:szCs w:val="24"/>
                <w:lang w:val="nl-NL"/>
              </w:rPr>
            </w:pPr>
            <w:r w:rsidRPr="00165035">
              <w:rPr>
                <w:spacing w:val="-2"/>
                <w:sz w:val="24"/>
                <w:szCs w:val="24"/>
                <w:lang w:val="nl-NL"/>
              </w:rPr>
              <w:t xml:space="preserve">(2) Một trong những hạn chế, khó khăn trong công tác phát triển năng lượng tái tạo trên địa bàn tỉnh Kon Tum là do hệ thống truyền tải điện chưa đảm bảo để truyền tải công suất các dự án năng lượng tái tạo lên lưới điện quốc gia; cụ thể: trên địa bàn tỉnh Kon Tum hiện có 03 đường dây 500 kV đi qua, nhưng chưa có trạm biến áp 500 kV để giải tỏa công suất các nguồn điện lớn, trong khi đó các trạm biến áp 220 kV và lưới điện 220 kV hiện có trên địa bàn tỉnh chỉ đảm bảo truyền tại công suất các dự án năng lượng hiện có </w:t>
            </w:r>
            <w:r w:rsidRPr="00165035">
              <w:rPr>
                <w:i/>
                <w:iCs/>
                <w:spacing w:val="-2"/>
                <w:sz w:val="24"/>
                <w:szCs w:val="24"/>
                <w:lang w:val="nl-NL"/>
              </w:rPr>
              <w:t>(có dự phòng trong trường hợp xảy ra sự cố).</w:t>
            </w:r>
          </w:p>
          <w:p w14:paraId="61D8DF33" w14:textId="77777777" w:rsidR="00F34CBF" w:rsidRPr="00F34CBF" w:rsidRDefault="00F34CBF" w:rsidP="00165035">
            <w:pPr>
              <w:pBdr>
                <w:top w:val="dotted" w:sz="4" w:space="0" w:color="FFFFFF"/>
                <w:left w:val="dotted" w:sz="4" w:space="0" w:color="FFFFFF"/>
                <w:bottom w:val="dotted" w:sz="4" w:space="15" w:color="FFFFFF"/>
                <w:right w:val="dotted" w:sz="4" w:space="0" w:color="FFFFFF"/>
              </w:pBdr>
              <w:shd w:val="clear" w:color="auto" w:fill="FFFFFF"/>
              <w:spacing w:before="40" w:after="40"/>
              <w:ind w:firstLine="312"/>
              <w:jc w:val="both"/>
              <w:rPr>
                <w:b/>
                <w:bCs/>
                <w:color w:val="000000"/>
                <w:sz w:val="24"/>
                <w:szCs w:val="24"/>
                <w:lang w:val="nl-NL"/>
              </w:rPr>
            </w:pPr>
            <w:r w:rsidRPr="00F34CBF">
              <w:rPr>
                <w:sz w:val="24"/>
                <w:szCs w:val="24"/>
                <w:lang w:val="nl-NL"/>
              </w:rPr>
              <w:t xml:space="preserve">Bên cạnh đó việc đầu tư hệ thống lưới điện truyền tải, phân phối của ngành điện chậm tiến độ, chưa đảm bảo theo Quy hoạch phát triển điện lực quốc gia, Quy hoạch tỉnh Kon Tum dẫn đến khó khăn trong việc đấu nối các dự án nguồn điện năng lượng tái tạo trong quy hoạch, chưa </w:t>
            </w:r>
            <w:r w:rsidRPr="00F34CBF">
              <w:rPr>
                <w:sz w:val="24"/>
                <w:szCs w:val="24"/>
                <w:lang w:val="nl-NL"/>
              </w:rPr>
              <w:lastRenderedPageBreak/>
              <w:t xml:space="preserve">kịp thời khai thác tiềm năng lợi thế của tỉnh Kon Tum. </w:t>
            </w:r>
          </w:p>
          <w:p w14:paraId="57F78290" w14:textId="77777777" w:rsidR="00F34CBF" w:rsidRPr="00F34CBF" w:rsidRDefault="00F34CBF" w:rsidP="00165035">
            <w:pPr>
              <w:pBdr>
                <w:top w:val="dotted" w:sz="4" w:space="0" w:color="FFFFFF"/>
                <w:left w:val="dotted" w:sz="4" w:space="0" w:color="FFFFFF"/>
                <w:bottom w:val="dotted" w:sz="4" w:space="15" w:color="FFFFFF"/>
                <w:right w:val="dotted" w:sz="4" w:space="0" w:color="FFFFFF"/>
              </w:pBdr>
              <w:shd w:val="clear" w:color="auto" w:fill="FFFFFF"/>
              <w:spacing w:before="40" w:after="40"/>
              <w:ind w:firstLine="312"/>
              <w:jc w:val="both"/>
              <w:rPr>
                <w:spacing w:val="2"/>
                <w:sz w:val="24"/>
                <w:szCs w:val="24"/>
                <w:lang w:val="nl-NL"/>
              </w:rPr>
            </w:pPr>
            <w:r w:rsidRPr="00F34CBF">
              <w:rPr>
                <w:spacing w:val="2"/>
                <w:sz w:val="24"/>
                <w:szCs w:val="24"/>
                <w:lang w:val="nl-NL"/>
              </w:rPr>
              <w:t xml:space="preserve">Từ những khó khăn nêu trên, quá trình triển khai hoàn thiện các thủ tục theo thực tế để thực hiện đầu tư xây dựng của các dự án thủy điện sẽ không đảm bảo đưa vào vận hành đúng tiến độ vào năm 2024, năm 2025 theo chủ trương đầu tư và theo Kế hoạch thực hiện Quy hoạch điện VIII được Thủ tướng Chính phủ phê duyệt tại Quyết định số 262/QĐ-TTg ngày 01 tháng 4 năm 2024. Để việc thực hiện đầu tư các dự án thủy điện trên địa bàn tỉnh Kon Tum đảm bảo tuân thủ đúng các quy định, phù hợp với Kế hoạch thực hiện Quy hoạch điện VIII, Ủy ban nhân dân tỉnh Kon Tum có Công văn số 2452/UBND-HTKT ngày 13 tháng 7 năm 2024 đề nghị Bộ Công Thương xem xét, báo cáo Thủ tướng Chính phủ cho phép điều chỉnh thời gian đưa vào vận hành </w:t>
            </w:r>
            <w:r w:rsidRPr="00F34CBF">
              <w:rPr>
                <w:i/>
                <w:iCs/>
                <w:spacing w:val="2"/>
                <w:sz w:val="24"/>
                <w:szCs w:val="24"/>
                <w:lang w:val="nl-NL"/>
              </w:rPr>
              <w:t>(giai đoạn 2026-2030)</w:t>
            </w:r>
            <w:r w:rsidRPr="00F34CBF">
              <w:rPr>
                <w:spacing w:val="2"/>
                <w:sz w:val="24"/>
                <w:szCs w:val="24"/>
                <w:lang w:val="nl-NL"/>
              </w:rPr>
              <w:t xml:space="preserve"> của 12 dự án thủy điện</w:t>
            </w:r>
            <w:r w:rsidRPr="00F34CBF">
              <w:rPr>
                <w:sz w:val="24"/>
                <w:szCs w:val="24"/>
                <w:vertAlign w:val="superscript"/>
                <w:lang w:val="nl-NL"/>
              </w:rPr>
              <w:t>(</w:t>
            </w:r>
            <w:r w:rsidRPr="00F34CBF">
              <w:rPr>
                <w:rStyle w:val="FootnoteReference"/>
                <w:sz w:val="24"/>
                <w:szCs w:val="24"/>
              </w:rPr>
              <w:footnoteReference w:id="15"/>
            </w:r>
            <w:r w:rsidRPr="00F34CBF">
              <w:rPr>
                <w:sz w:val="24"/>
                <w:szCs w:val="24"/>
                <w:vertAlign w:val="superscript"/>
                <w:lang w:val="nl-NL"/>
              </w:rPr>
              <w:t xml:space="preserve">) </w:t>
            </w:r>
            <w:r w:rsidRPr="00F34CBF">
              <w:rPr>
                <w:spacing w:val="2"/>
                <w:sz w:val="24"/>
                <w:szCs w:val="24"/>
                <w:lang w:val="nl-NL"/>
              </w:rPr>
              <w:t>trên địa bàn tỉnh.</w:t>
            </w:r>
          </w:p>
          <w:p w14:paraId="17DD772E" w14:textId="77777777" w:rsidR="00F34CBF" w:rsidRDefault="00F34CBF" w:rsidP="00165035">
            <w:pPr>
              <w:pBdr>
                <w:top w:val="dotted" w:sz="4" w:space="0" w:color="FFFFFF"/>
                <w:left w:val="dotted" w:sz="4" w:space="0" w:color="FFFFFF"/>
                <w:bottom w:val="dotted" w:sz="4" w:space="15" w:color="FFFFFF"/>
                <w:right w:val="dotted" w:sz="4" w:space="0" w:color="FFFFFF"/>
              </w:pBdr>
              <w:shd w:val="clear" w:color="auto" w:fill="FFFFFF"/>
              <w:spacing w:before="40" w:after="40"/>
              <w:ind w:firstLine="312"/>
              <w:jc w:val="both"/>
              <w:rPr>
                <w:sz w:val="24"/>
                <w:szCs w:val="24"/>
                <w:lang w:val="nl-NL"/>
              </w:rPr>
            </w:pPr>
            <w:r w:rsidRPr="00F34CBF">
              <w:rPr>
                <w:color w:val="000000"/>
                <w:sz w:val="24"/>
                <w:szCs w:val="24"/>
                <w:lang w:val="nl-NL"/>
              </w:rPr>
              <w:t xml:space="preserve">Việc điều chỉnh năm </w:t>
            </w:r>
            <w:r w:rsidRPr="00F34CBF">
              <w:rPr>
                <w:spacing w:val="2"/>
                <w:sz w:val="24"/>
                <w:szCs w:val="24"/>
                <w:lang w:val="nl-NL"/>
              </w:rPr>
              <w:t xml:space="preserve">vận hành </w:t>
            </w:r>
            <w:r w:rsidRPr="00F34CBF">
              <w:rPr>
                <w:i/>
                <w:iCs/>
                <w:spacing w:val="2"/>
                <w:sz w:val="24"/>
                <w:szCs w:val="24"/>
                <w:lang w:val="nl-NL"/>
              </w:rPr>
              <w:t>(giai đoạn 2026-2030)</w:t>
            </w:r>
            <w:r w:rsidRPr="00F34CBF">
              <w:rPr>
                <w:spacing w:val="2"/>
                <w:sz w:val="24"/>
                <w:szCs w:val="24"/>
                <w:lang w:val="nl-NL"/>
              </w:rPr>
              <w:t xml:space="preserve"> của 12 dự án thủy điện trên địa bàn tỉnh đã được Thủ tướng phê duyệt </w:t>
            </w:r>
            <w:r w:rsidRPr="00F34CBF">
              <w:rPr>
                <w:bCs/>
                <w:sz w:val="24"/>
                <w:szCs w:val="24"/>
                <w:lang w:val="nl-NL"/>
              </w:rPr>
              <w:t>Quyết định số 1682/QĐ-TTg ngày 28 tháng 12 năm 2024 của Thủ tướng Chính phủ về việc</w:t>
            </w:r>
            <w:r w:rsidRPr="00F34CBF">
              <w:rPr>
                <w:sz w:val="24"/>
                <w:szCs w:val="24"/>
              </w:rPr>
              <w:t xml:space="preserve"> P</w:t>
            </w:r>
            <w:r w:rsidRPr="00F34CBF">
              <w:rPr>
                <w:bCs/>
                <w:sz w:val="24"/>
                <w:szCs w:val="24"/>
                <w:lang w:val="nl-NL"/>
              </w:rPr>
              <w:t xml:space="preserve">hê duyệt </w:t>
            </w:r>
            <w:r w:rsidRPr="00F34CBF">
              <w:rPr>
                <w:sz w:val="24"/>
                <w:szCs w:val="24"/>
                <w:lang w:val="nl-NL"/>
              </w:rPr>
              <w:t>bổ sung, cập nhật kế hoạch thực hiện Quy hoạch phát triển điện lực quốc gia thời kỳ 2021 - 2030, tầm nhìn đến năm 2050.</w:t>
            </w:r>
          </w:p>
          <w:p w14:paraId="25B0E0EE" w14:textId="770C44F4" w:rsidR="005F7448" w:rsidRPr="00165035" w:rsidRDefault="006374BE" w:rsidP="00165035">
            <w:pPr>
              <w:pBdr>
                <w:top w:val="dotted" w:sz="4" w:space="0" w:color="FFFFFF"/>
                <w:left w:val="dotted" w:sz="4" w:space="0" w:color="FFFFFF"/>
                <w:bottom w:val="dotted" w:sz="4" w:space="15" w:color="FFFFFF"/>
                <w:right w:val="dotted" w:sz="4" w:space="0" w:color="FFFFFF"/>
              </w:pBdr>
              <w:shd w:val="clear" w:color="auto" w:fill="FFFFFF"/>
              <w:spacing w:before="40" w:after="40"/>
              <w:ind w:firstLine="312"/>
              <w:contextualSpacing/>
              <w:jc w:val="both"/>
              <w:rPr>
                <w:spacing w:val="-2"/>
                <w:sz w:val="24"/>
                <w:szCs w:val="24"/>
                <w:lang w:val="nl-NL"/>
              </w:rPr>
            </w:pPr>
            <w:r w:rsidRPr="00165035">
              <w:rPr>
                <w:rFonts w:asciiTheme="majorHAnsi" w:hAnsiTheme="majorHAnsi" w:cstheme="majorHAnsi"/>
                <w:spacing w:val="-2"/>
                <w:sz w:val="24"/>
                <w:szCs w:val="24"/>
                <w:lang w:val="nl-NL"/>
              </w:rPr>
              <w:t xml:space="preserve">Tiếp thu ý kiến của Ban Kinh tế - Ngân sách; các Sở, ban ngành đã chậm tham mưu </w:t>
            </w:r>
            <w:r w:rsidR="00165035" w:rsidRPr="00165035">
              <w:rPr>
                <w:rFonts w:asciiTheme="majorHAnsi" w:hAnsiTheme="majorHAnsi" w:cstheme="majorHAnsi"/>
                <w:spacing w:val="-2"/>
                <w:sz w:val="24"/>
                <w:szCs w:val="24"/>
                <w:lang w:val="nl-NL"/>
              </w:rPr>
              <w:t xml:space="preserve">Ủy ban nhân dân </w:t>
            </w:r>
            <w:r w:rsidRPr="00165035">
              <w:rPr>
                <w:rFonts w:asciiTheme="majorHAnsi" w:hAnsiTheme="majorHAnsi" w:cstheme="majorHAnsi"/>
                <w:spacing w:val="-2"/>
                <w:sz w:val="24"/>
                <w:szCs w:val="24"/>
                <w:lang w:val="nl-NL"/>
              </w:rPr>
              <w:t xml:space="preserve">tỉnh trình </w:t>
            </w:r>
            <w:r w:rsidR="00165035" w:rsidRPr="00165035">
              <w:rPr>
                <w:rFonts w:asciiTheme="majorHAnsi" w:hAnsiTheme="majorHAnsi" w:cstheme="majorHAnsi"/>
                <w:spacing w:val="-2"/>
                <w:sz w:val="24"/>
                <w:szCs w:val="24"/>
                <w:lang w:val="nl-NL"/>
              </w:rPr>
              <w:t>Hội đồng nhân dân</w:t>
            </w:r>
            <w:r w:rsidRPr="00165035">
              <w:rPr>
                <w:rFonts w:asciiTheme="majorHAnsi" w:hAnsiTheme="majorHAnsi" w:cstheme="majorHAnsi"/>
                <w:spacing w:val="-2"/>
                <w:sz w:val="24"/>
                <w:szCs w:val="24"/>
                <w:lang w:val="nl-NL"/>
              </w:rPr>
              <w:t xml:space="preserve"> tỉnh thông qua Nghị quyết </w:t>
            </w:r>
            <w:r w:rsidRPr="00165035">
              <w:rPr>
                <w:rFonts w:asciiTheme="majorHAnsi" w:hAnsiTheme="majorHAnsi" w:cstheme="majorHAnsi"/>
                <w:bCs/>
                <w:spacing w:val="-2"/>
                <w:sz w:val="24"/>
                <w:szCs w:val="24"/>
              </w:rPr>
              <w:t>Danh mục các khu đất thực hiện đấu thầu lựa chọn nhà đầu tư thực hiện dự án đầu tư có sử dụng đất trên địa bàn tỉnh Kon Tum</w:t>
            </w:r>
            <w:r w:rsidRPr="00165035">
              <w:rPr>
                <w:rFonts w:asciiTheme="majorHAnsi" w:hAnsiTheme="majorHAnsi" w:cstheme="majorHAnsi"/>
                <w:bCs/>
                <w:spacing w:val="-2"/>
                <w:sz w:val="24"/>
                <w:szCs w:val="24"/>
                <w:lang w:val="nl-NL"/>
              </w:rPr>
              <w:t xml:space="preserve"> theo quy định của Luật Đất đai 2024 </w:t>
            </w:r>
            <w:r w:rsidRPr="00165035">
              <w:rPr>
                <w:rFonts w:asciiTheme="majorHAnsi" w:hAnsiTheme="majorHAnsi" w:cstheme="majorHAnsi"/>
                <w:bCs/>
                <w:i/>
                <w:iCs/>
                <w:spacing w:val="-2"/>
                <w:sz w:val="24"/>
                <w:szCs w:val="24"/>
                <w:lang w:val="nl-NL"/>
              </w:rPr>
              <w:t>(có hiệu lực từ ngà</w:t>
            </w:r>
            <w:r w:rsidR="00606E71">
              <w:rPr>
                <w:rFonts w:asciiTheme="majorHAnsi" w:hAnsiTheme="majorHAnsi" w:cstheme="majorHAnsi"/>
                <w:bCs/>
                <w:i/>
                <w:iCs/>
                <w:spacing w:val="-2"/>
                <w:sz w:val="24"/>
                <w:szCs w:val="24"/>
                <w:lang w:val="nl-NL"/>
              </w:rPr>
              <w:t>y</w:t>
            </w:r>
            <w:r w:rsidRPr="00165035">
              <w:rPr>
                <w:rFonts w:asciiTheme="majorHAnsi" w:hAnsiTheme="majorHAnsi" w:cstheme="majorHAnsi"/>
                <w:bCs/>
                <w:i/>
                <w:iCs/>
                <w:spacing w:val="-2"/>
                <w:sz w:val="24"/>
                <w:szCs w:val="24"/>
                <w:lang w:val="nl-NL"/>
              </w:rPr>
              <w:t xml:space="preserve"> 01/8/2024)</w:t>
            </w:r>
            <w:r w:rsidRPr="00165035">
              <w:rPr>
                <w:rFonts w:asciiTheme="majorHAnsi" w:hAnsiTheme="majorHAnsi" w:cstheme="majorHAnsi"/>
                <w:bCs/>
                <w:spacing w:val="-2"/>
                <w:sz w:val="24"/>
                <w:szCs w:val="24"/>
                <w:lang w:val="nl-NL"/>
              </w:rPr>
              <w:t xml:space="preserve"> tại Kỳ họp thứ 8, </w:t>
            </w:r>
            <w:r w:rsidR="00165035">
              <w:rPr>
                <w:rFonts w:asciiTheme="majorHAnsi" w:hAnsiTheme="majorHAnsi" w:cstheme="majorHAnsi"/>
                <w:bCs/>
                <w:spacing w:val="-2"/>
                <w:sz w:val="24"/>
                <w:szCs w:val="24"/>
                <w:lang w:val="nl-NL"/>
              </w:rPr>
              <w:t>HĐND</w:t>
            </w:r>
            <w:r w:rsidRPr="00165035">
              <w:rPr>
                <w:rFonts w:asciiTheme="majorHAnsi" w:hAnsiTheme="majorHAnsi" w:cstheme="majorHAnsi"/>
                <w:bCs/>
                <w:spacing w:val="-2"/>
                <w:sz w:val="24"/>
                <w:szCs w:val="24"/>
                <w:lang w:val="nl-NL"/>
              </w:rPr>
              <w:t xml:space="preserve"> tỉnh khóa XII </w:t>
            </w:r>
            <w:r w:rsidRPr="00165035">
              <w:rPr>
                <w:rFonts w:asciiTheme="majorHAnsi" w:hAnsiTheme="majorHAnsi" w:cstheme="majorHAnsi"/>
                <w:bCs/>
                <w:i/>
                <w:iCs/>
                <w:spacing w:val="-2"/>
                <w:sz w:val="24"/>
                <w:szCs w:val="24"/>
                <w:lang w:val="nl-NL"/>
              </w:rPr>
              <w:t>(tổ chức từ ngày 04/12/2024 đến 06/12/2024)</w:t>
            </w:r>
            <w:r w:rsidRPr="00165035">
              <w:rPr>
                <w:rFonts w:asciiTheme="majorHAnsi" w:hAnsiTheme="majorHAnsi" w:cstheme="majorHAnsi"/>
                <w:bCs/>
                <w:spacing w:val="-2"/>
                <w:sz w:val="24"/>
                <w:szCs w:val="24"/>
                <w:lang w:val="nl-NL"/>
              </w:rPr>
              <w:t xml:space="preserve">. Tuy nhiên, </w:t>
            </w:r>
            <w:r w:rsidRPr="00165035">
              <w:rPr>
                <w:rFonts w:asciiTheme="majorHAnsi" w:hAnsiTheme="majorHAnsi" w:cstheme="majorHAnsi"/>
                <w:spacing w:val="-2"/>
                <w:sz w:val="24"/>
                <w:szCs w:val="24"/>
                <w:lang w:val="nl-NL"/>
              </w:rPr>
              <w:t xml:space="preserve">Kế hoạch thực hiện Quy hoạch phát triển điện lực quốc gia thời kỳ 2021-2030, tầm nhìn đến năm 2050 được Thủ tướng Chính phủ phê duyệt bổ sung, cập nhật tại Quyết định số 1682/QĐ-TTg ngày 28/12/2024, do vậy để đầy đủ cơ sở pháp lý trình </w:t>
            </w:r>
            <w:r w:rsidR="00165035">
              <w:rPr>
                <w:rFonts w:asciiTheme="majorHAnsi" w:hAnsiTheme="majorHAnsi" w:cstheme="majorHAnsi"/>
                <w:spacing w:val="-2"/>
                <w:sz w:val="24"/>
                <w:szCs w:val="24"/>
                <w:lang w:val="nl-NL"/>
              </w:rPr>
              <w:t>HĐND</w:t>
            </w:r>
            <w:r w:rsidRPr="00165035">
              <w:rPr>
                <w:rFonts w:asciiTheme="majorHAnsi" w:hAnsiTheme="majorHAnsi" w:cstheme="majorHAnsi"/>
                <w:spacing w:val="-2"/>
                <w:sz w:val="24"/>
                <w:szCs w:val="24"/>
                <w:lang w:val="nl-NL"/>
              </w:rPr>
              <w:t xml:space="preserve"> tỉnh thì các dự án trên phải được cập nhật vào Kế hoạch thực hiện Quy hoạch phát triển điện lực quốc gia thời kỳ 2021-2030, tầm nhìn đến năm 2050.</w:t>
            </w:r>
          </w:p>
        </w:tc>
      </w:tr>
      <w:tr w:rsidR="005F7448" w:rsidRPr="0044172D" w14:paraId="75C256E0" w14:textId="77777777" w:rsidTr="00384C3C">
        <w:trPr>
          <w:gridAfter w:val="1"/>
          <w:wAfter w:w="14" w:type="dxa"/>
        </w:trPr>
        <w:tc>
          <w:tcPr>
            <w:tcW w:w="709" w:type="dxa"/>
            <w:shd w:val="clear" w:color="auto" w:fill="auto"/>
            <w:vAlign w:val="center"/>
          </w:tcPr>
          <w:p w14:paraId="7962B43E" w14:textId="77777777" w:rsidR="005F7448" w:rsidRPr="00FF4CF8" w:rsidRDefault="005F7448" w:rsidP="00FF4CF8">
            <w:pPr>
              <w:pStyle w:val="ListParagraph"/>
              <w:spacing w:before="40" w:after="40"/>
              <w:ind w:left="284"/>
              <w:contextualSpacing w:val="0"/>
              <w:jc w:val="both"/>
              <w:rPr>
                <w:rFonts w:asciiTheme="majorHAnsi" w:eastAsia="Calibri" w:hAnsiTheme="majorHAnsi" w:cstheme="majorHAnsi"/>
                <w:b/>
                <w:sz w:val="24"/>
                <w:szCs w:val="24"/>
                <w:lang w:val="nl-NL"/>
              </w:rPr>
            </w:pPr>
          </w:p>
        </w:tc>
        <w:tc>
          <w:tcPr>
            <w:tcW w:w="5245" w:type="dxa"/>
            <w:shd w:val="clear" w:color="auto" w:fill="auto"/>
            <w:vAlign w:val="center"/>
          </w:tcPr>
          <w:p w14:paraId="5AA99746" w14:textId="71B2BCA2" w:rsidR="005F7448" w:rsidRPr="00384C3C" w:rsidRDefault="006374BE" w:rsidP="00FF4CF8">
            <w:pPr>
              <w:spacing w:before="40" w:after="40"/>
              <w:ind w:firstLine="314"/>
              <w:jc w:val="both"/>
              <w:rPr>
                <w:rFonts w:asciiTheme="majorHAnsi" w:eastAsia="Calibri" w:hAnsiTheme="majorHAnsi" w:cstheme="majorHAnsi"/>
                <w:sz w:val="24"/>
                <w:szCs w:val="24"/>
              </w:rPr>
            </w:pPr>
            <w:r w:rsidRPr="00165035">
              <w:rPr>
                <w:rStyle w:val="fontstyle01"/>
                <w:rFonts w:asciiTheme="majorHAnsi" w:hAnsiTheme="majorHAnsi" w:cstheme="majorHAnsi"/>
                <w:color w:val="auto"/>
                <w:sz w:val="24"/>
                <w:szCs w:val="24"/>
              </w:rPr>
              <w:t>Báo cáo là</w:t>
            </w:r>
            <w:r w:rsidRPr="00165035">
              <w:rPr>
                <w:rStyle w:val="fontstyle01"/>
                <w:rFonts w:asciiTheme="majorHAnsi" w:hAnsiTheme="majorHAnsi" w:cstheme="majorHAnsi"/>
                <w:color w:val="auto"/>
                <w:sz w:val="24"/>
                <w:szCs w:val="24"/>
                <w:lang w:val="nl-NL"/>
              </w:rPr>
              <w:t>m</w:t>
            </w:r>
            <w:r w:rsidRPr="00165035">
              <w:rPr>
                <w:rStyle w:val="fontstyle01"/>
                <w:rFonts w:asciiTheme="majorHAnsi" w:hAnsiTheme="majorHAnsi" w:cstheme="majorHAnsi"/>
                <w:color w:val="auto"/>
                <w:sz w:val="24"/>
                <w:szCs w:val="24"/>
              </w:rPr>
              <w:t xml:space="preserve"> rõ sự cần thiết, cơ sở pháp lý và khẳng định danh mục các khu đất thực hiện đấu thầu lựa chọn nhà đầu tư đối với các dự án nói trên đảm bảo các điều kiện theo quy định của pháp luật trình HĐND tỉnh xem xét, quyết định. Trong đó làm rõ căn cứ xác định diện tích khu đất đã phù hợp với quy hoạch, kế hoạch sử dụng đất cấp huyện</w:t>
            </w:r>
            <w:r w:rsidR="00165035" w:rsidRPr="00384C3C">
              <w:rPr>
                <w:rStyle w:val="fontstyle01"/>
                <w:rFonts w:asciiTheme="majorHAnsi" w:hAnsiTheme="majorHAnsi" w:cstheme="majorHAnsi"/>
                <w:color w:val="auto"/>
                <w:sz w:val="24"/>
                <w:szCs w:val="24"/>
              </w:rPr>
              <w:t>.</w:t>
            </w:r>
          </w:p>
        </w:tc>
        <w:tc>
          <w:tcPr>
            <w:tcW w:w="9498" w:type="dxa"/>
            <w:shd w:val="clear" w:color="auto" w:fill="auto"/>
            <w:vAlign w:val="center"/>
          </w:tcPr>
          <w:p w14:paraId="371D2FDF" w14:textId="4562A5C9" w:rsidR="005F7448" w:rsidRPr="00FF4CF8" w:rsidRDefault="00165035" w:rsidP="00FF4CF8">
            <w:pPr>
              <w:spacing w:before="40" w:after="40"/>
              <w:ind w:firstLine="314"/>
              <w:jc w:val="both"/>
              <w:rPr>
                <w:rFonts w:asciiTheme="majorHAnsi" w:eastAsia="Times New Roman" w:hAnsiTheme="majorHAnsi" w:cstheme="majorHAnsi"/>
                <w:spacing w:val="-2"/>
                <w:sz w:val="24"/>
                <w:szCs w:val="24"/>
              </w:rPr>
            </w:pPr>
            <w:r w:rsidRPr="00165035">
              <w:rPr>
                <w:rFonts w:asciiTheme="majorHAnsi" w:hAnsiTheme="majorHAnsi" w:cstheme="majorHAnsi"/>
                <w:b/>
                <w:bCs/>
                <w:spacing w:val="-4"/>
                <w:sz w:val="24"/>
                <w:szCs w:val="24"/>
              </w:rPr>
              <w:t xml:space="preserve">Ủy ban </w:t>
            </w:r>
            <w:r w:rsidRPr="00384C3C">
              <w:rPr>
                <w:rFonts w:asciiTheme="majorHAnsi" w:hAnsiTheme="majorHAnsi" w:cstheme="majorHAnsi"/>
                <w:b/>
                <w:bCs/>
                <w:spacing w:val="-4"/>
                <w:sz w:val="24"/>
                <w:szCs w:val="24"/>
              </w:rPr>
              <w:t>nhân dân tỉnh có ý kiến như sau:</w:t>
            </w:r>
            <w:r w:rsidR="006374BE" w:rsidRPr="00FF4CF8">
              <w:rPr>
                <w:rFonts w:asciiTheme="majorHAnsi" w:eastAsia="Calibri" w:hAnsiTheme="majorHAnsi" w:cstheme="majorHAnsi"/>
                <w:b/>
                <w:color w:val="000000"/>
                <w:spacing w:val="-4"/>
                <w:sz w:val="24"/>
                <w:szCs w:val="24"/>
              </w:rPr>
              <w:t xml:space="preserve"> </w:t>
            </w:r>
            <w:r w:rsidR="006374BE" w:rsidRPr="00FF4CF8">
              <w:rPr>
                <w:rFonts w:asciiTheme="majorHAnsi" w:eastAsia="Calibri" w:hAnsiTheme="majorHAnsi" w:cstheme="majorHAnsi"/>
                <w:bCs/>
                <w:color w:val="000000"/>
                <w:spacing w:val="-4"/>
                <w:sz w:val="24"/>
                <w:szCs w:val="24"/>
              </w:rPr>
              <w:t xml:space="preserve">Thực hiện Kế hoạch thực hiện </w:t>
            </w:r>
            <w:r w:rsidR="006374BE" w:rsidRPr="00FF4CF8">
              <w:rPr>
                <w:rFonts w:asciiTheme="majorHAnsi" w:hAnsiTheme="majorHAnsi" w:cstheme="majorHAnsi"/>
                <w:spacing w:val="-4"/>
                <w:sz w:val="24"/>
                <w:szCs w:val="24"/>
              </w:rPr>
              <w:t xml:space="preserve">Quy hoạch phát triển điện lực quốc gia thời kỳ 2021-2030, tầm nhìn đến năm 2050 được Thủ tướng Chính phủ phê duyệt bổ sung, cập nhật tại Quyết định số 1682/QĐ-TTg ngày 28/12/2024; </w:t>
            </w:r>
            <w:r w:rsidRPr="00384C3C">
              <w:rPr>
                <w:rFonts w:asciiTheme="majorHAnsi" w:hAnsiTheme="majorHAnsi" w:cstheme="majorHAnsi"/>
                <w:spacing w:val="-4"/>
                <w:sz w:val="24"/>
                <w:szCs w:val="24"/>
              </w:rPr>
              <w:t>Ủy ban nhân dân</w:t>
            </w:r>
            <w:r w:rsidR="006374BE" w:rsidRPr="00FF4CF8">
              <w:rPr>
                <w:rFonts w:asciiTheme="majorHAnsi" w:hAnsiTheme="majorHAnsi" w:cstheme="majorHAnsi"/>
                <w:spacing w:val="-4"/>
                <w:sz w:val="24"/>
                <w:szCs w:val="24"/>
              </w:rPr>
              <w:t xml:space="preserve"> tỉnh đã chỉ đạo các sở, ngành có liên quan rà soát xác định diện tích của 19 khu đất dự kiến triển khai các dự án năng lượng và đã cập nhật trong quy hoạch sử dụng đất của các huyện, thành phố theo quy định. Việc trình </w:t>
            </w:r>
            <w:r w:rsidRPr="00384C3C">
              <w:rPr>
                <w:rFonts w:asciiTheme="majorHAnsi" w:hAnsiTheme="majorHAnsi" w:cstheme="majorHAnsi"/>
                <w:spacing w:val="-4"/>
                <w:sz w:val="24"/>
                <w:szCs w:val="24"/>
              </w:rPr>
              <w:t>Hội đồng nhân dân</w:t>
            </w:r>
            <w:r w:rsidR="006374BE" w:rsidRPr="00FF4CF8">
              <w:rPr>
                <w:rFonts w:asciiTheme="majorHAnsi" w:hAnsiTheme="majorHAnsi" w:cstheme="majorHAnsi"/>
                <w:spacing w:val="-4"/>
                <w:sz w:val="24"/>
                <w:szCs w:val="24"/>
              </w:rPr>
              <w:t xml:space="preserve"> tỉnh thông qua danh mục các khu đất </w:t>
            </w:r>
            <w:r w:rsidR="006374BE" w:rsidRPr="004322B7">
              <w:rPr>
                <w:rFonts w:asciiTheme="majorHAnsi" w:hAnsiTheme="majorHAnsi" w:cstheme="majorHAnsi"/>
                <w:bCs/>
                <w:sz w:val="24"/>
                <w:szCs w:val="24"/>
              </w:rPr>
              <w:t>thực hiện đấu thầu lựa chọn nhà đầu tư thực hiện dự án đầu tư</w:t>
            </w:r>
            <w:r w:rsidR="006374BE" w:rsidRPr="00FF4CF8">
              <w:rPr>
                <w:rFonts w:asciiTheme="majorHAnsi" w:hAnsiTheme="majorHAnsi" w:cstheme="majorHAnsi"/>
                <w:bCs/>
                <w:sz w:val="24"/>
                <w:szCs w:val="24"/>
              </w:rPr>
              <w:t xml:space="preserve"> nêu trên là cần thiết theo quy định của pháp luật về đất đai </w:t>
            </w:r>
            <w:r w:rsidR="006374BE" w:rsidRPr="00FF4CF8">
              <w:rPr>
                <w:rFonts w:asciiTheme="majorHAnsi" w:hAnsiTheme="majorHAnsi" w:cstheme="majorHAnsi"/>
                <w:bCs/>
                <w:sz w:val="24"/>
                <w:szCs w:val="24"/>
              </w:rPr>
              <w:lastRenderedPageBreak/>
              <w:t>hiện hành để triển khai thực hiện các bước tiếp theo đối với việc lựa chọn nhà đầu tư cho các dự án, phục vụ phát triển kinh t</w:t>
            </w:r>
            <w:r w:rsidR="00606E71" w:rsidRPr="00384C3C">
              <w:rPr>
                <w:rFonts w:asciiTheme="majorHAnsi" w:hAnsiTheme="majorHAnsi" w:cstheme="majorHAnsi"/>
                <w:bCs/>
                <w:sz w:val="24"/>
                <w:szCs w:val="24"/>
              </w:rPr>
              <w:t>ế</w:t>
            </w:r>
            <w:r w:rsidR="006374BE" w:rsidRPr="00FF4CF8">
              <w:rPr>
                <w:rFonts w:asciiTheme="majorHAnsi" w:hAnsiTheme="majorHAnsi" w:cstheme="majorHAnsi"/>
                <w:bCs/>
                <w:sz w:val="24"/>
                <w:szCs w:val="24"/>
              </w:rPr>
              <w:t xml:space="preserve"> - xã hội trên địa bàn tỉnh.</w:t>
            </w:r>
          </w:p>
        </w:tc>
      </w:tr>
      <w:tr w:rsidR="006374BE" w:rsidRPr="0044172D" w14:paraId="65B237C4" w14:textId="77777777" w:rsidTr="00384C3C">
        <w:trPr>
          <w:gridAfter w:val="1"/>
          <w:wAfter w:w="14" w:type="dxa"/>
        </w:trPr>
        <w:tc>
          <w:tcPr>
            <w:tcW w:w="709" w:type="dxa"/>
            <w:shd w:val="clear" w:color="auto" w:fill="auto"/>
            <w:vAlign w:val="center"/>
          </w:tcPr>
          <w:p w14:paraId="3B8BB98D" w14:textId="77777777" w:rsidR="006374BE" w:rsidRPr="00FF4CF8" w:rsidRDefault="006374BE" w:rsidP="00FF4CF8">
            <w:pPr>
              <w:pStyle w:val="ListParagraph"/>
              <w:spacing w:before="40" w:after="40"/>
              <w:ind w:left="284"/>
              <w:contextualSpacing w:val="0"/>
              <w:jc w:val="both"/>
              <w:rPr>
                <w:rFonts w:asciiTheme="majorHAnsi" w:eastAsia="Calibri" w:hAnsiTheme="majorHAnsi" w:cstheme="majorHAnsi"/>
                <w:b/>
                <w:sz w:val="24"/>
                <w:szCs w:val="24"/>
              </w:rPr>
            </w:pPr>
          </w:p>
        </w:tc>
        <w:tc>
          <w:tcPr>
            <w:tcW w:w="5245" w:type="dxa"/>
            <w:shd w:val="clear" w:color="auto" w:fill="auto"/>
            <w:vAlign w:val="center"/>
          </w:tcPr>
          <w:p w14:paraId="7A5A1888" w14:textId="00B144AC" w:rsidR="006374BE" w:rsidRPr="00FF4CF8" w:rsidRDefault="006374BE" w:rsidP="00FF4CF8">
            <w:pPr>
              <w:spacing w:before="40" w:after="40"/>
              <w:ind w:firstLine="314"/>
              <w:jc w:val="both"/>
              <w:rPr>
                <w:rFonts w:asciiTheme="majorHAnsi" w:eastAsia="Calibri" w:hAnsiTheme="majorHAnsi" w:cstheme="majorHAnsi"/>
                <w:sz w:val="24"/>
                <w:szCs w:val="24"/>
              </w:rPr>
            </w:pPr>
            <w:r w:rsidRPr="004322B7">
              <w:rPr>
                <w:rStyle w:val="fontstyle01"/>
                <w:rFonts w:asciiTheme="majorHAnsi" w:hAnsiTheme="majorHAnsi" w:cstheme="majorHAnsi"/>
                <w:sz w:val="24"/>
                <w:szCs w:val="24"/>
              </w:rPr>
              <w:t>Đề nghị UBND tỉnh báo cáo đánh giá sự cần thiết, hiệu quả kinh tế, xã hội; yếu tố môi trường (ảnh hưởng đến diện tích rừng, đa dạng sinh học, dòng chảy,...); tính khả thi của công trình, dự án để thu hút nhà đầu tư.</w:t>
            </w:r>
          </w:p>
        </w:tc>
        <w:tc>
          <w:tcPr>
            <w:tcW w:w="9498" w:type="dxa"/>
            <w:shd w:val="clear" w:color="auto" w:fill="auto"/>
            <w:vAlign w:val="center"/>
          </w:tcPr>
          <w:p w14:paraId="6D6C1017" w14:textId="0F6F6335" w:rsidR="006374BE" w:rsidRPr="00FF4CF8" w:rsidRDefault="00165035" w:rsidP="00FF4CF8">
            <w:pPr>
              <w:spacing w:before="40" w:after="40"/>
              <w:ind w:firstLine="314"/>
              <w:jc w:val="both"/>
              <w:rPr>
                <w:rFonts w:asciiTheme="majorHAnsi" w:eastAsia="Times New Roman" w:hAnsiTheme="majorHAnsi" w:cstheme="majorHAnsi"/>
                <w:spacing w:val="-2"/>
                <w:sz w:val="24"/>
                <w:szCs w:val="24"/>
              </w:rPr>
            </w:pPr>
            <w:r w:rsidRPr="00165035">
              <w:rPr>
                <w:rFonts w:asciiTheme="majorHAnsi" w:hAnsiTheme="majorHAnsi" w:cstheme="majorHAnsi"/>
                <w:b/>
                <w:bCs/>
                <w:spacing w:val="-4"/>
                <w:sz w:val="24"/>
                <w:szCs w:val="24"/>
              </w:rPr>
              <w:t xml:space="preserve">Ủy ban </w:t>
            </w:r>
            <w:r w:rsidRPr="00384C3C">
              <w:rPr>
                <w:rFonts w:asciiTheme="majorHAnsi" w:hAnsiTheme="majorHAnsi" w:cstheme="majorHAnsi"/>
                <w:b/>
                <w:bCs/>
                <w:spacing w:val="-4"/>
                <w:sz w:val="24"/>
                <w:szCs w:val="24"/>
              </w:rPr>
              <w:t>nhân dân tỉnh có ý kiến như sau:</w:t>
            </w:r>
            <w:r w:rsidR="006374BE" w:rsidRPr="00FF4CF8">
              <w:rPr>
                <w:rFonts w:asciiTheme="majorHAnsi" w:eastAsia="Calibri" w:hAnsiTheme="majorHAnsi" w:cstheme="majorHAnsi"/>
                <w:b/>
                <w:color w:val="000000"/>
                <w:spacing w:val="-4"/>
                <w:sz w:val="24"/>
                <w:szCs w:val="24"/>
              </w:rPr>
              <w:t xml:space="preserve"> </w:t>
            </w:r>
            <w:r w:rsidR="006374BE" w:rsidRPr="00FF4CF8">
              <w:rPr>
                <w:rFonts w:asciiTheme="majorHAnsi" w:eastAsia="Calibri" w:hAnsiTheme="majorHAnsi" w:cstheme="majorHAnsi"/>
                <w:bCs/>
                <w:color w:val="000000"/>
                <w:spacing w:val="-4"/>
                <w:sz w:val="24"/>
                <w:szCs w:val="24"/>
              </w:rPr>
              <w:t xml:space="preserve">Thực hiện Kế hoạch thực hiện </w:t>
            </w:r>
            <w:r w:rsidR="006374BE" w:rsidRPr="00FF4CF8">
              <w:rPr>
                <w:rFonts w:asciiTheme="majorHAnsi" w:hAnsiTheme="majorHAnsi" w:cstheme="majorHAnsi"/>
                <w:spacing w:val="-4"/>
                <w:sz w:val="24"/>
                <w:szCs w:val="24"/>
              </w:rPr>
              <w:t xml:space="preserve">Quy hoạch phát triển điện lực quốc gia thời kỳ 2021-2030, tầm nhìn đến năm 2050 được Thủ tướng Chính phủ phê duyệt bổ sung, cập nhật tại Quyết định số 1682/QĐ-TTg ngày 28/12/2024; do đó để triển khai các nhiệm vụ tiếp theo để triển khai đầu tư các dự án năng lượng nêu trên là cần thiết, góp phần vào phát triển kinh tế - xã hội trên địa bàn tỉnh. </w:t>
            </w:r>
            <w:r w:rsidR="006374BE" w:rsidRPr="00FF4CF8">
              <w:rPr>
                <w:rFonts w:asciiTheme="majorHAnsi" w:eastAsia="Calibri" w:hAnsiTheme="majorHAnsi" w:cstheme="majorHAnsi"/>
                <w:bCs/>
                <w:color w:val="000000"/>
                <w:spacing w:val="-4"/>
                <w:sz w:val="24"/>
                <w:szCs w:val="24"/>
              </w:rPr>
              <w:t>Tiếp thu ý kiến của Ban Kinh tế - Ngân sách, UBND tỉnh sẽ chỉ đạo các ngành có liên quan tiếp tục đánh giá, làm rõ hiệu quả kinh tế, xã hội, môi trường của các dự án; tính khả thi của các dự án để đảm bảo việc triển khai các dự án đúng quy định.</w:t>
            </w:r>
          </w:p>
        </w:tc>
      </w:tr>
      <w:tr w:rsidR="006374BE" w:rsidRPr="0044172D" w14:paraId="340D4A6B" w14:textId="77777777" w:rsidTr="00384C3C">
        <w:trPr>
          <w:gridAfter w:val="1"/>
          <w:wAfter w:w="14" w:type="dxa"/>
        </w:trPr>
        <w:tc>
          <w:tcPr>
            <w:tcW w:w="709" w:type="dxa"/>
            <w:shd w:val="clear" w:color="auto" w:fill="auto"/>
            <w:vAlign w:val="center"/>
          </w:tcPr>
          <w:p w14:paraId="053024D5" w14:textId="77777777" w:rsidR="006374BE" w:rsidRPr="00FF4CF8" w:rsidRDefault="006374BE" w:rsidP="00FF4CF8">
            <w:pPr>
              <w:pStyle w:val="ListParagraph"/>
              <w:spacing w:before="40" w:after="40"/>
              <w:ind w:left="284"/>
              <w:contextualSpacing w:val="0"/>
              <w:jc w:val="both"/>
              <w:rPr>
                <w:rFonts w:asciiTheme="majorHAnsi" w:eastAsia="Calibri" w:hAnsiTheme="majorHAnsi" w:cstheme="majorHAnsi"/>
                <w:b/>
                <w:sz w:val="24"/>
                <w:szCs w:val="24"/>
              </w:rPr>
            </w:pPr>
          </w:p>
        </w:tc>
        <w:tc>
          <w:tcPr>
            <w:tcW w:w="5245" w:type="dxa"/>
            <w:shd w:val="clear" w:color="auto" w:fill="auto"/>
            <w:vAlign w:val="center"/>
          </w:tcPr>
          <w:p w14:paraId="2301AFB6" w14:textId="1FE79996" w:rsidR="006374BE" w:rsidRPr="004322B7" w:rsidRDefault="006374BE" w:rsidP="00FF4CF8">
            <w:pPr>
              <w:spacing w:before="40" w:after="40"/>
              <w:ind w:firstLine="314"/>
              <w:jc w:val="both"/>
              <w:rPr>
                <w:rStyle w:val="fontstyle01"/>
                <w:rFonts w:asciiTheme="majorHAnsi" w:hAnsiTheme="majorHAnsi" w:cstheme="majorHAnsi"/>
                <w:sz w:val="24"/>
                <w:szCs w:val="24"/>
              </w:rPr>
            </w:pPr>
            <w:r w:rsidRPr="004322B7">
              <w:rPr>
                <w:rStyle w:val="fontstyle01"/>
                <w:rFonts w:asciiTheme="majorHAnsi" w:hAnsiTheme="majorHAnsi" w:cstheme="majorHAnsi"/>
                <w:sz w:val="24"/>
                <w:szCs w:val="24"/>
              </w:rPr>
              <w:t>Theo quy định tại khoản 1 Điều 57 Nghị định số 102/2024/NĐ-CP ngày 30 tháng 7 năm 2024, “</w:t>
            </w:r>
            <w:r w:rsidRPr="004322B7">
              <w:rPr>
                <w:rStyle w:val="fontstyle21"/>
                <w:rFonts w:asciiTheme="majorHAnsi" w:hAnsiTheme="majorHAnsi" w:cstheme="majorHAnsi"/>
                <w:sz w:val="24"/>
                <w:szCs w:val="24"/>
              </w:rPr>
              <w:t>Nội dung văn bản quyết định danh mục các khu đất thực hiện đấu thầu lựa chọn nhà đầu tư thực hiện dự án đầu tư có sử dụng đất bao gồm kế hoạch, tiến độ, cơ quan chịu trách nhiệm thực hiện và các nội dung khác có liên quan</w:t>
            </w:r>
            <w:r w:rsidRPr="004322B7">
              <w:rPr>
                <w:rStyle w:val="fontstyle01"/>
                <w:rFonts w:asciiTheme="majorHAnsi" w:hAnsiTheme="majorHAnsi" w:cstheme="majorHAnsi"/>
                <w:sz w:val="24"/>
                <w:szCs w:val="24"/>
              </w:rPr>
              <w:t>.”. Đề nghị rà soát phụ lục kèm theo dự thảo nghị quyết, điều chỉnh bổ sung các nội dung liên quan đảm bảo đồng bộ, chặt chẽ</w:t>
            </w:r>
          </w:p>
        </w:tc>
        <w:tc>
          <w:tcPr>
            <w:tcW w:w="9498" w:type="dxa"/>
            <w:shd w:val="clear" w:color="auto" w:fill="auto"/>
            <w:vAlign w:val="center"/>
          </w:tcPr>
          <w:p w14:paraId="12FBD5C7" w14:textId="267893CD" w:rsidR="006374BE" w:rsidRPr="00FF4CF8" w:rsidRDefault="00165035" w:rsidP="00165035">
            <w:pPr>
              <w:spacing w:before="40" w:after="40"/>
              <w:ind w:firstLine="312"/>
              <w:jc w:val="both"/>
              <w:rPr>
                <w:rFonts w:asciiTheme="majorHAnsi" w:eastAsia="Calibri" w:hAnsiTheme="majorHAnsi" w:cstheme="majorHAnsi"/>
                <w:bCs/>
                <w:spacing w:val="-4"/>
                <w:sz w:val="24"/>
                <w:szCs w:val="24"/>
              </w:rPr>
            </w:pPr>
            <w:r w:rsidRPr="00165035">
              <w:rPr>
                <w:rFonts w:asciiTheme="majorHAnsi" w:hAnsiTheme="majorHAnsi" w:cstheme="majorHAnsi"/>
                <w:b/>
                <w:bCs/>
                <w:spacing w:val="-4"/>
                <w:sz w:val="24"/>
                <w:szCs w:val="24"/>
              </w:rPr>
              <w:t xml:space="preserve">Ủy ban </w:t>
            </w:r>
            <w:r w:rsidRPr="00384C3C">
              <w:rPr>
                <w:rFonts w:asciiTheme="majorHAnsi" w:hAnsiTheme="majorHAnsi" w:cstheme="majorHAnsi"/>
                <w:b/>
                <w:bCs/>
                <w:spacing w:val="-4"/>
                <w:sz w:val="24"/>
                <w:szCs w:val="24"/>
              </w:rPr>
              <w:t>nhân dân tỉnh có ý kiến như sau:</w:t>
            </w:r>
            <w:r w:rsidR="006374BE" w:rsidRPr="00FF4CF8">
              <w:rPr>
                <w:rFonts w:asciiTheme="majorHAnsi" w:eastAsia="Calibri" w:hAnsiTheme="majorHAnsi" w:cstheme="majorHAnsi"/>
                <w:b/>
                <w:spacing w:val="-4"/>
                <w:sz w:val="24"/>
                <w:szCs w:val="24"/>
              </w:rPr>
              <w:t xml:space="preserve"> </w:t>
            </w:r>
            <w:r w:rsidR="006374BE" w:rsidRPr="00FF4CF8">
              <w:rPr>
                <w:rFonts w:asciiTheme="majorHAnsi" w:eastAsia="Calibri" w:hAnsiTheme="majorHAnsi" w:cstheme="majorHAnsi"/>
                <w:bCs/>
                <w:spacing w:val="-4"/>
                <w:sz w:val="24"/>
                <w:szCs w:val="24"/>
              </w:rPr>
              <w:t xml:space="preserve">Tiếp thu ý kiến của Ban Kinh tế - Ngân sách, </w:t>
            </w:r>
            <w:r>
              <w:rPr>
                <w:rFonts w:asciiTheme="majorHAnsi" w:eastAsia="Calibri" w:hAnsiTheme="majorHAnsi" w:cstheme="majorHAnsi"/>
                <w:bCs/>
                <w:spacing w:val="-4"/>
                <w:sz w:val="24"/>
                <w:szCs w:val="24"/>
              </w:rPr>
              <w:t>Ủ</w:t>
            </w:r>
            <w:r w:rsidRPr="00384C3C">
              <w:rPr>
                <w:rFonts w:asciiTheme="majorHAnsi" w:eastAsia="Calibri" w:hAnsiTheme="majorHAnsi" w:cstheme="majorHAnsi"/>
                <w:bCs/>
                <w:spacing w:val="-4"/>
                <w:sz w:val="24"/>
                <w:szCs w:val="24"/>
              </w:rPr>
              <w:t>y ban nhân dân</w:t>
            </w:r>
            <w:r w:rsidR="006374BE" w:rsidRPr="00FF4CF8">
              <w:rPr>
                <w:rFonts w:asciiTheme="majorHAnsi" w:eastAsia="Calibri" w:hAnsiTheme="majorHAnsi" w:cstheme="majorHAnsi"/>
                <w:bCs/>
                <w:spacing w:val="-4"/>
                <w:sz w:val="24"/>
                <w:szCs w:val="24"/>
              </w:rPr>
              <w:t xml:space="preserve"> tỉnh đã chỉ đạo các ngành liên quan biên tập lại Phụ lục dự thảo Nghị quyết cho phù hợp, cụ thể:</w:t>
            </w:r>
          </w:p>
          <w:p w14:paraId="0A838C27" w14:textId="480B4F14" w:rsidR="006374BE" w:rsidRPr="00FF4CF8" w:rsidRDefault="006374BE" w:rsidP="00165035">
            <w:pPr>
              <w:spacing w:before="40" w:after="40"/>
              <w:ind w:firstLine="312"/>
              <w:jc w:val="both"/>
              <w:rPr>
                <w:rFonts w:asciiTheme="majorHAnsi" w:eastAsia="Calibri" w:hAnsiTheme="majorHAnsi" w:cstheme="majorHAnsi"/>
                <w:bCs/>
                <w:spacing w:val="-4"/>
                <w:sz w:val="24"/>
                <w:szCs w:val="24"/>
              </w:rPr>
            </w:pPr>
            <w:r w:rsidRPr="00FF4CF8">
              <w:rPr>
                <w:rFonts w:asciiTheme="majorHAnsi" w:eastAsia="Calibri" w:hAnsiTheme="majorHAnsi" w:cstheme="majorHAnsi"/>
                <w:bCs/>
                <w:spacing w:val="-4"/>
                <w:sz w:val="24"/>
                <w:szCs w:val="24"/>
              </w:rPr>
              <w:t>- Tại cột “</w:t>
            </w:r>
            <w:r w:rsidRPr="00D760A6">
              <w:rPr>
                <w:rFonts w:asciiTheme="majorHAnsi" w:eastAsia="Calibri" w:hAnsiTheme="majorHAnsi" w:cstheme="majorHAnsi"/>
                <w:bCs/>
                <w:i/>
                <w:iCs/>
                <w:spacing w:val="-4"/>
                <w:sz w:val="24"/>
                <w:szCs w:val="24"/>
              </w:rPr>
              <w:t>Tiến độ thực hiện</w:t>
            </w:r>
            <w:r w:rsidRPr="00FF4CF8">
              <w:rPr>
                <w:rFonts w:asciiTheme="majorHAnsi" w:eastAsia="Calibri" w:hAnsiTheme="majorHAnsi" w:cstheme="majorHAnsi"/>
                <w:bCs/>
                <w:spacing w:val="-4"/>
                <w:sz w:val="24"/>
                <w:szCs w:val="24"/>
              </w:rPr>
              <w:t>” biên tập lại thành: “</w:t>
            </w:r>
            <w:r w:rsidR="00D760A6" w:rsidRPr="00D760A6">
              <w:rPr>
                <w:rFonts w:asciiTheme="majorHAnsi" w:eastAsia="Calibri" w:hAnsiTheme="majorHAnsi" w:cstheme="majorHAnsi"/>
                <w:bCs/>
                <w:i/>
                <w:iCs/>
                <w:spacing w:val="-4"/>
                <w:sz w:val="24"/>
                <w:szCs w:val="24"/>
              </w:rPr>
              <w:t>Kế hoạch, tiến độ thực hiện</w:t>
            </w:r>
            <w:r w:rsidR="00D760A6" w:rsidRPr="00D760A6">
              <w:rPr>
                <w:rFonts w:asciiTheme="majorHAnsi" w:eastAsia="Calibri" w:hAnsiTheme="majorHAnsi" w:cstheme="majorHAnsi"/>
                <w:bCs/>
                <w:spacing w:val="-4"/>
                <w:sz w:val="24"/>
                <w:szCs w:val="24"/>
              </w:rPr>
              <w:t>” “</w:t>
            </w:r>
            <w:r w:rsidR="00D760A6" w:rsidRPr="00D760A6">
              <w:rPr>
                <w:rFonts w:asciiTheme="majorHAnsi" w:eastAsia="Calibri" w:hAnsiTheme="majorHAnsi" w:cstheme="majorHAnsi"/>
                <w:bCs/>
                <w:i/>
                <w:iCs/>
                <w:spacing w:val="-4"/>
                <w:sz w:val="24"/>
                <w:szCs w:val="24"/>
              </w:rPr>
              <w:t>Từ năm 2025, giao Ủy ban nhân dân tỉnh lập kế hoạch chi tiết triển khai thực hiện</w:t>
            </w:r>
            <w:r w:rsidR="00D760A6" w:rsidRPr="00384C3C">
              <w:rPr>
                <w:rFonts w:asciiTheme="majorHAnsi" w:eastAsia="Calibri" w:hAnsiTheme="majorHAnsi" w:cstheme="majorHAnsi"/>
                <w:bCs/>
                <w:i/>
                <w:iCs/>
                <w:spacing w:val="-4"/>
                <w:sz w:val="24"/>
                <w:szCs w:val="24"/>
              </w:rPr>
              <w:t>.</w:t>
            </w:r>
            <w:r w:rsidRPr="00FF4CF8">
              <w:rPr>
                <w:rFonts w:asciiTheme="majorHAnsi" w:eastAsia="Calibri" w:hAnsiTheme="majorHAnsi" w:cstheme="majorHAnsi"/>
                <w:bCs/>
                <w:spacing w:val="-4"/>
                <w:sz w:val="24"/>
                <w:szCs w:val="24"/>
              </w:rPr>
              <w:t xml:space="preserve">” </w:t>
            </w:r>
          </w:p>
          <w:p w14:paraId="73A46D56" w14:textId="77777777" w:rsidR="006374BE" w:rsidRPr="00FF4CF8" w:rsidRDefault="006374BE" w:rsidP="00165035">
            <w:pPr>
              <w:spacing w:before="40" w:after="40"/>
              <w:ind w:firstLine="312"/>
              <w:jc w:val="both"/>
              <w:rPr>
                <w:rFonts w:asciiTheme="majorHAnsi" w:eastAsia="Calibri" w:hAnsiTheme="majorHAnsi" w:cstheme="majorHAnsi"/>
                <w:bCs/>
                <w:spacing w:val="-4"/>
                <w:sz w:val="24"/>
                <w:szCs w:val="24"/>
              </w:rPr>
            </w:pPr>
            <w:r w:rsidRPr="004322B7">
              <w:rPr>
                <w:rFonts w:asciiTheme="majorHAnsi" w:eastAsia="Calibri" w:hAnsiTheme="majorHAnsi" w:cstheme="majorHAnsi"/>
                <w:bCs/>
                <w:spacing w:val="-4"/>
                <w:sz w:val="24"/>
                <w:szCs w:val="24"/>
              </w:rPr>
              <w:t xml:space="preserve">- </w:t>
            </w:r>
            <w:r w:rsidRPr="00FF4CF8">
              <w:rPr>
                <w:rFonts w:asciiTheme="majorHAnsi" w:eastAsia="Calibri" w:hAnsiTheme="majorHAnsi" w:cstheme="majorHAnsi"/>
                <w:bCs/>
                <w:spacing w:val="-4"/>
                <w:sz w:val="24"/>
                <w:szCs w:val="24"/>
              </w:rPr>
              <w:t>Biên tập nội dung tại cột “</w:t>
            </w:r>
            <w:r w:rsidRPr="00FF4CF8">
              <w:rPr>
                <w:rFonts w:asciiTheme="majorHAnsi" w:eastAsia="Calibri" w:hAnsiTheme="majorHAnsi" w:cstheme="majorHAnsi"/>
                <w:bCs/>
                <w:i/>
                <w:iCs/>
                <w:spacing w:val="-4"/>
                <w:sz w:val="24"/>
                <w:szCs w:val="24"/>
              </w:rPr>
              <w:t>Các cơ quan chịu trách nhiệm thực hiện”:</w:t>
            </w:r>
            <w:r w:rsidRPr="00FF4CF8">
              <w:rPr>
                <w:rFonts w:asciiTheme="majorHAnsi" w:eastAsia="Calibri" w:hAnsiTheme="majorHAnsi" w:cstheme="majorHAnsi"/>
                <w:bCs/>
                <w:spacing w:val="-4"/>
                <w:sz w:val="24"/>
                <w:szCs w:val="24"/>
              </w:rPr>
              <w:t xml:space="preserve"> điều chỉnh các “</w:t>
            </w:r>
            <w:r w:rsidRPr="00FF4CF8">
              <w:rPr>
                <w:rFonts w:asciiTheme="majorHAnsi" w:eastAsia="Calibri" w:hAnsiTheme="majorHAnsi" w:cstheme="majorHAnsi"/>
                <w:bCs/>
                <w:i/>
                <w:iCs/>
                <w:spacing w:val="-4"/>
                <w:sz w:val="24"/>
                <w:szCs w:val="24"/>
              </w:rPr>
              <w:t>Sở, ngành liên quan</w:t>
            </w:r>
            <w:r w:rsidRPr="00FF4CF8">
              <w:rPr>
                <w:rFonts w:asciiTheme="majorHAnsi" w:eastAsia="Calibri" w:hAnsiTheme="majorHAnsi" w:cstheme="majorHAnsi"/>
                <w:bCs/>
                <w:spacing w:val="-4"/>
                <w:sz w:val="24"/>
                <w:szCs w:val="24"/>
              </w:rPr>
              <w:t>” thành “</w:t>
            </w:r>
            <w:r w:rsidRPr="00FF4CF8">
              <w:rPr>
                <w:rFonts w:asciiTheme="majorHAnsi" w:eastAsia="Calibri" w:hAnsiTheme="majorHAnsi" w:cstheme="majorHAnsi"/>
                <w:bCs/>
                <w:i/>
                <w:iCs/>
                <w:spacing w:val="-4"/>
                <w:sz w:val="24"/>
                <w:szCs w:val="24"/>
              </w:rPr>
              <w:t>Cơ quan, tổ chức theo quy định”.</w:t>
            </w:r>
          </w:p>
          <w:p w14:paraId="12BE92AA" w14:textId="77777777" w:rsidR="006374BE" w:rsidRPr="00FF4CF8" w:rsidRDefault="006374BE" w:rsidP="00FF4CF8">
            <w:pPr>
              <w:spacing w:before="40" w:after="40"/>
              <w:ind w:firstLine="314"/>
              <w:jc w:val="both"/>
              <w:rPr>
                <w:rFonts w:asciiTheme="majorHAnsi" w:eastAsia="Calibri" w:hAnsiTheme="majorHAnsi" w:cstheme="majorHAnsi"/>
                <w:b/>
                <w:color w:val="000000"/>
                <w:spacing w:val="-4"/>
                <w:sz w:val="24"/>
                <w:szCs w:val="24"/>
              </w:rPr>
            </w:pPr>
          </w:p>
        </w:tc>
      </w:tr>
      <w:tr w:rsidR="006374BE" w:rsidRPr="0044172D" w14:paraId="4E6B063D" w14:textId="77777777" w:rsidTr="00384C3C">
        <w:trPr>
          <w:gridAfter w:val="1"/>
          <w:wAfter w:w="14" w:type="dxa"/>
        </w:trPr>
        <w:tc>
          <w:tcPr>
            <w:tcW w:w="709" w:type="dxa"/>
            <w:shd w:val="clear" w:color="auto" w:fill="auto"/>
            <w:vAlign w:val="center"/>
          </w:tcPr>
          <w:p w14:paraId="00C3B8F5" w14:textId="77777777" w:rsidR="006374BE" w:rsidRPr="00FF4CF8" w:rsidRDefault="006374BE" w:rsidP="00FF4CF8">
            <w:pPr>
              <w:pStyle w:val="ListParagraph"/>
              <w:spacing w:before="40" w:after="40"/>
              <w:ind w:left="284"/>
              <w:contextualSpacing w:val="0"/>
              <w:jc w:val="both"/>
              <w:rPr>
                <w:rFonts w:asciiTheme="majorHAnsi" w:eastAsia="Calibri" w:hAnsiTheme="majorHAnsi" w:cstheme="majorHAnsi"/>
                <w:b/>
                <w:sz w:val="24"/>
                <w:szCs w:val="24"/>
              </w:rPr>
            </w:pPr>
          </w:p>
        </w:tc>
        <w:tc>
          <w:tcPr>
            <w:tcW w:w="5245" w:type="dxa"/>
            <w:shd w:val="clear" w:color="auto" w:fill="auto"/>
            <w:vAlign w:val="center"/>
          </w:tcPr>
          <w:p w14:paraId="6F9B4EB1" w14:textId="5CD1B66F" w:rsidR="006374BE" w:rsidRPr="004322B7" w:rsidRDefault="006374BE" w:rsidP="00FF4CF8">
            <w:pPr>
              <w:spacing w:before="40" w:after="40"/>
              <w:ind w:firstLine="314"/>
              <w:jc w:val="both"/>
              <w:rPr>
                <w:rStyle w:val="fontstyle01"/>
                <w:rFonts w:asciiTheme="majorHAnsi" w:hAnsiTheme="majorHAnsi" w:cstheme="majorHAnsi"/>
                <w:sz w:val="24"/>
                <w:szCs w:val="24"/>
              </w:rPr>
            </w:pPr>
            <w:r w:rsidRPr="00FF4CF8">
              <w:rPr>
                <w:rFonts w:asciiTheme="majorHAnsi" w:eastAsia="Calibri" w:hAnsiTheme="majorHAnsi" w:cstheme="majorHAnsi"/>
                <w:bCs/>
                <w:spacing w:val="-4"/>
                <w:sz w:val="24"/>
                <w:szCs w:val="24"/>
              </w:rPr>
              <w:t>Chịu trách nhiệm trước pháp luật, trước các cơ quan thanh tra, kiểm tra, kiểm toán và cơ quan liên quan về tính đầy đủ, chính xác của thông tin, số liệu và các nội dung liên quan trong hồ sơ trình Hội đồng nhân dân tỉnh</w:t>
            </w:r>
          </w:p>
        </w:tc>
        <w:tc>
          <w:tcPr>
            <w:tcW w:w="9498" w:type="dxa"/>
            <w:shd w:val="clear" w:color="auto" w:fill="auto"/>
            <w:vAlign w:val="center"/>
          </w:tcPr>
          <w:p w14:paraId="3426C547" w14:textId="6A408294" w:rsidR="006374BE" w:rsidRPr="00FF4CF8" w:rsidRDefault="00165035" w:rsidP="00165035">
            <w:pPr>
              <w:spacing w:before="40" w:after="40"/>
              <w:ind w:firstLine="312"/>
              <w:jc w:val="both"/>
              <w:rPr>
                <w:rFonts w:asciiTheme="majorHAnsi" w:eastAsia="Calibri" w:hAnsiTheme="majorHAnsi" w:cstheme="majorHAnsi"/>
                <w:b/>
                <w:spacing w:val="-4"/>
                <w:sz w:val="24"/>
                <w:szCs w:val="24"/>
              </w:rPr>
            </w:pPr>
            <w:r w:rsidRPr="00165035">
              <w:rPr>
                <w:rFonts w:asciiTheme="majorHAnsi" w:hAnsiTheme="majorHAnsi" w:cstheme="majorHAnsi"/>
                <w:b/>
                <w:bCs/>
                <w:spacing w:val="-4"/>
                <w:sz w:val="24"/>
                <w:szCs w:val="24"/>
              </w:rPr>
              <w:t xml:space="preserve">Ủy ban </w:t>
            </w:r>
            <w:r w:rsidRPr="00384C3C">
              <w:rPr>
                <w:rFonts w:asciiTheme="majorHAnsi" w:hAnsiTheme="majorHAnsi" w:cstheme="majorHAnsi"/>
                <w:b/>
                <w:bCs/>
                <w:spacing w:val="-4"/>
                <w:sz w:val="24"/>
                <w:szCs w:val="24"/>
              </w:rPr>
              <w:t>nhân dân tỉnh có ý kiến như sau:</w:t>
            </w:r>
            <w:r w:rsidRPr="00FF4CF8">
              <w:rPr>
                <w:rFonts w:asciiTheme="majorHAnsi" w:eastAsia="Calibri" w:hAnsiTheme="majorHAnsi" w:cstheme="majorHAnsi"/>
                <w:b/>
                <w:color w:val="000000"/>
                <w:spacing w:val="-4"/>
                <w:sz w:val="24"/>
                <w:szCs w:val="24"/>
              </w:rPr>
              <w:t xml:space="preserve"> </w:t>
            </w:r>
            <w:r w:rsidR="006374BE" w:rsidRPr="00FF4CF8">
              <w:rPr>
                <w:rFonts w:asciiTheme="majorHAnsi" w:eastAsia="Calibri" w:hAnsiTheme="majorHAnsi" w:cstheme="majorHAnsi"/>
                <w:b/>
                <w:color w:val="000000"/>
                <w:spacing w:val="-4"/>
                <w:sz w:val="24"/>
                <w:szCs w:val="24"/>
              </w:rPr>
              <w:t xml:space="preserve"> </w:t>
            </w:r>
            <w:r w:rsidR="006374BE" w:rsidRPr="00FF4CF8">
              <w:rPr>
                <w:rFonts w:asciiTheme="majorHAnsi" w:eastAsia="Calibri" w:hAnsiTheme="majorHAnsi" w:cstheme="majorHAnsi"/>
                <w:bCs/>
                <w:spacing w:val="-4"/>
                <w:sz w:val="24"/>
                <w:szCs w:val="24"/>
              </w:rPr>
              <w:t xml:space="preserve">Tiếp thu ý kiến của Ban Kinh tế - Ngân sách, </w:t>
            </w:r>
            <w:r>
              <w:rPr>
                <w:rFonts w:asciiTheme="majorHAnsi" w:eastAsia="Calibri" w:hAnsiTheme="majorHAnsi" w:cstheme="majorHAnsi"/>
                <w:bCs/>
                <w:spacing w:val="-4"/>
                <w:sz w:val="24"/>
                <w:szCs w:val="24"/>
              </w:rPr>
              <w:t>Ủy ban nh</w:t>
            </w:r>
            <w:r w:rsidRPr="00384C3C">
              <w:rPr>
                <w:rFonts w:asciiTheme="majorHAnsi" w:eastAsia="Calibri" w:hAnsiTheme="majorHAnsi" w:cstheme="majorHAnsi"/>
                <w:bCs/>
                <w:spacing w:val="-4"/>
                <w:sz w:val="24"/>
                <w:szCs w:val="24"/>
              </w:rPr>
              <w:t>ân dân</w:t>
            </w:r>
            <w:r w:rsidR="006374BE" w:rsidRPr="00FF4CF8">
              <w:rPr>
                <w:rFonts w:asciiTheme="majorHAnsi" w:eastAsia="Calibri" w:hAnsiTheme="majorHAnsi" w:cstheme="majorHAnsi"/>
                <w:bCs/>
                <w:spacing w:val="-4"/>
                <w:sz w:val="24"/>
                <w:szCs w:val="24"/>
              </w:rPr>
              <w:t xml:space="preserve"> tỉnh chịu trách nhiệm trước pháp luật, trước các cơ quan thanh tra, kiểm tra, kiểm toán và cơ quan liên quan về tính đầy đủ, chính xác của thông tin, số liệu và các nội dung liên quan trong hồ sơ trình Hội đồng nhân dân tỉnh.</w:t>
            </w:r>
          </w:p>
        </w:tc>
      </w:tr>
      <w:tr w:rsidR="006374BE" w:rsidRPr="0044172D" w14:paraId="1366D2DC" w14:textId="77777777" w:rsidTr="00384C3C">
        <w:trPr>
          <w:gridAfter w:val="1"/>
          <w:wAfter w:w="14" w:type="dxa"/>
        </w:trPr>
        <w:tc>
          <w:tcPr>
            <w:tcW w:w="709" w:type="dxa"/>
            <w:shd w:val="clear" w:color="auto" w:fill="auto"/>
            <w:vAlign w:val="center"/>
          </w:tcPr>
          <w:p w14:paraId="1CB8AFE8" w14:textId="77777777" w:rsidR="006374BE" w:rsidRPr="00FF4CF8" w:rsidRDefault="006374BE" w:rsidP="00FF4CF8">
            <w:pPr>
              <w:pStyle w:val="ListParagraph"/>
              <w:spacing w:before="40" w:after="40"/>
              <w:ind w:left="284"/>
              <w:contextualSpacing w:val="0"/>
              <w:jc w:val="both"/>
              <w:rPr>
                <w:rFonts w:asciiTheme="majorHAnsi" w:eastAsia="Calibri" w:hAnsiTheme="majorHAnsi" w:cstheme="majorHAnsi"/>
                <w:b/>
                <w:sz w:val="24"/>
                <w:szCs w:val="24"/>
              </w:rPr>
            </w:pPr>
          </w:p>
        </w:tc>
        <w:tc>
          <w:tcPr>
            <w:tcW w:w="5245" w:type="dxa"/>
            <w:shd w:val="clear" w:color="auto" w:fill="auto"/>
            <w:vAlign w:val="center"/>
          </w:tcPr>
          <w:p w14:paraId="74412521" w14:textId="0AEE0515" w:rsidR="006374BE" w:rsidRPr="00FF4CF8" w:rsidRDefault="006374BE" w:rsidP="00FF4CF8">
            <w:pPr>
              <w:spacing w:before="40" w:after="40"/>
              <w:ind w:firstLine="314"/>
              <w:jc w:val="both"/>
              <w:rPr>
                <w:rFonts w:asciiTheme="majorHAnsi" w:eastAsia="Calibri" w:hAnsiTheme="majorHAnsi" w:cstheme="majorHAnsi"/>
                <w:bCs/>
                <w:spacing w:val="-4"/>
                <w:sz w:val="24"/>
                <w:szCs w:val="24"/>
              </w:rPr>
            </w:pPr>
            <w:r w:rsidRPr="004322B7">
              <w:rPr>
                <w:rStyle w:val="fontstyle01"/>
                <w:rFonts w:asciiTheme="majorHAnsi" w:hAnsiTheme="majorHAnsi" w:cstheme="majorHAnsi"/>
                <w:sz w:val="24"/>
                <w:szCs w:val="24"/>
              </w:rPr>
              <w:t>Chỉ đạo thực hiện công bố danh mục các khu đất thực hiện đấu thầu lựa chọn nhà đầu tư thực hiện dự án đầu tư có sử dụng đất được Hội đồng nhân dân cấp tỉnh quyết định và chỉ đạo triển khai thực hiện các trình tự, thủ tục đầu tư đảm bảo theo quy định của pháp luật</w:t>
            </w:r>
          </w:p>
        </w:tc>
        <w:tc>
          <w:tcPr>
            <w:tcW w:w="9498" w:type="dxa"/>
            <w:shd w:val="clear" w:color="auto" w:fill="auto"/>
            <w:vAlign w:val="center"/>
          </w:tcPr>
          <w:p w14:paraId="023A58A1" w14:textId="6764B448" w:rsidR="006374BE" w:rsidRPr="00FF4CF8" w:rsidRDefault="00165035" w:rsidP="00165035">
            <w:pPr>
              <w:spacing w:before="40" w:after="40"/>
              <w:ind w:firstLine="312"/>
              <w:jc w:val="both"/>
              <w:rPr>
                <w:rFonts w:asciiTheme="majorHAnsi" w:eastAsia="Calibri" w:hAnsiTheme="majorHAnsi" w:cstheme="majorHAnsi"/>
                <w:b/>
                <w:color w:val="000000"/>
                <w:spacing w:val="-4"/>
                <w:sz w:val="24"/>
                <w:szCs w:val="24"/>
              </w:rPr>
            </w:pPr>
            <w:r w:rsidRPr="00165035">
              <w:rPr>
                <w:rFonts w:asciiTheme="majorHAnsi" w:hAnsiTheme="majorHAnsi" w:cstheme="majorHAnsi"/>
                <w:b/>
                <w:bCs/>
                <w:spacing w:val="-4"/>
                <w:sz w:val="24"/>
                <w:szCs w:val="24"/>
              </w:rPr>
              <w:t xml:space="preserve">Ủy ban </w:t>
            </w:r>
            <w:r w:rsidRPr="00384C3C">
              <w:rPr>
                <w:rFonts w:asciiTheme="majorHAnsi" w:hAnsiTheme="majorHAnsi" w:cstheme="majorHAnsi"/>
                <w:b/>
                <w:bCs/>
                <w:spacing w:val="-4"/>
                <w:sz w:val="24"/>
                <w:szCs w:val="24"/>
              </w:rPr>
              <w:t>nhân dân tỉnh có ý kiến như sau:</w:t>
            </w:r>
            <w:r w:rsidRPr="00FF4CF8">
              <w:rPr>
                <w:rFonts w:asciiTheme="majorHAnsi" w:eastAsia="Calibri" w:hAnsiTheme="majorHAnsi" w:cstheme="majorHAnsi"/>
                <w:b/>
                <w:color w:val="000000"/>
                <w:spacing w:val="-4"/>
                <w:sz w:val="24"/>
                <w:szCs w:val="24"/>
              </w:rPr>
              <w:t xml:space="preserve"> </w:t>
            </w:r>
            <w:r w:rsidR="006374BE" w:rsidRPr="00FF4CF8">
              <w:rPr>
                <w:rFonts w:asciiTheme="majorHAnsi" w:eastAsia="Calibri" w:hAnsiTheme="majorHAnsi" w:cstheme="majorHAnsi"/>
                <w:bCs/>
                <w:color w:val="000000"/>
                <w:spacing w:val="-4"/>
                <w:sz w:val="24"/>
                <w:szCs w:val="24"/>
              </w:rPr>
              <w:t xml:space="preserve">Tiếp thu ý kiến của Ban Kinh tế - Ngân sách, </w:t>
            </w:r>
            <w:r>
              <w:rPr>
                <w:rFonts w:asciiTheme="majorHAnsi" w:eastAsia="Calibri" w:hAnsiTheme="majorHAnsi" w:cstheme="majorHAnsi"/>
                <w:bCs/>
                <w:color w:val="000000"/>
                <w:spacing w:val="-4"/>
                <w:sz w:val="24"/>
                <w:szCs w:val="24"/>
              </w:rPr>
              <w:t>Ủy ban nh</w:t>
            </w:r>
            <w:r w:rsidRPr="00384C3C">
              <w:rPr>
                <w:rFonts w:asciiTheme="majorHAnsi" w:eastAsia="Calibri" w:hAnsiTheme="majorHAnsi" w:cstheme="majorHAnsi"/>
                <w:bCs/>
                <w:color w:val="000000"/>
                <w:spacing w:val="-4"/>
                <w:sz w:val="24"/>
                <w:szCs w:val="24"/>
              </w:rPr>
              <w:t>ân dân</w:t>
            </w:r>
            <w:r w:rsidR="006374BE" w:rsidRPr="00FF4CF8">
              <w:rPr>
                <w:rFonts w:asciiTheme="majorHAnsi" w:eastAsia="Calibri" w:hAnsiTheme="majorHAnsi" w:cstheme="majorHAnsi"/>
                <w:bCs/>
                <w:color w:val="000000"/>
                <w:spacing w:val="-4"/>
                <w:sz w:val="24"/>
                <w:szCs w:val="24"/>
              </w:rPr>
              <w:t xml:space="preserve"> tỉnh sẽ chỉ đạo các đơn vị cơ liên quan thực hiện công bố </w:t>
            </w:r>
            <w:r w:rsidR="006374BE" w:rsidRPr="004322B7">
              <w:rPr>
                <w:rStyle w:val="fontstyle01"/>
                <w:rFonts w:asciiTheme="majorHAnsi" w:hAnsiTheme="majorHAnsi" w:cstheme="majorHAnsi"/>
                <w:sz w:val="24"/>
                <w:szCs w:val="24"/>
              </w:rPr>
              <w:t xml:space="preserve">danh mục các khu đất thực hiện đấu thầu lựa chọn nhà đầu tư thực hiện dự án đầu tư có sử dụng đất được Hội đồng nhân dân </w:t>
            </w:r>
            <w:r w:rsidR="006374BE" w:rsidRPr="00FF4CF8">
              <w:rPr>
                <w:rStyle w:val="fontstyle01"/>
                <w:rFonts w:asciiTheme="majorHAnsi" w:hAnsiTheme="majorHAnsi" w:cstheme="majorHAnsi"/>
                <w:sz w:val="24"/>
                <w:szCs w:val="24"/>
              </w:rPr>
              <w:t xml:space="preserve">tỉnh thông qua theo quy định tại Điều 57 Nghị định 102/2024/NĐ-CP ngày 30/7/2024 của Chính phủ </w:t>
            </w:r>
            <w:bookmarkStart w:id="11" w:name="loai_1_name"/>
            <w:r w:rsidR="006374BE" w:rsidRPr="004322B7">
              <w:rPr>
                <w:rFonts w:asciiTheme="majorHAnsi" w:hAnsiTheme="majorHAnsi" w:cstheme="majorHAnsi"/>
                <w:color w:val="000000"/>
                <w:sz w:val="24"/>
                <w:szCs w:val="24"/>
                <w:shd w:val="clear" w:color="auto" w:fill="FFFFFF"/>
              </w:rPr>
              <w:t>quy định chi tiết thi hành một số điều của luật đất đai</w:t>
            </w:r>
            <w:bookmarkEnd w:id="11"/>
            <w:r w:rsidR="006374BE" w:rsidRPr="004322B7">
              <w:rPr>
                <w:rFonts w:asciiTheme="majorHAnsi" w:hAnsiTheme="majorHAnsi" w:cstheme="majorHAnsi"/>
                <w:color w:val="000000"/>
                <w:sz w:val="24"/>
                <w:szCs w:val="24"/>
                <w:shd w:val="clear" w:color="auto" w:fill="FFFFFF"/>
              </w:rPr>
              <w:t>.</w:t>
            </w:r>
          </w:p>
        </w:tc>
      </w:tr>
      <w:tr w:rsidR="006374BE" w:rsidRPr="0044172D" w14:paraId="5A108FF7" w14:textId="77777777" w:rsidTr="00384C3C">
        <w:trPr>
          <w:gridAfter w:val="1"/>
          <w:wAfter w:w="14" w:type="dxa"/>
        </w:trPr>
        <w:tc>
          <w:tcPr>
            <w:tcW w:w="709" w:type="dxa"/>
            <w:shd w:val="clear" w:color="auto" w:fill="auto"/>
            <w:vAlign w:val="center"/>
          </w:tcPr>
          <w:p w14:paraId="231E6EC4" w14:textId="77777777" w:rsidR="006374BE" w:rsidRPr="00FF4CF8" w:rsidRDefault="006374BE" w:rsidP="00FF4CF8">
            <w:pPr>
              <w:pStyle w:val="ListParagraph"/>
              <w:spacing w:before="40" w:after="40"/>
              <w:ind w:left="284"/>
              <w:contextualSpacing w:val="0"/>
              <w:jc w:val="both"/>
              <w:rPr>
                <w:rFonts w:asciiTheme="majorHAnsi" w:eastAsia="Calibri" w:hAnsiTheme="majorHAnsi" w:cstheme="majorHAnsi"/>
                <w:b/>
                <w:sz w:val="24"/>
                <w:szCs w:val="24"/>
              </w:rPr>
            </w:pPr>
          </w:p>
        </w:tc>
        <w:tc>
          <w:tcPr>
            <w:tcW w:w="5245" w:type="dxa"/>
            <w:shd w:val="clear" w:color="auto" w:fill="auto"/>
            <w:vAlign w:val="center"/>
          </w:tcPr>
          <w:p w14:paraId="25EDFF41" w14:textId="77777777" w:rsidR="006374BE" w:rsidRPr="00FF4CF8" w:rsidRDefault="006374BE" w:rsidP="00421682">
            <w:pPr>
              <w:spacing w:before="40" w:after="40"/>
              <w:ind w:firstLine="318"/>
              <w:jc w:val="left"/>
              <w:rPr>
                <w:rFonts w:asciiTheme="majorHAnsi" w:eastAsia="Times New Roman" w:hAnsiTheme="majorHAnsi" w:cstheme="majorHAnsi"/>
                <w:color w:val="000000"/>
                <w:sz w:val="24"/>
                <w:szCs w:val="24"/>
              </w:rPr>
            </w:pPr>
            <w:r w:rsidRPr="00FF4CF8">
              <w:rPr>
                <w:rFonts w:asciiTheme="majorHAnsi" w:eastAsia="Times New Roman" w:hAnsiTheme="majorHAnsi" w:cstheme="majorHAnsi"/>
                <w:color w:val="000000"/>
                <w:sz w:val="24"/>
                <w:szCs w:val="24"/>
              </w:rPr>
              <w:t>Rà soát, hoàn chỉnh dự thảo Nghị quyết trình Hội đồng nhân dân tỉnh xem xét, quyết định. Trong đó:</w:t>
            </w:r>
          </w:p>
          <w:p w14:paraId="366619DC" w14:textId="77777777" w:rsidR="006374BE" w:rsidRPr="00FF4CF8" w:rsidRDefault="006374BE" w:rsidP="00421682">
            <w:pPr>
              <w:spacing w:before="40" w:after="40"/>
              <w:ind w:firstLine="318"/>
              <w:jc w:val="left"/>
              <w:rPr>
                <w:rFonts w:asciiTheme="majorHAnsi" w:eastAsia="Times New Roman" w:hAnsiTheme="majorHAnsi" w:cstheme="majorHAnsi"/>
                <w:color w:val="000000"/>
                <w:sz w:val="24"/>
                <w:szCs w:val="24"/>
              </w:rPr>
            </w:pPr>
            <w:r w:rsidRPr="00FF4CF8">
              <w:rPr>
                <w:rFonts w:asciiTheme="majorHAnsi" w:eastAsia="Times New Roman" w:hAnsiTheme="majorHAnsi" w:cstheme="majorHAnsi"/>
                <w:color w:val="000000"/>
                <w:sz w:val="24"/>
                <w:szCs w:val="24"/>
              </w:rPr>
              <w:lastRenderedPageBreak/>
              <w:t>- Rà soát, điều chỉnh, bổ sung phần căn cứ cho phù hợp, đầy đủ, đảm bảo quy định.</w:t>
            </w:r>
          </w:p>
          <w:p w14:paraId="618C1351" w14:textId="05FADE13" w:rsidR="006374BE" w:rsidRPr="004322B7" w:rsidRDefault="006374BE" w:rsidP="00421682">
            <w:pPr>
              <w:spacing w:before="40" w:after="40"/>
              <w:ind w:firstLine="318"/>
              <w:jc w:val="both"/>
              <w:rPr>
                <w:rStyle w:val="fontstyle01"/>
                <w:rFonts w:asciiTheme="majorHAnsi" w:hAnsiTheme="majorHAnsi" w:cstheme="majorHAnsi"/>
                <w:sz w:val="24"/>
                <w:szCs w:val="24"/>
              </w:rPr>
            </w:pPr>
            <w:r w:rsidRPr="00FF4CF8">
              <w:rPr>
                <w:rFonts w:asciiTheme="majorHAnsi" w:eastAsia="Times New Roman" w:hAnsiTheme="majorHAnsi" w:cstheme="majorHAnsi"/>
                <w:color w:val="000000"/>
                <w:sz w:val="24"/>
                <w:szCs w:val="24"/>
              </w:rPr>
              <w:t>- Xem xét biên tập khoản 2 Điều 1 dự thảo nghị quyết cho đảm bảo chặt chẽ.</w:t>
            </w:r>
          </w:p>
        </w:tc>
        <w:tc>
          <w:tcPr>
            <w:tcW w:w="9498" w:type="dxa"/>
            <w:shd w:val="clear" w:color="auto" w:fill="auto"/>
            <w:vAlign w:val="center"/>
          </w:tcPr>
          <w:p w14:paraId="04262784" w14:textId="7E5BE869" w:rsidR="006374BE" w:rsidRPr="00FF4CF8" w:rsidRDefault="00165035" w:rsidP="00165035">
            <w:pPr>
              <w:spacing w:before="40" w:after="40"/>
              <w:ind w:firstLine="312"/>
              <w:jc w:val="both"/>
              <w:rPr>
                <w:rFonts w:asciiTheme="majorHAnsi" w:eastAsia="Calibri" w:hAnsiTheme="majorHAnsi" w:cstheme="majorHAnsi"/>
                <w:bCs/>
                <w:spacing w:val="-4"/>
                <w:sz w:val="24"/>
                <w:szCs w:val="24"/>
              </w:rPr>
            </w:pPr>
            <w:r w:rsidRPr="00165035">
              <w:rPr>
                <w:rFonts w:asciiTheme="majorHAnsi" w:hAnsiTheme="majorHAnsi" w:cstheme="majorHAnsi"/>
                <w:b/>
                <w:bCs/>
                <w:spacing w:val="-4"/>
                <w:sz w:val="24"/>
                <w:szCs w:val="24"/>
              </w:rPr>
              <w:lastRenderedPageBreak/>
              <w:t xml:space="preserve">Ủy ban </w:t>
            </w:r>
            <w:r w:rsidRPr="00384C3C">
              <w:rPr>
                <w:rFonts w:asciiTheme="majorHAnsi" w:hAnsiTheme="majorHAnsi" w:cstheme="majorHAnsi"/>
                <w:b/>
                <w:bCs/>
                <w:spacing w:val="-4"/>
                <w:sz w:val="24"/>
                <w:szCs w:val="24"/>
              </w:rPr>
              <w:t>nhân dân tỉnh có ý kiến như sau:</w:t>
            </w:r>
            <w:r w:rsidRPr="00FF4CF8">
              <w:rPr>
                <w:rFonts w:asciiTheme="majorHAnsi" w:eastAsia="Calibri" w:hAnsiTheme="majorHAnsi" w:cstheme="majorHAnsi"/>
                <w:b/>
                <w:color w:val="000000"/>
                <w:spacing w:val="-4"/>
                <w:sz w:val="24"/>
                <w:szCs w:val="24"/>
              </w:rPr>
              <w:t xml:space="preserve"> </w:t>
            </w:r>
            <w:r w:rsidR="006374BE" w:rsidRPr="00FF4CF8">
              <w:rPr>
                <w:rFonts w:asciiTheme="majorHAnsi" w:eastAsia="Calibri" w:hAnsiTheme="majorHAnsi" w:cstheme="majorHAnsi"/>
                <w:bCs/>
                <w:spacing w:val="-4"/>
                <w:sz w:val="24"/>
                <w:szCs w:val="24"/>
              </w:rPr>
              <w:t xml:space="preserve">Tiếp thu ý kiến của Ban Kinh tế - Ngân sách, </w:t>
            </w:r>
            <w:r>
              <w:rPr>
                <w:rFonts w:asciiTheme="majorHAnsi" w:eastAsia="Calibri" w:hAnsiTheme="majorHAnsi" w:cstheme="majorHAnsi"/>
                <w:bCs/>
                <w:spacing w:val="-4"/>
                <w:sz w:val="24"/>
                <w:szCs w:val="24"/>
              </w:rPr>
              <w:t>Ủy ban nh</w:t>
            </w:r>
            <w:r w:rsidRPr="00384C3C">
              <w:rPr>
                <w:rFonts w:asciiTheme="majorHAnsi" w:eastAsia="Calibri" w:hAnsiTheme="majorHAnsi" w:cstheme="majorHAnsi"/>
                <w:bCs/>
                <w:spacing w:val="-4"/>
                <w:sz w:val="24"/>
                <w:szCs w:val="24"/>
              </w:rPr>
              <w:t xml:space="preserve">ân dân </w:t>
            </w:r>
            <w:r w:rsidR="006374BE" w:rsidRPr="00FF4CF8">
              <w:rPr>
                <w:rFonts w:asciiTheme="majorHAnsi" w:eastAsia="Calibri" w:hAnsiTheme="majorHAnsi" w:cstheme="majorHAnsi"/>
                <w:bCs/>
                <w:spacing w:val="-4"/>
                <w:sz w:val="24"/>
                <w:szCs w:val="24"/>
              </w:rPr>
              <w:t>tỉnh đã chỉ đạo các ngành biên tập lại dự thảo Nghị quyết cho phù hợp; cụ thể:</w:t>
            </w:r>
          </w:p>
          <w:p w14:paraId="46C6B7AA" w14:textId="77777777" w:rsidR="006374BE" w:rsidRPr="00FF4CF8" w:rsidRDefault="006374BE" w:rsidP="00165035">
            <w:pPr>
              <w:spacing w:before="40" w:after="40"/>
              <w:ind w:firstLine="312"/>
              <w:jc w:val="both"/>
              <w:rPr>
                <w:rFonts w:asciiTheme="majorHAnsi" w:eastAsia="Calibri" w:hAnsiTheme="majorHAnsi" w:cstheme="majorHAnsi"/>
                <w:bCs/>
                <w:spacing w:val="-4"/>
                <w:sz w:val="24"/>
                <w:szCs w:val="24"/>
              </w:rPr>
            </w:pPr>
            <w:r w:rsidRPr="00FF4CF8">
              <w:rPr>
                <w:rFonts w:asciiTheme="majorHAnsi" w:eastAsia="Calibri" w:hAnsiTheme="majorHAnsi" w:cstheme="majorHAnsi"/>
                <w:bCs/>
                <w:spacing w:val="-4"/>
                <w:sz w:val="24"/>
                <w:szCs w:val="24"/>
              </w:rPr>
              <w:lastRenderedPageBreak/>
              <w:t>- Đã rà soát, điều chỉnh, bổ sung phần căn cứ pháp lý:</w:t>
            </w:r>
          </w:p>
          <w:p w14:paraId="5080BDE3" w14:textId="77777777" w:rsidR="006374BE" w:rsidRPr="00FF4CF8" w:rsidRDefault="006374BE" w:rsidP="00165035">
            <w:pPr>
              <w:spacing w:before="40" w:after="40"/>
              <w:ind w:firstLine="312"/>
              <w:jc w:val="both"/>
              <w:rPr>
                <w:rFonts w:asciiTheme="majorHAnsi" w:eastAsia="Calibri" w:hAnsiTheme="majorHAnsi" w:cstheme="majorHAnsi"/>
                <w:bCs/>
                <w:spacing w:val="-4"/>
                <w:sz w:val="24"/>
                <w:szCs w:val="24"/>
              </w:rPr>
            </w:pPr>
            <w:r w:rsidRPr="00FF4CF8">
              <w:rPr>
                <w:rFonts w:asciiTheme="majorHAnsi" w:eastAsia="Calibri" w:hAnsiTheme="majorHAnsi" w:cstheme="majorHAnsi"/>
                <w:bCs/>
                <w:spacing w:val="-4"/>
                <w:sz w:val="24"/>
                <w:szCs w:val="24"/>
              </w:rPr>
              <w:t>+ Bổ sung “Căn cứ Luật đấu thầu ngày 23 tháng 6 năm 2023”;</w:t>
            </w:r>
          </w:p>
          <w:p w14:paraId="76019217" w14:textId="77777777" w:rsidR="006374BE" w:rsidRPr="00FF4CF8" w:rsidRDefault="006374BE" w:rsidP="00165035">
            <w:pPr>
              <w:spacing w:before="40" w:after="40"/>
              <w:ind w:firstLine="312"/>
              <w:jc w:val="both"/>
              <w:rPr>
                <w:rFonts w:asciiTheme="majorHAnsi" w:eastAsia="Calibri" w:hAnsiTheme="majorHAnsi" w:cstheme="majorHAnsi"/>
                <w:bCs/>
                <w:spacing w:val="-4"/>
                <w:sz w:val="24"/>
                <w:szCs w:val="24"/>
              </w:rPr>
            </w:pPr>
            <w:r w:rsidRPr="00FF4CF8">
              <w:rPr>
                <w:rFonts w:asciiTheme="majorHAnsi" w:eastAsia="Calibri" w:hAnsiTheme="majorHAnsi" w:cstheme="majorHAnsi"/>
                <w:bCs/>
                <w:spacing w:val="-4"/>
                <w:sz w:val="24"/>
                <w:szCs w:val="24"/>
              </w:rPr>
              <w:t>+ Điều chỉnh bỏ “Căn cứ Nghị quyết số 82/2021/NQ-HĐND ngày 16 tháng 12 năm 2021 của Hội đồng nhân dân tỉnh về việc ban hành Quy chế hoạt động của Hội đồng nhân dân tỉnh Khóa XII, nhiệm kỳ 2021 – 2026”;</w:t>
            </w:r>
          </w:p>
          <w:p w14:paraId="354E7A63" w14:textId="77777777" w:rsidR="006374BE" w:rsidRPr="00FF4CF8" w:rsidRDefault="006374BE" w:rsidP="00165035">
            <w:pPr>
              <w:spacing w:before="40" w:after="40"/>
              <w:ind w:firstLine="312"/>
              <w:jc w:val="both"/>
              <w:rPr>
                <w:rFonts w:asciiTheme="majorHAnsi" w:eastAsia="Calibri" w:hAnsiTheme="majorHAnsi" w:cstheme="majorHAnsi"/>
                <w:bCs/>
                <w:spacing w:val="-4"/>
                <w:sz w:val="24"/>
                <w:szCs w:val="24"/>
              </w:rPr>
            </w:pPr>
            <w:r w:rsidRPr="00FF4CF8">
              <w:rPr>
                <w:rFonts w:asciiTheme="majorHAnsi" w:eastAsia="Calibri" w:hAnsiTheme="majorHAnsi" w:cstheme="majorHAnsi"/>
                <w:bCs/>
                <w:spacing w:val="-4"/>
                <w:sz w:val="24"/>
                <w:szCs w:val="24"/>
              </w:rPr>
              <w:t>+ Điều chỉnh bỏ “Căn cứ Nghị quyết số 81/2024/NQ-HĐND ngày 12 tháng 11 năm 2024 của Hội đồng nhân dân tỉnh về quy định các tiêu chí để quyết định thực hiện đấu thầu lựa chọn nhà đầu tư thực hiện dự án đầu tư có sử dụng đất trên địa bàn tỉnh”.</w:t>
            </w:r>
          </w:p>
          <w:p w14:paraId="0FB257B8" w14:textId="08F4A2D9" w:rsidR="004322B7" w:rsidRPr="00384C3C" w:rsidRDefault="006374BE" w:rsidP="00165035">
            <w:pPr>
              <w:spacing w:before="40" w:after="40"/>
              <w:ind w:firstLine="312"/>
              <w:jc w:val="both"/>
              <w:rPr>
                <w:rFonts w:asciiTheme="majorHAnsi" w:eastAsia="Calibri" w:hAnsiTheme="majorHAnsi" w:cstheme="majorHAnsi"/>
                <w:bCs/>
                <w:spacing w:val="-4"/>
                <w:sz w:val="24"/>
                <w:szCs w:val="24"/>
              </w:rPr>
            </w:pPr>
            <w:r w:rsidRPr="00FF4CF8">
              <w:rPr>
                <w:rFonts w:asciiTheme="majorHAnsi" w:eastAsia="Calibri" w:hAnsiTheme="majorHAnsi" w:cstheme="majorHAnsi"/>
                <w:bCs/>
                <w:spacing w:val="-4"/>
                <w:sz w:val="24"/>
                <w:szCs w:val="24"/>
              </w:rPr>
              <w:t>- Đã biên tập lại khoản 2 Điều 1 dự thảo Nghị quyết thành: “</w:t>
            </w:r>
            <w:r w:rsidRPr="00D760A6">
              <w:rPr>
                <w:rFonts w:asciiTheme="majorHAnsi" w:eastAsia="Calibri" w:hAnsiTheme="majorHAnsi" w:cstheme="majorHAnsi"/>
                <w:bCs/>
                <w:i/>
                <w:iCs/>
                <w:spacing w:val="-4"/>
                <w:sz w:val="24"/>
                <w:szCs w:val="24"/>
              </w:rPr>
              <w:t>Ủy ban nhân dân tỉnh chịu trách nhiệm trước pháp luật, trước các cơ quan thanh, kiểm tra, kiểm toán và các cơ quan liên quan về tính đầy đủ, chính xác của thông tin, số liệu, căn cứ pháp lý và các nội dung liên quan. Triển khai thực hiện theo đúng quy định của pháp</w:t>
            </w:r>
            <w:r w:rsidR="00640901" w:rsidRPr="00D760A6">
              <w:rPr>
                <w:rFonts w:asciiTheme="majorHAnsi" w:eastAsia="Calibri" w:hAnsiTheme="majorHAnsi" w:cstheme="majorHAnsi"/>
                <w:bCs/>
                <w:i/>
                <w:iCs/>
                <w:spacing w:val="-4"/>
                <w:sz w:val="24"/>
                <w:szCs w:val="24"/>
              </w:rPr>
              <w:t xml:space="preserve"> luật</w:t>
            </w:r>
            <w:r w:rsidR="00D760A6" w:rsidRPr="00384C3C">
              <w:rPr>
                <w:rFonts w:asciiTheme="majorHAnsi" w:eastAsia="Calibri" w:hAnsiTheme="majorHAnsi" w:cstheme="majorHAnsi"/>
                <w:bCs/>
                <w:spacing w:val="-4"/>
                <w:sz w:val="24"/>
                <w:szCs w:val="24"/>
              </w:rPr>
              <w:t>.</w:t>
            </w:r>
            <w:r w:rsidRPr="00FF4CF8">
              <w:rPr>
                <w:rFonts w:asciiTheme="majorHAnsi" w:eastAsia="Calibri" w:hAnsiTheme="majorHAnsi" w:cstheme="majorHAnsi"/>
                <w:bCs/>
                <w:spacing w:val="-4"/>
                <w:sz w:val="24"/>
                <w:szCs w:val="24"/>
              </w:rPr>
              <w:t>”</w:t>
            </w:r>
            <w:r w:rsidR="00D760A6" w:rsidRPr="00384C3C">
              <w:rPr>
                <w:rFonts w:asciiTheme="majorHAnsi" w:eastAsia="Calibri" w:hAnsiTheme="majorHAnsi" w:cstheme="majorHAnsi"/>
                <w:bCs/>
                <w:spacing w:val="-4"/>
                <w:sz w:val="24"/>
                <w:szCs w:val="24"/>
              </w:rPr>
              <w:t>.</w:t>
            </w:r>
          </w:p>
          <w:p w14:paraId="0801DAB3" w14:textId="75482BC4" w:rsidR="00D760A6" w:rsidRPr="00384C3C" w:rsidRDefault="00D760A6" w:rsidP="00D760A6">
            <w:pPr>
              <w:jc w:val="both"/>
              <w:rPr>
                <w:rFonts w:asciiTheme="majorHAnsi" w:eastAsia="Calibri" w:hAnsiTheme="majorHAnsi" w:cstheme="majorHAnsi"/>
                <w:bCs/>
                <w:i/>
                <w:iCs/>
                <w:spacing w:val="-4"/>
                <w:sz w:val="24"/>
                <w:szCs w:val="24"/>
              </w:rPr>
            </w:pPr>
            <w:r w:rsidRPr="00384C3C">
              <w:rPr>
                <w:rFonts w:asciiTheme="majorHAnsi" w:eastAsia="Calibri" w:hAnsiTheme="majorHAnsi" w:cstheme="majorHAnsi"/>
                <w:bCs/>
                <w:i/>
                <w:iCs/>
                <w:spacing w:val="-4"/>
                <w:sz w:val="24"/>
                <w:szCs w:val="24"/>
              </w:rPr>
              <w:t>(có dự thảo Nghị quyết kèm theo)</w:t>
            </w:r>
          </w:p>
          <w:bookmarkStart w:id="12" w:name="_MON_1806038064"/>
          <w:bookmarkEnd w:id="12"/>
          <w:p w14:paraId="55CDFA84" w14:textId="1092D335" w:rsidR="006374BE" w:rsidRPr="004322B7" w:rsidRDefault="00405C13" w:rsidP="00FF4CF8">
            <w:pPr>
              <w:spacing w:before="40" w:after="40"/>
              <w:jc w:val="both"/>
              <w:rPr>
                <w:rFonts w:asciiTheme="majorHAnsi" w:eastAsia="Calibri" w:hAnsiTheme="majorHAnsi" w:cstheme="majorHAnsi"/>
                <w:b/>
                <w:color w:val="000000"/>
                <w:spacing w:val="-4"/>
                <w:sz w:val="24"/>
                <w:szCs w:val="24"/>
                <w:lang w:val="en-US"/>
              </w:rPr>
            </w:pPr>
            <w:r>
              <w:rPr>
                <w:rFonts w:asciiTheme="majorHAnsi" w:eastAsia="Calibri" w:hAnsiTheme="majorHAnsi" w:cstheme="majorHAnsi"/>
                <w:b/>
                <w:color w:val="000000"/>
                <w:spacing w:val="-4"/>
                <w:sz w:val="24"/>
                <w:szCs w:val="24"/>
                <w:lang w:val="en-US"/>
              </w:rPr>
              <w:object w:dxaOrig="1542" w:dyaOrig="999" w14:anchorId="237631FB">
                <v:shape id="_x0000_i1034" type="#_x0000_t75" style="width:76.5pt;height:49.5pt" o:ole="">
                  <v:imagedata r:id="rId26" o:title=""/>
                </v:shape>
                <o:OLEObject Type="Embed" ProgID="Word.Document.12" ShapeID="_x0000_i1034" DrawAspect="Icon" ObjectID="_1806068568" r:id="rId27">
                  <o:FieldCodes>\s</o:FieldCodes>
                </o:OLEObject>
              </w:object>
            </w:r>
            <w:r w:rsidR="00D760A6">
              <w:rPr>
                <w:rFonts w:asciiTheme="majorHAnsi" w:eastAsia="Calibri" w:hAnsiTheme="majorHAnsi" w:cstheme="majorHAnsi"/>
                <w:b/>
                <w:color w:val="000000"/>
                <w:spacing w:val="-4"/>
                <w:sz w:val="24"/>
                <w:szCs w:val="24"/>
                <w:lang w:val="en-US"/>
              </w:rPr>
              <w:object w:dxaOrig="1614" w:dyaOrig="1044" w14:anchorId="10952FDE">
                <v:shape id="_x0000_i1035" type="#_x0000_t75" style="width:80.25pt;height:52.5pt" o:ole="">
                  <v:imagedata r:id="rId28" o:title=""/>
                </v:shape>
                <o:OLEObject Type="Embed" ProgID="Excel.Sheet.8" ShapeID="_x0000_i1035" DrawAspect="Icon" ObjectID="_1806068569" r:id="rId29"/>
              </w:object>
            </w:r>
          </w:p>
        </w:tc>
      </w:tr>
      <w:tr w:rsidR="005F7448" w:rsidRPr="0044172D" w14:paraId="39DE8D16" w14:textId="77777777" w:rsidTr="00384C3C">
        <w:tc>
          <w:tcPr>
            <w:tcW w:w="709" w:type="dxa"/>
            <w:shd w:val="clear" w:color="auto" w:fill="auto"/>
            <w:vAlign w:val="center"/>
          </w:tcPr>
          <w:p w14:paraId="01124C53" w14:textId="77777777" w:rsidR="005F7448" w:rsidRPr="0044172D" w:rsidRDefault="005F7448" w:rsidP="00FF4CF8">
            <w:pPr>
              <w:pStyle w:val="ListParagraph"/>
              <w:numPr>
                <w:ilvl w:val="0"/>
                <w:numId w:val="2"/>
              </w:numPr>
              <w:spacing w:before="40" w:after="40"/>
              <w:ind w:left="227" w:firstLine="0"/>
              <w:contextualSpacing w:val="0"/>
              <w:jc w:val="both"/>
              <w:rPr>
                <w:rFonts w:asciiTheme="majorHAnsi" w:eastAsia="Calibri" w:hAnsiTheme="majorHAnsi" w:cstheme="majorHAnsi"/>
                <w:b/>
                <w:sz w:val="24"/>
                <w:szCs w:val="24"/>
                <w:lang w:val="en-US"/>
              </w:rPr>
            </w:pPr>
          </w:p>
        </w:tc>
        <w:tc>
          <w:tcPr>
            <w:tcW w:w="14757" w:type="dxa"/>
            <w:gridSpan w:val="3"/>
            <w:shd w:val="clear" w:color="auto" w:fill="auto"/>
            <w:vAlign w:val="center"/>
          </w:tcPr>
          <w:p w14:paraId="3606B1C4" w14:textId="0D9925E8" w:rsidR="005F7448" w:rsidRPr="004322B7" w:rsidRDefault="005F7448" w:rsidP="00FF4CF8">
            <w:pPr>
              <w:spacing w:before="40" w:after="40"/>
              <w:jc w:val="both"/>
              <w:rPr>
                <w:rFonts w:asciiTheme="majorHAnsi" w:eastAsia="Times New Roman" w:hAnsiTheme="majorHAnsi" w:cstheme="majorHAnsi"/>
                <w:b/>
                <w:bCs/>
                <w:spacing w:val="-4"/>
                <w:sz w:val="24"/>
                <w:szCs w:val="24"/>
                <w:lang w:val="en-US"/>
              </w:rPr>
            </w:pPr>
            <w:r w:rsidRPr="004322B7">
              <w:rPr>
                <w:rFonts w:asciiTheme="majorHAnsi" w:eastAsia="Times New Roman" w:hAnsiTheme="majorHAnsi" w:cstheme="majorHAnsi"/>
                <w:b/>
                <w:bCs/>
                <w:spacing w:val="-4"/>
                <w:sz w:val="24"/>
                <w:szCs w:val="24"/>
                <w:lang w:val="en-US"/>
              </w:rPr>
              <w:t>Nghị quyết danh mục công trình, dự án phải thu hồi đất để phát triển kinh tế - xã hội vì lợi ích quốc gia, công cộng năm 2025</w:t>
            </w:r>
            <w:r w:rsidR="006374BE" w:rsidRPr="004322B7">
              <w:rPr>
                <w:rFonts w:asciiTheme="majorHAnsi" w:eastAsia="Times New Roman" w:hAnsiTheme="majorHAnsi" w:cstheme="majorHAnsi"/>
                <w:b/>
                <w:bCs/>
                <w:spacing w:val="-4"/>
                <w:sz w:val="24"/>
                <w:szCs w:val="24"/>
                <w:lang w:val="en-US"/>
              </w:rPr>
              <w:t xml:space="preserve"> (bổ sung)</w:t>
            </w:r>
            <w:r w:rsidRPr="004322B7">
              <w:rPr>
                <w:rFonts w:asciiTheme="majorHAnsi" w:eastAsia="Times New Roman" w:hAnsiTheme="majorHAnsi" w:cstheme="majorHAnsi"/>
                <w:b/>
                <w:bCs/>
                <w:spacing w:val="-4"/>
                <w:sz w:val="24"/>
                <w:szCs w:val="24"/>
                <w:lang w:val="en-US"/>
              </w:rPr>
              <w:t xml:space="preserve"> trên địa bàn tỉnh</w:t>
            </w:r>
          </w:p>
        </w:tc>
      </w:tr>
      <w:tr w:rsidR="006374BE" w:rsidRPr="0044172D" w14:paraId="1D792E64" w14:textId="77777777" w:rsidTr="00384C3C">
        <w:trPr>
          <w:gridAfter w:val="1"/>
          <w:wAfter w:w="14" w:type="dxa"/>
        </w:trPr>
        <w:tc>
          <w:tcPr>
            <w:tcW w:w="709" w:type="dxa"/>
            <w:shd w:val="clear" w:color="auto" w:fill="auto"/>
            <w:vAlign w:val="center"/>
          </w:tcPr>
          <w:p w14:paraId="29D764FA" w14:textId="77777777" w:rsidR="006374BE" w:rsidRPr="0044172D" w:rsidRDefault="006374BE" w:rsidP="00FF4CF8">
            <w:pPr>
              <w:pStyle w:val="ListParagraph"/>
              <w:spacing w:before="40" w:after="40"/>
              <w:ind w:left="284"/>
              <w:contextualSpacing w:val="0"/>
              <w:jc w:val="both"/>
              <w:rPr>
                <w:rFonts w:asciiTheme="majorHAnsi" w:eastAsia="Calibri" w:hAnsiTheme="majorHAnsi" w:cstheme="majorHAnsi"/>
                <w:b/>
                <w:sz w:val="24"/>
                <w:szCs w:val="24"/>
                <w:lang w:val="en-US"/>
              </w:rPr>
            </w:pPr>
          </w:p>
        </w:tc>
        <w:tc>
          <w:tcPr>
            <w:tcW w:w="5245" w:type="dxa"/>
            <w:shd w:val="clear" w:color="auto" w:fill="auto"/>
            <w:vAlign w:val="center"/>
          </w:tcPr>
          <w:p w14:paraId="47499872" w14:textId="7B8798BA" w:rsidR="006374BE" w:rsidRPr="00FF4CF8" w:rsidRDefault="006374BE" w:rsidP="00FF4CF8">
            <w:pPr>
              <w:spacing w:before="40" w:after="40"/>
              <w:ind w:firstLine="314"/>
              <w:jc w:val="both"/>
              <w:rPr>
                <w:rFonts w:asciiTheme="majorHAnsi" w:eastAsia="Calibri" w:hAnsiTheme="majorHAnsi" w:cstheme="majorHAnsi"/>
                <w:sz w:val="24"/>
                <w:szCs w:val="24"/>
              </w:rPr>
            </w:pPr>
            <w:r w:rsidRPr="004322B7">
              <w:rPr>
                <w:rStyle w:val="fontstyle01"/>
                <w:rFonts w:asciiTheme="majorHAnsi" w:hAnsiTheme="majorHAnsi" w:cstheme="majorHAnsi"/>
                <w:sz w:val="24"/>
                <w:szCs w:val="24"/>
              </w:rPr>
              <w:t>Báo cáo về sự cần thiết, tính cấp bách khi đề xuất Hội đồng nhân dân tỉnh thông qua danh mục các dự án cần thu hồi đất tại Kỳ họp chuyên đề lần này. Vì sao những dự án này không được tổng hợp trình HĐND tỉnh thông qua tại Kỳ họp thứ 8 (cuối năm 2024); báo cáo làm rõ trách nhiệm các cơ quan, đơn vị, địa phương có liên quan.</w:t>
            </w:r>
            <w:r w:rsidRPr="004322B7">
              <w:rPr>
                <w:rFonts w:asciiTheme="majorHAnsi" w:hAnsiTheme="majorHAnsi" w:cstheme="majorHAnsi"/>
                <w:sz w:val="24"/>
                <w:szCs w:val="24"/>
              </w:rPr>
              <w:t xml:space="preserve"> </w:t>
            </w:r>
          </w:p>
        </w:tc>
        <w:tc>
          <w:tcPr>
            <w:tcW w:w="9498" w:type="dxa"/>
            <w:shd w:val="clear" w:color="auto" w:fill="auto"/>
            <w:vAlign w:val="center"/>
          </w:tcPr>
          <w:p w14:paraId="6D6A2E25" w14:textId="6A9C81BD" w:rsidR="006374BE" w:rsidRPr="00FF4CF8" w:rsidRDefault="00165035" w:rsidP="00FF4CF8">
            <w:pPr>
              <w:spacing w:before="40" w:after="40"/>
              <w:ind w:firstLine="314"/>
              <w:jc w:val="both"/>
              <w:rPr>
                <w:rFonts w:asciiTheme="majorHAnsi" w:eastAsia="Times New Roman" w:hAnsiTheme="majorHAnsi" w:cstheme="majorHAnsi"/>
                <w:spacing w:val="-2"/>
                <w:sz w:val="24"/>
                <w:szCs w:val="24"/>
              </w:rPr>
            </w:pPr>
            <w:r w:rsidRPr="00165035">
              <w:rPr>
                <w:rFonts w:asciiTheme="majorHAnsi" w:hAnsiTheme="majorHAnsi" w:cstheme="majorHAnsi"/>
                <w:b/>
                <w:bCs/>
                <w:spacing w:val="-4"/>
                <w:sz w:val="24"/>
                <w:szCs w:val="24"/>
              </w:rPr>
              <w:t xml:space="preserve">Ủy ban </w:t>
            </w:r>
            <w:r w:rsidRPr="00384C3C">
              <w:rPr>
                <w:rFonts w:asciiTheme="majorHAnsi" w:hAnsiTheme="majorHAnsi" w:cstheme="majorHAnsi"/>
                <w:b/>
                <w:bCs/>
                <w:spacing w:val="-4"/>
                <w:sz w:val="24"/>
                <w:szCs w:val="24"/>
              </w:rPr>
              <w:t>nhân dân tỉnh có ý kiến như sau:</w:t>
            </w:r>
            <w:r w:rsidRPr="00FF4CF8">
              <w:rPr>
                <w:rFonts w:asciiTheme="majorHAnsi" w:eastAsia="Calibri" w:hAnsiTheme="majorHAnsi" w:cstheme="majorHAnsi"/>
                <w:b/>
                <w:color w:val="000000"/>
                <w:spacing w:val="-4"/>
                <w:sz w:val="24"/>
                <w:szCs w:val="24"/>
              </w:rPr>
              <w:t xml:space="preserve"> </w:t>
            </w:r>
            <w:r w:rsidR="006374BE" w:rsidRPr="004322B7">
              <w:rPr>
                <w:rFonts w:asciiTheme="majorHAnsi" w:hAnsiTheme="majorHAnsi" w:cstheme="majorHAnsi"/>
                <w:spacing w:val="-4"/>
                <w:sz w:val="24"/>
                <w:szCs w:val="24"/>
              </w:rPr>
              <w:t xml:space="preserve"> Qua rà soát, hiện tại trên địa bàn tỉnh có một số dự án mang tính cấp thiết, </w:t>
            </w:r>
            <w:r w:rsidR="006374BE" w:rsidRPr="00FF4CF8">
              <w:rPr>
                <w:rFonts w:asciiTheme="majorHAnsi" w:hAnsiTheme="majorHAnsi" w:cstheme="majorHAnsi"/>
                <w:spacing w:val="-4"/>
                <w:sz w:val="24"/>
                <w:szCs w:val="24"/>
              </w:rPr>
              <w:t xml:space="preserve">trong đó có những dự án </w:t>
            </w:r>
            <w:r w:rsidR="006374BE" w:rsidRPr="004322B7">
              <w:rPr>
                <w:rFonts w:asciiTheme="majorHAnsi" w:hAnsiTheme="majorHAnsi" w:cstheme="majorHAnsi"/>
                <w:spacing w:val="-4"/>
                <w:sz w:val="24"/>
                <w:szCs w:val="24"/>
              </w:rPr>
              <w:t>đã được Ủy ban nhân dân tỉnh phê duyệt dự án đầu tư, do đó cần thiết phải trình Hội đồng nhân dân tỉnh thông qua danh mục thu hồi đất để có cơ sở đưa vào kế hoạch sử dụng đất hằng năm cấp huyện để triển khai thực hiện các bước tiếp theo của dự án</w:t>
            </w:r>
            <w:r w:rsidR="006374BE" w:rsidRPr="00FF4CF8">
              <w:rPr>
                <w:rFonts w:asciiTheme="majorHAnsi" w:hAnsiTheme="majorHAnsi" w:cstheme="majorHAnsi"/>
                <w:spacing w:val="-4"/>
                <w:sz w:val="24"/>
                <w:szCs w:val="24"/>
              </w:rPr>
              <w:t xml:space="preserve">; tuy nhiên các cơ quan chuyên môn tham mưu </w:t>
            </w:r>
            <w:r w:rsidR="00421682">
              <w:rPr>
                <w:rFonts w:asciiTheme="majorHAnsi" w:hAnsiTheme="majorHAnsi" w:cstheme="majorHAnsi"/>
                <w:spacing w:val="-4"/>
                <w:sz w:val="24"/>
                <w:szCs w:val="24"/>
              </w:rPr>
              <w:t>Ủy ban nh</w:t>
            </w:r>
            <w:r w:rsidR="00421682" w:rsidRPr="00384C3C">
              <w:rPr>
                <w:rFonts w:asciiTheme="majorHAnsi" w:hAnsiTheme="majorHAnsi" w:cstheme="majorHAnsi"/>
                <w:spacing w:val="-4"/>
                <w:sz w:val="24"/>
                <w:szCs w:val="24"/>
              </w:rPr>
              <w:t>ân dân</w:t>
            </w:r>
            <w:r w:rsidR="006374BE" w:rsidRPr="00FF4CF8">
              <w:rPr>
                <w:rFonts w:asciiTheme="majorHAnsi" w:hAnsiTheme="majorHAnsi" w:cstheme="majorHAnsi"/>
                <w:spacing w:val="-4"/>
                <w:sz w:val="24"/>
                <w:szCs w:val="24"/>
              </w:rPr>
              <w:t xml:space="preserve"> tỉnh đã chưa theo dõi sát, kịp thời tham mưu </w:t>
            </w:r>
            <w:r w:rsidR="00421682">
              <w:rPr>
                <w:rFonts w:asciiTheme="majorHAnsi" w:hAnsiTheme="majorHAnsi" w:cstheme="majorHAnsi"/>
                <w:spacing w:val="-4"/>
                <w:sz w:val="24"/>
                <w:szCs w:val="24"/>
              </w:rPr>
              <w:t>Ủy ban nh</w:t>
            </w:r>
            <w:r w:rsidR="00421682" w:rsidRPr="00384C3C">
              <w:rPr>
                <w:rFonts w:asciiTheme="majorHAnsi" w:hAnsiTheme="majorHAnsi" w:cstheme="majorHAnsi"/>
                <w:spacing w:val="-4"/>
                <w:sz w:val="24"/>
                <w:szCs w:val="24"/>
              </w:rPr>
              <w:t>ân dân</w:t>
            </w:r>
            <w:r w:rsidR="006374BE" w:rsidRPr="00FF4CF8">
              <w:rPr>
                <w:rFonts w:asciiTheme="majorHAnsi" w:hAnsiTheme="majorHAnsi" w:cstheme="majorHAnsi"/>
                <w:spacing w:val="-4"/>
                <w:sz w:val="24"/>
                <w:szCs w:val="24"/>
              </w:rPr>
              <w:t xml:space="preserve"> tỉnh trình tại Kỳ họp cuối năm 2024. Tiếp thu ý kiến của Ban Kinh tế - Ngân sách, </w:t>
            </w:r>
            <w:r w:rsidR="00421682">
              <w:rPr>
                <w:rFonts w:asciiTheme="majorHAnsi" w:hAnsiTheme="majorHAnsi" w:cstheme="majorHAnsi"/>
                <w:spacing w:val="-4"/>
                <w:sz w:val="24"/>
                <w:szCs w:val="24"/>
              </w:rPr>
              <w:t>Ủy ban nh</w:t>
            </w:r>
            <w:r w:rsidR="00421682" w:rsidRPr="00384C3C">
              <w:rPr>
                <w:rFonts w:asciiTheme="majorHAnsi" w:hAnsiTheme="majorHAnsi" w:cstheme="majorHAnsi"/>
                <w:spacing w:val="-4"/>
                <w:sz w:val="24"/>
                <w:szCs w:val="24"/>
              </w:rPr>
              <w:t>ân dân</w:t>
            </w:r>
            <w:r w:rsidR="006374BE" w:rsidRPr="00FF4CF8">
              <w:rPr>
                <w:rFonts w:asciiTheme="majorHAnsi" w:hAnsiTheme="majorHAnsi" w:cstheme="majorHAnsi"/>
                <w:spacing w:val="-4"/>
                <w:sz w:val="24"/>
                <w:szCs w:val="24"/>
              </w:rPr>
              <w:t xml:space="preserve"> tỉnh sẽ chỉ đạo các đơn vị có liên quan rút kinh nghiệm thực hiện đúng quy trình, quy định.</w:t>
            </w:r>
          </w:p>
        </w:tc>
      </w:tr>
      <w:tr w:rsidR="006374BE" w:rsidRPr="0044172D" w14:paraId="57FCB40D" w14:textId="77777777" w:rsidTr="00384C3C">
        <w:trPr>
          <w:gridAfter w:val="1"/>
          <w:wAfter w:w="14" w:type="dxa"/>
        </w:trPr>
        <w:tc>
          <w:tcPr>
            <w:tcW w:w="709" w:type="dxa"/>
            <w:shd w:val="clear" w:color="auto" w:fill="auto"/>
            <w:vAlign w:val="center"/>
          </w:tcPr>
          <w:p w14:paraId="4CF56A00" w14:textId="77777777" w:rsidR="006374BE" w:rsidRPr="00FF4CF8" w:rsidRDefault="006374BE" w:rsidP="00FF4CF8">
            <w:pPr>
              <w:pStyle w:val="ListParagraph"/>
              <w:spacing w:before="40" w:after="40"/>
              <w:ind w:left="284"/>
              <w:contextualSpacing w:val="0"/>
              <w:jc w:val="both"/>
              <w:rPr>
                <w:rFonts w:asciiTheme="majorHAnsi" w:eastAsia="Calibri" w:hAnsiTheme="majorHAnsi" w:cstheme="majorHAnsi"/>
                <w:b/>
                <w:sz w:val="24"/>
                <w:szCs w:val="24"/>
              </w:rPr>
            </w:pPr>
          </w:p>
        </w:tc>
        <w:tc>
          <w:tcPr>
            <w:tcW w:w="5245" w:type="dxa"/>
            <w:shd w:val="clear" w:color="auto" w:fill="auto"/>
            <w:vAlign w:val="center"/>
          </w:tcPr>
          <w:p w14:paraId="7DF05A43" w14:textId="3D8D75AF" w:rsidR="006374BE" w:rsidRPr="00FF4CF8" w:rsidRDefault="006374BE" w:rsidP="00FF4CF8">
            <w:pPr>
              <w:spacing w:before="40" w:after="40"/>
              <w:ind w:firstLine="314"/>
              <w:jc w:val="both"/>
              <w:rPr>
                <w:rFonts w:asciiTheme="majorHAnsi" w:eastAsia="Calibri" w:hAnsiTheme="majorHAnsi" w:cstheme="majorHAnsi"/>
                <w:sz w:val="24"/>
                <w:szCs w:val="24"/>
              </w:rPr>
            </w:pPr>
            <w:r w:rsidRPr="004322B7">
              <w:rPr>
                <w:rStyle w:val="fontstyle01"/>
                <w:rFonts w:asciiTheme="majorHAnsi" w:hAnsiTheme="majorHAnsi" w:cstheme="majorHAnsi"/>
                <w:sz w:val="24"/>
                <w:szCs w:val="24"/>
              </w:rPr>
              <w:t>Căn cứ quy định tại khoản 5 Điều 72 Luật Đất đai năm 2024 “</w:t>
            </w:r>
            <w:r w:rsidRPr="004322B7">
              <w:rPr>
                <w:rStyle w:val="fontstyle21"/>
                <w:rFonts w:asciiTheme="majorHAnsi" w:hAnsiTheme="majorHAnsi" w:cstheme="majorHAnsi"/>
                <w:sz w:val="24"/>
                <w:szCs w:val="24"/>
              </w:rPr>
              <w:t xml:space="preserve">Trước khi phê duyệt kế hoạch sử dụng đất hằng năm cấp huyện, Ủy ban nhân dân cấp tỉnh trình Hội đồng nhân dân cấp tỉnh thông qua danh mục công trình, dự án phải thu hồi đất, </w:t>
            </w:r>
            <w:r w:rsidRPr="004322B7">
              <w:rPr>
                <w:rStyle w:val="fontstyle21"/>
                <w:rFonts w:asciiTheme="majorHAnsi" w:hAnsiTheme="majorHAnsi" w:cstheme="majorHAnsi"/>
                <w:sz w:val="24"/>
                <w:szCs w:val="24"/>
              </w:rPr>
              <w:lastRenderedPageBreak/>
              <w:t>trong đó có dự án thu hồi đất để đấu giá quyền sử dụng đất, đấu thầu lựa chọn nhà đầu tư thực hiện dự án có sử dụng đất; dự án phải chuyển mục đích sử dụng đất mà có diện tích đất trồng lúa, đất rừng đặc dụng, đất rừng phòng hộ, đất rừng sản xuất theo quy hoạch, trừ các trường hợp quy định tại khoản 4 Điều 67 của Luật này”</w:t>
            </w:r>
            <w:r w:rsidRPr="004322B7">
              <w:rPr>
                <w:rStyle w:val="fontstyle01"/>
                <w:rFonts w:asciiTheme="majorHAnsi" w:hAnsiTheme="majorHAnsi" w:cstheme="majorHAnsi"/>
                <w:sz w:val="24"/>
                <w:szCs w:val="24"/>
              </w:rPr>
              <w:t>. Đề nghị cơ quan trình báo cáo thêm tình hình phê duyệt kế hoạch sử dụng đất hằng năm cấp huyện đến thời điểm hiện nay</w:t>
            </w:r>
          </w:p>
        </w:tc>
        <w:tc>
          <w:tcPr>
            <w:tcW w:w="9498" w:type="dxa"/>
            <w:shd w:val="clear" w:color="auto" w:fill="auto"/>
            <w:vAlign w:val="center"/>
          </w:tcPr>
          <w:p w14:paraId="08C3BB7F" w14:textId="786B5F47" w:rsidR="006374BE" w:rsidRPr="00FF4CF8" w:rsidRDefault="00165035" w:rsidP="00FF4CF8">
            <w:pPr>
              <w:spacing w:before="40" w:after="40"/>
              <w:ind w:firstLine="314"/>
              <w:jc w:val="both"/>
              <w:rPr>
                <w:rFonts w:asciiTheme="majorHAnsi" w:eastAsia="Times New Roman" w:hAnsiTheme="majorHAnsi" w:cstheme="majorHAnsi"/>
                <w:spacing w:val="-2"/>
                <w:sz w:val="24"/>
                <w:szCs w:val="24"/>
              </w:rPr>
            </w:pPr>
            <w:r w:rsidRPr="00165035">
              <w:rPr>
                <w:rFonts w:asciiTheme="majorHAnsi" w:hAnsiTheme="majorHAnsi" w:cstheme="majorHAnsi"/>
                <w:b/>
                <w:bCs/>
                <w:spacing w:val="-4"/>
                <w:sz w:val="24"/>
                <w:szCs w:val="24"/>
              </w:rPr>
              <w:lastRenderedPageBreak/>
              <w:t xml:space="preserve">Ủy ban </w:t>
            </w:r>
            <w:r w:rsidRPr="00384C3C">
              <w:rPr>
                <w:rFonts w:asciiTheme="majorHAnsi" w:hAnsiTheme="majorHAnsi" w:cstheme="majorHAnsi"/>
                <w:b/>
                <w:bCs/>
                <w:spacing w:val="-4"/>
                <w:sz w:val="24"/>
                <w:szCs w:val="24"/>
              </w:rPr>
              <w:t>nhân dân tỉnh có ý kiến như sau:</w:t>
            </w:r>
            <w:r w:rsidRPr="00FF4CF8">
              <w:rPr>
                <w:rFonts w:asciiTheme="majorHAnsi" w:eastAsia="Calibri" w:hAnsiTheme="majorHAnsi" w:cstheme="majorHAnsi"/>
                <w:b/>
                <w:color w:val="000000"/>
                <w:spacing w:val="-4"/>
                <w:sz w:val="24"/>
                <w:szCs w:val="24"/>
              </w:rPr>
              <w:t xml:space="preserve"> </w:t>
            </w:r>
            <w:r w:rsidR="006374BE" w:rsidRPr="00FF4CF8">
              <w:rPr>
                <w:rFonts w:asciiTheme="majorHAnsi" w:eastAsia="Calibri" w:hAnsiTheme="majorHAnsi" w:cstheme="majorHAnsi"/>
                <w:bCs/>
                <w:color w:val="000000"/>
                <w:spacing w:val="-4"/>
                <w:sz w:val="24"/>
                <w:szCs w:val="24"/>
              </w:rPr>
              <w:t xml:space="preserve">Hiện nay, trên cơ sở đề nghị của các đơn vị, </w:t>
            </w:r>
            <w:r w:rsidR="00421682">
              <w:rPr>
                <w:rFonts w:asciiTheme="majorHAnsi" w:eastAsia="Calibri" w:hAnsiTheme="majorHAnsi" w:cstheme="majorHAnsi"/>
                <w:bCs/>
                <w:color w:val="000000"/>
                <w:spacing w:val="-4"/>
                <w:sz w:val="24"/>
                <w:szCs w:val="24"/>
              </w:rPr>
              <w:t>Ủy ban nh</w:t>
            </w:r>
            <w:r w:rsidR="00421682" w:rsidRPr="00384C3C">
              <w:rPr>
                <w:rFonts w:asciiTheme="majorHAnsi" w:eastAsia="Calibri" w:hAnsiTheme="majorHAnsi" w:cstheme="majorHAnsi"/>
                <w:bCs/>
                <w:color w:val="000000"/>
                <w:spacing w:val="-4"/>
                <w:sz w:val="24"/>
                <w:szCs w:val="24"/>
              </w:rPr>
              <w:t xml:space="preserve">ân dân </w:t>
            </w:r>
            <w:r w:rsidR="006374BE" w:rsidRPr="00FF4CF8">
              <w:rPr>
                <w:rFonts w:asciiTheme="majorHAnsi" w:eastAsia="Calibri" w:hAnsiTheme="majorHAnsi" w:cstheme="majorHAnsi"/>
                <w:bCs/>
                <w:color w:val="000000"/>
                <w:spacing w:val="-4"/>
                <w:sz w:val="24"/>
                <w:szCs w:val="24"/>
              </w:rPr>
              <w:t xml:space="preserve">tỉnh đã phê duyệt quy hoạch sử dụng đất điều chỉnh thời kỳ 2021-2030 và kế hoạch sử dụng đất năm đầu sau điều chỉnh đối với 07 địa phương. Đối với 02 huyện còn lại Đăk Hà và Kon Plông đang hoàn thiện các hồ sơ có liên quan để trình </w:t>
            </w:r>
            <w:r w:rsidR="00421682">
              <w:rPr>
                <w:rFonts w:asciiTheme="majorHAnsi" w:eastAsia="Calibri" w:hAnsiTheme="majorHAnsi" w:cstheme="majorHAnsi"/>
                <w:bCs/>
                <w:color w:val="000000"/>
                <w:spacing w:val="-4"/>
                <w:sz w:val="24"/>
                <w:szCs w:val="24"/>
              </w:rPr>
              <w:t>Ủy ban nh</w:t>
            </w:r>
            <w:r w:rsidR="00421682" w:rsidRPr="00384C3C">
              <w:rPr>
                <w:rFonts w:asciiTheme="majorHAnsi" w:eastAsia="Calibri" w:hAnsiTheme="majorHAnsi" w:cstheme="majorHAnsi"/>
                <w:bCs/>
                <w:color w:val="000000"/>
                <w:spacing w:val="-4"/>
                <w:sz w:val="24"/>
                <w:szCs w:val="24"/>
              </w:rPr>
              <w:t>ân dân</w:t>
            </w:r>
            <w:r w:rsidR="006374BE" w:rsidRPr="00FF4CF8">
              <w:rPr>
                <w:rFonts w:asciiTheme="majorHAnsi" w:eastAsia="Calibri" w:hAnsiTheme="majorHAnsi" w:cstheme="majorHAnsi"/>
                <w:bCs/>
                <w:color w:val="000000"/>
                <w:spacing w:val="-4"/>
                <w:sz w:val="24"/>
                <w:szCs w:val="24"/>
              </w:rPr>
              <w:t xml:space="preserve"> tỉnh phê duyệt theo quy định. Riêng thành phố Kon Tum đã hoàn thành phê duyệt Kế hoạch sử dụng đất năm 2025 theo quy </w:t>
            </w:r>
            <w:r w:rsidR="006374BE" w:rsidRPr="00FF4CF8">
              <w:rPr>
                <w:rFonts w:asciiTheme="majorHAnsi" w:eastAsia="Calibri" w:hAnsiTheme="majorHAnsi" w:cstheme="majorHAnsi"/>
                <w:bCs/>
                <w:color w:val="000000"/>
                <w:spacing w:val="-4"/>
                <w:sz w:val="24"/>
                <w:szCs w:val="24"/>
              </w:rPr>
              <w:lastRenderedPageBreak/>
              <w:t xml:space="preserve">định của Luật Đất đai 2024 </w:t>
            </w:r>
            <w:r w:rsidR="006374BE" w:rsidRPr="00421682">
              <w:rPr>
                <w:rFonts w:asciiTheme="majorHAnsi" w:eastAsia="Calibri" w:hAnsiTheme="majorHAnsi" w:cstheme="majorHAnsi"/>
                <w:bCs/>
                <w:i/>
                <w:iCs/>
                <w:color w:val="000000"/>
                <w:spacing w:val="-4"/>
                <w:sz w:val="24"/>
                <w:szCs w:val="24"/>
              </w:rPr>
              <w:t>(thành phố thực thuộc tỉnh không lập quy hoạch sử dụng đất, chỉ có lập kế hoạch sử dụng đất hằng năm)</w:t>
            </w:r>
            <w:r w:rsidR="006374BE" w:rsidRPr="00FF4CF8">
              <w:rPr>
                <w:rFonts w:asciiTheme="majorHAnsi" w:eastAsia="Calibri" w:hAnsiTheme="majorHAnsi" w:cstheme="majorHAnsi"/>
                <w:bCs/>
                <w:color w:val="000000"/>
                <w:spacing w:val="-4"/>
                <w:sz w:val="24"/>
                <w:szCs w:val="24"/>
              </w:rPr>
              <w:t>.</w:t>
            </w:r>
          </w:p>
        </w:tc>
      </w:tr>
      <w:tr w:rsidR="006374BE" w:rsidRPr="0044172D" w14:paraId="3B8AC45E" w14:textId="77777777" w:rsidTr="00384C3C">
        <w:trPr>
          <w:gridAfter w:val="1"/>
          <w:wAfter w:w="14" w:type="dxa"/>
        </w:trPr>
        <w:tc>
          <w:tcPr>
            <w:tcW w:w="709" w:type="dxa"/>
            <w:shd w:val="clear" w:color="auto" w:fill="auto"/>
            <w:vAlign w:val="center"/>
          </w:tcPr>
          <w:p w14:paraId="14944A6A" w14:textId="77777777" w:rsidR="006374BE" w:rsidRPr="00FF4CF8" w:rsidRDefault="006374BE" w:rsidP="00FF4CF8">
            <w:pPr>
              <w:pStyle w:val="ListParagraph"/>
              <w:spacing w:before="40" w:after="40"/>
              <w:ind w:left="284"/>
              <w:contextualSpacing w:val="0"/>
              <w:jc w:val="both"/>
              <w:rPr>
                <w:rFonts w:asciiTheme="majorHAnsi" w:eastAsia="Calibri" w:hAnsiTheme="majorHAnsi" w:cstheme="majorHAnsi"/>
                <w:b/>
                <w:sz w:val="24"/>
                <w:szCs w:val="24"/>
              </w:rPr>
            </w:pPr>
          </w:p>
        </w:tc>
        <w:tc>
          <w:tcPr>
            <w:tcW w:w="5245" w:type="dxa"/>
            <w:shd w:val="clear" w:color="auto" w:fill="auto"/>
            <w:vAlign w:val="center"/>
          </w:tcPr>
          <w:p w14:paraId="17F7895F" w14:textId="136023F2" w:rsidR="006374BE" w:rsidRPr="00FF4CF8" w:rsidRDefault="006374BE" w:rsidP="00FF4CF8">
            <w:pPr>
              <w:spacing w:before="40" w:after="40"/>
              <w:ind w:firstLine="314"/>
              <w:jc w:val="both"/>
              <w:rPr>
                <w:rFonts w:asciiTheme="majorHAnsi" w:eastAsia="Calibri" w:hAnsiTheme="majorHAnsi" w:cstheme="majorHAnsi"/>
                <w:sz w:val="24"/>
                <w:szCs w:val="24"/>
              </w:rPr>
            </w:pPr>
            <w:r w:rsidRPr="004322B7">
              <w:rPr>
                <w:rStyle w:val="fontstyle01"/>
                <w:rFonts w:asciiTheme="majorHAnsi" w:hAnsiTheme="majorHAnsi" w:cstheme="majorHAnsi"/>
                <w:sz w:val="24"/>
                <w:szCs w:val="24"/>
              </w:rPr>
              <w:t>Căn cứ quy định tại khoản 8 Điều 21</w:t>
            </w:r>
            <w:r w:rsidRPr="00FF4CF8">
              <w:rPr>
                <w:rStyle w:val="fontstyle01"/>
                <w:rFonts w:asciiTheme="majorHAnsi" w:hAnsiTheme="majorHAnsi" w:cstheme="majorHAnsi"/>
                <w:sz w:val="24"/>
                <w:szCs w:val="24"/>
              </w:rPr>
              <w:t xml:space="preserve"> </w:t>
            </w:r>
            <w:r w:rsidRPr="004322B7">
              <w:rPr>
                <w:rStyle w:val="fontstyle01"/>
                <w:rFonts w:asciiTheme="majorHAnsi" w:hAnsiTheme="majorHAnsi" w:cstheme="majorHAnsi"/>
                <w:sz w:val="24"/>
                <w:szCs w:val="24"/>
              </w:rPr>
              <w:t>Nghị định số 102/2024/NĐ-CP ngày 30 tháng 7 năm 2024, qua rà soát, hiện nay hồ sơ trình cấp thẩm quyền phê duyệt điều chỉnh Kế hoạch sử dụng đất hằng năm cấp huyện chưa hoàn thiện đầy đủ theo trình tự, thủ tục theo quy định và chưa trình cơ quan quản lý đất đai cấp tỉnh</w:t>
            </w:r>
            <w:r w:rsidRPr="00FF4CF8">
              <w:rPr>
                <w:rStyle w:val="fontstyle01"/>
                <w:rFonts w:asciiTheme="majorHAnsi" w:hAnsiTheme="majorHAnsi" w:cstheme="majorHAnsi"/>
                <w:sz w:val="24"/>
                <w:szCs w:val="24"/>
              </w:rPr>
              <w:t xml:space="preserve"> </w:t>
            </w:r>
            <w:r w:rsidRPr="004322B7">
              <w:rPr>
                <w:rStyle w:val="fontstyle01"/>
                <w:rFonts w:asciiTheme="majorHAnsi" w:hAnsiTheme="majorHAnsi" w:cstheme="majorHAnsi"/>
                <w:sz w:val="24"/>
                <w:szCs w:val="24"/>
              </w:rPr>
              <w:t>thẩm định. Việc thẩm định, lập hồ sơ trình Ủy ban nhân dân tỉnh phê duyệt điều chỉnh Kế hoạch sử dụng đất hàng năm cấp huyện chưa thực hiện đồng thời với việc trình Hội đồng nhân dân tỉnh thông qua danh mục các dự án phải thu hồi đất là thiếu đồng bộ, chặt chẽ. Đề nghị chỉ đạo rà soát, bổ sung hoàn thiện hồ sơ, thủ tục liên quan đồng thời khẳng định các dự án này đảm bảo đủ điều kiện theo quy định tại khoản 1 Điều 67 Luật đất đai năm 2024, cần thiết đưa vào danh mục các dự án phải thu hồi đất trình Hội đồng nhân dân tỉnh xem xét, quyết định.</w:t>
            </w:r>
          </w:p>
        </w:tc>
        <w:tc>
          <w:tcPr>
            <w:tcW w:w="9498" w:type="dxa"/>
            <w:shd w:val="clear" w:color="auto" w:fill="auto"/>
            <w:vAlign w:val="center"/>
          </w:tcPr>
          <w:p w14:paraId="0E5DB238" w14:textId="6F467BAD" w:rsidR="006374BE" w:rsidRPr="00FF4CF8" w:rsidRDefault="00421682" w:rsidP="00FF4CF8">
            <w:pPr>
              <w:spacing w:before="40" w:after="40"/>
              <w:ind w:firstLine="314"/>
              <w:jc w:val="both"/>
              <w:rPr>
                <w:rFonts w:asciiTheme="majorHAnsi" w:eastAsia="Times New Roman" w:hAnsiTheme="majorHAnsi" w:cstheme="majorHAnsi"/>
                <w:spacing w:val="-2"/>
                <w:sz w:val="24"/>
                <w:szCs w:val="24"/>
              </w:rPr>
            </w:pPr>
            <w:r w:rsidRPr="00165035">
              <w:rPr>
                <w:rFonts w:asciiTheme="majorHAnsi" w:hAnsiTheme="majorHAnsi" w:cstheme="majorHAnsi"/>
                <w:b/>
                <w:bCs/>
                <w:spacing w:val="-4"/>
                <w:sz w:val="24"/>
                <w:szCs w:val="24"/>
              </w:rPr>
              <w:t xml:space="preserve">Ủy ban </w:t>
            </w:r>
            <w:r w:rsidRPr="00384C3C">
              <w:rPr>
                <w:rFonts w:asciiTheme="majorHAnsi" w:hAnsiTheme="majorHAnsi" w:cstheme="majorHAnsi"/>
                <w:b/>
                <w:bCs/>
                <w:spacing w:val="-4"/>
                <w:sz w:val="24"/>
                <w:szCs w:val="24"/>
              </w:rPr>
              <w:t>nhân dân tỉnh có ý kiến như sau:</w:t>
            </w:r>
            <w:r w:rsidRPr="00FF4CF8">
              <w:rPr>
                <w:rFonts w:asciiTheme="majorHAnsi" w:eastAsia="Calibri" w:hAnsiTheme="majorHAnsi" w:cstheme="majorHAnsi"/>
                <w:b/>
                <w:color w:val="000000"/>
                <w:spacing w:val="-4"/>
                <w:sz w:val="24"/>
                <w:szCs w:val="24"/>
              </w:rPr>
              <w:t xml:space="preserve"> </w:t>
            </w:r>
            <w:r w:rsidR="006374BE" w:rsidRPr="00FF4CF8">
              <w:rPr>
                <w:rFonts w:asciiTheme="majorHAnsi" w:eastAsia="Calibri" w:hAnsiTheme="majorHAnsi" w:cstheme="majorHAnsi"/>
                <w:bCs/>
                <w:color w:val="000000"/>
                <w:spacing w:val="-4"/>
                <w:sz w:val="24"/>
                <w:szCs w:val="24"/>
              </w:rPr>
              <w:t xml:space="preserve">Tiếp thu ý kiến của Ban Kinh tế - Ngân sách, </w:t>
            </w:r>
            <w:r>
              <w:rPr>
                <w:rFonts w:asciiTheme="majorHAnsi" w:eastAsia="Calibri" w:hAnsiTheme="majorHAnsi" w:cstheme="majorHAnsi"/>
                <w:bCs/>
                <w:color w:val="000000"/>
                <w:spacing w:val="-4"/>
                <w:sz w:val="24"/>
                <w:szCs w:val="24"/>
              </w:rPr>
              <w:t>Ủy ban nh</w:t>
            </w:r>
            <w:r w:rsidRPr="00384C3C">
              <w:rPr>
                <w:rFonts w:asciiTheme="majorHAnsi" w:eastAsia="Calibri" w:hAnsiTheme="majorHAnsi" w:cstheme="majorHAnsi"/>
                <w:bCs/>
                <w:color w:val="000000"/>
                <w:spacing w:val="-4"/>
                <w:sz w:val="24"/>
                <w:szCs w:val="24"/>
              </w:rPr>
              <w:t>ân dân</w:t>
            </w:r>
            <w:r w:rsidR="006374BE" w:rsidRPr="00FF4CF8">
              <w:rPr>
                <w:rFonts w:asciiTheme="majorHAnsi" w:eastAsia="Calibri" w:hAnsiTheme="majorHAnsi" w:cstheme="majorHAnsi"/>
                <w:bCs/>
                <w:color w:val="000000"/>
                <w:spacing w:val="-4"/>
                <w:sz w:val="24"/>
                <w:szCs w:val="24"/>
              </w:rPr>
              <w:t xml:space="preserve"> tỉnh đã chỉ đạo rà soát, bổ sung </w:t>
            </w:r>
            <w:r w:rsidR="006374BE" w:rsidRPr="00FF4CF8">
              <w:rPr>
                <w:rFonts w:asciiTheme="majorHAnsi" w:eastAsia="Calibri" w:hAnsiTheme="majorHAnsi" w:cstheme="majorHAnsi"/>
                <w:bCs/>
                <w:spacing w:val="-4"/>
                <w:sz w:val="24"/>
                <w:szCs w:val="24"/>
              </w:rPr>
              <w:t xml:space="preserve">báo cáo </w:t>
            </w:r>
            <w:r w:rsidR="006374BE" w:rsidRPr="004322B7">
              <w:rPr>
                <w:rStyle w:val="fontstyle01"/>
                <w:rFonts w:asciiTheme="majorHAnsi" w:hAnsiTheme="majorHAnsi" w:cstheme="majorHAnsi"/>
                <w:sz w:val="24"/>
                <w:szCs w:val="24"/>
              </w:rPr>
              <w:t>thẩm định,</w:t>
            </w:r>
            <w:r w:rsidR="006374BE" w:rsidRPr="00FF4CF8">
              <w:rPr>
                <w:rStyle w:val="fontstyle01"/>
                <w:rFonts w:asciiTheme="majorHAnsi" w:hAnsiTheme="majorHAnsi" w:cstheme="majorHAnsi"/>
                <w:sz w:val="24"/>
                <w:szCs w:val="24"/>
              </w:rPr>
              <w:t xml:space="preserve"> </w:t>
            </w:r>
            <w:r w:rsidR="006374BE" w:rsidRPr="004322B7">
              <w:rPr>
                <w:rStyle w:val="fontstyle01"/>
                <w:rFonts w:asciiTheme="majorHAnsi" w:hAnsiTheme="majorHAnsi" w:cstheme="majorHAnsi"/>
                <w:sz w:val="24"/>
                <w:szCs w:val="24"/>
              </w:rPr>
              <w:t>hồ sơ trình Ủy ban nhân dân tỉnh phê duyệt điều chỉnh Kế hoạch sử dụng đất hàng năm cấp huyện t</w:t>
            </w:r>
            <w:r w:rsidR="006374BE" w:rsidRPr="00FF4CF8">
              <w:rPr>
                <w:rStyle w:val="fontstyle01"/>
                <w:rFonts w:asciiTheme="majorHAnsi" w:hAnsiTheme="majorHAnsi" w:cstheme="majorHAnsi"/>
                <w:sz w:val="24"/>
                <w:szCs w:val="24"/>
              </w:rPr>
              <w:t>h</w:t>
            </w:r>
            <w:r w:rsidR="006374BE" w:rsidRPr="004322B7">
              <w:rPr>
                <w:rStyle w:val="fontstyle01"/>
                <w:rFonts w:asciiTheme="majorHAnsi" w:hAnsiTheme="majorHAnsi" w:cstheme="majorHAnsi"/>
                <w:sz w:val="24"/>
                <w:szCs w:val="24"/>
              </w:rPr>
              <w:t>e</w:t>
            </w:r>
            <w:r w:rsidR="006374BE" w:rsidRPr="00FF4CF8">
              <w:rPr>
                <w:rStyle w:val="fontstyle01"/>
                <w:rFonts w:asciiTheme="majorHAnsi" w:hAnsiTheme="majorHAnsi" w:cstheme="majorHAnsi"/>
                <w:sz w:val="24"/>
                <w:szCs w:val="24"/>
              </w:rPr>
              <w:t>o</w:t>
            </w:r>
            <w:r w:rsidR="006374BE" w:rsidRPr="004322B7">
              <w:rPr>
                <w:rStyle w:val="fontstyle01"/>
                <w:rFonts w:asciiTheme="majorHAnsi" w:hAnsiTheme="majorHAnsi" w:cstheme="majorHAnsi"/>
                <w:sz w:val="24"/>
                <w:szCs w:val="24"/>
              </w:rPr>
              <w:t xml:space="preserve"> </w:t>
            </w:r>
            <w:r w:rsidR="006374BE" w:rsidRPr="00FF4CF8">
              <w:rPr>
                <w:rStyle w:val="fontstyle01"/>
                <w:rFonts w:asciiTheme="majorHAnsi" w:hAnsiTheme="majorHAnsi" w:cstheme="majorHAnsi"/>
                <w:sz w:val="24"/>
                <w:szCs w:val="24"/>
              </w:rPr>
              <w:t>q</w:t>
            </w:r>
            <w:r w:rsidR="006374BE" w:rsidRPr="004322B7">
              <w:rPr>
                <w:rStyle w:val="fontstyle01"/>
                <w:rFonts w:asciiTheme="majorHAnsi" w:hAnsiTheme="majorHAnsi" w:cstheme="majorHAnsi"/>
                <w:sz w:val="24"/>
                <w:szCs w:val="24"/>
              </w:rPr>
              <w:t>u</w:t>
            </w:r>
            <w:r w:rsidR="006374BE" w:rsidRPr="00FF4CF8">
              <w:rPr>
                <w:rStyle w:val="fontstyle01"/>
                <w:rFonts w:asciiTheme="majorHAnsi" w:hAnsiTheme="majorHAnsi" w:cstheme="majorHAnsi"/>
                <w:sz w:val="24"/>
                <w:szCs w:val="24"/>
              </w:rPr>
              <w:t>y</w:t>
            </w:r>
            <w:r w:rsidR="006374BE" w:rsidRPr="004322B7">
              <w:rPr>
                <w:rStyle w:val="fontstyle01"/>
                <w:rFonts w:asciiTheme="majorHAnsi" w:hAnsiTheme="majorHAnsi" w:cstheme="majorHAnsi"/>
                <w:sz w:val="24"/>
                <w:szCs w:val="24"/>
              </w:rPr>
              <w:t xml:space="preserve"> </w:t>
            </w:r>
            <w:r w:rsidR="006374BE" w:rsidRPr="00FF4CF8">
              <w:rPr>
                <w:rStyle w:val="fontstyle01"/>
                <w:rFonts w:asciiTheme="majorHAnsi" w:hAnsiTheme="majorHAnsi" w:cstheme="majorHAnsi"/>
                <w:sz w:val="24"/>
                <w:szCs w:val="24"/>
              </w:rPr>
              <w:t xml:space="preserve">định tại </w:t>
            </w:r>
            <w:r w:rsidR="006374BE" w:rsidRPr="004322B7">
              <w:rPr>
                <w:rStyle w:val="fontstyle01"/>
                <w:rFonts w:asciiTheme="majorHAnsi" w:hAnsiTheme="majorHAnsi" w:cstheme="majorHAnsi"/>
                <w:sz w:val="24"/>
                <w:szCs w:val="24"/>
              </w:rPr>
              <w:t>Điều 21</w:t>
            </w:r>
            <w:r w:rsidR="006374BE" w:rsidRPr="00FF4CF8">
              <w:rPr>
                <w:rStyle w:val="fontstyle01"/>
                <w:rFonts w:asciiTheme="majorHAnsi" w:hAnsiTheme="majorHAnsi" w:cstheme="majorHAnsi"/>
                <w:sz w:val="24"/>
                <w:szCs w:val="24"/>
              </w:rPr>
              <w:t xml:space="preserve"> </w:t>
            </w:r>
            <w:r w:rsidR="006374BE" w:rsidRPr="004322B7">
              <w:rPr>
                <w:rStyle w:val="fontstyle01"/>
                <w:rFonts w:asciiTheme="majorHAnsi" w:hAnsiTheme="majorHAnsi" w:cstheme="majorHAnsi"/>
                <w:sz w:val="24"/>
                <w:szCs w:val="24"/>
              </w:rPr>
              <w:t>Nghị định số 102/2024/NĐ-CP ngày 30 tháng 7 năm 2024</w:t>
            </w:r>
            <w:r w:rsidR="00D760A6" w:rsidRPr="00384C3C">
              <w:rPr>
                <w:rStyle w:val="fontstyle01"/>
                <w:rFonts w:asciiTheme="majorHAnsi" w:hAnsiTheme="majorHAnsi" w:cstheme="majorHAnsi"/>
                <w:sz w:val="24"/>
                <w:szCs w:val="24"/>
              </w:rPr>
              <w:t xml:space="preserve"> </w:t>
            </w:r>
            <w:r w:rsidR="00D760A6" w:rsidRPr="00384C3C">
              <w:rPr>
                <w:rStyle w:val="fontstyle01"/>
                <w:rFonts w:asciiTheme="majorHAnsi" w:hAnsiTheme="majorHAnsi" w:cstheme="majorHAnsi"/>
                <w:i/>
                <w:iCs/>
                <w:sz w:val="24"/>
                <w:szCs w:val="24"/>
              </w:rPr>
              <w:t>(có kèm theo Báo cáo thẩm định số 18/BC-SNNMT ngày 13 tháng 3 năm 2025 của Sở Nông nghiệp và Môi trường)</w:t>
            </w:r>
            <w:r w:rsidR="006374BE" w:rsidRPr="00D760A6">
              <w:rPr>
                <w:rStyle w:val="fontstyle01"/>
                <w:rFonts w:asciiTheme="majorHAnsi" w:hAnsiTheme="majorHAnsi" w:cstheme="majorHAnsi"/>
                <w:i/>
                <w:iCs/>
                <w:sz w:val="24"/>
                <w:szCs w:val="24"/>
              </w:rPr>
              <w:t>.</w:t>
            </w:r>
            <w:r w:rsidR="006374BE" w:rsidRPr="004322B7">
              <w:rPr>
                <w:rStyle w:val="fontstyle01"/>
                <w:rFonts w:asciiTheme="majorHAnsi" w:hAnsiTheme="majorHAnsi" w:cstheme="majorHAnsi"/>
                <w:sz w:val="24"/>
                <w:szCs w:val="24"/>
              </w:rPr>
              <w:t xml:space="preserve"> </w:t>
            </w:r>
          </w:p>
        </w:tc>
      </w:tr>
      <w:tr w:rsidR="006374BE" w:rsidRPr="0044172D" w14:paraId="283B6E1F" w14:textId="77777777" w:rsidTr="00384C3C">
        <w:trPr>
          <w:gridAfter w:val="1"/>
          <w:wAfter w:w="14" w:type="dxa"/>
        </w:trPr>
        <w:tc>
          <w:tcPr>
            <w:tcW w:w="709" w:type="dxa"/>
            <w:shd w:val="clear" w:color="auto" w:fill="auto"/>
            <w:vAlign w:val="center"/>
          </w:tcPr>
          <w:p w14:paraId="4497163E" w14:textId="77777777" w:rsidR="006374BE" w:rsidRPr="00FF4CF8" w:rsidRDefault="006374BE" w:rsidP="00FF4CF8">
            <w:pPr>
              <w:pStyle w:val="ListParagraph"/>
              <w:spacing w:before="40" w:after="40"/>
              <w:ind w:left="284"/>
              <w:contextualSpacing w:val="0"/>
              <w:jc w:val="both"/>
              <w:rPr>
                <w:rFonts w:asciiTheme="majorHAnsi" w:eastAsia="Calibri" w:hAnsiTheme="majorHAnsi" w:cstheme="majorHAnsi"/>
                <w:b/>
                <w:sz w:val="24"/>
                <w:szCs w:val="24"/>
              </w:rPr>
            </w:pPr>
          </w:p>
        </w:tc>
        <w:tc>
          <w:tcPr>
            <w:tcW w:w="5245" w:type="dxa"/>
            <w:shd w:val="clear" w:color="auto" w:fill="auto"/>
            <w:vAlign w:val="center"/>
          </w:tcPr>
          <w:p w14:paraId="733D25E2" w14:textId="5890D6A9" w:rsidR="006374BE" w:rsidRPr="00FF4CF8" w:rsidRDefault="006374BE" w:rsidP="00FF4CF8">
            <w:pPr>
              <w:spacing w:before="40" w:after="40"/>
              <w:ind w:firstLine="314"/>
              <w:jc w:val="both"/>
              <w:rPr>
                <w:rFonts w:asciiTheme="majorHAnsi" w:eastAsia="Calibri" w:hAnsiTheme="majorHAnsi" w:cstheme="majorHAnsi"/>
                <w:sz w:val="24"/>
                <w:szCs w:val="24"/>
              </w:rPr>
            </w:pPr>
            <w:r w:rsidRPr="004322B7">
              <w:rPr>
                <w:rFonts w:asciiTheme="majorHAnsi" w:hAnsiTheme="majorHAnsi" w:cstheme="majorHAnsi"/>
                <w:color w:val="000000"/>
                <w:sz w:val="24"/>
                <w:szCs w:val="24"/>
              </w:rPr>
              <w:t xml:space="preserve">Qua rà soát, có </w:t>
            </w:r>
            <w:r w:rsidRPr="004322B7">
              <w:rPr>
                <w:rFonts w:asciiTheme="majorHAnsi" w:hAnsiTheme="majorHAnsi" w:cstheme="majorHAnsi"/>
                <w:b/>
                <w:bCs/>
                <w:color w:val="000000"/>
                <w:sz w:val="24"/>
                <w:szCs w:val="24"/>
              </w:rPr>
              <w:t>04 dự án</w:t>
            </w:r>
            <w:r w:rsidRPr="004322B7">
              <w:rPr>
                <w:rStyle w:val="FootnoteReference"/>
                <w:rFonts w:asciiTheme="majorHAnsi" w:hAnsiTheme="majorHAnsi" w:cstheme="majorHAnsi"/>
                <w:b/>
                <w:bCs/>
                <w:color w:val="000000"/>
                <w:sz w:val="24"/>
                <w:szCs w:val="24"/>
              </w:rPr>
              <w:footnoteReference w:id="16"/>
            </w:r>
            <w:r w:rsidRPr="004322B7">
              <w:rPr>
                <w:rFonts w:asciiTheme="majorHAnsi" w:hAnsiTheme="majorHAnsi" w:cstheme="majorHAnsi"/>
                <w:color w:val="000000"/>
                <w:sz w:val="24"/>
                <w:szCs w:val="24"/>
              </w:rPr>
              <w:t xml:space="preserve"> đã được Hội đồng nhân dân tỉnh thông qua danh mục các dự án cần thu hồi đất tại Nghị quyết số 97/NQ-HĐND ngày </w:t>
            </w:r>
            <w:r w:rsidRPr="004322B7">
              <w:rPr>
                <w:rFonts w:asciiTheme="majorHAnsi" w:hAnsiTheme="majorHAnsi" w:cstheme="majorHAnsi"/>
                <w:color w:val="000000"/>
                <w:sz w:val="24"/>
                <w:szCs w:val="24"/>
              </w:rPr>
              <w:lastRenderedPageBreak/>
              <w:t xml:space="preserve">12/12/2022, tuy nhiên, đến nay các dự án này tiếp tục được đưa vào danh mục bổ sung trình tại kỳ họp này. Đề nghị báo cáo làm rõ nguyên nhân tiếp tục bổ sung các dự án nêu trên; báo cáo về tiến độ thực hiện các dự án, tính pháp lý và cam kết triển khai của chủ đầu tư. Đồng thời báo cáo làm rõ đối với trường hợp 04 dự án nêu trên, UBND tỉnh đã xem xét, đánh giá điều chỉnh, hủy bỏ và phải công bố công khai việc điều chỉnh, hủy bỏ việc thu hồi đất đối với phần diện tích đất được xác định trong kế hoạch sử dụng đất hằng năm cấp huyện chưa </w:t>
            </w:r>
            <w:r w:rsidRPr="004322B7">
              <w:rPr>
                <w:rFonts w:asciiTheme="majorHAnsi" w:hAnsiTheme="majorHAnsi" w:cstheme="majorHAnsi"/>
                <w:i/>
                <w:iCs/>
                <w:color w:val="000000"/>
                <w:sz w:val="24"/>
                <w:szCs w:val="24"/>
              </w:rPr>
              <w:t>(theo quy định tại khoản 7 Điều 76 Luật Đất đai năm 2024)</w:t>
            </w:r>
            <w:r w:rsidRPr="004322B7">
              <w:rPr>
                <w:rFonts w:asciiTheme="majorHAnsi" w:hAnsiTheme="majorHAnsi" w:cstheme="majorHAnsi"/>
                <w:sz w:val="24"/>
                <w:szCs w:val="24"/>
              </w:rPr>
              <w:t xml:space="preserve"> </w:t>
            </w:r>
          </w:p>
        </w:tc>
        <w:tc>
          <w:tcPr>
            <w:tcW w:w="9498" w:type="dxa"/>
            <w:shd w:val="clear" w:color="auto" w:fill="auto"/>
            <w:vAlign w:val="center"/>
          </w:tcPr>
          <w:p w14:paraId="1215929B" w14:textId="77777777" w:rsidR="00B35526" w:rsidRDefault="00421682" w:rsidP="00421682">
            <w:pPr>
              <w:pStyle w:val="FootnoteText"/>
              <w:spacing w:before="40" w:after="40"/>
              <w:ind w:firstLine="312"/>
              <w:jc w:val="both"/>
              <w:rPr>
                <w:rFonts w:asciiTheme="majorHAnsi" w:hAnsiTheme="majorHAnsi" w:cstheme="majorHAnsi"/>
                <w:color w:val="000000"/>
                <w:sz w:val="24"/>
                <w:szCs w:val="24"/>
                <w:shd w:val="clear" w:color="auto" w:fill="FFFFFF"/>
              </w:rPr>
            </w:pPr>
            <w:r w:rsidRPr="00384C3C">
              <w:rPr>
                <w:rFonts w:asciiTheme="majorHAnsi" w:hAnsiTheme="majorHAnsi" w:cstheme="majorHAnsi"/>
                <w:b/>
                <w:bCs/>
                <w:spacing w:val="-4"/>
                <w:sz w:val="24"/>
                <w:szCs w:val="24"/>
                <w:lang w:val="vi-VN"/>
              </w:rPr>
              <w:lastRenderedPageBreak/>
              <w:t>Ủy ban nhân dân tỉnh có ý kiến như sau:</w:t>
            </w:r>
            <w:r w:rsidRPr="00384C3C">
              <w:rPr>
                <w:rFonts w:asciiTheme="majorHAnsi" w:hAnsiTheme="majorHAnsi" w:cstheme="majorHAnsi"/>
                <w:b/>
                <w:color w:val="000000"/>
                <w:spacing w:val="-4"/>
                <w:sz w:val="24"/>
                <w:szCs w:val="24"/>
                <w:lang w:val="vi-VN"/>
              </w:rPr>
              <w:t xml:space="preserve"> </w:t>
            </w:r>
            <w:r w:rsidR="006374BE" w:rsidRPr="00FF4CF8">
              <w:rPr>
                <w:rFonts w:asciiTheme="majorHAnsi" w:hAnsiTheme="majorHAnsi" w:cstheme="majorHAnsi"/>
                <w:b/>
                <w:color w:val="000000"/>
                <w:spacing w:val="-4"/>
                <w:sz w:val="24"/>
                <w:szCs w:val="24"/>
                <w:lang w:val="vi-VN"/>
              </w:rPr>
              <w:t xml:space="preserve"> </w:t>
            </w:r>
            <w:r w:rsidR="006374BE" w:rsidRPr="00FF4CF8">
              <w:rPr>
                <w:rFonts w:asciiTheme="majorHAnsi" w:hAnsiTheme="majorHAnsi" w:cstheme="majorHAnsi"/>
                <w:bCs/>
                <w:color w:val="000000"/>
                <w:spacing w:val="-4"/>
                <w:sz w:val="24"/>
                <w:szCs w:val="24"/>
                <w:lang w:val="vi-VN"/>
              </w:rPr>
              <w:t xml:space="preserve">Đối với 04 dự án: </w:t>
            </w:r>
            <w:r w:rsidR="006374BE" w:rsidRPr="004322B7">
              <w:rPr>
                <w:rFonts w:asciiTheme="majorHAnsi" w:eastAsia="Arial" w:hAnsiTheme="majorHAnsi" w:cstheme="majorHAnsi"/>
                <w:color w:val="000000"/>
                <w:sz w:val="24"/>
                <w:szCs w:val="24"/>
                <w:lang w:val="vi-VN"/>
              </w:rPr>
              <w:t>(1) Công trình thuỷ điện Đăk Lô 4; (2) Công trình thuỷ điện Đăk Lô 3; (3) Dự án thủy điện Đăk Re Thượng; (4) Dự án thủy điện Nước Long 1</w:t>
            </w:r>
            <w:r w:rsidR="006374BE" w:rsidRPr="00FF4CF8">
              <w:rPr>
                <w:rFonts w:asciiTheme="majorHAnsi" w:eastAsia="Arial" w:hAnsiTheme="majorHAnsi" w:cstheme="majorHAnsi"/>
                <w:color w:val="000000"/>
                <w:sz w:val="24"/>
                <w:szCs w:val="24"/>
                <w:lang w:val="vi-VN"/>
              </w:rPr>
              <w:t xml:space="preserve"> đã được </w:t>
            </w:r>
            <w:r w:rsidR="006374BE" w:rsidRPr="00FF4CF8">
              <w:rPr>
                <w:rFonts w:asciiTheme="majorHAnsi" w:hAnsiTheme="majorHAnsi" w:cstheme="majorHAnsi"/>
                <w:color w:val="000000"/>
                <w:sz w:val="24"/>
                <w:szCs w:val="24"/>
                <w:lang w:val="vi-VN"/>
              </w:rPr>
              <w:t xml:space="preserve">Hội đồng nhân dân tỉnh thông qua danh mục các dự án cần thu hồi đất tại </w:t>
            </w:r>
            <w:r w:rsidR="006374BE" w:rsidRPr="00FF4CF8">
              <w:rPr>
                <w:rFonts w:asciiTheme="majorHAnsi" w:hAnsiTheme="majorHAnsi" w:cstheme="majorHAnsi"/>
                <w:color w:val="000000"/>
                <w:sz w:val="24"/>
                <w:szCs w:val="24"/>
                <w:lang w:val="vi-VN"/>
              </w:rPr>
              <w:lastRenderedPageBreak/>
              <w:t>Nghị quyết số 97/NQ-HĐND ngày 12/12/2022; tuy nhiên theo quy định tại khoản 7 Điều 76 Luật Đất đai 2024 thì d</w:t>
            </w:r>
            <w:r w:rsidR="006374BE" w:rsidRPr="00FF4CF8">
              <w:rPr>
                <w:rFonts w:asciiTheme="majorHAnsi" w:hAnsiTheme="majorHAnsi" w:cstheme="majorHAnsi"/>
                <w:color w:val="000000"/>
                <w:sz w:val="24"/>
                <w:szCs w:val="24"/>
                <w:shd w:val="clear" w:color="auto" w:fill="FFFFFF"/>
                <w:lang w:val="vi-VN"/>
              </w:rPr>
              <w:t xml:space="preserve">iện tích đất được xác định trong kế hoạch sử dụng đất hằng năm cấp huyện đã được cơ quan có thẩm quyền phê duyệt thu hồi để thực hiện dự án chỉ có hiệu lực trong 02 năm; </w:t>
            </w:r>
            <w:r w:rsidR="00B35526" w:rsidRPr="00B35526">
              <w:rPr>
                <w:rFonts w:asciiTheme="majorHAnsi" w:hAnsiTheme="majorHAnsi" w:cstheme="majorHAnsi"/>
                <w:color w:val="000000"/>
                <w:sz w:val="24"/>
                <w:szCs w:val="24"/>
                <w:shd w:val="clear" w:color="auto" w:fill="FFFFFF"/>
                <w:lang w:val="vi-VN"/>
              </w:rPr>
              <w:t xml:space="preserve">hiện nay các dự án này đang thực hiện công tác thu hồi đất. </w:t>
            </w:r>
          </w:p>
          <w:p w14:paraId="0BE340D9" w14:textId="5B927B02" w:rsidR="006374BE" w:rsidRPr="00FF4CF8" w:rsidRDefault="00B35526" w:rsidP="00B35526">
            <w:pPr>
              <w:pStyle w:val="FootnoteText"/>
              <w:spacing w:before="40" w:after="40"/>
              <w:ind w:firstLine="312"/>
              <w:jc w:val="both"/>
              <w:rPr>
                <w:rFonts w:asciiTheme="majorHAnsi" w:eastAsia="Times New Roman" w:hAnsiTheme="majorHAnsi" w:cstheme="majorHAnsi"/>
                <w:spacing w:val="-2"/>
                <w:sz w:val="24"/>
                <w:szCs w:val="24"/>
              </w:rPr>
            </w:pPr>
            <w:r w:rsidRPr="00B35526">
              <w:rPr>
                <w:rFonts w:asciiTheme="majorHAnsi" w:hAnsiTheme="majorHAnsi" w:cstheme="majorHAnsi"/>
                <w:color w:val="000000"/>
                <w:sz w:val="24"/>
                <w:szCs w:val="24"/>
                <w:shd w:val="clear" w:color="auto" w:fill="FFFFFF"/>
                <w:lang w:val="vi-VN"/>
              </w:rPr>
              <w:t xml:space="preserve">Tiếp thu ý kiến của Ban Kinh tế - Ngân sách, Ủy ban nhân dân tỉnh sẽ chỉ đạo các ngành có liên quan rút kinh nghiệm và kịp thời tham mưu </w:t>
            </w:r>
            <w:r w:rsidR="00421682">
              <w:rPr>
                <w:rFonts w:asciiTheme="majorHAnsi" w:hAnsiTheme="majorHAnsi" w:cstheme="majorHAnsi"/>
                <w:color w:val="000000"/>
                <w:sz w:val="24"/>
                <w:szCs w:val="24"/>
                <w:shd w:val="clear" w:color="auto" w:fill="FFFFFF"/>
              </w:rPr>
              <w:t>Ủy ban nh</w:t>
            </w:r>
            <w:r w:rsidR="00421682" w:rsidRPr="00384C3C">
              <w:rPr>
                <w:rFonts w:asciiTheme="majorHAnsi" w:hAnsiTheme="majorHAnsi" w:cstheme="majorHAnsi"/>
                <w:color w:val="000000"/>
                <w:sz w:val="24"/>
                <w:szCs w:val="24"/>
                <w:shd w:val="clear" w:color="auto" w:fill="FFFFFF"/>
              </w:rPr>
              <w:t>ân dân</w:t>
            </w:r>
            <w:r w:rsidR="006374BE" w:rsidRPr="004322B7">
              <w:rPr>
                <w:rFonts w:asciiTheme="majorHAnsi" w:hAnsiTheme="majorHAnsi" w:cstheme="majorHAnsi"/>
                <w:color w:val="000000"/>
                <w:sz w:val="24"/>
                <w:szCs w:val="24"/>
                <w:shd w:val="clear" w:color="auto" w:fill="FFFFFF"/>
              </w:rPr>
              <w:t xml:space="preserve"> tỉnh </w:t>
            </w:r>
            <w:r w:rsidR="006374BE" w:rsidRPr="004322B7">
              <w:rPr>
                <w:rFonts w:asciiTheme="majorHAnsi" w:hAnsiTheme="majorHAnsi" w:cstheme="majorHAnsi"/>
                <w:color w:val="000000"/>
                <w:sz w:val="24"/>
                <w:szCs w:val="24"/>
              </w:rPr>
              <w:t xml:space="preserve">điều chỉnh, hủy bỏ và công bố công khai việc điều chỉnh, hủy bỏ việc thu hồi đất đối với phần diện tích đất được xác định trong kế hoạch sử dụng đất hằng năm cấp huyện đối với các dự án nêu trên theo quy định tại khoản 7 Điều 76 Luật Đất đai năm 2024 để có cơ sở trình </w:t>
            </w:r>
            <w:r w:rsidR="00421682" w:rsidRPr="00384C3C">
              <w:rPr>
                <w:rFonts w:asciiTheme="majorHAnsi" w:hAnsiTheme="majorHAnsi" w:cstheme="majorHAnsi"/>
                <w:color w:val="000000"/>
                <w:sz w:val="24"/>
                <w:szCs w:val="24"/>
              </w:rPr>
              <w:t>Hội đồng nhân dân</w:t>
            </w:r>
            <w:r w:rsidR="006374BE" w:rsidRPr="004322B7">
              <w:rPr>
                <w:rFonts w:asciiTheme="majorHAnsi" w:hAnsiTheme="majorHAnsi" w:cstheme="majorHAnsi"/>
                <w:color w:val="000000"/>
                <w:sz w:val="24"/>
                <w:szCs w:val="24"/>
              </w:rPr>
              <w:t xml:space="preserve"> tỉnh thông qua danh mục các dự án cần thu hồi đất tại tại kỳ họp chuyên đề này.</w:t>
            </w:r>
          </w:p>
        </w:tc>
      </w:tr>
      <w:tr w:rsidR="006374BE" w:rsidRPr="0044172D" w14:paraId="4DBE4D89" w14:textId="77777777" w:rsidTr="00384C3C">
        <w:trPr>
          <w:gridAfter w:val="1"/>
          <w:wAfter w:w="14" w:type="dxa"/>
        </w:trPr>
        <w:tc>
          <w:tcPr>
            <w:tcW w:w="709" w:type="dxa"/>
            <w:shd w:val="clear" w:color="auto" w:fill="auto"/>
            <w:vAlign w:val="center"/>
          </w:tcPr>
          <w:p w14:paraId="5F0121C5" w14:textId="77777777" w:rsidR="006374BE" w:rsidRPr="00FF4CF8" w:rsidRDefault="006374BE" w:rsidP="00FF4CF8">
            <w:pPr>
              <w:pStyle w:val="ListParagraph"/>
              <w:spacing w:before="40" w:after="40"/>
              <w:ind w:left="284"/>
              <w:contextualSpacing w:val="0"/>
              <w:jc w:val="both"/>
              <w:rPr>
                <w:rFonts w:asciiTheme="majorHAnsi" w:eastAsia="Calibri" w:hAnsiTheme="majorHAnsi" w:cstheme="majorHAnsi"/>
                <w:b/>
                <w:sz w:val="24"/>
                <w:szCs w:val="24"/>
              </w:rPr>
            </w:pPr>
          </w:p>
        </w:tc>
        <w:tc>
          <w:tcPr>
            <w:tcW w:w="5245" w:type="dxa"/>
            <w:shd w:val="clear" w:color="auto" w:fill="auto"/>
            <w:vAlign w:val="center"/>
          </w:tcPr>
          <w:p w14:paraId="49796ACB" w14:textId="79275B48" w:rsidR="006374BE" w:rsidRPr="004322B7" w:rsidRDefault="006374BE" w:rsidP="00421682">
            <w:pPr>
              <w:spacing w:before="40" w:after="40"/>
              <w:ind w:firstLine="318"/>
              <w:jc w:val="both"/>
              <w:rPr>
                <w:rFonts w:asciiTheme="majorHAnsi" w:hAnsiTheme="majorHAnsi" w:cstheme="majorHAnsi"/>
                <w:color w:val="000000"/>
                <w:sz w:val="24"/>
                <w:szCs w:val="24"/>
              </w:rPr>
            </w:pPr>
            <w:r w:rsidRPr="004322B7">
              <w:rPr>
                <w:rFonts w:asciiTheme="majorHAnsi" w:hAnsiTheme="majorHAnsi" w:cstheme="majorHAnsi"/>
                <w:sz w:val="24"/>
                <w:szCs w:val="24"/>
              </w:rPr>
              <w:t>Chỉ đạo rà soát, cập nhật các vị trí thu hồi đất để đồng bộ với từng vị trí, khu vực theo chủ trương dự án được cấp thẩm quyền phê duyệt. Chịu trách nhiệm về tính chính xác của thông tin, số liệu báo cáo; căn cứ pháp lý của các dự án theo quy định của pháp luật.</w:t>
            </w:r>
          </w:p>
        </w:tc>
        <w:tc>
          <w:tcPr>
            <w:tcW w:w="9498" w:type="dxa"/>
            <w:shd w:val="clear" w:color="auto" w:fill="auto"/>
            <w:vAlign w:val="center"/>
          </w:tcPr>
          <w:p w14:paraId="5202BA9F" w14:textId="63B5DE85" w:rsidR="006374BE" w:rsidRPr="00FF4CF8" w:rsidRDefault="00421682" w:rsidP="00421682">
            <w:pPr>
              <w:pStyle w:val="FootnoteText"/>
              <w:spacing w:before="40" w:after="40"/>
              <w:ind w:firstLine="312"/>
              <w:jc w:val="both"/>
              <w:rPr>
                <w:rFonts w:asciiTheme="majorHAnsi" w:hAnsiTheme="majorHAnsi" w:cstheme="majorHAnsi"/>
                <w:b/>
                <w:color w:val="000000"/>
                <w:spacing w:val="-4"/>
                <w:sz w:val="24"/>
                <w:szCs w:val="24"/>
                <w:lang w:val="vi-VN"/>
              </w:rPr>
            </w:pPr>
            <w:r w:rsidRPr="00384C3C">
              <w:rPr>
                <w:rFonts w:asciiTheme="majorHAnsi" w:hAnsiTheme="majorHAnsi" w:cstheme="majorHAnsi"/>
                <w:b/>
                <w:bCs/>
                <w:spacing w:val="-4"/>
                <w:sz w:val="24"/>
                <w:szCs w:val="24"/>
                <w:lang w:val="vi-VN"/>
              </w:rPr>
              <w:t>Ủy ban nhân dân tỉnh có ý kiến như sau:</w:t>
            </w:r>
            <w:r w:rsidRPr="00384C3C">
              <w:rPr>
                <w:rFonts w:asciiTheme="majorHAnsi" w:hAnsiTheme="majorHAnsi" w:cstheme="majorHAnsi"/>
                <w:b/>
                <w:color w:val="000000"/>
                <w:spacing w:val="-4"/>
                <w:sz w:val="24"/>
                <w:szCs w:val="24"/>
                <w:lang w:val="vi-VN"/>
              </w:rPr>
              <w:t xml:space="preserve"> </w:t>
            </w:r>
            <w:r w:rsidR="006374BE" w:rsidRPr="00FF4CF8">
              <w:rPr>
                <w:rFonts w:asciiTheme="majorHAnsi" w:hAnsiTheme="majorHAnsi" w:cstheme="majorHAnsi"/>
                <w:spacing w:val="-4"/>
                <w:sz w:val="24"/>
                <w:szCs w:val="24"/>
                <w:lang w:val="vi-VN"/>
              </w:rPr>
              <w:t xml:space="preserve">Tiếp thu ý kiến của Ban Kinh tế - Ngân sách, </w:t>
            </w:r>
            <w:r w:rsidRPr="00384C3C">
              <w:rPr>
                <w:rFonts w:asciiTheme="majorHAnsi" w:hAnsiTheme="majorHAnsi" w:cstheme="majorHAnsi"/>
                <w:spacing w:val="-4"/>
                <w:sz w:val="24"/>
                <w:szCs w:val="24"/>
                <w:lang w:val="vi-VN"/>
              </w:rPr>
              <w:t>Ủy ban nhân dân</w:t>
            </w:r>
            <w:r w:rsidR="006374BE" w:rsidRPr="00FF4CF8">
              <w:rPr>
                <w:rFonts w:asciiTheme="majorHAnsi" w:hAnsiTheme="majorHAnsi" w:cstheme="majorHAnsi"/>
                <w:spacing w:val="-4"/>
                <w:sz w:val="24"/>
                <w:szCs w:val="24"/>
                <w:lang w:val="vi-VN"/>
              </w:rPr>
              <w:t xml:space="preserve"> tỉnh đã chỉ đạo các cơ quan chuyên môn, </w:t>
            </w:r>
            <w:r w:rsidRPr="00384C3C">
              <w:rPr>
                <w:rFonts w:asciiTheme="majorHAnsi" w:hAnsiTheme="majorHAnsi" w:cstheme="majorHAnsi"/>
                <w:spacing w:val="-4"/>
                <w:sz w:val="24"/>
                <w:szCs w:val="24"/>
                <w:lang w:val="vi-VN"/>
              </w:rPr>
              <w:t>Ủy ban nhân dân</w:t>
            </w:r>
            <w:r w:rsidR="006374BE" w:rsidRPr="00FF4CF8">
              <w:rPr>
                <w:rFonts w:asciiTheme="majorHAnsi" w:hAnsiTheme="majorHAnsi" w:cstheme="majorHAnsi"/>
                <w:spacing w:val="-4"/>
                <w:sz w:val="24"/>
                <w:szCs w:val="24"/>
                <w:lang w:val="vi-VN"/>
              </w:rPr>
              <w:t xml:space="preserve"> các huyện, thành phố </w:t>
            </w:r>
            <w:r w:rsidR="006374BE" w:rsidRPr="00FF4CF8">
              <w:rPr>
                <w:rFonts w:asciiTheme="majorHAnsi" w:hAnsiTheme="majorHAnsi" w:cstheme="majorHAnsi"/>
                <w:sz w:val="24"/>
                <w:szCs w:val="24"/>
                <w:lang w:val="vi-VN"/>
              </w:rPr>
              <w:t>rà soát, cập nhật các vị trí thu hồi đất để đồng bộ với từng vị trí, khu vực theo chủ trương dự án được cấp thẩm quyền phê duyệt; đồng thời chịu trách nhiệm về tính chính xác của thông tin, số liệu báo cáo; căn cứ pháp lý của các dự án theo quy định của pháp luật.</w:t>
            </w:r>
          </w:p>
        </w:tc>
      </w:tr>
      <w:tr w:rsidR="006374BE" w:rsidRPr="0044172D" w14:paraId="1195830C" w14:textId="77777777" w:rsidTr="00384C3C">
        <w:trPr>
          <w:gridAfter w:val="1"/>
          <w:wAfter w:w="14" w:type="dxa"/>
        </w:trPr>
        <w:tc>
          <w:tcPr>
            <w:tcW w:w="709" w:type="dxa"/>
            <w:shd w:val="clear" w:color="auto" w:fill="auto"/>
            <w:vAlign w:val="center"/>
          </w:tcPr>
          <w:p w14:paraId="391FA93F" w14:textId="77777777" w:rsidR="006374BE" w:rsidRPr="00FF4CF8" w:rsidRDefault="006374BE" w:rsidP="00FF4CF8">
            <w:pPr>
              <w:pStyle w:val="ListParagraph"/>
              <w:spacing w:before="40" w:after="40"/>
              <w:ind w:left="284"/>
              <w:contextualSpacing w:val="0"/>
              <w:jc w:val="both"/>
              <w:rPr>
                <w:rFonts w:asciiTheme="majorHAnsi" w:eastAsia="Calibri" w:hAnsiTheme="majorHAnsi" w:cstheme="majorHAnsi"/>
                <w:b/>
                <w:sz w:val="24"/>
                <w:szCs w:val="24"/>
              </w:rPr>
            </w:pPr>
          </w:p>
        </w:tc>
        <w:tc>
          <w:tcPr>
            <w:tcW w:w="5245" w:type="dxa"/>
            <w:shd w:val="clear" w:color="auto" w:fill="auto"/>
            <w:vAlign w:val="center"/>
          </w:tcPr>
          <w:p w14:paraId="0EAC9907" w14:textId="7C98510C" w:rsidR="006374BE" w:rsidRPr="00384C3C" w:rsidRDefault="006374BE" w:rsidP="00421682">
            <w:pPr>
              <w:spacing w:before="40" w:after="40"/>
              <w:ind w:firstLine="318"/>
              <w:jc w:val="both"/>
              <w:rPr>
                <w:rFonts w:asciiTheme="majorHAnsi" w:hAnsiTheme="majorHAnsi" w:cstheme="majorHAnsi"/>
                <w:sz w:val="24"/>
                <w:szCs w:val="24"/>
              </w:rPr>
            </w:pPr>
            <w:r w:rsidRPr="004322B7">
              <w:rPr>
                <w:rFonts w:asciiTheme="majorHAnsi" w:hAnsiTheme="majorHAnsi" w:cstheme="majorHAnsi"/>
                <w:color w:val="000000"/>
                <w:sz w:val="24"/>
                <w:szCs w:val="24"/>
              </w:rPr>
              <w:t xml:space="preserve">Đối với </w:t>
            </w:r>
            <w:r w:rsidRPr="004322B7">
              <w:rPr>
                <w:rFonts w:asciiTheme="majorHAnsi" w:hAnsiTheme="majorHAnsi" w:cstheme="majorHAnsi"/>
                <w:b/>
                <w:bCs/>
                <w:color w:val="000000"/>
                <w:sz w:val="24"/>
                <w:szCs w:val="24"/>
              </w:rPr>
              <w:t xml:space="preserve">19 dự án </w:t>
            </w:r>
            <w:r w:rsidRPr="004322B7">
              <w:rPr>
                <w:rFonts w:asciiTheme="majorHAnsi" w:hAnsiTheme="majorHAnsi" w:cstheme="majorHAnsi"/>
                <w:color w:val="000000"/>
                <w:sz w:val="24"/>
                <w:szCs w:val="24"/>
              </w:rPr>
              <w:t xml:space="preserve">còn lại: Hiện nay, UBND tỉnh đang trình HĐND tỉnh xem xét quyết định Danh mục các khu đất thực hiện đấu thầu lựa chọn nhà đầu tư thực hiện dự án đầu tư có sử dụng đất trên địa bàn tỉnh Kon Tum </w:t>
            </w:r>
            <w:r w:rsidRPr="004322B7">
              <w:rPr>
                <w:rFonts w:asciiTheme="majorHAnsi" w:hAnsiTheme="majorHAnsi" w:cstheme="majorHAnsi"/>
                <w:i/>
                <w:iCs/>
                <w:color w:val="000000"/>
                <w:sz w:val="24"/>
                <w:szCs w:val="24"/>
              </w:rPr>
              <w:t>(tương ứng với tên các dự án thủy điện tại danh mục thu hồi đất)</w:t>
            </w:r>
            <w:r w:rsidRPr="004322B7">
              <w:rPr>
                <w:rFonts w:asciiTheme="majorHAnsi" w:hAnsiTheme="majorHAnsi" w:cstheme="majorHAnsi"/>
                <w:color w:val="000000"/>
                <w:sz w:val="24"/>
                <w:szCs w:val="24"/>
              </w:rPr>
              <w:t>. Căn cứ quy định tại khoản 1 Điều 67 Luật đất đai năm 2024, đề nghị báo cáo làm rõ về căn cứ pháp lý để đưa dự án vào danh</w:t>
            </w:r>
            <w:r w:rsidRPr="004322B7">
              <w:rPr>
                <w:rFonts w:asciiTheme="majorHAnsi" w:hAnsiTheme="majorHAnsi" w:cstheme="majorHAnsi"/>
                <w:sz w:val="24"/>
                <w:szCs w:val="24"/>
              </w:rPr>
              <w:t xml:space="preserve"> </w:t>
            </w:r>
            <w:r w:rsidRPr="004322B7">
              <w:rPr>
                <w:rStyle w:val="fontstyle01"/>
                <w:rFonts w:asciiTheme="majorHAnsi" w:hAnsiTheme="majorHAnsi" w:cstheme="majorHAnsi"/>
                <w:sz w:val="24"/>
                <w:szCs w:val="24"/>
              </w:rPr>
              <w:t>mục thu hồi đất năm 2025</w:t>
            </w:r>
            <w:r w:rsidR="00421682" w:rsidRPr="00384C3C">
              <w:rPr>
                <w:rStyle w:val="fontstyle01"/>
                <w:rFonts w:asciiTheme="majorHAnsi" w:hAnsiTheme="majorHAnsi" w:cstheme="majorHAnsi"/>
                <w:sz w:val="24"/>
                <w:szCs w:val="24"/>
              </w:rPr>
              <w:t>.</w:t>
            </w:r>
          </w:p>
        </w:tc>
        <w:tc>
          <w:tcPr>
            <w:tcW w:w="9498" w:type="dxa"/>
            <w:shd w:val="clear" w:color="auto" w:fill="auto"/>
            <w:vAlign w:val="center"/>
          </w:tcPr>
          <w:p w14:paraId="55E8C948" w14:textId="5BB5ACDF" w:rsidR="006374BE" w:rsidRPr="00FF4CF8" w:rsidRDefault="00421682" w:rsidP="00B35526">
            <w:pPr>
              <w:pStyle w:val="NormalWeb"/>
              <w:shd w:val="clear" w:color="auto" w:fill="FFFFFF"/>
              <w:spacing w:before="60" w:beforeAutospacing="0" w:after="60" w:afterAutospacing="0"/>
              <w:ind w:firstLine="312"/>
              <w:jc w:val="both"/>
              <w:rPr>
                <w:rFonts w:asciiTheme="majorHAnsi" w:hAnsiTheme="majorHAnsi" w:cstheme="majorHAnsi"/>
                <w:color w:val="000000"/>
                <w:lang w:val="vi-VN"/>
              </w:rPr>
            </w:pPr>
            <w:r w:rsidRPr="00384C3C">
              <w:rPr>
                <w:rFonts w:asciiTheme="majorHAnsi" w:hAnsiTheme="majorHAnsi" w:cstheme="majorHAnsi"/>
                <w:b/>
                <w:bCs/>
                <w:spacing w:val="-4"/>
                <w:lang w:val="vi-VN"/>
              </w:rPr>
              <w:t>Ủy ban nhân dân tỉnh có ý kiến như sau:</w:t>
            </w:r>
            <w:r w:rsidRPr="00384C3C">
              <w:rPr>
                <w:rFonts w:asciiTheme="majorHAnsi" w:eastAsia="Calibri" w:hAnsiTheme="majorHAnsi" w:cstheme="majorHAnsi"/>
                <w:b/>
                <w:color w:val="000000"/>
                <w:spacing w:val="-4"/>
                <w:lang w:val="vi-VN"/>
              </w:rPr>
              <w:t xml:space="preserve"> </w:t>
            </w:r>
            <w:r w:rsidR="006374BE" w:rsidRPr="00FF4CF8">
              <w:rPr>
                <w:rFonts w:asciiTheme="majorHAnsi" w:eastAsia="Calibri" w:hAnsiTheme="majorHAnsi" w:cstheme="majorHAnsi"/>
                <w:bCs/>
                <w:color w:val="000000"/>
                <w:spacing w:val="-4"/>
                <w:lang w:val="vi-VN"/>
              </w:rPr>
              <w:t xml:space="preserve">Đây là các dự án nằm trong danh mục Kế hoạch thực hiện Quy hoạch phát triển điện lực quốc gia thời kỳ 2021-2030, tầm nhìn đến năm 2050; hiện </w:t>
            </w:r>
            <w:r w:rsidRPr="00384C3C">
              <w:rPr>
                <w:rFonts w:asciiTheme="majorHAnsi" w:eastAsia="Calibri" w:hAnsiTheme="majorHAnsi" w:cstheme="majorHAnsi"/>
                <w:bCs/>
                <w:color w:val="000000"/>
                <w:spacing w:val="-4"/>
                <w:lang w:val="vi-VN"/>
              </w:rPr>
              <w:t>Ủy ban nhân dân</w:t>
            </w:r>
            <w:r w:rsidR="006374BE" w:rsidRPr="00FF4CF8">
              <w:rPr>
                <w:rFonts w:asciiTheme="majorHAnsi" w:eastAsia="Calibri" w:hAnsiTheme="majorHAnsi" w:cstheme="majorHAnsi"/>
                <w:bCs/>
                <w:color w:val="000000"/>
                <w:spacing w:val="-4"/>
                <w:lang w:val="vi-VN"/>
              </w:rPr>
              <w:t xml:space="preserve"> tỉnh đã trình </w:t>
            </w:r>
            <w:r w:rsidRPr="00384C3C">
              <w:rPr>
                <w:rFonts w:asciiTheme="majorHAnsi" w:eastAsia="Calibri" w:hAnsiTheme="majorHAnsi" w:cstheme="majorHAnsi"/>
                <w:bCs/>
                <w:color w:val="000000"/>
                <w:spacing w:val="-4"/>
                <w:lang w:val="vi-VN"/>
              </w:rPr>
              <w:t>Hội đồng nhân dân</w:t>
            </w:r>
            <w:r w:rsidR="006374BE" w:rsidRPr="00FF4CF8">
              <w:rPr>
                <w:rFonts w:asciiTheme="majorHAnsi" w:eastAsia="Calibri" w:hAnsiTheme="majorHAnsi" w:cstheme="majorHAnsi"/>
                <w:bCs/>
                <w:color w:val="000000"/>
                <w:spacing w:val="-4"/>
                <w:lang w:val="vi-VN"/>
              </w:rPr>
              <w:t xml:space="preserve"> tỉnh thông qua Danh mục các khu đất đấu thầu lựa chọn nhà đầu tư; do vậy nếu được H</w:t>
            </w:r>
            <w:r w:rsidRPr="00384C3C">
              <w:rPr>
                <w:rFonts w:asciiTheme="majorHAnsi" w:eastAsia="Calibri" w:hAnsiTheme="majorHAnsi" w:cstheme="majorHAnsi"/>
                <w:bCs/>
                <w:color w:val="000000"/>
                <w:spacing w:val="-4"/>
                <w:lang w:val="vi-VN"/>
              </w:rPr>
              <w:t>ội đồng nhân dân</w:t>
            </w:r>
            <w:r w:rsidR="006374BE" w:rsidRPr="00FF4CF8">
              <w:rPr>
                <w:rFonts w:asciiTheme="majorHAnsi" w:eastAsia="Calibri" w:hAnsiTheme="majorHAnsi" w:cstheme="majorHAnsi"/>
                <w:bCs/>
                <w:color w:val="000000"/>
                <w:spacing w:val="-4"/>
                <w:lang w:val="vi-VN"/>
              </w:rPr>
              <w:t xml:space="preserve"> tỉnh thông qua Danh mục  </w:t>
            </w:r>
            <w:r w:rsidR="006374BE" w:rsidRPr="00FF4CF8">
              <w:rPr>
                <w:rFonts w:asciiTheme="majorHAnsi" w:hAnsiTheme="majorHAnsi" w:cstheme="majorHAnsi"/>
                <w:color w:val="000000"/>
                <w:lang w:val="vi-VN"/>
              </w:rPr>
              <w:t xml:space="preserve">các khu đất thực hiện đấu thầu lựa chọn nhà đầu tư thực hiện dự án đầu tư có sử dụng đất đối với các dự án nêu trên, thì </w:t>
            </w:r>
            <w:r w:rsidRPr="00384C3C">
              <w:rPr>
                <w:rFonts w:asciiTheme="majorHAnsi" w:hAnsiTheme="majorHAnsi" w:cstheme="majorHAnsi"/>
                <w:color w:val="000000"/>
                <w:lang w:val="vi-VN"/>
              </w:rPr>
              <w:t>Ủy ban nhân dân</w:t>
            </w:r>
            <w:r w:rsidR="006374BE" w:rsidRPr="00FF4CF8">
              <w:rPr>
                <w:rFonts w:asciiTheme="majorHAnsi" w:hAnsiTheme="majorHAnsi" w:cstheme="majorHAnsi"/>
                <w:color w:val="000000"/>
                <w:lang w:val="vi-VN"/>
              </w:rPr>
              <w:t xml:space="preserve"> tỉnh sẽ chỉ đạo các ngành có liên quan triển khai các thủ tục tiếp theo để triển khai dự án; trong đó có việc chấp thuận chủ trương đầu tư đối với các dự án và theo quy định tại Điều 31 Nghị định 31/2021/NĐ-CP thì Danh mục thu hồi đất là một trong các cơ sở pháp lý cấp có thẩm quyền phê duyệt dự án đầu tư đối với dự án. </w:t>
            </w:r>
          </w:p>
          <w:p w14:paraId="3920FBD7" w14:textId="67A79564" w:rsidR="00413735" w:rsidRPr="00B35526" w:rsidRDefault="006374BE" w:rsidP="00B35526">
            <w:pPr>
              <w:pStyle w:val="NormalWeb"/>
              <w:shd w:val="clear" w:color="auto" w:fill="FFFFFF"/>
              <w:spacing w:before="60" w:beforeAutospacing="0" w:after="60" w:afterAutospacing="0"/>
              <w:ind w:firstLine="312"/>
              <w:jc w:val="both"/>
              <w:rPr>
                <w:rFonts w:asciiTheme="majorHAnsi" w:hAnsiTheme="majorHAnsi" w:cstheme="majorHAnsi"/>
                <w:color w:val="000000"/>
              </w:rPr>
            </w:pPr>
            <w:r w:rsidRPr="00FF4CF8">
              <w:rPr>
                <w:rFonts w:asciiTheme="majorHAnsi" w:hAnsiTheme="majorHAnsi" w:cstheme="majorHAnsi"/>
                <w:color w:val="000000"/>
                <w:lang w:val="vi-VN"/>
              </w:rPr>
              <w:t xml:space="preserve">Tuy nhiên, hiện nay Chính phủ đã ban hành Nghị định 115/2024/NĐ-CP </w:t>
            </w:r>
            <w:r w:rsidRPr="00FF4CF8">
              <w:rPr>
                <w:rFonts w:asciiTheme="majorHAnsi" w:hAnsiTheme="majorHAnsi" w:cstheme="majorHAnsi"/>
                <w:color w:val="000000"/>
                <w:shd w:val="clear" w:color="auto" w:fill="FFFFFF"/>
                <w:lang w:val="vi-VN"/>
              </w:rPr>
              <w:t xml:space="preserve">quy định chi tiết một số điều và biện pháp thi hành luật đấu thầu về lựa chọn nhà đầu tư thực hiện dự án đầu tư có sử dụng đất, theo đó theo quy định tại khoản 4 Điều 68 quy định: </w:t>
            </w:r>
            <w:r w:rsidRPr="004322B7">
              <w:rPr>
                <w:rFonts w:asciiTheme="majorHAnsi" w:hAnsiTheme="majorHAnsi" w:cstheme="majorHAnsi"/>
                <w:i/>
                <w:iCs/>
                <w:color w:val="000000"/>
                <w:lang w:val="vi-VN"/>
              </w:rPr>
              <w:t>“a) Bản sao Danh mục công trình, dự án phải thu hồi đất đã được Hội đồng nhân dân tỉnh thông qua (nếu có)</w:t>
            </w:r>
            <w:r w:rsidRPr="00FF4CF8">
              <w:rPr>
                <w:rFonts w:asciiTheme="majorHAnsi" w:hAnsiTheme="majorHAnsi" w:cstheme="majorHAnsi"/>
                <w:i/>
                <w:iCs/>
                <w:color w:val="000000"/>
                <w:lang w:val="vi-VN"/>
              </w:rPr>
              <w:t>”;</w:t>
            </w:r>
            <w:r w:rsidRPr="00FF4CF8">
              <w:rPr>
                <w:rFonts w:asciiTheme="majorHAnsi" w:hAnsiTheme="majorHAnsi" w:cstheme="majorHAnsi"/>
                <w:color w:val="000000"/>
                <w:lang w:val="vi-VN"/>
              </w:rPr>
              <w:t xml:space="preserve"> đồng </w:t>
            </w:r>
            <w:r w:rsidRPr="00FF4CF8">
              <w:rPr>
                <w:rFonts w:asciiTheme="majorHAnsi" w:hAnsiTheme="majorHAnsi" w:cstheme="majorHAnsi"/>
                <w:color w:val="000000"/>
                <w:lang w:val="vi-VN"/>
              </w:rPr>
              <w:lastRenderedPageBreak/>
              <w:t>thời, tại khoản 7 Điều 76 Luật Đất đai 2024 quy định kế hoạch sử dụng đất chỉ có thời hạn trong 02 năm.</w:t>
            </w:r>
          </w:p>
          <w:p w14:paraId="0E774B6E" w14:textId="69CF00AB" w:rsidR="006374BE" w:rsidRPr="00413735" w:rsidRDefault="006374BE" w:rsidP="00B35526">
            <w:pPr>
              <w:pStyle w:val="NormalWeb"/>
              <w:shd w:val="clear" w:color="auto" w:fill="FFFFFF"/>
              <w:spacing w:before="60" w:beforeAutospacing="0" w:after="60" w:afterAutospacing="0"/>
              <w:ind w:firstLine="312"/>
              <w:jc w:val="both"/>
              <w:rPr>
                <w:rFonts w:asciiTheme="majorHAnsi" w:hAnsiTheme="majorHAnsi" w:cstheme="majorHAnsi"/>
                <w:color w:val="000000"/>
                <w:lang w:val="vi-VN"/>
              </w:rPr>
            </w:pPr>
            <w:r w:rsidRPr="00FF4CF8">
              <w:rPr>
                <w:rFonts w:asciiTheme="majorHAnsi" w:hAnsiTheme="majorHAnsi" w:cstheme="majorHAnsi"/>
                <w:color w:val="000000"/>
                <w:lang w:val="vi-VN"/>
              </w:rPr>
              <w:t xml:space="preserve">Do vậy, tiếp thu ý kiến của Ban Kinh tế - Ngân sách, </w:t>
            </w:r>
            <w:r w:rsidR="00421682" w:rsidRPr="00384C3C">
              <w:rPr>
                <w:rFonts w:asciiTheme="majorHAnsi" w:hAnsiTheme="majorHAnsi" w:cstheme="majorHAnsi"/>
                <w:color w:val="000000"/>
                <w:lang w:val="vi-VN"/>
              </w:rPr>
              <w:t>Ủy ban nhân dân</w:t>
            </w:r>
            <w:r w:rsidRPr="00FF4CF8">
              <w:rPr>
                <w:rFonts w:asciiTheme="majorHAnsi" w:hAnsiTheme="majorHAnsi" w:cstheme="majorHAnsi"/>
                <w:color w:val="000000"/>
                <w:lang w:val="vi-VN"/>
              </w:rPr>
              <w:t xml:space="preserve"> tỉnh xin rút 19 dự án nêu trên chưa trình </w:t>
            </w:r>
            <w:r w:rsidR="00421682" w:rsidRPr="00384C3C">
              <w:rPr>
                <w:rFonts w:asciiTheme="majorHAnsi" w:hAnsiTheme="majorHAnsi" w:cstheme="majorHAnsi"/>
                <w:color w:val="000000"/>
                <w:lang w:val="vi-VN"/>
              </w:rPr>
              <w:t xml:space="preserve">Hội đồng nhân dân </w:t>
            </w:r>
            <w:r w:rsidRPr="00FF4CF8">
              <w:rPr>
                <w:rFonts w:asciiTheme="majorHAnsi" w:hAnsiTheme="majorHAnsi" w:cstheme="majorHAnsi"/>
                <w:color w:val="000000"/>
                <w:lang w:val="vi-VN"/>
              </w:rPr>
              <w:t xml:space="preserve">tỉnh thông qua danh mục thu hồi đất tại kỳ họp chuyên đề này. </w:t>
            </w:r>
            <w:r w:rsidR="00421682" w:rsidRPr="00384C3C">
              <w:rPr>
                <w:rFonts w:asciiTheme="majorHAnsi" w:hAnsiTheme="majorHAnsi" w:cstheme="majorHAnsi"/>
                <w:color w:val="000000"/>
                <w:lang w:val="vi-VN"/>
              </w:rPr>
              <w:t>Ủy ban nhân dân</w:t>
            </w:r>
            <w:r w:rsidRPr="00FF4CF8">
              <w:rPr>
                <w:rFonts w:asciiTheme="majorHAnsi" w:hAnsiTheme="majorHAnsi" w:cstheme="majorHAnsi"/>
                <w:color w:val="000000"/>
                <w:lang w:val="vi-VN"/>
              </w:rPr>
              <w:t xml:space="preserve"> tỉnh sẽ chỉ đạo các đơn vị có liên quan, tiếp tục hoàn thiện hồ sơ để trình </w:t>
            </w:r>
            <w:r w:rsidR="00421682" w:rsidRPr="00384C3C">
              <w:rPr>
                <w:rFonts w:asciiTheme="majorHAnsi" w:hAnsiTheme="majorHAnsi" w:cstheme="majorHAnsi"/>
                <w:color w:val="000000"/>
                <w:lang w:val="vi-VN"/>
              </w:rPr>
              <w:t>Hội đồng nhân dân</w:t>
            </w:r>
            <w:r w:rsidRPr="00FF4CF8">
              <w:rPr>
                <w:rFonts w:asciiTheme="majorHAnsi" w:hAnsiTheme="majorHAnsi" w:cstheme="majorHAnsi"/>
                <w:color w:val="000000"/>
                <w:lang w:val="vi-VN"/>
              </w:rPr>
              <w:t xml:space="preserve"> tỉnh thông qua danh mục thu hồi đất đối với các dự án nêu trên tại các kỳ họp tiếp theo.</w:t>
            </w:r>
          </w:p>
        </w:tc>
      </w:tr>
      <w:tr w:rsidR="004322B7" w:rsidRPr="0044172D" w14:paraId="6FFDEAC2" w14:textId="77777777" w:rsidTr="00384C3C">
        <w:trPr>
          <w:gridAfter w:val="1"/>
          <w:wAfter w:w="14" w:type="dxa"/>
        </w:trPr>
        <w:tc>
          <w:tcPr>
            <w:tcW w:w="709" w:type="dxa"/>
            <w:shd w:val="clear" w:color="auto" w:fill="auto"/>
            <w:vAlign w:val="center"/>
          </w:tcPr>
          <w:p w14:paraId="6D356D20" w14:textId="77777777" w:rsidR="004322B7" w:rsidRPr="00FF4CF8" w:rsidRDefault="004322B7" w:rsidP="00FF4CF8">
            <w:pPr>
              <w:pStyle w:val="ListParagraph"/>
              <w:spacing w:before="40" w:after="40"/>
              <w:ind w:left="284"/>
              <w:contextualSpacing w:val="0"/>
              <w:jc w:val="both"/>
              <w:rPr>
                <w:rFonts w:asciiTheme="majorHAnsi" w:eastAsia="Calibri" w:hAnsiTheme="majorHAnsi" w:cstheme="majorHAnsi"/>
                <w:b/>
                <w:sz w:val="24"/>
                <w:szCs w:val="24"/>
              </w:rPr>
            </w:pPr>
          </w:p>
        </w:tc>
        <w:tc>
          <w:tcPr>
            <w:tcW w:w="5245" w:type="dxa"/>
            <w:shd w:val="clear" w:color="auto" w:fill="auto"/>
            <w:vAlign w:val="center"/>
          </w:tcPr>
          <w:p w14:paraId="35A866B4" w14:textId="29523AE1" w:rsidR="004322B7" w:rsidRPr="004322B7" w:rsidRDefault="004322B7" w:rsidP="00421682">
            <w:pPr>
              <w:spacing w:before="40" w:after="40"/>
              <w:ind w:firstLine="318"/>
              <w:jc w:val="both"/>
              <w:rPr>
                <w:rFonts w:asciiTheme="majorHAnsi" w:hAnsiTheme="majorHAnsi" w:cstheme="majorHAnsi"/>
                <w:color w:val="000000"/>
                <w:sz w:val="24"/>
                <w:szCs w:val="24"/>
              </w:rPr>
            </w:pPr>
            <w:r w:rsidRPr="004322B7">
              <w:rPr>
                <w:rStyle w:val="fontstyle01"/>
                <w:rFonts w:asciiTheme="majorHAnsi" w:hAnsiTheme="majorHAnsi" w:cstheme="majorHAnsi"/>
                <w:sz w:val="24"/>
                <w:szCs w:val="24"/>
              </w:rPr>
              <w:t>Chỉ đạo rà soát, cập nhật căn cứ pháp lý, các vị trí thu hồi đất để đồng bộ với từng vị trí, khu vực theo chủ trương dự án được cấp thẩm quyền phê duyệt; cân nhắc đưa ra khỏi danh mục đối với các dự án chưa đảm bảo về căn cứ, điều kiện, trình tự, thủ tục đưa vào kế hoạch sử dụng đất hàng năm cấp huyện. Chỉ đạo hoàn thiện hồ sơ dự án đảm bảo đầy đủ, đồng bộ. chặt chẽ, đúng trình tự, thủ tục theo quy định của pháp luật, trình HĐND tỉnh xem xét tại Kỳ họp gần nhất. Chịu trách nhiệm về tính chính xác của thông tin, số liệu báo cáo; căn cứ pháp lý của các dự án theo quy định của pháp luật.</w:t>
            </w:r>
          </w:p>
        </w:tc>
        <w:tc>
          <w:tcPr>
            <w:tcW w:w="9498" w:type="dxa"/>
            <w:shd w:val="clear" w:color="auto" w:fill="auto"/>
            <w:vAlign w:val="center"/>
          </w:tcPr>
          <w:p w14:paraId="1878DE89" w14:textId="616189B0" w:rsidR="004322B7" w:rsidRPr="00FF4CF8" w:rsidRDefault="00421682" w:rsidP="00421682">
            <w:pPr>
              <w:pStyle w:val="NormalWeb"/>
              <w:shd w:val="clear" w:color="auto" w:fill="FFFFFF"/>
              <w:spacing w:before="40" w:beforeAutospacing="0" w:after="40" w:afterAutospacing="0"/>
              <w:ind w:firstLine="312"/>
              <w:jc w:val="both"/>
              <w:rPr>
                <w:rFonts w:asciiTheme="majorHAnsi" w:eastAsia="Calibri" w:hAnsiTheme="majorHAnsi" w:cstheme="majorHAnsi"/>
                <w:b/>
                <w:color w:val="000000"/>
                <w:spacing w:val="-4"/>
                <w:lang w:val="vi-VN"/>
              </w:rPr>
            </w:pPr>
            <w:r w:rsidRPr="00384C3C">
              <w:rPr>
                <w:rFonts w:asciiTheme="majorHAnsi" w:hAnsiTheme="majorHAnsi" w:cstheme="majorHAnsi"/>
                <w:b/>
                <w:bCs/>
                <w:spacing w:val="-4"/>
                <w:lang w:val="vi-VN"/>
              </w:rPr>
              <w:t>Ủy ban nhân dân tỉnh có ý kiến như sau:</w:t>
            </w:r>
            <w:r w:rsidRPr="00384C3C">
              <w:rPr>
                <w:rFonts w:asciiTheme="majorHAnsi" w:eastAsia="Calibri" w:hAnsiTheme="majorHAnsi" w:cstheme="majorHAnsi"/>
                <w:b/>
                <w:color w:val="000000"/>
                <w:spacing w:val="-4"/>
                <w:lang w:val="vi-VN"/>
              </w:rPr>
              <w:t xml:space="preserve"> </w:t>
            </w:r>
            <w:r w:rsidR="004322B7" w:rsidRPr="00FF4CF8">
              <w:rPr>
                <w:rFonts w:asciiTheme="majorHAnsi" w:eastAsia="Calibri" w:hAnsiTheme="majorHAnsi" w:cstheme="majorHAnsi"/>
                <w:b/>
                <w:color w:val="000000"/>
                <w:spacing w:val="-4"/>
                <w:lang w:val="vi-VN"/>
              </w:rPr>
              <w:t xml:space="preserve"> </w:t>
            </w:r>
            <w:r w:rsidR="004322B7" w:rsidRPr="00FF4CF8">
              <w:rPr>
                <w:rFonts w:asciiTheme="majorHAnsi" w:eastAsia="Calibri" w:hAnsiTheme="majorHAnsi" w:cstheme="majorHAnsi"/>
                <w:bCs/>
                <w:color w:val="000000"/>
                <w:spacing w:val="-4"/>
                <w:lang w:val="vi-VN"/>
              </w:rPr>
              <w:t xml:space="preserve">Tiếp thu ý kiến của Ban Kinh tế - Ngân sách, </w:t>
            </w:r>
            <w:r w:rsidRPr="00384C3C">
              <w:rPr>
                <w:rFonts w:asciiTheme="majorHAnsi" w:eastAsia="Calibri" w:hAnsiTheme="majorHAnsi" w:cstheme="majorHAnsi"/>
                <w:bCs/>
                <w:color w:val="000000"/>
                <w:spacing w:val="-4"/>
                <w:lang w:val="vi-VN"/>
              </w:rPr>
              <w:t>Ủy ban nhân dân</w:t>
            </w:r>
            <w:r w:rsidR="004322B7" w:rsidRPr="00FF4CF8">
              <w:rPr>
                <w:rFonts w:asciiTheme="majorHAnsi" w:eastAsia="Calibri" w:hAnsiTheme="majorHAnsi" w:cstheme="majorHAnsi"/>
                <w:bCs/>
                <w:color w:val="000000"/>
                <w:spacing w:val="-4"/>
                <w:lang w:val="vi-VN"/>
              </w:rPr>
              <w:t xml:space="preserve"> tỉnh đã chỉ đạo các đơn vị có liên quan </w:t>
            </w:r>
            <w:r w:rsidR="004322B7" w:rsidRPr="00FF4CF8">
              <w:rPr>
                <w:rStyle w:val="fontstyle01"/>
                <w:rFonts w:asciiTheme="majorHAnsi" w:eastAsia="Calibri" w:hAnsiTheme="majorHAnsi" w:cstheme="majorHAnsi"/>
                <w:sz w:val="24"/>
                <w:szCs w:val="24"/>
                <w:lang w:val="vi-VN"/>
              </w:rPr>
              <w:t xml:space="preserve">rà soát, cập nhật căn cứ pháp lý, các vị trí thu hồi đất để đồng bộ với từng vị trí, </w:t>
            </w:r>
            <w:r w:rsidR="004322B7" w:rsidRPr="00FF4CF8">
              <w:rPr>
                <w:rStyle w:val="fontstyle01"/>
                <w:rFonts w:asciiTheme="majorHAnsi" w:eastAsia="Calibri" w:hAnsiTheme="majorHAnsi" w:cstheme="majorHAnsi"/>
                <w:color w:val="auto"/>
                <w:sz w:val="24"/>
                <w:szCs w:val="24"/>
                <w:lang w:val="vi-VN"/>
              </w:rPr>
              <w:t>khu vực theo chủ trương dự án được cấp thẩm quyền phê duyệt, hoàn thiện hồ sơ dự án đảm bảo đầy đủ, đồng bộ. chặt chẽ, đúng trình tự, thủ tục theo quy định của pháp luật. Đồng thời chịu trách nhiệm về tính chính xác của thông tin, số liệu báo cáo; căn cứ pháp lý của các dự án theo quy định của pháp luật.</w:t>
            </w:r>
          </w:p>
        </w:tc>
      </w:tr>
      <w:tr w:rsidR="004322B7" w:rsidRPr="0044172D" w14:paraId="013083A0" w14:textId="77777777" w:rsidTr="00384C3C">
        <w:trPr>
          <w:gridAfter w:val="1"/>
          <w:wAfter w:w="14" w:type="dxa"/>
        </w:trPr>
        <w:tc>
          <w:tcPr>
            <w:tcW w:w="709" w:type="dxa"/>
            <w:shd w:val="clear" w:color="auto" w:fill="auto"/>
            <w:vAlign w:val="center"/>
          </w:tcPr>
          <w:p w14:paraId="2C26E9CF" w14:textId="77777777" w:rsidR="004322B7" w:rsidRPr="00FF4CF8" w:rsidRDefault="004322B7" w:rsidP="00FF4CF8">
            <w:pPr>
              <w:pStyle w:val="ListParagraph"/>
              <w:spacing w:before="40" w:after="40"/>
              <w:ind w:left="284"/>
              <w:contextualSpacing w:val="0"/>
              <w:jc w:val="both"/>
              <w:rPr>
                <w:rFonts w:asciiTheme="majorHAnsi" w:eastAsia="Calibri" w:hAnsiTheme="majorHAnsi" w:cstheme="majorHAnsi"/>
                <w:b/>
                <w:sz w:val="24"/>
                <w:szCs w:val="24"/>
              </w:rPr>
            </w:pPr>
          </w:p>
        </w:tc>
        <w:tc>
          <w:tcPr>
            <w:tcW w:w="5245" w:type="dxa"/>
            <w:shd w:val="clear" w:color="auto" w:fill="auto"/>
            <w:vAlign w:val="center"/>
          </w:tcPr>
          <w:p w14:paraId="4FF51CF6" w14:textId="42101A17" w:rsidR="004322B7" w:rsidRPr="00384C3C" w:rsidRDefault="004322B7" w:rsidP="00DA1FD5">
            <w:pPr>
              <w:spacing w:before="40" w:after="40"/>
              <w:ind w:firstLine="318"/>
              <w:jc w:val="both"/>
              <w:rPr>
                <w:rFonts w:asciiTheme="majorHAnsi" w:eastAsia="Times New Roman" w:hAnsiTheme="majorHAnsi" w:cstheme="majorHAnsi"/>
                <w:color w:val="000000"/>
                <w:sz w:val="24"/>
                <w:szCs w:val="24"/>
              </w:rPr>
            </w:pPr>
            <w:r w:rsidRPr="00FF4CF8">
              <w:rPr>
                <w:rFonts w:asciiTheme="majorHAnsi" w:eastAsia="Times New Roman" w:hAnsiTheme="majorHAnsi" w:cstheme="majorHAnsi"/>
                <w:color w:val="000000"/>
                <w:sz w:val="24"/>
                <w:szCs w:val="24"/>
              </w:rPr>
              <w:t xml:space="preserve">Rà soát, hoàn chỉnh dự thảo Nghị quyết trình Hội đồng nhân dân tỉnh xem xét, quyết định. Trong đó </w:t>
            </w:r>
            <w:r w:rsidR="00DA1FD5">
              <w:rPr>
                <w:rFonts w:asciiTheme="majorHAnsi" w:eastAsia="Times New Roman" w:hAnsiTheme="majorHAnsi" w:cstheme="majorHAnsi"/>
                <w:color w:val="000000"/>
                <w:sz w:val="24"/>
                <w:szCs w:val="24"/>
              </w:rPr>
              <w:t>đ</w:t>
            </w:r>
            <w:r w:rsidRPr="00FF4CF8">
              <w:rPr>
                <w:rFonts w:asciiTheme="majorHAnsi" w:eastAsia="Times New Roman" w:hAnsiTheme="majorHAnsi" w:cstheme="majorHAnsi"/>
                <w:color w:val="000000"/>
                <w:sz w:val="24"/>
                <w:szCs w:val="24"/>
              </w:rPr>
              <w:t>iều chỉnh tên gọi dự thảo nghị quyết đảm bảo đầy đủ, đồng bộ</w:t>
            </w:r>
            <w:r w:rsidR="00DA1FD5" w:rsidRPr="00384C3C">
              <w:rPr>
                <w:rFonts w:asciiTheme="majorHAnsi" w:eastAsia="Times New Roman" w:hAnsiTheme="majorHAnsi" w:cstheme="majorHAnsi"/>
                <w:color w:val="000000"/>
                <w:sz w:val="24"/>
                <w:szCs w:val="24"/>
              </w:rPr>
              <w:t>.</w:t>
            </w:r>
          </w:p>
          <w:p w14:paraId="6BE47E0B" w14:textId="72CBA11A" w:rsidR="004322B7" w:rsidRPr="004322B7" w:rsidRDefault="004322B7" w:rsidP="00FF4CF8">
            <w:pPr>
              <w:spacing w:before="40" w:after="40"/>
              <w:jc w:val="both"/>
              <w:rPr>
                <w:rStyle w:val="fontstyle01"/>
                <w:rFonts w:asciiTheme="majorHAnsi" w:hAnsiTheme="majorHAnsi" w:cstheme="majorHAnsi"/>
                <w:sz w:val="24"/>
                <w:szCs w:val="24"/>
              </w:rPr>
            </w:pPr>
          </w:p>
        </w:tc>
        <w:tc>
          <w:tcPr>
            <w:tcW w:w="9498" w:type="dxa"/>
            <w:shd w:val="clear" w:color="auto" w:fill="auto"/>
            <w:vAlign w:val="center"/>
          </w:tcPr>
          <w:p w14:paraId="7E57AADB" w14:textId="25BE27D6" w:rsidR="004322B7" w:rsidRPr="00FF4CF8" w:rsidRDefault="00421682" w:rsidP="00B35526">
            <w:pPr>
              <w:spacing w:before="40" w:after="40"/>
              <w:ind w:firstLine="312"/>
              <w:jc w:val="both"/>
              <w:rPr>
                <w:rFonts w:asciiTheme="majorHAnsi" w:eastAsia="Calibri" w:hAnsiTheme="majorHAnsi" w:cstheme="majorHAnsi"/>
                <w:bCs/>
                <w:spacing w:val="-4"/>
                <w:sz w:val="24"/>
                <w:szCs w:val="24"/>
              </w:rPr>
            </w:pPr>
            <w:r w:rsidRPr="00165035">
              <w:rPr>
                <w:rFonts w:asciiTheme="majorHAnsi" w:hAnsiTheme="majorHAnsi" w:cstheme="majorHAnsi"/>
                <w:b/>
                <w:bCs/>
                <w:spacing w:val="-4"/>
                <w:sz w:val="24"/>
                <w:szCs w:val="24"/>
              </w:rPr>
              <w:t xml:space="preserve">Ủy ban </w:t>
            </w:r>
            <w:r w:rsidRPr="00384C3C">
              <w:rPr>
                <w:rFonts w:asciiTheme="majorHAnsi" w:hAnsiTheme="majorHAnsi" w:cstheme="majorHAnsi"/>
                <w:b/>
                <w:bCs/>
                <w:spacing w:val="-4"/>
                <w:sz w:val="24"/>
                <w:szCs w:val="24"/>
              </w:rPr>
              <w:t>nhân dân tỉnh có ý kiến như sau:</w:t>
            </w:r>
            <w:r w:rsidRPr="00FF4CF8">
              <w:rPr>
                <w:rFonts w:asciiTheme="majorHAnsi" w:eastAsia="Calibri" w:hAnsiTheme="majorHAnsi" w:cstheme="majorHAnsi"/>
                <w:b/>
                <w:color w:val="000000"/>
                <w:spacing w:val="-4"/>
                <w:sz w:val="24"/>
                <w:szCs w:val="24"/>
              </w:rPr>
              <w:t xml:space="preserve"> </w:t>
            </w:r>
            <w:r w:rsidR="004322B7" w:rsidRPr="00FF4CF8">
              <w:rPr>
                <w:rFonts w:asciiTheme="majorHAnsi" w:eastAsia="Calibri" w:hAnsiTheme="majorHAnsi" w:cstheme="majorHAnsi"/>
                <w:b/>
                <w:spacing w:val="-4"/>
                <w:sz w:val="24"/>
                <w:szCs w:val="24"/>
              </w:rPr>
              <w:t xml:space="preserve"> </w:t>
            </w:r>
            <w:r w:rsidR="004322B7" w:rsidRPr="00FF4CF8">
              <w:rPr>
                <w:rFonts w:asciiTheme="majorHAnsi" w:eastAsia="Calibri" w:hAnsiTheme="majorHAnsi" w:cstheme="majorHAnsi"/>
                <w:bCs/>
                <w:spacing w:val="-4"/>
                <w:sz w:val="24"/>
                <w:szCs w:val="24"/>
              </w:rPr>
              <w:t xml:space="preserve">Tiếp thu ý kiến của Ban Kinh tế - Ngân sách, </w:t>
            </w:r>
            <w:r>
              <w:rPr>
                <w:rFonts w:asciiTheme="majorHAnsi" w:eastAsia="Calibri" w:hAnsiTheme="majorHAnsi" w:cstheme="majorHAnsi"/>
                <w:bCs/>
                <w:spacing w:val="-4"/>
                <w:sz w:val="24"/>
                <w:szCs w:val="24"/>
              </w:rPr>
              <w:t>Ủy ban nh</w:t>
            </w:r>
            <w:r w:rsidRPr="00384C3C">
              <w:rPr>
                <w:rFonts w:asciiTheme="majorHAnsi" w:eastAsia="Calibri" w:hAnsiTheme="majorHAnsi" w:cstheme="majorHAnsi"/>
                <w:bCs/>
                <w:spacing w:val="-4"/>
                <w:sz w:val="24"/>
                <w:szCs w:val="24"/>
              </w:rPr>
              <w:t xml:space="preserve">ân dân </w:t>
            </w:r>
            <w:r w:rsidR="004322B7" w:rsidRPr="00FF4CF8">
              <w:rPr>
                <w:rFonts w:asciiTheme="majorHAnsi" w:eastAsia="Calibri" w:hAnsiTheme="majorHAnsi" w:cstheme="majorHAnsi"/>
                <w:bCs/>
                <w:spacing w:val="-4"/>
                <w:sz w:val="24"/>
                <w:szCs w:val="24"/>
              </w:rPr>
              <w:t>tỉnh đã chỉ đạo các ngành biên tập lại dự thảo Nghị quyết cho phù hợp; cụ thể:</w:t>
            </w:r>
          </w:p>
          <w:p w14:paraId="04428860" w14:textId="0B0AF145" w:rsidR="004322B7" w:rsidRPr="00384C3C" w:rsidRDefault="004322B7" w:rsidP="00B35526">
            <w:pPr>
              <w:spacing w:before="40" w:after="40"/>
              <w:ind w:firstLine="312"/>
              <w:jc w:val="both"/>
              <w:rPr>
                <w:rFonts w:asciiTheme="majorHAnsi" w:eastAsia="Calibri" w:hAnsiTheme="majorHAnsi" w:cstheme="majorHAnsi"/>
                <w:bCs/>
                <w:spacing w:val="-4"/>
                <w:sz w:val="24"/>
                <w:szCs w:val="24"/>
              </w:rPr>
            </w:pPr>
            <w:r w:rsidRPr="00FF4CF8">
              <w:rPr>
                <w:rFonts w:asciiTheme="majorHAnsi" w:eastAsia="Calibri" w:hAnsiTheme="majorHAnsi" w:cstheme="majorHAnsi"/>
                <w:bCs/>
                <w:spacing w:val="-4"/>
                <w:sz w:val="24"/>
                <w:szCs w:val="24"/>
              </w:rPr>
              <w:t>- Điều chỉnh tên gọi dự thảo nghị quyết: “</w:t>
            </w:r>
            <w:r w:rsidRPr="00421682">
              <w:rPr>
                <w:rFonts w:asciiTheme="majorHAnsi" w:eastAsia="Calibri" w:hAnsiTheme="majorHAnsi" w:cstheme="majorHAnsi"/>
                <w:bCs/>
                <w:i/>
                <w:iCs/>
                <w:spacing w:val="-4"/>
                <w:sz w:val="24"/>
                <w:szCs w:val="24"/>
              </w:rPr>
              <w:t>Về thông qua danh mục các dự án cần thu hồi đất năm 2025 (bổ sung) trên địa bàn tỉnh Kon Tum</w:t>
            </w:r>
            <w:r w:rsidRPr="00FF4CF8">
              <w:rPr>
                <w:rFonts w:asciiTheme="majorHAnsi" w:eastAsia="Calibri" w:hAnsiTheme="majorHAnsi" w:cstheme="majorHAnsi"/>
                <w:bCs/>
                <w:spacing w:val="-4"/>
                <w:sz w:val="24"/>
                <w:szCs w:val="24"/>
              </w:rPr>
              <w:t>”</w:t>
            </w:r>
            <w:r w:rsidR="00421682" w:rsidRPr="00384C3C">
              <w:rPr>
                <w:rFonts w:asciiTheme="majorHAnsi" w:eastAsia="Calibri" w:hAnsiTheme="majorHAnsi" w:cstheme="majorHAnsi"/>
                <w:bCs/>
                <w:spacing w:val="-4"/>
                <w:sz w:val="24"/>
                <w:szCs w:val="24"/>
              </w:rPr>
              <w:t>.</w:t>
            </w:r>
          </w:p>
          <w:p w14:paraId="0776853F" w14:textId="77777777" w:rsidR="004322B7" w:rsidRPr="00FF4CF8" w:rsidRDefault="004322B7" w:rsidP="00B35526">
            <w:pPr>
              <w:spacing w:before="40" w:after="40"/>
              <w:ind w:firstLine="312"/>
              <w:jc w:val="both"/>
              <w:rPr>
                <w:rFonts w:asciiTheme="majorHAnsi" w:eastAsia="Calibri" w:hAnsiTheme="majorHAnsi" w:cstheme="majorHAnsi"/>
                <w:bCs/>
                <w:spacing w:val="-4"/>
                <w:sz w:val="24"/>
                <w:szCs w:val="24"/>
              </w:rPr>
            </w:pPr>
            <w:r w:rsidRPr="00FF4CF8">
              <w:rPr>
                <w:rFonts w:asciiTheme="majorHAnsi" w:eastAsia="Calibri" w:hAnsiTheme="majorHAnsi" w:cstheme="majorHAnsi"/>
                <w:bCs/>
                <w:spacing w:val="-4"/>
                <w:sz w:val="24"/>
                <w:szCs w:val="24"/>
              </w:rPr>
              <w:t xml:space="preserve">- Đã rà soát, điều chỉnh bỏ phần căn cứ: </w:t>
            </w:r>
          </w:p>
          <w:p w14:paraId="68E28878" w14:textId="77777777" w:rsidR="004322B7" w:rsidRPr="00FF4CF8" w:rsidRDefault="004322B7" w:rsidP="00B35526">
            <w:pPr>
              <w:spacing w:before="40" w:after="40"/>
              <w:ind w:firstLine="312"/>
              <w:jc w:val="both"/>
              <w:rPr>
                <w:rFonts w:asciiTheme="majorHAnsi" w:eastAsia="Calibri" w:hAnsiTheme="majorHAnsi" w:cstheme="majorHAnsi"/>
                <w:bCs/>
                <w:i/>
                <w:iCs/>
                <w:spacing w:val="-4"/>
                <w:sz w:val="24"/>
                <w:szCs w:val="24"/>
              </w:rPr>
            </w:pPr>
            <w:r w:rsidRPr="00FF4CF8">
              <w:rPr>
                <w:rFonts w:asciiTheme="majorHAnsi" w:eastAsia="Calibri" w:hAnsiTheme="majorHAnsi" w:cstheme="majorHAnsi"/>
                <w:bCs/>
                <w:spacing w:val="-4"/>
                <w:sz w:val="24"/>
                <w:szCs w:val="24"/>
              </w:rPr>
              <w:t>“</w:t>
            </w:r>
            <w:r w:rsidRPr="00FF4CF8">
              <w:rPr>
                <w:rFonts w:asciiTheme="majorHAnsi" w:eastAsia="Calibri" w:hAnsiTheme="majorHAnsi" w:cstheme="majorHAnsi"/>
                <w:bCs/>
                <w:i/>
                <w:iCs/>
                <w:spacing w:val="-4"/>
                <w:sz w:val="24"/>
                <w:szCs w:val="24"/>
              </w:rPr>
              <w:t>Căn cứ Nghị quyết số 82/2021/NQ-HĐND ngày 16 tháng 12 năm 2021 của Hội đồng nhân dân tỉnh về việc ban hành Quy chế hoạt động của Hội đồng nhân dân tỉnh Khóa XII, nhiệm kỳ 2021 -2026;</w:t>
            </w:r>
          </w:p>
          <w:p w14:paraId="559A417A" w14:textId="77777777" w:rsidR="004322B7" w:rsidRPr="00FF4CF8" w:rsidRDefault="004322B7" w:rsidP="00B35526">
            <w:pPr>
              <w:spacing w:before="40" w:after="40"/>
              <w:ind w:firstLine="312"/>
              <w:jc w:val="both"/>
              <w:rPr>
                <w:rFonts w:asciiTheme="majorHAnsi" w:eastAsia="Calibri" w:hAnsiTheme="majorHAnsi" w:cstheme="majorHAnsi"/>
                <w:bCs/>
                <w:i/>
                <w:iCs/>
                <w:spacing w:val="-4"/>
                <w:sz w:val="24"/>
                <w:szCs w:val="24"/>
              </w:rPr>
            </w:pPr>
            <w:r w:rsidRPr="00FF4CF8">
              <w:rPr>
                <w:rFonts w:asciiTheme="majorHAnsi" w:eastAsia="Calibri" w:hAnsiTheme="majorHAnsi" w:cstheme="majorHAnsi"/>
                <w:bCs/>
                <w:i/>
                <w:iCs/>
                <w:spacing w:val="-4"/>
                <w:sz w:val="24"/>
                <w:szCs w:val="24"/>
              </w:rPr>
              <w:t>Căn cứ điều chỉnh Quy hoạch sử dụng đất thời kỳ 2021 - 2030 và Kế hoạch sử dụng đất năm đầu của điều chỉnh Quy hoạch sử dụng đất của các huyện, thành phố;”</w:t>
            </w:r>
          </w:p>
          <w:p w14:paraId="3B8B66CB" w14:textId="27D953A9" w:rsidR="004322B7" w:rsidRPr="004322B7" w:rsidRDefault="004322B7" w:rsidP="00B35526">
            <w:pPr>
              <w:spacing w:before="40" w:after="40"/>
              <w:ind w:firstLine="312"/>
              <w:jc w:val="both"/>
              <w:rPr>
                <w:rStyle w:val="fontstyle01"/>
                <w:rFonts w:asciiTheme="majorHAnsi" w:hAnsiTheme="majorHAnsi" w:cstheme="majorHAnsi"/>
                <w:sz w:val="24"/>
                <w:szCs w:val="24"/>
                <w:lang w:val="nl-NL"/>
              </w:rPr>
            </w:pPr>
            <w:r w:rsidRPr="004322B7">
              <w:rPr>
                <w:rFonts w:asciiTheme="majorHAnsi" w:eastAsia="Calibri" w:hAnsiTheme="majorHAnsi" w:cstheme="majorHAnsi"/>
                <w:bCs/>
                <w:spacing w:val="-4"/>
                <w:sz w:val="24"/>
                <w:szCs w:val="24"/>
              </w:rPr>
              <w:t>- Biên t</w:t>
            </w:r>
            <w:r w:rsidR="00421682" w:rsidRPr="00384C3C">
              <w:rPr>
                <w:rFonts w:asciiTheme="majorHAnsi" w:eastAsia="Calibri" w:hAnsiTheme="majorHAnsi" w:cstheme="majorHAnsi"/>
                <w:bCs/>
                <w:spacing w:val="-4"/>
                <w:sz w:val="24"/>
                <w:szCs w:val="24"/>
              </w:rPr>
              <w:t>ậ</w:t>
            </w:r>
            <w:r w:rsidRPr="004322B7">
              <w:rPr>
                <w:rFonts w:asciiTheme="majorHAnsi" w:eastAsia="Calibri" w:hAnsiTheme="majorHAnsi" w:cstheme="majorHAnsi"/>
                <w:bCs/>
                <w:spacing w:val="-4"/>
                <w:sz w:val="24"/>
                <w:szCs w:val="24"/>
              </w:rPr>
              <w:t xml:space="preserve">p lại khoản </w:t>
            </w:r>
            <w:r w:rsidRPr="00FF4CF8">
              <w:rPr>
                <w:rFonts w:asciiTheme="majorHAnsi" w:eastAsia="Calibri" w:hAnsiTheme="majorHAnsi" w:cstheme="majorHAnsi"/>
                <w:bCs/>
                <w:spacing w:val="-4"/>
                <w:sz w:val="24"/>
                <w:szCs w:val="24"/>
              </w:rPr>
              <w:t>1</w:t>
            </w:r>
            <w:r w:rsidRPr="004322B7">
              <w:rPr>
                <w:rFonts w:asciiTheme="majorHAnsi" w:eastAsia="Calibri" w:hAnsiTheme="majorHAnsi" w:cstheme="majorHAnsi"/>
                <w:bCs/>
                <w:spacing w:val="-4"/>
                <w:sz w:val="24"/>
                <w:szCs w:val="24"/>
              </w:rPr>
              <w:t xml:space="preserve"> Điều 1 dự thảo Nghị quyết như sau:</w:t>
            </w:r>
            <w:r w:rsidRPr="004322B7">
              <w:rPr>
                <w:rFonts w:asciiTheme="majorHAnsi" w:eastAsia="Calibri" w:hAnsiTheme="majorHAnsi" w:cstheme="majorHAnsi"/>
                <w:bCs/>
                <w:i/>
                <w:iCs/>
                <w:spacing w:val="-4"/>
                <w:sz w:val="24"/>
                <w:szCs w:val="24"/>
              </w:rPr>
              <w:t xml:space="preserve"> </w:t>
            </w:r>
            <w:r w:rsidRPr="00421682">
              <w:rPr>
                <w:rFonts w:asciiTheme="majorHAnsi" w:eastAsia="Calibri" w:hAnsiTheme="majorHAnsi" w:cstheme="majorHAnsi"/>
                <w:bCs/>
                <w:spacing w:val="-4"/>
                <w:sz w:val="24"/>
                <w:szCs w:val="24"/>
              </w:rPr>
              <w:t>“</w:t>
            </w:r>
            <w:r w:rsidRPr="00421682">
              <w:rPr>
                <w:rStyle w:val="fontstyle01"/>
                <w:rFonts w:asciiTheme="majorHAnsi" w:hAnsiTheme="majorHAnsi" w:cstheme="majorHAnsi"/>
                <w:i/>
                <w:iCs/>
                <w:sz w:val="24"/>
                <w:szCs w:val="24"/>
              </w:rPr>
              <w:t>1. Thu hồi đất để thực hiện các dự án phát triển kinh tế - xã hội vì lợi ích quốc gia, công cộng theo quy định tại Điều 79 Luật Đất đai 2024 trên địa bàn tỉnh năm 2025 là: 05</w:t>
            </w:r>
            <w:r w:rsidRPr="00421682">
              <w:rPr>
                <w:rFonts w:asciiTheme="majorHAnsi" w:hAnsiTheme="majorHAnsi" w:cstheme="majorHAnsi"/>
                <w:i/>
                <w:iCs/>
                <w:sz w:val="24"/>
                <w:szCs w:val="24"/>
                <w:lang w:val="nl-NL"/>
              </w:rPr>
              <w:t xml:space="preserve"> dự án/63,685 ha.</w:t>
            </w:r>
            <w:r w:rsidRPr="004322B7">
              <w:rPr>
                <w:rFonts w:asciiTheme="majorHAnsi" w:hAnsiTheme="majorHAnsi" w:cstheme="majorHAnsi"/>
                <w:sz w:val="24"/>
                <w:szCs w:val="24"/>
                <w:lang w:val="nl-NL"/>
              </w:rPr>
              <w:t xml:space="preserve">”   </w:t>
            </w:r>
            <w:r w:rsidRPr="004322B7">
              <w:rPr>
                <w:rFonts w:asciiTheme="majorHAnsi" w:hAnsiTheme="majorHAnsi" w:cstheme="majorHAnsi"/>
                <w:i/>
                <w:iCs/>
                <w:sz w:val="24"/>
                <w:szCs w:val="24"/>
              </w:rPr>
              <w:t xml:space="preserve">  </w:t>
            </w:r>
            <w:r w:rsidRPr="004322B7">
              <w:rPr>
                <w:rFonts w:asciiTheme="majorHAnsi" w:hAnsiTheme="majorHAnsi" w:cstheme="majorHAnsi"/>
                <w:i/>
                <w:iCs/>
                <w:sz w:val="24"/>
                <w:szCs w:val="24"/>
                <w:lang w:val="nl-NL"/>
              </w:rPr>
              <w:t xml:space="preserve">   </w:t>
            </w:r>
            <w:r w:rsidRPr="004322B7">
              <w:rPr>
                <w:rFonts w:asciiTheme="majorHAnsi" w:hAnsiTheme="majorHAnsi" w:cstheme="majorHAnsi"/>
                <w:sz w:val="24"/>
                <w:szCs w:val="24"/>
                <w:lang w:val="nl-NL"/>
              </w:rPr>
              <w:t xml:space="preserve">   </w:t>
            </w:r>
          </w:p>
          <w:p w14:paraId="2EF51220" w14:textId="4869578D" w:rsidR="004322B7" w:rsidRDefault="004322B7" w:rsidP="00B35526">
            <w:pPr>
              <w:pStyle w:val="NormalWeb"/>
              <w:shd w:val="clear" w:color="auto" w:fill="FFFFFF"/>
              <w:spacing w:before="40" w:beforeAutospacing="0" w:after="40" w:afterAutospacing="0"/>
              <w:ind w:firstLine="312"/>
              <w:jc w:val="both"/>
              <w:rPr>
                <w:rFonts w:asciiTheme="majorHAnsi" w:eastAsia="Calibri" w:hAnsiTheme="majorHAnsi" w:cstheme="majorHAnsi"/>
                <w:bCs/>
                <w:spacing w:val="-4"/>
                <w:lang w:val="nl-NL"/>
              </w:rPr>
            </w:pPr>
            <w:r w:rsidRPr="00FF4CF8">
              <w:rPr>
                <w:rFonts w:asciiTheme="majorHAnsi" w:eastAsia="Calibri" w:hAnsiTheme="majorHAnsi" w:cstheme="majorHAnsi"/>
                <w:bCs/>
                <w:spacing w:val="-4"/>
                <w:lang w:val="nl-NL"/>
              </w:rPr>
              <w:lastRenderedPageBreak/>
              <w:t xml:space="preserve">- </w:t>
            </w:r>
            <w:r w:rsidR="00421682">
              <w:rPr>
                <w:rFonts w:asciiTheme="majorHAnsi" w:eastAsia="Calibri" w:hAnsiTheme="majorHAnsi" w:cstheme="majorHAnsi"/>
                <w:bCs/>
                <w:spacing w:val="-4"/>
                <w:lang w:val="nl-NL"/>
              </w:rPr>
              <w:t>B</w:t>
            </w:r>
            <w:r w:rsidRPr="00FF4CF8">
              <w:rPr>
                <w:rFonts w:asciiTheme="majorHAnsi" w:eastAsia="Calibri" w:hAnsiTheme="majorHAnsi" w:cstheme="majorHAnsi"/>
                <w:bCs/>
                <w:spacing w:val="-4"/>
                <w:lang w:val="nl-NL"/>
              </w:rPr>
              <w:t>iên tập lại khoản 2 Điều 1 dự thảo Nghị quyết</w:t>
            </w:r>
            <w:bookmarkStart w:id="13" w:name="_Hlk195381085"/>
            <w:r w:rsidRPr="00FF4CF8">
              <w:rPr>
                <w:rFonts w:asciiTheme="majorHAnsi" w:eastAsia="Calibri" w:hAnsiTheme="majorHAnsi" w:cstheme="majorHAnsi"/>
                <w:bCs/>
                <w:spacing w:val="-4"/>
                <w:lang w:val="nl-NL"/>
              </w:rPr>
              <w:t xml:space="preserve"> </w:t>
            </w:r>
            <w:r w:rsidRPr="004322B7">
              <w:rPr>
                <w:rFonts w:asciiTheme="majorHAnsi" w:eastAsia="Calibri" w:hAnsiTheme="majorHAnsi" w:cstheme="majorHAnsi"/>
                <w:bCs/>
                <w:spacing w:val="-4"/>
                <w:lang w:val="vi-VN"/>
              </w:rPr>
              <w:t xml:space="preserve">như sau: </w:t>
            </w:r>
            <w:r w:rsidRPr="00FF4CF8">
              <w:rPr>
                <w:rFonts w:asciiTheme="majorHAnsi" w:eastAsia="Calibri" w:hAnsiTheme="majorHAnsi" w:cstheme="majorHAnsi"/>
                <w:bCs/>
                <w:spacing w:val="-4"/>
                <w:lang w:val="nl-NL"/>
              </w:rPr>
              <w:t>“</w:t>
            </w:r>
            <w:r w:rsidRPr="00421682">
              <w:rPr>
                <w:rFonts w:asciiTheme="majorHAnsi" w:eastAsia="Calibri" w:hAnsiTheme="majorHAnsi" w:cstheme="majorHAnsi"/>
                <w:bCs/>
                <w:i/>
                <w:iCs/>
                <w:spacing w:val="-4"/>
                <w:lang w:val="nl-NL"/>
              </w:rPr>
              <w:t>2. Ủy ban nhân dân tỉnh chịu trách nhiệm về tính chính xác của hồ sơ, căn cứ pháp lý của các dự án theo đúng quy định pháp luật; rà soát, đảm bảo đủ điều kiện theo quy định của pháp luật trước khi phê duyệt theo thẩm quyền</w:t>
            </w:r>
            <w:r w:rsidRPr="00FF4CF8">
              <w:rPr>
                <w:rFonts w:asciiTheme="majorHAnsi" w:eastAsia="Calibri" w:hAnsiTheme="majorHAnsi" w:cstheme="majorHAnsi"/>
                <w:bCs/>
                <w:spacing w:val="-4"/>
                <w:lang w:val="nl-NL"/>
              </w:rPr>
              <w:t>”.</w:t>
            </w:r>
            <w:bookmarkEnd w:id="13"/>
          </w:p>
          <w:p w14:paraId="6BBD0E16" w14:textId="08D3B489" w:rsidR="00D760A6" w:rsidRDefault="00D760A6" w:rsidP="00B35526">
            <w:pPr>
              <w:pStyle w:val="NormalWeb"/>
              <w:shd w:val="clear" w:color="auto" w:fill="FFFFFF"/>
              <w:spacing w:before="40" w:beforeAutospacing="0" w:after="40" w:afterAutospacing="0"/>
              <w:ind w:firstLine="312"/>
              <w:jc w:val="both"/>
              <w:rPr>
                <w:rFonts w:asciiTheme="majorHAnsi" w:eastAsia="Calibri" w:hAnsiTheme="majorHAnsi" w:cstheme="majorHAnsi"/>
                <w:bCs/>
                <w:i/>
                <w:iCs/>
                <w:spacing w:val="-4"/>
                <w:lang w:val="nl-NL"/>
              </w:rPr>
            </w:pPr>
            <w:r w:rsidRPr="00D760A6">
              <w:rPr>
                <w:rFonts w:asciiTheme="majorHAnsi" w:eastAsia="Calibri" w:hAnsiTheme="majorHAnsi" w:cstheme="majorHAnsi"/>
                <w:bCs/>
                <w:i/>
                <w:iCs/>
                <w:spacing w:val="-4"/>
                <w:lang w:val="nl-NL"/>
              </w:rPr>
              <w:t>(có dự thảo Nghị quyết kèm theo)</w:t>
            </w:r>
            <w:r w:rsidR="007E0504">
              <w:rPr>
                <w:rFonts w:asciiTheme="majorHAnsi" w:eastAsia="Calibri" w:hAnsiTheme="majorHAnsi" w:cstheme="majorHAnsi"/>
                <w:bCs/>
                <w:i/>
                <w:iCs/>
                <w:spacing w:val="-4"/>
                <w:lang w:val="nl-NL"/>
              </w:rPr>
              <w:t xml:space="preserve"> </w:t>
            </w:r>
          </w:p>
          <w:bookmarkStart w:id="14" w:name="_MON_1806047028"/>
          <w:bookmarkEnd w:id="14"/>
          <w:p w14:paraId="37C44FA7" w14:textId="5E4D8F93" w:rsidR="004322B7" w:rsidRPr="00EC5FA4" w:rsidRDefault="00D760A6" w:rsidP="00D760A6">
            <w:pPr>
              <w:pStyle w:val="NormalWeb"/>
              <w:shd w:val="clear" w:color="auto" w:fill="FFFFFF"/>
              <w:spacing w:before="40" w:beforeAutospacing="0" w:after="40" w:afterAutospacing="0"/>
              <w:ind w:firstLine="312"/>
              <w:jc w:val="both"/>
              <w:rPr>
                <w:rFonts w:asciiTheme="majorHAnsi" w:eastAsia="Calibri" w:hAnsiTheme="majorHAnsi" w:cstheme="majorHAnsi"/>
                <w:b/>
                <w:color w:val="0000CC"/>
                <w:spacing w:val="-4"/>
              </w:rPr>
            </w:pPr>
            <w:r w:rsidRPr="00D760A6">
              <w:rPr>
                <w:rFonts w:asciiTheme="majorHAnsi" w:eastAsia="Calibri" w:hAnsiTheme="majorHAnsi" w:cstheme="majorHAnsi"/>
                <w:b/>
                <w:color w:val="0000CC"/>
                <w:spacing w:val="-4"/>
              </w:rPr>
              <w:object w:dxaOrig="1614" w:dyaOrig="1044" w14:anchorId="61F43B76">
                <v:shape id="_x0000_i1036" type="#_x0000_t75" style="width:81pt;height:52.5pt" o:ole="">
                  <v:imagedata r:id="rId30" o:title=""/>
                </v:shape>
                <o:OLEObject Type="Embed" ProgID="Word.Document.12" ShapeID="_x0000_i1036" DrawAspect="Icon" ObjectID="_1806068570" r:id="rId31">
                  <o:FieldCodes>\s</o:FieldCodes>
                </o:OLEObject>
              </w:object>
            </w:r>
            <w:r w:rsidRPr="00D760A6">
              <w:rPr>
                <w:rFonts w:asciiTheme="majorHAnsi" w:eastAsia="Calibri" w:hAnsiTheme="majorHAnsi" w:cstheme="majorHAnsi"/>
                <w:b/>
                <w:color w:val="0000CC"/>
                <w:spacing w:val="-4"/>
              </w:rPr>
              <w:object w:dxaOrig="1614" w:dyaOrig="1044" w14:anchorId="6628222B">
                <v:shape id="_x0000_i1037" type="#_x0000_t75" style="width:81pt;height:52.5pt" o:ole="">
                  <v:imagedata r:id="rId32" o:title=""/>
                </v:shape>
                <o:OLEObject Type="Embed" ProgID="Excel.Sheet.12" ShapeID="_x0000_i1037" DrawAspect="Icon" ObjectID="_1806068571" r:id="rId33"/>
              </w:object>
            </w:r>
          </w:p>
        </w:tc>
      </w:tr>
    </w:tbl>
    <w:p w14:paraId="559C2290" w14:textId="77777777" w:rsidR="005F7448" w:rsidRPr="0044172D" w:rsidRDefault="005F7448" w:rsidP="005F7448">
      <w:pPr>
        <w:jc w:val="both"/>
        <w:rPr>
          <w:sz w:val="2"/>
          <w:szCs w:val="2"/>
          <w:lang w:val="en-US"/>
        </w:rPr>
      </w:pPr>
    </w:p>
    <w:p w14:paraId="673813E5" w14:textId="77777777" w:rsidR="00492FBC" w:rsidRPr="005F7448" w:rsidRDefault="00492FBC" w:rsidP="005F7448"/>
    <w:sectPr w:rsidR="00492FBC" w:rsidRPr="005F7448" w:rsidSect="002903A4">
      <w:headerReference w:type="default" r:id="rId34"/>
      <w:pgSz w:w="16838" w:h="11909" w:orient="landscape" w:code="9"/>
      <w:pgMar w:top="1134" w:right="851" w:bottom="851" w:left="851" w:header="567" w:footer="567"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41B15" w14:textId="77777777" w:rsidR="00171355" w:rsidRDefault="00171355" w:rsidP="00032CC0">
      <w:r>
        <w:separator/>
      </w:r>
    </w:p>
  </w:endnote>
  <w:endnote w:type="continuationSeparator" w:id="0">
    <w:p w14:paraId="6B7595C2" w14:textId="77777777" w:rsidR="00171355" w:rsidRDefault="00171355" w:rsidP="0003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AB812" w14:textId="77777777" w:rsidR="00171355" w:rsidRDefault="00171355" w:rsidP="00032CC0">
      <w:r>
        <w:separator/>
      </w:r>
    </w:p>
  </w:footnote>
  <w:footnote w:type="continuationSeparator" w:id="0">
    <w:p w14:paraId="7095C3A8" w14:textId="77777777" w:rsidR="00171355" w:rsidRDefault="00171355" w:rsidP="00032CC0">
      <w:r>
        <w:continuationSeparator/>
      </w:r>
    </w:p>
  </w:footnote>
  <w:footnote w:id="1">
    <w:p w14:paraId="4534A3B0" w14:textId="77777777" w:rsidR="005F7448" w:rsidRPr="00D760A6" w:rsidRDefault="005F7448" w:rsidP="00D760A6">
      <w:pPr>
        <w:pStyle w:val="FootnoteText"/>
        <w:ind w:firstLine="284"/>
        <w:jc w:val="both"/>
        <w:rPr>
          <w:sz w:val="18"/>
          <w:szCs w:val="18"/>
        </w:rPr>
      </w:pPr>
      <w:r w:rsidRPr="00D760A6">
        <w:rPr>
          <w:sz w:val="18"/>
          <w:szCs w:val="18"/>
          <w:vertAlign w:val="superscript"/>
        </w:rPr>
        <w:t>(</w:t>
      </w:r>
      <w:r w:rsidRPr="00D760A6">
        <w:rPr>
          <w:rStyle w:val="FootnoteReference"/>
          <w:sz w:val="18"/>
          <w:szCs w:val="18"/>
        </w:rPr>
        <w:footnoteRef/>
      </w:r>
      <w:r w:rsidRPr="00D760A6">
        <w:rPr>
          <w:sz w:val="18"/>
          <w:szCs w:val="18"/>
          <w:vertAlign w:val="superscript"/>
        </w:rPr>
        <w:t>)</w:t>
      </w:r>
      <w:r w:rsidRPr="00D760A6">
        <w:rPr>
          <w:sz w:val="18"/>
          <w:szCs w:val="18"/>
        </w:rPr>
        <w:t xml:space="preserve"> Dự án xây dựng Phần mềm Cơ sở dữ liệu về giá trên địa bàn tỉnh Kon Tum; Dự án đầu tư trang thiết bị công nghệ thông tin phục vụ số hóa tài liệu và Trung tâm tích hợp dữ liệu của các cơ quan Đảng tỉnh Kon Tum giai đoạn 2021-2025; Dự án Trụ sở làm việc các đơn vị sự nghiệp thuộc tỉnh; Nâng cấp Bệnh viện Đa khoa tỉnh Kon Tum từ bệnh viện hạng II lên bệnh viện hạng I quy mô 750 giường bệnh (Giai đoạn 2); Dự án Bổ sung thiết bị cho các trường theo Chương trình giáo dục phổ thông năm 2018.</w:t>
      </w:r>
    </w:p>
  </w:footnote>
  <w:footnote w:id="2">
    <w:p w14:paraId="0F787F51" w14:textId="77777777" w:rsidR="005F7448" w:rsidRPr="00D760A6" w:rsidRDefault="005F7448" w:rsidP="00D760A6">
      <w:pPr>
        <w:pStyle w:val="FootnoteText"/>
        <w:ind w:firstLine="284"/>
        <w:jc w:val="both"/>
        <w:rPr>
          <w:sz w:val="18"/>
          <w:szCs w:val="18"/>
        </w:rPr>
      </w:pPr>
      <w:r w:rsidRPr="00D760A6">
        <w:rPr>
          <w:sz w:val="18"/>
          <w:szCs w:val="18"/>
          <w:vertAlign w:val="superscript"/>
        </w:rPr>
        <w:t>(</w:t>
      </w:r>
      <w:r w:rsidRPr="00D760A6">
        <w:rPr>
          <w:rStyle w:val="FootnoteReference"/>
          <w:sz w:val="18"/>
          <w:szCs w:val="18"/>
        </w:rPr>
        <w:footnoteRef/>
      </w:r>
      <w:r w:rsidRPr="00D760A6">
        <w:rPr>
          <w:sz w:val="18"/>
          <w:szCs w:val="18"/>
          <w:vertAlign w:val="superscript"/>
        </w:rPr>
        <w:t>)</w:t>
      </w:r>
      <w:r w:rsidRPr="00D760A6">
        <w:rPr>
          <w:sz w:val="18"/>
          <w:szCs w:val="18"/>
        </w:rPr>
        <w:t xml:space="preserve"> </w:t>
      </w:r>
      <w:r w:rsidRPr="00D760A6">
        <w:rPr>
          <w:iCs/>
          <w:sz w:val="18"/>
          <w:szCs w:val="18"/>
        </w:rPr>
        <w:t>Quyết định số 738/QĐ-UBND ngày 14/11/2024 của Ủy ban nhân dân tỉnh về việc thu hồi, bổ sung dự toán các đơn vị năm 2024 (đợt 2)</w:t>
      </w:r>
    </w:p>
  </w:footnote>
  <w:footnote w:id="3">
    <w:p w14:paraId="1CB8FAE1" w14:textId="77777777" w:rsidR="005F7448" w:rsidRPr="00D760A6" w:rsidRDefault="005F7448" w:rsidP="00D760A6">
      <w:pPr>
        <w:pStyle w:val="FootnoteText"/>
        <w:ind w:firstLine="284"/>
        <w:jc w:val="both"/>
        <w:rPr>
          <w:sz w:val="18"/>
          <w:szCs w:val="18"/>
        </w:rPr>
      </w:pPr>
      <w:r w:rsidRPr="00D760A6">
        <w:rPr>
          <w:sz w:val="18"/>
          <w:szCs w:val="18"/>
          <w:vertAlign w:val="superscript"/>
        </w:rPr>
        <w:t>(</w:t>
      </w:r>
      <w:r w:rsidRPr="00D760A6">
        <w:rPr>
          <w:rStyle w:val="FootnoteReference"/>
          <w:sz w:val="18"/>
          <w:szCs w:val="18"/>
        </w:rPr>
        <w:footnoteRef/>
      </w:r>
      <w:r w:rsidRPr="00D760A6">
        <w:rPr>
          <w:sz w:val="18"/>
          <w:szCs w:val="18"/>
          <w:vertAlign w:val="superscript"/>
        </w:rPr>
        <w:t>)</w:t>
      </w:r>
      <w:r w:rsidRPr="00D760A6">
        <w:rPr>
          <w:sz w:val="18"/>
          <w:szCs w:val="18"/>
        </w:rPr>
        <w:t xml:space="preserve"> Quyết định số 158/QĐ-BĐD ngày 15/01/2025 của Trưởng Ban đại diện HĐQT NHCSXH tỉnh về việc giao chỉ tiêu kế hoạch tín dụng nguồn vốn địa phương cấp tỉnh và tạm giao chỉ tiêu kế hoạch tăng trưởng dư nợ tín dụng nguồn vốn Trung ương năm 2025 (10 huyện, thành phố mỗi đơn vị 500 triệu đồng).</w:t>
      </w:r>
    </w:p>
  </w:footnote>
  <w:footnote w:id="4">
    <w:p w14:paraId="7F7D42E8" w14:textId="77777777" w:rsidR="005F7448" w:rsidRPr="00D760A6" w:rsidRDefault="005F7448" w:rsidP="00D760A6">
      <w:pPr>
        <w:pStyle w:val="FootnoteText"/>
        <w:ind w:firstLine="284"/>
        <w:jc w:val="both"/>
        <w:rPr>
          <w:sz w:val="18"/>
          <w:szCs w:val="18"/>
        </w:rPr>
      </w:pPr>
      <w:r w:rsidRPr="00D760A6">
        <w:rPr>
          <w:sz w:val="18"/>
          <w:szCs w:val="18"/>
          <w:vertAlign w:val="superscript"/>
        </w:rPr>
        <w:t>(</w:t>
      </w:r>
      <w:r w:rsidRPr="00D760A6">
        <w:rPr>
          <w:rStyle w:val="FootnoteReference"/>
          <w:sz w:val="18"/>
          <w:szCs w:val="18"/>
        </w:rPr>
        <w:footnoteRef/>
      </w:r>
      <w:r w:rsidRPr="00D760A6">
        <w:rPr>
          <w:sz w:val="18"/>
          <w:szCs w:val="18"/>
          <w:vertAlign w:val="superscript"/>
        </w:rPr>
        <w:t>)</w:t>
      </w:r>
      <w:r w:rsidRPr="00D760A6">
        <w:rPr>
          <w:sz w:val="18"/>
          <w:szCs w:val="18"/>
        </w:rPr>
        <w:t xml:space="preserve"> Khoản 7 Nghị quyết số 174/2024/QH15: “...Cho phép kéo dài thời gian thực hiện và giải ngân nguồn vốn của các Ch</w:t>
      </w:r>
      <w:r w:rsidRPr="00D760A6">
        <w:rPr>
          <w:rFonts w:hint="eastAsia"/>
          <w:sz w:val="18"/>
          <w:szCs w:val="18"/>
        </w:rPr>
        <w:t>ươ</w:t>
      </w:r>
      <w:r w:rsidRPr="00D760A6">
        <w:rPr>
          <w:sz w:val="18"/>
          <w:szCs w:val="18"/>
        </w:rPr>
        <w:t>ng trình mục tiêu quốc gia n</w:t>
      </w:r>
      <w:r w:rsidRPr="00D760A6">
        <w:rPr>
          <w:rFonts w:hint="eastAsia"/>
          <w:sz w:val="18"/>
          <w:szCs w:val="18"/>
        </w:rPr>
        <w:t>ă</w:t>
      </w:r>
      <w:r w:rsidRPr="00D760A6">
        <w:rPr>
          <w:sz w:val="18"/>
          <w:szCs w:val="18"/>
        </w:rPr>
        <w:t>m 2024 (bao gồm cả vốn n</w:t>
      </w:r>
      <w:r w:rsidRPr="00D760A6">
        <w:rPr>
          <w:rFonts w:hint="eastAsia"/>
          <w:sz w:val="18"/>
          <w:szCs w:val="18"/>
        </w:rPr>
        <w:t>ă</w:t>
      </w:r>
      <w:r w:rsidRPr="00D760A6">
        <w:rPr>
          <w:sz w:val="18"/>
          <w:szCs w:val="18"/>
        </w:rPr>
        <w:t>m 2022, n</w:t>
      </w:r>
      <w:r w:rsidRPr="00D760A6">
        <w:rPr>
          <w:rFonts w:hint="eastAsia"/>
          <w:sz w:val="18"/>
          <w:szCs w:val="18"/>
        </w:rPr>
        <w:t>ă</w:t>
      </w:r>
      <w:r w:rsidRPr="00D760A6">
        <w:rPr>
          <w:sz w:val="18"/>
          <w:szCs w:val="18"/>
        </w:rPr>
        <w:t xml:space="preserve">m 2023 </w:t>
      </w:r>
      <w:r w:rsidRPr="00D760A6">
        <w:rPr>
          <w:rFonts w:hint="eastAsia"/>
          <w:sz w:val="18"/>
          <w:szCs w:val="18"/>
        </w:rPr>
        <w:t>đư</w:t>
      </w:r>
      <w:r w:rsidRPr="00D760A6">
        <w:rPr>
          <w:sz w:val="18"/>
          <w:szCs w:val="18"/>
        </w:rPr>
        <w:t>ợc chuyển nguồn sang n</w:t>
      </w:r>
      <w:r w:rsidRPr="00D760A6">
        <w:rPr>
          <w:rFonts w:hint="eastAsia"/>
          <w:sz w:val="18"/>
          <w:szCs w:val="18"/>
        </w:rPr>
        <w:t>ă</w:t>
      </w:r>
      <w:r w:rsidRPr="00D760A6">
        <w:rPr>
          <w:sz w:val="18"/>
          <w:szCs w:val="18"/>
        </w:rPr>
        <w:t xml:space="preserve">m 2024) </w:t>
      </w:r>
      <w:r w:rsidRPr="00D760A6">
        <w:rPr>
          <w:rFonts w:hint="eastAsia"/>
          <w:sz w:val="18"/>
          <w:szCs w:val="18"/>
        </w:rPr>
        <w:t>đ</w:t>
      </w:r>
      <w:r w:rsidRPr="00D760A6">
        <w:rPr>
          <w:sz w:val="18"/>
          <w:szCs w:val="18"/>
        </w:rPr>
        <w:t>ến hết ngày 31 tháng 12 n</w:t>
      </w:r>
      <w:r w:rsidRPr="00D760A6">
        <w:rPr>
          <w:rFonts w:hint="eastAsia"/>
          <w:sz w:val="18"/>
          <w:szCs w:val="18"/>
        </w:rPr>
        <w:t>ă</w:t>
      </w:r>
      <w:r w:rsidRPr="00D760A6">
        <w:rPr>
          <w:sz w:val="18"/>
          <w:szCs w:val="18"/>
        </w:rPr>
        <w:t>m 2025.”</w:t>
      </w:r>
    </w:p>
  </w:footnote>
  <w:footnote w:id="5">
    <w:p w14:paraId="614BA7E5" w14:textId="77777777" w:rsidR="005F7448" w:rsidRPr="00D760A6" w:rsidRDefault="005F7448" w:rsidP="00D760A6">
      <w:pPr>
        <w:pStyle w:val="FootnoteText"/>
        <w:snapToGrid w:val="0"/>
        <w:ind w:firstLine="284"/>
        <w:rPr>
          <w:sz w:val="18"/>
          <w:szCs w:val="18"/>
        </w:rPr>
      </w:pPr>
      <w:r w:rsidRPr="00D760A6">
        <w:rPr>
          <w:sz w:val="18"/>
          <w:szCs w:val="18"/>
          <w:vertAlign w:val="superscript"/>
          <w:lang w:val="vi-VN"/>
        </w:rPr>
        <w:t>(</w:t>
      </w:r>
      <w:r w:rsidRPr="00D760A6">
        <w:rPr>
          <w:rStyle w:val="FootnoteReference"/>
          <w:sz w:val="18"/>
          <w:szCs w:val="18"/>
        </w:rPr>
        <w:footnoteRef/>
      </w:r>
      <w:r w:rsidRPr="00D760A6">
        <w:rPr>
          <w:sz w:val="18"/>
          <w:szCs w:val="18"/>
          <w:vertAlign w:val="superscript"/>
          <w:lang w:val="vi-VN"/>
        </w:rPr>
        <w:t>)</w:t>
      </w:r>
      <w:r w:rsidRPr="00D760A6">
        <w:rPr>
          <w:sz w:val="18"/>
          <w:szCs w:val="18"/>
        </w:rPr>
        <w:t xml:space="preserve"> Tiểu Dự án 1 Dự án 3: Hỗ trợ phát triển sản xuất trong lĩnh vực nông nghiệp; </w:t>
      </w:r>
      <w:r w:rsidRPr="00D760A6">
        <w:rPr>
          <w:sz w:val="18"/>
          <w:szCs w:val="18"/>
          <w:shd w:val="clear" w:color="auto" w:fill="FFFFFF"/>
          <w:lang w:val="vi-VN"/>
        </w:rPr>
        <w:t>Tiểu Dự án 2 Dự án 3: Cải thiện dinh dưỡng</w:t>
      </w:r>
      <w:r w:rsidRPr="00D760A6">
        <w:rPr>
          <w:sz w:val="18"/>
          <w:szCs w:val="18"/>
          <w:shd w:val="clear" w:color="auto" w:fill="FFFFFF"/>
        </w:rPr>
        <w:t>.</w:t>
      </w:r>
    </w:p>
  </w:footnote>
  <w:footnote w:id="6">
    <w:p w14:paraId="2E74F4D4" w14:textId="77777777" w:rsidR="005F7448" w:rsidRPr="00D760A6" w:rsidRDefault="005F7448" w:rsidP="00D760A6">
      <w:pPr>
        <w:pStyle w:val="FootnoteText"/>
        <w:snapToGrid w:val="0"/>
        <w:ind w:firstLine="284"/>
        <w:rPr>
          <w:sz w:val="18"/>
          <w:szCs w:val="18"/>
        </w:rPr>
      </w:pPr>
      <w:r w:rsidRPr="00D760A6">
        <w:rPr>
          <w:sz w:val="18"/>
          <w:szCs w:val="18"/>
          <w:vertAlign w:val="superscript"/>
          <w:lang w:val="vi-VN"/>
        </w:rPr>
        <w:t>(</w:t>
      </w:r>
      <w:r w:rsidRPr="00D760A6">
        <w:rPr>
          <w:sz w:val="18"/>
          <w:szCs w:val="18"/>
          <w:vertAlign w:val="superscript"/>
          <w:lang w:val="vi-VN"/>
        </w:rPr>
        <w:footnoteRef/>
      </w:r>
      <w:r w:rsidRPr="00D760A6">
        <w:rPr>
          <w:sz w:val="18"/>
          <w:szCs w:val="18"/>
          <w:vertAlign w:val="superscript"/>
          <w:lang w:val="vi-VN"/>
        </w:rPr>
        <w:t xml:space="preserve">) </w:t>
      </w:r>
      <w:r w:rsidRPr="00D760A6">
        <w:rPr>
          <w:sz w:val="18"/>
          <w:szCs w:val="18"/>
        </w:rPr>
        <w:t>Tiểu dự án 1 - Dự án 4: Phát triển giáo dục nghề nghiệp vùng nghèo, vùng khó khăn; Tiểu Dự án 2 Dự án 4: Hỗ trợ người lao động đi làm việc ở nước ngoài theo hợp đồng; Tiểu dự án 3- Dự án 4: Hỗ trợ việc làm bền vững.</w:t>
      </w:r>
    </w:p>
  </w:footnote>
  <w:footnote w:id="7">
    <w:p w14:paraId="57E12D6D" w14:textId="77777777" w:rsidR="005F7448" w:rsidRPr="00D760A6" w:rsidRDefault="005F7448" w:rsidP="00D760A6">
      <w:pPr>
        <w:pStyle w:val="FootnoteText"/>
        <w:snapToGrid w:val="0"/>
        <w:ind w:firstLine="284"/>
        <w:rPr>
          <w:sz w:val="18"/>
          <w:szCs w:val="18"/>
        </w:rPr>
      </w:pPr>
      <w:r w:rsidRPr="00D760A6">
        <w:rPr>
          <w:sz w:val="18"/>
          <w:szCs w:val="18"/>
          <w:vertAlign w:val="superscript"/>
          <w:lang w:val="vi-VN"/>
        </w:rPr>
        <w:t>(</w:t>
      </w:r>
      <w:r w:rsidRPr="00D760A6">
        <w:rPr>
          <w:sz w:val="18"/>
          <w:szCs w:val="18"/>
          <w:vertAlign w:val="superscript"/>
          <w:lang w:val="vi-VN"/>
        </w:rPr>
        <w:footnoteRef/>
      </w:r>
      <w:r w:rsidRPr="00D760A6">
        <w:rPr>
          <w:sz w:val="18"/>
          <w:szCs w:val="18"/>
          <w:vertAlign w:val="superscript"/>
          <w:lang w:val="vi-VN"/>
        </w:rPr>
        <w:t>)</w:t>
      </w:r>
      <w:r w:rsidRPr="00D760A6">
        <w:rPr>
          <w:sz w:val="18"/>
          <w:szCs w:val="18"/>
        </w:rPr>
        <w:t xml:space="preserve"> Tiểu Dự án 1 Dự án 6:  Giảm nghèo về thông tin; Tiểu Dự án 2 Dự án 6: Truyền thông về giảm nghèo đa chiều.</w:t>
      </w:r>
    </w:p>
  </w:footnote>
  <w:footnote w:id="8">
    <w:p w14:paraId="74988237" w14:textId="77777777" w:rsidR="005F7448" w:rsidRPr="00D760A6" w:rsidRDefault="005F7448" w:rsidP="00D760A6">
      <w:pPr>
        <w:pStyle w:val="FootnoteText"/>
        <w:snapToGrid w:val="0"/>
        <w:ind w:firstLine="284"/>
        <w:rPr>
          <w:sz w:val="18"/>
          <w:szCs w:val="18"/>
        </w:rPr>
      </w:pPr>
      <w:r w:rsidRPr="00D760A6">
        <w:rPr>
          <w:sz w:val="18"/>
          <w:szCs w:val="18"/>
          <w:vertAlign w:val="superscript"/>
          <w:lang w:val="vi-VN"/>
        </w:rPr>
        <w:t>(</w:t>
      </w:r>
      <w:r w:rsidRPr="00D760A6">
        <w:rPr>
          <w:sz w:val="18"/>
          <w:szCs w:val="18"/>
          <w:vertAlign w:val="superscript"/>
          <w:lang w:val="vi-VN"/>
        </w:rPr>
        <w:footnoteRef/>
      </w:r>
      <w:r w:rsidRPr="00D760A6">
        <w:rPr>
          <w:sz w:val="18"/>
          <w:szCs w:val="18"/>
          <w:vertAlign w:val="superscript"/>
          <w:lang w:val="vi-VN"/>
        </w:rPr>
        <w:t>)</w:t>
      </w:r>
      <w:r w:rsidRPr="00D760A6">
        <w:rPr>
          <w:sz w:val="18"/>
          <w:szCs w:val="18"/>
        </w:rPr>
        <w:t xml:space="preserve"> Tiểu dự án 1 Dự án 7: Nâng cao năng lực thực hiện Chương trình; Tiểu dự án 2 - Dự án 7: Giám sát, đánh giá.</w:t>
      </w:r>
    </w:p>
  </w:footnote>
  <w:footnote w:id="9">
    <w:p w14:paraId="19C86D19" w14:textId="2E4D60E2" w:rsidR="005F7448" w:rsidRPr="00D760A6" w:rsidRDefault="00165035" w:rsidP="00D760A6">
      <w:pPr>
        <w:pStyle w:val="FootnoteText"/>
        <w:ind w:firstLine="284"/>
        <w:jc w:val="both"/>
        <w:rPr>
          <w:sz w:val="18"/>
          <w:szCs w:val="18"/>
        </w:rPr>
      </w:pPr>
      <w:r w:rsidRPr="00D760A6">
        <w:rPr>
          <w:sz w:val="18"/>
          <w:szCs w:val="18"/>
          <w:vertAlign w:val="superscript"/>
        </w:rPr>
        <w:t>(</w:t>
      </w:r>
      <w:r w:rsidR="005F7448" w:rsidRPr="00D760A6">
        <w:rPr>
          <w:rStyle w:val="FootnoteReference"/>
          <w:sz w:val="18"/>
          <w:szCs w:val="18"/>
        </w:rPr>
        <w:footnoteRef/>
      </w:r>
      <w:r w:rsidRPr="00D760A6">
        <w:rPr>
          <w:sz w:val="18"/>
          <w:szCs w:val="18"/>
          <w:vertAlign w:val="superscript"/>
        </w:rPr>
        <w:t>)</w:t>
      </w:r>
      <w:r w:rsidR="005F7448" w:rsidRPr="00D760A6">
        <w:rPr>
          <w:sz w:val="18"/>
          <w:szCs w:val="18"/>
        </w:rPr>
        <w:t xml:space="preserve"> Tại C</w:t>
      </w:r>
      <w:r w:rsidR="005F7448" w:rsidRPr="00D760A6">
        <w:rPr>
          <w:sz w:val="18"/>
          <w:szCs w:val="18"/>
          <w:lang w:eastAsia="zh-CN"/>
        </w:rPr>
        <w:t xml:space="preserve">ông văn số </w:t>
      </w:r>
      <w:r w:rsidR="005F7448" w:rsidRPr="00D760A6">
        <w:rPr>
          <w:sz w:val="18"/>
          <w:szCs w:val="18"/>
        </w:rPr>
        <w:t>1536/BXD- QHKT ngày 04/04/2025</w:t>
      </w:r>
      <w:r w:rsidR="005F7448" w:rsidRPr="00D760A6">
        <w:rPr>
          <w:b/>
          <w:bCs/>
          <w:sz w:val="18"/>
          <w:szCs w:val="18"/>
        </w:rPr>
        <w:t xml:space="preserve"> </w:t>
      </w:r>
      <w:r w:rsidR="005F7448" w:rsidRPr="00D760A6">
        <w:rPr>
          <w:sz w:val="18"/>
          <w:szCs w:val="18"/>
          <w:lang w:eastAsia="zh-CN"/>
        </w:rPr>
        <w:t>Bộ Xây dựng đã có ý kiến “</w:t>
      </w:r>
      <w:r w:rsidR="005F7448" w:rsidRPr="00D760A6">
        <w:rPr>
          <w:i/>
          <w:iCs/>
          <w:spacing w:val="-4"/>
          <w:sz w:val="18"/>
          <w:szCs w:val="18"/>
        </w:rPr>
        <w:t>Các chỉ tiêu quy hoạch sử dụng đất của Đồ án quy hoạch cơ bản phù hợp với QHC 1128 và Quy chuẩn kỹ thuật quốc gia về Quy hoạch xây dựng (QCVN 01:2021/BXD).</w:t>
      </w:r>
      <w:r w:rsidR="005F7448" w:rsidRPr="00D760A6">
        <w:rPr>
          <w:spacing w:val="-4"/>
          <w:sz w:val="18"/>
          <w:szCs w:val="18"/>
        </w:rPr>
        <w:t>”</w:t>
      </w:r>
    </w:p>
  </w:footnote>
  <w:footnote w:id="10">
    <w:p w14:paraId="56712D4B" w14:textId="71D141F9" w:rsidR="00BF28BC" w:rsidRPr="00D760A6" w:rsidRDefault="00165035" w:rsidP="00D760A6">
      <w:pPr>
        <w:pStyle w:val="FootnoteText"/>
        <w:ind w:firstLine="284"/>
        <w:rPr>
          <w:sz w:val="18"/>
          <w:szCs w:val="18"/>
        </w:rPr>
      </w:pPr>
      <w:r w:rsidRPr="00D760A6">
        <w:rPr>
          <w:sz w:val="18"/>
          <w:szCs w:val="18"/>
          <w:vertAlign w:val="superscript"/>
        </w:rPr>
        <w:t>(</w:t>
      </w:r>
      <w:r w:rsidR="00BF28BC" w:rsidRPr="00D760A6">
        <w:rPr>
          <w:rStyle w:val="FootnoteReference"/>
          <w:sz w:val="18"/>
          <w:szCs w:val="18"/>
        </w:rPr>
        <w:footnoteRef/>
      </w:r>
      <w:r w:rsidRPr="00D760A6">
        <w:rPr>
          <w:sz w:val="18"/>
          <w:szCs w:val="18"/>
          <w:vertAlign w:val="superscript"/>
        </w:rPr>
        <w:t>)</w:t>
      </w:r>
      <w:r w:rsidR="00BF28BC" w:rsidRPr="00D760A6">
        <w:rPr>
          <w:sz w:val="18"/>
          <w:szCs w:val="18"/>
        </w:rPr>
        <w:t xml:space="preserve"> Tại Văn bản số 38/CV-HKL ngày 07/03/2025 của Chi cục Kiểm lâm</w:t>
      </w:r>
      <w:r w:rsidRPr="00D760A6">
        <w:rPr>
          <w:sz w:val="18"/>
          <w:szCs w:val="18"/>
        </w:rPr>
        <w:t>.</w:t>
      </w:r>
    </w:p>
  </w:footnote>
  <w:footnote w:id="11">
    <w:p w14:paraId="3DE15866" w14:textId="77777777" w:rsidR="005F7448" w:rsidRPr="00D760A6" w:rsidRDefault="005F7448" w:rsidP="00D760A6">
      <w:pPr>
        <w:pStyle w:val="FootnoteText"/>
        <w:ind w:firstLine="284"/>
        <w:rPr>
          <w:sz w:val="18"/>
          <w:szCs w:val="18"/>
          <w:lang w:val="vi-VN"/>
        </w:rPr>
      </w:pPr>
      <w:r w:rsidRPr="00D760A6">
        <w:rPr>
          <w:rStyle w:val="FootnoteReference"/>
          <w:sz w:val="18"/>
          <w:szCs w:val="18"/>
        </w:rPr>
        <w:footnoteRef/>
      </w:r>
      <w:r w:rsidRPr="00D760A6">
        <w:rPr>
          <w:sz w:val="18"/>
          <w:szCs w:val="18"/>
        </w:rPr>
        <w:t xml:space="preserve"> </w:t>
      </w:r>
      <w:r w:rsidRPr="00D760A6">
        <w:rPr>
          <w:sz w:val="18"/>
          <w:szCs w:val="18"/>
          <w:lang w:val="vi-VN"/>
        </w:rPr>
        <w:t xml:space="preserve">“e) Đánh giá môi trường chiến lược: </w:t>
      </w:r>
    </w:p>
    <w:p w14:paraId="090923AA" w14:textId="77777777" w:rsidR="005F7448" w:rsidRPr="00D760A6" w:rsidRDefault="005F7448" w:rsidP="00D760A6">
      <w:pPr>
        <w:pStyle w:val="FootnoteText"/>
        <w:ind w:firstLine="284"/>
        <w:rPr>
          <w:sz w:val="18"/>
          <w:szCs w:val="18"/>
          <w:lang w:val="vi-VN"/>
        </w:rPr>
      </w:pPr>
      <w:r w:rsidRPr="00D760A6">
        <w:rPr>
          <w:sz w:val="18"/>
          <w:szCs w:val="18"/>
          <w:lang w:val="vi-VN"/>
        </w:rPr>
        <w:t xml:space="preserve">.... </w:t>
      </w:r>
    </w:p>
    <w:p w14:paraId="3EA9E5BC" w14:textId="77777777" w:rsidR="005F7448" w:rsidRPr="00D760A6" w:rsidRDefault="005F7448" w:rsidP="00D760A6">
      <w:pPr>
        <w:pStyle w:val="FootnoteText"/>
        <w:ind w:firstLine="284"/>
        <w:rPr>
          <w:sz w:val="18"/>
          <w:szCs w:val="18"/>
          <w:lang w:val="vi-VN"/>
        </w:rPr>
      </w:pPr>
      <w:r w:rsidRPr="00D760A6">
        <w:rPr>
          <w:sz w:val="18"/>
          <w:szCs w:val="18"/>
          <w:lang w:val="vi-VN"/>
        </w:rPr>
        <w:t xml:space="preserve">- Đề xuất các biện pháp phòng ngừa và thứ tự ưu tiên thực hiện; đề xuất các khu vực cách ly, bảo vệ môi trường cho các khu vực chức năng.”  </w:t>
      </w:r>
    </w:p>
  </w:footnote>
  <w:footnote w:id="12">
    <w:p w14:paraId="16DF20E3" w14:textId="77777777" w:rsidR="005F7448" w:rsidRPr="00D760A6" w:rsidRDefault="005F7448" w:rsidP="00D760A6">
      <w:pPr>
        <w:pStyle w:val="FootnoteText"/>
        <w:ind w:firstLine="284"/>
        <w:rPr>
          <w:sz w:val="18"/>
          <w:szCs w:val="18"/>
          <w:lang w:val="vi-VN"/>
        </w:rPr>
      </w:pPr>
      <w:r w:rsidRPr="00D760A6">
        <w:rPr>
          <w:rStyle w:val="FootnoteReference"/>
          <w:sz w:val="18"/>
          <w:szCs w:val="18"/>
        </w:rPr>
        <w:footnoteRef/>
      </w:r>
      <w:r w:rsidRPr="00D760A6">
        <w:rPr>
          <w:sz w:val="18"/>
          <w:szCs w:val="18"/>
          <w:lang w:val="vi-VN"/>
        </w:rPr>
        <w:t xml:space="preserve"> “g) Dự kiến các dự án ưu tiên đầu tư, sơ bộ nhu cầu vốn và nguồn lực thực hiện.”</w:t>
      </w:r>
    </w:p>
  </w:footnote>
  <w:footnote w:id="13">
    <w:p w14:paraId="08FD51CD" w14:textId="77061988" w:rsidR="005F7448" w:rsidRPr="00D760A6" w:rsidRDefault="00165035" w:rsidP="00D760A6">
      <w:pPr>
        <w:pStyle w:val="FootnoteText"/>
        <w:ind w:firstLine="284"/>
        <w:rPr>
          <w:b/>
          <w:bCs/>
          <w:i/>
          <w:iCs/>
          <w:sz w:val="18"/>
          <w:szCs w:val="18"/>
          <w:lang w:val="vi-VN"/>
        </w:rPr>
      </w:pPr>
      <w:r w:rsidRPr="00384C3C">
        <w:rPr>
          <w:b/>
          <w:bCs/>
          <w:sz w:val="18"/>
          <w:szCs w:val="18"/>
          <w:vertAlign w:val="superscript"/>
          <w:lang w:val="vi-VN"/>
        </w:rPr>
        <w:t>(</w:t>
      </w:r>
      <w:r w:rsidR="005F7448" w:rsidRPr="00D760A6">
        <w:rPr>
          <w:rStyle w:val="FootnoteReference"/>
          <w:sz w:val="18"/>
          <w:szCs w:val="18"/>
        </w:rPr>
        <w:footnoteRef/>
      </w:r>
      <w:r w:rsidRPr="00384C3C">
        <w:rPr>
          <w:b/>
          <w:bCs/>
          <w:sz w:val="18"/>
          <w:szCs w:val="18"/>
          <w:vertAlign w:val="superscript"/>
          <w:lang w:val="vi-VN"/>
        </w:rPr>
        <w:t>)</w:t>
      </w:r>
      <w:r w:rsidR="005F7448" w:rsidRPr="00D760A6">
        <w:rPr>
          <w:b/>
          <w:bCs/>
          <w:sz w:val="18"/>
          <w:szCs w:val="18"/>
          <w:lang w:val="vi-VN"/>
        </w:rPr>
        <w:t xml:space="preserve"> “</w:t>
      </w:r>
      <w:r w:rsidR="005F7448" w:rsidRPr="00D760A6">
        <w:rPr>
          <w:b/>
          <w:bCs/>
          <w:i/>
          <w:iCs/>
          <w:sz w:val="18"/>
          <w:szCs w:val="18"/>
          <w:lang w:val="vi-VN"/>
        </w:rPr>
        <w:t xml:space="preserve">Điều 11. Nhiệm vụ quy hoạch xây dựng khu chức năng </w:t>
      </w:r>
    </w:p>
    <w:p w14:paraId="7937D4D3" w14:textId="77777777" w:rsidR="005F7448" w:rsidRPr="00D760A6" w:rsidRDefault="005F7448" w:rsidP="00D760A6">
      <w:pPr>
        <w:pStyle w:val="FootnoteText"/>
        <w:ind w:firstLine="284"/>
        <w:rPr>
          <w:i/>
          <w:iCs/>
          <w:sz w:val="18"/>
          <w:szCs w:val="18"/>
          <w:lang w:val="vi-VN"/>
        </w:rPr>
      </w:pPr>
      <w:r w:rsidRPr="00D760A6">
        <w:rPr>
          <w:i/>
          <w:iCs/>
          <w:sz w:val="18"/>
          <w:szCs w:val="18"/>
          <w:lang w:val="vi-VN"/>
        </w:rPr>
        <w:t xml:space="preserve">2. Yêu cầu về nội dung nhiệm vụ quy hoạch phân khu xây dựng khu chức năng: </w:t>
      </w:r>
    </w:p>
    <w:p w14:paraId="6DEC9B0F" w14:textId="77777777" w:rsidR="005F7448" w:rsidRPr="00D760A6" w:rsidRDefault="005F7448" w:rsidP="00D760A6">
      <w:pPr>
        <w:pStyle w:val="FootnoteText"/>
        <w:ind w:firstLine="284"/>
        <w:rPr>
          <w:i/>
          <w:iCs/>
          <w:sz w:val="18"/>
          <w:szCs w:val="18"/>
          <w:lang w:val="vi-VN"/>
        </w:rPr>
      </w:pPr>
      <w:r w:rsidRPr="00D760A6">
        <w:rPr>
          <w:i/>
          <w:iCs/>
          <w:sz w:val="18"/>
          <w:szCs w:val="18"/>
          <w:lang w:val="vi-VN"/>
        </w:rPr>
        <w:t xml:space="preserve">a) Luận cứ, xác định phạm vi, ranh giới, diện tích, tính chất khu vực lập quy hoạch phân khu. </w:t>
      </w:r>
    </w:p>
    <w:p w14:paraId="29058AC2" w14:textId="77777777" w:rsidR="005F7448" w:rsidRPr="00D760A6" w:rsidRDefault="005F7448" w:rsidP="00D760A6">
      <w:pPr>
        <w:pStyle w:val="FootnoteText"/>
        <w:ind w:firstLine="284"/>
        <w:rPr>
          <w:i/>
          <w:iCs/>
          <w:sz w:val="18"/>
          <w:szCs w:val="18"/>
          <w:lang w:val="vi-VN"/>
        </w:rPr>
      </w:pPr>
      <w:r w:rsidRPr="00D760A6">
        <w:rPr>
          <w:i/>
          <w:iCs/>
          <w:sz w:val="18"/>
          <w:szCs w:val="18"/>
          <w:lang w:val="vi-VN"/>
        </w:rPr>
        <w:t xml:space="preserve">b) Xác định các chỉ tiêu cơ bản dự kiến về dân số, sử dụng đất, hạ tầng xã hội và hạ tầng kỹ thuật trên cơ sở quy hoạch chung xây dựng, quy hoạch xây dựng vùng liên huyện, vùng huyện đã được phê duyệt. </w:t>
      </w:r>
    </w:p>
    <w:p w14:paraId="54A8F524" w14:textId="77777777" w:rsidR="005F7448" w:rsidRPr="00D760A6" w:rsidRDefault="005F7448" w:rsidP="00D760A6">
      <w:pPr>
        <w:pStyle w:val="FootnoteText"/>
        <w:ind w:firstLine="284"/>
        <w:rPr>
          <w:i/>
          <w:iCs/>
          <w:sz w:val="18"/>
          <w:szCs w:val="18"/>
          <w:lang w:val="vi-VN"/>
        </w:rPr>
      </w:pPr>
      <w:r w:rsidRPr="00D760A6">
        <w:rPr>
          <w:i/>
          <w:iCs/>
          <w:sz w:val="18"/>
          <w:szCs w:val="18"/>
          <w:lang w:val="vi-VN"/>
        </w:rPr>
        <w:t xml:space="preserve">c) Yêu cầu và nguyên tắc cơ bản đối với việc phân tích, đánh giá điều kiện tự nhiên, hiện trạng; các yêu cầu về phân khu chức năng, tổ chức không gian, hạ tầng kỹ thuật đảm bảo phù hợp với quy hoạch chung xây dựng, quy hoạch xây dựng vùng liên huyện, vùng huyện đã được phê duyệt và khu vực xung quanh. </w:t>
      </w:r>
    </w:p>
    <w:p w14:paraId="70D1368C" w14:textId="77777777" w:rsidR="005F7448" w:rsidRPr="00D760A6" w:rsidRDefault="005F7448" w:rsidP="00D760A6">
      <w:pPr>
        <w:pStyle w:val="FootnoteText"/>
        <w:ind w:firstLine="284"/>
        <w:rPr>
          <w:i/>
          <w:iCs/>
          <w:sz w:val="18"/>
          <w:szCs w:val="18"/>
          <w:lang w:val="vi-VN"/>
        </w:rPr>
      </w:pPr>
      <w:r w:rsidRPr="00D760A6">
        <w:rPr>
          <w:i/>
          <w:iCs/>
          <w:sz w:val="18"/>
          <w:szCs w:val="18"/>
          <w:lang w:val="vi-VN"/>
        </w:rPr>
        <w:t xml:space="preserve">d) Yêu cầu đánh giá môi trường chiến lược và các yêu cầu khác phù hợp với mục tiêu phát triển đặc thù của khu vực. </w:t>
      </w:r>
    </w:p>
    <w:p w14:paraId="25269C36" w14:textId="77777777" w:rsidR="005F7448" w:rsidRPr="00D760A6" w:rsidRDefault="005F7448" w:rsidP="00D760A6">
      <w:pPr>
        <w:pStyle w:val="FootnoteText"/>
        <w:ind w:firstLine="284"/>
        <w:rPr>
          <w:i/>
          <w:iCs/>
          <w:sz w:val="18"/>
          <w:szCs w:val="18"/>
          <w:lang w:val="vi-VN"/>
        </w:rPr>
      </w:pPr>
      <w:r w:rsidRPr="00D760A6">
        <w:rPr>
          <w:i/>
          <w:iCs/>
          <w:sz w:val="18"/>
          <w:szCs w:val="18"/>
          <w:lang w:val="vi-VN"/>
        </w:rPr>
        <w:t xml:space="preserve">đ) Danh mục, số lượng hồ sơ, sản phẩm, tiến độ và tổ chức thực hiện. </w:t>
      </w:r>
    </w:p>
    <w:p w14:paraId="55438720" w14:textId="77777777" w:rsidR="005F7448" w:rsidRPr="00D760A6" w:rsidRDefault="005F7448" w:rsidP="00D760A6">
      <w:pPr>
        <w:pStyle w:val="FootnoteText"/>
        <w:ind w:firstLine="284"/>
        <w:rPr>
          <w:sz w:val="18"/>
          <w:szCs w:val="18"/>
          <w:lang w:val="vi-VN"/>
        </w:rPr>
      </w:pPr>
      <w:r w:rsidRPr="00D760A6">
        <w:rPr>
          <w:i/>
          <w:iCs/>
          <w:sz w:val="18"/>
          <w:szCs w:val="18"/>
          <w:lang w:val="vi-VN"/>
        </w:rPr>
        <w:t>e) Tổng dự toán kinh phí lập quy hoạch phân khu xây dựng khu chức năng.</w:t>
      </w:r>
      <w:r w:rsidRPr="00D760A6">
        <w:rPr>
          <w:sz w:val="18"/>
          <w:szCs w:val="18"/>
          <w:lang w:val="vi-VN"/>
        </w:rPr>
        <w:t>”</w:t>
      </w:r>
    </w:p>
  </w:footnote>
  <w:footnote w:id="14">
    <w:p w14:paraId="2A024BB0" w14:textId="00B8C65A" w:rsidR="00D760A6" w:rsidRPr="00384C3C" w:rsidRDefault="00D760A6" w:rsidP="00D760A6">
      <w:pPr>
        <w:pStyle w:val="FootnoteText"/>
        <w:ind w:firstLine="284"/>
        <w:jc w:val="both"/>
        <w:rPr>
          <w:sz w:val="18"/>
          <w:szCs w:val="18"/>
          <w:lang w:val="vi-VN"/>
        </w:rPr>
      </w:pPr>
      <w:r w:rsidRPr="00384C3C">
        <w:rPr>
          <w:sz w:val="18"/>
          <w:szCs w:val="18"/>
          <w:vertAlign w:val="superscript"/>
          <w:lang w:val="vi-VN"/>
        </w:rPr>
        <w:t>(</w:t>
      </w:r>
      <w:r w:rsidRPr="00D760A6">
        <w:rPr>
          <w:rStyle w:val="FootnoteReference"/>
          <w:sz w:val="18"/>
          <w:szCs w:val="18"/>
        </w:rPr>
        <w:footnoteRef/>
      </w:r>
      <w:r w:rsidRPr="00384C3C">
        <w:rPr>
          <w:sz w:val="18"/>
          <w:szCs w:val="18"/>
          <w:vertAlign w:val="superscript"/>
          <w:lang w:val="vi-VN"/>
        </w:rPr>
        <w:t>)</w:t>
      </w:r>
      <w:r w:rsidRPr="00384C3C">
        <w:rPr>
          <w:sz w:val="18"/>
          <w:szCs w:val="18"/>
          <w:lang w:val="vi-VN"/>
        </w:rPr>
        <w:t xml:space="preserve"> Có 20 dự án thủy điện nhỏ tổng công suất 192,7 MW có trong Kế hoạch thực hiện Quy hoạch điện VIII tại Quyết định số 262/QĐ-TTg, Quyết định số 1682/QĐ-TTg đang trong giai đoạn hoàn thiện thủ tục liên quan để lựa chọn nhà đầu tư. Qua rà soát, hiện Ủy ban nhân dân tỉnh trình Hội đồng nhân dân tỉnh quyết định danh mục các khu đất thực hiện đấu thầu lựa chọn nhà đầu tư đối với 18 dự án, còn lại 02 dự án cụ thể như sau:</w:t>
      </w:r>
    </w:p>
    <w:p w14:paraId="351E6705" w14:textId="798F79C7" w:rsidR="00D760A6" w:rsidRPr="00384C3C" w:rsidRDefault="00D760A6" w:rsidP="00D760A6">
      <w:pPr>
        <w:pStyle w:val="FootnoteText"/>
        <w:ind w:firstLine="284"/>
        <w:jc w:val="both"/>
        <w:rPr>
          <w:sz w:val="18"/>
          <w:szCs w:val="18"/>
          <w:lang w:val="vi-VN"/>
        </w:rPr>
      </w:pPr>
      <w:r w:rsidRPr="00384C3C">
        <w:rPr>
          <w:sz w:val="18"/>
          <w:szCs w:val="18"/>
          <w:lang w:val="vi-VN"/>
        </w:rPr>
        <w:t>- 01 dự án thủy điện Đăk Psi 1 đã thi công xây dựng gần 90% khối lượng so với hồ sơ thiết kế; dự án thủy điện Đăk Psi 1  do Sở Kế hoạch và Đầu tư chấm dứt hoạt động đầu tư dự án thủy điện Đăk Psi 1 tại Quyết định số 61/QĐ-SKHĐT ngày</w:t>
      </w:r>
      <w:r w:rsidR="00606E71" w:rsidRPr="00384C3C">
        <w:rPr>
          <w:sz w:val="18"/>
          <w:szCs w:val="18"/>
          <w:lang w:val="vi-VN"/>
        </w:rPr>
        <w:t xml:space="preserve"> </w:t>
      </w:r>
      <w:r w:rsidRPr="00384C3C">
        <w:rPr>
          <w:sz w:val="18"/>
          <w:szCs w:val="18"/>
          <w:lang w:val="vi-VN"/>
        </w:rPr>
        <w:t>10 tháng 7 năm 2024. Hiện nay, dự án thủy điện Đăk Psi 1 do Cục thi hành dân sự tỉnh Kon Tum đang tổ chức thi hành vụ việc thi hành án theo bản án của tòa án đã có hiệu lực pháp luật liên quan đến Công ty cổ phần thủy điện Ry Ninh II – Đăk Psi. Do đó, Sở Công Thương tham mưu Ủy ban nhân dân tỉnh xem xét tạm thời chưa đưa dự án thủy điện Đăk Psi 1 vào danh mục dự án thu hút đầu tư trên địa bàn tỉnh. Sau khi có báo cáo kết quả thi hành án của cơ quan có thẩm quyền, đề nghị Ủy ban nhân dân tỉnh chỉ đạo cơ quan liên quan rà soát đưa dự án thủy điện Đăk Psi 1 vào danh mục dự án thu hút đầu tư đảm bảo theo quy định.</w:t>
      </w:r>
    </w:p>
    <w:p w14:paraId="6A62FA9D" w14:textId="77777777" w:rsidR="00D760A6" w:rsidRPr="00384C3C" w:rsidRDefault="00D760A6" w:rsidP="00D760A6">
      <w:pPr>
        <w:pStyle w:val="FootnoteText"/>
        <w:ind w:firstLine="284"/>
        <w:jc w:val="both"/>
        <w:rPr>
          <w:sz w:val="18"/>
          <w:szCs w:val="18"/>
          <w:lang w:val="vi-VN"/>
        </w:rPr>
      </w:pPr>
      <w:r w:rsidRPr="00384C3C">
        <w:rPr>
          <w:sz w:val="18"/>
          <w:szCs w:val="18"/>
          <w:lang w:val="vi-VN"/>
        </w:rPr>
        <w:t>- 01 dự án thủy điện Đăk Bla 3: Hiện nay dự án thủy điện Đăk Bla 3 chưa có báo cáo kết quả việc nghiên cứu, bổ sung để làm rõ một số nội dung mà cộng đồng dân cư đang quan tâm đối với dự án thủy điện Đăk Bla 3 theo nội dung chỉ đạo của Ủy ban nhân dân tỉnh Kon Tum tại mục 2 Thông báo số 1545/TB-VP ngày 04 tháng 5 năm 2022 của Văn phòng Ủy ban nhân dân tỉnh Kon Tum. Do đó, Sở Công Thương tham mưu Ủy ban nhân dân tỉnh xem xét tạm thời chưa đưa dự án thủy điện Đăk Bla 3 vào danh mục dự án thu hút đầu tư trên địa bàn tỉnh. Sau khi có kết quả làm rõ một số nội dung mà cộng đồng dân cư đang quan tâm đối với dự án thủy điện Đăk Bla 3, Sở Công Thương tiếp tục tổng hợp tham mưu Ủy ban nhân dân tỉnh theo quy định.</w:t>
      </w:r>
    </w:p>
  </w:footnote>
  <w:footnote w:id="15">
    <w:p w14:paraId="613423ED" w14:textId="77777777" w:rsidR="00F34CBF" w:rsidRPr="00D760A6" w:rsidRDefault="00F34CBF" w:rsidP="00D760A6">
      <w:pPr>
        <w:pStyle w:val="FootnoteText"/>
        <w:ind w:firstLine="284"/>
        <w:jc w:val="both"/>
        <w:rPr>
          <w:b/>
          <w:bCs/>
          <w:sz w:val="18"/>
          <w:szCs w:val="18"/>
          <w:lang w:val="vi-VN"/>
        </w:rPr>
      </w:pPr>
      <w:r w:rsidRPr="00D760A6">
        <w:rPr>
          <w:sz w:val="18"/>
          <w:szCs w:val="18"/>
          <w:vertAlign w:val="superscript"/>
          <w:lang w:val="vi-VN"/>
        </w:rPr>
        <w:t>(</w:t>
      </w:r>
      <w:r w:rsidRPr="00D760A6">
        <w:rPr>
          <w:sz w:val="18"/>
          <w:szCs w:val="18"/>
          <w:vertAlign w:val="superscript"/>
          <w:lang w:val="vi-VN"/>
        </w:rPr>
        <w:footnoteRef/>
      </w:r>
      <w:r w:rsidRPr="00D760A6">
        <w:rPr>
          <w:sz w:val="18"/>
          <w:szCs w:val="18"/>
          <w:vertAlign w:val="superscript"/>
          <w:lang w:val="vi-VN"/>
        </w:rPr>
        <w:t>)</w:t>
      </w:r>
      <w:r w:rsidRPr="00D760A6">
        <w:rPr>
          <w:sz w:val="18"/>
          <w:szCs w:val="18"/>
          <w:lang w:val="vi-VN"/>
        </w:rPr>
        <w:t xml:space="preserve"> Thủy điện: </w:t>
      </w:r>
      <w:r w:rsidRPr="00D760A6">
        <w:rPr>
          <w:i/>
          <w:iCs/>
          <w:sz w:val="18"/>
          <w:szCs w:val="18"/>
          <w:lang w:val="vi-VN"/>
        </w:rPr>
        <w:t>(1)</w:t>
      </w:r>
      <w:r w:rsidRPr="00D760A6">
        <w:rPr>
          <w:sz w:val="18"/>
          <w:szCs w:val="18"/>
          <w:lang w:val="vi-VN"/>
        </w:rPr>
        <w:t xml:space="preserve"> Đăk Mi 1, </w:t>
      </w:r>
      <w:r w:rsidRPr="00D760A6">
        <w:rPr>
          <w:i/>
          <w:iCs/>
          <w:sz w:val="18"/>
          <w:szCs w:val="18"/>
          <w:lang w:val="vi-VN"/>
        </w:rPr>
        <w:t>(2)</w:t>
      </w:r>
      <w:r w:rsidRPr="00D760A6">
        <w:rPr>
          <w:sz w:val="18"/>
          <w:szCs w:val="18"/>
          <w:lang w:val="vi-VN"/>
        </w:rPr>
        <w:t xml:space="preserve"> Đăk Mi 1B, </w:t>
      </w:r>
      <w:r w:rsidRPr="00D760A6">
        <w:rPr>
          <w:i/>
          <w:iCs/>
          <w:sz w:val="18"/>
          <w:szCs w:val="18"/>
          <w:lang w:val="vi-VN"/>
        </w:rPr>
        <w:t>(3)</w:t>
      </w:r>
      <w:r w:rsidRPr="00D760A6">
        <w:rPr>
          <w:sz w:val="18"/>
          <w:szCs w:val="18"/>
          <w:lang w:val="vi-VN"/>
        </w:rPr>
        <w:t xml:space="preserve"> Đăk Mek 3, </w:t>
      </w:r>
      <w:r w:rsidRPr="00D760A6">
        <w:rPr>
          <w:i/>
          <w:iCs/>
          <w:sz w:val="18"/>
          <w:szCs w:val="18"/>
          <w:lang w:val="vi-VN"/>
        </w:rPr>
        <w:t>(4)</w:t>
      </w:r>
      <w:r w:rsidRPr="00D760A6">
        <w:rPr>
          <w:sz w:val="18"/>
          <w:szCs w:val="18"/>
          <w:lang w:val="vi-VN"/>
        </w:rPr>
        <w:t xml:space="preserve"> Đăk Roong, </w:t>
      </w:r>
      <w:r w:rsidRPr="00D760A6">
        <w:rPr>
          <w:i/>
          <w:iCs/>
          <w:sz w:val="18"/>
          <w:szCs w:val="18"/>
          <w:lang w:val="vi-VN"/>
        </w:rPr>
        <w:t>(5)</w:t>
      </w:r>
      <w:r w:rsidRPr="00D760A6">
        <w:rPr>
          <w:sz w:val="18"/>
          <w:szCs w:val="18"/>
          <w:lang w:val="vi-VN"/>
        </w:rPr>
        <w:t xml:space="preserve"> Đăk Krin, </w:t>
      </w:r>
      <w:r w:rsidRPr="00D760A6">
        <w:rPr>
          <w:i/>
          <w:iCs/>
          <w:sz w:val="18"/>
          <w:szCs w:val="18"/>
          <w:lang w:val="vi-VN"/>
        </w:rPr>
        <w:t>(6)</w:t>
      </w:r>
      <w:r w:rsidRPr="00D760A6">
        <w:rPr>
          <w:sz w:val="18"/>
          <w:szCs w:val="18"/>
          <w:lang w:val="vi-VN"/>
        </w:rPr>
        <w:t xml:space="preserve"> Đăk Mi 1A, </w:t>
      </w:r>
      <w:r w:rsidRPr="00D760A6">
        <w:rPr>
          <w:i/>
          <w:iCs/>
          <w:sz w:val="18"/>
          <w:szCs w:val="18"/>
          <w:lang w:val="vi-VN"/>
        </w:rPr>
        <w:t>(7)</w:t>
      </w:r>
      <w:r w:rsidRPr="00D760A6">
        <w:rPr>
          <w:sz w:val="18"/>
          <w:szCs w:val="18"/>
          <w:lang w:val="vi-VN"/>
        </w:rPr>
        <w:t xml:space="preserve"> Đăk Psi 1, </w:t>
      </w:r>
      <w:r w:rsidRPr="00D760A6">
        <w:rPr>
          <w:i/>
          <w:iCs/>
          <w:sz w:val="18"/>
          <w:szCs w:val="18"/>
          <w:lang w:val="vi-VN"/>
        </w:rPr>
        <w:t>(8)</w:t>
      </w:r>
      <w:r w:rsidRPr="00D760A6">
        <w:rPr>
          <w:sz w:val="18"/>
          <w:szCs w:val="18"/>
          <w:lang w:val="vi-VN"/>
        </w:rPr>
        <w:t xml:space="preserve"> Đăk Lô 4, </w:t>
      </w:r>
      <w:r w:rsidRPr="00D760A6">
        <w:rPr>
          <w:i/>
          <w:iCs/>
          <w:sz w:val="18"/>
          <w:szCs w:val="18"/>
          <w:lang w:val="vi-VN"/>
        </w:rPr>
        <w:t>(9)</w:t>
      </w:r>
      <w:r w:rsidRPr="00D760A6">
        <w:rPr>
          <w:sz w:val="18"/>
          <w:szCs w:val="18"/>
          <w:lang w:val="vi-VN"/>
        </w:rPr>
        <w:t xml:space="preserve"> Đăk Lô 1, </w:t>
      </w:r>
      <w:r w:rsidRPr="00D760A6">
        <w:rPr>
          <w:i/>
          <w:iCs/>
          <w:sz w:val="18"/>
          <w:szCs w:val="18"/>
          <w:lang w:val="vi-VN"/>
        </w:rPr>
        <w:t>(10)</w:t>
      </w:r>
      <w:r w:rsidRPr="00D760A6">
        <w:rPr>
          <w:sz w:val="18"/>
          <w:szCs w:val="18"/>
          <w:lang w:val="vi-VN"/>
        </w:rPr>
        <w:t xml:space="preserve"> Đăk Lô 3, </w:t>
      </w:r>
      <w:r w:rsidRPr="00D760A6">
        <w:rPr>
          <w:i/>
          <w:iCs/>
          <w:sz w:val="18"/>
          <w:szCs w:val="18"/>
          <w:lang w:val="vi-VN"/>
        </w:rPr>
        <w:t>(11)</w:t>
      </w:r>
      <w:r w:rsidRPr="00D760A6">
        <w:rPr>
          <w:sz w:val="18"/>
          <w:szCs w:val="18"/>
          <w:lang w:val="vi-VN"/>
        </w:rPr>
        <w:t xml:space="preserve"> Đăk Pru 3, </w:t>
      </w:r>
      <w:r w:rsidRPr="00D760A6">
        <w:rPr>
          <w:i/>
          <w:iCs/>
          <w:sz w:val="18"/>
          <w:szCs w:val="18"/>
          <w:lang w:val="vi-VN"/>
        </w:rPr>
        <w:t>(12</w:t>
      </w:r>
      <w:r w:rsidRPr="00D760A6">
        <w:rPr>
          <w:sz w:val="18"/>
          <w:szCs w:val="18"/>
          <w:lang w:val="vi-VN"/>
        </w:rPr>
        <w:t>) Đăk Re Thượng.</w:t>
      </w:r>
    </w:p>
  </w:footnote>
  <w:footnote w:id="16">
    <w:p w14:paraId="44D8BEC6" w14:textId="77777777" w:rsidR="006374BE" w:rsidRPr="00D760A6" w:rsidRDefault="006374BE" w:rsidP="00D760A6">
      <w:pPr>
        <w:pStyle w:val="FootnoteText"/>
        <w:ind w:firstLine="284"/>
        <w:rPr>
          <w:sz w:val="18"/>
          <w:szCs w:val="18"/>
          <w:lang w:val="vi-VN"/>
        </w:rPr>
      </w:pPr>
      <w:r w:rsidRPr="00D760A6">
        <w:rPr>
          <w:rStyle w:val="FootnoteReference"/>
          <w:sz w:val="18"/>
          <w:szCs w:val="18"/>
        </w:rPr>
        <w:footnoteRef/>
      </w:r>
      <w:r w:rsidRPr="00D760A6">
        <w:rPr>
          <w:sz w:val="18"/>
          <w:szCs w:val="18"/>
          <w:lang w:val="vi-VN"/>
        </w:rPr>
        <w:t xml:space="preserve"> </w:t>
      </w:r>
      <w:r w:rsidRPr="00D760A6">
        <w:rPr>
          <w:rFonts w:eastAsia="Arial"/>
          <w:sz w:val="18"/>
          <w:szCs w:val="18"/>
          <w:lang w:val="vi-VN"/>
        </w:rPr>
        <w:t>(1) Công trình thuỷ điện Đăk Lô 4; (2) Công trình thuỷ điện Đăk Lô 3; (3) Dự án thủy điện Đăk Re Thượng; (4) Dự án thủy điện Nước Long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90053"/>
      <w:docPartObj>
        <w:docPartGallery w:val="Page Numbers (Top of Page)"/>
        <w:docPartUnique/>
      </w:docPartObj>
    </w:sdtPr>
    <w:sdtEndPr>
      <w:rPr>
        <w:noProof/>
      </w:rPr>
    </w:sdtEndPr>
    <w:sdtContent>
      <w:p w14:paraId="55A2AB69" w14:textId="0F87480B" w:rsidR="00A551E3" w:rsidRDefault="00A551E3">
        <w:pPr>
          <w:pStyle w:val="Header"/>
        </w:pPr>
        <w:r>
          <w:fldChar w:fldCharType="begin"/>
        </w:r>
        <w:r>
          <w:instrText xml:space="preserve"> PAGE   \* MERGEFORMAT </w:instrText>
        </w:r>
        <w:r>
          <w:fldChar w:fldCharType="separate"/>
        </w:r>
        <w:r w:rsidR="006275B8">
          <w:rPr>
            <w:noProof/>
          </w:rPr>
          <w:t>2</w:t>
        </w:r>
        <w:r>
          <w:rPr>
            <w:noProof/>
          </w:rPr>
          <w:fldChar w:fldCharType="end"/>
        </w:r>
      </w:p>
    </w:sdtContent>
  </w:sdt>
  <w:p w14:paraId="75732F65" w14:textId="77777777" w:rsidR="00A551E3" w:rsidRDefault="00A551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474C3"/>
    <w:multiLevelType w:val="hybridMultilevel"/>
    <w:tmpl w:val="048484B6"/>
    <w:lvl w:ilvl="0" w:tplc="9CBA0A50">
      <w:start w:val="4"/>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2D49D7"/>
    <w:multiLevelType w:val="hybridMultilevel"/>
    <w:tmpl w:val="12886FF4"/>
    <w:lvl w:ilvl="0" w:tplc="0784D22A">
      <w:start w:val="4"/>
      <w:numFmt w:val="bullet"/>
      <w:lvlText w:val="-"/>
      <w:lvlJc w:val="left"/>
      <w:pPr>
        <w:ind w:left="1080" w:hanging="360"/>
      </w:pPr>
      <w:rPr>
        <w:rFonts w:ascii="Times New Roman" w:eastAsia="Arial" w:hAnsi="Times New Roman" w:cs="Times New Roman"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3C21EF"/>
    <w:multiLevelType w:val="hybridMultilevel"/>
    <w:tmpl w:val="C79648F4"/>
    <w:lvl w:ilvl="0" w:tplc="FD8EF32E">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619B32AA"/>
    <w:multiLevelType w:val="hybridMultilevel"/>
    <w:tmpl w:val="9CC00C0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62F21FCB"/>
    <w:multiLevelType w:val="hybridMultilevel"/>
    <w:tmpl w:val="F85EC6E0"/>
    <w:lvl w:ilvl="0" w:tplc="0AD60DC8">
      <w:start w:val="4"/>
      <w:numFmt w:val="bullet"/>
      <w:lvlText w:val="-"/>
      <w:lvlJc w:val="left"/>
      <w:pPr>
        <w:ind w:left="1080" w:hanging="360"/>
      </w:pPr>
      <w:rPr>
        <w:rFonts w:ascii="Times New Roman" w:eastAsia="Arial"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89B2620"/>
    <w:multiLevelType w:val="hybridMultilevel"/>
    <w:tmpl w:val="8A9641F2"/>
    <w:lvl w:ilvl="0" w:tplc="FD8EF32E">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7E962757"/>
    <w:multiLevelType w:val="hybridMultilevel"/>
    <w:tmpl w:val="BA608E0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343213516">
    <w:abstractNumId w:val="5"/>
  </w:num>
  <w:num w:numId="2" w16cid:durableId="325518705">
    <w:abstractNumId w:val="2"/>
  </w:num>
  <w:num w:numId="3" w16cid:durableId="1979187344">
    <w:abstractNumId w:val="1"/>
  </w:num>
  <w:num w:numId="4" w16cid:durableId="1146699634">
    <w:abstractNumId w:val="4"/>
  </w:num>
  <w:num w:numId="5" w16cid:durableId="1291977148">
    <w:abstractNumId w:val="0"/>
  </w:num>
  <w:num w:numId="6" w16cid:durableId="1532108638">
    <w:abstractNumId w:val="3"/>
  </w:num>
  <w:num w:numId="7" w16cid:durableId="7425271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2FBC"/>
    <w:rsid w:val="00001BDA"/>
    <w:rsid w:val="0001750B"/>
    <w:rsid w:val="000176BC"/>
    <w:rsid w:val="00022282"/>
    <w:rsid w:val="000239E1"/>
    <w:rsid w:val="00027423"/>
    <w:rsid w:val="00032CC0"/>
    <w:rsid w:val="000370F5"/>
    <w:rsid w:val="000402E2"/>
    <w:rsid w:val="00052759"/>
    <w:rsid w:val="000530E6"/>
    <w:rsid w:val="00060C8F"/>
    <w:rsid w:val="000615B7"/>
    <w:rsid w:val="000631A8"/>
    <w:rsid w:val="00071EA9"/>
    <w:rsid w:val="00072247"/>
    <w:rsid w:val="0008791F"/>
    <w:rsid w:val="0009586A"/>
    <w:rsid w:val="00095DAA"/>
    <w:rsid w:val="000A016C"/>
    <w:rsid w:val="000A59C6"/>
    <w:rsid w:val="000A5D41"/>
    <w:rsid w:val="000B2AD6"/>
    <w:rsid w:val="000B2CFC"/>
    <w:rsid w:val="000B324D"/>
    <w:rsid w:val="000B3880"/>
    <w:rsid w:val="000C06D5"/>
    <w:rsid w:val="000D05E3"/>
    <w:rsid w:val="000D73F7"/>
    <w:rsid w:val="000E4DFD"/>
    <w:rsid w:val="000F2BB1"/>
    <w:rsid w:val="000F4C1F"/>
    <w:rsid w:val="000F5809"/>
    <w:rsid w:val="000F6E81"/>
    <w:rsid w:val="0010670F"/>
    <w:rsid w:val="00107D6F"/>
    <w:rsid w:val="00110349"/>
    <w:rsid w:val="001156C7"/>
    <w:rsid w:val="00120626"/>
    <w:rsid w:val="00121218"/>
    <w:rsid w:val="00124924"/>
    <w:rsid w:val="00130733"/>
    <w:rsid w:val="00132B20"/>
    <w:rsid w:val="001344E6"/>
    <w:rsid w:val="00136DA8"/>
    <w:rsid w:val="00137B59"/>
    <w:rsid w:val="00137E09"/>
    <w:rsid w:val="0015047D"/>
    <w:rsid w:val="001540A9"/>
    <w:rsid w:val="00155504"/>
    <w:rsid w:val="00157AC4"/>
    <w:rsid w:val="0016261E"/>
    <w:rsid w:val="00165035"/>
    <w:rsid w:val="00171355"/>
    <w:rsid w:val="0018402B"/>
    <w:rsid w:val="0018443A"/>
    <w:rsid w:val="00191323"/>
    <w:rsid w:val="001928C8"/>
    <w:rsid w:val="00192C5B"/>
    <w:rsid w:val="001A3055"/>
    <w:rsid w:val="001B0074"/>
    <w:rsid w:val="001B21BA"/>
    <w:rsid w:val="001C08E0"/>
    <w:rsid w:val="001C67A9"/>
    <w:rsid w:val="001D6580"/>
    <w:rsid w:val="001D75BB"/>
    <w:rsid w:val="00205E80"/>
    <w:rsid w:val="00222B79"/>
    <w:rsid w:val="00223732"/>
    <w:rsid w:val="0023242A"/>
    <w:rsid w:val="00247027"/>
    <w:rsid w:val="00250F66"/>
    <w:rsid w:val="00253F10"/>
    <w:rsid w:val="0026079A"/>
    <w:rsid w:val="002646B4"/>
    <w:rsid w:val="002714D6"/>
    <w:rsid w:val="00272A9F"/>
    <w:rsid w:val="002859B1"/>
    <w:rsid w:val="002903A4"/>
    <w:rsid w:val="002A27EB"/>
    <w:rsid w:val="002A4A0C"/>
    <w:rsid w:val="002A7DDA"/>
    <w:rsid w:val="002B1D65"/>
    <w:rsid w:val="002D34C9"/>
    <w:rsid w:val="002E11FA"/>
    <w:rsid w:val="00306003"/>
    <w:rsid w:val="003064D6"/>
    <w:rsid w:val="00310B54"/>
    <w:rsid w:val="00313335"/>
    <w:rsid w:val="00314755"/>
    <w:rsid w:val="003220B0"/>
    <w:rsid w:val="00323857"/>
    <w:rsid w:val="003259CA"/>
    <w:rsid w:val="00355959"/>
    <w:rsid w:val="00357F67"/>
    <w:rsid w:val="00360A43"/>
    <w:rsid w:val="00364EEF"/>
    <w:rsid w:val="00370536"/>
    <w:rsid w:val="00373BA8"/>
    <w:rsid w:val="00382A5D"/>
    <w:rsid w:val="0038419E"/>
    <w:rsid w:val="00384C3C"/>
    <w:rsid w:val="00392926"/>
    <w:rsid w:val="003A2A90"/>
    <w:rsid w:val="003A35A0"/>
    <w:rsid w:val="003B0E57"/>
    <w:rsid w:val="003C3488"/>
    <w:rsid w:val="003C55E1"/>
    <w:rsid w:val="003C7CCB"/>
    <w:rsid w:val="003C7D4F"/>
    <w:rsid w:val="003E434C"/>
    <w:rsid w:val="003E449C"/>
    <w:rsid w:val="003E7378"/>
    <w:rsid w:val="003F2CEF"/>
    <w:rsid w:val="00402255"/>
    <w:rsid w:val="004027CF"/>
    <w:rsid w:val="00402A18"/>
    <w:rsid w:val="004034D9"/>
    <w:rsid w:val="00405C13"/>
    <w:rsid w:val="00413735"/>
    <w:rsid w:val="00421682"/>
    <w:rsid w:val="00430537"/>
    <w:rsid w:val="0043071D"/>
    <w:rsid w:val="004322B7"/>
    <w:rsid w:val="00432B68"/>
    <w:rsid w:val="00436D3B"/>
    <w:rsid w:val="00436E0E"/>
    <w:rsid w:val="00437387"/>
    <w:rsid w:val="0044108A"/>
    <w:rsid w:val="00445AD8"/>
    <w:rsid w:val="00446CBE"/>
    <w:rsid w:val="00454FFE"/>
    <w:rsid w:val="00455313"/>
    <w:rsid w:val="00465253"/>
    <w:rsid w:val="0047511D"/>
    <w:rsid w:val="00492FBC"/>
    <w:rsid w:val="004A166B"/>
    <w:rsid w:val="004A3F18"/>
    <w:rsid w:val="004A60D5"/>
    <w:rsid w:val="004A6955"/>
    <w:rsid w:val="004B0C73"/>
    <w:rsid w:val="004B1E61"/>
    <w:rsid w:val="004B4FD3"/>
    <w:rsid w:val="004B6692"/>
    <w:rsid w:val="004B78CB"/>
    <w:rsid w:val="004C5F2F"/>
    <w:rsid w:val="004C6F66"/>
    <w:rsid w:val="004D57EA"/>
    <w:rsid w:val="004E4A87"/>
    <w:rsid w:val="004E51E2"/>
    <w:rsid w:val="004E7C26"/>
    <w:rsid w:val="004F4540"/>
    <w:rsid w:val="004F6CF1"/>
    <w:rsid w:val="005022D2"/>
    <w:rsid w:val="00503805"/>
    <w:rsid w:val="00505E9B"/>
    <w:rsid w:val="00513157"/>
    <w:rsid w:val="00525FAC"/>
    <w:rsid w:val="00536CE9"/>
    <w:rsid w:val="005409E0"/>
    <w:rsid w:val="005450C4"/>
    <w:rsid w:val="005453DB"/>
    <w:rsid w:val="00553D1A"/>
    <w:rsid w:val="00555D92"/>
    <w:rsid w:val="005578E2"/>
    <w:rsid w:val="00557AEE"/>
    <w:rsid w:val="00560B9D"/>
    <w:rsid w:val="0057044D"/>
    <w:rsid w:val="00570492"/>
    <w:rsid w:val="00572C05"/>
    <w:rsid w:val="00572EC7"/>
    <w:rsid w:val="005775F4"/>
    <w:rsid w:val="005842F6"/>
    <w:rsid w:val="00595792"/>
    <w:rsid w:val="005A0A12"/>
    <w:rsid w:val="005A1244"/>
    <w:rsid w:val="005A308B"/>
    <w:rsid w:val="005A603C"/>
    <w:rsid w:val="005B094E"/>
    <w:rsid w:val="005B4960"/>
    <w:rsid w:val="005E314F"/>
    <w:rsid w:val="005F7448"/>
    <w:rsid w:val="005F77BF"/>
    <w:rsid w:val="00601A76"/>
    <w:rsid w:val="00606E71"/>
    <w:rsid w:val="00611010"/>
    <w:rsid w:val="00614208"/>
    <w:rsid w:val="006162C5"/>
    <w:rsid w:val="006275B8"/>
    <w:rsid w:val="00631E8E"/>
    <w:rsid w:val="006374BE"/>
    <w:rsid w:val="00640901"/>
    <w:rsid w:val="00645136"/>
    <w:rsid w:val="00653315"/>
    <w:rsid w:val="00665327"/>
    <w:rsid w:val="00675269"/>
    <w:rsid w:val="00687C95"/>
    <w:rsid w:val="00691663"/>
    <w:rsid w:val="006927CC"/>
    <w:rsid w:val="00693572"/>
    <w:rsid w:val="006A08EA"/>
    <w:rsid w:val="006A7CE7"/>
    <w:rsid w:val="006C1A1A"/>
    <w:rsid w:val="006E19CA"/>
    <w:rsid w:val="006E7A1D"/>
    <w:rsid w:val="006F451D"/>
    <w:rsid w:val="00706EC8"/>
    <w:rsid w:val="00707574"/>
    <w:rsid w:val="007215D5"/>
    <w:rsid w:val="00726973"/>
    <w:rsid w:val="00732830"/>
    <w:rsid w:val="00735C72"/>
    <w:rsid w:val="007441D7"/>
    <w:rsid w:val="007479E3"/>
    <w:rsid w:val="00754570"/>
    <w:rsid w:val="007642B5"/>
    <w:rsid w:val="007708A6"/>
    <w:rsid w:val="0077584C"/>
    <w:rsid w:val="0078595A"/>
    <w:rsid w:val="00785D0A"/>
    <w:rsid w:val="007911DB"/>
    <w:rsid w:val="0079798A"/>
    <w:rsid w:val="007A4D65"/>
    <w:rsid w:val="007A632B"/>
    <w:rsid w:val="007A6F83"/>
    <w:rsid w:val="007B0582"/>
    <w:rsid w:val="007B177D"/>
    <w:rsid w:val="007B71B1"/>
    <w:rsid w:val="007C3F38"/>
    <w:rsid w:val="007C66AC"/>
    <w:rsid w:val="007D6A05"/>
    <w:rsid w:val="007D7A1F"/>
    <w:rsid w:val="007E0504"/>
    <w:rsid w:val="007E0774"/>
    <w:rsid w:val="007E2995"/>
    <w:rsid w:val="007F64EE"/>
    <w:rsid w:val="00822613"/>
    <w:rsid w:val="008264AC"/>
    <w:rsid w:val="00831D66"/>
    <w:rsid w:val="008330AC"/>
    <w:rsid w:val="008331DC"/>
    <w:rsid w:val="008433F0"/>
    <w:rsid w:val="00843931"/>
    <w:rsid w:val="00846618"/>
    <w:rsid w:val="0085504E"/>
    <w:rsid w:val="00857216"/>
    <w:rsid w:val="00865296"/>
    <w:rsid w:val="00866076"/>
    <w:rsid w:val="008759AE"/>
    <w:rsid w:val="00881295"/>
    <w:rsid w:val="008833B3"/>
    <w:rsid w:val="00887E5D"/>
    <w:rsid w:val="008973A9"/>
    <w:rsid w:val="008A0751"/>
    <w:rsid w:val="008B38A2"/>
    <w:rsid w:val="008B4E4B"/>
    <w:rsid w:val="008C2CE9"/>
    <w:rsid w:val="008C309F"/>
    <w:rsid w:val="008C3D38"/>
    <w:rsid w:val="008C50BD"/>
    <w:rsid w:val="008C72D2"/>
    <w:rsid w:val="008D4ECE"/>
    <w:rsid w:val="008E66C7"/>
    <w:rsid w:val="008F4AC3"/>
    <w:rsid w:val="00901BD3"/>
    <w:rsid w:val="0090545E"/>
    <w:rsid w:val="009072E0"/>
    <w:rsid w:val="00913B4A"/>
    <w:rsid w:val="00921110"/>
    <w:rsid w:val="00933151"/>
    <w:rsid w:val="00933F24"/>
    <w:rsid w:val="009358D0"/>
    <w:rsid w:val="00937D0A"/>
    <w:rsid w:val="0094111D"/>
    <w:rsid w:val="00943A47"/>
    <w:rsid w:val="00946B97"/>
    <w:rsid w:val="009506C3"/>
    <w:rsid w:val="00950CE5"/>
    <w:rsid w:val="009659EF"/>
    <w:rsid w:val="00967738"/>
    <w:rsid w:val="00973249"/>
    <w:rsid w:val="00975D5E"/>
    <w:rsid w:val="0097623A"/>
    <w:rsid w:val="009832AB"/>
    <w:rsid w:val="00993814"/>
    <w:rsid w:val="009953B6"/>
    <w:rsid w:val="009965B7"/>
    <w:rsid w:val="009A066E"/>
    <w:rsid w:val="009A0C17"/>
    <w:rsid w:val="009A1CEF"/>
    <w:rsid w:val="009A2E82"/>
    <w:rsid w:val="009A3B1B"/>
    <w:rsid w:val="009A7E64"/>
    <w:rsid w:val="009C3AA2"/>
    <w:rsid w:val="009C3DB9"/>
    <w:rsid w:val="009D3B90"/>
    <w:rsid w:val="009E1893"/>
    <w:rsid w:val="009E1CD9"/>
    <w:rsid w:val="009F0448"/>
    <w:rsid w:val="009F1718"/>
    <w:rsid w:val="009F18F5"/>
    <w:rsid w:val="009F1B39"/>
    <w:rsid w:val="009F52F7"/>
    <w:rsid w:val="00A0178A"/>
    <w:rsid w:val="00A030F4"/>
    <w:rsid w:val="00A03764"/>
    <w:rsid w:val="00A04687"/>
    <w:rsid w:val="00A14D87"/>
    <w:rsid w:val="00A20A8F"/>
    <w:rsid w:val="00A414A3"/>
    <w:rsid w:val="00A458A9"/>
    <w:rsid w:val="00A47A74"/>
    <w:rsid w:val="00A50612"/>
    <w:rsid w:val="00A551E3"/>
    <w:rsid w:val="00A57638"/>
    <w:rsid w:val="00A662A0"/>
    <w:rsid w:val="00A7523F"/>
    <w:rsid w:val="00A82C47"/>
    <w:rsid w:val="00A94458"/>
    <w:rsid w:val="00A966CB"/>
    <w:rsid w:val="00AA3870"/>
    <w:rsid w:val="00AA4AF1"/>
    <w:rsid w:val="00AA6694"/>
    <w:rsid w:val="00AB2390"/>
    <w:rsid w:val="00AB5F82"/>
    <w:rsid w:val="00AC194B"/>
    <w:rsid w:val="00AC569E"/>
    <w:rsid w:val="00AC6792"/>
    <w:rsid w:val="00AC69E7"/>
    <w:rsid w:val="00AD674A"/>
    <w:rsid w:val="00AD69D6"/>
    <w:rsid w:val="00AE40A9"/>
    <w:rsid w:val="00AE6C39"/>
    <w:rsid w:val="00AE7F6F"/>
    <w:rsid w:val="00B05CC9"/>
    <w:rsid w:val="00B124EA"/>
    <w:rsid w:val="00B13023"/>
    <w:rsid w:val="00B1775C"/>
    <w:rsid w:val="00B309D2"/>
    <w:rsid w:val="00B31C7F"/>
    <w:rsid w:val="00B35526"/>
    <w:rsid w:val="00B37151"/>
    <w:rsid w:val="00B44827"/>
    <w:rsid w:val="00B5682A"/>
    <w:rsid w:val="00B65885"/>
    <w:rsid w:val="00B9248E"/>
    <w:rsid w:val="00B931CF"/>
    <w:rsid w:val="00B95695"/>
    <w:rsid w:val="00BA643C"/>
    <w:rsid w:val="00BB07DC"/>
    <w:rsid w:val="00BB2F77"/>
    <w:rsid w:val="00BB470D"/>
    <w:rsid w:val="00BB5238"/>
    <w:rsid w:val="00BB5E6E"/>
    <w:rsid w:val="00BC2DF2"/>
    <w:rsid w:val="00BD0D70"/>
    <w:rsid w:val="00BD1176"/>
    <w:rsid w:val="00BD23F0"/>
    <w:rsid w:val="00BE04C8"/>
    <w:rsid w:val="00BE4067"/>
    <w:rsid w:val="00BE47C5"/>
    <w:rsid w:val="00BE4C70"/>
    <w:rsid w:val="00BF28BC"/>
    <w:rsid w:val="00C03C17"/>
    <w:rsid w:val="00C14A2B"/>
    <w:rsid w:val="00C16B09"/>
    <w:rsid w:val="00C25FD7"/>
    <w:rsid w:val="00C26584"/>
    <w:rsid w:val="00C265E8"/>
    <w:rsid w:val="00C304A4"/>
    <w:rsid w:val="00C31DD1"/>
    <w:rsid w:val="00C31EFA"/>
    <w:rsid w:val="00C3472E"/>
    <w:rsid w:val="00C4299F"/>
    <w:rsid w:val="00C474A0"/>
    <w:rsid w:val="00C47F09"/>
    <w:rsid w:val="00C55873"/>
    <w:rsid w:val="00C560A0"/>
    <w:rsid w:val="00C64EF2"/>
    <w:rsid w:val="00C767E8"/>
    <w:rsid w:val="00C81F1B"/>
    <w:rsid w:val="00C8228B"/>
    <w:rsid w:val="00C852C9"/>
    <w:rsid w:val="00C874AA"/>
    <w:rsid w:val="00C87B3E"/>
    <w:rsid w:val="00C91F22"/>
    <w:rsid w:val="00C927A8"/>
    <w:rsid w:val="00C927CF"/>
    <w:rsid w:val="00CA0D77"/>
    <w:rsid w:val="00CA18D3"/>
    <w:rsid w:val="00CA2E87"/>
    <w:rsid w:val="00CA5162"/>
    <w:rsid w:val="00CB5186"/>
    <w:rsid w:val="00CC4A01"/>
    <w:rsid w:val="00CD3709"/>
    <w:rsid w:val="00CD72F3"/>
    <w:rsid w:val="00CE1E38"/>
    <w:rsid w:val="00CE4B7F"/>
    <w:rsid w:val="00CF367F"/>
    <w:rsid w:val="00D1095D"/>
    <w:rsid w:val="00D169EA"/>
    <w:rsid w:val="00D51A54"/>
    <w:rsid w:val="00D53E55"/>
    <w:rsid w:val="00D6099C"/>
    <w:rsid w:val="00D6563A"/>
    <w:rsid w:val="00D760A6"/>
    <w:rsid w:val="00D7673E"/>
    <w:rsid w:val="00D816BB"/>
    <w:rsid w:val="00D862FF"/>
    <w:rsid w:val="00D94C56"/>
    <w:rsid w:val="00DA1FD5"/>
    <w:rsid w:val="00DA20F7"/>
    <w:rsid w:val="00DC0795"/>
    <w:rsid w:val="00DC1BD1"/>
    <w:rsid w:val="00DD31AD"/>
    <w:rsid w:val="00DD4C89"/>
    <w:rsid w:val="00DE0C84"/>
    <w:rsid w:val="00DE2722"/>
    <w:rsid w:val="00DE7AE9"/>
    <w:rsid w:val="00E03121"/>
    <w:rsid w:val="00E2788E"/>
    <w:rsid w:val="00E37531"/>
    <w:rsid w:val="00E429C2"/>
    <w:rsid w:val="00E43CC1"/>
    <w:rsid w:val="00E54203"/>
    <w:rsid w:val="00E57189"/>
    <w:rsid w:val="00E57F44"/>
    <w:rsid w:val="00E6021A"/>
    <w:rsid w:val="00E608AA"/>
    <w:rsid w:val="00E62294"/>
    <w:rsid w:val="00E722B3"/>
    <w:rsid w:val="00E84C64"/>
    <w:rsid w:val="00E91A09"/>
    <w:rsid w:val="00E9297E"/>
    <w:rsid w:val="00E92B81"/>
    <w:rsid w:val="00E94A1B"/>
    <w:rsid w:val="00EB6F9F"/>
    <w:rsid w:val="00EB75B8"/>
    <w:rsid w:val="00EC147B"/>
    <w:rsid w:val="00EC3DC5"/>
    <w:rsid w:val="00EC4491"/>
    <w:rsid w:val="00EC5FA4"/>
    <w:rsid w:val="00EC6CFE"/>
    <w:rsid w:val="00ED38EF"/>
    <w:rsid w:val="00ED3F9A"/>
    <w:rsid w:val="00EE09B0"/>
    <w:rsid w:val="00EE6D0C"/>
    <w:rsid w:val="00EF0661"/>
    <w:rsid w:val="00EF1D91"/>
    <w:rsid w:val="00F01DA8"/>
    <w:rsid w:val="00F04424"/>
    <w:rsid w:val="00F072DA"/>
    <w:rsid w:val="00F12710"/>
    <w:rsid w:val="00F1392F"/>
    <w:rsid w:val="00F13B90"/>
    <w:rsid w:val="00F175BF"/>
    <w:rsid w:val="00F2258B"/>
    <w:rsid w:val="00F25B9D"/>
    <w:rsid w:val="00F34CBF"/>
    <w:rsid w:val="00F42D46"/>
    <w:rsid w:val="00F50ABF"/>
    <w:rsid w:val="00F50FE8"/>
    <w:rsid w:val="00F518C3"/>
    <w:rsid w:val="00F54BA1"/>
    <w:rsid w:val="00F56114"/>
    <w:rsid w:val="00F6049B"/>
    <w:rsid w:val="00F60748"/>
    <w:rsid w:val="00F71110"/>
    <w:rsid w:val="00F742AF"/>
    <w:rsid w:val="00F841D1"/>
    <w:rsid w:val="00F87219"/>
    <w:rsid w:val="00F87427"/>
    <w:rsid w:val="00F91DB6"/>
    <w:rsid w:val="00FA1B30"/>
    <w:rsid w:val="00FC348A"/>
    <w:rsid w:val="00FD3564"/>
    <w:rsid w:val="00FD3AD4"/>
    <w:rsid w:val="00FE3B1D"/>
    <w:rsid w:val="00FE6E7B"/>
    <w:rsid w:val="00FE7499"/>
    <w:rsid w:val="00FF4CF8"/>
    <w:rsid w:val="00FF73A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9560"/>
  <w15:docId w15:val="{BE6FFAAF-7ED0-44AF-AA5C-832D2233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center"/>
    </w:pPr>
    <w:rPr>
      <w:sz w:val="28"/>
      <w:szCs w:val="22"/>
      <w:lang w:eastAsia="en-US"/>
    </w:rPr>
  </w:style>
  <w:style w:type="paragraph" w:styleId="Heading1">
    <w:name w:val="heading 1"/>
    <w:basedOn w:val="Normal"/>
    <w:next w:val="Normal"/>
    <w:link w:val="Heading1Char"/>
    <w:uiPriority w:val="9"/>
    <w:qFormat/>
    <w:rsid w:val="007B71B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nhideWhenUsed/>
    <w:qFormat/>
    <w:rsid w:val="001D75BB"/>
    <w:pPr>
      <w:keepNext/>
      <w:keepLines/>
      <w:spacing w:before="80" w:after="40" w:line="259" w:lineRule="auto"/>
      <w:jc w:val="left"/>
      <w:outlineLvl w:val="4"/>
    </w:pPr>
    <w:rPr>
      <w:rFonts w:asciiTheme="minorHAnsi" w:eastAsiaTheme="majorEastAsia" w:hAnsiTheme="minorHAnsi" w:cstheme="majorBidi"/>
      <w:color w:val="2F5496" w:themeColor="accent1" w:themeShade="BF"/>
      <w:kern w:val="2"/>
      <w:sz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2FBC"/>
    <w:rPr>
      <w:rFonts w:eastAsia="Calibri"/>
      <w:sz w:val="28"/>
      <w:szCs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qFormat/>
    <w:rsid w:val="00032CC0"/>
    <w:pPr>
      <w:jc w:val="left"/>
    </w:pPr>
    <w:rPr>
      <w:rFonts w:eastAsia="Calibri"/>
      <w:sz w:val="20"/>
      <w:szCs w:val="20"/>
      <w:lang w:val="en-US"/>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link w:val="FootnoteText"/>
    <w:uiPriority w:val="99"/>
    <w:qFormat/>
    <w:rsid w:val="00032CC0"/>
    <w:rPr>
      <w:rFonts w:eastAsia="Calibri"/>
      <w:lang w:val="en-US" w:eastAsia="en-US"/>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R, BVI fnr"/>
    <w:link w:val="ftrefCharCharChar1Char"/>
    <w:qFormat/>
    <w:rsid w:val="00032CC0"/>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Footnote te"/>
    <w:basedOn w:val="Normal"/>
    <w:link w:val="FootnoteReference"/>
    <w:qFormat/>
    <w:rsid w:val="00032CC0"/>
    <w:pPr>
      <w:spacing w:after="160" w:line="240" w:lineRule="exact"/>
      <w:jc w:val="left"/>
    </w:pPr>
    <w:rPr>
      <w:sz w:val="20"/>
      <w:szCs w:val="20"/>
      <w:vertAlign w:val="superscript"/>
      <w:lang w:eastAsia="vi-VN"/>
    </w:rPr>
  </w:style>
  <w:style w:type="character" w:customStyle="1" w:styleId="fontstyle01">
    <w:name w:val="fontstyle01"/>
    <w:rsid w:val="00653315"/>
    <w:rPr>
      <w:rFonts w:ascii="TimesNewRomanPSMT" w:hAnsi="TimesNewRomanPSMT" w:hint="default"/>
      <w:b w:val="0"/>
      <w:bCs w:val="0"/>
      <w:i w:val="0"/>
      <w:iCs w:val="0"/>
      <w:color w:val="000000"/>
      <w:sz w:val="28"/>
      <w:szCs w:val="28"/>
    </w:rPr>
  </w:style>
  <w:style w:type="character" w:customStyle="1" w:styleId="fontstyle21">
    <w:name w:val="fontstyle21"/>
    <w:rsid w:val="00653315"/>
    <w:rPr>
      <w:rFonts w:ascii="Times New Roman" w:hAnsi="Times New Roman" w:cs="Times New Roman" w:hint="default"/>
      <w:b w:val="0"/>
      <w:bCs w:val="0"/>
      <w:i/>
      <w:iCs/>
      <w:color w:val="000000"/>
      <w:sz w:val="28"/>
      <w:szCs w:val="28"/>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unhideWhenUsed/>
    <w:rsid w:val="00E94A1B"/>
    <w:pPr>
      <w:spacing w:before="100" w:beforeAutospacing="1" w:after="100" w:afterAutospacing="1"/>
      <w:ind w:firstLine="709"/>
      <w:jc w:val="left"/>
    </w:pPr>
    <w:rPr>
      <w:rFonts w:eastAsia="Times New Roman"/>
      <w:sz w:val="24"/>
      <w:szCs w:val="24"/>
      <w:lang w:val="en-US"/>
    </w:rPr>
  </w:style>
  <w:style w:type="paragraph" w:customStyle="1" w:styleId="Befor-After">
    <w:name w:val="Befor-After"/>
    <w:basedOn w:val="Normal"/>
    <w:qFormat/>
    <w:rsid w:val="0023242A"/>
    <w:pPr>
      <w:spacing w:before="120" w:after="120"/>
      <w:jc w:val="both"/>
    </w:pPr>
    <w:rPr>
      <w:rFonts w:eastAsia="Times New Roman"/>
      <w:color w:val="002060"/>
      <w:szCs w:val="28"/>
    </w:rPr>
  </w:style>
  <w:style w:type="paragraph" w:styleId="ListParagraph">
    <w:name w:val="List Paragraph"/>
    <w:basedOn w:val="Normal"/>
    <w:uiPriority w:val="34"/>
    <w:qFormat/>
    <w:rsid w:val="007A4D65"/>
    <w:pPr>
      <w:ind w:left="720"/>
      <w:contextualSpacing/>
    </w:pPr>
  </w:style>
  <w:style w:type="paragraph" w:styleId="Header">
    <w:name w:val="header"/>
    <w:basedOn w:val="Normal"/>
    <w:link w:val="HeaderChar"/>
    <w:uiPriority w:val="99"/>
    <w:unhideWhenUsed/>
    <w:rsid w:val="00A551E3"/>
    <w:pPr>
      <w:tabs>
        <w:tab w:val="center" w:pos="4680"/>
        <w:tab w:val="right" w:pos="9360"/>
      </w:tabs>
    </w:pPr>
  </w:style>
  <w:style w:type="character" w:customStyle="1" w:styleId="HeaderChar">
    <w:name w:val="Header Char"/>
    <w:basedOn w:val="DefaultParagraphFont"/>
    <w:link w:val="Header"/>
    <w:uiPriority w:val="99"/>
    <w:rsid w:val="00A551E3"/>
    <w:rPr>
      <w:sz w:val="28"/>
      <w:szCs w:val="22"/>
      <w:lang w:eastAsia="en-US"/>
    </w:rPr>
  </w:style>
  <w:style w:type="paragraph" w:styleId="Footer">
    <w:name w:val="footer"/>
    <w:basedOn w:val="Normal"/>
    <w:link w:val="FooterChar"/>
    <w:uiPriority w:val="99"/>
    <w:unhideWhenUsed/>
    <w:rsid w:val="00A551E3"/>
    <w:pPr>
      <w:tabs>
        <w:tab w:val="center" w:pos="4680"/>
        <w:tab w:val="right" w:pos="9360"/>
      </w:tabs>
    </w:pPr>
  </w:style>
  <w:style w:type="character" w:customStyle="1" w:styleId="FooterChar">
    <w:name w:val="Footer Char"/>
    <w:basedOn w:val="DefaultParagraphFont"/>
    <w:link w:val="Footer"/>
    <w:uiPriority w:val="99"/>
    <w:rsid w:val="00A551E3"/>
    <w:rPr>
      <w:sz w:val="28"/>
      <w:szCs w:val="22"/>
      <w:lang w:eastAsia="en-US"/>
    </w:rPr>
  </w:style>
  <w:style w:type="paragraph" w:styleId="BodyText2">
    <w:name w:val="Body Text 2"/>
    <w:basedOn w:val="Normal"/>
    <w:link w:val="BodyText2Char"/>
    <w:rsid w:val="00CA0D77"/>
    <w:pPr>
      <w:jc w:val="left"/>
    </w:pPr>
    <w:rPr>
      <w:rFonts w:eastAsia="Times New Roman"/>
      <w:sz w:val="26"/>
      <w:szCs w:val="24"/>
      <w:lang w:val="x-none" w:eastAsia="x-none"/>
    </w:rPr>
  </w:style>
  <w:style w:type="character" w:customStyle="1" w:styleId="BodyText2Char">
    <w:name w:val="Body Text 2 Char"/>
    <w:basedOn w:val="DefaultParagraphFont"/>
    <w:link w:val="BodyText2"/>
    <w:rsid w:val="00CA0D77"/>
    <w:rPr>
      <w:rFonts w:eastAsia="Times New Roman"/>
      <w:sz w:val="26"/>
      <w:szCs w:val="24"/>
      <w:lang w:val="x-none" w:eastAsia="x-none"/>
    </w:rPr>
  </w:style>
  <w:style w:type="paragraph" w:styleId="BodyText">
    <w:name w:val="Body Text"/>
    <w:basedOn w:val="Normal"/>
    <w:link w:val="BodyTextChar"/>
    <w:uiPriority w:val="99"/>
    <w:semiHidden/>
    <w:unhideWhenUsed/>
    <w:rsid w:val="00CA0D77"/>
    <w:pPr>
      <w:spacing w:after="120"/>
    </w:pPr>
  </w:style>
  <w:style w:type="character" w:customStyle="1" w:styleId="BodyTextChar">
    <w:name w:val="Body Text Char"/>
    <w:basedOn w:val="DefaultParagraphFont"/>
    <w:link w:val="BodyText"/>
    <w:uiPriority w:val="99"/>
    <w:semiHidden/>
    <w:rsid w:val="00CA0D77"/>
    <w:rPr>
      <w:sz w:val="28"/>
      <w:szCs w:val="22"/>
      <w:lang w:eastAsia="en-US"/>
    </w:rPr>
  </w:style>
  <w:style w:type="paragraph" w:customStyle="1" w:styleId="Default">
    <w:name w:val="Default"/>
    <w:rsid w:val="002A4A0C"/>
    <w:pPr>
      <w:autoSpaceDE w:val="0"/>
      <w:autoSpaceDN w:val="0"/>
      <w:adjustRightInd w:val="0"/>
    </w:pPr>
    <w:rPr>
      <w:rFonts w:eastAsia="Times New Roman"/>
      <w:color w:val="000000"/>
      <w:sz w:val="24"/>
      <w:szCs w:val="24"/>
      <w:lang w:val="en-US" w:eastAsia="en-US"/>
    </w:rPr>
  </w:style>
  <w:style w:type="character" w:styleId="Strong">
    <w:name w:val="Strong"/>
    <w:uiPriority w:val="22"/>
    <w:qFormat/>
    <w:rsid w:val="00E54203"/>
    <w:rPr>
      <w:b/>
      <w:bCs/>
    </w:rPr>
  </w:style>
  <w:style w:type="paragraph" w:customStyle="1" w:styleId="CharChar9">
    <w:name w:val="Char Char9"/>
    <w:basedOn w:val="Normal"/>
    <w:next w:val="Normal"/>
    <w:autoRedefine/>
    <w:semiHidden/>
    <w:rsid w:val="00E54203"/>
    <w:pPr>
      <w:spacing w:before="120" w:after="120" w:line="312" w:lineRule="auto"/>
      <w:jc w:val="left"/>
    </w:pPr>
    <w:rPr>
      <w:rFonts w:eastAsia="Times New Roman"/>
      <w:lang w:val="en-US"/>
    </w:rPr>
  </w:style>
  <w:style w:type="character" w:customStyle="1" w:styleId="Heading5Char">
    <w:name w:val="Heading 5 Char"/>
    <w:basedOn w:val="DefaultParagraphFont"/>
    <w:link w:val="Heading5"/>
    <w:rsid w:val="001D75BB"/>
    <w:rPr>
      <w:rFonts w:asciiTheme="minorHAnsi" w:eastAsiaTheme="majorEastAsia" w:hAnsiTheme="minorHAnsi" w:cstheme="majorBidi"/>
      <w:color w:val="2F5496" w:themeColor="accent1" w:themeShade="BF"/>
      <w:kern w:val="2"/>
      <w:sz w:val="22"/>
      <w:szCs w:val="22"/>
      <w:lang w:val="en-US" w:eastAsia="en-US"/>
      <w14:ligatures w14:val="standardContextual"/>
    </w:rPr>
  </w:style>
  <w:style w:type="character" w:styleId="Hyperlink">
    <w:name w:val="Hyperlink"/>
    <w:basedOn w:val="DefaultParagraphFont"/>
    <w:uiPriority w:val="99"/>
    <w:semiHidden/>
    <w:unhideWhenUsed/>
    <w:rsid w:val="00EC147B"/>
    <w:rPr>
      <w:color w:val="0000FF"/>
      <w:u w:val="single"/>
    </w:rPr>
  </w:style>
  <w:style w:type="paragraph" w:customStyle="1" w:styleId="10ptCh">
    <w:name w:val="10 pt Ch"/>
    <w:basedOn w:val="Normal"/>
    <w:rsid w:val="002714D6"/>
    <w:pPr>
      <w:spacing w:after="160" w:line="240" w:lineRule="exact"/>
      <w:jc w:val="left"/>
    </w:pPr>
    <w:rPr>
      <w:rFonts w:eastAsiaTheme="minorHAnsi" w:cstheme="minorBidi"/>
      <w:vertAlign w:val="superscript"/>
      <w:lang w:val="en-US"/>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qFormat/>
    <w:locked/>
    <w:rsid w:val="00735C72"/>
    <w:rPr>
      <w:rFonts w:eastAsia="Times New Roman"/>
      <w:sz w:val="24"/>
      <w:szCs w:val="24"/>
      <w:lang w:val="en-US" w:eastAsia="en-US"/>
    </w:rPr>
  </w:style>
  <w:style w:type="character" w:customStyle="1" w:styleId="Heading1Char">
    <w:name w:val="Heading 1 Char"/>
    <w:basedOn w:val="DefaultParagraphFont"/>
    <w:link w:val="Heading1"/>
    <w:uiPriority w:val="9"/>
    <w:rsid w:val="007B71B1"/>
    <w:rPr>
      <w:rFonts w:asciiTheme="majorHAnsi" w:eastAsiaTheme="majorEastAsia" w:hAnsiTheme="majorHAnsi" w:cstheme="majorBidi"/>
      <w:color w:val="2F5496" w:themeColor="accent1" w:themeShade="BF"/>
      <w:sz w:val="32"/>
      <w:szCs w:val="32"/>
      <w:lang w:eastAsia="en-US"/>
    </w:rPr>
  </w:style>
  <w:style w:type="character" w:styleId="CommentReference">
    <w:name w:val="annotation reference"/>
    <w:basedOn w:val="DefaultParagraphFont"/>
    <w:uiPriority w:val="99"/>
    <w:semiHidden/>
    <w:unhideWhenUsed/>
    <w:rsid w:val="00640901"/>
    <w:rPr>
      <w:sz w:val="16"/>
      <w:szCs w:val="16"/>
    </w:rPr>
  </w:style>
  <w:style w:type="paragraph" w:styleId="CommentText">
    <w:name w:val="annotation text"/>
    <w:basedOn w:val="Normal"/>
    <w:link w:val="CommentTextChar"/>
    <w:uiPriority w:val="99"/>
    <w:semiHidden/>
    <w:unhideWhenUsed/>
    <w:rsid w:val="00640901"/>
    <w:rPr>
      <w:sz w:val="20"/>
      <w:szCs w:val="20"/>
    </w:rPr>
  </w:style>
  <w:style w:type="character" w:customStyle="1" w:styleId="CommentTextChar">
    <w:name w:val="Comment Text Char"/>
    <w:basedOn w:val="DefaultParagraphFont"/>
    <w:link w:val="CommentText"/>
    <w:uiPriority w:val="99"/>
    <w:semiHidden/>
    <w:rsid w:val="00640901"/>
    <w:rPr>
      <w:lang w:eastAsia="en-US"/>
    </w:rPr>
  </w:style>
  <w:style w:type="paragraph" w:styleId="CommentSubject">
    <w:name w:val="annotation subject"/>
    <w:basedOn w:val="CommentText"/>
    <w:next w:val="CommentText"/>
    <w:link w:val="CommentSubjectChar"/>
    <w:uiPriority w:val="99"/>
    <w:semiHidden/>
    <w:unhideWhenUsed/>
    <w:rsid w:val="00640901"/>
    <w:rPr>
      <w:b/>
      <w:bCs/>
    </w:rPr>
  </w:style>
  <w:style w:type="character" w:customStyle="1" w:styleId="CommentSubjectChar">
    <w:name w:val="Comment Subject Char"/>
    <w:basedOn w:val="CommentTextChar"/>
    <w:link w:val="CommentSubject"/>
    <w:uiPriority w:val="99"/>
    <w:semiHidden/>
    <w:rsid w:val="0064090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3442">
      <w:bodyDiv w:val="1"/>
      <w:marLeft w:val="0"/>
      <w:marRight w:val="0"/>
      <w:marTop w:val="0"/>
      <w:marBottom w:val="0"/>
      <w:divBdr>
        <w:top w:val="none" w:sz="0" w:space="0" w:color="auto"/>
        <w:left w:val="none" w:sz="0" w:space="0" w:color="auto"/>
        <w:bottom w:val="none" w:sz="0" w:space="0" w:color="auto"/>
        <w:right w:val="none" w:sz="0" w:space="0" w:color="auto"/>
      </w:divBdr>
    </w:div>
    <w:div w:id="65224285">
      <w:bodyDiv w:val="1"/>
      <w:marLeft w:val="0"/>
      <w:marRight w:val="0"/>
      <w:marTop w:val="0"/>
      <w:marBottom w:val="0"/>
      <w:divBdr>
        <w:top w:val="none" w:sz="0" w:space="0" w:color="auto"/>
        <w:left w:val="none" w:sz="0" w:space="0" w:color="auto"/>
        <w:bottom w:val="none" w:sz="0" w:space="0" w:color="auto"/>
        <w:right w:val="none" w:sz="0" w:space="0" w:color="auto"/>
      </w:divBdr>
    </w:div>
    <w:div w:id="109784098">
      <w:bodyDiv w:val="1"/>
      <w:marLeft w:val="0"/>
      <w:marRight w:val="0"/>
      <w:marTop w:val="0"/>
      <w:marBottom w:val="0"/>
      <w:divBdr>
        <w:top w:val="none" w:sz="0" w:space="0" w:color="auto"/>
        <w:left w:val="none" w:sz="0" w:space="0" w:color="auto"/>
        <w:bottom w:val="none" w:sz="0" w:space="0" w:color="auto"/>
        <w:right w:val="none" w:sz="0" w:space="0" w:color="auto"/>
      </w:divBdr>
    </w:div>
    <w:div w:id="182475814">
      <w:bodyDiv w:val="1"/>
      <w:marLeft w:val="0"/>
      <w:marRight w:val="0"/>
      <w:marTop w:val="0"/>
      <w:marBottom w:val="0"/>
      <w:divBdr>
        <w:top w:val="none" w:sz="0" w:space="0" w:color="auto"/>
        <w:left w:val="none" w:sz="0" w:space="0" w:color="auto"/>
        <w:bottom w:val="none" w:sz="0" w:space="0" w:color="auto"/>
        <w:right w:val="none" w:sz="0" w:space="0" w:color="auto"/>
      </w:divBdr>
    </w:div>
    <w:div w:id="328367376">
      <w:bodyDiv w:val="1"/>
      <w:marLeft w:val="0"/>
      <w:marRight w:val="0"/>
      <w:marTop w:val="0"/>
      <w:marBottom w:val="0"/>
      <w:divBdr>
        <w:top w:val="none" w:sz="0" w:space="0" w:color="auto"/>
        <w:left w:val="none" w:sz="0" w:space="0" w:color="auto"/>
        <w:bottom w:val="none" w:sz="0" w:space="0" w:color="auto"/>
        <w:right w:val="none" w:sz="0" w:space="0" w:color="auto"/>
      </w:divBdr>
    </w:div>
    <w:div w:id="387072216">
      <w:bodyDiv w:val="1"/>
      <w:marLeft w:val="0"/>
      <w:marRight w:val="0"/>
      <w:marTop w:val="0"/>
      <w:marBottom w:val="0"/>
      <w:divBdr>
        <w:top w:val="none" w:sz="0" w:space="0" w:color="auto"/>
        <w:left w:val="none" w:sz="0" w:space="0" w:color="auto"/>
        <w:bottom w:val="none" w:sz="0" w:space="0" w:color="auto"/>
        <w:right w:val="none" w:sz="0" w:space="0" w:color="auto"/>
      </w:divBdr>
    </w:div>
    <w:div w:id="436798116">
      <w:bodyDiv w:val="1"/>
      <w:marLeft w:val="0"/>
      <w:marRight w:val="0"/>
      <w:marTop w:val="0"/>
      <w:marBottom w:val="0"/>
      <w:divBdr>
        <w:top w:val="none" w:sz="0" w:space="0" w:color="auto"/>
        <w:left w:val="none" w:sz="0" w:space="0" w:color="auto"/>
        <w:bottom w:val="none" w:sz="0" w:space="0" w:color="auto"/>
        <w:right w:val="none" w:sz="0" w:space="0" w:color="auto"/>
      </w:divBdr>
    </w:div>
    <w:div w:id="577905647">
      <w:bodyDiv w:val="1"/>
      <w:marLeft w:val="0"/>
      <w:marRight w:val="0"/>
      <w:marTop w:val="0"/>
      <w:marBottom w:val="0"/>
      <w:divBdr>
        <w:top w:val="none" w:sz="0" w:space="0" w:color="auto"/>
        <w:left w:val="none" w:sz="0" w:space="0" w:color="auto"/>
        <w:bottom w:val="none" w:sz="0" w:space="0" w:color="auto"/>
        <w:right w:val="none" w:sz="0" w:space="0" w:color="auto"/>
      </w:divBdr>
    </w:div>
    <w:div w:id="626621482">
      <w:bodyDiv w:val="1"/>
      <w:marLeft w:val="0"/>
      <w:marRight w:val="0"/>
      <w:marTop w:val="0"/>
      <w:marBottom w:val="0"/>
      <w:divBdr>
        <w:top w:val="none" w:sz="0" w:space="0" w:color="auto"/>
        <w:left w:val="none" w:sz="0" w:space="0" w:color="auto"/>
        <w:bottom w:val="none" w:sz="0" w:space="0" w:color="auto"/>
        <w:right w:val="none" w:sz="0" w:space="0" w:color="auto"/>
      </w:divBdr>
    </w:div>
    <w:div w:id="662858460">
      <w:bodyDiv w:val="1"/>
      <w:marLeft w:val="0"/>
      <w:marRight w:val="0"/>
      <w:marTop w:val="0"/>
      <w:marBottom w:val="0"/>
      <w:divBdr>
        <w:top w:val="none" w:sz="0" w:space="0" w:color="auto"/>
        <w:left w:val="none" w:sz="0" w:space="0" w:color="auto"/>
        <w:bottom w:val="none" w:sz="0" w:space="0" w:color="auto"/>
        <w:right w:val="none" w:sz="0" w:space="0" w:color="auto"/>
      </w:divBdr>
    </w:div>
    <w:div w:id="729765486">
      <w:bodyDiv w:val="1"/>
      <w:marLeft w:val="0"/>
      <w:marRight w:val="0"/>
      <w:marTop w:val="0"/>
      <w:marBottom w:val="0"/>
      <w:divBdr>
        <w:top w:val="none" w:sz="0" w:space="0" w:color="auto"/>
        <w:left w:val="none" w:sz="0" w:space="0" w:color="auto"/>
        <w:bottom w:val="none" w:sz="0" w:space="0" w:color="auto"/>
        <w:right w:val="none" w:sz="0" w:space="0" w:color="auto"/>
      </w:divBdr>
    </w:div>
    <w:div w:id="741875943">
      <w:bodyDiv w:val="1"/>
      <w:marLeft w:val="0"/>
      <w:marRight w:val="0"/>
      <w:marTop w:val="0"/>
      <w:marBottom w:val="0"/>
      <w:divBdr>
        <w:top w:val="none" w:sz="0" w:space="0" w:color="auto"/>
        <w:left w:val="none" w:sz="0" w:space="0" w:color="auto"/>
        <w:bottom w:val="none" w:sz="0" w:space="0" w:color="auto"/>
        <w:right w:val="none" w:sz="0" w:space="0" w:color="auto"/>
      </w:divBdr>
    </w:div>
    <w:div w:id="768307489">
      <w:bodyDiv w:val="1"/>
      <w:marLeft w:val="0"/>
      <w:marRight w:val="0"/>
      <w:marTop w:val="0"/>
      <w:marBottom w:val="0"/>
      <w:divBdr>
        <w:top w:val="none" w:sz="0" w:space="0" w:color="auto"/>
        <w:left w:val="none" w:sz="0" w:space="0" w:color="auto"/>
        <w:bottom w:val="none" w:sz="0" w:space="0" w:color="auto"/>
        <w:right w:val="none" w:sz="0" w:space="0" w:color="auto"/>
      </w:divBdr>
    </w:div>
    <w:div w:id="817918688">
      <w:bodyDiv w:val="1"/>
      <w:marLeft w:val="0"/>
      <w:marRight w:val="0"/>
      <w:marTop w:val="0"/>
      <w:marBottom w:val="0"/>
      <w:divBdr>
        <w:top w:val="none" w:sz="0" w:space="0" w:color="auto"/>
        <w:left w:val="none" w:sz="0" w:space="0" w:color="auto"/>
        <w:bottom w:val="none" w:sz="0" w:space="0" w:color="auto"/>
        <w:right w:val="none" w:sz="0" w:space="0" w:color="auto"/>
      </w:divBdr>
    </w:div>
    <w:div w:id="839582115">
      <w:bodyDiv w:val="1"/>
      <w:marLeft w:val="0"/>
      <w:marRight w:val="0"/>
      <w:marTop w:val="0"/>
      <w:marBottom w:val="0"/>
      <w:divBdr>
        <w:top w:val="none" w:sz="0" w:space="0" w:color="auto"/>
        <w:left w:val="none" w:sz="0" w:space="0" w:color="auto"/>
        <w:bottom w:val="none" w:sz="0" w:space="0" w:color="auto"/>
        <w:right w:val="none" w:sz="0" w:space="0" w:color="auto"/>
      </w:divBdr>
    </w:div>
    <w:div w:id="866068243">
      <w:bodyDiv w:val="1"/>
      <w:marLeft w:val="0"/>
      <w:marRight w:val="0"/>
      <w:marTop w:val="0"/>
      <w:marBottom w:val="0"/>
      <w:divBdr>
        <w:top w:val="none" w:sz="0" w:space="0" w:color="auto"/>
        <w:left w:val="none" w:sz="0" w:space="0" w:color="auto"/>
        <w:bottom w:val="none" w:sz="0" w:space="0" w:color="auto"/>
        <w:right w:val="none" w:sz="0" w:space="0" w:color="auto"/>
      </w:divBdr>
    </w:div>
    <w:div w:id="868838150">
      <w:bodyDiv w:val="1"/>
      <w:marLeft w:val="0"/>
      <w:marRight w:val="0"/>
      <w:marTop w:val="0"/>
      <w:marBottom w:val="0"/>
      <w:divBdr>
        <w:top w:val="none" w:sz="0" w:space="0" w:color="auto"/>
        <w:left w:val="none" w:sz="0" w:space="0" w:color="auto"/>
        <w:bottom w:val="none" w:sz="0" w:space="0" w:color="auto"/>
        <w:right w:val="none" w:sz="0" w:space="0" w:color="auto"/>
      </w:divBdr>
    </w:div>
    <w:div w:id="870456605">
      <w:bodyDiv w:val="1"/>
      <w:marLeft w:val="0"/>
      <w:marRight w:val="0"/>
      <w:marTop w:val="0"/>
      <w:marBottom w:val="0"/>
      <w:divBdr>
        <w:top w:val="none" w:sz="0" w:space="0" w:color="auto"/>
        <w:left w:val="none" w:sz="0" w:space="0" w:color="auto"/>
        <w:bottom w:val="none" w:sz="0" w:space="0" w:color="auto"/>
        <w:right w:val="none" w:sz="0" w:space="0" w:color="auto"/>
      </w:divBdr>
    </w:div>
    <w:div w:id="879711095">
      <w:bodyDiv w:val="1"/>
      <w:marLeft w:val="0"/>
      <w:marRight w:val="0"/>
      <w:marTop w:val="0"/>
      <w:marBottom w:val="0"/>
      <w:divBdr>
        <w:top w:val="none" w:sz="0" w:space="0" w:color="auto"/>
        <w:left w:val="none" w:sz="0" w:space="0" w:color="auto"/>
        <w:bottom w:val="none" w:sz="0" w:space="0" w:color="auto"/>
        <w:right w:val="none" w:sz="0" w:space="0" w:color="auto"/>
      </w:divBdr>
    </w:div>
    <w:div w:id="923301351">
      <w:bodyDiv w:val="1"/>
      <w:marLeft w:val="0"/>
      <w:marRight w:val="0"/>
      <w:marTop w:val="0"/>
      <w:marBottom w:val="0"/>
      <w:divBdr>
        <w:top w:val="none" w:sz="0" w:space="0" w:color="auto"/>
        <w:left w:val="none" w:sz="0" w:space="0" w:color="auto"/>
        <w:bottom w:val="none" w:sz="0" w:space="0" w:color="auto"/>
        <w:right w:val="none" w:sz="0" w:space="0" w:color="auto"/>
      </w:divBdr>
    </w:div>
    <w:div w:id="937256267">
      <w:bodyDiv w:val="1"/>
      <w:marLeft w:val="0"/>
      <w:marRight w:val="0"/>
      <w:marTop w:val="0"/>
      <w:marBottom w:val="0"/>
      <w:divBdr>
        <w:top w:val="none" w:sz="0" w:space="0" w:color="auto"/>
        <w:left w:val="none" w:sz="0" w:space="0" w:color="auto"/>
        <w:bottom w:val="none" w:sz="0" w:space="0" w:color="auto"/>
        <w:right w:val="none" w:sz="0" w:space="0" w:color="auto"/>
      </w:divBdr>
    </w:div>
    <w:div w:id="1005129354">
      <w:bodyDiv w:val="1"/>
      <w:marLeft w:val="0"/>
      <w:marRight w:val="0"/>
      <w:marTop w:val="0"/>
      <w:marBottom w:val="0"/>
      <w:divBdr>
        <w:top w:val="none" w:sz="0" w:space="0" w:color="auto"/>
        <w:left w:val="none" w:sz="0" w:space="0" w:color="auto"/>
        <w:bottom w:val="none" w:sz="0" w:space="0" w:color="auto"/>
        <w:right w:val="none" w:sz="0" w:space="0" w:color="auto"/>
      </w:divBdr>
    </w:div>
    <w:div w:id="1020744949">
      <w:bodyDiv w:val="1"/>
      <w:marLeft w:val="0"/>
      <w:marRight w:val="0"/>
      <w:marTop w:val="0"/>
      <w:marBottom w:val="0"/>
      <w:divBdr>
        <w:top w:val="none" w:sz="0" w:space="0" w:color="auto"/>
        <w:left w:val="none" w:sz="0" w:space="0" w:color="auto"/>
        <w:bottom w:val="none" w:sz="0" w:space="0" w:color="auto"/>
        <w:right w:val="none" w:sz="0" w:space="0" w:color="auto"/>
      </w:divBdr>
    </w:div>
    <w:div w:id="1038705837">
      <w:bodyDiv w:val="1"/>
      <w:marLeft w:val="0"/>
      <w:marRight w:val="0"/>
      <w:marTop w:val="0"/>
      <w:marBottom w:val="0"/>
      <w:divBdr>
        <w:top w:val="none" w:sz="0" w:space="0" w:color="auto"/>
        <w:left w:val="none" w:sz="0" w:space="0" w:color="auto"/>
        <w:bottom w:val="none" w:sz="0" w:space="0" w:color="auto"/>
        <w:right w:val="none" w:sz="0" w:space="0" w:color="auto"/>
      </w:divBdr>
    </w:div>
    <w:div w:id="1089812985">
      <w:bodyDiv w:val="1"/>
      <w:marLeft w:val="0"/>
      <w:marRight w:val="0"/>
      <w:marTop w:val="0"/>
      <w:marBottom w:val="0"/>
      <w:divBdr>
        <w:top w:val="none" w:sz="0" w:space="0" w:color="auto"/>
        <w:left w:val="none" w:sz="0" w:space="0" w:color="auto"/>
        <w:bottom w:val="none" w:sz="0" w:space="0" w:color="auto"/>
        <w:right w:val="none" w:sz="0" w:space="0" w:color="auto"/>
      </w:divBdr>
    </w:div>
    <w:div w:id="1103914260">
      <w:bodyDiv w:val="1"/>
      <w:marLeft w:val="0"/>
      <w:marRight w:val="0"/>
      <w:marTop w:val="0"/>
      <w:marBottom w:val="0"/>
      <w:divBdr>
        <w:top w:val="none" w:sz="0" w:space="0" w:color="auto"/>
        <w:left w:val="none" w:sz="0" w:space="0" w:color="auto"/>
        <w:bottom w:val="none" w:sz="0" w:space="0" w:color="auto"/>
        <w:right w:val="none" w:sz="0" w:space="0" w:color="auto"/>
      </w:divBdr>
    </w:div>
    <w:div w:id="1129326483">
      <w:bodyDiv w:val="1"/>
      <w:marLeft w:val="0"/>
      <w:marRight w:val="0"/>
      <w:marTop w:val="0"/>
      <w:marBottom w:val="0"/>
      <w:divBdr>
        <w:top w:val="none" w:sz="0" w:space="0" w:color="auto"/>
        <w:left w:val="none" w:sz="0" w:space="0" w:color="auto"/>
        <w:bottom w:val="none" w:sz="0" w:space="0" w:color="auto"/>
        <w:right w:val="none" w:sz="0" w:space="0" w:color="auto"/>
      </w:divBdr>
    </w:div>
    <w:div w:id="1169641798">
      <w:bodyDiv w:val="1"/>
      <w:marLeft w:val="0"/>
      <w:marRight w:val="0"/>
      <w:marTop w:val="0"/>
      <w:marBottom w:val="0"/>
      <w:divBdr>
        <w:top w:val="none" w:sz="0" w:space="0" w:color="auto"/>
        <w:left w:val="none" w:sz="0" w:space="0" w:color="auto"/>
        <w:bottom w:val="none" w:sz="0" w:space="0" w:color="auto"/>
        <w:right w:val="none" w:sz="0" w:space="0" w:color="auto"/>
      </w:divBdr>
    </w:div>
    <w:div w:id="1226642118">
      <w:bodyDiv w:val="1"/>
      <w:marLeft w:val="0"/>
      <w:marRight w:val="0"/>
      <w:marTop w:val="0"/>
      <w:marBottom w:val="0"/>
      <w:divBdr>
        <w:top w:val="none" w:sz="0" w:space="0" w:color="auto"/>
        <w:left w:val="none" w:sz="0" w:space="0" w:color="auto"/>
        <w:bottom w:val="none" w:sz="0" w:space="0" w:color="auto"/>
        <w:right w:val="none" w:sz="0" w:space="0" w:color="auto"/>
      </w:divBdr>
    </w:div>
    <w:div w:id="1769302220">
      <w:bodyDiv w:val="1"/>
      <w:marLeft w:val="0"/>
      <w:marRight w:val="0"/>
      <w:marTop w:val="0"/>
      <w:marBottom w:val="0"/>
      <w:divBdr>
        <w:top w:val="none" w:sz="0" w:space="0" w:color="auto"/>
        <w:left w:val="none" w:sz="0" w:space="0" w:color="auto"/>
        <w:bottom w:val="none" w:sz="0" w:space="0" w:color="auto"/>
        <w:right w:val="none" w:sz="0" w:space="0" w:color="auto"/>
      </w:divBdr>
    </w:div>
    <w:div w:id="1779912990">
      <w:bodyDiv w:val="1"/>
      <w:marLeft w:val="0"/>
      <w:marRight w:val="0"/>
      <w:marTop w:val="0"/>
      <w:marBottom w:val="0"/>
      <w:divBdr>
        <w:top w:val="none" w:sz="0" w:space="0" w:color="auto"/>
        <w:left w:val="none" w:sz="0" w:space="0" w:color="auto"/>
        <w:bottom w:val="none" w:sz="0" w:space="0" w:color="auto"/>
        <w:right w:val="none" w:sz="0" w:space="0" w:color="auto"/>
      </w:divBdr>
    </w:div>
    <w:div w:id="1782065970">
      <w:bodyDiv w:val="1"/>
      <w:marLeft w:val="0"/>
      <w:marRight w:val="0"/>
      <w:marTop w:val="0"/>
      <w:marBottom w:val="0"/>
      <w:divBdr>
        <w:top w:val="none" w:sz="0" w:space="0" w:color="auto"/>
        <w:left w:val="none" w:sz="0" w:space="0" w:color="auto"/>
        <w:bottom w:val="none" w:sz="0" w:space="0" w:color="auto"/>
        <w:right w:val="none" w:sz="0" w:space="0" w:color="auto"/>
      </w:divBdr>
    </w:div>
    <w:div w:id="1859195386">
      <w:bodyDiv w:val="1"/>
      <w:marLeft w:val="0"/>
      <w:marRight w:val="0"/>
      <w:marTop w:val="0"/>
      <w:marBottom w:val="0"/>
      <w:divBdr>
        <w:top w:val="none" w:sz="0" w:space="0" w:color="auto"/>
        <w:left w:val="none" w:sz="0" w:space="0" w:color="auto"/>
        <w:bottom w:val="none" w:sz="0" w:space="0" w:color="auto"/>
        <w:right w:val="none" w:sz="0" w:space="0" w:color="auto"/>
      </w:divBdr>
    </w:div>
    <w:div w:id="1873957076">
      <w:bodyDiv w:val="1"/>
      <w:marLeft w:val="0"/>
      <w:marRight w:val="0"/>
      <w:marTop w:val="0"/>
      <w:marBottom w:val="0"/>
      <w:divBdr>
        <w:top w:val="none" w:sz="0" w:space="0" w:color="auto"/>
        <w:left w:val="none" w:sz="0" w:space="0" w:color="auto"/>
        <w:bottom w:val="none" w:sz="0" w:space="0" w:color="auto"/>
        <w:right w:val="none" w:sz="0" w:space="0" w:color="auto"/>
      </w:divBdr>
    </w:div>
    <w:div w:id="199039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doc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Microsoft_Word_Document4.docx"/><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Word_Document2.docx"/><Relationship Id="rId25" Type="http://schemas.openxmlformats.org/officeDocument/2006/relationships/package" Target="embeddings/Microsoft_Word_Document6.docx"/><Relationship Id="rId33" Type="http://schemas.openxmlformats.org/officeDocument/2006/relationships/package" Target="embeddings/Microsoft_Excel_Worksheet9.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Microsoft_Excel_97-2003_Worksheet.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24" Type="http://schemas.openxmlformats.org/officeDocument/2006/relationships/image" Target="media/image9.emf"/><Relationship Id="rId32"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package" Target="embeddings/Microsoft_Excel_Worksheet1.xlsx"/><Relationship Id="rId23" Type="http://schemas.openxmlformats.org/officeDocument/2006/relationships/package" Target="embeddings/Microsoft_Word_Document5.docx"/><Relationship Id="rId28" Type="http://schemas.openxmlformats.org/officeDocument/2006/relationships/image" Target="media/image11.emf"/><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Excel_Worksheet3.xlsx"/><Relationship Id="rId31" Type="http://schemas.openxmlformats.org/officeDocument/2006/relationships/package" Target="embeddings/Microsoft_Word_Document8.docx"/><Relationship Id="rId4" Type="http://schemas.openxmlformats.org/officeDocument/2006/relationships/settings" Target="settings.xml"/><Relationship Id="rId9" Type="http://schemas.openxmlformats.org/officeDocument/2006/relationships/oleObject" Target="embeddings/Microsoft_Word_97_-_2003_Document.doc"/><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Word_Document7.docx"/><Relationship Id="rId30" Type="http://schemas.openxmlformats.org/officeDocument/2006/relationships/image" Target="media/image12.e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7CA6180-7C89-4E98-8CA3-31248154DB44}">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D817A-2BB1-49D4-A6E6-A0360BF94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8071</Words>
  <Characters>46005</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243</cp:revision>
  <cp:lastPrinted>2024-11-10T07:30:00Z</cp:lastPrinted>
  <dcterms:created xsi:type="dcterms:W3CDTF">2024-09-25T10:56:00Z</dcterms:created>
  <dcterms:modified xsi:type="dcterms:W3CDTF">2025-04-13T09:56:00Z</dcterms:modified>
</cp:coreProperties>
</file>