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5872"/>
      </w:tblGrid>
      <w:tr w:rsidR="009A2B40" w:rsidRPr="009A2B40" w14:paraId="3DF6A74A" w14:textId="77777777">
        <w:trPr>
          <w:trHeight w:hRule="exact" w:val="721"/>
        </w:trPr>
        <w:tc>
          <w:tcPr>
            <w:tcW w:w="1768" w:type="pct"/>
            <w:tcBorders>
              <w:top w:val="nil"/>
              <w:left w:val="nil"/>
              <w:bottom w:val="nil"/>
              <w:right w:val="nil"/>
            </w:tcBorders>
          </w:tcPr>
          <w:p w14:paraId="117047F1" w14:textId="55CBDA01" w:rsidR="00E1417B" w:rsidRPr="009A2B40" w:rsidRDefault="00E26177">
            <w:pPr>
              <w:jc w:val="center"/>
              <w:rPr>
                <w:b/>
                <w:color w:val="auto"/>
                <w:sz w:val="26"/>
              </w:rPr>
            </w:pPr>
            <w:r w:rsidRPr="009A2B40">
              <w:rPr>
                <w:b/>
                <w:color w:val="auto"/>
                <w:sz w:val="26"/>
              </w:rPr>
              <w:t>HỘI ĐỒNG NHÂN DÂN</w:t>
            </w:r>
          </w:p>
          <w:p w14:paraId="1B84B4FB" w14:textId="6D58ED12" w:rsidR="00E1417B" w:rsidRPr="009A2B40" w:rsidRDefault="00E26177">
            <w:pPr>
              <w:jc w:val="center"/>
              <w:rPr>
                <w:b/>
                <w:color w:val="auto"/>
                <w:sz w:val="26"/>
                <w:lang w:val="en-US"/>
              </w:rPr>
            </w:pPr>
            <w:r w:rsidRPr="009A2B40">
              <w:rPr>
                <w:b/>
                <w:color w:val="auto"/>
                <w:sz w:val="26"/>
              </w:rPr>
              <w:t>TỈNH KON TUM</w:t>
            </w:r>
          </w:p>
          <w:p w14:paraId="4D1FBF26" w14:textId="77777777" w:rsidR="00E1417B" w:rsidRPr="009A2B40" w:rsidRDefault="00E26177">
            <w:pPr>
              <w:jc w:val="center"/>
              <w:rPr>
                <w:b/>
                <w:color w:val="auto"/>
                <w:sz w:val="26"/>
                <w:lang w:val="en-US"/>
              </w:rPr>
            </w:pPr>
            <w:r w:rsidRPr="009A2B40">
              <w:rPr>
                <w:b/>
                <w:noProof/>
                <w:color w:val="auto"/>
                <w:sz w:val="26"/>
                <w:lang w:val="en-US" w:eastAsia="en-US"/>
              </w:rPr>
              <mc:AlternateContent>
                <mc:Choice Requires="wps">
                  <w:drawing>
                    <wp:anchor distT="0" distB="0" distL="114300" distR="114300" simplePos="0" relativeHeight="251658240" behindDoc="0" locked="0" layoutInCell="1" allowOverlap="1" wp14:anchorId="6E81B3A6" wp14:editId="685FCCFA">
                      <wp:simplePos x="0" y="0"/>
                      <wp:positionH relativeFrom="column">
                        <wp:posOffset>405765</wp:posOffset>
                      </wp:positionH>
                      <wp:positionV relativeFrom="paragraph">
                        <wp:posOffset>26670</wp:posOffset>
                      </wp:positionV>
                      <wp:extent cx="1060450" cy="0"/>
                      <wp:effectExtent l="0" t="0" r="0" b="0"/>
                      <wp:wrapNone/>
                      <wp:docPr id="4" name=" 12"/>
                      <wp:cNvGraphicFramePr/>
                      <a:graphic xmlns:a="http://schemas.openxmlformats.org/drawingml/2006/main">
                        <a:graphicData uri="http://schemas.microsoft.com/office/word/2010/wordprocessingShape">
                          <wps:wsp>
                            <wps:cNvCnPr/>
                            <wps:spPr bwMode="auto">
                              <a:xfrm>
                                <a:off x="0" y="0"/>
                                <a:ext cx="1060450" cy="0"/>
                              </a:xfrm>
                              <a:prstGeom prst="straightConnector1">
                                <a:avLst/>
                              </a:prstGeom>
                              <a:noFill/>
                              <a:ln w="9525">
                                <a:solidFill>
                                  <a:srgbClr val="000000"/>
                                </a:solidFill>
                                <a:round/>
                              </a:ln>
                            </wps:spPr>
                            <wps:bodyPr/>
                          </wps:wsp>
                        </a:graphicData>
                      </a:graphic>
                    </wp:anchor>
                  </w:drawing>
                </mc:Choice>
                <mc:Fallback>
                  <w:pict>
                    <v:shapetype w14:anchorId="0862DD4F" id="_x0000_t32" coordsize="21600,21600" o:spt="32" o:oned="t" path="m,l21600,21600e" filled="f">
                      <v:path arrowok="t" fillok="f" o:connecttype="none"/>
                      <o:lock v:ext="edit" shapetype="t"/>
                    </v:shapetype>
                    <v:shape id=" 12" o:spid="_x0000_s1026" type="#_x0000_t32" style="position:absolute;margin-left:31.95pt;margin-top:2.1pt;width:83.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"/>
                  </w:pict>
                </mc:Fallback>
              </mc:AlternateContent>
            </w:r>
          </w:p>
        </w:tc>
        <w:tc>
          <w:tcPr>
            <w:tcW w:w="3232" w:type="pct"/>
            <w:tcBorders>
              <w:top w:val="nil"/>
              <w:left w:val="nil"/>
              <w:bottom w:val="nil"/>
              <w:right w:val="nil"/>
            </w:tcBorders>
          </w:tcPr>
          <w:p w14:paraId="55F4F6F6" w14:textId="6F598FCA" w:rsidR="00E1417B" w:rsidRPr="009A2B40" w:rsidRDefault="00E26177">
            <w:pPr>
              <w:rPr>
                <w:b/>
                <w:color w:val="auto"/>
                <w:sz w:val="26"/>
              </w:rPr>
            </w:pPr>
            <w:r w:rsidRPr="009A2B40">
              <w:rPr>
                <w:b/>
                <w:color w:val="auto"/>
                <w:sz w:val="26"/>
              </w:rPr>
              <w:t>CỘNG HÒA XÃ HỘI CHỦ NGHĨA VIỆT NAM</w:t>
            </w:r>
          </w:p>
          <w:p w14:paraId="31B31342" w14:textId="77777777" w:rsidR="00E1417B" w:rsidRPr="009A2B40" w:rsidRDefault="00E26177">
            <w:pPr>
              <w:jc w:val="center"/>
              <w:rPr>
                <w:b/>
                <w:color w:val="auto"/>
                <w:sz w:val="26"/>
              </w:rPr>
            </w:pPr>
            <w:r w:rsidRPr="009A2B40">
              <w:rPr>
                <w:b/>
                <w:noProof/>
                <w:color w:val="auto"/>
                <w:lang w:val="en-US" w:eastAsia="en-US"/>
              </w:rPr>
              <mc:AlternateContent>
                <mc:Choice Requires="wps">
                  <w:drawing>
                    <wp:anchor distT="0" distB="0" distL="114300" distR="114300" simplePos="0" relativeHeight="251659264" behindDoc="0" locked="0" layoutInCell="1" allowOverlap="1" wp14:anchorId="25CF3E0D" wp14:editId="3E47708E">
                      <wp:simplePos x="0" y="0"/>
                      <wp:positionH relativeFrom="column">
                        <wp:posOffset>755650</wp:posOffset>
                      </wp:positionH>
                      <wp:positionV relativeFrom="paragraph">
                        <wp:posOffset>224155</wp:posOffset>
                      </wp:positionV>
                      <wp:extent cx="2084705" cy="0"/>
                      <wp:effectExtent l="0" t="0" r="0" b="0"/>
                      <wp:wrapNone/>
                      <wp:docPr id="3" name=" 13"/>
                      <wp:cNvGraphicFramePr/>
                      <a:graphic xmlns:a="http://schemas.openxmlformats.org/drawingml/2006/main">
                        <a:graphicData uri="http://schemas.microsoft.com/office/word/2010/wordprocessingShape">
                          <wps:wsp>
                            <wps:cNvCnPr/>
                            <wps:spPr bwMode="auto">
                              <a:xfrm>
                                <a:off x="0" y="0"/>
                                <a:ext cx="2084705" cy="0"/>
                              </a:xfrm>
                              <a:prstGeom prst="straightConnector1">
                                <a:avLst/>
                              </a:prstGeom>
                              <a:noFill/>
                              <a:ln w="9525">
                                <a:solidFill>
                                  <a:srgbClr val="000000"/>
                                </a:solidFill>
                                <a:round/>
                              </a:ln>
                            </wps:spPr>
                            <wps:bodyPr/>
                          </wps:wsp>
                        </a:graphicData>
                      </a:graphic>
                    </wp:anchor>
                  </w:drawing>
                </mc:Choice>
                <mc:Fallback>
                  <w:pict>
                    <v:shape w14:anchorId="61634B83" id=" 13" o:spid="_x0000_s1026" type="#_x0000_t32" style="position:absolute;margin-left:59.5pt;margin-top:17.65pt;width:164.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"/>
                  </w:pict>
                </mc:Fallback>
              </mc:AlternateContent>
            </w:r>
            <w:r w:rsidRPr="009A2B40">
              <w:rPr>
                <w:b/>
                <w:color w:val="auto"/>
              </w:rPr>
              <w:t>Độc lập - Tự do - Hạnh phúc</w:t>
            </w:r>
          </w:p>
        </w:tc>
      </w:tr>
      <w:tr w:rsidR="009A2B40" w:rsidRPr="009A2B40" w14:paraId="4DDB1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768" w:type="pct"/>
            <w:vAlign w:val="center"/>
          </w:tcPr>
          <w:p w14:paraId="3A7C9355" w14:textId="1AC065F1" w:rsidR="00E1417B" w:rsidRPr="009A2B40" w:rsidRDefault="00E26177" w:rsidP="00371205">
            <w:pPr>
              <w:jc w:val="center"/>
              <w:rPr>
                <w:color w:val="auto"/>
                <w:lang w:val="en-US"/>
              </w:rPr>
            </w:pPr>
            <w:r w:rsidRPr="009A2B40">
              <w:rPr>
                <w:color w:val="auto"/>
              </w:rPr>
              <w:t xml:space="preserve">Số: </w:t>
            </w:r>
            <w:r w:rsidR="00371205" w:rsidRPr="009A2B40">
              <w:rPr>
                <w:color w:val="auto"/>
                <w:lang w:val="en-US"/>
              </w:rPr>
              <w:t xml:space="preserve">   </w:t>
            </w:r>
            <w:r w:rsidR="000E1A47" w:rsidRPr="009A2B40">
              <w:rPr>
                <w:color w:val="auto"/>
                <w:lang w:val="en-US"/>
              </w:rPr>
              <w:t xml:space="preserve">   </w:t>
            </w:r>
            <w:r w:rsidR="00371205" w:rsidRPr="009A2B40">
              <w:rPr>
                <w:color w:val="auto"/>
                <w:lang w:val="en-US"/>
              </w:rPr>
              <w:t xml:space="preserve">  </w:t>
            </w:r>
            <w:r w:rsidRPr="009A2B40">
              <w:rPr>
                <w:color w:val="auto"/>
              </w:rPr>
              <w:t>/NQ-HĐND</w:t>
            </w:r>
          </w:p>
        </w:tc>
        <w:tc>
          <w:tcPr>
            <w:tcW w:w="3232" w:type="pct"/>
            <w:vAlign w:val="center"/>
          </w:tcPr>
          <w:p w14:paraId="582CE85D" w14:textId="1852EAAB" w:rsidR="00E1417B" w:rsidRPr="009A2B40" w:rsidRDefault="00E26177" w:rsidP="00371205">
            <w:pPr>
              <w:jc w:val="center"/>
              <w:rPr>
                <w:i/>
                <w:color w:val="auto"/>
                <w:lang w:val="de-DE"/>
              </w:rPr>
            </w:pPr>
            <w:r w:rsidRPr="009A2B40">
              <w:rPr>
                <w:i/>
                <w:color w:val="auto"/>
              </w:rPr>
              <w:t>Kon Tum, ngày</w:t>
            </w:r>
            <w:r w:rsidRPr="009A2B40">
              <w:rPr>
                <w:i/>
                <w:color w:val="auto"/>
                <w:lang w:val="nl-NL"/>
              </w:rPr>
              <w:t xml:space="preserve"> </w:t>
            </w:r>
            <w:r w:rsidR="00371205" w:rsidRPr="009A2B40">
              <w:rPr>
                <w:i/>
                <w:color w:val="auto"/>
                <w:lang w:val="nl-NL"/>
              </w:rPr>
              <w:t xml:space="preserve">     </w:t>
            </w:r>
            <w:r w:rsidRPr="009A2B40">
              <w:rPr>
                <w:i/>
                <w:color w:val="auto"/>
              </w:rPr>
              <w:t>tháng</w:t>
            </w:r>
            <w:r w:rsidRPr="009A2B40">
              <w:rPr>
                <w:i/>
                <w:color w:val="auto"/>
                <w:lang w:val="nl-NL"/>
              </w:rPr>
              <w:t xml:space="preserve"> </w:t>
            </w:r>
            <w:r w:rsidR="00371205" w:rsidRPr="009A2B40">
              <w:rPr>
                <w:i/>
                <w:color w:val="auto"/>
                <w:lang w:val="nl-NL"/>
              </w:rPr>
              <w:t xml:space="preserve">  </w:t>
            </w:r>
            <w:r w:rsidRPr="009A2B40">
              <w:rPr>
                <w:i/>
                <w:color w:val="auto"/>
              </w:rPr>
              <w:t xml:space="preserve"> năm</w:t>
            </w:r>
            <w:r w:rsidRPr="009A2B40">
              <w:rPr>
                <w:i/>
                <w:color w:val="auto"/>
                <w:lang w:val="de-DE"/>
              </w:rPr>
              <w:t xml:space="preserve"> 202</w:t>
            </w:r>
            <w:r w:rsidR="00585F8F" w:rsidRPr="009A2B40">
              <w:rPr>
                <w:i/>
                <w:color w:val="auto"/>
                <w:lang w:val="de-DE"/>
              </w:rPr>
              <w:t>4</w:t>
            </w:r>
          </w:p>
        </w:tc>
      </w:tr>
    </w:tbl>
    <w:p w14:paraId="47F8A668" w14:textId="59EE2999" w:rsidR="00E1417B" w:rsidRPr="009A2B40" w:rsidRDefault="009B33BF">
      <w:pPr>
        <w:pStyle w:val="Tren-giua"/>
        <w:spacing w:before="120"/>
        <w:rPr>
          <w:b/>
          <w:color w:val="auto"/>
        </w:rPr>
      </w:pPr>
      <w:r w:rsidRPr="003C0499">
        <w:rPr>
          <w:b/>
          <w:noProof/>
          <w:lang w:val="en-US" w:eastAsia="en-US"/>
        </w:rPr>
        <mc:AlternateContent>
          <mc:Choice Requires="wps">
            <w:drawing>
              <wp:anchor distT="0" distB="0" distL="114300" distR="114300" simplePos="0" relativeHeight="251659776" behindDoc="0" locked="0" layoutInCell="1" allowOverlap="1" wp14:anchorId="0A4060A7" wp14:editId="55B5DA57">
                <wp:simplePos x="0" y="0"/>
                <wp:positionH relativeFrom="column">
                  <wp:posOffset>2714625</wp:posOffset>
                </wp:positionH>
                <wp:positionV relativeFrom="paragraph">
                  <wp:posOffset>-1104900</wp:posOffset>
                </wp:positionV>
                <wp:extent cx="485775" cy="323850"/>
                <wp:effectExtent l="0" t="0" r="28575" b="19050"/>
                <wp:wrapNone/>
                <wp:docPr id="6" name="Text Box 4"/>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14:paraId="658C9BBA" w14:textId="1B361671" w:rsidR="009B33BF" w:rsidRPr="00A141F5" w:rsidRDefault="009B33BF" w:rsidP="009B33BF">
                            <w:pPr>
                              <w:jc w:val="center"/>
                              <w:rPr>
                                <w:b/>
                                <w:bCs/>
                                <w:color w:val="auto"/>
                                <w:lang w:val="en-US"/>
                              </w:rPr>
                            </w:pPr>
                            <w:r w:rsidRPr="00A141F5">
                              <w:rPr>
                                <w:b/>
                                <w:bCs/>
                                <w:color w:val="auto"/>
                                <w:lang w:val="en-U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060A7" id="_x0000_t202" coordsize="21600,21600" o:spt="202" path="m,l,21600r21600,l21600,xe">
                <v:stroke joinstyle="miter"/>
                <v:path gradientshapeok="t" o:connecttype="rect"/>
              </v:shapetype>
              <v:shape id="Text Box 4" o:spid="_x0000_s1026" type="#_x0000_t202" style="position:absolute;left:0;text-align:left;margin-left:213.75pt;margin-top:-87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" fillcolor="white [3201]" strokeweight=".5pt">
                <v:textbox>
                  <w:txbxContent>
                    <w:p w14:paraId="658C9BBA" w14:textId="1B361671" w:rsidR="009B33BF" w:rsidRPr="00A141F5" w:rsidRDefault="009B33BF" w:rsidP="009B33BF">
                      <w:pPr>
                        <w:jc w:val="center"/>
                        <w:rPr>
                          <w:b/>
                          <w:bCs/>
                          <w:color w:val="auto"/>
                          <w:lang w:val="en-US"/>
                        </w:rPr>
                      </w:pPr>
                      <w:r w:rsidRPr="00A141F5">
                        <w:rPr>
                          <w:b/>
                          <w:bCs/>
                          <w:color w:val="auto"/>
                          <w:lang w:val="en-US"/>
                        </w:rPr>
                        <w:t>01</w:t>
                      </w:r>
                    </w:p>
                  </w:txbxContent>
                </v:textbox>
              </v:shape>
            </w:pict>
          </mc:Fallback>
        </mc:AlternateContent>
      </w:r>
      <w:r w:rsidR="0050707A" w:rsidRPr="009A2B40">
        <w:rPr>
          <w:b/>
          <w:noProof/>
          <w:color w:val="auto"/>
          <w:lang w:val="en-US" w:eastAsia="en-US"/>
        </w:rPr>
        <mc:AlternateContent>
          <mc:Choice Requires="wps">
            <w:drawing>
              <wp:anchor distT="0" distB="0" distL="114300" distR="114300" simplePos="0" relativeHeight="251657216" behindDoc="0" locked="0" layoutInCell="1" allowOverlap="1" wp14:anchorId="126DF0D4" wp14:editId="3C8624E1">
                <wp:simplePos x="0" y="0"/>
                <wp:positionH relativeFrom="column">
                  <wp:posOffset>73025</wp:posOffset>
                </wp:positionH>
                <wp:positionV relativeFrom="paragraph">
                  <wp:posOffset>88265</wp:posOffset>
                </wp:positionV>
                <wp:extent cx="85725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57250" cy="323850"/>
                        </a:xfrm>
                        <a:prstGeom prst="rect">
                          <a:avLst/>
                        </a:prstGeom>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5FD60E49" w14:textId="5FA38645" w:rsidR="000E1A47" w:rsidRPr="000E1A47" w:rsidRDefault="00F53B41" w:rsidP="000E1A47">
                            <w:pPr>
                              <w:jc w:val="center"/>
                              <w:rPr>
                                <w:color w:val="000000" w:themeColor="text1"/>
                                <w:lang w:val="en-US"/>
                              </w:rPr>
                            </w:pPr>
                            <w:r w:rsidRPr="000E1A47">
                              <w:rPr>
                                <w:color w:val="000000" w:themeColor="text1"/>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DF0D4" id="Rectangle 5" o:spid="_x0000_s1027" style="position:absolute;left:0;text-align:left;margin-left:5.75pt;margin-top:6.95pt;width:6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" fillcolor="white [3212]" strokecolor="black [1600]" strokeweight="1pt">
                <v:textbox>
                  <w:txbxContent>
                    <w:p w14:paraId="5FD60E49" w14:textId="5FA38645" w:rsidR="000E1A47" w:rsidRPr="000E1A47" w:rsidRDefault="00F53B41" w:rsidP="000E1A47">
                      <w:pPr>
                        <w:jc w:val="center"/>
                        <w:rPr>
                          <w:color w:val="000000" w:themeColor="text1"/>
                          <w:lang w:val="en-US"/>
                        </w:rPr>
                      </w:pPr>
                      <w:r w:rsidRPr="000E1A47">
                        <w:rPr>
                          <w:color w:val="000000" w:themeColor="text1"/>
                          <w:lang w:val="en-US"/>
                        </w:rPr>
                        <w:t>Dự thảo</w:t>
                      </w:r>
                    </w:p>
                  </w:txbxContent>
                </v:textbox>
              </v:rect>
            </w:pict>
          </mc:Fallback>
        </mc:AlternateContent>
      </w:r>
      <w:r w:rsidR="00E26177" w:rsidRPr="009A2B40">
        <w:rPr>
          <w:b/>
          <w:color w:val="auto"/>
        </w:rPr>
        <w:t>NGHỊ QUYẾT</w:t>
      </w:r>
    </w:p>
    <w:p w14:paraId="2914B5C1" w14:textId="114FF781" w:rsidR="00E1417B" w:rsidRPr="009A2B40" w:rsidRDefault="00E26177">
      <w:pPr>
        <w:jc w:val="center"/>
        <w:rPr>
          <w:b/>
          <w:color w:val="auto"/>
          <w:lang w:val="en-US"/>
        </w:rPr>
      </w:pPr>
      <w:r w:rsidRPr="009A2B40">
        <w:rPr>
          <w:b/>
          <w:color w:val="auto"/>
        </w:rPr>
        <w:t>Về nhiệm vụ, giải p</w:t>
      </w:r>
      <w:r w:rsidR="00DA4C18" w:rsidRPr="009A2B40">
        <w:rPr>
          <w:b/>
          <w:color w:val="auto"/>
        </w:rPr>
        <w:t>háp phát triển kinh tế - xã hội</w:t>
      </w:r>
      <w:r w:rsidR="00DA4C18" w:rsidRPr="009A2B40">
        <w:rPr>
          <w:b/>
          <w:color w:val="auto"/>
          <w:lang w:val="en-US"/>
        </w:rPr>
        <w:t>,</w:t>
      </w:r>
    </w:p>
    <w:p w14:paraId="1A8D7C04" w14:textId="1511B7A1" w:rsidR="00E1417B" w:rsidRPr="009A2B40" w:rsidRDefault="00E26177">
      <w:pPr>
        <w:jc w:val="center"/>
        <w:rPr>
          <w:b/>
          <w:color w:val="auto"/>
          <w:lang w:val="en-US"/>
        </w:rPr>
      </w:pPr>
      <w:r w:rsidRPr="009A2B40">
        <w:rPr>
          <w:b/>
          <w:color w:val="auto"/>
          <w:lang w:val="en-US"/>
        </w:rPr>
        <w:t>quốc phòng, an ninh</w:t>
      </w:r>
      <w:r w:rsidRPr="009A2B40">
        <w:rPr>
          <w:b/>
          <w:color w:val="auto"/>
        </w:rPr>
        <w:t xml:space="preserve"> 6 tháng cuối năm 202</w:t>
      </w:r>
      <w:r w:rsidR="00585F8F" w:rsidRPr="009A2B40">
        <w:rPr>
          <w:b/>
          <w:color w:val="auto"/>
          <w:lang w:val="en-US"/>
        </w:rPr>
        <w:t>4</w:t>
      </w:r>
    </w:p>
    <w:p w14:paraId="40DB6332" w14:textId="57CF82E7" w:rsidR="00E1417B" w:rsidRPr="009A2B40" w:rsidRDefault="00E26177">
      <w:pPr>
        <w:jc w:val="center"/>
        <w:rPr>
          <w:b/>
          <w:color w:val="auto"/>
        </w:rPr>
      </w:pPr>
      <w:r w:rsidRPr="009A2B40">
        <w:rPr>
          <w:b/>
          <w:noProof/>
          <w:color w:val="auto"/>
          <w:lang w:val="en-US" w:eastAsia="en-US"/>
        </w:rPr>
        <mc:AlternateContent>
          <mc:Choice Requires="wps">
            <w:drawing>
              <wp:anchor distT="0" distB="0" distL="114300" distR="114300" simplePos="0" relativeHeight="251658752" behindDoc="0" locked="0" layoutInCell="1" allowOverlap="1" wp14:anchorId="4724252C" wp14:editId="0141AD73">
                <wp:simplePos x="0" y="0"/>
                <wp:positionH relativeFrom="column">
                  <wp:posOffset>2372360</wp:posOffset>
                </wp:positionH>
                <wp:positionV relativeFrom="paragraph">
                  <wp:posOffset>43815</wp:posOffset>
                </wp:positionV>
                <wp:extent cx="1030605" cy="635"/>
                <wp:effectExtent l="0" t="0" r="17145" b="18415"/>
                <wp:wrapNone/>
                <wp:docPr id="1" name=" 11"/>
                <wp:cNvGraphicFramePr/>
                <a:graphic xmlns:a="http://schemas.openxmlformats.org/drawingml/2006/main">
                  <a:graphicData uri="http://schemas.microsoft.com/office/word/2010/wordprocessingShape">
                    <wps:wsp>
                      <wps:cNvCnPr/>
                      <wps:spPr bwMode="auto">
                        <a:xfrm>
                          <a:off x="0" y="0"/>
                          <a:ext cx="1030605" cy="635"/>
                        </a:xfrm>
                        <a:prstGeom prst="straightConnector1">
                          <a:avLst/>
                        </a:prstGeom>
                        <a:noFill/>
                        <a:ln w="9525">
                          <a:solidFill>
                            <a:srgbClr val="000000"/>
                          </a:solidFill>
                          <a:round/>
                        </a:ln>
                      </wps:spPr>
                      <wps:bodyPr/>
                    </wps:wsp>
                  </a:graphicData>
                </a:graphic>
              </wp:anchor>
            </w:drawing>
          </mc:Choice>
          <mc:Fallback>
            <w:pict>
              <v:shape w14:anchorId="4B85F34A" id=" 11" o:spid="_x0000_s1026" type="#_x0000_t32" style="position:absolute;margin-left:186.8pt;margin-top:3.45pt;width:81.15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"/>
            </w:pict>
          </mc:Fallback>
        </mc:AlternateContent>
      </w:r>
    </w:p>
    <w:p w14:paraId="3B79426A" w14:textId="77777777" w:rsidR="00E1417B" w:rsidRPr="009A2B40" w:rsidRDefault="00E26177">
      <w:pPr>
        <w:spacing w:before="240"/>
        <w:jc w:val="center"/>
        <w:rPr>
          <w:b/>
          <w:color w:val="auto"/>
        </w:rPr>
      </w:pPr>
      <w:r w:rsidRPr="009A2B40">
        <w:rPr>
          <w:b/>
          <w:color w:val="auto"/>
        </w:rPr>
        <w:t>HỘI ĐỒNG NHÂN DÂN TỈNH KON TUM</w:t>
      </w:r>
    </w:p>
    <w:p w14:paraId="35F5C0C3" w14:textId="58228F33" w:rsidR="00E1417B" w:rsidRPr="009A2B40" w:rsidRDefault="00E26177">
      <w:pPr>
        <w:jc w:val="center"/>
        <w:rPr>
          <w:b/>
          <w:color w:val="auto"/>
          <w:lang w:val="en-US"/>
        </w:rPr>
      </w:pPr>
      <w:r w:rsidRPr="009A2B40">
        <w:rPr>
          <w:b/>
          <w:color w:val="auto"/>
        </w:rPr>
        <w:t xml:space="preserve">KHÓA XII KỲ HỌP THỨ </w:t>
      </w:r>
      <w:r w:rsidR="00585F8F" w:rsidRPr="009A2B40">
        <w:rPr>
          <w:b/>
          <w:color w:val="auto"/>
          <w:lang w:val="en-US"/>
        </w:rPr>
        <w:t>7</w:t>
      </w:r>
    </w:p>
    <w:p w14:paraId="2FF0D407" w14:textId="5BD13C55" w:rsidR="00E1417B" w:rsidRPr="009A2B40" w:rsidRDefault="00E1417B">
      <w:pPr>
        <w:rPr>
          <w:color w:val="auto"/>
          <w:sz w:val="18"/>
        </w:rPr>
      </w:pPr>
    </w:p>
    <w:p w14:paraId="1C39DF87" w14:textId="0D833E1C" w:rsidR="00E1417B" w:rsidRPr="009A2B40" w:rsidRDefault="00E26177" w:rsidP="00926462">
      <w:pPr>
        <w:spacing w:before="120" w:after="120" w:line="264" w:lineRule="auto"/>
        <w:ind w:firstLine="720"/>
        <w:rPr>
          <w:i/>
          <w:color w:val="auto"/>
          <w:lang w:eastAsia="zh-CN"/>
        </w:rPr>
      </w:pPr>
      <w:r w:rsidRPr="009A2B40">
        <w:rPr>
          <w:i/>
          <w:color w:val="auto"/>
        </w:rPr>
        <w:t>Căn cứ Luật Tổ chức chính quyền địa phương ngày 19 tháng 6 năm 2015;</w:t>
      </w:r>
      <w:r w:rsidR="001374E3" w:rsidRPr="009A2B40">
        <w:rPr>
          <w:i/>
          <w:color w:val="auto"/>
          <w:lang w:val="en-US"/>
        </w:rPr>
        <w:t xml:space="preserve"> </w:t>
      </w:r>
      <w:r w:rsidRPr="009A2B40">
        <w:rPr>
          <w:i/>
          <w:color w:val="auto"/>
          <w:lang w:eastAsia="zh-CN"/>
        </w:rPr>
        <w:t xml:space="preserve">Luật </w:t>
      </w:r>
      <w:r w:rsidR="00C55EC6" w:rsidRPr="009A2B40">
        <w:rPr>
          <w:i/>
          <w:color w:val="auto"/>
          <w:lang w:val="en-US" w:eastAsia="zh-CN"/>
        </w:rPr>
        <w:t>s</w:t>
      </w:r>
      <w:r w:rsidRPr="009A2B40">
        <w:rPr>
          <w:i/>
          <w:color w:val="auto"/>
          <w:lang w:eastAsia="zh-CN"/>
        </w:rPr>
        <w:t>ửa đổi</w:t>
      </w:r>
      <w:r w:rsidR="006F356B" w:rsidRPr="009A2B40">
        <w:rPr>
          <w:i/>
          <w:color w:val="auto"/>
          <w:lang w:eastAsia="zh-CN"/>
        </w:rPr>
        <w:t xml:space="preserve">, bổ sung một số điều của Luật </w:t>
      </w:r>
      <w:r w:rsidR="006F356B" w:rsidRPr="009A2B40">
        <w:rPr>
          <w:i/>
          <w:color w:val="auto"/>
          <w:lang w:val="en-US" w:eastAsia="zh-CN"/>
        </w:rPr>
        <w:t>T</w:t>
      </w:r>
      <w:r w:rsidR="006F356B" w:rsidRPr="009A2B40">
        <w:rPr>
          <w:i/>
          <w:color w:val="auto"/>
          <w:lang w:eastAsia="zh-CN"/>
        </w:rPr>
        <w:t xml:space="preserve">ổ chức Chính phủ và Luật </w:t>
      </w:r>
      <w:r w:rsidR="006F356B" w:rsidRPr="009A2B40">
        <w:rPr>
          <w:i/>
          <w:color w:val="auto"/>
          <w:lang w:val="en-US" w:eastAsia="zh-CN"/>
        </w:rPr>
        <w:t>T</w:t>
      </w:r>
      <w:r w:rsidRPr="009A2B40">
        <w:rPr>
          <w:i/>
          <w:color w:val="auto"/>
          <w:lang w:eastAsia="zh-CN"/>
        </w:rPr>
        <w:t>ổ chức chính quyền địa phương ngày 22 tháng 11 năm 2019;</w:t>
      </w:r>
    </w:p>
    <w:p w14:paraId="7340ECA5" w14:textId="4B81A5BD" w:rsidR="00E1417B" w:rsidRPr="00E8113B" w:rsidRDefault="00DA44AC" w:rsidP="00926462">
      <w:pPr>
        <w:spacing w:before="120" w:after="120" w:line="264" w:lineRule="auto"/>
        <w:ind w:firstLine="720"/>
        <w:rPr>
          <w:i/>
          <w:color w:val="auto"/>
          <w:spacing w:val="-2"/>
          <w:lang w:val="en-US"/>
        </w:rPr>
      </w:pPr>
      <w:r w:rsidRPr="009A2B40">
        <w:rPr>
          <w:i/>
          <w:color w:val="auto"/>
          <w:spacing w:val="-2"/>
        </w:rPr>
        <w:t xml:space="preserve">Xét Tờ trình số </w:t>
      </w:r>
      <w:r w:rsidRPr="009A2B40">
        <w:rPr>
          <w:i/>
          <w:color w:val="auto"/>
          <w:spacing w:val="-2"/>
          <w:lang w:val="en-US"/>
        </w:rPr>
        <w:t>81</w:t>
      </w:r>
      <w:r w:rsidR="00E26177" w:rsidRPr="009A2B40">
        <w:rPr>
          <w:i/>
          <w:color w:val="auto"/>
          <w:spacing w:val="-2"/>
        </w:rPr>
        <w:t xml:space="preserve">/TTr-UBND ngày </w:t>
      </w:r>
      <w:r w:rsidRPr="009A2B40">
        <w:rPr>
          <w:i/>
          <w:color w:val="auto"/>
          <w:spacing w:val="-2"/>
          <w:lang w:val="en-US"/>
        </w:rPr>
        <w:t>04</w:t>
      </w:r>
      <w:r w:rsidR="00E26177" w:rsidRPr="009A2B40">
        <w:rPr>
          <w:i/>
          <w:color w:val="auto"/>
          <w:spacing w:val="-2"/>
        </w:rPr>
        <w:t xml:space="preserve"> tháng </w:t>
      </w:r>
      <w:r w:rsidRPr="009A2B40">
        <w:rPr>
          <w:i/>
          <w:color w:val="auto"/>
          <w:spacing w:val="-2"/>
          <w:lang w:val="en-US"/>
        </w:rPr>
        <w:t>6</w:t>
      </w:r>
      <w:r w:rsidR="00E26177" w:rsidRPr="009A2B40">
        <w:rPr>
          <w:i/>
          <w:color w:val="auto"/>
          <w:spacing w:val="-2"/>
        </w:rPr>
        <w:t xml:space="preserve"> năm 202</w:t>
      </w:r>
      <w:r w:rsidR="00585F8F" w:rsidRPr="009A2B40">
        <w:rPr>
          <w:i/>
          <w:color w:val="auto"/>
          <w:spacing w:val="-2"/>
          <w:lang w:val="en-US"/>
        </w:rPr>
        <w:t>4</w:t>
      </w:r>
      <w:r w:rsidR="00E26177" w:rsidRPr="009A2B40">
        <w:rPr>
          <w:i/>
          <w:color w:val="auto"/>
          <w:spacing w:val="-2"/>
        </w:rPr>
        <w:t xml:space="preserve"> của Ủy ban nhân dân tỉnh về dự thảo Nghị quyết về nhiệm vụ, giải pháp phát triển kinh tế - xã hội, quốc phòng, an ninh 6 </w:t>
      </w:r>
      <w:r w:rsidR="00E26177" w:rsidRPr="00E8113B">
        <w:rPr>
          <w:i/>
          <w:color w:val="auto"/>
          <w:spacing w:val="-2"/>
        </w:rPr>
        <w:t>tháng cuối năm 202</w:t>
      </w:r>
      <w:r w:rsidR="00585F8F" w:rsidRPr="00E8113B">
        <w:rPr>
          <w:i/>
          <w:color w:val="auto"/>
          <w:spacing w:val="-2"/>
          <w:lang w:val="en-US"/>
        </w:rPr>
        <w:t>4</w:t>
      </w:r>
      <w:r w:rsidR="00E26177" w:rsidRPr="00E8113B">
        <w:rPr>
          <w:i/>
          <w:color w:val="auto"/>
          <w:spacing w:val="-2"/>
        </w:rPr>
        <w:t xml:space="preserve">; </w:t>
      </w:r>
      <w:r w:rsidR="00E26177" w:rsidRPr="00E8113B">
        <w:rPr>
          <w:i/>
          <w:iCs/>
          <w:color w:val="auto"/>
          <w:spacing w:val="-2"/>
        </w:rPr>
        <w:t>Báo cáo thẩm tra của Ban Kinh tế - Ngân sách Hội</w:t>
      </w:r>
      <w:r w:rsidR="008014E4" w:rsidRPr="00E8113B">
        <w:rPr>
          <w:i/>
          <w:iCs/>
          <w:color w:val="auto"/>
          <w:spacing w:val="-2"/>
        </w:rPr>
        <w:t xml:space="preserve"> đồng nhân dân tỉnh; </w:t>
      </w:r>
      <w:r w:rsidR="00E26177" w:rsidRPr="00E8113B">
        <w:rPr>
          <w:i/>
          <w:iCs/>
          <w:color w:val="auto"/>
          <w:spacing w:val="-2"/>
        </w:rPr>
        <w:t xml:space="preserve">Báo cáo số </w:t>
      </w:r>
      <w:r w:rsidR="009F4B49" w:rsidRPr="00E8113B">
        <w:rPr>
          <w:i/>
          <w:iCs/>
          <w:color w:val="auto"/>
          <w:spacing w:val="-2"/>
          <w:lang w:val="en-US"/>
        </w:rPr>
        <w:t>222</w:t>
      </w:r>
      <w:r w:rsidR="009F4B49" w:rsidRPr="00E8113B">
        <w:rPr>
          <w:i/>
          <w:iCs/>
          <w:color w:val="auto"/>
          <w:spacing w:val="-2"/>
        </w:rPr>
        <w:t xml:space="preserve">/BC-UBND ngày 04 </w:t>
      </w:r>
      <w:r w:rsidR="00E26177" w:rsidRPr="00E8113B">
        <w:rPr>
          <w:i/>
          <w:iCs/>
          <w:color w:val="auto"/>
          <w:spacing w:val="-2"/>
        </w:rPr>
        <w:t>tháng</w:t>
      </w:r>
      <w:r w:rsidR="009F4B49" w:rsidRPr="00E8113B">
        <w:rPr>
          <w:i/>
          <w:iCs/>
          <w:color w:val="auto"/>
          <w:spacing w:val="-2"/>
        </w:rPr>
        <w:t xml:space="preserve"> 07 </w:t>
      </w:r>
      <w:r w:rsidR="00E26177" w:rsidRPr="00E8113B">
        <w:rPr>
          <w:i/>
          <w:iCs/>
          <w:color w:val="auto"/>
          <w:spacing w:val="-2"/>
        </w:rPr>
        <w:t>năm 202</w:t>
      </w:r>
      <w:r w:rsidR="00585F8F" w:rsidRPr="00E8113B">
        <w:rPr>
          <w:i/>
          <w:iCs/>
          <w:color w:val="auto"/>
          <w:spacing w:val="-2"/>
        </w:rPr>
        <w:t>4</w:t>
      </w:r>
      <w:r w:rsidR="00E8113B" w:rsidRPr="00E8113B">
        <w:rPr>
          <w:i/>
          <w:iCs/>
          <w:color w:val="auto"/>
          <w:spacing w:val="-2"/>
        </w:rPr>
        <w:t xml:space="preserve"> và Báo cáo số </w:t>
      </w:r>
      <w:r w:rsidR="00926462">
        <w:rPr>
          <w:i/>
          <w:iCs/>
          <w:color w:val="auto"/>
          <w:spacing w:val="-2"/>
          <w:lang w:val="en-US"/>
        </w:rPr>
        <w:t>225</w:t>
      </w:r>
      <w:r w:rsidR="00E8113B" w:rsidRPr="00E8113B">
        <w:rPr>
          <w:i/>
          <w:iCs/>
          <w:color w:val="auto"/>
          <w:spacing w:val="-2"/>
        </w:rPr>
        <w:t xml:space="preserve">/BC-UBND ngày </w:t>
      </w:r>
      <w:r w:rsidR="00926462">
        <w:rPr>
          <w:i/>
          <w:iCs/>
          <w:color w:val="auto"/>
          <w:spacing w:val="-2"/>
          <w:lang w:val="en-US"/>
        </w:rPr>
        <w:t>09</w:t>
      </w:r>
      <w:r w:rsidR="00E8113B" w:rsidRPr="00E8113B">
        <w:rPr>
          <w:i/>
          <w:iCs/>
          <w:color w:val="auto"/>
          <w:spacing w:val="-2"/>
        </w:rPr>
        <w:t xml:space="preserve"> tháng 07 năm 2024</w:t>
      </w:r>
      <w:r w:rsidR="00E26177" w:rsidRPr="00E8113B">
        <w:rPr>
          <w:i/>
          <w:iCs/>
          <w:color w:val="auto"/>
          <w:spacing w:val="-2"/>
        </w:rPr>
        <w:t xml:space="preserve"> </w:t>
      </w:r>
      <w:r w:rsidR="00E8113B" w:rsidRPr="00E8113B">
        <w:rPr>
          <w:i/>
          <w:iCs/>
          <w:color w:val="auto"/>
          <w:spacing w:val="-2"/>
        </w:rPr>
        <w:t>của Ủy ban nhân dân tỉnh về việc tiếp thu, giải trình ý kiến thẩm tra của các Ban Hội đồng nhân dân tỉnh, ý kiến thảo luận của các Tổ đại biểu Hội đồng nhân dân tỉnh</w:t>
      </w:r>
      <w:r w:rsidR="00E26177" w:rsidRPr="00E8113B">
        <w:rPr>
          <w:i/>
          <w:iCs/>
          <w:color w:val="auto"/>
          <w:spacing w:val="-2"/>
        </w:rPr>
        <w:t>; ý kiến t</w:t>
      </w:r>
      <w:r w:rsidR="00E26177" w:rsidRPr="009A2B40">
        <w:rPr>
          <w:i/>
          <w:iCs/>
          <w:color w:val="auto"/>
          <w:spacing w:val="-2"/>
        </w:rPr>
        <w:t>hảo luận của đại biểu Hội đồng nhân dân tại kỳ họp.</w:t>
      </w:r>
    </w:p>
    <w:p w14:paraId="1CC37566" w14:textId="77777777" w:rsidR="00E1417B" w:rsidRPr="009A2B40" w:rsidRDefault="00E26177" w:rsidP="00AF09F5">
      <w:pPr>
        <w:spacing w:before="240" w:after="240" w:line="264" w:lineRule="auto"/>
        <w:jc w:val="center"/>
        <w:rPr>
          <w:b/>
          <w:color w:val="auto"/>
        </w:rPr>
      </w:pPr>
      <w:r w:rsidRPr="009A2B40">
        <w:rPr>
          <w:b/>
          <w:color w:val="auto"/>
        </w:rPr>
        <w:t>QUYẾT NGHỊ:</w:t>
      </w:r>
    </w:p>
    <w:p w14:paraId="117B7C7C" w14:textId="426A01C4" w:rsidR="00E1417B" w:rsidRPr="009A2B40" w:rsidRDefault="00E26177" w:rsidP="00AF09F5">
      <w:pPr>
        <w:spacing w:before="120" w:after="120" w:line="276" w:lineRule="auto"/>
        <w:ind w:firstLine="567"/>
        <w:rPr>
          <w:color w:val="auto"/>
        </w:rPr>
      </w:pPr>
      <w:bookmarkStart w:id="0" w:name="_GoBack"/>
      <w:r w:rsidRPr="009A2B40">
        <w:rPr>
          <w:b/>
          <w:color w:val="auto"/>
        </w:rPr>
        <w:t>Điều 1.</w:t>
      </w:r>
      <w:r w:rsidRPr="009A2B40">
        <w:rPr>
          <w:color w:val="auto"/>
        </w:rPr>
        <w:t xml:space="preserve"> Tán thành với đánh giá tình hình thực hiện nhiệm vụ phát triển kinh tế - xã hội, quốc phòng, an ninh 6 tháng đầu năm; phương hướng, nhiệm vụ 6 tháng cuối năm 202</w:t>
      </w:r>
      <w:r w:rsidR="00585F8F" w:rsidRPr="009A2B40">
        <w:rPr>
          <w:color w:val="auto"/>
          <w:lang w:val="en-US"/>
        </w:rPr>
        <w:t>4</w:t>
      </w:r>
      <w:r w:rsidRPr="009A2B40">
        <w:rPr>
          <w:color w:val="auto"/>
        </w:rPr>
        <w:t xml:space="preserve"> của Ủy ban nhân dân tỉnh. </w:t>
      </w:r>
    </w:p>
    <w:p w14:paraId="591DF7A6" w14:textId="33F16D19" w:rsidR="00585F8F" w:rsidRPr="009A2B40" w:rsidRDefault="00E26177" w:rsidP="00AF09F5">
      <w:pPr>
        <w:spacing w:before="120" w:after="120" w:line="276" w:lineRule="auto"/>
        <w:ind w:firstLine="567"/>
        <w:rPr>
          <w:color w:val="auto"/>
          <w:lang w:val="fi-FI"/>
        </w:rPr>
      </w:pPr>
      <w:r w:rsidRPr="009A2B40">
        <w:rPr>
          <w:b/>
          <w:color w:val="auto"/>
        </w:rPr>
        <w:t>Điều 2.</w:t>
      </w:r>
      <w:r w:rsidRPr="009A2B40">
        <w:rPr>
          <w:color w:val="auto"/>
        </w:rPr>
        <w:t xml:space="preserve"> </w:t>
      </w:r>
      <w:r w:rsidR="00585F8F" w:rsidRPr="009A2B40">
        <w:rPr>
          <w:color w:val="auto"/>
          <w:spacing w:val="-2"/>
          <w:lang w:val="fi-FI"/>
        </w:rPr>
        <w:t>Để thực hiện thắng lợi nhiệm vụ phát triển kinh tế - xã hội,</w:t>
      </w:r>
      <w:r w:rsidR="00585F8F" w:rsidRPr="009A2B40">
        <w:rPr>
          <w:color w:val="auto"/>
          <w:lang w:val="fi-FI"/>
        </w:rPr>
        <w:t xml:space="preserve"> quốc phòng, an ninh</w:t>
      </w:r>
      <w:r w:rsidR="00585F8F" w:rsidRPr="009A2B40">
        <w:rPr>
          <w:color w:val="auto"/>
          <w:spacing w:val="-2"/>
          <w:lang w:val="fi-FI"/>
        </w:rPr>
        <w:t xml:space="preserve"> năm 2024, trong 6 tháng cuối năm 2024 tiếp tục đẩy mạnh thực hiện những nhiệm vụ, giải pháp đã được xác định tại </w:t>
      </w:r>
      <w:r w:rsidR="00585F8F" w:rsidRPr="009A2B40">
        <w:rPr>
          <w:color w:val="auto"/>
          <w:lang w:val="it-IT"/>
        </w:rPr>
        <w:t xml:space="preserve">Nghị quyết số 23-NQ/TU, ngày 05 tháng 12 năm 2023 </w:t>
      </w:r>
      <w:r w:rsidR="00585F8F" w:rsidRPr="009A2B40">
        <w:rPr>
          <w:bCs/>
          <w:color w:val="auto"/>
          <w:lang w:val="it-IT"/>
        </w:rPr>
        <w:t xml:space="preserve">của Ban Chấp hành Đảng bộ tỉnh khóa XVI và </w:t>
      </w:r>
      <w:r w:rsidR="00585F8F" w:rsidRPr="009A2B40">
        <w:rPr>
          <w:color w:val="auto"/>
          <w:lang w:val="nl-NL"/>
        </w:rPr>
        <w:t xml:space="preserve">Hội đồng nhân dân tỉnh thông qua </w:t>
      </w:r>
      <w:r w:rsidR="00585F8F" w:rsidRPr="009A2B40">
        <w:rPr>
          <w:color w:val="auto"/>
          <w:spacing w:val="-2"/>
          <w:lang w:val="nl-NL"/>
        </w:rPr>
        <w:t xml:space="preserve">tại </w:t>
      </w:r>
      <w:r w:rsidR="00585F8F" w:rsidRPr="009A2B40">
        <w:rPr>
          <w:color w:val="auto"/>
          <w:lang w:val="nl-NL"/>
        </w:rPr>
        <w:t>Nghị quyết số 61/NQ-HĐND ngày 10 tháng 12 năm 2023</w:t>
      </w:r>
      <w:r w:rsidR="00585F8F" w:rsidRPr="009A2B40">
        <w:rPr>
          <w:color w:val="auto"/>
          <w:spacing w:val="-2"/>
          <w:lang w:val="fi-FI"/>
        </w:rPr>
        <w:t>;</w:t>
      </w:r>
      <w:r w:rsidR="00585F8F" w:rsidRPr="009A2B40">
        <w:rPr>
          <w:bCs/>
          <w:color w:val="auto"/>
          <w:lang w:val="nl-NL"/>
        </w:rPr>
        <w:t xml:space="preserve"> </w:t>
      </w:r>
      <w:r w:rsidR="00585F8F" w:rsidRPr="009A2B40">
        <w:rPr>
          <w:color w:val="auto"/>
          <w:spacing w:val="-2"/>
          <w:lang w:val="fi-FI"/>
        </w:rPr>
        <w:t xml:space="preserve">các nhiệm </w:t>
      </w:r>
      <w:r w:rsidR="00DE1F86">
        <w:rPr>
          <w:color w:val="auto"/>
          <w:spacing w:val="-2"/>
          <w:lang w:val="fi-FI"/>
        </w:rPr>
        <w:t>vụ, giải pháp tại Báo cáo số 174</w:t>
      </w:r>
      <w:r w:rsidR="00F5282E">
        <w:rPr>
          <w:color w:val="auto"/>
          <w:spacing w:val="-2"/>
          <w:lang w:val="fi-FI"/>
        </w:rPr>
        <w:t xml:space="preserve">/BC-UBND ngày 04 </w:t>
      </w:r>
      <w:r w:rsidR="00585F8F" w:rsidRPr="009A2B40">
        <w:rPr>
          <w:color w:val="auto"/>
          <w:spacing w:val="-2"/>
          <w:lang w:val="fi-FI"/>
        </w:rPr>
        <w:t xml:space="preserve">tháng  </w:t>
      </w:r>
      <w:r w:rsidR="00F5282E">
        <w:rPr>
          <w:color w:val="auto"/>
          <w:spacing w:val="-2"/>
          <w:lang w:val="fi-FI"/>
        </w:rPr>
        <w:t xml:space="preserve">6 </w:t>
      </w:r>
      <w:r w:rsidR="00585F8F" w:rsidRPr="009A2B40">
        <w:rPr>
          <w:color w:val="auto"/>
          <w:spacing w:val="-2"/>
          <w:lang w:val="fi-FI"/>
        </w:rPr>
        <w:t xml:space="preserve">năm 2024 và các Báo cáo tiếp thu, giải trình của Ủy ban nhân dân tỉnh tại Kỳ họp thứ 7 </w:t>
      </w:r>
      <w:r w:rsidR="001374E3" w:rsidRPr="009A2B40">
        <w:rPr>
          <w:color w:val="auto"/>
          <w:spacing w:val="-2"/>
          <w:lang w:val="fi-FI"/>
        </w:rPr>
        <w:t>Hội đồng nhân dân</w:t>
      </w:r>
      <w:r w:rsidR="00585F8F" w:rsidRPr="009A2B40">
        <w:rPr>
          <w:color w:val="auto"/>
          <w:spacing w:val="-2"/>
          <w:lang w:val="fi-FI"/>
        </w:rPr>
        <w:t xml:space="preserve"> tỉnh Khóa XII; </w:t>
      </w:r>
      <w:r w:rsidR="00585F8F" w:rsidRPr="009A2B40">
        <w:rPr>
          <w:color w:val="auto"/>
          <w:lang w:val="fi-FI"/>
        </w:rPr>
        <w:t>trong đó, nhấn mạnh những nhiệm vụ trọng tâm sau:</w:t>
      </w:r>
    </w:p>
    <w:p w14:paraId="0B39EB24"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spacing w:val="2"/>
          <w:lang w:val="en-GB" w:eastAsia="en-US" w:bidi="en-US"/>
        </w:rPr>
      </w:pPr>
      <w:r w:rsidRPr="00E0577E">
        <w:rPr>
          <w:bCs/>
          <w:color w:val="auto"/>
          <w:spacing w:val="2"/>
          <w:lang w:val="en-GB" w:eastAsia="en-US" w:bidi="en-US"/>
        </w:rPr>
        <w:t>1.</w:t>
      </w:r>
      <w:r w:rsidRPr="00603E98">
        <w:rPr>
          <w:bCs/>
          <w:color w:val="auto"/>
          <w:spacing w:val="2"/>
          <w:lang w:val="en-GB" w:eastAsia="en-US" w:bidi="en-US"/>
        </w:rPr>
        <w:t xml:space="preserve"> Đẩy nhanh tiến độ xây dựng, hoàn thành Kế hoạch triển khai thực hiện Quy hoạch tỉnh Kon Tum thời kỳ 2021-2030, tầm nhìn đến năm 2050. Phối hợp với các bộ, ngành Trung ương đẩy nhanh tiến độ thẩm định, trình phê </w:t>
      </w:r>
      <w:r w:rsidRPr="00603E98">
        <w:rPr>
          <w:bCs/>
          <w:color w:val="auto"/>
          <w:spacing w:val="2"/>
          <w:lang w:val="en-GB" w:eastAsia="en-US" w:bidi="en-US"/>
        </w:rPr>
        <w:lastRenderedPageBreak/>
        <w:t>duyệt Đề án nghiên cứu khả năng hình thành Cảng hàng không Măng Đen thời kỳ 2021 - 2030, tầm nhìn đến năm 2050, Quy hoạch chung xây dựng Khu du lịch Măng Đen.</w:t>
      </w:r>
    </w:p>
    <w:p w14:paraId="5911348A"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color w:val="auto"/>
          <w:lang w:val="en-GB" w:eastAsia="en-US" w:bidi="en-US"/>
        </w:rPr>
        <w:t xml:space="preserve">2. </w:t>
      </w:r>
      <w:r w:rsidRPr="00603E98">
        <w:rPr>
          <w:bCs/>
          <w:color w:val="auto"/>
          <w:lang w:val="en-GB" w:eastAsia="en-US" w:bidi="en-US"/>
        </w:rPr>
        <w:t>Đẩy mạnh giải ngân nguồn vốn đầu tư công và các Chương trình mục tiêu quốc gia. Triển khai quyết liệt, đồng bộ các giải pháp thu, chống thất thu để hoàn thành dự toán thu ngân sách năm 2024; sớm tổ chức đấu giá quyền sử dụng đất các dự án khai thác quỹ đất theo đúng quy trình, quy định của pháp luật.</w:t>
      </w:r>
    </w:p>
    <w:p w14:paraId="33CCCB34"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iCs/>
          <w:color w:val="auto"/>
          <w:lang w:val="en-GB" w:eastAsia="en-US" w:bidi="en-US"/>
        </w:rPr>
        <w:t xml:space="preserve">3. </w:t>
      </w:r>
      <w:r w:rsidRPr="00603E98">
        <w:rPr>
          <w:bCs/>
          <w:color w:val="auto"/>
          <w:lang w:val="en-GB" w:eastAsia="en-US" w:bidi="en-US"/>
        </w:rPr>
        <w:t>Thực hiện tốt kế hoạch sản xuất vụ mùa năm 2024; tiến độ trồng rừng, cây phân tán và các loại cây chủ lực của tỉnh, như: Sâm Ngọc Linh, dược liệu khác, cây ăn quả, cây Mắc ca, mía đường và cà phê xứ lạnh... Tăng cường tuyên truyền, vận động, hướng dẫn người dân cải tạo vườn tạp để trồng các loại cây có hiệu quả kinh tế, tăng thu nhập; trong đó, mỗi huyện, thành phố tiếp tục chỉ đạo cải tạo vườn tạp tại các thôn, làng trong vùng đồng bào dân tộc thiểu số trên địa bàn phấn đấu đạt ít nhất 200 ha/quý.</w:t>
      </w:r>
    </w:p>
    <w:p w14:paraId="183EA2B7" w14:textId="77777777" w:rsidR="00A46E85" w:rsidRPr="000A033E"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spacing w:val="2"/>
          <w:lang w:val="en-GB" w:eastAsia="en-US" w:bidi="en-US"/>
        </w:rPr>
      </w:pPr>
      <w:r w:rsidRPr="000A033E">
        <w:rPr>
          <w:bCs/>
          <w:iCs/>
          <w:color w:val="auto"/>
          <w:spacing w:val="2"/>
          <w:lang w:val="en-GB" w:eastAsia="en-US" w:bidi="en-US"/>
        </w:rPr>
        <w:t xml:space="preserve">4. </w:t>
      </w:r>
      <w:r w:rsidRPr="000A033E">
        <w:rPr>
          <w:bCs/>
          <w:color w:val="auto"/>
          <w:spacing w:val="2"/>
          <w:lang w:val="en-GB" w:eastAsia="en-US" w:bidi="en-US"/>
        </w:rPr>
        <w:t>Đẩy nhanh tiến độ xây dựng kế hoạch sử dụng đất cấp tỉnh thời kỳ 2021-2025; điều chỉnh Quy hoạch sử dụng đất thời kỳ 2021-2030 các huyện, thành phố. Quản lý chặt chẽ, sử dụng hiệu quả đất đai, tài nguyên, các loại khoáng sản, bảo vệ môi trường, chủ động phòng, chống thiên tai, ứng phó với biến đổi khí hậu.</w:t>
      </w:r>
    </w:p>
    <w:p w14:paraId="0113F74A"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color w:val="auto"/>
          <w:lang w:val="en-GB" w:eastAsia="en-US" w:bidi="en-US"/>
        </w:rPr>
        <w:t xml:space="preserve">5. </w:t>
      </w:r>
      <w:r w:rsidRPr="00603E98">
        <w:rPr>
          <w:bCs/>
          <w:iCs/>
          <w:color w:val="auto"/>
          <w:lang w:val="en-GB" w:eastAsia="en-US" w:bidi="en-US"/>
        </w:rPr>
        <w:t xml:space="preserve">Nâng cao vai trò, trách nhiệm người đứng đầu cơ quan, đơn vị trong việc nâng cao điểm số chỉ số thành phần của </w:t>
      </w:r>
      <w:r w:rsidRPr="00603E98">
        <w:rPr>
          <w:bCs/>
          <w:color w:val="auto"/>
          <w:lang w:val="en-GB" w:eastAsia="en-US" w:bidi="en-US"/>
        </w:rPr>
        <w:t xml:space="preserve">Chỉ số hiệu quả quản trị và Hành chính công cấp tỉnh (PAPI), </w:t>
      </w:r>
      <w:r w:rsidRPr="00603E98">
        <w:rPr>
          <w:bCs/>
          <w:iCs/>
          <w:color w:val="auto"/>
          <w:lang w:val="en-GB" w:eastAsia="en-US" w:bidi="en-US"/>
        </w:rPr>
        <w:t>Chỉ số cải cách hành chính (PAR INDEX), Chỉ số Năng lực cạnh tranh cấp tỉnh (PCI)</w:t>
      </w:r>
      <w:r w:rsidRPr="00603E98">
        <w:rPr>
          <w:bCs/>
          <w:i/>
          <w:iCs/>
          <w:color w:val="auto"/>
          <w:lang w:val="en-GB" w:eastAsia="en-US" w:bidi="en-US"/>
        </w:rPr>
        <w:t xml:space="preserve">. </w:t>
      </w:r>
      <w:r w:rsidRPr="00603E98">
        <w:rPr>
          <w:bCs/>
          <w:iCs/>
          <w:color w:val="auto"/>
          <w:lang w:val="en-GB" w:eastAsia="en-US" w:bidi="en-US"/>
        </w:rPr>
        <w:t>Kịp thời tháo gỡ khó khăn, vướng mắc,</w:t>
      </w:r>
      <w:r w:rsidRPr="00603E98">
        <w:rPr>
          <w:bCs/>
          <w:color w:val="auto"/>
          <w:lang w:val="en-GB" w:eastAsia="en-US" w:bidi="en-US"/>
        </w:rPr>
        <w:t xml:space="preserve"> </w:t>
      </w:r>
      <w:r w:rsidRPr="00603E98">
        <w:rPr>
          <w:bCs/>
          <w:iCs/>
          <w:color w:val="auto"/>
          <w:lang w:val="en-GB" w:eastAsia="en-US" w:bidi="en-US"/>
        </w:rPr>
        <w:t>đẩy nhanh thực hiện thủ tục về chấp thuận chủ trương đầu tư theo quy định;</w:t>
      </w:r>
      <w:r w:rsidRPr="00603E98">
        <w:rPr>
          <w:bCs/>
          <w:color w:val="auto"/>
          <w:lang w:val="en-GB" w:eastAsia="en-US" w:bidi="en-US"/>
        </w:rPr>
        <w:t xml:space="preserve"> tăng cường công tác đôn đốc triển khai các dự án đã được chấp thuận, cấp phép đầu tư theo đúng tiến độ, quy mô, mục tiêu được phê duyệt</w:t>
      </w:r>
      <w:r w:rsidRPr="00603E98">
        <w:rPr>
          <w:bCs/>
          <w:iCs/>
          <w:color w:val="auto"/>
          <w:lang w:val="en-GB" w:eastAsia="en-US" w:bidi="en-US"/>
        </w:rPr>
        <w:t xml:space="preserve">, nhất là các dự án lớn, trọng điểm, có tính động lực, lan tỏa đối với sự phát triển kinh tế - xã hội của tỉnh. </w:t>
      </w:r>
    </w:p>
    <w:p w14:paraId="02D264AE"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FE151F">
        <w:rPr>
          <w:rFonts w:eastAsia="Calibri"/>
          <w:bCs/>
          <w:color w:val="auto"/>
          <w:spacing w:val="-2"/>
          <w:lang w:val="nb-NO" w:eastAsia="en-US"/>
        </w:rPr>
        <w:t>6.</w:t>
      </w:r>
      <w:r w:rsidRPr="00FE151F">
        <w:rPr>
          <w:bCs/>
          <w:color w:val="auto"/>
          <w:spacing w:val="-2"/>
          <w:lang w:val="en-GB" w:eastAsia="en-US" w:bidi="en-US"/>
        </w:rPr>
        <w:t xml:space="preserve"> Đẩy mạnh đào tạo, phát triển nguồn nhân lực, phát huy và nâng cao năng lực hoạt động sàn giao dịch việc làm, góp phần tích cực kết nối cung - cầu lao động. Thực hiện tốt công tác tuyển sinh các lớp đầu cấp cho năm học 2024- 2025 và công tác chuẩn bị các điều kiện triển khai năm học 2024-2025. </w:t>
      </w:r>
    </w:p>
    <w:p w14:paraId="5BAC9042"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color w:val="auto"/>
          <w:lang w:val="en-GB" w:eastAsia="en-US" w:bidi="en-US"/>
        </w:rPr>
        <w:t xml:space="preserve">7. </w:t>
      </w:r>
      <w:r w:rsidRPr="00603E98">
        <w:rPr>
          <w:bCs/>
          <w:color w:val="auto"/>
          <w:lang w:val="en-GB" w:eastAsia="en-US" w:bidi="en-US"/>
        </w:rPr>
        <w:t xml:space="preserve">Thực hiện có hiệu quả công tác phòng, chống các loại dịch bệnh trên người; đẩy mạnh các hoạt động tiêm chủng thường xuyên gắn với tăng cường chất lượng công tác tiêm chủng. Nâng cao chất lượng khám, chữa bệnh, nhất là </w:t>
      </w:r>
      <w:r w:rsidRPr="00603E98">
        <w:rPr>
          <w:bCs/>
          <w:iCs/>
          <w:color w:val="auto"/>
          <w:lang w:val="en-GB" w:eastAsia="en-US" w:bidi="en-US"/>
        </w:rPr>
        <w:t>các đối tượng chính sách; khai thác và sử dụng có hiệu quả thiết bị y tế phục vụ khám bệnh, chữa bệnh</w:t>
      </w:r>
      <w:r w:rsidRPr="00603E98">
        <w:rPr>
          <w:bCs/>
          <w:color w:val="auto"/>
          <w:lang w:val="en-GB" w:eastAsia="en-US" w:bidi="en-US"/>
        </w:rPr>
        <w:t>.</w:t>
      </w:r>
    </w:p>
    <w:p w14:paraId="6D040A2E"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color w:val="auto"/>
          <w:lang w:val="en-GB" w:eastAsia="en-US" w:bidi="en-US"/>
        </w:rPr>
        <w:lastRenderedPageBreak/>
        <w:t xml:space="preserve">8. </w:t>
      </w:r>
      <w:r w:rsidRPr="00603E98">
        <w:rPr>
          <w:bCs/>
          <w:iCs/>
          <w:color w:val="auto"/>
          <w:lang w:val="en-GB" w:eastAsia="en-US" w:bidi="en-US"/>
        </w:rPr>
        <w:t>Tập trung triển khai đồng bộ các giải pháp quảng bá hình ảnh, phát triển các sản phẩm du lịch mới mang bản sắc địa phương để thu hút khách du lịch.</w:t>
      </w:r>
      <w:r w:rsidRPr="00603E98">
        <w:rPr>
          <w:bCs/>
          <w:color w:val="auto"/>
          <w:lang w:val="en-GB" w:eastAsia="en-US" w:bidi="en-US"/>
        </w:rPr>
        <w:t xml:space="preserve"> Tiếp tục thực hiện tốt việc khôi phục, bảo tồn, phát huy giá trị bản sắc văn hóa, truyền thống của các dân tộc thiểu số, các di tích lịch sử cách mạng gắn với phát triển du lịch; chuẩn bị và tổ chức thành công Festival Sâm Ngọc Linh Kon Tum lần I và Tuần Văn hóa - Du lịch lần thứ V năm 2024.</w:t>
      </w:r>
    </w:p>
    <w:p w14:paraId="7C982370"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bCs/>
          <w:color w:val="auto"/>
          <w:lang w:val="en-GB" w:eastAsia="en-US" w:bidi="en-US"/>
        </w:rPr>
        <w:t xml:space="preserve">9. </w:t>
      </w:r>
      <w:r w:rsidRPr="00603E98">
        <w:rPr>
          <w:bCs/>
          <w:color w:val="auto"/>
          <w:lang w:val="en-GB" w:eastAsia="en-US" w:bidi="en-US"/>
        </w:rPr>
        <w:t xml:space="preserve">Tiếp tục triển khai có hiệu quả các chương trình mục tiêu quốc gia và chủ trương của tỉnh về xây dựng xã, thôn </w:t>
      </w:r>
      <w:r w:rsidRPr="00603E98">
        <w:rPr>
          <w:bCs/>
          <w:i/>
          <w:color w:val="auto"/>
          <w:lang w:val="en-GB" w:eastAsia="en-US" w:bidi="en-US"/>
        </w:rPr>
        <w:t>(làng)</w:t>
      </w:r>
      <w:r w:rsidRPr="00603E98">
        <w:rPr>
          <w:bCs/>
          <w:color w:val="auto"/>
          <w:lang w:val="en-GB" w:eastAsia="en-US" w:bidi="en-US"/>
        </w:rPr>
        <w:t xml:space="preserve"> nông thôn mới, giảm nghèo bền vững, phát triển kinh tế - xã hội vùng dân tộc thiểu số và miền núi. Thực hiện tốt các chính sách dân tộc, nhất là hỗ trợ định canh, định cư, đất ở, đất sản xuất, nhà ở đối với dân tộc thiểu số và hộ nghèo…</w:t>
      </w:r>
    </w:p>
    <w:p w14:paraId="347770A6"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rFonts w:eastAsia="SimSun"/>
          <w:bCs/>
          <w:color w:val="auto"/>
          <w:lang w:val="af-ZA"/>
        </w:rPr>
        <w:t>10.</w:t>
      </w:r>
      <w:r w:rsidRPr="00603E98">
        <w:rPr>
          <w:rFonts w:eastAsia="SimSun"/>
          <w:bCs/>
          <w:color w:val="auto"/>
          <w:lang w:val="af-ZA"/>
        </w:rPr>
        <w:t xml:space="preserve"> Chủ động phòng ngừa, kịp thời phát hiện, đấu tranh, ngăn chặn âm mưu, hoạt động của các thế lực thù địch. Thường xuyên truy quét, trấn áp, xử lý các loại tội phạm và vi phạm pháp luật; triển khai thực hiện có hiệu quả các giải pháp phòng, chống và kiểm soát ma túy... Tăng cường công tác tuần tra, kiểm soát trật tự, an toàn giao thông, phấn đấu giảm tai nạn giao thông cả 03 tiêu chí. </w:t>
      </w:r>
    </w:p>
    <w:p w14:paraId="6EA42CC8"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FE151F">
        <w:rPr>
          <w:rFonts w:eastAsia="SimSun"/>
          <w:bCs/>
          <w:color w:val="auto"/>
          <w:spacing w:val="-2"/>
          <w:lang w:val="af-ZA"/>
        </w:rPr>
        <w:t>11. Tiếp tục thực hiện tốt công tác đối ngoại của địa phương trong tình hình mới. Triển khai thực hiện các cam kết, thỏa thuận quốc tế đã ký kết với các đối tác nước ngoài trong hoạt động đối ngoại cấp cao. Chuẩn bị chu đáo nội dung làm việc với tỉnh Ratanakiri và tỉnh Ắt-ta-pư để thống nhất mở cửa khẩu phụ Hồ Le và nâng cấp cửa khẩu phụ Đăk Long lên cửa khẩu chính.</w:t>
      </w:r>
    </w:p>
    <w:p w14:paraId="2BB9C010" w14:textId="77777777" w:rsidR="00A46E85" w:rsidRDefault="00603E98"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Pr>
          <w:rFonts w:eastAsia="SimSun"/>
          <w:bCs/>
          <w:color w:val="auto"/>
          <w:lang w:val="af-ZA"/>
        </w:rPr>
        <w:t>12.</w:t>
      </w:r>
      <w:r w:rsidRPr="00603E98">
        <w:rPr>
          <w:rFonts w:eastAsia="SimSun"/>
          <w:bCs/>
          <w:color w:val="auto"/>
          <w:lang w:val="af-ZA"/>
        </w:rPr>
        <w:t xml:space="preserve"> Thực hiện kiên quyết, kiên trì và đồng bộ các giải pháp phòng, chống tham nhũng, thực hành tiết kiệm, chống lãng phí. Tăng cường trách nhiệm giải trình, thực hiện tốt công tác tiếp nhận, xử lý phản ánh, kiến nghị về quy định hành chính để kịp thời xử lý các khó khăn, vướng mắc, bất cập cho người dân, doanh nghiệp.</w:t>
      </w:r>
    </w:p>
    <w:p w14:paraId="38783296" w14:textId="77777777" w:rsidR="00A46E85" w:rsidRDefault="00E26177"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9A2B40">
        <w:rPr>
          <w:b/>
          <w:color w:val="auto"/>
          <w:lang w:val="af-ZA"/>
        </w:rPr>
        <w:t>Điều 3. Tổ chức thực hiện</w:t>
      </w:r>
    </w:p>
    <w:p w14:paraId="58174C9D" w14:textId="77777777" w:rsidR="00A46E85" w:rsidRDefault="00E26177"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9A2B40">
        <w:rPr>
          <w:color w:val="auto"/>
        </w:rPr>
        <w:t xml:space="preserve">1. </w:t>
      </w:r>
      <w:r w:rsidRPr="009A2B40">
        <w:rPr>
          <w:color w:val="auto"/>
          <w:lang w:val="es-ES"/>
        </w:rPr>
        <w:t>Giao Ủy ban nhân dân tỉnh; đề nghị Viện Kiểm sát nhân dân tỉnh, Tòa án nhân dân tỉnh theo chức năng, nhiệm vụ của mình tổ chức thực hiện có hiệu quả Nghị quyết này.</w:t>
      </w:r>
    </w:p>
    <w:p w14:paraId="12271126" w14:textId="77777777" w:rsidR="00A46E85" w:rsidRDefault="00E26177"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9A2B40">
        <w:rPr>
          <w:color w:val="auto"/>
        </w:rPr>
        <w:t>2.</w:t>
      </w:r>
      <w:r w:rsidRPr="009A2B40">
        <w:rPr>
          <w:color w:val="auto"/>
          <w:lang w:val="es-ES"/>
        </w:rPr>
        <w:t xml:space="preserve"> </w:t>
      </w:r>
      <w:r w:rsidRPr="009A2B40">
        <w:rPr>
          <w:color w:val="auto"/>
          <w:lang w:val="fi-FI"/>
        </w:rPr>
        <w:t>Giao Thường trực Hội đồng nhân dân tỉnh, các Ban của Hội đồng nhân dân tỉnh, Tổ đại biểu Hội đồng nhân dân và đại biểu Hội đồng nhân dân tỉnh giám sát việc thực hiện.</w:t>
      </w:r>
    </w:p>
    <w:p w14:paraId="79C4A450" w14:textId="77777777" w:rsidR="00A46E85" w:rsidRDefault="00E26177"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9A2B40">
        <w:rPr>
          <w:color w:val="auto"/>
        </w:rPr>
        <w:t>3.</w:t>
      </w:r>
      <w:r w:rsidRPr="009A2B40">
        <w:rPr>
          <w:color w:val="auto"/>
          <w:lang w:val="es-ES"/>
        </w:rPr>
        <w:t xml:space="preserve"> Đề nghị Ủy ban Mặt trận Tổ quốc Việt Nam tỉnh, các đoàn thể, vận động quần chúng, đoàn viên và hội viên tích cực thực hiện và giám sát việc thực hiện theo chức năng, nhiệm vụ.</w:t>
      </w:r>
    </w:p>
    <w:p w14:paraId="12FEC932" w14:textId="1945E339" w:rsidR="00E1417B" w:rsidRPr="00A46E85" w:rsidRDefault="00E26177" w:rsidP="00AF09F5">
      <w:pPr>
        <w:pBdr>
          <w:top w:val="dotted" w:sz="4" w:space="0" w:color="FFFFFF"/>
          <w:left w:val="dotted" w:sz="4" w:space="0" w:color="FFFFFF"/>
          <w:bottom w:val="dotted" w:sz="4" w:space="0" w:color="FFFFFF"/>
          <w:right w:val="dotted" w:sz="4" w:space="0" w:color="FFFFFF"/>
        </w:pBdr>
        <w:shd w:val="clear" w:color="auto" w:fill="FFFFFF"/>
        <w:spacing w:before="120" w:after="120" w:line="276" w:lineRule="auto"/>
        <w:ind w:firstLine="567"/>
        <w:rPr>
          <w:bCs/>
          <w:color w:val="auto"/>
          <w:lang w:val="en-GB" w:eastAsia="en-US" w:bidi="en-US"/>
        </w:rPr>
      </w:pPr>
      <w:r w:rsidRPr="009A2B40">
        <w:rPr>
          <w:color w:val="auto"/>
          <w:lang w:val="es-ES"/>
        </w:rPr>
        <w:lastRenderedPageBreak/>
        <w:t>Nghị quyết này đã được Hội đồng nhân dân tỉ</w:t>
      </w:r>
      <w:r w:rsidR="000E1A47" w:rsidRPr="009A2B40">
        <w:rPr>
          <w:color w:val="auto"/>
          <w:lang w:val="es-ES"/>
        </w:rPr>
        <w:t>nh Kon Tum Khoá XII Kỳ họp th</w:t>
      </w:r>
      <w:r w:rsidR="000B3C7A" w:rsidRPr="009A2B40">
        <w:rPr>
          <w:color w:val="auto"/>
          <w:lang w:val="es-ES"/>
        </w:rPr>
        <w:t>ứ 7</w:t>
      </w:r>
      <w:r w:rsidRPr="009A2B40">
        <w:rPr>
          <w:color w:val="auto"/>
          <w:lang w:val="es-ES"/>
        </w:rPr>
        <w:t xml:space="preserve"> thông qua ngày </w:t>
      </w:r>
      <w:r w:rsidR="00A63A85">
        <w:rPr>
          <w:color w:val="auto"/>
          <w:lang w:val="es-ES"/>
        </w:rPr>
        <w:t>10</w:t>
      </w:r>
      <w:r w:rsidR="008E229E" w:rsidRPr="009A2B40">
        <w:rPr>
          <w:color w:val="auto"/>
          <w:lang w:val="es-ES"/>
        </w:rPr>
        <w:t xml:space="preserve"> tháng 7 </w:t>
      </w:r>
      <w:r w:rsidRPr="009A2B40">
        <w:rPr>
          <w:color w:val="auto"/>
          <w:lang w:val="es-ES"/>
        </w:rPr>
        <w:t>năm 202</w:t>
      </w:r>
      <w:r w:rsidR="000B3C7A" w:rsidRPr="009A2B40">
        <w:rPr>
          <w:color w:val="auto"/>
          <w:lang w:val="es-ES"/>
        </w:rPr>
        <w:t>4</w:t>
      </w:r>
      <w:r w:rsidRPr="009A2B40">
        <w:rPr>
          <w:color w:val="auto"/>
          <w:lang w:val="es-ES"/>
        </w:rPr>
        <w:t>./.</w:t>
      </w:r>
    </w:p>
    <w:tbl>
      <w:tblPr>
        <w:tblW w:w="4884" w:type="pct"/>
        <w:tblInd w:w="108" w:type="dxa"/>
        <w:tblLook w:val="04A0" w:firstRow="1" w:lastRow="0" w:firstColumn="1" w:lastColumn="0" w:noHBand="0" w:noVBand="1"/>
      </w:tblPr>
      <w:tblGrid>
        <w:gridCol w:w="4963"/>
        <w:gridCol w:w="4110"/>
      </w:tblGrid>
      <w:tr w:rsidR="006C489E" w:rsidRPr="009A2B40" w14:paraId="145B6B66" w14:textId="77777777">
        <w:tc>
          <w:tcPr>
            <w:tcW w:w="2735" w:type="pct"/>
          </w:tcPr>
          <w:bookmarkEnd w:id="0"/>
          <w:p w14:paraId="5379391D" w14:textId="77777777" w:rsidR="00E1417B" w:rsidRPr="009A2B40" w:rsidRDefault="00E26177">
            <w:pPr>
              <w:pStyle w:val="NormalWeb"/>
              <w:spacing w:before="0" w:beforeAutospacing="0" w:after="0" w:afterAutospacing="0"/>
              <w:jc w:val="both"/>
              <w:rPr>
                <w:b/>
                <w:i/>
                <w:iCs/>
                <w:lang w:val="nl-NL"/>
              </w:rPr>
            </w:pPr>
            <w:r w:rsidRPr="009A2B40">
              <w:rPr>
                <w:b/>
                <w:i/>
                <w:iCs/>
                <w:lang w:val="nl-NL"/>
              </w:rPr>
              <w:t>Nơi nhận:</w:t>
            </w:r>
          </w:p>
          <w:p w14:paraId="6C90DEFB" w14:textId="77777777" w:rsidR="00E1417B" w:rsidRPr="009A2B40" w:rsidRDefault="00E26177">
            <w:pPr>
              <w:pStyle w:val="NormalWeb"/>
              <w:spacing w:before="0" w:beforeAutospacing="0" w:after="0" w:afterAutospacing="0"/>
              <w:jc w:val="both"/>
              <w:rPr>
                <w:lang w:val="es-ES"/>
              </w:rPr>
            </w:pPr>
            <w:r w:rsidRPr="009A2B40">
              <w:rPr>
                <w:sz w:val="22"/>
                <w:szCs w:val="22"/>
                <w:lang w:val="es-ES"/>
              </w:rPr>
              <w:t>- Ủy ban Thường vụ Quốc hội;</w:t>
            </w:r>
          </w:p>
          <w:p w14:paraId="0CC72E09" w14:textId="77777777" w:rsidR="00E1417B" w:rsidRPr="009A2B40" w:rsidRDefault="00E26177">
            <w:pPr>
              <w:pStyle w:val="NormalWeb"/>
              <w:spacing w:before="0" w:beforeAutospacing="0" w:after="0" w:afterAutospacing="0"/>
              <w:jc w:val="both"/>
              <w:rPr>
                <w:lang w:val="es-ES"/>
              </w:rPr>
            </w:pPr>
            <w:r w:rsidRPr="009A2B40">
              <w:rPr>
                <w:sz w:val="22"/>
                <w:szCs w:val="22"/>
                <w:lang w:val="es-ES"/>
              </w:rPr>
              <w:t>- Chính phủ;</w:t>
            </w:r>
          </w:p>
          <w:p w14:paraId="503DC3A5" w14:textId="77777777" w:rsidR="00E1417B" w:rsidRPr="009A2B40" w:rsidRDefault="00E26177">
            <w:pPr>
              <w:pStyle w:val="NormalWeb"/>
              <w:spacing w:before="0" w:beforeAutospacing="0" w:after="0" w:afterAutospacing="0"/>
              <w:jc w:val="both"/>
              <w:rPr>
                <w:lang w:val="es-ES"/>
              </w:rPr>
            </w:pPr>
            <w:r w:rsidRPr="009A2B40">
              <w:rPr>
                <w:sz w:val="22"/>
                <w:szCs w:val="22"/>
                <w:lang w:val="es-ES"/>
              </w:rPr>
              <w:t>- Hội đồng dân tộc và các Ủy ban của Quốc hội;</w:t>
            </w:r>
          </w:p>
          <w:p w14:paraId="6C876981" w14:textId="77777777" w:rsidR="00E1417B" w:rsidRPr="009A2B40" w:rsidRDefault="00E26177">
            <w:pPr>
              <w:pStyle w:val="NormalWeb"/>
              <w:spacing w:before="0" w:beforeAutospacing="0" w:after="0" w:afterAutospacing="0"/>
              <w:jc w:val="both"/>
              <w:rPr>
                <w:lang w:val="es-ES"/>
              </w:rPr>
            </w:pPr>
            <w:r w:rsidRPr="009A2B40">
              <w:rPr>
                <w:sz w:val="22"/>
                <w:szCs w:val="22"/>
                <w:lang w:val="es-ES"/>
              </w:rPr>
              <w:t>- Ban Công tác đại biểu quốc hội;</w:t>
            </w:r>
          </w:p>
          <w:p w14:paraId="21E76E87" w14:textId="77777777" w:rsidR="00E1417B" w:rsidRPr="009A2B40" w:rsidRDefault="00E26177">
            <w:pPr>
              <w:pStyle w:val="NormalWeb"/>
              <w:spacing w:before="0" w:beforeAutospacing="0" w:after="0" w:afterAutospacing="0"/>
              <w:jc w:val="both"/>
              <w:rPr>
                <w:sz w:val="22"/>
                <w:szCs w:val="20"/>
                <w:lang w:val="es-ES"/>
              </w:rPr>
            </w:pPr>
            <w:r w:rsidRPr="009A2B40">
              <w:rPr>
                <w:sz w:val="22"/>
                <w:szCs w:val="20"/>
                <w:lang w:val="es-ES"/>
              </w:rPr>
              <w:t>- Bộ Kế hoạch và Đầu tư;</w:t>
            </w:r>
          </w:p>
          <w:p w14:paraId="468803D7" w14:textId="77777777" w:rsidR="00E1417B" w:rsidRPr="009A2B40" w:rsidRDefault="00E26177">
            <w:pPr>
              <w:pStyle w:val="NormalWeb"/>
              <w:spacing w:before="0" w:beforeAutospacing="0" w:after="0" w:afterAutospacing="0"/>
              <w:jc w:val="both"/>
              <w:rPr>
                <w:sz w:val="22"/>
                <w:szCs w:val="22"/>
                <w:lang w:val="es-ES"/>
              </w:rPr>
            </w:pPr>
            <w:r w:rsidRPr="009A2B40">
              <w:rPr>
                <w:sz w:val="22"/>
                <w:szCs w:val="22"/>
                <w:lang w:val="es-ES"/>
              </w:rPr>
              <w:t>- Bộ Tài chính;</w:t>
            </w:r>
          </w:p>
          <w:p w14:paraId="6B081DED" w14:textId="77777777" w:rsidR="00E1417B" w:rsidRPr="009A2B40" w:rsidRDefault="00E26177">
            <w:pPr>
              <w:pStyle w:val="NormalWeb"/>
              <w:spacing w:before="0" w:beforeAutospacing="0" w:after="0" w:afterAutospacing="0"/>
              <w:jc w:val="both"/>
              <w:rPr>
                <w:lang w:val="es-ES"/>
              </w:rPr>
            </w:pPr>
            <w:r w:rsidRPr="009A2B40">
              <w:rPr>
                <w:sz w:val="22"/>
                <w:szCs w:val="22"/>
                <w:lang w:val="es-ES"/>
              </w:rPr>
              <w:t>-</w:t>
            </w:r>
            <w:r w:rsidRPr="009A2B40">
              <w:rPr>
                <w:sz w:val="22"/>
                <w:szCs w:val="22"/>
              </w:rPr>
              <w:t xml:space="preserve"> Thường trực Tỉnh ủy;</w:t>
            </w:r>
          </w:p>
          <w:p w14:paraId="31711099" w14:textId="77777777" w:rsidR="00E1417B" w:rsidRPr="009A2B40" w:rsidRDefault="00E26177">
            <w:pPr>
              <w:rPr>
                <w:color w:val="auto"/>
                <w:sz w:val="22"/>
                <w:szCs w:val="22"/>
                <w:lang w:val="nl-NL"/>
              </w:rPr>
            </w:pPr>
            <w:r w:rsidRPr="009A2B40">
              <w:rPr>
                <w:color w:val="auto"/>
                <w:sz w:val="22"/>
                <w:szCs w:val="22"/>
                <w:lang w:val="nl-NL"/>
              </w:rPr>
              <w:t>- Thường trực HĐND tỉnh;</w:t>
            </w:r>
          </w:p>
          <w:p w14:paraId="59968F07" w14:textId="77777777" w:rsidR="00E1417B" w:rsidRPr="009A2B40" w:rsidRDefault="00E26177">
            <w:pPr>
              <w:rPr>
                <w:color w:val="auto"/>
                <w:sz w:val="22"/>
                <w:szCs w:val="22"/>
                <w:lang w:val="nl-NL"/>
              </w:rPr>
            </w:pPr>
            <w:r w:rsidRPr="009A2B40">
              <w:rPr>
                <w:color w:val="auto"/>
                <w:sz w:val="22"/>
                <w:szCs w:val="22"/>
                <w:lang w:val="nl-NL"/>
              </w:rPr>
              <w:t xml:space="preserve">- Ủy ban nhân dân tỉnh; </w:t>
            </w:r>
          </w:p>
          <w:p w14:paraId="7FF9EA63" w14:textId="77777777" w:rsidR="00E1417B" w:rsidRPr="009A2B40" w:rsidRDefault="00E26177">
            <w:pPr>
              <w:rPr>
                <w:color w:val="auto"/>
                <w:sz w:val="22"/>
                <w:szCs w:val="22"/>
                <w:lang w:val="nl-NL"/>
              </w:rPr>
            </w:pPr>
            <w:r w:rsidRPr="009A2B40">
              <w:rPr>
                <w:color w:val="auto"/>
                <w:sz w:val="22"/>
                <w:szCs w:val="22"/>
                <w:lang w:val="nl-NL"/>
              </w:rPr>
              <w:t>- Đoàn Đại biểu Quốc hội tỉnh;</w:t>
            </w:r>
          </w:p>
          <w:p w14:paraId="31A1D8EB" w14:textId="77777777" w:rsidR="00E1417B" w:rsidRPr="009A2B40" w:rsidRDefault="00E26177">
            <w:pPr>
              <w:rPr>
                <w:color w:val="auto"/>
                <w:sz w:val="22"/>
                <w:szCs w:val="22"/>
                <w:lang w:val="nl-NL"/>
              </w:rPr>
            </w:pPr>
            <w:r w:rsidRPr="009A2B40">
              <w:rPr>
                <w:color w:val="auto"/>
                <w:sz w:val="22"/>
                <w:szCs w:val="22"/>
                <w:lang w:val="nl-NL"/>
              </w:rPr>
              <w:t>- Ủy ban Mặt trận Tổ quốc Việt Nam tỉnh;</w:t>
            </w:r>
          </w:p>
          <w:p w14:paraId="290B7A14" w14:textId="77777777" w:rsidR="00E1417B" w:rsidRPr="009A2B40" w:rsidRDefault="00E26177">
            <w:pPr>
              <w:rPr>
                <w:color w:val="auto"/>
                <w:sz w:val="22"/>
                <w:szCs w:val="22"/>
                <w:lang w:val="nl-NL"/>
              </w:rPr>
            </w:pPr>
            <w:r w:rsidRPr="009A2B40">
              <w:rPr>
                <w:color w:val="auto"/>
                <w:sz w:val="22"/>
                <w:szCs w:val="22"/>
                <w:lang w:val="nl-NL"/>
              </w:rPr>
              <w:t>- Đại biểu HĐND tỉnh;</w:t>
            </w:r>
          </w:p>
          <w:p w14:paraId="3857086A" w14:textId="77777777" w:rsidR="00E1417B" w:rsidRPr="009A2B40" w:rsidRDefault="00E26177">
            <w:pPr>
              <w:rPr>
                <w:color w:val="auto"/>
                <w:sz w:val="22"/>
                <w:szCs w:val="22"/>
                <w:lang w:val="nl-NL"/>
              </w:rPr>
            </w:pPr>
            <w:r w:rsidRPr="009A2B40">
              <w:rPr>
                <w:color w:val="auto"/>
                <w:sz w:val="22"/>
                <w:szCs w:val="22"/>
                <w:lang w:val="nl-NL"/>
              </w:rPr>
              <w:t>- Các Ban HĐND tỉnh;</w:t>
            </w:r>
          </w:p>
          <w:p w14:paraId="7DEA985B" w14:textId="77777777" w:rsidR="00E1417B" w:rsidRPr="009A2B40" w:rsidRDefault="00E26177">
            <w:pPr>
              <w:rPr>
                <w:color w:val="auto"/>
                <w:sz w:val="22"/>
                <w:szCs w:val="22"/>
                <w:lang w:val="nl-NL"/>
              </w:rPr>
            </w:pPr>
            <w:r w:rsidRPr="009A2B40">
              <w:rPr>
                <w:color w:val="auto"/>
                <w:sz w:val="22"/>
                <w:szCs w:val="22"/>
                <w:lang w:val="nl-NL"/>
              </w:rPr>
              <w:t>- Văn phòng Tỉnh ủy;</w:t>
            </w:r>
          </w:p>
          <w:p w14:paraId="2BE3D0B3" w14:textId="77777777" w:rsidR="00E1417B" w:rsidRPr="009A2B40" w:rsidRDefault="00E26177">
            <w:pPr>
              <w:rPr>
                <w:color w:val="auto"/>
                <w:sz w:val="22"/>
                <w:szCs w:val="22"/>
                <w:lang w:val="nl-NL"/>
              </w:rPr>
            </w:pPr>
            <w:r w:rsidRPr="009A2B40">
              <w:rPr>
                <w:color w:val="auto"/>
                <w:sz w:val="22"/>
                <w:szCs w:val="22"/>
                <w:lang w:val="nl-NL"/>
              </w:rPr>
              <w:t>- Văn phòng Đoàn ĐBQH và HĐND tỉnh;</w:t>
            </w:r>
          </w:p>
          <w:p w14:paraId="5DCA1D65" w14:textId="77777777" w:rsidR="00E1417B" w:rsidRPr="009A2B40" w:rsidRDefault="00E26177">
            <w:pPr>
              <w:rPr>
                <w:color w:val="auto"/>
                <w:sz w:val="22"/>
                <w:szCs w:val="22"/>
                <w:lang w:val="nl-NL"/>
              </w:rPr>
            </w:pPr>
            <w:r w:rsidRPr="009A2B40">
              <w:rPr>
                <w:color w:val="auto"/>
                <w:sz w:val="22"/>
                <w:szCs w:val="22"/>
                <w:lang w:val="nl-NL"/>
              </w:rPr>
              <w:t>- Văn phòng UBND tỉnh;</w:t>
            </w:r>
          </w:p>
          <w:p w14:paraId="2DD698A3" w14:textId="6A0DCA03" w:rsidR="00E1417B" w:rsidRPr="009A2B40" w:rsidRDefault="00FC69E1">
            <w:pPr>
              <w:rPr>
                <w:color w:val="auto"/>
                <w:sz w:val="22"/>
                <w:szCs w:val="22"/>
                <w:lang w:val="nl-NL"/>
              </w:rPr>
            </w:pPr>
            <w:r w:rsidRPr="009A2B40">
              <w:rPr>
                <w:color w:val="auto"/>
                <w:sz w:val="22"/>
                <w:szCs w:val="22"/>
                <w:lang w:val="nl-NL"/>
              </w:rPr>
              <w:t>- Các sở, ban</w:t>
            </w:r>
            <w:r w:rsidR="00E26177" w:rsidRPr="009A2B40">
              <w:rPr>
                <w:color w:val="auto"/>
                <w:sz w:val="22"/>
                <w:szCs w:val="22"/>
                <w:lang w:val="nl-NL"/>
              </w:rPr>
              <w:t xml:space="preserve"> ngành, đoàn thể của tỉnh;</w:t>
            </w:r>
          </w:p>
          <w:p w14:paraId="1CAA831A" w14:textId="77777777" w:rsidR="00E1417B" w:rsidRPr="009A2B40" w:rsidRDefault="00E26177">
            <w:pPr>
              <w:rPr>
                <w:color w:val="auto"/>
                <w:sz w:val="22"/>
                <w:szCs w:val="22"/>
                <w:lang w:val="nl-NL"/>
              </w:rPr>
            </w:pPr>
            <w:r w:rsidRPr="009A2B40">
              <w:rPr>
                <w:color w:val="auto"/>
                <w:sz w:val="22"/>
                <w:szCs w:val="22"/>
                <w:lang w:val="nl-NL"/>
              </w:rPr>
              <w:t>- Thường trực HĐND, UBND các huyện, thành phố;</w:t>
            </w:r>
          </w:p>
          <w:p w14:paraId="547446C6" w14:textId="77777777" w:rsidR="00E1417B" w:rsidRPr="009A2B40" w:rsidRDefault="00E26177">
            <w:pPr>
              <w:rPr>
                <w:color w:val="auto"/>
                <w:sz w:val="22"/>
                <w:szCs w:val="22"/>
                <w:lang w:val="nl-NL"/>
              </w:rPr>
            </w:pPr>
            <w:r w:rsidRPr="009A2B40">
              <w:rPr>
                <w:color w:val="auto"/>
                <w:sz w:val="22"/>
                <w:szCs w:val="22"/>
                <w:lang w:val="nl-NL"/>
              </w:rPr>
              <w:t xml:space="preserve">- Báo Kon Tum; </w:t>
            </w:r>
          </w:p>
          <w:p w14:paraId="0BCBFAF7" w14:textId="5EBC8150" w:rsidR="00E1417B" w:rsidRPr="009A2B40" w:rsidRDefault="00E26177">
            <w:pPr>
              <w:rPr>
                <w:color w:val="auto"/>
                <w:sz w:val="22"/>
                <w:szCs w:val="22"/>
                <w:lang w:val="nl-NL"/>
              </w:rPr>
            </w:pPr>
            <w:r w:rsidRPr="009A2B40">
              <w:rPr>
                <w:color w:val="auto"/>
                <w:sz w:val="22"/>
                <w:szCs w:val="22"/>
                <w:lang w:val="nl-NL"/>
              </w:rPr>
              <w:t xml:space="preserve">- Đài </w:t>
            </w:r>
            <w:r w:rsidR="003C27AF" w:rsidRPr="009A2B40">
              <w:rPr>
                <w:color w:val="auto"/>
                <w:sz w:val="22"/>
                <w:szCs w:val="22"/>
                <w:lang w:val="nl-NL"/>
              </w:rPr>
              <w:t>Phat thanh và Truyền hình</w:t>
            </w:r>
            <w:r w:rsidRPr="009A2B40">
              <w:rPr>
                <w:color w:val="auto"/>
                <w:sz w:val="22"/>
                <w:szCs w:val="22"/>
                <w:lang w:val="nl-NL"/>
              </w:rPr>
              <w:t xml:space="preserve"> tỉnh;</w:t>
            </w:r>
          </w:p>
          <w:p w14:paraId="2B6791D3" w14:textId="77777777" w:rsidR="00E1417B" w:rsidRPr="009A2B40" w:rsidRDefault="00E26177">
            <w:pPr>
              <w:rPr>
                <w:color w:val="auto"/>
                <w:sz w:val="22"/>
                <w:szCs w:val="22"/>
                <w:lang w:val="nl-NL"/>
              </w:rPr>
            </w:pPr>
            <w:r w:rsidRPr="009A2B40">
              <w:rPr>
                <w:color w:val="auto"/>
                <w:sz w:val="22"/>
                <w:szCs w:val="22"/>
                <w:lang w:val="nl-NL"/>
              </w:rPr>
              <w:t>- Cổng thông tin điện tử tỉnh;</w:t>
            </w:r>
          </w:p>
          <w:p w14:paraId="3F52190E" w14:textId="77777777" w:rsidR="00E1417B" w:rsidRPr="009A2B40" w:rsidRDefault="00E26177">
            <w:pPr>
              <w:pStyle w:val="NormalWeb"/>
              <w:spacing w:before="0" w:beforeAutospacing="0" w:after="0" w:afterAutospacing="0"/>
              <w:jc w:val="both"/>
              <w:rPr>
                <w:sz w:val="22"/>
                <w:szCs w:val="22"/>
              </w:rPr>
            </w:pPr>
            <w:r w:rsidRPr="009A2B40">
              <w:rPr>
                <w:sz w:val="22"/>
                <w:szCs w:val="22"/>
                <w:lang w:val="nl-NL"/>
              </w:rPr>
              <w:t>- Lưu: VT, CTHĐ.</w:t>
            </w:r>
          </w:p>
        </w:tc>
        <w:tc>
          <w:tcPr>
            <w:tcW w:w="2265" w:type="pct"/>
          </w:tcPr>
          <w:p w14:paraId="4B97F9EA" w14:textId="77777777" w:rsidR="00E1417B" w:rsidRPr="009A2B40" w:rsidRDefault="00E26177">
            <w:pPr>
              <w:pStyle w:val="NormalWeb"/>
              <w:spacing w:before="0" w:beforeAutospacing="0" w:after="0" w:afterAutospacing="0"/>
              <w:jc w:val="center"/>
              <w:rPr>
                <w:b/>
                <w:sz w:val="28"/>
                <w:szCs w:val="28"/>
                <w:lang w:val="nl-NL"/>
              </w:rPr>
            </w:pPr>
            <w:r w:rsidRPr="009A2B40">
              <w:rPr>
                <w:b/>
                <w:sz w:val="28"/>
                <w:szCs w:val="28"/>
                <w:lang w:val="nl-NL"/>
              </w:rPr>
              <w:t>CHỦ TỊCH</w:t>
            </w:r>
          </w:p>
          <w:p w14:paraId="205B58F5" w14:textId="77777777" w:rsidR="00E1417B" w:rsidRPr="009A2B40" w:rsidRDefault="00E1417B">
            <w:pPr>
              <w:pStyle w:val="NormalWeb"/>
              <w:spacing w:before="120" w:beforeAutospacing="0" w:after="0" w:afterAutospacing="0"/>
              <w:jc w:val="center"/>
              <w:rPr>
                <w:b/>
                <w:sz w:val="28"/>
                <w:lang w:val="nl-NL"/>
              </w:rPr>
            </w:pPr>
          </w:p>
          <w:p w14:paraId="6B706566" w14:textId="77777777" w:rsidR="00E1417B" w:rsidRPr="009A2B40" w:rsidRDefault="00E1417B">
            <w:pPr>
              <w:pStyle w:val="NormalWeb"/>
              <w:spacing w:before="120" w:beforeAutospacing="0" w:after="0" w:afterAutospacing="0"/>
              <w:jc w:val="center"/>
              <w:rPr>
                <w:b/>
                <w:sz w:val="28"/>
                <w:lang w:val="nl-NL"/>
              </w:rPr>
            </w:pPr>
          </w:p>
          <w:p w14:paraId="5745D042" w14:textId="77777777" w:rsidR="00E1417B" w:rsidRDefault="00E1417B">
            <w:pPr>
              <w:pStyle w:val="NormalWeb"/>
              <w:spacing w:before="120" w:beforeAutospacing="0" w:after="0" w:afterAutospacing="0"/>
              <w:jc w:val="center"/>
              <w:rPr>
                <w:b/>
                <w:sz w:val="28"/>
                <w:lang w:val="nl-NL"/>
              </w:rPr>
            </w:pPr>
          </w:p>
          <w:p w14:paraId="31CB690E" w14:textId="77777777" w:rsidR="00A46E85" w:rsidRPr="009A2B40" w:rsidRDefault="00A46E85">
            <w:pPr>
              <w:pStyle w:val="NormalWeb"/>
              <w:spacing w:before="120" w:beforeAutospacing="0" w:after="0" w:afterAutospacing="0"/>
              <w:jc w:val="center"/>
              <w:rPr>
                <w:b/>
                <w:sz w:val="28"/>
                <w:lang w:val="nl-NL"/>
              </w:rPr>
            </w:pPr>
          </w:p>
          <w:p w14:paraId="2C5357C8" w14:textId="77777777" w:rsidR="00E1417B" w:rsidRPr="009A2B40" w:rsidRDefault="00E26177">
            <w:pPr>
              <w:pStyle w:val="NormalWeb"/>
              <w:spacing w:before="120" w:beforeAutospacing="0" w:after="0" w:afterAutospacing="0"/>
              <w:jc w:val="center"/>
              <w:rPr>
                <w:b/>
                <w:sz w:val="28"/>
                <w:lang w:val="nl-NL"/>
              </w:rPr>
            </w:pPr>
            <w:r w:rsidRPr="009A2B40">
              <w:rPr>
                <w:b/>
                <w:sz w:val="28"/>
                <w:lang w:val="nl-NL"/>
              </w:rPr>
              <w:t>Dương Văn Trang</w:t>
            </w:r>
          </w:p>
        </w:tc>
      </w:tr>
    </w:tbl>
    <w:p w14:paraId="1233F66F" w14:textId="77777777" w:rsidR="00E1417B" w:rsidRPr="009A2B40" w:rsidRDefault="00E1417B">
      <w:pPr>
        <w:rPr>
          <w:color w:val="auto"/>
        </w:rPr>
      </w:pPr>
    </w:p>
    <w:sectPr w:rsidR="00E1417B" w:rsidRPr="009A2B40" w:rsidSect="00926462">
      <w:headerReference w:type="default" r:id="rId8"/>
      <w:footerReference w:type="even"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E083" w14:textId="77777777" w:rsidR="009A6647" w:rsidRDefault="009A6647">
      <w:r>
        <w:separator/>
      </w:r>
    </w:p>
  </w:endnote>
  <w:endnote w:type="continuationSeparator" w:id="0">
    <w:p w14:paraId="02F45F39" w14:textId="77777777" w:rsidR="009A6647" w:rsidRDefault="009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126B" w14:textId="77777777" w:rsidR="00E1417B" w:rsidRDefault="00E261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EA64A65" w14:textId="77777777" w:rsidR="00E1417B" w:rsidRDefault="00E1417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870E" w14:textId="77777777" w:rsidR="009A6647" w:rsidRDefault="009A6647">
      <w:r>
        <w:separator/>
      </w:r>
    </w:p>
  </w:footnote>
  <w:footnote w:type="continuationSeparator" w:id="0">
    <w:p w14:paraId="71B5F610" w14:textId="77777777" w:rsidR="009A6647" w:rsidRDefault="009A6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D3C1" w14:textId="4D60FA4D" w:rsidR="00E1417B" w:rsidRDefault="00E26177">
    <w:pPr>
      <w:pStyle w:val="Header"/>
      <w:jc w:val="center"/>
      <w:rPr>
        <w:color w:val="000000"/>
        <w:sz w:val="28"/>
        <w:lang w:val="en-US"/>
      </w:rPr>
    </w:pPr>
    <w:r>
      <w:rPr>
        <w:color w:val="000000"/>
        <w:sz w:val="28"/>
      </w:rPr>
      <w:fldChar w:fldCharType="begin"/>
    </w:r>
    <w:r>
      <w:rPr>
        <w:color w:val="000000"/>
        <w:sz w:val="28"/>
      </w:rPr>
      <w:instrText xml:space="preserve"> PAGE   \* MERGEFORMAT </w:instrText>
    </w:r>
    <w:r>
      <w:rPr>
        <w:color w:val="000000"/>
        <w:sz w:val="28"/>
      </w:rPr>
      <w:fldChar w:fldCharType="separate"/>
    </w:r>
    <w:r w:rsidR="00AF09F5">
      <w:rPr>
        <w:noProof/>
        <w:color w:val="000000"/>
        <w:sz w:val="28"/>
      </w:rPr>
      <w:t>4</w:t>
    </w:r>
    <w:r>
      <w:rPr>
        <w:color w:val="000000"/>
        <w:sz w:val="28"/>
      </w:rPr>
      <w:fldChar w:fldCharType="end"/>
    </w:r>
  </w:p>
  <w:p w14:paraId="308CB63A" w14:textId="77777777" w:rsidR="00597762" w:rsidRPr="00597762" w:rsidRDefault="00597762">
    <w:pPr>
      <w:pStyle w:val="Header"/>
      <w:jc w:val="center"/>
      <w:rPr>
        <w:color w:val="000000"/>
        <w:sz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D2"/>
    <w:rsid w:val="00024EAE"/>
    <w:rsid w:val="00027DBE"/>
    <w:rsid w:val="0003034D"/>
    <w:rsid w:val="00041E35"/>
    <w:rsid w:val="00042B76"/>
    <w:rsid w:val="00046780"/>
    <w:rsid w:val="000535C1"/>
    <w:rsid w:val="00060194"/>
    <w:rsid w:val="00065960"/>
    <w:rsid w:val="00072BCC"/>
    <w:rsid w:val="00075516"/>
    <w:rsid w:val="000938D9"/>
    <w:rsid w:val="00095A31"/>
    <w:rsid w:val="00097561"/>
    <w:rsid w:val="000A033E"/>
    <w:rsid w:val="000B3C7A"/>
    <w:rsid w:val="000B7FEB"/>
    <w:rsid w:val="000C66F7"/>
    <w:rsid w:val="000D1CC0"/>
    <w:rsid w:val="000D646E"/>
    <w:rsid w:val="000E1A47"/>
    <w:rsid w:val="000E6B2D"/>
    <w:rsid w:val="000E7053"/>
    <w:rsid w:val="00102E95"/>
    <w:rsid w:val="00105A24"/>
    <w:rsid w:val="001078A1"/>
    <w:rsid w:val="00107D81"/>
    <w:rsid w:val="001116E0"/>
    <w:rsid w:val="00112BD2"/>
    <w:rsid w:val="00116B8C"/>
    <w:rsid w:val="00120D84"/>
    <w:rsid w:val="00122958"/>
    <w:rsid w:val="00125575"/>
    <w:rsid w:val="00126474"/>
    <w:rsid w:val="001374E3"/>
    <w:rsid w:val="00140047"/>
    <w:rsid w:val="0015227C"/>
    <w:rsid w:val="00193AF7"/>
    <w:rsid w:val="001A7140"/>
    <w:rsid w:val="001B0BB5"/>
    <w:rsid w:val="001B2A72"/>
    <w:rsid w:val="001B4896"/>
    <w:rsid w:val="001C2505"/>
    <w:rsid w:val="001C3EA6"/>
    <w:rsid w:val="001D20F0"/>
    <w:rsid w:val="001F00A6"/>
    <w:rsid w:val="001F7098"/>
    <w:rsid w:val="002061CC"/>
    <w:rsid w:val="00215C81"/>
    <w:rsid w:val="002167AF"/>
    <w:rsid w:val="002173B5"/>
    <w:rsid w:val="002464BA"/>
    <w:rsid w:val="002516CA"/>
    <w:rsid w:val="002631A5"/>
    <w:rsid w:val="002671E4"/>
    <w:rsid w:val="0027090F"/>
    <w:rsid w:val="00277E0B"/>
    <w:rsid w:val="00283C1A"/>
    <w:rsid w:val="0028569B"/>
    <w:rsid w:val="002A0987"/>
    <w:rsid w:val="002B5726"/>
    <w:rsid w:val="002C236C"/>
    <w:rsid w:val="002D0BE7"/>
    <w:rsid w:val="002D4D26"/>
    <w:rsid w:val="002D64CA"/>
    <w:rsid w:val="002F7F31"/>
    <w:rsid w:val="00315B91"/>
    <w:rsid w:val="00324F5A"/>
    <w:rsid w:val="003271B6"/>
    <w:rsid w:val="00331CC4"/>
    <w:rsid w:val="00336DBD"/>
    <w:rsid w:val="00352F11"/>
    <w:rsid w:val="00371205"/>
    <w:rsid w:val="00371E76"/>
    <w:rsid w:val="00373CC6"/>
    <w:rsid w:val="00383DFC"/>
    <w:rsid w:val="0038697C"/>
    <w:rsid w:val="00391553"/>
    <w:rsid w:val="003A6283"/>
    <w:rsid w:val="003A7FED"/>
    <w:rsid w:val="003C0219"/>
    <w:rsid w:val="003C27AF"/>
    <w:rsid w:val="003D04B1"/>
    <w:rsid w:val="003D74D5"/>
    <w:rsid w:val="003E4A6B"/>
    <w:rsid w:val="003F4A6C"/>
    <w:rsid w:val="0041551B"/>
    <w:rsid w:val="0042289F"/>
    <w:rsid w:val="00446FE3"/>
    <w:rsid w:val="00453C74"/>
    <w:rsid w:val="00460AA6"/>
    <w:rsid w:val="00470CC7"/>
    <w:rsid w:val="00484FAF"/>
    <w:rsid w:val="00485F0A"/>
    <w:rsid w:val="00495A34"/>
    <w:rsid w:val="00497734"/>
    <w:rsid w:val="004A303E"/>
    <w:rsid w:val="004B352F"/>
    <w:rsid w:val="004E0B83"/>
    <w:rsid w:val="004E4472"/>
    <w:rsid w:val="004E5CF0"/>
    <w:rsid w:val="00503692"/>
    <w:rsid w:val="0050707A"/>
    <w:rsid w:val="0051118B"/>
    <w:rsid w:val="00512883"/>
    <w:rsid w:val="0051403C"/>
    <w:rsid w:val="0051522E"/>
    <w:rsid w:val="0051745E"/>
    <w:rsid w:val="005204D9"/>
    <w:rsid w:val="0052118B"/>
    <w:rsid w:val="00521C40"/>
    <w:rsid w:val="005230F0"/>
    <w:rsid w:val="005305F4"/>
    <w:rsid w:val="005372A4"/>
    <w:rsid w:val="00552F3B"/>
    <w:rsid w:val="00554920"/>
    <w:rsid w:val="00556E76"/>
    <w:rsid w:val="00562B7A"/>
    <w:rsid w:val="005809AA"/>
    <w:rsid w:val="00581FF1"/>
    <w:rsid w:val="00585DDC"/>
    <w:rsid w:val="00585F8F"/>
    <w:rsid w:val="00587455"/>
    <w:rsid w:val="00594B34"/>
    <w:rsid w:val="00594D64"/>
    <w:rsid w:val="00597762"/>
    <w:rsid w:val="005A731F"/>
    <w:rsid w:val="005D67D7"/>
    <w:rsid w:val="005E4351"/>
    <w:rsid w:val="005E5326"/>
    <w:rsid w:val="005E6853"/>
    <w:rsid w:val="005E6FD0"/>
    <w:rsid w:val="00603E98"/>
    <w:rsid w:val="0060643F"/>
    <w:rsid w:val="00614418"/>
    <w:rsid w:val="00643845"/>
    <w:rsid w:val="00647C31"/>
    <w:rsid w:val="00651677"/>
    <w:rsid w:val="00677725"/>
    <w:rsid w:val="00695511"/>
    <w:rsid w:val="006A050A"/>
    <w:rsid w:val="006A335D"/>
    <w:rsid w:val="006B3099"/>
    <w:rsid w:val="006B5D03"/>
    <w:rsid w:val="006C489E"/>
    <w:rsid w:val="006D67FE"/>
    <w:rsid w:val="006F0417"/>
    <w:rsid w:val="006F356B"/>
    <w:rsid w:val="006F536F"/>
    <w:rsid w:val="00705463"/>
    <w:rsid w:val="00727897"/>
    <w:rsid w:val="00777ADA"/>
    <w:rsid w:val="00790C92"/>
    <w:rsid w:val="007B311A"/>
    <w:rsid w:val="007B72C0"/>
    <w:rsid w:val="007C68AD"/>
    <w:rsid w:val="007D7246"/>
    <w:rsid w:val="008014E4"/>
    <w:rsid w:val="00820E9B"/>
    <w:rsid w:val="0085272C"/>
    <w:rsid w:val="008546EB"/>
    <w:rsid w:val="008572D2"/>
    <w:rsid w:val="008632C7"/>
    <w:rsid w:val="00874D86"/>
    <w:rsid w:val="00886D7E"/>
    <w:rsid w:val="0089691A"/>
    <w:rsid w:val="008B1F5B"/>
    <w:rsid w:val="008C1AC8"/>
    <w:rsid w:val="008C3DB1"/>
    <w:rsid w:val="008E0E9B"/>
    <w:rsid w:val="008E229E"/>
    <w:rsid w:val="008E5BC1"/>
    <w:rsid w:val="008E609A"/>
    <w:rsid w:val="00904B04"/>
    <w:rsid w:val="00915FBB"/>
    <w:rsid w:val="009247C2"/>
    <w:rsid w:val="009254E4"/>
    <w:rsid w:val="00926462"/>
    <w:rsid w:val="00931F62"/>
    <w:rsid w:val="009366F3"/>
    <w:rsid w:val="00941013"/>
    <w:rsid w:val="00945AE5"/>
    <w:rsid w:val="00950143"/>
    <w:rsid w:val="00951792"/>
    <w:rsid w:val="00957A79"/>
    <w:rsid w:val="00961552"/>
    <w:rsid w:val="00963B30"/>
    <w:rsid w:val="0097756E"/>
    <w:rsid w:val="009A2B40"/>
    <w:rsid w:val="009A6647"/>
    <w:rsid w:val="009A7DA8"/>
    <w:rsid w:val="009B33BF"/>
    <w:rsid w:val="009B7BAC"/>
    <w:rsid w:val="009C6FC3"/>
    <w:rsid w:val="009D0AD2"/>
    <w:rsid w:val="009F353A"/>
    <w:rsid w:val="009F4B49"/>
    <w:rsid w:val="009F655D"/>
    <w:rsid w:val="009F72EE"/>
    <w:rsid w:val="00A13EE0"/>
    <w:rsid w:val="00A141F5"/>
    <w:rsid w:val="00A33C61"/>
    <w:rsid w:val="00A46E85"/>
    <w:rsid w:val="00A5067A"/>
    <w:rsid w:val="00A56747"/>
    <w:rsid w:val="00A63A85"/>
    <w:rsid w:val="00A7057C"/>
    <w:rsid w:val="00A70AAE"/>
    <w:rsid w:val="00A8322C"/>
    <w:rsid w:val="00A83D20"/>
    <w:rsid w:val="00A875AC"/>
    <w:rsid w:val="00A91093"/>
    <w:rsid w:val="00AA08E3"/>
    <w:rsid w:val="00AA61D6"/>
    <w:rsid w:val="00AA7718"/>
    <w:rsid w:val="00AA7D67"/>
    <w:rsid w:val="00AB5A3E"/>
    <w:rsid w:val="00AD3629"/>
    <w:rsid w:val="00AD430F"/>
    <w:rsid w:val="00AD4D27"/>
    <w:rsid w:val="00AD641B"/>
    <w:rsid w:val="00AD698F"/>
    <w:rsid w:val="00AE29B1"/>
    <w:rsid w:val="00AE3711"/>
    <w:rsid w:val="00AE3B45"/>
    <w:rsid w:val="00AE732D"/>
    <w:rsid w:val="00AF09F5"/>
    <w:rsid w:val="00B033F2"/>
    <w:rsid w:val="00B04FA9"/>
    <w:rsid w:val="00B24473"/>
    <w:rsid w:val="00B4571B"/>
    <w:rsid w:val="00B5639A"/>
    <w:rsid w:val="00B6371A"/>
    <w:rsid w:val="00B668EB"/>
    <w:rsid w:val="00B773AA"/>
    <w:rsid w:val="00B813F4"/>
    <w:rsid w:val="00BA7DDC"/>
    <w:rsid w:val="00BC169E"/>
    <w:rsid w:val="00BD4879"/>
    <w:rsid w:val="00BF397E"/>
    <w:rsid w:val="00C12AA3"/>
    <w:rsid w:val="00C13709"/>
    <w:rsid w:val="00C17511"/>
    <w:rsid w:val="00C232E2"/>
    <w:rsid w:val="00C33C65"/>
    <w:rsid w:val="00C4511E"/>
    <w:rsid w:val="00C46D8D"/>
    <w:rsid w:val="00C50F37"/>
    <w:rsid w:val="00C55EC6"/>
    <w:rsid w:val="00C57C6C"/>
    <w:rsid w:val="00C778BF"/>
    <w:rsid w:val="00C85720"/>
    <w:rsid w:val="00C920B9"/>
    <w:rsid w:val="00C93247"/>
    <w:rsid w:val="00CA73D0"/>
    <w:rsid w:val="00CB652C"/>
    <w:rsid w:val="00CC1EB3"/>
    <w:rsid w:val="00CD55F9"/>
    <w:rsid w:val="00CE6238"/>
    <w:rsid w:val="00CF36F4"/>
    <w:rsid w:val="00CF43E3"/>
    <w:rsid w:val="00D1193A"/>
    <w:rsid w:val="00D13A3D"/>
    <w:rsid w:val="00D251D4"/>
    <w:rsid w:val="00D27066"/>
    <w:rsid w:val="00D33452"/>
    <w:rsid w:val="00D44B16"/>
    <w:rsid w:val="00D60FCC"/>
    <w:rsid w:val="00D614D2"/>
    <w:rsid w:val="00D72068"/>
    <w:rsid w:val="00D72D32"/>
    <w:rsid w:val="00D83353"/>
    <w:rsid w:val="00D83E1A"/>
    <w:rsid w:val="00D875A9"/>
    <w:rsid w:val="00D94B7F"/>
    <w:rsid w:val="00D961A3"/>
    <w:rsid w:val="00D96575"/>
    <w:rsid w:val="00DA03B1"/>
    <w:rsid w:val="00DA44AC"/>
    <w:rsid w:val="00DA4C18"/>
    <w:rsid w:val="00DB78C2"/>
    <w:rsid w:val="00DC1EB2"/>
    <w:rsid w:val="00DC6BBE"/>
    <w:rsid w:val="00DD4921"/>
    <w:rsid w:val="00DE1F86"/>
    <w:rsid w:val="00DE2B0C"/>
    <w:rsid w:val="00DF3AD6"/>
    <w:rsid w:val="00E0577E"/>
    <w:rsid w:val="00E1417B"/>
    <w:rsid w:val="00E26177"/>
    <w:rsid w:val="00E3625A"/>
    <w:rsid w:val="00E375C5"/>
    <w:rsid w:val="00E37E4F"/>
    <w:rsid w:val="00E40E97"/>
    <w:rsid w:val="00E435AF"/>
    <w:rsid w:val="00E4394C"/>
    <w:rsid w:val="00E453D7"/>
    <w:rsid w:val="00E57AB4"/>
    <w:rsid w:val="00E63119"/>
    <w:rsid w:val="00E638A9"/>
    <w:rsid w:val="00E7299E"/>
    <w:rsid w:val="00E74F4C"/>
    <w:rsid w:val="00E8113B"/>
    <w:rsid w:val="00E843C6"/>
    <w:rsid w:val="00E90ACC"/>
    <w:rsid w:val="00E97A3E"/>
    <w:rsid w:val="00EB6E91"/>
    <w:rsid w:val="00EC263C"/>
    <w:rsid w:val="00EC2EFD"/>
    <w:rsid w:val="00EE0585"/>
    <w:rsid w:val="00EE0A3E"/>
    <w:rsid w:val="00EE174D"/>
    <w:rsid w:val="00EE3982"/>
    <w:rsid w:val="00F00600"/>
    <w:rsid w:val="00F037DF"/>
    <w:rsid w:val="00F11D7E"/>
    <w:rsid w:val="00F200A4"/>
    <w:rsid w:val="00F30FA5"/>
    <w:rsid w:val="00F33F7D"/>
    <w:rsid w:val="00F47AA8"/>
    <w:rsid w:val="00F5282E"/>
    <w:rsid w:val="00F52AF1"/>
    <w:rsid w:val="00F53B41"/>
    <w:rsid w:val="00F574EE"/>
    <w:rsid w:val="00F607B7"/>
    <w:rsid w:val="00F6145C"/>
    <w:rsid w:val="00F67789"/>
    <w:rsid w:val="00F776C0"/>
    <w:rsid w:val="00F77F32"/>
    <w:rsid w:val="00F97EF0"/>
    <w:rsid w:val="00FA3167"/>
    <w:rsid w:val="00FA4379"/>
    <w:rsid w:val="00FB0762"/>
    <w:rsid w:val="00FB4185"/>
    <w:rsid w:val="00FC69E1"/>
    <w:rsid w:val="00FD6894"/>
    <w:rsid w:val="00FE151F"/>
    <w:rsid w:val="00FE1C50"/>
    <w:rsid w:val="00FE2968"/>
    <w:rsid w:val="00FF0C29"/>
    <w:rsid w:val="00FF634D"/>
    <w:rsid w:val="259D70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17E38E"/>
  <w15:docId w15:val="{BEA97315-5918-403B-9223-C290644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Times New Roman"/>
      <w:color w:val="000080"/>
      <w:sz w:val="28"/>
      <w:szCs w:val="28"/>
      <w:lang w:val="vi-VN" w:eastAsia="vi-VN"/>
    </w:rPr>
  </w:style>
  <w:style w:type="paragraph" w:styleId="Heading1">
    <w:name w:val="heading 1"/>
    <w:basedOn w:val="Normal"/>
    <w:next w:val="Normal"/>
    <w:link w:val="Heading1Char"/>
    <w:uiPriority w:val="9"/>
    <w:qFormat/>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qFormat/>
    <w:pPr>
      <w:spacing w:before="200" w:line="276" w:lineRule="auto"/>
      <w:jc w:val="left"/>
      <w:outlineLvl w:val="4"/>
    </w:pPr>
    <w:rPr>
      <w:rFonts w:ascii="Cambria" w:hAnsi="Cambria"/>
      <w:bCs/>
      <w:color w:val="7F7F7F"/>
      <w:sz w:val="22"/>
      <w:szCs w:val="20"/>
      <w:lang w:val="zh-CN"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rPr>
  </w:style>
  <w:style w:type="paragraph" w:styleId="BodyText3">
    <w:name w:val="Body Text 3"/>
    <w:basedOn w:val="Normal"/>
    <w:link w:val="BodyText3Char"/>
    <w:qFormat/>
    <w:pPr>
      <w:spacing w:after="120"/>
      <w:jc w:val="left"/>
    </w:pPr>
    <w:rPr>
      <w:rFonts w:ascii=".VnTime" w:hAnsi=".VnTime"/>
      <w:color w:val="auto"/>
      <w:sz w:val="16"/>
      <w:szCs w:val="16"/>
      <w:lang w:val="zh-CN" w:eastAsia="zh-CN"/>
    </w:rPr>
  </w:style>
  <w:style w:type="paragraph" w:styleId="Footer">
    <w:name w:val="footer"/>
    <w:basedOn w:val="Normal"/>
    <w:link w:val="FooterChar"/>
    <w:uiPriority w:val="99"/>
    <w:pPr>
      <w:tabs>
        <w:tab w:val="center" w:pos="4320"/>
        <w:tab w:val="right" w:pos="8640"/>
      </w:tabs>
    </w:pPr>
    <w:rPr>
      <w:sz w:val="20"/>
    </w:rPr>
  </w:style>
  <w:style w:type="character" w:styleId="FootnoteReference">
    <w:name w:val="footnote reference"/>
    <w:link w:val="ftrefCharCharChar1Char"/>
    <w:uiPriority w:val="99"/>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jc w:val="left"/>
    </w:pPr>
    <w:rPr>
      <w:rFonts w:eastAsia="Calibri"/>
      <w:color w:val="auto"/>
      <w:sz w:val="20"/>
      <w:szCs w:val="20"/>
      <w:vertAlign w:val="superscript"/>
      <w:lang w:val="en-US" w:eastAsia="en-US"/>
    </w:rPr>
  </w:style>
  <w:style w:type="paragraph" w:styleId="FootnoteText">
    <w:name w:val="footnote text"/>
    <w:basedOn w:val="Normal"/>
    <w:link w:val="FootnoteTextChar"/>
    <w:uiPriority w:val="99"/>
    <w:qFormat/>
    <w:pPr>
      <w:spacing w:after="200" w:line="276" w:lineRule="auto"/>
      <w:jc w:val="left"/>
    </w:pPr>
    <w:rPr>
      <w:rFonts w:ascii=".VnTime" w:hAnsi=".VnTime"/>
      <w:color w:val="auto"/>
      <w:sz w:val="20"/>
      <w:szCs w:val="20"/>
      <w:lang w:val="en-US" w:eastAsia="en-US"/>
    </w:rPr>
  </w:style>
  <w:style w:type="paragraph" w:styleId="Header">
    <w:name w:val="header"/>
    <w:basedOn w:val="Normal"/>
    <w:link w:val="HeaderChar"/>
    <w:uiPriority w:val="99"/>
    <w:pPr>
      <w:tabs>
        <w:tab w:val="center" w:pos="4513"/>
        <w:tab w:val="right" w:pos="9026"/>
      </w:tabs>
    </w:pPr>
    <w:rPr>
      <w:sz w:val="20"/>
      <w:lang w:val="zh-CN" w:eastAsia="zh-CN"/>
    </w:rPr>
  </w:style>
  <w:style w:type="paragraph" w:styleId="NormalWeb">
    <w:name w:val="Normal (Web)"/>
    <w:basedOn w:val="Normal"/>
    <w:link w:val="NormalWebChar"/>
    <w:qFormat/>
    <w:pPr>
      <w:spacing w:before="100" w:beforeAutospacing="1" w:after="100" w:afterAutospacing="1"/>
      <w:jc w:val="left"/>
    </w:pPr>
    <w:rPr>
      <w:color w:val="auto"/>
      <w:sz w:val="24"/>
      <w:szCs w:val="24"/>
      <w:lang w:eastAsia="en-US"/>
    </w:rPr>
  </w:style>
  <w:style w:type="character" w:styleId="PageNumber">
    <w:name w:val="page number"/>
    <w:basedOn w:val="DefaultParagraphFont"/>
  </w:style>
  <w:style w:type="character" w:customStyle="1" w:styleId="Heading5Char">
    <w:name w:val="Heading 5 Char"/>
    <w:link w:val="Heading5"/>
    <w:qFormat/>
    <w:rPr>
      <w:rFonts w:ascii="Cambria" w:eastAsia="Times New Roman" w:hAnsi="Cambria" w:cs="Times New Roman"/>
      <w:bCs/>
      <w:color w:val="7F7F7F"/>
      <w:sz w:val="22"/>
      <w:lang w:val="zh-CN" w:eastAsia="zh-CN" w:bidi="en-US"/>
    </w:rPr>
  </w:style>
  <w:style w:type="paragraph" w:customStyle="1" w:styleId="Tren-giua">
    <w:name w:val="Tren-giua"/>
    <w:basedOn w:val="Normal"/>
    <w:qFormat/>
    <w:pPr>
      <w:spacing w:before="60"/>
      <w:jc w:val="center"/>
    </w:pPr>
  </w:style>
  <w:style w:type="character" w:customStyle="1" w:styleId="FooterChar">
    <w:name w:val="Footer Char"/>
    <w:link w:val="Footer"/>
    <w:uiPriority w:val="99"/>
    <w:qFormat/>
    <w:rPr>
      <w:rFonts w:eastAsia="Times New Roman" w:cs="Times New Roman"/>
      <w:color w:val="000080"/>
      <w:szCs w:val="28"/>
      <w:lang w:val="vi-VN" w:eastAsia="vi-VN"/>
    </w:rPr>
  </w:style>
  <w:style w:type="character" w:customStyle="1" w:styleId="HeaderChar">
    <w:name w:val="Header Char"/>
    <w:link w:val="Header"/>
    <w:uiPriority w:val="99"/>
    <w:qFormat/>
    <w:rPr>
      <w:rFonts w:eastAsia="Times New Roman" w:cs="Times New Roman"/>
      <w:color w:val="000080"/>
      <w:szCs w:val="28"/>
      <w:lang w:val="zh-CN" w:eastAsia="zh-CN"/>
    </w:rPr>
  </w:style>
  <w:style w:type="character" w:customStyle="1" w:styleId="BalloonTextChar">
    <w:name w:val="Balloon Text Char"/>
    <w:link w:val="BalloonText"/>
    <w:uiPriority w:val="99"/>
    <w:semiHidden/>
    <w:rPr>
      <w:rFonts w:ascii="Tahoma" w:eastAsia="Times New Roman" w:hAnsi="Tahoma" w:cs="Tahoma"/>
      <w:color w:val="000080"/>
      <w:sz w:val="16"/>
      <w:szCs w:val="16"/>
      <w:lang w:val="vi-VN" w:eastAsia="vi-VN"/>
    </w:rPr>
  </w:style>
  <w:style w:type="character" w:customStyle="1" w:styleId="BodyText3Char">
    <w:name w:val="Body Text 3 Char"/>
    <w:link w:val="BodyText3"/>
    <w:qFormat/>
    <w:rPr>
      <w:rFonts w:ascii=".VnTime" w:eastAsia="Times New Roman" w:hAnsi=".VnTime"/>
      <w:sz w:val="16"/>
      <w:szCs w:val="16"/>
      <w:lang w:val="zh-CN" w:eastAsia="zh-CN"/>
    </w:rPr>
  </w:style>
  <w:style w:type="character" w:customStyle="1" w:styleId="FootnoteTextChar">
    <w:name w:val="Footnote Text Char"/>
    <w:link w:val="FootnoteText"/>
    <w:uiPriority w:val="99"/>
    <w:qFormat/>
    <w:rPr>
      <w:rFonts w:ascii=".VnTime" w:eastAsia="Times New Roman" w:hAnsi=".VnTime"/>
    </w:rPr>
  </w:style>
  <w:style w:type="paragraph" w:customStyle="1" w:styleId="CharCharCharChar">
    <w:name w:val="Char Char Char Char"/>
    <w:basedOn w:val="Normal"/>
    <w:pPr>
      <w:spacing w:after="160" w:line="240" w:lineRule="exact"/>
      <w:jc w:val="left"/>
    </w:pPr>
    <w:rPr>
      <w:rFonts w:ascii="Verdana" w:hAnsi="Verdana"/>
      <w:color w:val="auto"/>
      <w:sz w:val="3276"/>
      <w:szCs w:val="20"/>
    </w:rPr>
  </w:style>
  <w:style w:type="character" w:customStyle="1" w:styleId="Heading1Char">
    <w:name w:val="Heading 1 Char"/>
    <w:link w:val="Heading1"/>
    <w:uiPriority w:val="9"/>
    <w:rPr>
      <w:rFonts w:ascii="Calibri Light" w:eastAsia="Times New Roman" w:hAnsi="Calibri Light" w:cs="Times New Roman"/>
      <w:b/>
      <w:bCs/>
      <w:color w:val="000080"/>
      <w:kern w:val="32"/>
      <w:sz w:val="32"/>
      <w:szCs w:val="32"/>
      <w:lang w:val="vi-VN" w:eastAsia="vi-VN"/>
    </w:rPr>
  </w:style>
  <w:style w:type="character" w:customStyle="1" w:styleId="NormalWebChar">
    <w:name w:val="Normal (Web) Char"/>
    <w:link w:val="NormalWeb"/>
    <w:rPr>
      <w:rFonts w:eastAsia="Times New Roman"/>
      <w:sz w:val="24"/>
      <w:szCs w:val="24"/>
      <w:lang w:eastAsia="en-US"/>
    </w:rPr>
  </w:style>
  <w:style w:type="paragraph" w:customStyle="1" w:styleId="Revision1">
    <w:name w:val="Revision1"/>
    <w:hidden/>
    <w:uiPriority w:val="99"/>
    <w:semiHidden/>
    <w:rPr>
      <w:rFonts w:eastAsia="Times New Roman"/>
      <w:color w:val="000080"/>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7CC89-68DF-4E45-99D6-782B077C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Minh Khương</cp:lastModifiedBy>
  <cp:revision>30</cp:revision>
  <cp:lastPrinted>2018-07-19T04:08:00Z</cp:lastPrinted>
  <dcterms:created xsi:type="dcterms:W3CDTF">2024-06-27T08:02:00Z</dcterms:created>
  <dcterms:modified xsi:type="dcterms:W3CDTF">2024-07-09T09:30:00Z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6F8181C05C43423A8A61CBBED10F9AE1</vt:lpwstr>
  </property>
</Properties>
</file>