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6" w:type="dxa"/>
        <w:tblLook w:val="04A0" w:firstRow="1" w:lastRow="0" w:firstColumn="1" w:lastColumn="0" w:noHBand="0" w:noVBand="1"/>
      </w:tblPr>
      <w:tblGrid>
        <w:gridCol w:w="3681"/>
        <w:gridCol w:w="5925"/>
      </w:tblGrid>
      <w:tr w:rsidR="002B45CE" w:rsidRPr="002B45CE" w14:paraId="2DFBF2F5" w14:textId="77777777" w:rsidTr="00274878">
        <w:tc>
          <w:tcPr>
            <w:tcW w:w="3681" w:type="dxa"/>
          </w:tcPr>
          <w:p w14:paraId="33833608" w14:textId="77777777" w:rsidR="006E37DB" w:rsidRPr="00274878" w:rsidRDefault="006E37DB" w:rsidP="009236DD">
            <w:pPr>
              <w:spacing w:after="0" w:line="240" w:lineRule="auto"/>
              <w:jc w:val="center"/>
              <w:rPr>
                <w:rFonts w:eastAsia="Times New Roman"/>
                <w:bCs/>
                <w:szCs w:val="28"/>
              </w:rPr>
            </w:pPr>
            <w:r w:rsidRPr="00274878">
              <w:rPr>
                <w:rFonts w:eastAsia="Times New Roman"/>
                <w:bCs/>
                <w:szCs w:val="28"/>
              </w:rPr>
              <w:t>H</w:t>
            </w:r>
            <w:r w:rsidR="00F869FD" w:rsidRPr="00274878">
              <w:rPr>
                <w:rFonts w:eastAsia="Times New Roman"/>
                <w:bCs/>
                <w:szCs w:val="28"/>
              </w:rPr>
              <w:t>ĐND HUYỆN ĐĂK GLEI</w:t>
            </w:r>
          </w:p>
          <w:p w14:paraId="16237943" w14:textId="0D59D7AC" w:rsidR="00F869FD" w:rsidRPr="002B45CE" w:rsidRDefault="00274878" w:rsidP="009236DD">
            <w:pPr>
              <w:spacing w:after="0" w:line="240" w:lineRule="auto"/>
              <w:jc w:val="center"/>
              <w:rPr>
                <w:rFonts w:eastAsia="Times New Roman"/>
                <w:b/>
                <w:szCs w:val="28"/>
              </w:rPr>
            </w:pPr>
            <w:r>
              <w:rPr>
                <w:rFonts w:eastAsia="Times New Roman"/>
                <w:b/>
                <w:noProof/>
                <w:szCs w:val="28"/>
              </w:rPr>
              <mc:AlternateContent>
                <mc:Choice Requires="wps">
                  <w:drawing>
                    <wp:anchor distT="0" distB="0" distL="114300" distR="114300" simplePos="0" relativeHeight="251662336" behindDoc="0" locked="0" layoutInCell="1" allowOverlap="1" wp14:anchorId="4AB39449" wp14:editId="50392E92">
                      <wp:simplePos x="0" y="0"/>
                      <wp:positionH relativeFrom="column">
                        <wp:posOffset>622420</wp:posOffset>
                      </wp:positionH>
                      <wp:positionV relativeFrom="paragraph">
                        <wp:posOffset>204024</wp:posOffset>
                      </wp:positionV>
                      <wp:extent cx="906162" cy="0"/>
                      <wp:effectExtent l="0" t="0" r="0" b="0"/>
                      <wp:wrapNone/>
                      <wp:docPr id="2035890025" name="Straight Connector 5"/>
                      <wp:cNvGraphicFramePr/>
                      <a:graphic xmlns:a="http://schemas.openxmlformats.org/drawingml/2006/main">
                        <a:graphicData uri="http://schemas.microsoft.com/office/word/2010/wordprocessingShape">
                          <wps:wsp>
                            <wps:cNvCnPr/>
                            <wps:spPr>
                              <a:xfrm>
                                <a:off x="0" y="0"/>
                                <a:ext cx="9061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line w14:anchorId="6901B8F7"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pt,16.05pt" to="120.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" strokecolor="black [3213]" strokeweight=".5pt">
                      <v:stroke joinstyle="miter"/>
                    </v:line>
                  </w:pict>
                </mc:Fallback>
              </mc:AlternateContent>
            </w:r>
            <w:r w:rsidR="00F869FD" w:rsidRPr="00F869FD">
              <w:rPr>
                <w:rFonts w:eastAsia="Times New Roman"/>
                <w:b/>
                <w:szCs w:val="28"/>
              </w:rPr>
              <w:t>THƯỜNG TRỰC HĐND</w:t>
            </w:r>
          </w:p>
        </w:tc>
        <w:tc>
          <w:tcPr>
            <w:tcW w:w="5925" w:type="dxa"/>
          </w:tcPr>
          <w:p w14:paraId="219A4F1A" w14:textId="77777777" w:rsidR="006E37DB" w:rsidRPr="00F869FD" w:rsidRDefault="006E37DB" w:rsidP="009236DD">
            <w:pPr>
              <w:spacing w:after="0" w:line="240" w:lineRule="auto"/>
              <w:jc w:val="center"/>
              <w:rPr>
                <w:rFonts w:eastAsia="Times New Roman"/>
                <w:b/>
                <w:sz w:val="26"/>
                <w:szCs w:val="26"/>
              </w:rPr>
            </w:pPr>
            <w:r w:rsidRPr="00F869FD">
              <w:rPr>
                <w:rFonts w:eastAsia="Times New Roman"/>
                <w:b/>
                <w:sz w:val="26"/>
                <w:szCs w:val="26"/>
              </w:rPr>
              <w:t>CỘNG HÒA XÃ HỘI CHỦ NGHĨA VIỆT NAM</w:t>
            </w:r>
          </w:p>
          <w:p w14:paraId="69EFC240" w14:textId="695E5BFC" w:rsidR="00F869FD" w:rsidRPr="002B45CE" w:rsidRDefault="00274878" w:rsidP="009236DD">
            <w:pPr>
              <w:spacing w:after="0" w:line="240" w:lineRule="auto"/>
              <w:jc w:val="center"/>
              <w:rPr>
                <w:rFonts w:eastAsia="Times New Roman"/>
                <w:b/>
                <w:szCs w:val="28"/>
              </w:rPr>
            </w:pPr>
            <w:r>
              <w:rPr>
                <w:rFonts w:eastAsia="Times New Roman"/>
                <w:b/>
                <w:noProof/>
                <w:szCs w:val="28"/>
              </w:rPr>
              <mc:AlternateContent>
                <mc:Choice Requires="wps">
                  <w:drawing>
                    <wp:anchor distT="0" distB="0" distL="114300" distR="114300" simplePos="0" relativeHeight="251663360" behindDoc="0" locked="0" layoutInCell="1" allowOverlap="1" wp14:anchorId="63FBC902" wp14:editId="090920FD">
                      <wp:simplePos x="0" y="0"/>
                      <wp:positionH relativeFrom="column">
                        <wp:posOffset>764574</wp:posOffset>
                      </wp:positionH>
                      <wp:positionV relativeFrom="paragraph">
                        <wp:posOffset>218629</wp:posOffset>
                      </wp:positionV>
                      <wp:extent cx="2116781" cy="0"/>
                      <wp:effectExtent l="0" t="0" r="0" b="0"/>
                      <wp:wrapNone/>
                      <wp:docPr id="699353961" name="Straight Connector 6"/>
                      <wp:cNvGraphicFramePr/>
                      <a:graphic xmlns:a="http://schemas.openxmlformats.org/drawingml/2006/main">
                        <a:graphicData uri="http://schemas.microsoft.com/office/word/2010/wordprocessingShape">
                          <wps:wsp>
                            <wps:cNvCnPr/>
                            <wps:spPr>
                              <a:xfrm>
                                <a:off x="0" y="0"/>
                                <a:ext cx="21167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16C4964B"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pt,17.2pt" to="226.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" strokecolor="black [3213]" strokeweight=".5pt">
                      <v:stroke joinstyle="miter"/>
                    </v:line>
                  </w:pict>
                </mc:Fallback>
              </mc:AlternateContent>
            </w:r>
            <w:r w:rsidR="00F869FD" w:rsidRPr="00F869FD">
              <w:rPr>
                <w:rFonts w:eastAsia="Times New Roman"/>
                <w:b/>
                <w:szCs w:val="28"/>
              </w:rPr>
              <w:t>Độc lập - Tự do - Hạnh phúc</w:t>
            </w:r>
          </w:p>
        </w:tc>
      </w:tr>
      <w:tr w:rsidR="002B45CE" w:rsidRPr="002B45CE" w14:paraId="4929C57D" w14:textId="77777777" w:rsidTr="00274878">
        <w:tc>
          <w:tcPr>
            <w:tcW w:w="3681" w:type="dxa"/>
          </w:tcPr>
          <w:p w14:paraId="42CCF9F0" w14:textId="492B250F" w:rsidR="006E37DB" w:rsidRPr="002B45CE" w:rsidRDefault="006E37DB" w:rsidP="00274878">
            <w:pPr>
              <w:spacing w:before="120" w:after="0" w:line="240" w:lineRule="auto"/>
              <w:jc w:val="center"/>
              <w:rPr>
                <w:rFonts w:eastAsia="Times New Roman"/>
                <w:szCs w:val="28"/>
              </w:rPr>
            </w:pPr>
            <w:r w:rsidRPr="002B45CE">
              <w:rPr>
                <w:rFonts w:eastAsia="Times New Roman"/>
                <w:szCs w:val="28"/>
              </w:rPr>
              <w:t xml:space="preserve">Số:     </w:t>
            </w:r>
            <w:r w:rsidR="00682CCB">
              <w:rPr>
                <w:rFonts w:eastAsia="Times New Roman"/>
                <w:szCs w:val="28"/>
              </w:rPr>
              <w:t>97</w:t>
            </w:r>
            <w:r w:rsidRPr="002B45CE">
              <w:rPr>
                <w:rFonts w:eastAsia="Times New Roman"/>
                <w:szCs w:val="28"/>
              </w:rPr>
              <w:t xml:space="preserve">    /BC-TTHĐND</w:t>
            </w:r>
            <w:r w:rsidR="00F869FD">
              <w:rPr>
                <w:rFonts w:eastAsia="Times New Roman"/>
                <w:szCs w:val="28"/>
              </w:rPr>
              <w:t xml:space="preserve"> </w:t>
            </w:r>
          </w:p>
        </w:tc>
        <w:tc>
          <w:tcPr>
            <w:tcW w:w="5925" w:type="dxa"/>
          </w:tcPr>
          <w:p w14:paraId="4C9D49EC" w14:textId="0C21F5AA" w:rsidR="006E37DB" w:rsidRPr="002B45CE" w:rsidRDefault="006E37DB" w:rsidP="00274878">
            <w:pPr>
              <w:tabs>
                <w:tab w:val="left" w:pos="-284"/>
              </w:tabs>
              <w:spacing w:before="120" w:after="0" w:line="240" w:lineRule="auto"/>
              <w:jc w:val="center"/>
              <w:rPr>
                <w:rFonts w:eastAsia="Times New Roman"/>
                <w:b/>
                <w:szCs w:val="28"/>
              </w:rPr>
            </w:pPr>
            <w:r w:rsidRPr="002B45CE">
              <w:rPr>
                <w:rFonts w:eastAsia="Times New Roman"/>
                <w:i/>
                <w:szCs w:val="28"/>
              </w:rPr>
              <w:t xml:space="preserve">            Đăk Glei, ngày </w:t>
            </w:r>
            <w:r w:rsidR="00682CCB">
              <w:rPr>
                <w:rFonts w:eastAsia="Times New Roman"/>
                <w:i/>
                <w:szCs w:val="28"/>
              </w:rPr>
              <w:t>09</w:t>
            </w:r>
            <w:r w:rsidRPr="002B45CE">
              <w:rPr>
                <w:rFonts w:eastAsia="Times New Roman"/>
                <w:i/>
                <w:szCs w:val="28"/>
              </w:rPr>
              <w:t xml:space="preserve"> tháng </w:t>
            </w:r>
            <w:r w:rsidR="00682CCB">
              <w:rPr>
                <w:rFonts w:eastAsia="Times New Roman"/>
                <w:i/>
                <w:szCs w:val="28"/>
              </w:rPr>
              <w:t>8</w:t>
            </w:r>
            <w:r w:rsidRPr="002B45CE">
              <w:rPr>
                <w:rFonts w:eastAsia="Times New Roman"/>
                <w:i/>
                <w:szCs w:val="28"/>
              </w:rPr>
              <w:t xml:space="preserve"> năm 202</w:t>
            </w:r>
            <w:r w:rsidR="00F869FD">
              <w:rPr>
                <w:rFonts w:eastAsia="Times New Roman"/>
                <w:i/>
                <w:szCs w:val="28"/>
              </w:rPr>
              <w:t>4</w:t>
            </w:r>
          </w:p>
        </w:tc>
      </w:tr>
    </w:tbl>
    <w:p w14:paraId="628A35AF" w14:textId="77777777" w:rsidR="006E37DB" w:rsidRPr="002B45CE" w:rsidRDefault="006E37DB" w:rsidP="006E37DB">
      <w:pPr>
        <w:tabs>
          <w:tab w:val="left" w:pos="-284"/>
        </w:tabs>
        <w:spacing w:after="0" w:line="240" w:lineRule="auto"/>
        <w:rPr>
          <w:rFonts w:eastAsia="Times New Roman"/>
          <w:szCs w:val="28"/>
        </w:rPr>
      </w:pPr>
      <w:r w:rsidRPr="002B45CE">
        <w:rPr>
          <w:rFonts w:eastAsia="Times New Roman"/>
          <w:szCs w:val="28"/>
        </w:rPr>
        <w:tab/>
        <w:t xml:space="preserve">      </w:t>
      </w:r>
    </w:p>
    <w:p w14:paraId="6B3A5C47" w14:textId="77777777" w:rsidR="006E37DB" w:rsidRPr="002B45CE" w:rsidRDefault="006E37DB" w:rsidP="00D3431D">
      <w:pPr>
        <w:widowControl w:val="0"/>
        <w:spacing w:after="0" w:line="240" w:lineRule="auto"/>
        <w:jc w:val="center"/>
        <w:rPr>
          <w:rFonts w:eastAsia="Times New Roman"/>
          <w:b/>
          <w:bCs/>
          <w:szCs w:val="28"/>
          <w:lang w:eastAsia="vi-VN"/>
        </w:rPr>
      </w:pPr>
      <w:r w:rsidRPr="002B45CE">
        <w:rPr>
          <w:rFonts w:eastAsia="Times New Roman"/>
          <w:b/>
          <w:bCs/>
          <w:szCs w:val="28"/>
          <w:lang w:eastAsia="vi-VN"/>
        </w:rPr>
        <w:t>BÁO CÁO THAM LUẬN</w:t>
      </w:r>
    </w:p>
    <w:p w14:paraId="347F6410" w14:textId="77777777" w:rsidR="00210DD1" w:rsidRDefault="006E37DB" w:rsidP="00E6760C">
      <w:pPr>
        <w:widowControl w:val="0"/>
        <w:spacing w:after="0" w:line="240" w:lineRule="auto"/>
        <w:jc w:val="center"/>
        <w:rPr>
          <w:rFonts w:cs="Times New Roman"/>
          <w:b/>
          <w:iCs/>
          <w:szCs w:val="28"/>
        </w:rPr>
      </w:pPr>
      <w:r w:rsidRPr="002B45CE">
        <w:rPr>
          <w:rFonts w:cs="Times New Roman"/>
          <w:b/>
          <w:iCs/>
          <w:szCs w:val="28"/>
        </w:rPr>
        <w:t xml:space="preserve">Giải pháp </w:t>
      </w:r>
      <w:r w:rsidR="00274878">
        <w:rPr>
          <w:rFonts w:cs="Times New Roman"/>
          <w:b/>
          <w:iCs/>
          <w:szCs w:val="28"/>
        </w:rPr>
        <w:t>nâng cao chất lượng hoạt động giám sát và việc theo dõi,</w:t>
      </w:r>
    </w:p>
    <w:p w14:paraId="1198D9BA" w14:textId="77777777" w:rsidR="00210DD1" w:rsidRDefault="00274878" w:rsidP="00E6760C">
      <w:pPr>
        <w:widowControl w:val="0"/>
        <w:spacing w:after="0" w:line="240" w:lineRule="auto"/>
        <w:jc w:val="center"/>
        <w:rPr>
          <w:rFonts w:cs="Times New Roman"/>
          <w:b/>
          <w:iCs/>
          <w:szCs w:val="28"/>
        </w:rPr>
      </w:pPr>
      <w:r>
        <w:rPr>
          <w:rFonts w:cs="Times New Roman"/>
          <w:b/>
          <w:iCs/>
          <w:szCs w:val="28"/>
        </w:rPr>
        <w:t xml:space="preserve"> đôn đốc, giám sát thực hiện nghị quyết, kết luận, kiến nghị giám sát</w:t>
      </w:r>
    </w:p>
    <w:p w14:paraId="2BEDF9B3" w14:textId="77777777" w:rsidR="00210DD1" w:rsidRDefault="00274878" w:rsidP="00E6760C">
      <w:pPr>
        <w:widowControl w:val="0"/>
        <w:spacing w:after="0" w:line="240" w:lineRule="auto"/>
        <w:jc w:val="center"/>
        <w:rPr>
          <w:rFonts w:cs="Times New Roman"/>
          <w:b/>
          <w:iCs/>
          <w:szCs w:val="28"/>
        </w:rPr>
      </w:pPr>
      <w:r>
        <w:rPr>
          <w:rFonts w:cs="Times New Roman"/>
          <w:b/>
          <w:iCs/>
          <w:szCs w:val="28"/>
        </w:rPr>
        <w:t xml:space="preserve">của HĐND, Các cơ quan HĐND, Tổ </w:t>
      </w:r>
      <w:r w:rsidR="00E6760C">
        <w:rPr>
          <w:rFonts w:cs="Times New Roman"/>
          <w:b/>
          <w:iCs/>
          <w:szCs w:val="28"/>
        </w:rPr>
        <w:t>đại biểu HĐND</w:t>
      </w:r>
      <w:r w:rsidR="00234BC3">
        <w:rPr>
          <w:rFonts w:cs="Times New Roman"/>
          <w:b/>
          <w:iCs/>
          <w:szCs w:val="28"/>
        </w:rPr>
        <w:t xml:space="preserve"> huyện Đăk Glei</w:t>
      </w:r>
    </w:p>
    <w:p w14:paraId="2949FFFB" w14:textId="6391040B" w:rsidR="00E6760C" w:rsidRDefault="00234BC3" w:rsidP="00E6760C">
      <w:pPr>
        <w:widowControl w:val="0"/>
        <w:spacing w:after="0" w:line="240" w:lineRule="auto"/>
        <w:jc w:val="center"/>
        <w:rPr>
          <w:rFonts w:eastAsia="Times New Roman"/>
          <w:b/>
          <w:bCs/>
          <w:szCs w:val="28"/>
          <w:lang w:eastAsia="vi-VN"/>
        </w:rPr>
      </w:pPr>
      <w:r w:rsidRPr="00234BC3">
        <w:rPr>
          <w:rFonts w:cs="Times New Roman"/>
          <w:b/>
          <w:iCs/>
          <w:szCs w:val="28"/>
        </w:rPr>
        <w:t>Khóa XV, nhiệm kỳ 2021-2026</w:t>
      </w:r>
    </w:p>
    <w:p w14:paraId="3997AE7F" w14:textId="44F294F9" w:rsidR="005778E3" w:rsidRPr="00E6760C" w:rsidRDefault="005778E3" w:rsidP="00E6760C">
      <w:pPr>
        <w:widowControl w:val="0"/>
        <w:spacing w:after="0" w:line="240" w:lineRule="auto"/>
        <w:jc w:val="center"/>
        <w:rPr>
          <w:rFonts w:eastAsia="Times New Roman"/>
          <w:b/>
          <w:bCs/>
          <w:szCs w:val="28"/>
          <w:lang w:eastAsia="vi-VN"/>
        </w:rPr>
      </w:pPr>
      <w:r w:rsidRPr="002B45CE">
        <w:rPr>
          <w:rFonts w:eastAsia="Times New Roman" w:cs="Times New Roman"/>
          <w:b/>
          <w:noProof/>
          <w:szCs w:val="28"/>
        </w:rPr>
        <mc:AlternateContent>
          <mc:Choice Requires="wps">
            <w:drawing>
              <wp:anchor distT="0" distB="0" distL="114300" distR="114300" simplePos="0" relativeHeight="251661312" behindDoc="0" locked="0" layoutInCell="1" allowOverlap="1" wp14:anchorId="3CF7D9F4" wp14:editId="5B75AAEA">
                <wp:simplePos x="0" y="0"/>
                <wp:positionH relativeFrom="column">
                  <wp:posOffset>2313854</wp:posOffset>
                </wp:positionH>
                <wp:positionV relativeFrom="paragraph">
                  <wp:posOffset>22826</wp:posOffset>
                </wp:positionV>
                <wp:extent cx="1284966"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284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line w14:anchorId="4AB5D8EA"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2pt,1.8pt" to="283.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" strokecolor="black [3200]" strokeweight=".5pt">
                <v:stroke joinstyle="miter"/>
              </v:line>
            </w:pict>
          </mc:Fallback>
        </mc:AlternateContent>
      </w:r>
    </w:p>
    <w:p w14:paraId="10462638" w14:textId="2F689727" w:rsidR="00E6760C" w:rsidRPr="00E6760C" w:rsidRDefault="00E6760C" w:rsidP="002156E8">
      <w:pPr>
        <w:shd w:val="clear" w:color="auto" w:fill="FFFFFF"/>
        <w:spacing w:after="0" w:line="240" w:lineRule="auto"/>
        <w:ind w:firstLine="720"/>
        <w:jc w:val="both"/>
        <w:rPr>
          <w:rFonts w:eastAsia="Times New Roman" w:cs="Times New Roman"/>
          <w:bCs/>
          <w:spacing w:val="-2"/>
          <w:szCs w:val="28"/>
        </w:rPr>
      </w:pPr>
      <w:r w:rsidRPr="00E6760C">
        <w:rPr>
          <w:rFonts w:eastAsia="Times New Roman" w:cs="Times New Roman"/>
          <w:bCs/>
          <w:spacing w:val="-2"/>
          <w:szCs w:val="28"/>
        </w:rPr>
        <w:t>Giám sát là một trong 2 chức năng cơ bản của HĐND, là cơ sở cho HĐND thực hiện tốt chức năng quyết định. Mục đích của giám sát là nhằm bảo đảm việc thi hành các văn bản pháp luật của cơ quan nhà nước cấp trên và NQ của HĐND ở địa phương được nghiêm túc có chất lượng, hiệu quả; khẳng định những kết quả đạt được, đồng thời phát hiện những tồn tại, hạn chế, vướng mắc từ đó kiến nghị, đề xuất, quyết định các biện pháp, giải pháp thực hiện tốt hơn yêu cầu thực thi chính sách và nguyện vọng của cử tri</w:t>
      </w:r>
      <w:r>
        <w:rPr>
          <w:rFonts w:eastAsia="Times New Roman" w:cs="Times New Roman"/>
          <w:bCs/>
          <w:spacing w:val="-2"/>
          <w:szCs w:val="28"/>
        </w:rPr>
        <w:t>.</w:t>
      </w:r>
      <w:r w:rsidR="009B5E1A">
        <w:rPr>
          <w:rFonts w:eastAsia="Times New Roman" w:cs="Times New Roman"/>
          <w:bCs/>
          <w:spacing w:val="-2"/>
          <w:szCs w:val="28"/>
        </w:rPr>
        <w:t xml:space="preserve"> </w:t>
      </w:r>
      <w:r w:rsidRPr="00E6760C">
        <w:rPr>
          <w:rFonts w:eastAsia="Times New Roman" w:cs="Times New Roman"/>
          <w:bCs/>
          <w:spacing w:val="-2"/>
          <w:szCs w:val="28"/>
        </w:rPr>
        <w:t>Tuy nhiên, để đảm bảo hiệu lực, hiệu quả công tác giám sát, phụ thuộc rất lớn vào việc thực hiện đầy đủ các kết luận, kiến nghị sau giám sát. Do đó, việc theo dõi thực hiện kiến nghị sau giám sát là công đoạn rất quan trọng.</w:t>
      </w:r>
    </w:p>
    <w:p w14:paraId="6F097510" w14:textId="5E08BF7E" w:rsidR="00E6760C" w:rsidRPr="00E6760C" w:rsidRDefault="00E6760C" w:rsidP="002156E8">
      <w:pPr>
        <w:shd w:val="clear" w:color="auto" w:fill="FFFFFF"/>
        <w:spacing w:after="0" w:line="240" w:lineRule="auto"/>
        <w:ind w:firstLine="720"/>
        <w:jc w:val="both"/>
        <w:rPr>
          <w:rFonts w:eastAsia="Times New Roman" w:cs="Times New Roman"/>
          <w:bCs/>
          <w:spacing w:val="-2"/>
          <w:szCs w:val="28"/>
        </w:rPr>
      </w:pPr>
      <w:r w:rsidRPr="00E6760C">
        <w:rPr>
          <w:rFonts w:eastAsia="Times New Roman" w:cs="Times New Roman"/>
          <w:bCs/>
          <w:spacing w:val="-2"/>
          <w:szCs w:val="28"/>
        </w:rPr>
        <w:t>Thực hiện và theo dõi thực hiện kết luận giám sát là giai đoạn tiếp theo, kế thừa nhưng độc lập tương đối với giai đoạn giám sát. Đây là giai đoạn quan trọng, khá phức tạp, nhằm hiện thực hóa các nội dung trong kết luận giám sát với sự tham gia, phối hợp của nhiều cơ quan, đơn vị có vai trò, trách nhiệm và chức năng hoạt động khác nhau để đáp ứng nhiệm vụ đặt ra.</w:t>
      </w:r>
    </w:p>
    <w:p w14:paraId="16A7A4B8" w14:textId="64C6BA8C" w:rsidR="00E6760C" w:rsidRPr="00E6760C" w:rsidRDefault="00E6760C" w:rsidP="002156E8">
      <w:pPr>
        <w:shd w:val="clear" w:color="auto" w:fill="FFFFFF"/>
        <w:spacing w:after="0" w:line="240" w:lineRule="auto"/>
        <w:ind w:firstLine="720"/>
        <w:jc w:val="both"/>
        <w:rPr>
          <w:rFonts w:eastAsia="Times New Roman" w:cs="Times New Roman"/>
          <w:bCs/>
          <w:spacing w:val="-2"/>
          <w:szCs w:val="28"/>
        </w:rPr>
      </w:pPr>
      <w:r w:rsidRPr="00E6760C">
        <w:rPr>
          <w:rFonts w:eastAsia="Times New Roman" w:cs="Times New Roman"/>
          <w:bCs/>
          <w:spacing w:val="-2"/>
          <w:szCs w:val="28"/>
        </w:rPr>
        <w:t>Điều 7, Luật giám sát của Quốc Hội và HĐND quy định: “Cơ quan, tổ chức, cá nhân chịu sự giám sát phải thực hiện đầy đủ kế hoạch, nội dung, yêu cầu giám sát của chủ thể giám sát; …nghiêm chỉnh chấp hành nghị quyết giám sát của Hội đồng nhân dân; thực hiện kết luận, kiến nghị của Thường trực Hội đồng nhân dân,</w:t>
      </w:r>
      <w:r w:rsidR="009B5E1A">
        <w:rPr>
          <w:rFonts w:eastAsia="Times New Roman" w:cs="Times New Roman"/>
          <w:bCs/>
          <w:spacing w:val="-2"/>
          <w:szCs w:val="28"/>
        </w:rPr>
        <w:t xml:space="preserve"> các</w:t>
      </w:r>
      <w:r w:rsidRPr="00E6760C">
        <w:rPr>
          <w:rFonts w:eastAsia="Times New Roman" w:cs="Times New Roman"/>
          <w:bCs/>
          <w:spacing w:val="-2"/>
          <w:szCs w:val="28"/>
        </w:rPr>
        <w:t xml:space="preserve"> Ban của Hội đồng nhân dân, Tổ đại biểu Hội đồng nhân dân và đại biểu Hội đồng nhân dân”.</w:t>
      </w:r>
    </w:p>
    <w:p w14:paraId="69C832EF" w14:textId="1574FF73" w:rsidR="00E6760C" w:rsidRDefault="00E6760C" w:rsidP="002156E8">
      <w:pPr>
        <w:shd w:val="clear" w:color="auto" w:fill="FFFFFF"/>
        <w:spacing w:after="0" w:line="240" w:lineRule="auto"/>
        <w:ind w:firstLine="720"/>
        <w:jc w:val="both"/>
        <w:rPr>
          <w:rFonts w:eastAsia="Times New Roman" w:cs="Times New Roman"/>
          <w:bCs/>
          <w:spacing w:val="-2"/>
          <w:szCs w:val="28"/>
        </w:rPr>
      </w:pPr>
      <w:r w:rsidRPr="00E6760C">
        <w:rPr>
          <w:rFonts w:eastAsia="Times New Roman" w:cs="Times New Roman"/>
          <w:bCs/>
          <w:spacing w:val="-2"/>
          <w:szCs w:val="28"/>
        </w:rPr>
        <w:t>Nghị quyết số 594/NQ-UBTVQH15 của Ủy ban Thường vụ Quốc hội quy định cụ thể về vai trò, trách nhiệm của các Ban HĐND theo dõi thực hiện kết luận sau giám sát (Điều 25); việc xem xét, giám sát kết quả thực hiện nghị quyết, kết luận, kiến nghị giám sát của Hội đồng nhân dân, Thường trực Hội đồng nhân dân, Tổ đại biểu và đại biểu HĐND và một số nội dung liên quan được quy định cụ thể tại Nghị quyết này.</w:t>
      </w:r>
    </w:p>
    <w:p w14:paraId="405E8AA0" w14:textId="4AD09CEC" w:rsidR="00A51355" w:rsidRDefault="00A51355" w:rsidP="002156E8">
      <w:pPr>
        <w:shd w:val="clear" w:color="auto" w:fill="FFFFFF"/>
        <w:spacing w:before="120" w:after="0" w:line="240" w:lineRule="auto"/>
        <w:ind w:firstLine="720"/>
        <w:jc w:val="both"/>
        <w:rPr>
          <w:rFonts w:eastAsia="Times New Roman" w:cs="Times New Roman"/>
          <w:b/>
          <w:iCs/>
          <w:szCs w:val="28"/>
        </w:rPr>
      </w:pPr>
      <w:r w:rsidRPr="002B45CE">
        <w:rPr>
          <w:rFonts w:eastAsia="Times New Roman" w:cs="Times New Roman"/>
          <w:b/>
          <w:spacing w:val="-2"/>
          <w:szCs w:val="28"/>
        </w:rPr>
        <w:t xml:space="preserve">1. Kết quả </w:t>
      </w:r>
      <w:r w:rsidRPr="002B45CE">
        <w:rPr>
          <w:rFonts w:eastAsia="Times New Roman" w:cs="Times New Roman"/>
          <w:b/>
          <w:iCs/>
          <w:szCs w:val="28"/>
        </w:rPr>
        <w:t xml:space="preserve">hoạt </w:t>
      </w:r>
      <w:r w:rsidR="000D0AAD">
        <w:rPr>
          <w:rFonts w:eastAsia="Times New Roman" w:cs="Times New Roman"/>
          <w:b/>
          <w:iCs/>
          <w:szCs w:val="28"/>
        </w:rPr>
        <w:t>động giám sát đã triển khai trong năm 2023</w:t>
      </w:r>
    </w:p>
    <w:p w14:paraId="4C0EAA50" w14:textId="5D5D9732" w:rsidR="000D0AAD" w:rsidRDefault="000D0AAD" w:rsidP="002156E8">
      <w:pPr>
        <w:shd w:val="clear" w:color="auto" w:fill="FFFFFF"/>
        <w:spacing w:after="0" w:line="240" w:lineRule="auto"/>
        <w:ind w:firstLine="720"/>
        <w:jc w:val="both"/>
        <w:rPr>
          <w:rFonts w:eastAsia="Times New Roman" w:cs="Times New Roman"/>
          <w:bCs/>
          <w:iCs/>
          <w:szCs w:val="28"/>
        </w:rPr>
      </w:pPr>
      <w:r>
        <w:rPr>
          <w:rFonts w:eastAsia="Times New Roman" w:cs="Times New Roman"/>
          <w:b/>
          <w:iCs/>
          <w:szCs w:val="28"/>
        </w:rPr>
        <w:t xml:space="preserve">1.1 Về giám sát chuyên đề: </w:t>
      </w:r>
      <w:r w:rsidRPr="000D0AAD">
        <w:rPr>
          <w:rFonts w:eastAsia="Times New Roman" w:cs="Times New Roman"/>
          <w:bCs/>
          <w:iCs/>
          <w:szCs w:val="28"/>
        </w:rPr>
        <w:t>Từ đầu nhiệm kỳ 2021-2026 đến nay, hoạt động giám sát chuyên đề HĐND huyện, TTHĐND huyện đã có những chuyển biến tích cực về “chất, lượng”, phạm vi giám sát được triển khai rộng trên địa bàn huyện, trên các lĩnh vực đời sống xã hội với phương châm “đồng hành” cùng các cơ quan nhà nước, các đơn vị thực thi pháp luật, góp phần không nhỏ vào việc tăng cường hiệu quả, hiệu lực công tác quản lý nhà nước trong các lĩnh vực kinh tế - xã hội</w:t>
      </w:r>
      <w:r w:rsidR="00934F86">
        <w:t xml:space="preserve">. </w:t>
      </w:r>
      <w:r w:rsidR="00106567" w:rsidRPr="00EA6F68">
        <w:rPr>
          <w:rStyle w:val="Emphasis"/>
          <w:i w:val="0"/>
          <w:iCs w:val="0"/>
        </w:rPr>
        <w:t>Trong năm 2023</w:t>
      </w:r>
      <w:r w:rsidR="00106567" w:rsidRPr="004622A2">
        <w:rPr>
          <w:rStyle w:val="Emphasis"/>
        </w:rPr>
        <w:t xml:space="preserve">, </w:t>
      </w:r>
      <w:r w:rsidR="00106567" w:rsidRPr="004622A2">
        <w:t>Hội đồng nhân dân</w:t>
      </w:r>
      <w:r w:rsidR="00106567" w:rsidRPr="004622A2">
        <w:rPr>
          <w:rStyle w:val="Emphasis"/>
        </w:rPr>
        <w:t xml:space="preserve"> </w:t>
      </w:r>
      <w:r w:rsidR="00106567" w:rsidRPr="00EA6F68">
        <w:rPr>
          <w:rStyle w:val="Emphasis"/>
          <w:i w:val="0"/>
          <w:iCs w:val="0"/>
        </w:rPr>
        <w:t>huyện tiến hành</w:t>
      </w:r>
      <w:r w:rsidR="00106567" w:rsidRPr="00993F94">
        <w:rPr>
          <w:color w:val="FF0000"/>
        </w:rPr>
        <w:t xml:space="preserve"> </w:t>
      </w:r>
      <w:r w:rsidR="00106567" w:rsidRPr="00C84BAC">
        <w:t xml:space="preserve">02 đợt đợt giám sát với </w:t>
      </w:r>
      <w:r w:rsidR="00106567" w:rsidRPr="00C84BAC">
        <w:rPr>
          <w:b/>
          <w:bCs/>
        </w:rPr>
        <w:t xml:space="preserve">09 </w:t>
      </w:r>
      <w:r w:rsidR="00106567" w:rsidRPr="00C84BAC">
        <w:t xml:space="preserve">chuyên </w:t>
      </w:r>
      <w:r w:rsidR="00106567" w:rsidRPr="004C6BF2">
        <w:rPr>
          <w:color w:val="000000"/>
        </w:rPr>
        <w:t>đề</w:t>
      </w:r>
      <w:r w:rsidR="00106567" w:rsidRPr="004C6BF2">
        <w:rPr>
          <w:rStyle w:val="FootnoteReference"/>
          <w:color w:val="000000"/>
        </w:rPr>
        <w:footnoteReference w:id="1"/>
      </w:r>
      <w:r w:rsidR="00106567">
        <w:rPr>
          <w:color w:val="000000"/>
        </w:rPr>
        <w:t xml:space="preserve"> trong đó </w:t>
      </w:r>
      <w:r w:rsidRPr="00C84BAC">
        <w:rPr>
          <w:rFonts w:eastAsia="Times New Roman" w:cs="Times New Roman"/>
          <w:bCs/>
          <w:szCs w:val="28"/>
        </w:rPr>
        <w:t>(HĐND:</w:t>
      </w:r>
      <w:r w:rsidR="00234BC3" w:rsidRPr="00C84BAC">
        <w:rPr>
          <w:rFonts w:eastAsia="Times New Roman" w:cs="Times New Roman"/>
          <w:bCs/>
          <w:szCs w:val="28"/>
        </w:rPr>
        <w:t xml:space="preserve"> </w:t>
      </w:r>
      <w:r w:rsidR="00F839C2" w:rsidRPr="00C84BAC">
        <w:rPr>
          <w:rFonts w:eastAsia="Times New Roman" w:cs="Times New Roman"/>
          <w:b/>
          <w:szCs w:val="28"/>
        </w:rPr>
        <w:lastRenderedPageBreak/>
        <w:t>02</w:t>
      </w:r>
      <w:r w:rsidR="00F839C2" w:rsidRPr="00C84BAC">
        <w:rPr>
          <w:rFonts w:eastAsia="Times New Roman" w:cs="Times New Roman"/>
          <w:bCs/>
          <w:szCs w:val="28"/>
        </w:rPr>
        <w:t xml:space="preserve"> </w:t>
      </w:r>
      <w:r w:rsidRPr="00C84BAC">
        <w:rPr>
          <w:rFonts w:eastAsia="Times New Roman" w:cs="Times New Roman"/>
          <w:bCs/>
          <w:szCs w:val="28"/>
        </w:rPr>
        <w:t>chuyên đề, Thường trực HĐND:</w:t>
      </w:r>
      <w:r w:rsidR="006A5978" w:rsidRPr="00C84BAC">
        <w:rPr>
          <w:rFonts w:eastAsia="Times New Roman" w:cs="Times New Roman"/>
          <w:bCs/>
          <w:szCs w:val="28"/>
        </w:rPr>
        <w:t xml:space="preserve"> </w:t>
      </w:r>
      <w:r w:rsidR="006A5978" w:rsidRPr="00C84BAC">
        <w:rPr>
          <w:rFonts w:eastAsia="Times New Roman" w:cs="Times New Roman"/>
          <w:b/>
          <w:szCs w:val="28"/>
        </w:rPr>
        <w:t>02</w:t>
      </w:r>
      <w:r w:rsidR="006A5978" w:rsidRPr="00C84BAC">
        <w:rPr>
          <w:rFonts w:eastAsia="Times New Roman" w:cs="Times New Roman"/>
          <w:bCs/>
          <w:szCs w:val="28"/>
        </w:rPr>
        <w:t xml:space="preserve"> </w:t>
      </w:r>
      <w:r w:rsidRPr="00C84BAC">
        <w:rPr>
          <w:rFonts w:eastAsia="Times New Roman" w:cs="Times New Roman"/>
          <w:bCs/>
          <w:szCs w:val="28"/>
        </w:rPr>
        <w:t>chuyên đề các Ban HĐND:</w:t>
      </w:r>
      <w:r w:rsidR="00106567" w:rsidRPr="00C84BAC">
        <w:rPr>
          <w:rFonts w:eastAsia="Times New Roman" w:cs="Times New Roman"/>
          <w:bCs/>
          <w:szCs w:val="28"/>
        </w:rPr>
        <w:t xml:space="preserve"> </w:t>
      </w:r>
      <w:r w:rsidR="00106567" w:rsidRPr="00C84BAC">
        <w:rPr>
          <w:rFonts w:eastAsia="Times New Roman" w:cs="Times New Roman"/>
          <w:b/>
          <w:szCs w:val="28"/>
        </w:rPr>
        <w:t>05</w:t>
      </w:r>
      <w:r w:rsidR="00106567" w:rsidRPr="00C84BAC">
        <w:rPr>
          <w:rFonts w:eastAsia="Times New Roman" w:cs="Times New Roman"/>
          <w:bCs/>
          <w:szCs w:val="28"/>
        </w:rPr>
        <w:t xml:space="preserve"> </w:t>
      </w:r>
      <w:r w:rsidRPr="00C84BAC">
        <w:rPr>
          <w:rFonts w:eastAsia="Times New Roman" w:cs="Times New Roman"/>
          <w:bCs/>
          <w:szCs w:val="28"/>
        </w:rPr>
        <w:t>chuyên đề)</w:t>
      </w:r>
      <w:r w:rsidR="00F839C2" w:rsidRPr="00F839C2">
        <w:rPr>
          <w:rFonts w:eastAsia="Times New Roman" w:cs="Times New Roman"/>
          <w:bCs/>
          <w:iCs/>
          <w:szCs w:val="28"/>
        </w:rPr>
        <w:t>. Kết thúc giám sát đã kịp thời ban hành kết luận, nói rõ các hạn chế, yếu kém và kiến nghị các vấn đề chính quyền các cấp cần xem xét, giải quyết, tháo gỡ. Đồng thời, giao cho các Ban của HĐND huyện theo dõi, đôn đốc các cơ quan, tổ chức, cá nhân có liên quan triển khai thực hiện và báo cáo kết quả về Thường trực HĐND huyện đúng quy định tại Nghị quyết 594/NQ-UBTVQH15 ngày 12/9/2022 của Ủy ban Thường vụ Quốc hội.</w:t>
      </w:r>
    </w:p>
    <w:p w14:paraId="175D60CE" w14:textId="76AB1CB3" w:rsidR="00F839C2" w:rsidRPr="00F839C2" w:rsidRDefault="00F839C2" w:rsidP="002156E8">
      <w:pPr>
        <w:pStyle w:val="NormalWeb"/>
        <w:shd w:val="clear" w:color="auto" w:fill="FFFFFF"/>
        <w:spacing w:before="120" w:beforeAutospacing="0" w:after="0" w:afterAutospacing="0"/>
        <w:ind w:firstLine="720"/>
        <w:jc w:val="both"/>
        <w:rPr>
          <w:sz w:val="28"/>
          <w:szCs w:val="28"/>
          <w:lang w:val="vi-VN"/>
        </w:rPr>
      </w:pPr>
      <w:r w:rsidRPr="00F839C2">
        <w:rPr>
          <w:b/>
          <w:iCs/>
          <w:sz w:val="28"/>
          <w:szCs w:val="28"/>
        </w:rPr>
        <w:t>1.2. Về chất vấn tại kỳ họp</w:t>
      </w:r>
      <w:r w:rsidRPr="00F839C2">
        <w:rPr>
          <w:b/>
          <w:spacing w:val="-2"/>
          <w:sz w:val="28"/>
          <w:szCs w:val="28"/>
        </w:rPr>
        <w:t>:</w:t>
      </w:r>
      <w:r>
        <w:rPr>
          <w:b/>
          <w:spacing w:val="-2"/>
          <w:szCs w:val="28"/>
        </w:rPr>
        <w:t xml:space="preserve"> </w:t>
      </w:r>
      <w:r w:rsidRPr="00F839C2">
        <w:rPr>
          <w:b/>
          <w:spacing w:val="-2"/>
          <w:szCs w:val="28"/>
        </w:rPr>
        <w:t xml:space="preserve"> </w:t>
      </w:r>
      <w:r w:rsidRPr="00F839C2">
        <w:rPr>
          <w:rStyle w:val="Emphasis"/>
          <w:i w:val="0"/>
          <w:iCs w:val="0"/>
          <w:sz w:val="28"/>
          <w:szCs w:val="28"/>
        </w:rPr>
        <w:t>Hoạt động chất vấn và trả lời chất vấn tại các kỳ họp tiếp tục được đổi mới</w:t>
      </w:r>
      <w:r w:rsidRPr="00736F24">
        <w:rPr>
          <w:rStyle w:val="Emphasis"/>
          <w:sz w:val="28"/>
          <w:szCs w:val="28"/>
          <w:lang w:val="vi-VN"/>
        </w:rPr>
        <w:t>.</w:t>
      </w:r>
      <w:r w:rsidRPr="00736F24">
        <w:rPr>
          <w:rStyle w:val="Emphasis"/>
          <w:sz w:val="28"/>
          <w:szCs w:val="28"/>
        </w:rPr>
        <w:t xml:space="preserve"> </w:t>
      </w:r>
      <w:r w:rsidRPr="00736F24">
        <w:rPr>
          <w:sz w:val="28"/>
          <w:szCs w:val="28"/>
        </w:rPr>
        <w:t xml:space="preserve">Năm 2023, </w:t>
      </w:r>
      <w:r w:rsidRPr="00736F24">
        <w:rPr>
          <w:sz w:val="28"/>
          <w:szCs w:val="28"/>
          <w:lang w:val="vi-VN"/>
        </w:rPr>
        <w:t>q</w:t>
      </w:r>
      <w:r w:rsidRPr="00736F24">
        <w:rPr>
          <w:sz w:val="28"/>
          <w:szCs w:val="28"/>
          <w:lang w:val="nl-NL"/>
        </w:rPr>
        <w:t xml:space="preserve">ua xem xét các ý kiến chất vấn của đại biểu HĐND </w:t>
      </w:r>
      <w:r w:rsidRPr="00736F24">
        <w:rPr>
          <w:sz w:val="28"/>
          <w:szCs w:val="28"/>
          <w:lang w:val="vi-VN"/>
        </w:rPr>
        <w:t>huyện</w:t>
      </w:r>
      <w:r w:rsidRPr="00736F24">
        <w:rPr>
          <w:sz w:val="28"/>
          <w:szCs w:val="28"/>
          <w:lang w:val="nl-NL"/>
        </w:rPr>
        <w:t xml:space="preserve">, Thường trực HĐND </w:t>
      </w:r>
      <w:r w:rsidRPr="00736F24">
        <w:rPr>
          <w:sz w:val="28"/>
          <w:szCs w:val="28"/>
          <w:lang w:val="vi-VN"/>
        </w:rPr>
        <w:t>huyện</w:t>
      </w:r>
      <w:r w:rsidRPr="00736F24">
        <w:rPr>
          <w:sz w:val="28"/>
          <w:szCs w:val="28"/>
          <w:lang w:val="nl-NL"/>
        </w:rPr>
        <w:t xml:space="preserve"> thống nhất </w:t>
      </w:r>
      <w:r w:rsidRPr="00736F24">
        <w:rPr>
          <w:sz w:val="28"/>
          <w:szCs w:val="28"/>
          <w:lang w:val="vi-VN"/>
        </w:rPr>
        <w:t>đưa ra</w:t>
      </w:r>
      <w:r w:rsidRPr="00736F24">
        <w:rPr>
          <w:sz w:val="28"/>
          <w:szCs w:val="28"/>
        </w:rPr>
        <w:t xml:space="preserve"> 0</w:t>
      </w:r>
      <w:r>
        <w:rPr>
          <w:sz w:val="28"/>
          <w:szCs w:val="28"/>
        </w:rPr>
        <w:t>2</w:t>
      </w:r>
      <w:r w:rsidRPr="00736F24">
        <w:rPr>
          <w:sz w:val="28"/>
          <w:szCs w:val="28"/>
        </w:rPr>
        <w:t xml:space="preserve"> </w:t>
      </w:r>
      <w:r w:rsidRPr="00C84BAC">
        <w:rPr>
          <w:rStyle w:val="Emphasis"/>
          <w:i w:val="0"/>
          <w:sz w:val="28"/>
          <w:szCs w:val="28"/>
          <w:lang w:val="vi-VN"/>
        </w:rPr>
        <w:t>vấn đề</w:t>
      </w:r>
      <w:r w:rsidRPr="00C84BAC">
        <w:rPr>
          <w:rStyle w:val="Emphasis"/>
          <w:i w:val="0"/>
          <w:sz w:val="28"/>
          <w:szCs w:val="28"/>
        </w:rPr>
        <w:t xml:space="preserve"> chất vấn</w:t>
      </w:r>
      <w:r w:rsidRPr="00C84BAC">
        <w:rPr>
          <w:rStyle w:val="FootnoteReference"/>
          <w:i/>
          <w:iCs/>
          <w:sz w:val="28"/>
          <w:szCs w:val="28"/>
        </w:rPr>
        <w:footnoteReference w:id="2"/>
      </w:r>
      <w:r w:rsidRPr="00C84BAC">
        <w:rPr>
          <w:rStyle w:val="Emphasis"/>
          <w:i w:val="0"/>
          <w:sz w:val="28"/>
          <w:szCs w:val="28"/>
        </w:rPr>
        <w:t xml:space="preserve"> liên quan</w:t>
      </w:r>
      <w:bookmarkStart w:id="0" w:name="_Toc441649948"/>
      <w:bookmarkStart w:id="1" w:name="_Toc441651510"/>
      <w:r w:rsidRPr="00C84BAC">
        <w:rPr>
          <w:rStyle w:val="Emphasis"/>
          <w:i w:val="0"/>
          <w:sz w:val="28"/>
          <w:szCs w:val="28"/>
        </w:rPr>
        <w:t xml:space="preserve"> </w:t>
      </w:r>
      <w:r w:rsidRPr="00736F24">
        <w:rPr>
          <w:sz w:val="28"/>
          <w:szCs w:val="28"/>
        </w:rPr>
        <w:t>việc giải quyết ý kiến, kiến nghị của cử tri còn kéo dài cụ thể liên quan đến việc bố trí quỹ đất làm hộ</w:t>
      </w:r>
      <w:r w:rsidR="009B5E1A">
        <w:rPr>
          <w:sz w:val="28"/>
          <w:szCs w:val="28"/>
        </w:rPr>
        <w:t>i</w:t>
      </w:r>
      <w:r w:rsidRPr="00736F24">
        <w:rPr>
          <w:sz w:val="28"/>
          <w:szCs w:val="28"/>
        </w:rPr>
        <w:t xml:space="preserve"> trường thôn Đăk Xanh, triển khai dự án Tái định cư thôn Măng Rao, xã Đăk Pék </w:t>
      </w:r>
      <w:r>
        <w:rPr>
          <w:sz w:val="28"/>
          <w:szCs w:val="28"/>
          <w:lang w:val="it-IT"/>
        </w:rPr>
        <w:t>t</w:t>
      </w:r>
      <w:r w:rsidRPr="00736F24">
        <w:rPr>
          <w:sz w:val="28"/>
          <w:szCs w:val="28"/>
          <w:lang w:val="it-IT"/>
        </w:rPr>
        <w:t>rả lời chất vấn của đại biểu</w:t>
      </w:r>
      <w:r w:rsidRPr="00736F24">
        <w:rPr>
          <w:sz w:val="28"/>
          <w:szCs w:val="28"/>
          <w:lang w:val="nl-NL"/>
        </w:rPr>
        <w:t xml:space="preserve">, Thủ trưởng các cơ quan, đơn vị đã </w:t>
      </w:r>
      <w:r w:rsidRPr="00736F24">
        <w:rPr>
          <w:sz w:val="28"/>
          <w:szCs w:val="28"/>
          <w:lang w:val="it-IT"/>
        </w:rPr>
        <w:t>thể hiện tinh thần trách nhiệm cao trước cử tri và Nhân dân, nắm chắc nội dung quản lý nhà nước và chức trách, nhiệm vụ của mình, trả lời thẳng vào vấn đề đại biểu chất vấn, xác định rõ trách nhiệm và biện pháp khắc phục các hạn chế, yếu kém trong thời gian tới.</w:t>
      </w:r>
      <w:r w:rsidRPr="00736F24">
        <w:rPr>
          <w:sz w:val="28"/>
          <w:szCs w:val="28"/>
          <w:lang w:val="vi-VN"/>
        </w:rPr>
        <w:t xml:space="preserve"> </w:t>
      </w:r>
      <w:r w:rsidRPr="00736F24">
        <w:rPr>
          <w:sz w:val="28"/>
          <w:szCs w:val="28"/>
        </w:rPr>
        <w:t xml:space="preserve">Kết thúc các phiên chất vấn, </w:t>
      </w:r>
      <w:r w:rsidRPr="00736F24">
        <w:rPr>
          <w:sz w:val="28"/>
          <w:szCs w:val="28"/>
          <w:lang w:val="vi-VN"/>
        </w:rPr>
        <w:t xml:space="preserve">các nội dung chất vấn đã được </w:t>
      </w:r>
      <w:r w:rsidR="009B5E1A">
        <w:rPr>
          <w:sz w:val="28"/>
          <w:szCs w:val="28"/>
        </w:rPr>
        <w:t>c</w:t>
      </w:r>
      <w:r w:rsidRPr="00736F24">
        <w:rPr>
          <w:sz w:val="28"/>
          <w:szCs w:val="28"/>
          <w:lang w:val="vi-VN"/>
        </w:rPr>
        <w:t>ác ngành chức năng tiếp thu, ghi nhận</w:t>
      </w:r>
      <w:r w:rsidRPr="00736F24">
        <w:rPr>
          <w:sz w:val="28"/>
          <w:szCs w:val="28"/>
        </w:rPr>
        <w:t xml:space="preserve"> cơ bản đảm bảo</w:t>
      </w:r>
      <w:r w:rsidRPr="00736F24">
        <w:rPr>
          <w:sz w:val="28"/>
          <w:szCs w:val="28"/>
          <w:lang w:val="vi-VN"/>
        </w:rPr>
        <w:t xml:space="preserve"> và hứa triển khai thực hiện</w:t>
      </w:r>
      <w:r w:rsidR="009B5E1A">
        <w:rPr>
          <w:sz w:val="28"/>
          <w:szCs w:val="28"/>
        </w:rPr>
        <w:t>.</w:t>
      </w:r>
      <w:r w:rsidRPr="00736F24">
        <w:rPr>
          <w:sz w:val="28"/>
          <w:szCs w:val="28"/>
          <w:lang w:val="vi-VN"/>
        </w:rPr>
        <w:t xml:space="preserve"> </w:t>
      </w:r>
      <w:r w:rsidR="009B5E1A">
        <w:rPr>
          <w:sz w:val="28"/>
          <w:szCs w:val="28"/>
        </w:rPr>
        <w:t>D</w:t>
      </w:r>
      <w:r w:rsidRPr="00736F24">
        <w:rPr>
          <w:sz w:val="28"/>
          <w:szCs w:val="28"/>
          <w:lang w:val="vi-VN"/>
        </w:rPr>
        <w:t>o vậy HĐND huyện th</w:t>
      </w:r>
      <w:r w:rsidR="009B5E1A">
        <w:rPr>
          <w:sz w:val="28"/>
          <w:szCs w:val="28"/>
        </w:rPr>
        <w:t>ố</w:t>
      </w:r>
      <w:r w:rsidRPr="00736F24">
        <w:rPr>
          <w:sz w:val="28"/>
          <w:szCs w:val="28"/>
          <w:lang w:val="vi-VN"/>
        </w:rPr>
        <w:t xml:space="preserve">ng nhất không ban hành Nghị quyết về vấn đề chất vấn và trả lời chất vấn đồng thời giao cho Đại biểu HĐND, Tổ đại biểu HĐND tiếp tục giám sát việc thực hiện. </w:t>
      </w:r>
      <w:r w:rsidRPr="00736F24">
        <w:rPr>
          <w:sz w:val="28"/>
          <w:szCs w:val="28"/>
        </w:rPr>
        <w:t xml:space="preserve"> </w:t>
      </w:r>
      <w:bookmarkEnd w:id="0"/>
      <w:bookmarkEnd w:id="1"/>
    </w:p>
    <w:p w14:paraId="30D1F6E7" w14:textId="49C359AE" w:rsidR="00A51355" w:rsidRDefault="00496B81" w:rsidP="002156E8">
      <w:pPr>
        <w:spacing w:after="0" w:line="240" w:lineRule="auto"/>
        <w:ind w:firstLine="720"/>
        <w:jc w:val="both"/>
        <w:rPr>
          <w:rFonts w:eastAsia="Times New Roman" w:cs="Times New Roman"/>
          <w:b/>
          <w:spacing w:val="-2"/>
          <w:szCs w:val="28"/>
        </w:rPr>
      </w:pPr>
      <w:r w:rsidRPr="002B45CE">
        <w:rPr>
          <w:rFonts w:eastAsia="Times New Roman" w:cs="Times New Roman"/>
          <w:b/>
          <w:spacing w:val="-2"/>
          <w:szCs w:val="28"/>
        </w:rPr>
        <w:t>2.</w:t>
      </w:r>
      <w:r w:rsidR="00106567">
        <w:rPr>
          <w:rFonts w:eastAsia="Times New Roman" w:cs="Times New Roman"/>
          <w:b/>
          <w:spacing w:val="-2"/>
          <w:szCs w:val="28"/>
        </w:rPr>
        <w:t xml:space="preserve">Tổng số kiến nghị với các đối tượng chịu sự giám sát. </w:t>
      </w:r>
    </w:p>
    <w:p w14:paraId="03C9993A" w14:textId="5E980806" w:rsidR="00FA68F9" w:rsidRPr="00FA68F9" w:rsidRDefault="00C84BAC" w:rsidP="002156E8">
      <w:pPr>
        <w:spacing w:before="120" w:after="0" w:line="240" w:lineRule="auto"/>
        <w:ind w:firstLine="720"/>
        <w:jc w:val="both"/>
        <w:rPr>
          <w:rFonts w:eastAsia="Times New Roman" w:cs="Times New Roman"/>
          <w:bCs/>
          <w:spacing w:val="-2"/>
          <w:szCs w:val="28"/>
        </w:rPr>
      </w:pPr>
      <w:r>
        <w:rPr>
          <w:rFonts w:eastAsia="Times New Roman" w:cs="Times New Roman"/>
          <w:b/>
          <w:spacing w:val="-2"/>
          <w:szCs w:val="28"/>
        </w:rPr>
        <w:t>2.1. K</w:t>
      </w:r>
      <w:r w:rsidR="00FA68F9" w:rsidRPr="00FA68F9">
        <w:rPr>
          <w:rFonts w:eastAsia="Times New Roman" w:cs="Times New Roman"/>
          <w:b/>
          <w:spacing w:val="-2"/>
          <w:szCs w:val="28"/>
        </w:rPr>
        <w:t xml:space="preserve">iến nghị </w:t>
      </w:r>
      <w:r w:rsidR="00FA68F9">
        <w:rPr>
          <w:rFonts w:eastAsia="Times New Roman" w:cs="Times New Roman"/>
          <w:b/>
          <w:spacing w:val="-2"/>
          <w:szCs w:val="28"/>
        </w:rPr>
        <w:t xml:space="preserve">trong nghị quyết giám sát: </w:t>
      </w:r>
      <w:r w:rsidR="00FA68F9" w:rsidRPr="00FA68F9">
        <w:rPr>
          <w:rFonts w:eastAsia="Times New Roman" w:cs="Times New Roman"/>
          <w:bCs/>
          <w:spacing w:val="-2"/>
          <w:szCs w:val="28"/>
        </w:rPr>
        <w:t xml:space="preserve">Tổng </w:t>
      </w:r>
      <w:r w:rsidR="00FA68F9" w:rsidRPr="00FA68F9">
        <w:rPr>
          <w:rFonts w:eastAsia="Times New Roman" w:cs="Times New Roman"/>
          <w:b/>
          <w:spacing w:val="-2"/>
          <w:szCs w:val="28"/>
        </w:rPr>
        <w:t>27</w:t>
      </w:r>
      <w:r w:rsidR="00FA68F9">
        <w:rPr>
          <w:rStyle w:val="FootnoteReference"/>
          <w:rFonts w:eastAsia="Times New Roman" w:cs="Times New Roman"/>
          <w:b/>
          <w:spacing w:val="-2"/>
          <w:szCs w:val="28"/>
        </w:rPr>
        <w:footnoteReference w:id="3"/>
      </w:r>
      <w:r w:rsidR="00FA68F9" w:rsidRPr="00FA68F9">
        <w:rPr>
          <w:rFonts w:eastAsia="Times New Roman" w:cs="Times New Roman"/>
          <w:bCs/>
          <w:spacing w:val="-2"/>
          <w:szCs w:val="28"/>
        </w:rPr>
        <w:t xml:space="preserve"> kiến nghị đối với Ủy ban nhân dân huyện, các đơn vị liên quan và Ủy ban nhân dân các xã thị trấn. </w:t>
      </w:r>
    </w:p>
    <w:p w14:paraId="5F0B5A0E" w14:textId="0D6174CC" w:rsidR="00E24632" w:rsidRPr="00234BC3" w:rsidRDefault="00E24632" w:rsidP="002156E8">
      <w:pPr>
        <w:spacing w:before="120" w:after="0" w:line="240" w:lineRule="auto"/>
        <w:ind w:firstLine="720"/>
        <w:jc w:val="both"/>
        <w:rPr>
          <w:rFonts w:eastAsia="Times New Roman" w:cs="Times New Roman"/>
          <w:bCs/>
          <w:spacing w:val="-2"/>
          <w:szCs w:val="28"/>
        </w:rPr>
      </w:pPr>
      <w:r>
        <w:rPr>
          <w:rFonts w:eastAsia="Times New Roman" w:cs="Times New Roman"/>
          <w:b/>
          <w:spacing w:val="-2"/>
          <w:szCs w:val="28"/>
        </w:rPr>
        <w:t>2.</w:t>
      </w:r>
      <w:r w:rsidR="00FA68F9">
        <w:rPr>
          <w:rFonts w:eastAsia="Times New Roman" w:cs="Times New Roman"/>
          <w:b/>
          <w:spacing w:val="-2"/>
          <w:szCs w:val="28"/>
        </w:rPr>
        <w:t>2</w:t>
      </w:r>
      <w:r w:rsidR="00C84BAC">
        <w:rPr>
          <w:rFonts w:eastAsia="Times New Roman" w:cs="Times New Roman"/>
          <w:b/>
          <w:spacing w:val="-2"/>
          <w:szCs w:val="28"/>
        </w:rPr>
        <w:t>. K</w:t>
      </w:r>
      <w:r>
        <w:rPr>
          <w:rFonts w:eastAsia="Times New Roman" w:cs="Times New Roman"/>
          <w:b/>
          <w:spacing w:val="-2"/>
          <w:szCs w:val="28"/>
        </w:rPr>
        <w:t xml:space="preserve">iến nghị trong kết quả báo cáo: </w:t>
      </w:r>
      <w:r w:rsidR="00FF5768" w:rsidRPr="00234BC3">
        <w:rPr>
          <w:rFonts w:eastAsia="Times New Roman" w:cs="Times New Roman"/>
          <w:bCs/>
          <w:spacing w:val="-2"/>
          <w:szCs w:val="28"/>
        </w:rPr>
        <w:t>T</w:t>
      </w:r>
      <w:r w:rsidR="00864DF1" w:rsidRPr="00234BC3">
        <w:rPr>
          <w:rFonts w:eastAsia="Times New Roman" w:cs="Times New Roman"/>
          <w:bCs/>
          <w:spacing w:val="-2"/>
          <w:szCs w:val="28"/>
        </w:rPr>
        <w:t xml:space="preserve">ổng </w:t>
      </w:r>
      <w:r w:rsidR="00864DF1" w:rsidRPr="00234BC3">
        <w:rPr>
          <w:rFonts w:eastAsia="Times New Roman" w:cs="Times New Roman"/>
          <w:b/>
          <w:spacing w:val="-2"/>
          <w:szCs w:val="28"/>
        </w:rPr>
        <w:t>5</w:t>
      </w:r>
      <w:r w:rsidR="009C4284">
        <w:rPr>
          <w:rFonts w:eastAsia="Times New Roman" w:cs="Times New Roman"/>
          <w:b/>
          <w:spacing w:val="-2"/>
          <w:szCs w:val="28"/>
        </w:rPr>
        <w:t>6</w:t>
      </w:r>
      <w:r w:rsidR="00FA68F9">
        <w:rPr>
          <w:rStyle w:val="FootnoteReference"/>
          <w:rFonts w:eastAsia="Times New Roman" w:cs="Times New Roman"/>
          <w:b/>
          <w:spacing w:val="-2"/>
          <w:szCs w:val="28"/>
        </w:rPr>
        <w:footnoteReference w:id="4"/>
      </w:r>
      <w:r w:rsidR="00864DF1" w:rsidRPr="00234BC3">
        <w:rPr>
          <w:rFonts w:eastAsia="Times New Roman" w:cs="Times New Roman"/>
          <w:bCs/>
          <w:spacing w:val="-2"/>
          <w:szCs w:val="28"/>
        </w:rPr>
        <w:t xml:space="preserve"> kiến nghị trong kết quả báo cáo của HĐND, TTHĐND huyện, các Ban của HĐND huyện</w:t>
      </w:r>
    </w:p>
    <w:p w14:paraId="2CB3B8CE" w14:textId="3CCF3820" w:rsidR="00A51355" w:rsidRDefault="00A51355" w:rsidP="002156E8">
      <w:pPr>
        <w:spacing w:after="0" w:line="240" w:lineRule="auto"/>
        <w:ind w:firstLine="720"/>
        <w:jc w:val="both"/>
        <w:rPr>
          <w:rFonts w:eastAsia="Times New Roman" w:cs="Times New Roman"/>
          <w:bCs/>
          <w:spacing w:val="-2"/>
          <w:szCs w:val="28"/>
        </w:rPr>
      </w:pPr>
      <w:r w:rsidRPr="002B45CE">
        <w:rPr>
          <w:rFonts w:eastAsia="Times New Roman" w:cs="Times New Roman"/>
          <w:b/>
          <w:spacing w:val="-2"/>
          <w:szCs w:val="28"/>
        </w:rPr>
        <w:lastRenderedPageBreak/>
        <w:t>3.</w:t>
      </w:r>
      <w:r w:rsidR="00D36D6F">
        <w:rPr>
          <w:rFonts w:eastAsia="Times New Roman" w:cs="Times New Roman"/>
          <w:b/>
          <w:spacing w:val="-2"/>
          <w:szCs w:val="28"/>
        </w:rPr>
        <w:t xml:space="preserve"> Việc theo dõi đôn đốc thực hiện các Nghị quyết, kết luận, kiến nghị giám sát ( theo điều 25, Nghị quyết 549)</w:t>
      </w:r>
      <w:r w:rsidR="00B23918">
        <w:rPr>
          <w:rFonts w:eastAsia="Times New Roman" w:cs="Times New Roman"/>
          <w:b/>
          <w:spacing w:val="-2"/>
          <w:szCs w:val="28"/>
        </w:rPr>
        <w:t xml:space="preserve">: </w:t>
      </w:r>
      <w:r w:rsidR="00B23918">
        <w:rPr>
          <w:rFonts w:eastAsia="Times New Roman" w:cs="Times New Roman"/>
          <w:bCs/>
          <w:spacing w:val="-2"/>
          <w:szCs w:val="28"/>
        </w:rPr>
        <w:t>HĐND</w:t>
      </w:r>
      <w:r w:rsidR="00B23918" w:rsidRPr="00B23918">
        <w:rPr>
          <w:rFonts w:eastAsia="Times New Roman" w:cs="Times New Roman"/>
          <w:bCs/>
          <w:spacing w:val="-2"/>
          <w:szCs w:val="28"/>
        </w:rPr>
        <w:t xml:space="preserve"> huyệ</w:t>
      </w:r>
      <w:r w:rsidR="00B23918">
        <w:rPr>
          <w:rFonts w:eastAsia="Times New Roman" w:cs="Times New Roman"/>
          <w:bCs/>
          <w:spacing w:val="-2"/>
          <w:szCs w:val="28"/>
        </w:rPr>
        <w:t>n</w:t>
      </w:r>
      <w:r w:rsidR="00B23918" w:rsidRPr="00B23918">
        <w:rPr>
          <w:rFonts w:eastAsia="Times New Roman" w:cs="Times New Roman"/>
          <w:bCs/>
          <w:spacing w:val="-2"/>
          <w:szCs w:val="28"/>
        </w:rPr>
        <w:t xml:space="preserve"> đã đề nghị UBND huyện Chỉ đạo các phòng ban chuyên môn, các cơ quan đơn vị và UBND các xã thị trấn xây dựng kế hoạch khắc phục các tồn tại, hạn chế đã nêu ra trong kết quả giám sát của HĐND, Thường trực HĐND</w:t>
      </w:r>
      <w:r w:rsidR="00EA6F68">
        <w:rPr>
          <w:rFonts w:eastAsia="Times New Roman" w:cs="Times New Roman"/>
          <w:bCs/>
          <w:spacing w:val="-2"/>
          <w:szCs w:val="28"/>
        </w:rPr>
        <w:t xml:space="preserve">, các </w:t>
      </w:r>
      <w:r w:rsidR="00555992">
        <w:rPr>
          <w:rFonts w:eastAsia="Times New Roman" w:cs="Times New Roman"/>
          <w:bCs/>
          <w:spacing w:val="-2"/>
          <w:szCs w:val="28"/>
        </w:rPr>
        <w:t>B</w:t>
      </w:r>
      <w:r w:rsidR="009B5E1A">
        <w:rPr>
          <w:rFonts w:eastAsia="Times New Roman" w:cs="Times New Roman"/>
          <w:bCs/>
          <w:spacing w:val="-2"/>
          <w:szCs w:val="28"/>
        </w:rPr>
        <w:t>a</w:t>
      </w:r>
      <w:r w:rsidR="00EA6F68">
        <w:rPr>
          <w:rFonts w:eastAsia="Times New Roman" w:cs="Times New Roman"/>
          <w:bCs/>
          <w:spacing w:val="-2"/>
          <w:szCs w:val="28"/>
        </w:rPr>
        <w:t>n của HĐND</w:t>
      </w:r>
      <w:r w:rsidR="00B23918" w:rsidRPr="00B23918">
        <w:rPr>
          <w:rFonts w:eastAsia="Times New Roman" w:cs="Times New Roman"/>
          <w:bCs/>
          <w:spacing w:val="-2"/>
          <w:szCs w:val="28"/>
        </w:rPr>
        <w:t xml:space="preserve"> huyện</w:t>
      </w:r>
      <w:r w:rsidR="009B5E1A">
        <w:rPr>
          <w:rFonts w:eastAsia="Times New Roman" w:cs="Times New Roman"/>
          <w:bCs/>
          <w:spacing w:val="-2"/>
          <w:szCs w:val="28"/>
        </w:rPr>
        <w:t xml:space="preserve"> </w:t>
      </w:r>
      <w:r w:rsidR="00B23918" w:rsidRPr="00B23918">
        <w:rPr>
          <w:rFonts w:eastAsia="Times New Roman" w:cs="Times New Roman"/>
          <w:bCs/>
          <w:spacing w:val="-2"/>
          <w:szCs w:val="28"/>
        </w:rPr>
        <w:t>năm 2023 đúng trách nhiệm của cơ quan, tổ chức, cá nhân chịu sự giám sát theo quy định tại Điều 25 Nghị quyết 594/NQ-UBTVQH15 ngày 12 tháng 9 năm 2022 của Ủy ban Thường vụ Quốc hội</w:t>
      </w:r>
      <w:r w:rsidR="00B23918">
        <w:rPr>
          <w:rFonts w:eastAsia="Times New Roman" w:cs="Times New Roman"/>
          <w:bCs/>
          <w:spacing w:val="-2"/>
          <w:szCs w:val="28"/>
        </w:rPr>
        <w:t xml:space="preserve"> và g</w:t>
      </w:r>
      <w:r w:rsidR="00B23918" w:rsidRPr="00B23918">
        <w:rPr>
          <w:rFonts w:eastAsia="Times New Roman" w:cs="Times New Roman"/>
          <w:bCs/>
          <w:spacing w:val="-2"/>
          <w:szCs w:val="28"/>
        </w:rPr>
        <w:t>iao Ban Kinh tế - Xã hội của HĐND huyện theo dõi, đôn đốc thực hiện Kết luận giám sát và báo cáo kết quả thực hiện về HĐND</w:t>
      </w:r>
      <w:r w:rsidR="00B23918">
        <w:rPr>
          <w:rFonts w:eastAsia="Times New Roman" w:cs="Times New Roman"/>
          <w:bCs/>
          <w:spacing w:val="-2"/>
          <w:szCs w:val="28"/>
        </w:rPr>
        <w:t xml:space="preserve"> theo đúng thời gian quy định. </w:t>
      </w:r>
    </w:p>
    <w:p w14:paraId="490470CC" w14:textId="09A33E6D" w:rsidR="00B23918" w:rsidRDefault="00B23918" w:rsidP="002156E8">
      <w:pPr>
        <w:spacing w:before="120" w:after="0" w:line="240" w:lineRule="auto"/>
        <w:ind w:firstLine="720"/>
        <w:jc w:val="both"/>
        <w:rPr>
          <w:rFonts w:eastAsia="Times New Roman" w:cs="Times New Roman"/>
          <w:bCs/>
          <w:spacing w:val="-2"/>
          <w:szCs w:val="28"/>
        </w:rPr>
      </w:pPr>
      <w:r w:rsidRPr="00FA68F9">
        <w:rPr>
          <w:rFonts w:eastAsia="Times New Roman" w:cs="Times New Roman"/>
          <w:b/>
          <w:spacing w:val="-2"/>
          <w:szCs w:val="28"/>
        </w:rPr>
        <w:t>4.</w:t>
      </w:r>
      <w:r>
        <w:rPr>
          <w:rFonts w:eastAsia="Times New Roman" w:cs="Times New Roman"/>
          <w:bCs/>
          <w:spacing w:val="-2"/>
          <w:szCs w:val="28"/>
        </w:rPr>
        <w:t xml:space="preserve"> </w:t>
      </w:r>
      <w:r w:rsidRPr="00FF5768">
        <w:rPr>
          <w:rFonts w:eastAsia="Times New Roman" w:cs="Times New Roman"/>
          <w:b/>
          <w:spacing w:val="-2"/>
          <w:szCs w:val="28"/>
        </w:rPr>
        <w:t>Kết quả thực hiện kiến nghị giám sát</w:t>
      </w:r>
      <w:r w:rsidR="00FF5768">
        <w:rPr>
          <w:rFonts w:eastAsia="Times New Roman" w:cs="Times New Roman"/>
          <w:b/>
          <w:spacing w:val="-2"/>
          <w:szCs w:val="28"/>
        </w:rPr>
        <w:t xml:space="preserve">: </w:t>
      </w:r>
      <w:r w:rsidR="00080B14">
        <w:rPr>
          <w:rFonts w:eastAsia="Times New Roman" w:cs="Times New Roman"/>
          <w:bCs/>
          <w:spacing w:val="-2"/>
          <w:szCs w:val="28"/>
        </w:rPr>
        <w:t>S</w:t>
      </w:r>
      <w:r>
        <w:rPr>
          <w:rFonts w:eastAsia="Times New Roman" w:cs="Times New Roman"/>
          <w:bCs/>
          <w:spacing w:val="-2"/>
          <w:szCs w:val="28"/>
        </w:rPr>
        <w:t>ố kiến nghị đã được đối tượng chịu sự giám sát thực hiện:</w:t>
      </w:r>
      <w:r w:rsidR="00080B14">
        <w:rPr>
          <w:rFonts w:eastAsia="Times New Roman" w:cs="Times New Roman"/>
          <w:bCs/>
          <w:spacing w:val="-2"/>
          <w:szCs w:val="28"/>
        </w:rPr>
        <w:t xml:space="preserve"> </w:t>
      </w:r>
      <w:r w:rsidR="00FA68F9">
        <w:rPr>
          <w:rFonts w:eastAsia="Times New Roman" w:cs="Times New Roman"/>
          <w:bCs/>
          <w:spacing w:val="-2"/>
          <w:szCs w:val="28"/>
        </w:rPr>
        <w:t>8</w:t>
      </w:r>
      <w:r w:rsidR="00364899">
        <w:rPr>
          <w:rFonts w:eastAsia="Times New Roman" w:cs="Times New Roman"/>
          <w:bCs/>
          <w:spacing w:val="-2"/>
          <w:szCs w:val="28"/>
        </w:rPr>
        <w:t>3</w:t>
      </w:r>
      <w:r w:rsidRPr="00B23918">
        <w:rPr>
          <w:rFonts w:eastAsia="Times New Roman" w:cs="Times New Roman"/>
          <w:bCs/>
          <w:spacing w:val="-2"/>
          <w:szCs w:val="28"/>
        </w:rPr>
        <w:t>/</w:t>
      </w:r>
      <w:r w:rsidR="00FA68F9">
        <w:rPr>
          <w:rFonts w:eastAsia="Times New Roman" w:cs="Times New Roman"/>
          <w:bCs/>
          <w:spacing w:val="-2"/>
          <w:szCs w:val="28"/>
        </w:rPr>
        <w:t>8</w:t>
      </w:r>
      <w:r w:rsidR="00364899">
        <w:rPr>
          <w:rFonts w:eastAsia="Times New Roman" w:cs="Times New Roman"/>
          <w:bCs/>
          <w:spacing w:val="-2"/>
          <w:szCs w:val="28"/>
        </w:rPr>
        <w:t>3</w:t>
      </w:r>
      <w:r w:rsidR="00080B14" w:rsidRPr="00080B14">
        <w:t xml:space="preserve"> </w:t>
      </w:r>
      <w:r w:rsidR="00080B14" w:rsidRPr="00080B14">
        <w:rPr>
          <w:rFonts w:eastAsia="Times New Roman" w:cs="Times New Roman"/>
          <w:bCs/>
          <w:spacing w:val="-2"/>
          <w:szCs w:val="28"/>
        </w:rPr>
        <w:t>kiến nghị</w:t>
      </w:r>
      <w:r w:rsidR="00080B14">
        <w:rPr>
          <w:rFonts w:eastAsia="Times New Roman" w:cs="Times New Roman"/>
          <w:bCs/>
          <w:spacing w:val="-2"/>
          <w:szCs w:val="28"/>
        </w:rPr>
        <w:t xml:space="preserve"> </w:t>
      </w:r>
      <w:r w:rsidRPr="00B23918">
        <w:rPr>
          <w:rFonts w:eastAsia="Times New Roman" w:cs="Times New Roman"/>
          <w:bCs/>
          <w:spacing w:val="-2"/>
          <w:szCs w:val="28"/>
        </w:rPr>
        <w:t xml:space="preserve">(chiếm </w:t>
      </w:r>
      <w:r w:rsidR="00080B14">
        <w:rPr>
          <w:rFonts w:eastAsia="Times New Roman" w:cs="Times New Roman"/>
          <w:bCs/>
          <w:spacing w:val="-2"/>
          <w:szCs w:val="28"/>
        </w:rPr>
        <w:t>10</w:t>
      </w:r>
      <w:r w:rsidRPr="00B23918">
        <w:rPr>
          <w:rFonts w:eastAsia="Times New Roman" w:cs="Times New Roman"/>
          <w:bCs/>
          <w:spacing w:val="-2"/>
          <w:szCs w:val="28"/>
        </w:rPr>
        <w:t>0%).</w:t>
      </w:r>
    </w:p>
    <w:p w14:paraId="09484132" w14:textId="47AF2BE0" w:rsidR="00864DF1" w:rsidRPr="00B72ACF" w:rsidRDefault="008C6918" w:rsidP="002156E8">
      <w:pPr>
        <w:spacing w:before="120" w:after="0" w:line="240" w:lineRule="auto"/>
        <w:ind w:firstLine="720"/>
        <w:jc w:val="both"/>
        <w:rPr>
          <w:rFonts w:eastAsia="Times New Roman" w:cs="Times New Roman"/>
          <w:b/>
          <w:spacing w:val="-2"/>
          <w:szCs w:val="28"/>
        </w:rPr>
      </w:pPr>
      <w:r>
        <w:rPr>
          <w:rFonts w:eastAsia="Times New Roman" w:cs="Times New Roman"/>
          <w:b/>
          <w:spacing w:val="-2"/>
          <w:szCs w:val="28"/>
        </w:rPr>
        <w:t>5. Khó k</w:t>
      </w:r>
      <w:r w:rsidR="00864DF1" w:rsidRPr="00B72ACF">
        <w:rPr>
          <w:rFonts w:eastAsia="Times New Roman" w:cs="Times New Roman"/>
          <w:b/>
          <w:spacing w:val="-2"/>
          <w:szCs w:val="28"/>
        </w:rPr>
        <w:t>hăn</w:t>
      </w:r>
      <w:r>
        <w:rPr>
          <w:rFonts w:eastAsia="Times New Roman" w:cs="Times New Roman"/>
          <w:b/>
          <w:spacing w:val="-2"/>
          <w:szCs w:val="28"/>
        </w:rPr>
        <w:t>,</w:t>
      </w:r>
      <w:r w:rsidR="00864DF1" w:rsidRPr="00B72ACF">
        <w:rPr>
          <w:rFonts w:eastAsia="Times New Roman" w:cs="Times New Roman"/>
          <w:b/>
          <w:spacing w:val="-2"/>
          <w:szCs w:val="28"/>
        </w:rPr>
        <w:t xml:space="preserve"> vướng mắc </w:t>
      </w:r>
    </w:p>
    <w:p w14:paraId="589E58D6" w14:textId="3950A50D" w:rsidR="00864DF1" w:rsidRDefault="00864DF1" w:rsidP="002156E8">
      <w:pPr>
        <w:spacing w:after="0" w:line="240" w:lineRule="auto"/>
        <w:ind w:firstLine="720"/>
        <w:jc w:val="both"/>
        <w:rPr>
          <w:rFonts w:eastAsia="Times New Roman" w:cs="Times New Roman"/>
          <w:bCs/>
          <w:spacing w:val="-2"/>
          <w:szCs w:val="28"/>
        </w:rPr>
      </w:pPr>
      <w:r>
        <w:rPr>
          <w:rFonts w:eastAsia="Times New Roman" w:cs="Times New Roman"/>
          <w:bCs/>
          <w:spacing w:val="-2"/>
          <w:szCs w:val="28"/>
        </w:rPr>
        <w:t xml:space="preserve">- Trong tổ chức giám sát: </w:t>
      </w:r>
      <w:r w:rsidR="00B72ACF" w:rsidRPr="00B72ACF">
        <w:rPr>
          <w:rFonts w:eastAsia="Times New Roman" w:cs="Times New Roman"/>
          <w:bCs/>
          <w:spacing w:val="-2"/>
          <w:szCs w:val="28"/>
        </w:rPr>
        <w:t>Một số thành viên đoàn giám sát chưa tham gia đầy đủ</w:t>
      </w:r>
      <w:r w:rsidR="008C6918">
        <w:rPr>
          <w:rFonts w:eastAsia="Times New Roman" w:cs="Times New Roman"/>
          <w:bCs/>
          <w:spacing w:val="-2"/>
          <w:szCs w:val="28"/>
        </w:rPr>
        <w:t xml:space="preserve"> các cuộc giám sát</w:t>
      </w:r>
      <w:r w:rsidR="00B72ACF" w:rsidRPr="00B72ACF">
        <w:rPr>
          <w:rFonts w:eastAsia="Times New Roman" w:cs="Times New Roman"/>
          <w:bCs/>
          <w:spacing w:val="-2"/>
          <w:szCs w:val="28"/>
        </w:rPr>
        <w:t>, nguyên nhân do thành viên các Ban của HĐND chủ yếu hoạt động kiêm nhiệm, phần lớn là lãnh đạo, công việc chuyên môn nhiều nên gặp khó khăn trong bố trí thời gian cho hoạt động giám sát.</w:t>
      </w:r>
    </w:p>
    <w:p w14:paraId="10989413" w14:textId="6A83FA8F" w:rsidR="00B72ACF" w:rsidRDefault="00B72ACF" w:rsidP="002156E8">
      <w:pPr>
        <w:spacing w:after="0" w:line="240" w:lineRule="auto"/>
        <w:ind w:firstLine="720"/>
        <w:jc w:val="both"/>
        <w:rPr>
          <w:rFonts w:eastAsia="Times New Roman" w:cs="Times New Roman"/>
          <w:bCs/>
          <w:spacing w:val="-2"/>
          <w:szCs w:val="28"/>
        </w:rPr>
      </w:pPr>
      <w:r>
        <w:rPr>
          <w:rFonts w:eastAsia="Times New Roman" w:cs="Times New Roman"/>
          <w:bCs/>
          <w:spacing w:val="-2"/>
          <w:szCs w:val="28"/>
        </w:rPr>
        <w:t xml:space="preserve">-Trong việc theo dõi, đôn đốc thực hiện các nghị quyết, kết luận, kiến nghị giám sát: </w:t>
      </w:r>
      <w:r w:rsidRPr="00B72ACF">
        <w:rPr>
          <w:rFonts w:eastAsia="Times New Roman" w:cs="Times New Roman"/>
          <w:bCs/>
          <w:spacing w:val="-2"/>
          <w:szCs w:val="28"/>
        </w:rPr>
        <w:t>Một số kiến nghị sau giám sát chưa được các cơ quan có trách nhiệm giải quyết kịp thời</w:t>
      </w:r>
      <w:r>
        <w:rPr>
          <w:rFonts w:eastAsia="Times New Roman" w:cs="Times New Roman"/>
          <w:bCs/>
          <w:spacing w:val="-2"/>
          <w:szCs w:val="28"/>
        </w:rPr>
        <w:t xml:space="preserve">. </w:t>
      </w:r>
    </w:p>
    <w:p w14:paraId="2F09028A" w14:textId="062D2ED8" w:rsidR="006D7C14" w:rsidRPr="002156E8" w:rsidRDefault="00B72ACF" w:rsidP="002156E8">
      <w:pPr>
        <w:spacing w:after="0" w:line="240" w:lineRule="auto"/>
        <w:ind w:firstLine="720"/>
        <w:jc w:val="both"/>
        <w:rPr>
          <w:rFonts w:eastAsia="Times New Roman" w:cs="Times New Roman"/>
          <w:b/>
          <w:bCs/>
          <w:spacing w:val="-2"/>
          <w:szCs w:val="28"/>
        </w:rPr>
      </w:pPr>
      <w:r w:rsidRPr="002156E8">
        <w:rPr>
          <w:rFonts w:eastAsia="Times New Roman" w:cs="Times New Roman"/>
          <w:b/>
          <w:spacing w:val="-2"/>
          <w:szCs w:val="28"/>
        </w:rPr>
        <w:t>6. Kiến nghị</w:t>
      </w:r>
      <w:r w:rsidR="008C6918" w:rsidRPr="002156E8">
        <w:rPr>
          <w:rFonts w:eastAsia="Times New Roman" w:cs="Times New Roman"/>
          <w:b/>
          <w:spacing w:val="-2"/>
          <w:szCs w:val="28"/>
        </w:rPr>
        <w:t>,</w:t>
      </w:r>
      <w:r w:rsidRPr="002156E8">
        <w:rPr>
          <w:rFonts w:eastAsia="Times New Roman" w:cs="Times New Roman"/>
          <w:b/>
          <w:spacing w:val="-2"/>
          <w:szCs w:val="28"/>
        </w:rPr>
        <w:t xml:space="preserve"> đề xuất</w:t>
      </w:r>
      <w:r w:rsidRPr="002156E8">
        <w:rPr>
          <w:rFonts w:eastAsia="Times New Roman" w:cs="Times New Roman"/>
          <w:b/>
          <w:bCs/>
          <w:spacing w:val="-2"/>
          <w:szCs w:val="28"/>
        </w:rPr>
        <w:t>:</w:t>
      </w:r>
      <w:r w:rsidR="006D7C14" w:rsidRPr="002156E8">
        <w:rPr>
          <w:rFonts w:eastAsia="Times New Roman" w:cs="Times New Roman"/>
          <w:b/>
          <w:bCs/>
          <w:spacing w:val="-2"/>
          <w:szCs w:val="28"/>
        </w:rPr>
        <w:t xml:space="preserve"> </w:t>
      </w:r>
      <w:r w:rsidR="006D7C14" w:rsidRPr="002156E8">
        <w:rPr>
          <w:rFonts w:eastAsia="Times New Roman" w:cs="Times New Roman"/>
          <w:bCs/>
          <w:spacing w:val="-2"/>
          <w:szCs w:val="28"/>
        </w:rPr>
        <w:t>Không</w:t>
      </w:r>
    </w:p>
    <w:p w14:paraId="484C3080" w14:textId="1AFD8F73" w:rsidR="00B72ACF" w:rsidRPr="002156E8" w:rsidRDefault="006D7C14" w:rsidP="002156E8">
      <w:pPr>
        <w:spacing w:before="120" w:after="0" w:line="240" w:lineRule="auto"/>
        <w:ind w:firstLine="720"/>
        <w:jc w:val="both"/>
        <w:rPr>
          <w:rFonts w:eastAsia="Times New Roman" w:cs="Times New Roman"/>
          <w:b/>
          <w:bCs/>
          <w:spacing w:val="-2"/>
          <w:szCs w:val="28"/>
          <w:lang w:val="vi-VN"/>
        </w:rPr>
      </w:pPr>
      <w:r w:rsidRPr="002156E8">
        <w:rPr>
          <w:rFonts w:eastAsia="Times New Roman" w:cs="Times New Roman"/>
          <w:b/>
          <w:bCs/>
          <w:spacing w:val="-2"/>
          <w:szCs w:val="28"/>
        </w:rPr>
        <w:t>7.</w:t>
      </w:r>
      <w:r w:rsidRPr="002156E8">
        <w:rPr>
          <w:rFonts w:eastAsia="Times New Roman" w:cs="Times New Roman"/>
          <w:bCs/>
          <w:spacing w:val="-2"/>
          <w:szCs w:val="28"/>
        </w:rPr>
        <w:t xml:space="preserve"> </w:t>
      </w:r>
      <w:r w:rsidRPr="002156E8">
        <w:rPr>
          <w:rFonts w:eastAsia="Times New Roman" w:cs="Times New Roman"/>
          <w:b/>
          <w:bCs/>
          <w:spacing w:val="-2"/>
          <w:szCs w:val="28"/>
        </w:rPr>
        <w:t>G</w:t>
      </w:r>
      <w:r w:rsidRPr="002156E8">
        <w:rPr>
          <w:rFonts w:eastAsia="Times New Roman" w:cs="Times New Roman"/>
          <w:b/>
          <w:bCs/>
          <w:spacing w:val="-2"/>
          <w:szCs w:val="28"/>
          <w:lang w:val="vi-VN"/>
        </w:rPr>
        <w:t>iải pháp nhằm</w:t>
      </w:r>
      <w:r w:rsidR="002156E8" w:rsidRPr="002156E8">
        <w:rPr>
          <w:b/>
        </w:rPr>
        <w:t xml:space="preserve"> </w:t>
      </w:r>
      <w:r w:rsidR="002156E8" w:rsidRPr="002156E8">
        <w:rPr>
          <w:rFonts w:eastAsia="Times New Roman" w:cs="Times New Roman"/>
          <w:b/>
          <w:bCs/>
          <w:spacing w:val="-2"/>
          <w:szCs w:val="28"/>
          <w:lang w:val="vi-VN"/>
        </w:rPr>
        <w:t>nâng cao chất lượng hoạt động giám sát và việc theo dõi, đôn đốc, giám sát thực hiện nghị quyết, kết luận, kiến nghị giám sát của HĐND, Các cơ quan HĐND, Tổ đại biểu HĐND</w:t>
      </w:r>
      <w:r w:rsidR="002156E8">
        <w:rPr>
          <w:rFonts w:eastAsia="Times New Roman" w:cs="Times New Roman"/>
          <w:b/>
          <w:bCs/>
          <w:spacing w:val="-2"/>
          <w:szCs w:val="28"/>
          <w:lang w:val="vi-VN"/>
        </w:rPr>
        <w:t>:</w:t>
      </w:r>
      <w:r w:rsidR="00B72ACF" w:rsidRPr="002156E8">
        <w:rPr>
          <w:rFonts w:eastAsia="Times New Roman" w:cs="Times New Roman"/>
          <w:bCs/>
          <w:spacing w:val="-2"/>
          <w:szCs w:val="28"/>
        </w:rPr>
        <w:t xml:space="preserve"> Để nâng cao hơn nữa hiệu quả thực hiện </w:t>
      </w:r>
      <w:r w:rsidR="00B72ACF" w:rsidRPr="002156E8">
        <w:rPr>
          <w:rFonts w:eastAsia="Times New Roman" w:cs="Times New Roman"/>
          <w:bCs/>
          <w:spacing w:val="-2"/>
          <w:szCs w:val="28"/>
        </w:rPr>
        <w:lastRenderedPageBreak/>
        <w:t xml:space="preserve">theo dõi kết luận sau giám sát nói chung của HĐND, các cơ quan HĐND </w:t>
      </w:r>
      <w:r w:rsidR="00364899" w:rsidRPr="002156E8">
        <w:rPr>
          <w:rFonts w:eastAsia="Times New Roman" w:cs="Times New Roman"/>
          <w:bCs/>
          <w:spacing w:val="-2"/>
          <w:szCs w:val="28"/>
        </w:rPr>
        <w:t xml:space="preserve">huyện Đăk Glei </w:t>
      </w:r>
      <w:r w:rsidR="00B72ACF" w:rsidRPr="002156E8">
        <w:rPr>
          <w:rFonts w:eastAsia="Times New Roman" w:cs="Times New Roman"/>
          <w:bCs/>
          <w:spacing w:val="-2"/>
          <w:szCs w:val="28"/>
        </w:rPr>
        <w:t>xin kiến nghị một số giải</w:t>
      </w:r>
      <w:r w:rsidR="00364899" w:rsidRPr="002156E8">
        <w:rPr>
          <w:rFonts w:eastAsia="Times New Roman" w:cs="Times New Roman"/>
          <w:bCs/>
          <w:spacing w:val="-2"/>
          <w:szCs w:val="28"/>
        </w:rPr>
        <w:t xml:space="preserve"> pháp</w:t>
      </w:r>
      <w:r w:rsidR="00B72ACF" w:rsidRPr="002156E8">
        <w:rPr>
          <w:rFonts w:eastAsia="Times New Roman" w:cs="Times New Roman"/>
          <w:bCs/>
          <w:spacing w:val="-2"/>
          <w:szCs w:val="28"/>
        </w:rPr>
        <w:t xml:space="preserve"> như sau:</w:t>
      </w:r>
    </w:p>
    <w:p w14:paraId="4A44A2E0" w14:textId="675A9633" w:rsidR="00B72ACF" w:rsidRPr="002156E8" w:rsidRDefault="00B72ACF" w:rsidP="002156E8">
      <w:pPr>
        <w:spacing w:after="0" w:line="240" w:lineRule="auto"/>
        <w:ind w:firstLine="720"/>
        <w:jc w:val="both"/>
        <w:rPr>
          <w:rFonts w:eastAsia="Times New Roman" w:cs="Times New Roman"/>
          <w:bCs/>
          <w:spacing w:val="-2"/>
          <w:szCs w:val="28"/>
        </w:rPr>
      </w:pPr>
      <w:r w:rsidRPr="002156E8">
        <w:rPr>
          <w:rFonts w:eastAsia="Times New Roman" w:cs="Times New Roman"/>
          <w:bCs/>
          <w:i/>
          <w:iCs/>
          <w:spacing w:val="-2"/>
          <w:szCs w:val="28"/>
        </w:rPr>
        <w:t xml:space="preserve">- </w:t>
      </w:r>
      <w:r w:rsidR="004227E4" w:rsidRPr="002156E8">
        <w:rPr>
          <w:rFonts w:eastAsia="Times New Roman" w:cs="Times New Roman"/>
          <w:bCs/>
          <w:spacing w:val="-2"/>
          <w:szCs w:val="28"/>
        </w:rPr>
        <w:t>T</w:t>
      </w:r>
      <w:r w:rsidRPr="002156E8">
        <w:rPr>
          <w:rFonts w:eastAsia="Times New Roman" w:cs="Times New Roman"/>
          <w:bCs/>
          <w:spacing w:val="-2"/>
          <w:szCs w:val="28"/>
        </w:rPr>
        <w:t>iếp tục nâng cao chất lượng các cuộc giám sát, qua giám sát chỉ rõ được những hạn chế, tồn tại, vướng mắc cần tháo gỡ, kết luận, kiến nghị cụ thể, trọng tâm vấn đề cần khắc phục và thời gian thực hiện; bám sát Luật Hoạt động giám sát của Quốc hội và HĐND, Nghị quyết 594/NQ-UBTVQH ngày 12/8/2022 của Ủy ban Thường vụ Quốc hội; Nghị quyết, chương trình kế hoạch của địa phương để thực hiện tốt việc theo dõi, đôn đốc thực hiện kết luận giám sát và xem đây là một nhiệm vụ trọng tâm trong hoạt động HĐND.</w:t>
      </w:r>
    </w:p>
    <w:p w14:paraId="1BB34749" w14:textId="0EC94122" w:rsidR="00B72ACF" w:rsidRPr="002156E8" w:rsidRDefault="00B72ACF" w:rsidP="002156E8">
      <w:pPr>
        <w:spacing w:after="0" w:line="240" w:lineRule="auto"/>
        <w:ind w:firstLine="720"/>
        <w:jc w:val="both"/>
        <w:rPr>
          <w:rFonts w:eastAsia="Times New Roman" w:cs="Times New Roman"/>
          <w:bCs/>
          <w:spacing w:val="-2"/>
          <w:szCs w:val="28"/>
        </w:rPr>
      </w:pPr>
      <w:r w:rsidRPr="002156E8">
        <w:rPr>
          <w:rFonts w:eastAsia="Times New Roman" w:cs="Times New Roman"/>
          <w:bCs/>
          <w:spacing w:val="-2"/>
          <w:szCs w:val="28"/>
        </w:rPr>
        <w:t xml:space="preserve">- </w:t>
      </w:r>
      <w:r w:rsidR="004227E4" w:rsidRPr="002156E8">
        <w:rPr>
          <w:rFonts w:eastAsia="Times New Roman" w:cs="Times New Roman"/>
          <w:bCs/>
          <w:spacing w:val="-2"/>
          <w:szCs w:val="28"/>
        </w:rPr>
        <w:t>T</w:t>
      </w:r>
      <w:r w:rsidRPr="002156E8">
        <w:rPr>
          <w:rFonts w:eastAsia="Times New Roman" w:cs="Times New Roman"/>
          <w:bCs/>
          <w:spacing w:val="-2"/>
          <w:szCs w:val="28"/>
        </w:rPr>
        <w:t>ăng cường vai trò trách nhiệm của các Ban HĐND, Tổ đại biểu HĐND và đại biểu HĐND trong theo dõi thực hiện kết luận sau giám sát</w:t>
      </w:r>
      <w:r w:rsidR="009C443D" w:rsidRPr="002156E8">
        <w:rPr>
          <w:rFonts w:eastAsia="Times New Roman" w:cs="Times New Roman"/>
          <w:bCs/>
          <w:spacing w:val="-2"/>
          <w:szCs w:val="28"/>
        </w:rPr>
        <w:t>:</w:t>
      </w:r>
      <w:r w:rsidR="00555992">
        <w:rPr>
          <w:rFonts w:eastAsia="Times New Roman" w:cs="Times New Roman"/>
          <w:bCs/>
          <w:spacing w:val="-2"/>
          <w:szCs w:val="28"/>
        </w:rPr>
        <w:t xml:space="preserve"> </w:t>
      </w:r>
      <w:r w:rsidR="009C443D" w:rsidRPr="002156E8">
        <w:rPr>
          <w:rFonts w:eastAsia="Times New Roman" w:cs="Times New Roman"/>
          <w:bCs/>
          <w:spacing w:val="-2"/>
          <w:szCs w:val="28"/>
        </w:rPr>
        <w:t>X</w:t>
      </w:r>
      <w:r w:rsidRPr="002156E8">
        <w:rPr>
          <w:rFonts w:eastAsia="Times New Roman" w:cs="Times New Roman"/>
          <w:bCs/>
          <w:spacing w:val="-2"/>
          <w:szCs w:val="28"/>
        </w:rPr>
        <w:t>em xét báo cáo kết quả thực hiện; việc giám sát thường xuyên; hội nghị tiếp xúc cử tri, phản ánh của các cơ quan báo chí; hoặc có thể lồng ghép vào quá trình giám sát các nội dung chuyên đề giám sát mới nếu cùng địa bàn để đôn đốc tiến độ thực hiện các kết luận.</w:t>
      </w:r>
    </w:p>
    <w:p w14:paraId="4851A57B" w14:textId="7ABF8ECD" w:rsidR="00FF5768" w:rsidRPr="002156E8" w:rsidRDefault="00FF5768" w:rsidP="002156E8">
      <w:pPr>
        <w:spacing w:after="0" w:line="240" w:lineRule="auto"/>
        <w:ind w:firstLine="720"/>
        <w:jc w:val="both"/>
        <w:rPr>
          <w:rFonts w:eastAsia="Times New Roman" w:cs="Times New Roman"/>
          <w:bCs/>
          <w:spacing w:val="-2"/>
          <w:szCs w:val="28"/>
        </w:rPr>
      </w:pPr>
      <w:r w:rsidRPr="002156E8">
        <w:rPr>
          <w:rFonts w:eastAsia="Times New Roman" w:cs="Times New Roman"/>
          <w:bCs/>
          <w:spacing w:val="-2"/>
          <w:szCs w:val="28"/>
        </w:rPr>
        <w:t>- Thường trực HĐND phân công cụ thể cho các Ban của HĐND, các Tổ đại biểu HĐND, Văn phòng</w:t>
      </w:r>
      <w:r w:rsidR="009C443D" w:rsidRPr="002156E8">
        <w:rPr>
          <w:rFonts w:eastAsia="Times New Roman" w:cs="Times New Roman"/>
          <w:bCs/>
          <w:spacing w:val="-2"/>
          <w:szCs w:val="28"/>
        </w:rPr>
        <w:t xml:space="preserve"> HĐND-UBND</w:t>
      </w:r>
      <w:r w:rsidRPr="002156E8">
        <w:rPr>
          <w:rFonts w:eastAsia="Times New Roman" w:cs="Times New Roman"/>
          <w:bCs/>
          <w:spacing w:val="-2"/>
          <w:szCs w:val="28"/>
        </w:rPr>
        <w:t xml:space="preserve"> theo dõi việc thực hiện các nội dung kết luận theo lĩnh vực hoặc địa bàn phụ trách đối với nội dung giám sát của HĐND, Thường trực HĐND; các Ban HĐND chủ động trong xây dựng kế hoạch theo dõi thực hiện kết luận đối với giám sát thuộc lĩnh vực phụ trách, giám sát của </w:t>
      </w:r>
      <w:r w:rsidR="00555992">
        <w:rPr>
          <w:rFonts w:eastAsia="Times New Roman" w:cs="Times New Roman"/>
          <w:bCs/>
          <w:spacing w:val="-2"/>
          <w:szCs w:val="28"/>
        </w:rPr>
        <w:t xml:space="preserve">các </w:t>
      </w:r>
      <w:r w:rsidRPr="002156E8">
        <w:rPr>
          <w:rFonts w:eastAsia="Times New Roman" w:cs="Times New Roman"/>
          <w:bCs/>
          <w:spacing w:val="-2"/>
          <w:szCs w:val="28"/>
        </w:rPr>
        <w:t>Ban. Đưa nội dung theo dõi kết quả thực hiện kết luận, kiến nghị giám sát vào xem xét tại phiên họp Thường trực HĐND hàng tháng, hàng quý. Thường trực HĐND, các Ban HĐND kịp thời có văn bản, đôn đốc, nhắc nhở đối với</w:t>
      </w:r>
      <w:r w:rsidR="005E0313" w:rsidRPr="002156E8">
        <w:rPr>
          <w:rFonts w:eastAsia="Times New Roman" w:cs="Times New Roman"/>
          <w:bCs/>
          <w:spacing w:val="-2"/>
          <w:szCs w:val="28"/>
        </w:rPr>
        <w:t xml:space="preserve"> đơn vị</w:t>
      </w:r>
      <w:r w:rsidRPr="002156E8">
        <w:rPr>
          <w:rFonts w:eastAsia="Times New Roman" w:cs="Times New Roman"/>
          <w:bCs/>
          <w:spacing w:val="-2"/>
          <w:szCs w:val="28"/>
        </w:rPr>
        <w:t xml:space="preserve"> chậm thực hiện</w:t>
      </w:r>
      <w:r w:rsidR="005E0313" w:rsidRPr="002156E8">
        <w:rPr>
          <w:rFonts w:eastAsia="Times New Roman" w:cs="Times New Roman"/>
          <w:bCs/>
          <w:spacing w:val="-2"/>
          <w:szCs w:val="28"/>
        </w:rPr>
        <w:t>,</w:t>
      </w:r>
      <w:r w:rsidRPr="002156E8">
        <w:rPr>
          <w:rFonts w:eastAsia="Times New Roman" w:cs="Times New Roman"/>
          <w:bCs/>
          <w:spacing w:val="-2"/>
          <w:szCs w:val="28"/>
        </w:rPr>
        <w:t xml:space="preserve"> hoặc xem xét đưa vào nội dung chất vấn tại kỳ họp HĐND, phiên giải </w:t>
      </w:r>
      <w:r w:rsidR="009C443D" w:rsidRPr="002156E8">
        <w:rPr>
          <w:rFonts w:eastAsia="Times New Roman" w:cs="Times New Roman"/>
          <w:bCs/>
          <w:spacing w:val="-2"/>
          <w:szCs w:val="28"/>
        </w:rPr>
        <w:t xml:space="preserve">trình của Thường trực HĐND huyện </w:t>
      </w:r>
      <w:r w:rsidRPr="002156E8">
        <w:rPr>
          <w:rFonts w:eastAsia="Times New Roman" w:cs="Times New Roman"/>
          <w:bCs/>
          <w:spacing w:val="-2"/>
          <w:szCs w:val="28"/>
        </w:rPr>
        <w:t>hoặc tổ chức tái giám sát; Tổ chức tổng kết, đánh giá việc thực hiện kết luận các nội dung giám sát vào giữa nhiệm kỳ và cuối nhiệm kỳ để đánh giá rõ hơn về kết quả thực hiện.</w:t>
      </w:r>
    </w:p>
    <w:p w14:paraId="4C391943" w14:textId="77777777" w:rsidR="006E37DB" w:rsidRPr="002B45CE" w:rsidRDefault="006E37DB" w:rsidP="002156E8">
      <w:pPr>
        <w:shd w:val="clear" w:color="auto" w:fill="FFFFFF"/>
        <w:spacing w:before="120" w:after="0" w:line="240" w:lineRule="auto"/>
        <w:ind w:firstLine="720"/>
        <w:jc w:val="both"/>
        <w:rPr>
          <w:rFonts w:eastAsia="Times New Roman" w:cs="Times New Roman"/>
          <w:b/>
          <w:i/>
          <w:spacing w:val="-2"/>
          <w:szCs w:val="28"/>
        </w:rPr>
      </w:pPr>
      <w:r w:rsidRPr="002B45CE">
        <w:rPr>
          <w:rStyle w:val="fontstyle01"/>
          <w:b/>
          <w:i/>
          <w:color w:val="auto"/>
        </w:rPr>
        <w:t>Kính thưa các vị đại biểu!</w:t>
      </w:r>
    </w:p>
    <w:p w14:paraId="458AF73B" w14:textId="6A1C37A0" w:rsidR="006E37DB" w:rsidRPr="002B45CE" w:rsidRDefault="006E37DB" w:rsidP="002156E8">
      <w:pPr>
        <w:spacing w:after="0" w:line="240" w:lineRule="auto"/>
        <w:ind w:firstLine="720"/>
        <w:jc w:val="both"/>
        <w:rPr>
          <w:rFonts w:cs="Times New Roman"/>
          <w:szCs w:val="28"/>
        </w:rPr>
      </w:pPr>
      <w:r w:rsidRPr="002B45CE">
        <w:rPr>
          <w:rStyle w:val="fontstyle01"/>
          <w:color w:val="auto"/>
        </w:rPr>
        <w:t xml:space="preserve">Với </w:t>
      </w:r>
      <w:r w:rsidR="004B34B7">
        <w:rPr>
          <w:rStyle w:val="fontstyle01"/>
          <w:color w:val="auto"/>
        </w:rPr>
        <w:t xml:space="preserve">sự </w:t>
      </w:r>
      <w:r w:rsidRPr="002B45CE">
        <w:rPr>
          <w:rStyle w:val="fontstyle01"/>
          <w:color w:val="auto"/>
        </w:rPr>
        <w:t xml:space="preserve">quyết tâm cao và những giải pháp thiết thực của </w:t>
      </w:r>
      <w:r w:rsidR="00555992">
        <w:rPr>
          <w:rStyle w:val="fontstyle01"/>
          <w:color w:val="auto"/>
        </w:rPr>
        <w:t xml:space="preserve">TT </w:t>
      </w:r>
      <w:r w:rsidRPr="002B45CE">
        <w:rPr>
          <w:rStyle w:val="fontstyle01"/>
          <w:color w:val="auto"/>
        </w:rPr>
        <w:t>HĐND huyện</w:t>
      </w:r>
      <w:r w:rsidR="00A55F2D">
        <w:rPr>
          <w:rStyle w:val="fontstyle01"/>
          <w:color w:val="auto"/>
        </w:rPr>
        <w:t xml:space="preserve"> Đăk Glei</w:t>
      </w:r>
      <w:r w:rsidR="00D52070" w:rsidRPr="002B45CE">
        <w:rPr>
          <w:rStyle w:val="fontstyle01"/>
          <w:color w:val="auto"/>
        </w:rPr>
        <w:t>,</w:t>
      </w:r>
      <w:r w:rsidRPr="002B45CE">
        <w:rPr>
          <w:rStyle w:val="fontstyle01"/>
          <w:color w:val="auto"/>
        </w:rPr>
        <w:t xml:space="preserve"> tin rằng</w:t>
      </w:r>
      <w:r w:rsidR="00A34B48" w:rsidRPr="002B45CE">
        <w:rPr>
          <w:rStyle w:val="fontstyle01"/>
          <w:color w:val="auto"/>
        </w:rPr>
        <w:t xml:space="preserve"> </w:t>
      </w:r>
      <w:r w:rsidRPr="002B45CE">
        <w:rPr>
          <w:rStyle w:val="fontstyle01"/>
          <w:color w:val="auto"/>
        </w:rPr>
        <w:t xml:space="preserve">chất lượng </w:t>
      </w:r>
      <w:r w:rsidR="00FF5768" w:rsidRPr="00FF5768">
        <w:rPr>
          <w:rStyle w:val="fontstyle01"/>
          <w:color w:val="auto"/>
        </w:rPr>
        <w:t xml:space="preserve">giám sát và việc theo dõi, đôn đốc, giám sát thực hiện nghị quyết, kết luận, kiến nghị giám sát của </w:t>
      </w:r>
      <w:r w:rsidR="00D1783A" w:rsidRPr="00D1783A">
        <w:rPr>
          <w:rFonts w:cs="Times New Roman"/>
          <w:iCs/>
          <w:szCs w:val="28"/>
        </w:rPr>
        <w:t>HĐND, Các cơ quan HĐND, Tổ đại biểu HĐND</w:t>
      </w:r>
      <w:r w:rsidRPr="002B45CE">
        <w:rPr>
          <w:iCs/>
          <w:szCs w:val="28"/>
        </w:rPr>
        <w:t xml:space="preserve"> </w:t>
      </w:r>
      <w:r w:rsidRPr="002B45CE">
        <w:t>trong</w:t>
      </w:r>
      <w:r w:rsidRPr="002B45CE">
        <w:rPr>
          <w:rStyle w:val="fontstyle01"/>
          <w:color w:val="auto"/>
        </w:rPr>
        <w:t xml:space="preserve"> thời gian tới sẽ ngày một nâng cao.</w:t>
      </w:r>
    </w:p>
    <w:p w14:paraId="7F3B6EBE" w14:textId="5417AF4E" w:rsidR="006E37DB" w:rsidRPr="002B45CE" w:rsidRDefault="006E37DB" w:rsidP="002156E8">
      <w:pPr>
        <w:spacing w:before="120" w:after="0" w:line="240" w:lineRule="auto"/>
        <w:ind w:firstLine="720"/>
        <w:jc w:val="both"/>
        <w:rPr>
          <w:rFonts w:cs="Times New Roman"/>
          <w:szCs w:val="28"/>
        </w:rPr>
      </w:pPr>
      <w:r w:rsidRPr="002B45CE">
        <w:rPr>
          <w:rStyle w:val="fontstyle01"/>
          <w:color w:val="auto"/>
        </w:rPr>
        <w:t>Trên đây là một số thông tin có tính chất trao đổi kinh nghiệm</w:t>
      </w:r>
      <w:r w:rsidR="00745297" w:rsidRPr="002B45CE">
        <w:rPr>
          <w:rStyle w:val="fontstyle01"/>
          <w:color w:val="auto"/>
        </w:rPr>
        <w:t xml:space="preserve"> của Thường trực HĐND huyện Đăk Glei</w:t>
      </w:r>
      <w:r w:rsidRPr="002B45CE">
        <w:rPr>
          <w:rStyle w:val="fontstyle01"/>
          <w:color w:val="auto"/>
        </w:rPr>
        <w:t xml:space="preserve">, </w:t>
      </w:r>
      <w:r w:rsidR="00745297" w:rsidRPr="002B45CE">
        <w:rPr>
          <w:rStyle w:val="fontstyle01"/>
          <w:color w:val="auto"/>
        </w:rPr>
        <w:t xml:space="preserve">kính </w:t>
      </w:r>
      <w:r w:rsidRPr="002B45CE">
        <w:rPr>
          <w:rStyle w:val="fontstyle01"/>
          <w:color w:val="auto"/>
        </w:rPr>
        <w:t>mong</w:t>
      </w:r>
      <w:r w:rsidR="00745297" w:rsidRPr="002B45CE">
        <w:rPr>
          <w:rStyle w:val="fontstyle01"/>
          <w:color w:val="auto"/>
        </w:rPr>
        <w:t xml:space="preserve"> </w:t>
      </w:r>
      <w:r w:rsidRPr="002B45CE">
        <w:rPr>
          <w:rStyle w:val="fontstyle01"/>
          <w:color w:val="auto"/>
        </w:rPr>
        <w:t xml:space="preserve">nhận được </w:t>
      </w:r>
      <w:r w:rsidR="00745297" w:rsidRPr="002B45CE">
        <w:rPr>
          <w:rStyle w:val="fontstyle01"/>
          <w:color w:val="auto"/>
        </w:rPr>
        <w:t xml:space="preserve">sự trao đổi, góp </w:t>
      </w:r>
      <w:r w:rsidRPr="002B45CE">
        <w:rPr>
          <w:rStyle w:val="fontstyle01"/>
          <w:color w:val="auto"/>
        </w:rPr>
        <w:t>ý của các vị đại biểu.</w:t>
      </w:r>
      <w:r w:rsidR="008E5F8A">
        <w:rPr>
          <w:rStyle w:val="fontstyle01"/>
          <w:color w:val="auto"/>
        </w:rPr>
        <w:t>/.</w:t>
      </w:r>
    </w:p>
    <w:p w14:paraId="77B9E44C" w14:textId="77777777" w:rsidR="006E37DB" w:rsidRPr="00344ACD" w:rsidRDefault="006E37DB" w:rsidP="008C0861">
      <w:pPr>
        <w:shd w:val="clear" w:color="auto" w:fill="FFFFFF"/>
        <w:spacing w:after="0" w:line="240" w:lineRule="auto"/>
        <w:ind w:firstLine="720"/>
        <w:jc w:val="both"/>
        <w:rPr>
          <w:rFonts w:eastAsia="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44ACD" w14:paraId="6BB19CFC" w14:textId="77777777" w:rsidTr="00344ACD">
        <w:tc>
          <w:tcPr>
            <w:tcW w:w="4672" w:type="dxa"/>
          </w:tcPr>
          <w:p w14:paraId="7BD8FE74" w14:textId="538E734C" w:rsidR="00344ACD" w:rsidRPr="00344ACD" w:rsidRDefault="00344ACD" w:rsidP="00344ACD">
            <w:pPr>
              <w:rPr>
                <w:b/>
                <w:bCs/>
                <w:i/>
                <w:iCs/>
                <w:sz w:val="24"/>
                <w:szCs w:val="24"/>
              </w:rPr>
            </w:pPr>
            <w:r w:rsidRPr="00344ACD">
              <w:rPr>
                <w:b/>
                <w:bCs/>
                <w:i/>
                <w:iCs/>
                <w:sz w:val="24"/>
                <w:szCs w:val="24"/>
              </w:rPr>
              <w:t>Nơi nhận:</w:t>
            </w:r>
          </w:p>
        </w:tc>
        <w:tc>
          <w:tcPr>
            <w:tcW w:w="4673" w:type="dxa"/>
          </w:tcPr>
          <w:p w14:paraId="4EA6AFC3" w14:textId="68102B22" w:rsidR="00344ACD" w:rsidRPr="00344ACD" w:rsidRDefault="00344ACD" w:rsidP="00745297">
            <w:pPr>
              <w:jc w:val="center"/>
              <w:rPr>
                <w:b/>
                <w:bCs/>
              </w:rPr>
            </w:pPr>
            <w:r w:rsidRPr="00344ACD">
              <w:rPr>
                <w:b/>
                <w:bCs/>
              </w:rPr>
              <w:t>TM. THƯỜNG TRỰC HĐND</w:t>
            </w:r>
          </w:p>
        </w:tc>
      </w:tr>
      <w:tr w:rsidR="00344ACD" w14:paraId="71F0D037" w14:textId="77777777" w:rsidTr="00344ACD">
        <w:tc>
          <w:tcPr>
            <w:tcW w:w="4672" w:type="dxa"/>
          </w:tcPr>
          <w:p w14:paraId="5A2EBE09" w14:textId="77777777" w:rsidR="00344ACD" w:rsidRPr="00344ACD" w:rsidRDefault="00344ACD" w:rsidP="00344ACD">
            <w:pPr>
              <w:rPr>
                <w:sz w:val="22"/>
              </w:rPr>
            </w:pPr>
            <w:r w:rsidRPr="00344ACD">
              <w:rPr>
                <w:sz w:val="22"/>
              </w:rPr>
              <w:t>- Thường trực HĐND tỉnh;</w:t>
            </w:r>
          </w:p>
          <w:p w14:paraId="74FD92CD" w14:textId="77777777" w:rsidR="00344ACD" w:rsidRPr="00344ACD" w:rsidRDefault="00344ACD" w:rsidP="00344ACD">
            <w:pPr>
              <w:rPr>
                <w:sz w:val="22"/>
              </w:rPr>
            </w:pPr>
            <w:r w:rsidRPr="00344ACD">
              <w:rPr>
                <w:sz w:val="22"/>
              </w:rPr>
              <w:t xml:space="preserve">- Văn phòng Đoàn ĐBQH&amp;HĐND tỉnh; </w:t>
            </w:r>
          </w:p>
          <w:p w14:paraId="4C4DE011" w14:textId="77777777" w:rsidR="00344ACD" w:rsidRPr="00344ACD" w:rsidRDefault="00344ACD" w:rsidP="00344ACD">
            <w:pPr>
              <w:rPr>
                <w:sz w:val="22"/>
              </w:rPr>
            </w:pPr>
            <w:r w:rsidRPr="00344ACD">
              <w:rPr>
                <w:sz w:val="22"/>
              </w:rPr>
              <w:t>- Thường trực HĐND huyện (b/c);</w:t>
            </w:r>
          </w:p>
          <w:p w14:paraId="63C583A9" w14:textId="77777777" w:rsidR="00344ACD" w:rsidRPr="00344ACD" w:rsidRDefault="00344ACD" w:rsidP="00344ACD">
            <w:pPr>
              <w:rPr>
                <w:sz w:val="22"/>
              </w:rPr>
            </w:pPr>
            <w:r w:rsidRPr="00344ACD">
              <w:rPr>
                <w:sz w:val="22"/>
              </w:rPr>
              <w:t>- Các Ban HĐND huyện (đ/b);</w:t>
            </w:r>
          </w:p>
          <w:p w14:paraId="17E064E3" w14:textId="5736B8C6" w:rsidR="00344ACD" w:rsidRDefault="00344ACD" w:rsidP="00344ACD">
            <w:r w:rsidRPr="00344ACD">
              <w:rPr>
                <w:sz w:val="22"/>
              </w:rPr>
              <w:t>- Lưu: VT.</w:t>
            </w:r>
            <w:r w:rsidRPr="00344ACD">
              <w:rPr>
                <w:sz w:val="32"/>
                <w:szCs w:val="24"/>
              </w:rPr>
              <w:t xml:space="preserve"> </w:t>
            </w:r>
          </w:p>
        </w:tc>
        <w:tc>
          <w:tcPr>
            <w:tcW w:w="4673" w:type="dxa"/>
          </w:tcPr>
          <w:p w14:paraId="656C207E" w14:textId="77777777" w:rsidR="00344ACD" w:rsidRPr="00344ACD" w:rsidRDefault="00344ACD" w:rsidP="00745297">
            <w:pPr>
              <w:jc w:val="center"/>
              <w:rPr>
                <w:b/>
                <w:bCs/>
              </w:rPr>
            </w:pPr>
            <w:r w:rsidRPr="00344ACD">
              <w:rPr>
                <w:b/>
                <w:bCs/>
              </w:rPr>
              <w:t>KT. CHỦ TỊCH</w:t>
            </w:r>
          </w:p>
          <w:p w14:paraId="2C8BA73F" w14:textId="137D510F" w:rsidR="00344ACD" w:rsidRPr="00344ACD" w:rsidRDefault="00344ACD" w:rsidP="00745297">
            <w:pPr>
              <w:jc w:val="center"/>
              <w:rPr>
                <w:b/>
                <w:bCs/>
              </w:rPr>
            </w:pPr>
            <w:r w:rsidRPr="00344ACD">
              <w:rPr>
                <w:b/>
                <w:bCs/>
              </w:rPr>
              <w:t>PHÓ CHỦ TỊCH</w:t>
            </w:r>
          </w:p>
          <w:p w14:paraId="79386C99" w14:textId="007FCDE8" w:rsidR="002156E8" w:rsidRPr="00344ACD" w:rsidRDefault="00682CCB" w:rsidP="00745297">
            <w:pPr>
              <w:jc w:val="center"/>
              <w:rPr>
                <w:b/>
                <w:bCs/>
              </w:rPr>
            </w:pPr>
            <w:r w:rsidRPr="00682CCB">
              <w:rPr>
                <w:i/>
                <w:iCs/>
              </w:rPr>
              <w:t>(đã ký)</w:t>
            </w:r>
          </w:p>
          <w:p w14:paraId="168B1D54" w14:textId="4F0220F6" w:rsidR="00344ACD" w:rsidRPr="00344ACD" w:rsidRDefault="00344ACD" w:rsidP="00745297">
            <w:pPr>
              <w:jc w:val="center"/>
              <w:rPr>
                <w:b/>
                <w:bCs/>
              </w:rPr>
            </w:pPr>
            <w:r w:rsidRPr="00344ACD">
              <w:rPr>
                <w:b/>
                <w:bCs/>
              </w:rPr>
              <w:t>A Sô Lai</w:t>
            </w:r>
          </w:p>
        </w:tc>
      </w:tr>
    </w:tbl>
    <w:p w14:paraId="31783F88" w14:textId="3C7C59A9" w:rsidR="006A51EF" w:rsidRPr="002B45CE" w:rsidRDefault="006A51EF" w:rsidP="009B5E1A"/>
    <w:sectPr w:rsidR="006A51EF" w:rsidRPr="002B45CE" w:rsidSect="002156E8">
      <w:headerReference w:type="default" r:id="rId8"/>
      <w:footerReference w:type="default" r:id="rId9"/>
      <w:pgSz w:w="11907" w:h="16840" w:code="9"/>
      <w:pgMar w:top="851" w:right="851"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B869E" w14:textId="77777777" w:rsidR="00CE6806" w:rsidRDefault="00CE6806" w:rsidP="005778E3">
      <w:pPr>
        <w:spacing w:after="0" w:line="240" w:lineRule="auto"/>
      </w:pPr>
      <w:r>
        <w:separator/>
      </w:r>
    </w:p>
  </w:endnote>
  <w:endnote w:type="continuationSeparator" w:id="0">
    <w:p w14:paraId="15C1AAE1" w14:textId="77777777" w:rsidR="00CE6806" w:rsidRDefault="00CE6806" w:rsidP="0057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A83A4" w14:textId="5BDA8F30" w:rsidR="005778E3" w:rsidRDefault="005778E3">
    <w:pPr>
      <w:pStyle w:val="Footer"/>
      <w:jc w:val="center"/>
    </w:pPr>
  </w:p>
  <w:p w14:paraId="6576C131" w14:textId="77777777" w:rsidR="005778E3" w:rsidRDefault="00577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94FCD" w14:textId="77777777" w:rsidR="00CE6806" w:rsidRDefault="00CE6806" w:rsidP="005778E3">
      <w:pPr>
        <w:spacing w:after="0" w:line="240" w:lineRule="auto"/>
      </w:pPr>
      <w:r>
        <w:separator/>
      </w:r>
    </w:p>
  </w:footnote>
  <w:footnote w:type="continuationSeparator" w:id="0">
    <w:p w14:paraId="56A332CE" w14:textId="77777777" w:rsidR="00CE6806" w:rsidRDefault="00CE6806" w:rsidP="005778E3">
      <w:pPr>
        <w:spacing w:after="0" w:line="240" w:lineRule="auto"/>
      </w:pPr>
      <w:r>
        <w:continuationSeparator/>
      </w:r>
    </w:p>
  </w:footnote>
  <w:footnote w:id="1">
    <w:p w14:paraId="64FD6715" w14:textId="1FA11611" w:rsidR="00106567" w:rsidRPr="002156E8" w:rsidRDefault="00106567" w:rsidP="00364899">
      <w:pPr>
        <w:ind w:firstLine="567"/>
        <w:jc w:val="both"/>
        <w:rPr>
          <w:sz w:val="20"/>
          <w:szCs w:val="20"/>
          <w:lang w:val="vi-VN"/>
        </w:rPr>
      </w:pPr>
      <w:r w:rsidRPr="00364899">
        <w:rPr>
          <w:rStyle w:val="FootnoteReference"/>
          <w:sz w:val="20"/>
          <w:szCs w:val="20"/>
        </w:rPr>
        <w:footnoteRef/>
      </w:r>
      <w:r w:rsidRPr="00364899">
        <w:rPr>
          <w:sz w:val="20"/>
          <w:szCs w:val="20"/>
        </w:rPr>
        <w:t xml:space="preserve"> </w:t>
      </w:r>
      <w:r w:rsidRPr="00364899">
        <w:rPr>
          <w:b/>
          <w:bCs/>
          <w:sz w:val="20"/>
          <w:szCs w:val="20"/>
        </w:rPr>
        <w:t>Hội đồng nhân dân:</w:t>
      </w:r>
      <w:r w:rsidRPr="00364899">
        <w:rPr>
          <w:sz w:val="20"/>
          <w:szCs w:val="20"/>
        </w:rPr>
        <w:t xml:space="preserve"> </w:t>
      </w:r>
      <w:r w:rsidRPr="00364899">
        <w:rPr>
          <w:b/>
          <w:bCs/>
          <w:sz w:val="20"/>
          <w:szCs w:val="20"/>
        </w:rPr>
        <w:t>(1)</w:t>
      </w:r>
      <w:r w:rsidR="004B34B7" w:rsidRPr="00364899">
        <w:t xml:space="preserve"> </w:t>
      </w:r>
      <w:r w:rsidRPr="00364899">
        <w:rPr>
          <w:sz w:val="20"/>
          <w:szCs w:val="20"/>
        </w:rPr>
        <w:t xml:space="preserve">Giám sát tình hình triển khai thực hiện Nghị quyết số 57/NQ-HĐND ngày 20/12/2022 của Hội đồng nhân dân huyện về phương hướng, nhiệm vụ kinh tế, xã hội năm 2022; </w:t>
      </w:r>
      <w:r w:rsidRPr="00364899">
        <w:rPr>
          <w:b/>
          <w:bCs/>
          <w:sz w:val="20"/>
          <w:szCs w:val="20"/>
        </w:rPr>
        <w:t>(2)</w:t>
      </w:r>
      <w:r w:rsidRPr="00364899">
        <w:rPr>
          <w:sz w:val="20"/>
          <w:szCs w:val="20"/>
        </w:rPr>
        <w:t xml:space="preserve"> Giám sát chuyên đề tình hình triển khai thực hiện công tác quản lý, bố trí, sắp xếp cán bộ, công chức tại một số cơ quan, đơn vị; </w:t>
      </w:r>
      <w:r w:rsidRPr="00364899">
        <w:rPr>
          <w:b/>
          <w:bCs/>
          <w:sz w:val="20"/>
          <w:szCs w:val="20"/>
        </w:rPr>
        <w:t>Thường trực HĐND:</w:t>
      </w:r>
      <w:r w:rsidRPr="00364899">
        <w:rPr>
          <w:sz w:val="20"/>
          <w:szCs w:val="20"/>
        </w:rPr>
        <w:t xml:space="preserve"> </w:t>
      </w:r>
      <w:r w:rsidRPr="00364899">
        <w:rPr>
          <w:b/>
          <w:bCs/>
          <w:sz w:val="20"/>
          <w:szCs w:val="20"/>
        </w:rPr>
        <w:t xml:space="preserve">(1) </w:t>
      </w:r>
      <w:r w:rsidRPr="00364899">
        <w:rPr>
          <w:sz w:val="20"/>
          <w:szCs w:val="20"/>
        </w:rPr>
        <w:t>Giám sát chuyên đề về việc triển khai thực hiện các ý kiến, kiến nghị của Đoàn giám sát HĐND, Thường trực HĐND và các Ban HĐND huyện trong năm 2022</w:t>
      </w:r>
      <w:r w:rsidRPr="00364899">
        <w:rPr>
          <w:sz w:val="20"/>
          <w:szCs w:val="20"/>
          <w:lang w:val="nl-NL"/>
        </w:rPr>
        <w:t xml:space="preserve">; </w:t>
      </w:r>
      <w:r w:rsidRPr="00364899">
        <w:rPr>
          <w:b/>
          <w:bCs/>
          <w:sz w:val="20"/>
          <w:szCs w:val="20"/>
          <w:lang w:val="nl-NL"/>
        </w:rPr>
        <w:t>(2</w:t>
      </w:r>
      <w:r w:rsidRPr="00364899">
        <w:rPr>
          <w:sz w:val="20"/>
          <w:szCs w:val="20"/>
          <w:lang w:val="nl-NL"/>
        </w:rPr>
        <w:t xml:space="preserve">): Giám sát chuyên đề việc triển khai thực hiện nguồn vốn sự nghiệp thuộc chương trình mục tiêu Quốc gia giai đoạn 2021-2025, mốc thời gian từ năm 2021-2023; </w:t>
      </w:r>
      <w:r w:rsidRPr="00364899">
        <w:rPr>
          <w:b/>
          <w:bCs/>
          <w:sz w:val="20"/>
          <w:szCs w:val="20"/>
          <w:lang w:val="nl-NL"/>
        </w:rPr>
        <w:t xml:space="preserve">Ban Kinh tế - Xã hội: (1) </w:t>
      </w:r>
      <w:r w:rsidRPr="00364899">
        <w:rPr>
          <w:sz w:val="20"/>
          <w:szCs w:val="20"/>
          <w:lang w:val="nl-NL"/>
        </w:rPr>
        <w:t xml:space="preserve">Giám sát công tác quản lý, sử dụng tài sản công đối với các điểm trường lẻ tại các trường học và các cửa hàng thương mại tại các xã trên địa bàn huyện; </w:t>
      </w:r>
      <w:r w:rsidRPr="00364899">
        <w:rPr>
          <w:b/>
          <w:bCs/>
          <w:sz w:val="20"/>
          <w:szCs w:val="20"/>
          <w:lang w:val="nl-NL"/>
        </w:rPr>
        <w:t>(2)</w:t>
      </w:r>
      <w:r w:rsidRPr="00364899">
        <w:rPr>
          <w:sz w:val="20"/>
          <w:szCs w:val="20"/>
          <w:lang w:val="nl-NL"/>
        </w:rPr>
        <w:t xml:space="preserve"> </w:t>
      </w:r>
      <w:r w:rsidR="00E24632" w:rsidRPr="00364899">
        <w:rPr>
          <w:sz w:val="20"/>
          <w:szCs w:val="20"/>
          <w:lang w:val="nl-NL"/>
        </w:rPr>
        <w:t>giám sát công tác quản lý, sử dụng cửa hàng thương mại tại các xã trên địa bàn huyện</w:t>
      </w:r>
      <w:r w:rsidRPr="00364899">
        <w:rPr>
          <w:sz w:val="20"/>
          <w:szCs w:val="20"/>
          <w:lang w:val="nl-NL"/>
        </w:rPr>
        <w:t xml:space="preserve">; </w:t>
      </w:r>
      <w:r w:rsidRPr="00364899">
        <w:rPr>
          <w:b/>
          <w:bCs/>
          <w:sz w:val="20"/>
          <w:szCs w:val="20"/>
          <w:lang w:val="nl-NL"/>
        </w:rPr>
        <w:t>Ban Pháp chế:</w:t>
      </w:r>
      <w:r w:rsidRPr="00364899">
        <w:rPr>
          <w:sz w:val="20"/>
          <w:szCs w:val="20"/>
          <w:lang w:val="nl-NL"/>
        </w:rPr>
        <w:t xml:space="preserve"> </w:t>
      </w:r>
      <w:r w:rsidRPr="00364899">
        <w:rPr>
          <w:b/>
          <w:bCs/>
          <w:sz w:val="20"/>
          <w:szCs w:val="20"/>
          <w:lang w:val="nl-NL"/>
        </w:rPr>
        <w:t>(1)</w:t>
      </w:r>
      <w:r w:rsidRPr="00364899">
        <w:rPr>
          <w:sz w:val="20"/>
          <w:szCs w:val="20"/>
          <w:lang w:val="nl-NL"/>
        </w:rPr>
        <w:t xml:space="preserve"> Giám sát chuyên đề việc chấp hành các quy định của pháp luật về hòa giải ở cơ sở trên địa bàn huyện năm 2022; </w:t>
      </w:r>
      <w:r w:rsidRPr="00364899">
        <w:rPr>
          <w:b/>
          <w:bCs/>
          <w:sz w:val="20"/>
          <w:szCs w:val="20"/>
          <w:lang w:val="nl-NL"/>
        </w:rPr>
        <w:t>(2)</w:t>
      </w:r>
      <w:r w:rsidRPr="00364899">
        <w:rPr>
          <w:sz w:val="20"/>
          <w:szCs w:val="20"/>
          <w:lang w:val="nl-NL"/>
        </w:rPr>
        <w:t xml:space="preserve"> Giám sát chuyên đề việc chấp hành các quy định của pháp luật về phòng chống tham nhũng, tiêu cực năm 2022; </w:t>
      </w:r>
      <w:r w:rsidRPr="00364899">
        <w:rPr>
          <w:b/>
          <w:bCs/>
          <w:sz w:val="20"/>
          <w:szCs w:val="20"/>
          <w:lang w:val="nl-NL"/>
        </w:rPr>
        <w:t>(3)</w:t>
      </w:r>
      <w:r w:rsidRPr="00364899">
        <w:rPr>
          <w:sz w:val="20"/>
          <w:szCs w:val="20"/>
          <w:lang w:val="nl-NL"/>
        </w:rPr>
        <w:t xml:space="preserve"> Giám sát chuyên đề về công tác xây dựng, ban hành và tổ chức thực hiện Quy chế hoạt động của HĐND các xã, thị trấ</w:t>
      </w:r>
      <w:r w:rsidR="002156E8">
        <w:rPr>
          <w:sz w:val="20"/>
          <w:szCs w:val="20"/>
          <w:lang w:val="nl-NL"/>
        </w:rPr>
        <w:t>n</w:t>
      </w:r>
      <w:r w:rsidR="002156E8">
        <w:rPr>
          <w:sz w:val="20"/>
          <w:szCs w:val="20"/>
          <w:lang w:val="vi-VN"/>
        </w:rPr>
        <w:t>.</w:t>
      </w:r>
    </w:p>
  </w:footnote>
  <w:footnote w:id="2">
    <w:p w14:paraId="357EDD7F" w14:textId="77777777" w:rsidR="00F839C2" w:rsidRDefault="00F839C2" w:rsidP="009B5E1A">
      <w:pPr>
        <w:pStyle w:val="EndnoteText"/>
        <w:ind w:firstLine="567"/>
      </w:pPr>
      <w:r>
        <w:rPr>
          <w:rStyle w:val="FootnoteReference"/>
        </w:rPr>
        <w:footnoteRef/>
      </w:r>
      <w:r>
        <w:t xml:space="preserve"> </w:t>
      </w:r>
      <w:r w:rsidRPr="00677D84">
        <w:rPr>
          <w:b/>
          <w:bCs/>
          <w:szCs w:val="28"/>
        </w:rPr>
        <w:t>(1)</w:t>
      </w:r>
      <w:r>
        <w:rPr>
          <w:b/>
          <w:bCs/>
          <w:szCs w:val="28"/>
        </w:rPr>
        <w:t xml:space="preserve"> </w:t>
      </w:r>
      <w:r>
        <w:rPr>
          <w:szCs w:val="28"/>
        </w:rPr>
        <w:t xml:space="preserve">Nội dung chất vấn của ông </w:t>
      </w:r>
      <w:r w:rsidRPr="00C86876">
        <w:rPr>
          <w:b/>
          <w:bCs/>
          <w:szCs w:val="28"/>
        </w:rPr>
        <w:t>Lê Hải lâm</w:t>
      </w:r>
      <w:r>
        <w:rPr>
          <w:szCs w:val="28"/>
        </w:rPr>
        <w:t xml:space="preserve"> vấn đề liên quan việc giải quyết ý kiến, kiến nghị của cử tri còn kéo dài cụ thể liên quan đến việc bố trí quỹ đất làm hộ trường thôn Đăk Xanh, gửi đến kỳ họp thứ 5 HĐND huyện; </w:t>
      </w:r>
      <w:r w:rsidRPr="002D3B1F">
        <w:rPr>
          <w:b/>
          <w:bCs/>
          <w:szCs w:val="28"/>
        </w:rPr>
        <w:t>(</w:t>
      </w:r>
      <w:r>
        <w:rPr>
          <w:b/>
          <w:bCs/>
          <w:szCs w:val="28"/>
        </w:rPr>
        <w:t>2</w:t>
      </w:r>
      <w:r w:rsidRPr="002D3B1F">
        <w:rPr>
          <w:b/>
          <w:bCs/>
          <w:szCs w:val="28"/>
        </w:rPr>
        <w:t>)</w:t>
      </w:r>
      <w:r>
        <w:rPr>
          <w:szCs w:val="28"/>
        </w:rPr>
        <w:t xml:space="preserve"> Nội dung chất vấn của bà </w:t>
      </w:r>
      <w:r w:rsidRPr="00677D84">
        <w:rPr>
          <w:b/>
          <w:bCs/>
          <w:szCs w:val="28"/>
        </w:rPr>
        <w:t>Y kim Thoa</w:t>
      </w:r>
      <w:r>
        <w:rPr>
          <w:szCs w:val="28"/>
        </w:rPr>
        <w:t xml:space="preserve"> vấn đề liên quan việc triển khai dự án Tái định cư thôn Măng Rao gửi đến kỳ họp thứ 6 HĐND huyện. </w:t>
      </w:r>
    </w:p>
  </w:footnote>
  <w:footnote w:id="3">
    <w:p w14:paraId="4AFFE201" w14:textId="5377C6D5" w:rsidR="00FA68F9" w:rsidRDefault="00FA68F9" w:rsidP="00364899">
      <w:pPr>
        <w:pStyle w:val="FootnoteText"/>
        <w:ind w:firstLine="567"/>
        <w:jc w:val="both"/>
      </w:pPr>
      <w:r>
        <w:rPr>
          <w:rStyle w:val="FootnoteReference"/>
        </w:rPr>
        <w:footnoteRef/>
      </w:r>
      <w:r>
        <w:t xml:space="preserve"> </w:t>
      </w:r>
      <w:r>
        <w:tab/>
        <w:t>Trong đó có</w:t>
      </w:r>
      <w:r>
        <w:rPr>
          <w:b/>
          <w:bCs/>
        </w:rPr>
        <w:t xml:space="preserve">: </w:t>
      </w:r>
      <w:r w:rsidRPr="00FA68F9">
        <w:rPr>
          <w:b/>
          <w:bCs/>
        </w:rPr>
        <w:t>20</w:t>
      </w:r>
      <w:r>
        <w:t xml:space="preserve"> kiến nghị tại Nghị quyết số 10/NQ-HĐND ngày 12/7/2023 của Hội đồng nhân dân huyện về kết quả giám sát tình hình thực hiện nhiệm vụ kinh tế - xã hội trên địa bàn huyện năm 2022;</w:t>
      </w:r>
      <w:r w:rsidRPr="00FA68F9">
        <w:rPr>
          <w:b/>
          <w:bCs/>
        </w:rPr>
        <w:t xml:space="preserve"> 07</w:t>
      </w:r>
      <w:r>
        <w:t xml:space="preserve"> kiến nghị tại nghị quyết 37</w:t>
      </w:r>
      <w:r w:rsidRPr="00FA68F9">
        <w:t>/NQ-HĐND ngày 1</w:t>
      </w:r>
      <w:r>
        <w:t>8</w:t>
      </w:r>
      <w:r w:rsidRPr="00FA68F9">
        <w:t>/</w:t>
      </w:r>
      <w:r>
        <w:t>12</w:t>
      </w:r>
      <w:r w:rsidRPr="00FA68F9">
        <w:t>/2023 của Hội đồng nhân dân huyện về</w:t>
      </w:r>
      <w:r>
        <w:t xml:space="preserve"> </w:t>
      </w:r>
      <w:r w:rsidRPr="00FA68F9">
        <w:t>kết quả giám sát tình hình triển khai thực hiện công tác quản lý, bố trí, sắp xếp cán bộ, công chức tại một số cơ quan, đơn vị</w:t>
      </w:r>
      <w:r>
        <w:t>.</w:t>
      </w:r>
    </w:p>
  </w:footnote>
  <w:footnote w:id="4">
    <w:p w14:paraId="4B7B1716" w14:textId="1F4762E5" w:rsidR="00FA68F9" w:rsidRPr="00FA68F9" w:rsidRDefault="00FA68F9" w:rsidP="00364899">
      <w:pPr>
        <w:pStyle w:val="FootnoteText"/>
        <w:ind w:firstLine="567"/>
        <w:jc w:val="both"/>
      </w:pPr>
      <w:r>
        <w:rPr>
          <w:rStyle w:val="FootnoteReference"/>
        </w:rPr>
        <w:footnoteRef/>
      </w:r>
      <w:r>
        <w:t xml:space="preserve"> </w:t>
      </w:r>
      <w:r>
        <w:rPr>
          <w:bCs/>
        </w:rPr>
        <w:t>*</w:t>
      </w:r>
      <w:r w:rsidRPr="00FA68F9">
        <w:rPr>
          <w:bCs/>
        </w:rPr>
        <w:t xml:space="preserve"> </w:t>
      </w:r>
      <w:r w:rsidRPr="00FA68F9">
        <w:rPr>
          <w:b/>
        </w:rPr>
        <w:t xml:space="preserve">Đối với báo cáo giám sát của HĐND huyện: </w:t>
      </w:r>
      <w:r w:rsidRPr="00FA68F9">
        <w:rPr>
          <w:bCs/>
        </w:rPr>
        <w:t xml:space="preserve">Tổng </w:t>
      </w:r>
      <w:r w:rsidRPr="00FA68F9">
        <w:rPr>
          <w:b/>
        </w:rPr>
        <w:t>1</w:t>
      </w:r>
      <w:r w:rsidR="009C4284">
        <w:rPr>
          <w:b/>
        </w:rPr>
        <w:t>2</w:t>
      </w:r>
      <w:r w:rsidRPr="00FA68F9">
        <w:rPr>
          <w:bCs/>
        </w:rPr>
        <w:t xml:space="preserve"> kiến nghị. Trong đó:</w:t>
      </w:r>
      <w:r w:rsidRPr="00FA68F9">
        <w:rPr>
          <w:b/>
        </w:rPr>
        <w:t xml:space="preserve"> </w:t>
      </w:r>
      <w:r w:rsidRPr="00FA68F9">
        <w:rPr>
          <w:bCs/>
        </w:rPr>
        <w:t>Tại Báo cáo số 47/BC-ĐGS ngày 10/7/2023 của đoàn giám sát HĐND huyện Báo cáo kết quả giám sát tình hình triển khai thực hiện Nghị quyết số 57/NQ-HĐND ngày 20/12/2022 của Hội đồng nhân dân huyện về phương hướng, nhiệm vụ kinh tế, xã hội năm 2022. Có 05 kiến nghị ( 03 kiến nghị đối với UBND huyện, 02 kiến nghị đối với UBND các xã thị trấn)</w:t>
      </w:r>
      <w:r w:rsidR="009C4284">
        <w:rPr>
          <w:bCs/>
        </w:rPr>
        <w:t>;</w:t>
      </w:r>
      <w:r w:rsidRPr="00FA68F9">
        <w:rPr>
          <w:bCs/>
        </w:rPr>
        <w:t xml:space="preserve"> Báo cáo số 112/BC-ĐGS ngày 13/12/2023 của đoàn giám sát HĐND huyện Báo cáo Kết quả giám sát tình hình triển khai thực hiện công tác quản lý, bố trí, sắp xếp cán bộ, công chức tại một số cơ quan, đơn vị. Có 07 kiến nghị ( 04 kiến nghị đối với UBND huyện, 03 kiến nghị đối với UBND các xã thị trấn).</w:t>
      </w:r>
    </w:p>
    <w:p w14:paraId="5CB839B3" w14:textId="6F74748B" w:rsidR="00FA68F9" w:rsidRDefault="004B34B7" w:rsidP="00364899">
      <w:pPr>
        <w:pStyle w:val="FootnoteText"/>
        <w:ind w:firstLine="720"/>
        <w:jc w:val="both"/>
        <w:rPr>
          <w:bCs/>
        </w:rPr>
      </w:pPr>
      <w:r>
        <w:rPr>
          <w:b/>
        </w:rPr>
        <w:t xml:space="preserve">* </w:t>
      </w:r>
      <w:r w:rsidR="00FA68F9" w:rsidRPr="00FA68F9">
        <w:rPr>
          <w:b/>
        </w:rPr>
        <w:t>Đối với báo cáo của TT HĐND</w:t>
      </w:r>
      <w:r w:rsidR="00FA68F9" w:rsidRPr="00FA68F9">
        <w:rPr>
          <w:bCs/>
        </w:rPr>
        <w:t xml:space="preserve">: Tổng </w:t>
      </w:r>
      <w:r w:rsidR="00FA68F9" w:rsidRPr="00FA68F9">
        <w:rPr>
          <w:b/>
        </w:rPr>
        <w:t xml:space="preserve">12 </w:t>
      </w:r>
      <w:r w:rsidR="00FA68F9" w:rsidRPr="00FA68F9">
        <w:rPr>
          <w:bCs/>
        </w:rPr>
        <w:t>kiến nghị. Trong đó: Báo cáo số 46/BC-ĐGS ngày 10/7/2023 của đoàn giám sát TT HĐND huyện Báo cáo Kết quả giám sát việc triển khai, thực hiện các ý kiến của Đoàn giám sát HĐND, Thường trực HĐND và các Ban HĐND huyện trong năm 2022. Có 01 kiến nghị đối với UBND huyện</w:t>
      </w:r>
      <w:r w:rsidR="009C4284">
        <w:rPr>
          <w:bCs/>
        </w:rPr>
        <w:t>;</w:t>
      </w:r>
      <w:r w:rsidR="00FA68F9" w:rsidRPr="00FA68F9">
        <w:rPr>
          <w:bCs/>
        </w:rPr>
        <w:t xml:space="preserve"> Báo cáo số 114/BC-ĐGS ngày 13/12/2023 của đoàn giám sát TT HĐND huyện Báo cáo Kết quả giám sát việc triển khai thực hiện nguồn vốn sự nghiệp thuộc Chương trình mục tiêu Quốc gia giai đoạn 2021-2025. Có </w:t>
      </w:r>
      <w:r w:rsidR="00FA68F9" w:rsidRPr="008C6918">
        <w:t>11</w:t>
      </w:r>
      <w:r w:rsidR="00FA68F9" w:rsidRPr="00FA68F9">
        <w:rPr>
          <w:bCs/>
        </w:rPr>
        <w:t xml:space="preserve"> kiến nghị trong đó ( 02</w:t>
      </w:r>
      <w:r w:rsidR="00FA68F9" w:rsidRPr="00FA68F9">
        <w:rPr>
          <w:b/>
        </w:rPr>
        <w:t xml:space="preserve"> </w:t>
      </w:r>
      <w:r w:rsidR="00FA68F9" w:rsidRPr="00FA68F9">
        <w:rPr>
          <w:bCs/>
        </w:rPr>
        <w:t xml:space="preserve">kiến nghị đối với UBND huyện, 02 kiến nghị đối với  Phòng ban chuyên môn thuộc huyện, 07 kiến nghị đối với UBND các xã thị trấn). </w:t>
      </w:r>
    </w:p>
    <w:p w14:paraId="207DFC5F" w14:textId="77777777" w:rsidR="004B34B7" w:rsidRDefault="00FA68F9" w:rsidP="00364899">
      <w:pPr>
        <w:pStyle w:val="FootnoteText"/>
        <w:ind w:firstLine="720"/>
        <w:jc w:val="both"/>
        <w:rPr>
          <w:b/>
          <w:bCs/>
        </w:rPr>
      </w:pPr>
      <w:r>
        <w:rPr>
          <w:bCs/>
        </w:rPr>
        <w:t>*</w:t>
      </w:r>
      <w:r w:rsidRPr="00FA68F9">
        <w:rPr>
          <w:b/>
          <w:bCs/>
        </w:rPr>
        <w:t xml:space="preserve"> Đối với báo cáo của các ban HĐND huyện:</w:t>
      </w:r>
      <w:r>
        <w:rPr>
          <w:b/>
          <w:bCs/>
        </w:rPr>
        <w:t xml:space="preserve"> </w:t>
      </w:r>
      <w:r w:rsidR="004B34B7" w:rsidRPr="004B34B7">
        <w:t>Tổng</w:t>
      </w:r>
      <w:r w:rsidR="004B34B7">
        <w:rPr>
          <w:b/>
          <w:bCs/>
        </w:rPr>
        <w:t xml:space="preserve"> 32 </w:t>
      </w:r>
      <w:r w:rsidR="004B34B7" w:rsidRPr="004B34B7">
        <w:t>Kiến nghị Trong đó</w:t>
      </w:r>
      <w:r w:rsidR="004B34B7">
        <w:rPr>
          <w:b/>
          <w:bCs/>
        </w:rPr>
        <w:t>:</w:t>
      </w:r>
    </w:p>
    <w:p w14:paraId="2CDDFB93" w14:textId="0877F1D2" w:rsidR="004B34B7" w:rsidRDefault="004B34B7" w:rsidP="00364899">
      <w:pPr>
        <w:pStyle w:val="FootnoteText"/>
        <w:ind w:firstLine="720"/>
        <w:jc w:val="both"/>
        <w:rPr>
          <w:bCs/>
        </w:rPr>
      </w:pPr>
      <w:r>
        <w:rPr>
          <w:b/>
          <w:bCs/>
        </w:rPr>
        <w:t xml:space="preserve"> </w:t>
      </w:r>
      <w:r w:rsidR="00FA68F9" w:rsidRPr="00FA68F9">
        <w:rPr>
          <w:b/>
          <w:bCs/>
        </w:rPr>
        <w:t xml:space="preserve"> Ban Kinh tế- Xã hội: </w:t>
      </w:r>
      <w:r w:rsidR="00FA68F9" w:rsidRPr="00FA68F9">
        <w:rPr>
          <w:bCs/>
        </w:rPr>
        <w:t>Tổng</w:t>
      </w:r>
      <w:r w:rsidR="00FA68F9" w:rsidRPr="00FA68F9">
        <w:rPr>
          <w:b/>
          <w:bCs/>
        </w:rPr>
        <w:t xml:space="preserve"> 10</w:t>
      </w:r>
      <w:r w:rsidR="00FA68F9" w:rsidRPr="00FA68F9">
        <w:rPr>
          <w:bCs/>
        </w:rPr>
        <w:t xml:space="preserve"> kiến nghị. Trong đó: Báo cáo số 48/BC- BKTXH ngày 10/7/2023 của Ban kinh tế xã Hội  báo cáo kết quả Giám sát công tác quản lý, sử dụng tài sản công đối với các điểm trường lẻ tại các trường học trên địa bàn huyện. Có </w:t>
      </w:r>
      <w:r w:rsidR="00FA68F9" w:rsidRPr="00FA68F9">
        <w:rPr>
          <w:b/>
          <w:bCs/>
        </w:rPr>
        <w:t>06</w:t>
      </w:r>
      <w:r w:rsidR="00FA68F9" w:rsidRPr="00FA68F9">
        <w:rPr>
          <w:bCs/>
        </w:rPr>
        <w:t xml:space="preserve">  kiến nghị ( </w:t>
      </w:r>
      <w:r w:rsidR="00FA68F9" w:rsidRPr="00FA68F9">
        <w:t>02</w:t>
      </w:r>
      <w:r w:rsidR="00FA68F9" w:rsidRPr="00FA68F9">
        <w:rPr>
          <w:bCs/>
        </w:rPr>
        <w:t xml:space="preserve"> kiến nghị đối với UBND huyện, 03 kiến nghị đối các đơn vị trường học,</w:t>
      </w:r>
      <w:r w:rsidR="00FA68F9" w:rsidRPr="00FA68F9">
        <w:rPr>
          <w:b/>
        </w:rPr>
        <w:t xml:space="preserve"> </w:t>
      </w:r>
      <w:r w:rsidR="00FA68F9" w:rsidRPr="00FA68F9">
        <w:rPr>
          <w:bCs/>
        </w:rPr>
        <w:t>01 kiến nghị đối với UBND các xã thị trấn)</w:t>
      </w:r>
      <w:r>
        <w:rPr>
          <w:bCs/>
        </w:rPr>
        <w:t xml:space="preserve">; </w:t>
      </w:r>
      <w:r w:rsidR="00FA68F9" w:rsidRPr="00FA68F9">
        <w:rPr>
          <w:bCs/>
        </w:rPr>
        <w:t>Báo cáo số 49/BC- BKTXH ngày 10/7/2023 của Ban kinh tế xã Hội  báo cáo kết quả giám sát công tác quản lý, sử dụng cửa hàng thương mại tại các xã trên địa bàn huyện. Có 04  kiến nghị ( 02 kiến nghị đối với UBND huyện, 01 kiến nghị đối Phòng Tài chính – Kế Hoạch, 01 kiến nghị đối với Phòng Tài nguyên và Môi trường)</w:t>
      </w:r>
      <w:r>
        <w:rPr>
          <w:bCs/>
        </w:rPr>
        <w:t>.</w:t>
      </w:r>
    </w:p>
    <w:p w14:paraId="6809CD87" w14:textId="4EF87644" w:rsidR="00FA68F9" w:rsidRPr="00FA68F9" w:rsidRDefault="004B34B7" w:rsidP="00364899">
      <w:pPr>
        <w:pStyle w:val="FootnoteText"/>
        <w:ind w:firstLine="720"/>
        <w:jc w:val="both"/>
        <w:rPr>
          <w:b/>
          <w:bCs/>
        </w:rPr>
      </w:pPr>
      <w:r>
        <w:rPr>
          <w:bCs/>
        </w:rPr>
        <w:t xml:space="preserve"> </w:t>
      </w:r>
      <w:r w:rsidR="00FA68F9" w:rsidRPr="00FA68F9">
        <w:rPr>
          <w:b/>
          <w:bCs/>
        </w:rPr>
        <w:t xml:space="preserve">Ban Pháp chế: </w:t>
      </w:r>
      <w:r w:rsidR="00FA68F9" w:rsidRPr="00FA68F9">
        <w:rPr>
          <w:bCs/>
        </w:rPr>
        <w:t>Tổng</w:t>
      </w:r>
      <w:r w:rsidR="00FA68F9" w:rsidRPr="00FA68F9">
        <w:rPr>
          <w:b/>
          <w:bCs/>
        </w:rPr>
        <w:t xml:space="preserve"> 22</w:t>
      </w:r>
      <w:r w:rsidR="00FA68F9" w:rsidRPr="00FA68F9">
        <w:rPr>
          <w:bCs/>
        </w:rPr>
        <w:t xml:space="preserve"> kiến nghị. Trong đó: Báo cáo số 36/BC-BPC ngày 4/7/2023 của Ban pháp chế báo cáo kết quả giám sát việc chấp hành các quy định của pháp luật về hoà giải ở cơ sở năm 2022. Có 08</w:t>
      </w:r>
      <w:r w:rsidR="00FA68F9" w:rsidRPr="00FA68F9">
        <w:rPr>
          <w:b/>
        </w:rPr>
        <w:t xml:space="preserve"> </w:t>
      </w:r>
      <w:r w:rsidR="00FA68F9" w:rsidRPr="00FA68F9">
        <w:rPr>
          <w:bCs/>
        </w:rPr>
        <w:t xml:space="preserve"> kiến nghị ( 01 kiến nghị đối với UBND huyện, 07 kiến nghị đối với UBND các xã thị trấn)</w:t>
      </w:r>
      <w:r>
        <w:rPr>
          <w:bCs/>
        </w:rPr>
        <w:t xml:space="preserve">; </w:t>
      </w:r>
      <w:r w:rsidR="00FA68F9" w:rsidRPr="00FA68F9">
        <w:rPr>
          <w:bCs/>
        </w:rPr>
        <w:t>Báo cáo số 37/BC-BPC ngày 4/7/2023 của Ban pháp chế báo cáo báo cáo kết quả giám sát việc chấp hành các quy định của pháp luật về phòng, chống, tham nhũng tiêu cực năm 2022. Có 08  kiến nghị đối với UBND các xã thị trấn</w:t>
      </w:r>
      <w:r>
        <w:rPr>
          <w:bCs/>
        </w:rPr>
        <w:t>;</w:t>
      </w:r>
      <w:r w:rsidR="00FA68F9" w:rsidRPr="00FA68F9">
        <w:rPr>
          <w:bCs/>
        </w:rPr>
        <w:t xml:space="preserve"> Báo cáo số 110/BC-BPC ngày 12/12/2023 của Ban pháp chế báo cáo kết quả giám sát công tác xây dựng, ban hành và tổ chức thực hiện Quy chế hoạt động của HĐND các xã, thị trấn. Có</w:t>
      </w:r>
      <w:r w:rsidR="00FA68F9" w:rsidRPr="00FA68F9">
        <w:rPr>
          <w:b/>
        </w:rPr>
        <w:t xml:space="preserve"> </w:t>
      </w:r>
      <w:r w:rsidR="00FA68F9" w:rsidRPr="00FA68F9">
        <w:rPr>
          <w:bCs/>
        </w:rPr>
        <w:t>06 kiến nghị với HĐND, TTHĐND các xã thị trấn.</w:t>
      </w:r>
    </w:p>
    <w:p w14:paraId="4AA4EC99" w14:textId="5B1EA5C8" w:rsidR="00FA68F9" w:rsidRDefault="00FA68F9" w:rsidP="00FA68F9">
      <w:pPr>
        <w:pStyle w:val="FootnoteText"/>
        <w:rPr>
          <w:bCs/>
        </w:rPr>
      </w:pPr>
    </w:p>
    <w:p w14:paraId="7D6888F7" w14:textId="77777777" w:rsidR="00FA68F9" w:rsidRPr="00FA68F9" w:rsidRDefault="00FA68F9" w:rsidP="00FA68F9">
      <w:pPr>
        <w:pStyle w:val="FootnoteText"/>
        <w:rPr>
          <w:bCs/>
        </w:rPr>
      </w:pPr>
    </w:p>
    <w:p w14:paraId="526A99FF" w14:textId="228A6E4E" w:rsidR="00FA68F9" w:rsidRDefault="00FA68F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2620773"/>
      <w:docPartObj>
        <w:docPartGallery w:val="Page Numbers (Top of Page)"/>
        <w:docPartUnique/>
      </w:docPartObj>
    </w:sdtPr>
    <w:sdtEndPr>
      <w:rPr>
        <w:noProof/>
      </w:rPr>
    </w:sdtEndPr>
    <w:sdtContent>
      <w:p w14:paraId="090B7157" w14:textId="0BCB1AF9" w:rsidR="002B45CE" w:rsidRDefault="002B45CE">
        <w:pPr>
          <w:pStyle w:val="Header"/>
          <w:jc w:val="center"/>
        </w:pPr>
        <w:r>
          <w:fldChar w:fldCharType="begin"/>
        </w:r>
        <w:r>
          <w:instrText xml:space="preserve"> PAGE   \* MERGEFORMAT </w:instrText>
        </w:r>
        <w:r>
          <w:fldChar w:fldCharType="separate"/>
        </w:r>
        <w:r w:rsidR="00934F86">
          <w:rPr>
            <w:noProof/>
          </w:rPr>
          <w:t>2</w:t>
        </w:r>
        <w:r>
          <w:rPr>
            <w:noProof/>
          </w:rPr>
          <w:fldChar w:fldCharType="end"/>
        </w:r>
      </w:p>
    </w:sdtContent>
  </w:sdt>
  <w:p w14:paraId="5FC31646" w14:textId="77777777" w:rsidR="002B45CE" w:rsidRDefault="002B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73D19"/>
    <w:multiLevelType w:val="hybridMultilevel"/>
    <w:tmpl w:val="086A3474"/>
    <w:lvl w:ilvl="0" w:tplc="C79A11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03343D"/>
    <w:multiLevelType w:val="hybridMultilevel"/>
    <w:tmpl w:val="883E4BC2"/>
    <w:lvl w:ilvl="0" w:tplc="E110BC0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5062B"/>
    <w:multiLevelType w:val="multilevel"/>
    <w:tmpl w:val="C1C8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634"/>
    <w:rsid w:val="00023006"/>
    <w:rsid w:val="0005389C"/>
    <w:rsid w:val="00080B14"/>
    <w:rsid w:val="000A3BF3"/>
    <w:rsid w:val="000B667E"/>
    <w:rsid w:val="000D0AAD"/>
    <w:rsid w:val="000D0C71"/>
    <w:rsid w:val="000D18BD"/>
    <w:rsid w:val="000E3659"/>
    <w:rsid w:val="00106567"/>
    <w:rsid w:val="00124F8E"/>
    <w:rsid w:val="001362D1"/>
    <w:rsid w:val="001F25DB"/>
    <w:rsid w:val="0020779E"/>
    <w:rsid w:val="00210DD1"/>
    <w:rsid w:val="002156E8"/>
    <w:rsid w:val="00222879"/>
    <w:rsid w:val="00225272"/>
    <w:rsid w:val="00234BC3"/>
    <w:rsid w:val="00274878"/>
    <w:rsid w:val="002B41D3"/>
    <w:rsid w:val="002B45CE"/>
    <w:rsid w:val="002E6A35"/>
    <w:rsid w:val="003300BB"/>
    <w:rsid w:val="00344ACD"/>
    <w:rsid w:val="00364899"/>
    <w:rsid w:val="0037586D"/>
    <w:rsid w:val="003D74D0"/>
    <w:rsid w:val="004227E4"/>
    <w:rsid w:val="00430BE2"/>
    <w:rsid w:val="0045373E"/>
    <w:rsid w:val="00496B81"/>
    <w:rsid w:val="004B34B7"/>
    <w:rsid w:val="004D18EF"/>
    <w:rsid w:val="00520D63"/>
    <w:rsid w:val="00555992"/>
    <w:rsid w:val="00567A47"/>
    <w:rsid w:val="00572D06"/>
    <w:rsid w:val="005778E3"/>
    <w:rsid w:val="005A3831"/>
    <w:rsid w:val="005A578F"/>
    <w:rsid w:val="005A7C4D"/>
    <w:rsid w:val="005E0313"/>
    <w:rsid w:val="005E5BC7"/>
    <w:rsid w:val="00601A85"/>
    <w:rsid w:val="00661AC9"/>
    <w:rsid w:val="0067089F"/>
    <w:rsid w:val="00682CCB"/>
    <w:rsid w:val="006A51EF"/>
    <w:rsid w:val="006A5978"/>
    <w:rsid w:val="006D7C14"/>
    <w:rsid w:val="006E37DB"/>
    <w:rsid w:val="00714F65"/>
    <w:rsid w:val="00745297"/>
    <w:rsid w:val="00756DB2"/>
    <w:rsid w:val="007D15D0"/>
    <w:rsid w:val="007E070A"/>
    <w:rsid w:val="007E7696"/>
    <w:rsid w:val="00864DF1"/>
    <w:rsid w:val="008C0861"/>
    <w:rsid w:val="008C6918"/>
    <w:rsid w:val="008C76DB"/>
    <w:rsid w:val="008E5F8A"/>
    <w:rsid w:val="0093196F"/>
    <w:rsid w:val="00934F86"/>
    <w:rsid w:val="009544E4"/>
    <w:rsid w:val="009B5E1A"/>
    <w:rsid w:val="009B71AF"/>
    <w:rsid w:val="009C4284"/>
    <w:rsid w:val="009C443D"/>
    <w:rsid w:val="009E4BD4"/>
    <w:rsid w:val="00A21634"/>
    <w:rsid w:val="00A34B48"/>
    <w:rsid w:val="00A51355"/>
    <w:rsid w:val="00A55F2D"/>
    <w:rsid w:val="00A7013C"/>
    <w:rsid w:val="00A95AE2"/>
    <w:rsid w:val="00AB7EB0"/>
    <w:rsid w:val="00AF10D4"/>
    <w:rsid w:val="00AF151F"/>
    <w:rsid w:val="00B2289F"/>
    <w:rsid w:val="00B23918"/>
    <w:rsid w:val="00B72ACF"/>
    <w:rsid w:val="00C84BAC"/>
    <w:rsid w:val="00C90DEC"/>
    <w:rsid w:val="00CE6806"/>
    <w:rsid w:val="00CF3D83"/>
    <w:rsid w:val="00CF5176"/>
    <w:rsid w:val="00D1783A"/>
    <w:rsid w:val="00D3431D"/>
    <w:rsid w:val="00D36D6F"/>
    <w:rsid w:val="00D42872"/>
    <w:rsid w:val="00D43E49"/>
    <w:rsid w:val="00D461CD"/>
    <w:rsid w:val="00D52070"/>
    <w:rsid w:val="00D67DE7"/>
    <w:rsid w:val="00D845DC"/>
    <w:rsid w:val="00DB144E"/>
    <w:rsid w:val="00DD7ADD"/>
    <w:rsid w:val="00E03BA4"/>
    <w:rsid w:val="00E2341A"/>
    <w:rsid w:val="00E24632"/>
    <w:rsid w:val="00E35A7B"/>
    <w:rsid w:val="00E35BFE"/>
    <w:rsid w:val="00E51684"/>
    <w:rsid w:val="00E6760C"/>
    <w:rsid w:val="00E960D3"/>
    <w:rsid w:val="00EA6F68"/>
    <w:rsid w:val="00F02957"/>
    <w:rsid w:val="00F533A8"/>
    <w:rsid w:val="00F839C2"/>
    <w:rsid w:val="00F851AC"/>
    <w:rsid w:val="00F869FD"/>
    <w:rsid w:val="00FA68F9"/>
    <w:rsid w:val="00FD18E2"/>
    <w:rsid w:val="00FF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6908"/>
  <w15:chartTrackingRefBased/>
  <w15:docId w15:val="{D9E6CD78-3B1E-44EF-82F3-7DE0F832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5">
    <w:name w:val="h5"/>
    <w:basedOn w:val="DefaultParagraphFont"/>
    <w:rsid w:val="008C0861"/>
  </w:style>
  <w:style w:type="character" w:styleId="Emphasis">
    <w:name w:val="Emphasis"/>
    <w:basedOn w:val="DefaultParagraphFont"/>
    <w:qFormat/>
    <w:rsid w:val="008C0861"/>
    <w:rPr>
      <w:i/>
      <w:iCs/>
    </w:rPr>
  </w:style>
  <w:style w:type="character" w:styleId="Strong">
    <w:name w:val="Strong"/>
    <w:basedOn w:val="DefaultParagraphFont"/>
    <w:uiPriority w:val="22"/>
    <w:qFormat/>
    <w:rsid w:val="008C0861"/>
    <w:rPr>
      <w:b/>
      <w:bCs/>
    </w:rPr>
  </w:style>
  <w:style w:type="character" w:customStyle="1" w:styleId="fontstyle01">
    <w:name w:val="fontstyle01"/>
    <w:basedOn w:val="DefaultParagraphFont"/>
    <w:rsid w:val="00756DB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577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8E3"/>
  </w:style>
  <w:style w:type="paragraph" w:styleId="Footer">
    <w:name w:val="footer"/>
    <w:basedOn w:val="Normal"/>
    <w:link w:val="FooterChar"/>
    <w:uiPriority w:val="99"/>
    <w:unhideWhenUsed/>
    <w:rsid w:val="00577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8E3"/>
  </w:style>
  <w:style w:type="paragraph" w:styleId="ListParagraph">
    <w:name w:val="List Paragraph"/>
    <w:basedOn w:val="Normal"/>
    <w:uiPriority w:val="34"/>
    <w:qFormat/>
    <w:rsid w:val="00A51355"/>
    <w:pPr>
      <w:ind w:left="720"/>
      <w:contextualSpacing/>
    </w:pPr>
  </w:style>
  <w:style w:type="table" w:styleId="TableGrid">
    <w:name w:val="Table Grid"/>
    <w:basedOn w:val="TableNormal"/>
    <w:uiPriority w:val="39"/>
    <w:rsid w:val="00344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uiPriority w:val="99"/>
    <w:qFormat/>
    <w:rsid w:val="00F839C2"/>
    <w:rPr>
      <w:vertAlign w:val="superscript"/>
    </w:rPr>
  </w:style>
  <w:style w:type="paragraph" w:styleId="NormalWeb">
    <w:name w:val="Normal (Web)"/>
    <w:aliases w:val="Char Char Char Char Char Char Char Char Char Char Char Char Char Char Char,Char Char Char Char Char Char Char Char Char Char Char Char,Char Char Cha,Char Char Char"/>
    <w:basedOn w:val="Normal"/>
    <w:link w:val="NormalWebChar"/>
    <w:unhideWhenUsed/>
    <w:qFormat/>
    <w:rsid w:val="00F839C2"/>
    <w:pPr>
      <w:spacing w:before="100" w:beforeAutospacing="1" w:after="100" w:afterAutospacing="1" w:line="240" w:lineRule="auto"/>
    </w:pPr>
    <w:rPr>
      <w:rFonts w:eastAsia="Times New Roman" w:cs="Times New Roman"/>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F839C2"/>
    <w:pPr>
      <w:spacing w:after="0" w:line="240" w:lineRule="exact"/>
    </w:pPr>
    <w:rPr>
      <w:vertAlign w:val="superscript"/>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w:link w:val="NormalWeb"/>
    <w:locked/>
    <w:rsid w:val="00F839C2"/>
    <w:rPr>
      <w:rFonts w:eastAsia="Times New Roman" w:cs="Times New Roman"/>
      <w:sz w:val="24"/>
      <w:szCs w:val="24"/>
    </w:rPr>
  </w:style>
  <w:style w:type="paragraph" w:styleId="EndnoteText">
    <w:name w:val="endnote text"/>
    <w:basedOn w:val="Normal"/>
    <w:link w:val="EndnoteTextChar"/>
    <w:uiPriority w:val="99"/>
    <w:unhideWhenUsed/>
    <w:rsid w:val="00F839C2"/>
    <w:pPr>
      <w:spacing w:after="0" w:line="240" w:lineRule="auto"/>
      <w:jc w:val="both"/>
    </w:pPr>
    <w:rPr>
      <w:rFonts w:eastAsia="Calibri" w:cs="Times New Roman"/>
      <w:sz w:val="20"/>
      <w:szCs w:val="20"/>
    </w:rPr>
  </w:style>
  <w:style w:type="character" w:customStyle="1" w:styleId="EndnoteTextChar">
    <w:name w:val="Endnote Text Char"/>
    <w:basedOn w:val="DefaultParagraphFont"/>
    <w:link w:val="EndnoteText"/>
    <w:uiPriority w:val="99"/>
    <w:rsid w:val="00F839C2"/>
    <w:rPr>
      <w:rFonts w:eastAsia="Calibri" w:cs="Times New Roman"/>
      <w:sz w:val="20"/>
      <w:szCs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F839C2"/>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F839C2"/>
    <w:rPr>
      <w:sz w:val="20"/>
      <w:szCs w:val="20"/>
    </w:rPr>
  </w:style>
  <w:style w:type="paragraph" w:customStyle="1" w:styleId="FootnoteChar">
    <w:name w:val="Footnote Char"/>
    <w:aliases w:val="Footnote text Char,ftref Char,BearingPoint Char,16 Point Char,Superscript 6 Point Char,fr Char,Ref Char,de nota al pie Char,Footnote Text1 Char,f Char,Footnote + Arial Char,10 pt Char,Black Char,Footnote Text11 Char"/>
    <w:basedOn w:val="Normal"/>
    <w:uiPriority w:val="99"/>
    <w:rsid w:val="00106567"/>
    <w:pPr>
      <w:spacing w:line="240" w:lineRule="exact"/>
    </w:pPr>
    <w:rPr>
      <w:rFonts w:asciiTheme="minorHAnsi" w:hAnsiTheme="minorHAnsi"/>
      <w:sz w:val="22"/>
      <w:vertAlign w:val="superscript"/>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697172">
      <w:bodyDiv w:val="1"/>
      <w:marLeft w:val="0"/>
      <w:marRight w:val="0"/>
      <w:marTop w:val="0"/>
      <w:marBottom w:val="0"/>
      <w:divBdr>
        <w:top w:val="none" w:sz="0" w:space="0" w:color="auto"/>
        <w:left w:val="none" w:sz="0" w:space="0" w:color="auto"/>
        <w:bottom w:val="none" w:sz="0" w:space="0" w:color="auto"/>
        <w:right w:val="none" w:sz="0" w:space="0" w:color="auto"/>
      </w:divBdr>
    </w:div>
    <w:div w:id="1727608714">
      <w:bodyDiv w:val="1"/>
      <w:marLeft w:val="0"/>
      <w:marRight w:val="0"/>
      <w:marTop w:val="0"/>
      <w:marBottom w:val="0"/>
      <w:divBdr>
        <w:top w:val="none" w:sz="0" w:space="0" w:color="auto"/>
        <w:left w:val="none" w:sz="0" w:space="0" w:color="auto"/>
        <w:bottom w:val="none" w:sz="0" w:space="0" w:color="auto"/>
        <w:right w:val="none" w:sz="0" w:space="0" w:color="auto"/>
      </w:divBdr>
    </w:div>
    <w:div w:id="1809475187">
      <w:bodyDiv w:val="1"/>
      <w:marLeft w:val="0"/>
      <w:marRight w:val="0"/>
      <w:marTop w:val="0"/>
      <w:marBottom w:val="0"/>
      <w:divBdr>
        <w:top w:val="none" w:sz="0" w:space="0" w:color="auto"/>
        <w:left w:val="none" w:sz="0" w:space="0" w:color="auto"/>
        <w:bottom w:val="none" w:sz="0" w:space="0" w:color="auto"/>
        <w:right w:val="none" w:sz="0" w:space="0" w:color="auto"/>
      </w:divBdr>
      <w:divsChild>
        <w:div w:id="802231032">
          <w:marLeft w:val="-75"/>
          <w:marRight w:val="-75"/>
          <w:marTop w:val="0"/>
          <w:marBottom w:val="225"/>
          <w:divBdr>
            <w:top w:val="none" w:sz="0" w:space="0" w:color="auto"/>
            <w:left w:val="none" w:sz="0" w:space="0" w:color="auto"/>
            <w:bottom w:val="none" w:sz="0" w:space="0" w:color="auto"/>
            <w:right w:val="none" w:sz="0" w:space="0" w:color="auto"/>
          </w:divBdr>
          <w:divsChild>
            <w:div w:id="1743602219">
              <w:marLeft w:val="0"/>
              <w:marRight w:val="0"/>
              <w:marTop w:val="0"/>
              <w:marBottom w:val="0"/>
              <w:divBdr>
                <w:top w:val="none" w:sz="0" w:space="0" w:color="auto"/>
                <w:left w:val="none" w:sz="0" w:space="0" w:color="auto"/>
                <w:bottom w:val="none" w:sz="0" w:space="0" w:color="auto"/>
                <w:right w:val="none" w:sz="0" w:space="0" w:color="auto"/>
              </w:divBdr>
            </w:div>
            <w:div w:id="51925246">
              <w:marLeft w:val="0"/>
              <w:marRight w:val="0"/>
              <w:marTop w:val="0"/>
              <w:marBottom w:val="0"/>
              <w:divBdr>
                <w:top w:val="none" w:sz="0" w:space="0" w:color="auto"/>
                <w:left w:val="none" w:sz="0" w:space="0" w:color="auto"/>
                <w:bottom w:val="none" w:sz="0" w:space="0" w:color="auto"/>
                <w:right w:val="none" w:sz="0" w:space="0" w:color="auto"/>
              </w:divBdr>
            </w:div>
          </w:divsChild>
        </w:div>
        <w:div w:id="1500343172">
          <w:marLeft w:val="0"/>
          <w:marRight w:val="0"/>
          <w:marTop w:val="0"/>
          <w:marBottom w:val="0"/>
          <w:divBdr>
            <w:top w:val="none" w:sz="0" w:space="0" w:color="auto"/>
            <w:left w:val="none" w:sz="0" w:space="0" w:color="auto"/>
            <w:bottom w:val="none" w:sz="0" w:space="0" w:color="auto"/>
            <w:right w:val="none" w:sz="0" w:space="0" w:color="auto"/>
          </w:divBdr>
          <w:divsChild>
            <w:div w:id="1090003055">
              <w:marLeft w:val="0"/>
              <w:marRight w:val="0"/>
              <w:marTop w:val="0"/>
              <w:marBottom w:val="0"/>
              <w:divBdr>
                <w:top w:val="none" w:sz="0" w:space="0" w:color="auto"/>
                <w:left w:val="none" w:sz="0" w:space="0" w:color="auto"/>
                <w:bottom w:val="none" w:sz="0" w:space="0" w:color="auto"/>
                <w:right w:val="none" w:sz="0" w:space="0" w:color="auto"/>
              </w:divBdr>
            </w:div>
          </w:divsChild>
        </w:div>
        <w:div w:id="1439056350">
          <w:marLeft w:val="0"/>
          <w:marRight w:val="0"/>
          <w:marTop w:val="0"/>
          <w:marBottom w:val="75"/>
          <w:divBdr>
            <w:top w:val="none" w:sz="0" w:space="0" w:color="auto"/>
            <w:left w:val="none" w:sz="0" w:space="0" w:color="auto"/>
            <w:bottom w:val="single" w:sz="6" w:space="15" w:color="B6B6B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F02F-CA75-4096-BDC0-33464E0D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Bùi Thắng</cp:lastModifiedBy>
  <cp:revision>8</cp:revision>
  <dcterms:created xsi:type="dcterms:W3CDTF">2024-08-06T02:52:00Z</dcterms:created>
  <dcterms:modified xsi:type="dcterms:W3CDTF">2024-08-12T00:36:00Z</dcterms:modified>
</cp:coreProperties>
</file>