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D5EFC" w14:textId="77777777" w:rsidR="006A02DF" w:rsidRDefault="006A02DF" w:rsidP="006A02DF">
      <w:pPr>
        <w:jc w:val="center"/>
        <w:rPr>
          <w:rFonts w:ascii="Times New Roman" w:hAnsi="Times New Roman"/>
          <w:b/>
        </w:rPr>
      </w:pPr>
      <w:r>
        <w:rPr>
          <w:rFonts w:ascii="Times New Roman" w:hAnsi="Times New Roman"/>
          <w:b/>
        </w:rPr>
        <w:t>PH</w:t>
      </w:r>
      <w:r w:rsidRPr="007D169E">
        <w:rPr>
          <w:rFonts w:ascii="Times New Roman" w:hAnsi="Times New Roman"/>
          <w:b/>
        </w:rPr>
        <w:t>Ụ</w:t>
      </w:r>
      <w:r>
        <w:rPr>
          <w:rFonts w:ascii="Times New Roman" w:hAnsi="Times New Roman"/>
          <w:b/>
        </w:rPr>
        <w:t xml:space="preserve"> L</w:t>
      </w:r>
      <w:r w:rsidRPr="007D169E">
        <w:rPr>
          <w:rFonts w:ascii="Times New Roman" w:hAnsi="Times New Roman"/>
          <w:b/>
        </w:rPr>
        <w:t>ỤC</w:t>
      </w:r>
    </w:p>
    <w:p w14:paraId="53156785" w14:textId="2C971E30" w:rsidR="006A02DF" w:rsidRDefault="006A02DF" w:rsidP="006A02DF">
      <w:pPr>
        <w:spacing w:after="120"/>
        <w:ind w:firstLine="567"/>
        <w:jc w:val="both"/>
        <w:rPr>
          <w:rFonts w:ascii="Times New Roman" w:hAnsi="Times New Roman"/>
          <w:b/>
          <w:lang w:val="en-US"/>
        </w:rPr>
      </w:pPr>
      <w:r>
        <w:rPr>
          <w:rFonts w:ascii="Times New Roman" w:hAnsi="Times New Roman"/>
          <w:b/>
          <w:noProof/>
          <w:lang w:val="en-US" w:eastAsia="en-US"/>
        </w:rPr>
        <mc:AlternateContent>
          <mc:Choice Requires="wps">
            <w:drawing>
              <wp:anchor distT="0" distB="0" distL="114300" distR="114300" simplePos="0" relativeHeight="251659264" behindDoc="0" locked="0" layoutInCell="1" allowOverlap="1" wp14:anchorId="34991FE1" wp14:editId="247F6041">
                <wp:simplePos x="0" y="0"/>
                <wp:positionH relativeFrom="column">
                  <wp:posOffset>2376317</wp:posOffset>
                </wp:positionH>
                <wp:positionV relativeFrom="paragraph">
                  <wp:posOffset>262890</wp:posOffset>
                </wp:positionV>
                <wp:extent cx="1007745" cy="0"/>
                <wp:effectExtent l="0" t="0" r="20955" b="19050"/>
                <wp:wrapNone/>
                <wp:docPr id="3" name="Straight Connector 3"/>
                <wp:cNvGraphicFramePr/>
                <a:graphic xmlns:a="http://schemas.openxmlformats.org/drawingml/2006/main">
                  <a:graphicData uri="http://schemas.microsoft.com/office/word/2010/wordprocessingShape">
                    <wps:wsp>
                      <wps:cNvCnPr/>
                      <wps:spPr>
                        <a:xfrm>
                          <a:off x="0" y="0"/>
                          <a:ext cx="10077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6B35DA"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7.1pt,20.7pt" to="266.4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" strokecolor="#4579b8 [3044]"/>
            </w:pict>
          </mc:Fallback>
        </mc:AlternateContent>
      </w:r>
      <w:r>
        <w:rPr>
          <w:rFonts w:ascii="Times New Roman" w:hAnsi="Times New Roman"/>
          <w:b/>
          <w:lang w:val="en-US"/>
        </w:rPr>
        <w:t>N</w:t>
      </w:r>
      <w:r w:rsidRPr="00AD519C">
        <w:rPr>
          <w:rFonts w:ascii="Times New Roman" w:hAnsi="Times New Roman"/>
          <w:b/>
        </w:rPr>
        <w:t xml:space="preserve">ội dung </w:t>
      </w:r>
      <w:r w:rsidRPr="00AD519C">
        <w:rPr>
          <w:rFonts w:ascii="Times New Roman" w:hAnsi="Times New Roman"/>
          <w:b/>
          <w:lang w:val="en-US"/>
        </w:rPr>
        <w:t>giải trình tại phiên họp Thường trực HĐND tỉnh</w:t>
      </w:r>
      <w:r>
        <w:rPr>
          <w:rFonts w:ascii="Times New Roman" w:hAnsi="Times New Roman"/>
          <w:b/>
          <w:lang w:val="en-US"/>
        </w:rPr>
        <w:t xml:space="preserve"> </w:t>
      </w:r>
    </w:p>
    <w:p w14:paraId="5DC7132A" w14:textId="4BAD3240" w:rsidR="006A02DF" w:rsidRDefault="006A02DF" w:rsidP="006A02DF">
      <w:pPr>
        <w:tabs>
          <w:tab w:val="center" w:pos="4876"/>
        </w:tabs>
        <w:spacing w:after="120"/>
        <w:ind w:firstLine="567"/>
        <w:jc w:val="both"/>
        <w:rPr>
          <w:rFonts w:ascii="Times New Roman" w:hAnsi="Times New Roman"/>
          <w:b/>
          <w:lang w:val="en-US"/>
        </w:rPr>
      </w:pPr>
      <w:r>
        <w:rPr>
          <w:rFonts w:ascii="Times New Roman" w:hAnsi="Times New Roman"/>
          <w:b/>
          <w:lang w:val="en-US"/>
        </w:rPr>
        <w:tab/>
      </w:r>
    </w:p>
    <w:p w14:paraId="6B7D5ED1" w14:textId="6ACFD4C8" w:rsidR="003651CD" w:rsidRPr="00391D4A" w:rsidRDefault="003651CD" w:rsidP="008463C8">
      <w:pPr>
        <w:spacing w:after="120"/>
        <w:ind w:firstLine="567"/>
        <w:jc w:val="both"/>
        <w:rPr>
          <w:rFonts w:ascii="Times New Roman" w:hAnsi="Times New Roman"/>
          <w:b/>
          <w:lang w:val="en-US"/>
        </w:rPr>
      </w:pPr>
      <w:r w:rsidRPr="003651CD">
        <w:rPr>
          <w:rFonts w:ascii="Times New Roman" w:hAnsi="Times New Roman"/>
          <w:b/>
        </w:rPr>
        <w:t>1. Ban Pháp chế</w:t>
      </w:r>
      <w:r w:rsidR="00391D4A">
        <w:rPr>
          <w:rFonts w:ascii="Times New Roman" w:hAnsi="Times New Roman"/>
          <w:b/>
          <w:lang w:val="en-US"/>
        </w:rPr>
        <w:t xml:space="preserve"> HĐND tỉnh</w:t>
      </w:r>
    </w:p>
    <w:p w14:paraId="142B263C" w14:textId="1C7162C6" w:rsidR="00526C50" w:rsidRPr="006E6C56" w:rsidRDefault="00676830" w:rsidP="008463C8">
      <w:pPr>
        <w:spacing w:after="120"/>
        <w:ind w:firstLine="567"/>
        <w:jc w:val="both"/>
        <w:rPr>
          <w:rFonts w:ascii="Times New Roman" w:eastAsia="Calibri" w:hAnsi="Times New Roman"/>
        </w:rPr>
      </w:pPr>
      <w:r w:rsidRPr="0015588D">
        <w:rPr>
          <w:rFonts w:ascii="Times New Roman" w:hAnsi="Times New Roman"/>
          <w:b/>
          <w:bCs/>
        </w:rPr>
        <w:t xml:space="preserve">- </w:t>
      </w:r>
      <w:r w:rsidR="000A6B0F">
        <w:rPr>
          <w:rFonts w:ascii="Times New Roman" w:hAnsi="Times New Roman"/>
          <w:b/>
          <w:bCs/>
        </w:rPr>
        <w:t>Trực tiếp giải</w:t>
      </w:r>
      <w:r w:rsidRPr="0015588D">
        <w:rPr>
          <w:rFonts w:ascii="Times New Roman" w:hAnsi="Times New Roman"/>
          <w:b/>
          <w:bCs/>
        </w:rPr>
        <w:t xml:space="preserve"> trình: </w:t>
      </w:r>
      <w:r w:rsidR="006E6C56" w:rsidRPr="006E6C56">
        <w:rPr>
          <w:rFonts w:ascii="Times New Roman" w:eastAsia="Calibri" w:hAnsi="Times New Roman"/>
        </w:rPr>
        <w:t xml:space="preserve">Phó Chủ tịch </w:t>
      </w:r>
      <w:r w:rsidR="006E6C56">
        <w:rPr>
          <w:rFonts w:ascii="Times New Roman" w:eastAsia="Calibri" w:hAnsi="Times New Roman"/>
          <w:lang w:val="en-US"/>
        </w:rPr>
        <w:t xml:space="preserve">UBND tỉnh </w:t>
      </w:r>
      <w:r w:rsidR="006E6C56" w:rsidRPr="006E6C56">
        <w:rPr>
          <w:rFonts w:ascii="Times New Roman" w:eastAsia="Calibri" w:hAnsi="Times New Roman"/>
        </w:rPr>
        <w:t>phụ trách lĩnh vực.</w:t>
      </w:r>
    </w:p>
    <w:p w14:paraId="7BFB117B" w14:textId="43687E9A" w:rsidR="00676830" w:rsidRPr="006E6C56" w:rsidRDefault="00676830" w:rsidP="008463C8">
      <w:pPr>
        <w:spacing w:after="120"/>
        <w:ind w:firstLine="567"/>
        <w:jc w:val="both"/>
        <w:rPr>
          <w:rFonts w:ascii="Times New Roman" w:eastAsia="Calibri" w:hAnsi="Times New Roman"/>
          <w:lang w:val="en-US"/>
        </w:rPr>
      </w:pPr>
      <w:r w:rsidRPr="0015588D">
        <w:rPr>
          <w:rFonts w:ascii="Times New Roman" w:hAnsi="Times New Roman"/>
          <w:b/>
          <w:bCs/>
        </w:rPr>
        <w:t>- Nội dung</w:t>
      </w:r>
      <w:r w:rsidR="00D96F49">
        <w:rPr>
          <w:rFonts w:ascii="Times New Roman" w:hAnsi="Times New Roman"/>
          <w:b/>
          <w:bCs/>
          <w:lang w:val="en-US"/>
        </w:rPr>
        <w:t xml:space="preserve"> </w:t>
      </w:r>
      <w:r w:rsidR="00D96F49">
        <w:rPr>
          <w:rFonts w:ascii="Times New Roman" w:hAnsi="Times New Roman"/>
          <w:b/>
          <w:bCs/>
        </w:rPr>
        <w:t>giải</w:t>
      </w:r>
      <w:r w:rsidR="00D96F49" w:rsidRPr="0015588D">
        <w:rPr>
          <w:rFonts w:ascii="Times New Roman" w:hAnsi="Times New Roman"/>
          <w:b/>
          <w:bCs/>
        </w:rPr>
        <w:t xml:space="preserve"> trình</w:t>
      </w:r>
      <w:r w:rsidRPr="0015588D">
        <w:rPr>
          <w:rFonts w:ascii="Times New Roman" w:hAnsi="Times New Roman"/>
          <w:b/>
          <w:bCs/>
        </w:rPr>
        <w:t>:</w:t>
      </w:r>
      <w:r w:rsidRPr="0015588D">
        <w:rPr>
          <w:rFonts w:ascii="Times New Roman" w:hAnsi="Times New Roman"/>
          <w:b/>
          <w:bCs/>
          <w:lang w:val="en-US"/>
        </w:rPr>
        <w:t xml:space="preserve"> </w:t>
      </w:r>
      <w:r w:rsidR="006E6C56" w:rsidRPr="006E6C56">
        <w:rPr>
          <w:rFonts w:ascii="Times New Roman" w:eastAsia="Calibri" w:hAnsi="Times New Roman"/>
        </w:rPr>
        <w:t xml:space="preserve">Trước kỳ họp thứ 5 </w:t>
      </w:r>
      <w:r w:rsidR="006E6C56">
        <w:rPr>
          <w:rFonts w:ascii="Times New Roman" w:eastAsia="Calibri" w:hAnsi="Times New Roman"/>
          <w:lang w:val="en-US"/>
        </w:rPr>
        <w:t xml:space="preserve">HĐND tỉnh </w:t>
      </w:r>
      <w:r w:rsidR="006E6C56" w:rsidRPr="006E6C56">
        <w:rPr>
          <w:rFonts w:ascii="Times New Roman" w:eastAsia="Calibri" w:hAnsi="Times New Roman"/>
        </w:rPr>
        <w:t xml:space="preserve">Khóa XII, cử tri xã Diên Bình, huyện Đăk Tô kiến nghị về việc đơn vị thi công đường Hồ Chí Minh làm rạn nứt nhà các hộ dân dọc hai bên tuyến đường đoạn qua xã Diên Bình và đề nghị </w:t>
      </w:r>
      <w:r w:rsidR="006E6C56">
        <w:rPr>
          <w:rFonts w:ascii="Times New Roman" w:eastAsia="Calibri" w:hAnsi="Times New Roman"/>
          <w:lang w:val="en-US"/>
        </w:rPr>
        <w:t xml:space="preserve">UBND tỉnh </w:t>
      </w:r>
      <w:r w:rsidR="006E6C56" w:rsidRPr="006E6C56">
        <w:rPr>
          <w:rFonts w:ascii="Times New Roman" w:eastAsia="Calibri" w:hAnsi="Times New Roman"/>
        </w:rPr>
        <w:t>sớm có giải pháp giải quyết dứt điểm để hỗ trợ cho các hộ dân bị ảnh hưởng</w:t>
      </w:r>
      <w:r w:rsidR="006E6C56">
        <w:rPr>
          <w:rFonts w:ascii="Times New Roman" w:eastAsia="Calibri" w:hAnsi="Times New Roman"/>
          <w:lang w:val="en-US"/>
        </w:rPr>
        <w:t>.</w:t>
      </w:r>
    </w:p>
    <w:p w14:paraId="368A70E5" w14:textId="6AD8BD9E" w:rsidR="006E6C56" w:rsidRPr="006E6C56" w:rsidRDefault="006E6C56" w:rsidP="008463C8">
      <w:pPr>
        <w:spacing w:after="120"/>
        <w:ind w:firstLine="567"/>
        <w:jc w:val="both"/>
        <w:rPr>
          <w:rFonts w:ascii="Times New Roman" w:eastAsia="Calibri" w:hAnsi="Times New Roman"/>
        </w:rPr>
      </w:pPr>
      <w:r w:rsidRPr="006E6C56">
        <w:rPr>
          <w:rFonts w:ascii="Times New Roman" w:eastAsia="Calibri" w:hAnsi="Times New Roman"/>
        </w:rPr>
        <w:t>Ngày 17</w:t>
      </w:r>
      <w:r>
        <w:rPr>
          <w:rFonts w:ascii="Times New Roman" w:eastAsia="Calibri" w:hAnsi="Times New Roman"/>
          <w:lang w:val="en-US"/>
        </w:rPr>
        <w:t>/</w:t>
      </w:r>
      <w:r w:rsidRPr="006E6C56">
        <w:rPr>
          <w:rFonts w:ascii="Times New Roman" w:eastAsia="Calibri" w:hAnsi="Times New Roman"/>
        </w:rPr>
        <w:t>10</w:t>
      </w:r>
      <w:r>
        <w:rPr>
          <w:rFonts w:ascii="Times New Roman" w:eastAsia="Calibri" w:hAnsi="Times New Roman"/>
          <w:lang w:val="en-US"/>
        </w:rPr>
        <w:t>/</w:t>
      </w:r>
      <w:r w:rsidRPr="006E6C56">
        <w:rPr>
          <w:rFonts w:ascii="Times New Roman" w:eastAsia="Calibri" w:hAnsi="Times New Roman"/>
        </w:rPr>
        <w:t>2023</w:t>
      </w:r>
      <w:r>
        <w:rPr>
          <w:rFonts w:ascii="Times New Roman" w:eastAsia="Calibri" w:hAnsi="Times New Roman"/>
          <w:lang w:val="en-US"/>
        </w:rPr>
        <w:t>,</w:t>
      </w:r>
      <w:r w:rsidRPr="006E6C56">
        <w:rPr>
          <w:rFonts w:ascii="Times New Roman" w:eastAsia="Calibri" w:hAnsi="Times New Roman"/>
        </w:rPr>
        <w:t xml:space="preserve"> </w:t>
      </w:r>
      <w:r>
        <w:rPr>
          <w:rFonts w:ascii="Times New Roman" w:eastAsia="Calibri" w:hAnsi="Times New Roman"/>
          <w:lang w:val="en-US"/>
        </w:rPr>
        <w:t xml:space="preserve">UBND tỉnh </w:t>
      </w:r>
      <w:r w:rsidRPr="006E6C56">
        <w:rPr>
          <w:rFonts w:ascii="Times New Roman" w:eastAsia="Calibri" w:hAnsi="Times New Roman"/>
        </w:rPr>
        <w:t xml:space="preserve">đã có báo cáo số 374/BC-UBND về kết quả giải quyết, trả lời ý kiến, kiến nghị của cử tri trước và sau kỳ họp thứ 5 </w:t>
      </w:r>
      <w:r>
        <w:rPr>
          <w:rFonts w:ascii="Times New Roman" w:eastAsia="Calibri" w:hAnsi="Times New Roman"/>
          <w:lang w:val="en-US"/>
        </w:rPr>
        <w:t xml:space="preserve">HĐND tỉnh </w:t>
      </w:r>
      <w:r w:rsidRPr="006E6C56">
        <w:rPr>
          <w:rFonts w:ascii="Times New Roman" w:eastAsia="Calibri" w:hAnsi="Times New Roman"/>
        </w:rPr>
        <w:t>Khóa XII</w:t>
      </w:r>
      <w:r>
        <w:rPr>
          <w:rFonts w:ascii="Times New Roman" w:eastAsia="Calibri" w:hAnsi="Times New Roman"/>
          <w:lang w:val="en-US"/>
        </w:rPr>
        <w:t xml:space="preserve">. </w:t>
      </w:r>
      <w:r w:rsidRPr="006E6C56">
        <w:rPr>
          <w:rFonts w:ascii="Times New Roman" w:eastAsia="Calibri" w:hAnsi="Times New Roman"/>
        </w:rPr>
        <w:t xml:space="preserve">Theo đó, </w:t>
      </w:r>
      <w:r>
        <w:rPr>
          <w:rFonts w:ascii="Times New Roman" w:eastAsia="Calibri" w:hAnsi="Times New Roman"/>
          <w:lang w:val="en-US"/>
        </w:rPr>
        <w:t xml:space="preserve">UBND tỉnh </w:t>
      </w:r>
      <w:r w:rsidRPr="006E6C56">
        <w:rPr>
          <w:rFonts w:ascii="Times New Roman" w:eastAsia="Calibri" w:hAnsi="Times New Roman"/>
        </w:rPr>
        <w:t xml:space="preserve">đã chỉ đạo Sở Giao thông vận tải nhiều lần đôn đốc Liên danh Công ty Cổ phần Trường Long và Công ty Cổ phần Xây dựng Công trình Sông Hồng thực hiện </w:t>
      </w:r>
      <w:r w:rsidRPr="008463C8">
        <w:rPr>
          <w:rFonts w:ascii="Times New Roman" w:eastAsia="Calibri" w:hAnsi="Times New Roman"/>
          <w:i/>
        </w:rPr>
        <w:t>(Công ty đã có cam kết số 412/2023/CV-CTY ngày 30 tháng 6 năm 2023 sẽ chuyển số tiền còn lại để chi cho các hộ dân trong năm 2023)</w:t>
      </w:r>
      <w:r w:rsidRPr="006E6C56">
        <w:rPr>
          <w:rFonts w:ascii="Times New Roman" w:eastAsia="Calibri" w:hAnsi="Times New Roman"/>
        </w:rPr>
        <w:t>. Tuy nhiên, việc hỗ trợ đến nay vẫn chưa được thực hiện, gây bức xúc cho cử tri.</w:t>
      </w:r>
    </w:p>
    <w:p w14:paraId="6B7D5ED3" w14:textId="3CF6424E" w:rsidR="00427C3F" w:rsidRPr="006E6C56" w:rsidRDefault="006E6C56" w:rsidP="008463C8">
      <w:pPr>
        <w:spacing w:after="120"/>
        <w:ind w:firstLine="567"/>
        <w:jc w:val="both"/>
        <w:rPr>
          <w:rFonts w:ascii="Times New Roman" w:eastAsia="Calibri" w:hAnsi="Times New Roman"/>
        </w:rPr>
      </w:pPr>
      <w:r w:rsidRPr="006E6C56">
        <w:rPr>
          <w:rFonts w:ascii="Times New Roman" w:eastAsia="Calibri" w:hAnsi="Times New Roman"/>
        </w:rPr>
        <w:t>Đề nghị đồng chí Phó Chủ tịch Ủy ban nhân dân tỉnh phụ trách lĩnh vực giải trình làm rõ nguyên nhân, giải pháp và thời gian cụ thể giải quyết dứt điểm vấn đề trên.</w:t>
      </w:r>
    </w:p>
    <w:p w14:paraId="6B7D5ED4" w14:textId="2AC18CF8" w:rsidR="005142F1" w:rsidRPr="0015588D" w:rsidRDefault="005142F1" w:rsidP="008463C8">
      <w:pPr>
        <w:spacing w:after="120"/>
        <w:ind w:firstLine="567"/>
        <w:jc w:val="both"/>
        <w:rPr>
          <w:rFonts w:ascii="Times New Roman" w:hAnsi="Times New Roman"/>
          <w:b/>
          <w:lang w:val="en-US"/>
        </w:rPr>
      </w:pPr>
      <w:r w:rsidRPr="0015588D">
        <w:rPr>
          <w:rFonts w:ascii="Times New Roman" w:hAnsi="Times New Roman"/>
          <w:b/>
        </w:rPr>
        <w:t>2. Ban Kinh tế - Ngân sách</w:t>
      </w:r>
      <w:r w:rsidR="00391D4A" w:rsidRPr="0015588D">
        <w:rPr>
          <w:rFonts w:ascii="Times New Roman" w:hAnsi="Times New Roman"/>
          <w:b/>
          <w:lang w:val="en-US"/>
        </w:rPr>
        <w:t xml:space="preserve"> HĐND tỉnh</w:t>
      </w:r>
    </w:p>
    <w:p w14:paraId="6B7D5ED5" w14:textId="5441E60D" w:rsidR="000C4E0D" w:rsidRPr="0015588D" w:rsidRDefault="005142F1" w:rsidP="008463C8">
      <w:pPr>
        <w:pStyle w:val="BodyText"/>
        <w:spacing w:after="120"/>
        <w:ind w:firstLine="567"/>
      </w:pPr>
      <w:r w:rsidRPr="0015588D">
        <w:rPr>
          <w:b/>
          <w:bCs/>
          <w:lang w:val="en-US"/>
        </w:rPr>
        <w:t xml:space="preserve">- </w:t>
      </w:r>
      <w:r w:rsidR="000A6B0F">
        <w:rPr>
          <w:b/>
          <w:bCs/>
          <w:lang w:val="vi-VN"/>
        </w:rPr>
        <w:t>Trực tiếp</w:t>
      </w:r>
      <w:r w:rsidRPr="0015588D">
        <w:rPr>
          <w:b/>
          <w:bCs/>
          <w:lang w:val="en-US"/>
        </w:rPr>
        <w:t xml:space="preserve"> giải trình:</w:t>
      </w:r>
      <w:r w:rsidR="000C4E0D" w:rsidRPr="0015588D">
        <w:t xml:space="preserve"> </w:t>
      </w:r>
      <w:r w:rsidR="003D241C">
        <w:rPr>
          <w:lang w:val="en-US"/>
        </w:rPr>
        <w:t xml:space="preserve">Phó Chủ tịch </w:t>
      </w:r>
      <w:r w:rsidR="00E965F2">
        <w:rPr>
          <w:lang w:val="en-US"/>
        </w:rPr>
        <w:t xml:space="preserve">UBND tỉnh </w:t>
      </w:r>
      <w:r w:rsidR="003D241C">
        <w:rPr>
          <w:lang w:val="en-US"/>
        </w:rPr>
        <w:t>phụ trách lĩnh vực.</w:t>
      </w:r>
    </w:p>
    <w:p w14:paraId="6B7D5ED6" w14:textId="7AF5DE76" w:rsidR="000C4E0D" w:rsidRPr="0015588D" w:rsidRDefault="000C4E0D" w:rsidP="008463C8">
      <w:pPr>
        <w:pStyle w:val="BodyText"/>
        <w:spacing w:after="120"/>
        <w:ind w:firstLine="567"/>
        <w:rPr>
          <w:b/>
          <w:bCs/>
          <w:spacing w:val="-6"/>
          <w:lang w:val="en-US"/>
        </w:rPr>
      </w:pPr>
      <w:r w:rsidRPr="0015588D">
        <w:rPr>
          <w:b/>
          <w:spacing w:val="-6"/>
          <w:lang w:val="vi-VN"/>
        </w:rPr>
        <w:t>-</w:t>
      </w:r>
      <w:r w:rsidRPr="0015588D">
        <w:rPr>
          <w:b/>
          <w:spacing w:val="-6"/>
        </w:rPr>
        <w:t xml:space="preserve"> </w:t>
      </w:r>
      <w:r w:rsidR="00AE69C1">
        <w:rPr>
          <w:b/>
          <w:spacing w:val="-6"/>
          <w:lang w:val="vi-VN"/>
        </w:rPr>
        <w:t>T</w:t>
      </w:r>
      <w:r w:rsidRPr="0015588D">
        <w:rPr>
          <w:b/>
          <w:spacing w:val="-6"/>
        </w:rPr>
        <w:t>ham gia giải trình:</w:t>
      </w:r>
      <w:r w:rsidRPr="0015588D">
        <w:rPr>
          <w:spacing w:val="-6"/>
        </w:rPr>
        <w:t xml:space="preserve"> </w:t>
      </w:r>
      <w:r w:rsidR="008463C8">
        <w:rPr>
          <w:spacing w:val="-6"/>
          <w:lang w:val="en-US"/>
        </w:rPr>
        <w:t>Giám đốc s</w:t>
      </w:r>
      <w:r w:rsidR="008463C8">
        <w:rPr>
          <w:lang w:val="en-US"/>
        </w:rPr>
        <w:t xml:space="preserve">ở </w:t>
      </w:r>
      <w:r w:rsidR="008463C8">
        <w:rPr>
          <w:lang w:val="vi-VN"/>
        </w:rPr>
        <w:t>Xây dựng</w:t>
      </w:r>
      <w:r w:rsidR="008463C8">
        <w:rPr>
          <w:lang w:val="en-US"/>
        </w:rPr>
        <w:t xml:space="preserve"> và Giám đốc sở Tài nguyên và Môi trường</w:t>
      </w:r>
      <w:r w:rsidRPr="0015588D">
        <w:rPr>
          <w:spacing w:val="-6"/>
        </w:rPr>
        <w:t>.</w:t>
      </w:r>
    </w:p>
    <w:p w14:paraId="2A1A0312" w14:textId="77777777" w:rsidR="008463C8" w:rsidRDefault="000C4E0D" w:rsidP="008463C8">
      <w:pPr>
        <w:pStyle w:val="BodyText"/>
        <w:spacing w:after="120"/>
        <w:ind w:firstLine="567"/>
        <w:rPr>
          <w:bCs/>
          <w:lang w:val="vi-VN"/>
        </w:rPr>
      </w:pPr>
      <w:r w:rsidRPr="0015588D">
        <w:rPr>
          <w:b/>
          <w:bCs/>
          <w:lang w:val="vi-VN"/>
        </w:rPr>
        <w:t>-</w:t>
      </w:r>
      <w:r w:rsidRPr="0015588D">
        <w:rPr>
          <w:b/>
          <w:bCs/>
          <w:lang w:val="en-US"/>
        </w:rPr>
        <w:t xml:space="preserve"> Nội </w:t>
      </w:r>
      <w:r w:rsidRPr="0015588D">
        <w:rPr>
          <w:b/>
          <w:lang w:val="en-US"/>
        </w:rPr>
        <w:t>dung</w:t>
      </w:r>
      <w:r w:rsidRPr="0015588D">
        <w:rPr>
          <w:b/>
          <w:bCs/>
          <w:lang w:val="en-US"/>
        </w:rPr>
        <w:t xml:space="preserve"> giải trình:</w:t>
      </w:r>
      <w:r w:rsidR="00F22956" w:rsidRPr="0015588D">
        <w:rPr>
          <w:b/>
          <w:bCs/>
          <w:lang w:val="vi-VN"/>
        </w:rPr>
        <w:t xml:space="preserve"> </w:t>
      </w:r>
      <w:r w:rsidR="008463C8">
        <w:rPr>
          <w:iCs/>
          <w:lang w:val="en-US"/>
        </w:rPr>
        <w:t xml:space="preserve">Để đáp ứng nhu cầu đất san lấp, phục vụ đầu tư xây dựng cơ sở hạ tầng trên địa bàn các huyện, thành phố, phát triển kinh tế - xã hội của địa phương. Tại Kỳ họp Chuyên đề tháng 4/2023, Ủy ban nhân dân tỉnh đã trình Hội đồng nhân dân tỉnh </w:t>
      </w:r>
      <w:r w:rsidR="008463C8">
        <w:rPr>
          <w:bCs/>
          <w:lang w:val="de-DE"/>
        </w:rPr>
        <w:t>sửa đổi, bổ sung</w:t>
      </w:r>
      <w:r w:rsidR="008463C8">
        <w:rPr>
          <w:bCs/>
          <w:lang w:val="vi-VN"/>
        </w:rPr>
        <w:t xml:space="preserve"> </w:t>
      </w:r>
      <w:r w:rsidR="008463C8">
        <w:rPr>
          <w:bCs/>
          <w:lang w:val="de-DE"/>
        </w:rPr>
        <w:t>Quy hoạch thăm dò, khai thác, sử dụng khoáng sản trên địa bàn tỉnh Kon Tum đến năm 2020, tầm nhìn đến năm 2030</w:t>
      </w:r>
      <w:r w:rsidR="008463C8" w:rsidRPr="00F801B6">
        <w:rPr>
          <w:bCs/>
          <w:vertAlign w:val="superscript"/>
          <w:lang w:val="de-DE"/>
        </w:rPr>
        <w:t>(</w:t>
      </w:r>
      <w:r w:rsidR="008463C8">
        <w:rPr>
          <w:rStyle w:val="FootnoteReference"/>
          <w:bCs/>
          <w:lang w:val="de-DE"/>
        </w:rPr>
        <w:footnoteReference w:id="1"/>
      </w:r>
      <w:r w:rsidR="008463C8" w:rsidRPr="00F801B6">
        <w:rPr>
          <w:bCs/>
          <w:vertAlign w:val="superscript"/>
          <w:lang w:val="de-DE"/>
        </w:rPr>
        <w:t>)</w:t>
      </w:r>
      <w:r w:rsidR="008463C8">
        <w:rPr>
          <w:bCs/>
          <w:lang w:val="de-DE"/>
        </w:rPr>
        <w:t xml:space="preserve">. Theo đó, Hội đồng nhân dân tỉnh đã thống nhất </w:t>
      </w:r>
      <w:r w:rsidR="008463C8">
        <w:rPr>
          <w:bCs/>
          <w:lang w:val="vi-VN"/>
        </w:rPr>
        <w:t>b</w:t>
      </w:r>
      <w:r w:rsidR="008463C8">
        <w:rPr>
          <w:shd w:val="clear" w:color="auto" w:fill="FFFFFF"/>
        </w:rPr>
        <w:t>ổ sung 15 điểm</w:t>
      </w:r>
      <w:r w:rsidR="008463C8">
        <w:rPr>
          <w:shd w:val="clear" w:color="auto" w:fill="FFFFFF"/>
          <w:lang w:val="en-US"/>
        </w:rPr>
        <w:t xml:space="preserve"> quy hoạch </w:t>
      </w:r>
      <w:r w:rsidR="008463C8">
        <w:rPr>
          <w:bCs/>
          <w:lang w:val="de-DE"/>
        </w:rPr>
        <w:t xml:space="preserve">khoáng sản </w:t>
      </w:r>
      <w:r w:rsidR="008463C8">
        <w:rPr>
          <w:i/>
          <w:shd w:val="clear" w:color="auto" w:fill="FFFFFF"/>
        </w:rPr>
        <w:t>(</w:t>
      </w:r>
      <w:r w:rsidR="008463C8">
        <w:rPr>
          <w:i/>
          <w:shd w:val="clear" w:color="auto" w:fill="FFFFFF"/>
          <w:lang w:val="en-US"/>
        </w:rPr>
        <w:t>gồm:</w:t>
      </w:r>
      <w:r w:rsidR="008463C8">
        <w:rPr>
          <w:i/>
          <w:shd w:val="clear" w:color="auto" w:fill="FFFFFF"/>
        </w:rPr>
        <w:t xml:space="preserve"> 11 điểm</w:t>
      </w:r>
      <w:r w:rsidR="008463C8">
        <w:rPr>
          <w:i/>
          <w:shd w:val="clear" w:color="auto" w:fill="FFFFFF"/>
          <w:lang w:val="en-US"/>
        </w:rPr>
        <w:t xml:space="preserve"> quy hoạch</w:t>
      </w:r>
      <w:r w:rsidR="008463C8">
        <w:rPr>
          <w:i/>
          <w:shd w:val="clear" w:color="auto" w:fill="FFFFFF"/>
        </w:rPr>
        <w:t xml:space="preserve"> đất san lấp</w:t>
      </w:r>
      <w:r w:rsidR="008463C8" w:rsidRPr="009773E3">
        <w:rPr>
          <w:i/>
          <w:shd w:val="clear" w:color="auto" w:fill="FFFFFF"/>
          <w:vertAlign w:val="superscript"/>
          <w:lang w:val="en-US"/>
        </w:rPr>
        <w:t>(</w:t>
      </w:r>
      <w:r w:rsidR="008463C8" w:rsidRPr="009773E3">
        <w:rPr>
          <w:rStyle w:val="FootnoteReference"/>
          <w:i/>
          <w:shd w:val="clear" w:color="auto" w:fill="FFFFFF"/>
          <w:lang w:val="en-US"/>
        </w:rPr>
        <w:footnoteReference w:id="2"/>
      </w:r>
      <w:r w:rsidR="008463C8" w:rsidRPr="009773E3">
        <w:rPr>
          <w:i/>
          <w:shd w:val="clear" w:color="auto" w:fill="FFFFFF"/>
          <w:vertAlign w:val="superscript"/>
          <w:lang w:val="en-US"/>
        </w:rPr>
        <w:t>)</w:t>
      </w:r>
      <w:r w:rsidR="008463C8">
        <w:rPr>
          <w:i/>
          <w:shd w:val="clear" w:color="auto" w:fill="FFFFFF"/>
        </w:rPr>
        <w:t>; 03 điểm</w:t>
      </w:r>
      <w:r w:rsidR="008463C8" w:rsidRPr="00691307">
        <w:rPr>
          <w:i/>
          <w:shd w:val="clear" w:color="auto" w:fill="FFFFFF"/>
          <w:lang w:val="en-US"/>
        </w:rPr>
        <w:t xml:space="preserve"> </w:t>
      </w:r>
      <w:r w:rsidR="008463C8">
        <w:rPr>
          <w:i/>
          <w:shd w:val="clear" w:color="auto" w:fill="FFFFFF"/>
          <w:lang w:val="en-US"/>
        </w:rPr>
        <w:t>quy hoạch</w:t>
      </w:r>
      <w:r w:rsidR="008463C8">
        <w:rPr>
          <w:i/>
          <w:shd w:val="clear" w:color="auto" w:fill="FFFFFF"/>
        </w:rPr>
        <w:t xml:space="preserve"> cát làm vật liệu xây dựng</w:t>
      </w:r>
      <w:r w:rsidR="008463C8" w:rsidRPr="009773E3">
        <w:rPr>
          <w:i/>
          <w:shd w:val="clear" w:color="auto" w:fill="FFFFFF"/>
          <w:vertAlign w:val="superscript"/>
          <w:lang w:val="en-US"/>
        </w:rPr>
        <w:t>(</w:t>
      </w:r>
      <w:r w:rsidR="008463C8" w:rsidRPr="009773E3">
        <w:rPr>
          <w:rStyle w:val="FootnoteReference"/>
          <w:i/>
          <w:shd w:val="clear" w:color="auto" w:fill="FFFFFF"/>
          <w:lang w:val="en-US"/>
        </w:rPr>
        <w:footnoteReference w:id="3"/>
      </w:r>
      <w:r w:rsidR="008463C8" w:rsidRPr="009773E3">
        <w:rPr>
          <w:i/>
          <w:shd w:val="clear" w:color="auto" w:fill="FFFFFF"/>
          <w:vertAlign w:val="superscript"/>
          <w:lang w:val="en-US"/>
        </w:rPr>
        <w:t>)</w:t>
      </w:r>
      <w:r w:rsidR="008463C8">
        <w:rPr>
          <w:i/>
          <w:shd w:val="clear" w:color="auto" w:fill="FFFFFF"/>
        </w:rPr>
        <w:t xml:space="preserve"> và 01 điểm </w:t>
      </w:r>
      <w:r w:rsidR="008463C8">
        <w:rPr>
          <w:i/>
          <w:shd w:val="clear" w:color="auto" w:fill="FFFFFF"/>
          <w:lang w:val="en-US"/>
        </w:rPr>
        <w:t>quy hoạch</w:t>
      </w:r>
      <w:r w:rsidR="008463C8">
        <w:rPr>
          <w:i/>
          <w:shd w:val="clear" w:color="auto" w:fill="FFFFFF"/>
        </w:rPr>
        <w:t xml:space="preserve"> sét làm gạch ngói</w:t>
      </w:r>
      <w:r w:rsidR="008463C8" w:rsidRPr="009773E3">
        <w:rPr>
          <w:i/>
          <w:shd w:val="clear" w:color="auto" w:fill="FFFFFF"/>
          <w:vertAlign w:val="superscript"/>
          <w:lang w:val="en-US"/>
        </w:rPr>
        <w:t>(</w:t>
      </w:r>
      <w:r w:rsidR="008463C8" w:rsidRPr="009773E3">
        <w:rPr>
          <w:rStyle w:val="FootnoteReference"/>
          <w:i/>
          <w:shd w:val="clear" w:color="auto" w:fill="FFFFFF"/>
          <w:lang w:val="en-US"/>
        </w:rPr>
        <w:footnoteReference w:id="4"/>
      </w:r>
      <w:r w:rsidR="008463C8" w:rsidRPr="009773E3">
        <w:rPr>
          <w:i/>
          <w:shd w:val="clear" w:color="auto" w:fill="FFFFFF"/>
          <w:vertAlign w:val="superscript"/>
          <w:lang w:val="en-US"/>
        </w:rPr>
        <w:t>)</w:t>
      </w:r>
      <w:r w:rsidR="008463C8">
        <w:rPr>
          <w:i/>
          <w:shd w:val="clear" w:color="auto" w:fill="FFFFFF"/>
        </w:rPr>
        <w:t>).</w:t>
      </w:r>
    </w:p>
    <w:p w14:paraId="1FB99570" w14:textId="07276DB0" w:rsidR="0046279E" w:rsidRPr="0015588D" w:rsidRDefault="008463C8" w:rsidP="008463C8">
      <w:pPr>
        <w:pStyle w:val="BodyText"/>
        <w:spacing w:after="120"/>
        <w:ind w:firstLine="567"/>
        <w:rPr>
          <w:lang w:val="en-US"/>
        </w:rPr>
      </w:pPr>
      <w:r>
        <w:rPr>
          <w:lang w:val="en-US"/>
        </w:rPr>
        <w:t>Đề nghị Ủy ban nhân dân tỉnh báo cáo</w:t>
      </w:r>
      <w:r>
        <w:rPr>
          <w:iCs/>
          <w:lang w:val="en-US"/>
        </w:rPr>
        <w:t xml:space="preserve"> t</w:t>
      </w:r>
      <w:r w:rsidRPr="004304EC">
        <w:rPr>
          <w:iCs/>
          <w:lang w:val="en-US"/>
        </w:rPr>
        <w:t>ình hình</w:t>
      </w:r>
      <w:r>
        <w:rPr>
          <w:iCs/>
          <w:lang w:val="en-US"/>
        </w:rPr>
        <w:t xml:space="preserve"> triển khai thực hiện</w:t>
      </w:r>
      <w:r w:rsidRPr="004304EC">
        <w:rPr>
          <w:iCs/>
          <w:lang w:val="en-US"/>
        </w:rPr>
        <w:t xml:space="preserve"> </w:t>
      </w:r>
      <w:r>
        <w:rPr>
          <w:iCs/>
          <w:lang w:val="en-US"/>
        </w:rPr>
        <w:t xml:space="preserve">các </w:t>
      </w:r>
      <w:r w:rsidRPr="004304EC">
        <w:rPr>
          <w:iCs/>
          <w:lang w:val="en-US"/>
        </w:rPr>
        <w:t xml:space="preserve">điểm </w:t>
      </w:r>
      <w:r>
        <w:rPr>
          <w:iCs/>
          <w:lang w:val="en-US"/>
        </w:rPr>
        <w:lastRenderedPageBreak/>
        <w:t xml:space="preserve">quy hoạch </w:t>
      </w:r>
      <w:r w:rsidRPr="004304EC">
        <w:rPr>
          <w:iCs/>
          <w:lang w:val="en-US"/>
        </w:rPr>
        <w:t xml:space="preserve">khoáng sản </w:t>
      </w:r>
      <w:r>
        <w:rPr>
          <w:iCs/>
          <w:lang w:val="en-US"/>
        </w:rPr>
        <w:t xml:space="preserve">đã được bổ sung </w:t>
      </w:r>
      <w:r w:rsidRPr="004304EC">
        <w:rPr>
          <w:iCs/>
          <w:lang w:val="en-US"/>
        </w:rPr>
        <w:t>tại Nghị quyết số 16/2023/NQ-HĐND ngày 25/4/2023,</w:t>
      </w:r>
      <w:r>
        <w:rPr>
          <w:iCs/>
          <w:lang w:val="en-US"/>
        </w:rPr>
        <w:t xml:space="preserve"> nhất là những điểm quy hoạch đất san lấp,</w:t>
      </w:r>
      <w:r w:rsidRPr="004304EC">
        <w:rPr>
          <w:iCs/>
          <w:lang w:val="en-US"/>
        </w:rPr>
        <w:t xml:space="preserve"> trong đó nêu </w:t>
      </w:r>
      <w:r>
        <w:rPr>
          <w:iCs/>
          <w:lang w:val="en-US"/>
        </w:rPr>
        <w:t>cụ thể</w:t>
      </w:r>
      <w:r w:rsidRPr="004304EC">
        <w:rPr>
          <w:iCs/>
          <w:lang w:val="en-US"/>
        </w:rPr>
        <w:t xml:space="preserve"> kết quả</w:t>
      </w:r>
      <w:r>
        <w:rPr>
          <w:iCs/>
          <w:lang w:val="en-US"/>
        </w:rPr>
        <w:t xml:space="preserve"> đấu giá các điểm quy hoạch khoáng sản;</w:t>
      </w:r>
      <w:r w:rsidRPr="004304EC">
        <w:rPr>
          <w:iCs/>
          <w:lang w:val="en-US"/>
        </w:rPr>
        <w:t xml:space="preserve"> khó khăn, vướng mắc, tồn tại, hạn chế và nguyên nhân; trách nhiệm của các Sở, ngành</w:t>
      </w:r>
      <w:r>
        <w:rPr>
          <w:iCs/>
          <w:lang w:val="en-US"/>
        </w:rPr>
        <w:t>, địa phương</w:t>
      </w:r>
      <w:r w:rsidRPr="004304EC">
        <w:rPr>
          <w:iCs/>
          <w:lang w:val="en-US"/>
        </w:rPr>
        <w:t xml:space="preserve"> có liên quan trong việc </w:t>
      </w:r>
      <w:r>
        <w:rPr>
          <w:iCs/>
          <w:lang w:val="en-US"/>
        </w:rPr>
        <w:t xml:space="preserve">chậm triển khai việc </w:t>
      </w:r>
      <w:r>
        <w:rPr>
          <w:lang w:val="nl-NL"/>
        </w:rPr>
        <w:t xml:space="preserve">đấu giá, cấp phép khai thác </w:t>
      </w:r>
      <w:r>
        <w:rPr>
          <w:lang w:val="vi-VN"/>
        </w:rPr>
        <w:t>khoáng sản</w:t>
      </w:r>
      <w:r>
        <w:rPr>
          <w:lang w:val="en-US"/>
        </w:rPr>
        <w:t xml:space="preserve"> (nếu có)</w:t>
      </w:r>
      <w:r>
        <w:rPr>
          <w:iCs/>
          <w:lang w:val="en-US"/>
        </w:rPr>
        <w:t>, nhằm sớm đưa các điểm khoáng sản vào</w:t>
      </w:r>
      <w:r w:rsidRPr="0097779C">
        <w:rPr>
          <w:iCs/>
          <w:lang w:val="en-US"/>
        </w:rPr>
        <w:t xml:space="preserve"> phục vụ nhu cầu phát triển kinh tế - xã hội trên địa bàn tỉnh</w:t>
      </w:r>
      <w:r>
        <w:rPr>
          <w:iCs/>
          <w:lang w:val="en-US"/>
        </w:rPr>
        <w:t>.</w:t>
      </w:r>
    </w:p>
    <w:p w14:paraId="6B7D5ED8" w14:textId="52462F53" w:rsidR="003E73FF" w:rsidRPr="0015588D" w:rsidRDefault="003E73FF" w:rsidP="008463C8">
      <w:pPr>
        <w:spacing w:after="120"/>
        <w:ind w:firstLine="567"/>
        <w:jc w:val="both"/>
        <w:rPr>
          <w:rFonts w:ascii="Times New Roman" w:hAnsi="Times New Roman"/>
          <w:b/>
          <w:lang w:val="en-US"/>
        </w:rPr>
      </w:pPr>
      <w:r w:rsidRPr="0015588D">
        <w:rPr>
          <w:rFonts w:ascii="Times New Roman" w:hAnsi="Times New Roman"/>
          <w:b/>
        </w:rPr>
        <w:t>3. Ban Văn hoá - Xã hội</w:t>
      </w:r>
      <w:r w:rsidR="00391D4A" w:rsidRPr="0015588D">
        <w:rPr>
          <w:rFonts w:ascii="Times New Roman" w:hAnsi="Times New Roman"/>
          <w:b/>
          <w:lang w:val="en-US"/>
        </w:rPr>
        <w:t xml:space="preserve"> HĐND tỉnh</w:t>
      </w:r>
    </w:p>
    <w:p w14:paraId="397A3D50" w14:textId="07F44B58" w:rsidR="00D96F49" w:rsidRDefault="00D96F49" w:rsidP="008463C8">
      <w:pPr>
        <w:spacing w:after="120"/>
        <w:ind w:firstLine="567"/>
        <w:jc w:val="both"/>
        <w:rPr>
          <w:rFonts w:ascii="Times New Roman" w:hAnsi="Times New Roman"/>
          <w:b/>
        </w:rPr>
      </w:pPr>
      <w:r>
        <w:rPr>
          <w:rFonts w:ascii="Times New Roman" w:hAnsi="Times New Roman"/>
          <w:b/>
          <w:lang w:val="en-US"/>
        </w:rPr>
        <w:t xml:space="preserve">3.1. </w:t>
      </w:r>
      <w:r>
        <w:rPr>
          <w:rFonts w:ascii="Times New Roman" w:hAnsi="Times New Roman"/>
          <w:b/>
        </w:rPr>
        <w:t xml:space="preserve">Nội dung giải trình </w:t>
      </w:r>
      <w:r>
        <w:rPr>
          <w:rFonts w:ascii="Times New Roman" w:hAnsi="Times New Roman"/>
          <w:b/>
          <w:lang w:val="en-US"/>
        </w:rPr>
        <w:t xml:space="preserve">1: </w:t>
      </w:r>
      <w:r>
        <w:rPr>
          <w:rFonts w:ascii="Times New Roman" w:hAnsi="Times New Roman"/>
          <w:b/>
        </w:rPr>
        <w:t>Quản lý các trung tâm ngoại ngữ tư thục trên địa bàn tỉnh.</w:t>
      </w:r>
    </w:p>
    <w:p w14:paraId="218EEAEC" w14:textId="488C7A40" w:rsidR="00D96F49" w:rsidRDefault="00D96F49" w:rsidP="008463C8">
      <w:pPr>
        <w:spacing w:after="120"/>
        <w:ind w:firstLine="567"/>
        <w:jc w:val="both"/>
        <w:rPr>
          <w:rFonts w:ascii="Times New Roman" w:hAnsi="Times New Roman"/>
          <w:b/>
          <w:bCs/>
        </w:rPr>
      </w:pPr>
      <w:r>
        <w:rPr>
          <w:rFonts w:ascii="Times New Roman" w:hAnsi="Times New Roman"/>
          <w:b/>
        </w:rPr>
        <w:t>- Trực tiếp giải trình:</w:t>
      </w:r>
      <w:r>
        <w:rPr>
          <w:rFonts w:ascii="Times New Roman" w:hAnsi="Times New Roman"/>
        </w:rPr>
        <w:t xml:space="preserve"> </w:t>
      </w:r>
      <w:r w:rsidR="00B93E75">
        <w:rPr>
          <w:rFonts w:ascii="Times New Roman" w:hAnsi="Times New Roman"/>
          <w:lang w:val="en-US"/>
        </w:rPr>
        <w:t xml:space="preserve">Giám đốc </w:t>
      </w:r>
      <w:r>
        <w:rPr>
          <w:rFonts w:ascii="Times New Roman" w:hAnsi="Times New Roman"/>
        </w:rPr>
        <w:t>Sở Giáo dục - Đào tạo.</w:t>
      </w:r>
      <w:r>
        <w:rPr>
          <w:rFonts w:ascii="Times New Roman" w:hAnsi="Times New Roman"/>
          <w:b/>
          <w:bCs/>
        </w:rPr>
        <w:t xml:space="preserve"> </w:t>
      </w:r>
    </w:p>
    <w:p w14:paraId="02D736CE" w14:textId="05CF1E11" w:rsidR="00D96F49" w:rsidRPr="000C02FE" w:rsidRDefault="00D96F49" w:rsidP="008463C8">
      <w:pPr>
        <w:spacing w:after="120"/>
        <w:ind w:firstLine="567"/>
        <w:jc w:val="both"/>
        <w:rPr>
          <w:rFonts w:ascii="Times New Roman" w:hAnsi="Times New Roman"/>
          <w:lang w:val="en-US"/>
        </w:rPr>
      </w:pPr>
      <w:r>
        <w:rPr>
          <w:rFonts w:ascii="Times New Roman" w:hAnsi="Times New Roman"/>
          <w:b/>
          <w:bCs/>
        </w:rPr>
        <w:t xml:space="preserve">- Tham gia giải trình: </w:t>
      </w:r>
      <w:r w:rsidR="000F6723" w:rsidRPr="000F6723">
        <w:rPr>
          <w:rFonts w:ascii="Times New Roman" w:hAnsi="Times New Roman"/>
          <w:bCs/>
          <w:lang w:val="en-US"/>
        </w:rPr>
        <w:t>Chủ tịch</w:t>
      </w:r>
      <w:r w:rsidR="000F6723">
        <w:rPr>
          <w:rFonts w:ascii="Times New Roman" w:hAnsi="Times New Roman"/>
          <w:b/>
          <w:bCs/>
          <w:lang w:val="en-US"/>
        </w:rPr>
        <w:t xml:space="preserve"> </w:t>
      </w:r>
      <w:r>
        <w:rPr>
          <w:rFonts w:ascii="Times New Roman" w:hAnsi="Times New Roman"/>
        </w:rPr>
        <w:t>UBND thành phố Kon Tum</w:t>
      </w:r>
      <w:r w:rsidR="000C02FE">
        <w:rPr>
          <w:rFonts w:ascii="Times New Roman" w:hAnsi="Times New Roman"/>
          <w:lang w:val="en-US"/>
        </w:rPr>
        <w:t>.</w:t>
      </w:r>
    </w:p>
    <w:p w14:paraId="59D1FA57" w14:textId="4C6F9AAD" w:rsidR="00D96F49" w:rsidRDefault="00DF7EF1" w:rsidP="000628BB">
      <w:pPr>
        <w:spacing w:after="120"/>
        <w:ind w:firstLineChars="214" w:firstLine="599"/>
        <w:jc w:val="both"/>
        <w:rPr>
          <w:rFonts w:ascii="Times New Roman" w:eastAsia="serif" w:hAnsi="Times New Roman"/>
          <w:color w:val="212121"/>
          <w:shd w:val="clear" w:color="auto" w:fill="FFFFFF"/>
        </w:rPr>
      </w:pPr>
      <w:r>
        <w:rPr>
          <w:rFonts w:ascii="Times New Roman" w:hAnsi="Times New Roman"/>
          <w:b/>
          <w:lang w:val="en-US"/>
        </w:rPr>
        <w:t xml:space="preserve">Nội dung </w:t>
      </w:r>
      <w:r>
        <w:rPr>
          <w:rFonts w:ascii="Times New Roman" w:hAnsi="Times New Roman"/>
          <w:b/>
        </w:rPr>
        <w:t>giải trình</w:t>
      </w:r>
      <w:r>
        <w:rPr>
          <w:rFonts w:ascii="Times New Roman" w:hAnsi="Times New Roman"/>
          <w:b/>
          <w:lang w:val="en-US"/>
        </w:rPr>
        <w:t xml:space="preserve">: </w:t>
      </w:r>
      <w:r w:rsidR="00D96F49">
        <w:rPr>
          <w:rFonts w:ascii="Times New Roman" w:eastAsia="serif" w:hAnsi="Times New Roman"/>
          <w:color w:val="212121"/>
          <w:shd w:val="clear" w:color="auto" w:fill="FFFFFF"/>
        </w:rPr>
        <w:t>Trên địa bàn tỉnh trong những năm gần đây phát triển nhiều trung tâm ngoại ngữ tư thục, là hình thức giáo dục thường xuyên, nhằm đáp ứng nhu cầu học tập của nhân dân, nâng cao trình độ ngoại ngữ cho học sinh và nhiều đối tượng khác trên địa bàn, đặc biệt thành lập nhiều tại Thành phố Kon Tum. Các trung tâm hiện nay chiêu sinh đa phần là đối tượng học sinh với quy mô và mức học phí khác nhau, kèm theo đó với nhiều chương trình khuyến mãi học phí, trong đó khuyến khích hình thức nộp 1 lần theo khoá học, người học phải theo hết khoá học và không được hoàn lại học phí nếu người học không tiếp tục tham gia khoá học. Qua thực tế phản ánh một số phụ huynh không nắm được điều kiện hoạt động, nội dung, chất lượng giảng dạy có xứng đáng với mức học phí của các trung tâm đưa ra, nên rất đắn đo, cân nhắc khi lựa chọn cơ sở giảng dạy, cũng như lựa chọn tiếp tục theo học khoá học tại trung tâm đối với học viên đã và đang theo khoá học.</w:t>
      </w:r>
    </w:p>
    <w:p w14:paraId="06EEFF00" w14:textId="77777777" w:rsidR="00DF7EF1" w:rsidRDefault="00D96F49" w:rsidP="008463C8">
      <w:pPr>
        <w:spacing w:after="120"/>
        <w:ind w:firstLineChars="214" w:firstLine="599"/>
        <w:jc w:val="both"/>
        <w:rPr>
          <w:rFonts w:ascii="Times New Roman" w:hAnsi="Times New Roman"/>
          <w:i/>
          <w:iCs/>
          <w:color w:val="000000"/>
          <w:shd w:val="clear" w:color="auto" w:fill="FFFFFF"/>
        </w:rPr>
      </w:pPr>
      <w:r>
        <w:rPr>
          <w:rFonts w:ascii="Times New Roman" w:eastAsia="serif" w:hAnsi="Times New Roman"/>
          <w:color w:val="212121"/>
          <w:shd w:val="clear" w:color="auto" w:fill="FFFFFF"/>
        </w:rPr>
        <w:t>Theo quy định tại Thông tư 21/2018/TT-BGDĐT ngày 24 tháng 8 năm 2018 của Bộ Giáo dục và Đào tạo</w:t>
      </w:r>
      <w:r>
        <w:rPr>
          <w:rStyle w:val="FootnoteReference"/>
          <w:rFonts w:ascii="Times New Roman" w:eastAsia="serif" w:hAnsi="Times New Roman"/>
          <w:color w:val="212121"/>
          <w:shd w:val="clear" w:color="auto" w:fill="FFFFFF"/>
        </w:rPr>
        <w:footnoteReference w:id="5"/>
      </w:r>
      <w:r>
        <w:rPr>
          <w:rFonts w:ascii="Times New Roman" w:eastAsia="serif" w:hAnsi="Times New Roman"/>
          <w:color w:val="212121"/>
          <w:shd w:val="clear" w:color="auto" w:fill="FFFFFF"/>
        </w:rPr>
        <w:t xml:space="preserve"> có quy định trách nhiệm của trung tâm ngoại ngữ, tin học:</w:t>
      </w:r>
      <w:r>
        <w:rPr>
          <w:rFonts w:ascii="Times New Roman" w:eastAsia="serif" w:hAnsi="Times New Roman"/>
          <w:i/>
          <w:iCs/>
          <w:color w:val="212121"/>
          <w:shd w:val="clear" w:color="auto" w:fill="FFFFFF"/>
        </w:rPr>
        <w:t xml:space="preserve"> “</w:t>
      </w:r>
      <w:r>
        <w:rPr>
          <w:rFonts w:ascii="Times New Roman" w:hAnsi="Times New Roman"/>
          <w:i/>
          <w:iCs/>
          <w:color w:val="000000"/>
          <w:shd w:val="clear" w:color="auto" w:fill="FFFFFF"/>
        </w:rPr>
        <w:t>Thực hiện công bố công khai và có trách nhiệm giải trình các cam kết chất lượng giáo dục và chất lượng giáo dục thực tế, các Điều kiện đảm bảo chất lượng giáo dục và thu chi tài chính của trung tâm theo quy định hiện hành”.</w:t>
      </w:r>
      <w:r>
        <w:rPr>
          <w:rFonts w:ascii="Times New Roman" w:hAnsi="Times New Roman"/>
          <w:iCs/>
          <w:color w:val="000000"/>
          <w:shd w:val="clear" w:color="auto" w:fill="FFFFFF"/>
        </w:rPr>
        <w:t xml:space="preserve"> Đồng thời, </w:t>
      </w:r>
      <w:r w:rsidRPr="00655E1C">
        <w:rPr>
          <w:rFonts w:ascii="Times New Roman" w:hAnsi="Times New Roman"/>
        </w:rPr>
        <w:t>Ủy ban nhân dân cấp huyện phối hợp vớ</w:t>
      </w:r>
      <w:r>
        <w:rPr>
          <w:rFonts w:ascii="Times New Roman" w:hAnsi="Times New Roman"/>
        </w:rPr>
        <w:t>i S</w:t>
      </w:r>
      <w:r w:rsidRPr="00655E1C">
        <w:rPr>
          <w:rFonts w:ascii="Times New Roman" w:hAnsi="Times New Roman"/>
        </w:rPr>
        <w:t>ở giáo dục và đào tạo hướng dẫn, thanh tra và kiểm tra việc tổ chức, hoạt động của các trung tâm ngoại ngữ, tin học trên địa bàn theo chỉ đạo của UBND tỉnh</w:t>
      </w:r>
      <w:r>
        <w:rPr>
          <w:rFonts w:ascii="Times New Roman" w:hAnsi="Times New Roman"/>
        </w:rPr>
        <w:t>.</w:t>
      </w:r>
      <w:r>
        <w:rPr>
          <w:rFonts w:ascii="Times New Roman" w:hAnsi="Times New Roman"/>
          <w:i/>
          <w:iCs/>
          <w:color w:val="000000"/>
          <w:shd w:val="clear" w:color="auto" w:fill="FFFFFF"/>
        </w:rPr>
        <w:t xml:space="preserve"> </w:t>
      </w:r>
    </w:p>
    <w:p w14:paraId="677DB2F8" w14:textId="38D96470" w:rsidR="00D96F49" w:rsidRDefault="00D96F49" w:rsidP="008463C8">
      <w:pPr>
        <w:spacing w:after="120"/>
        <w:ind w:firstLineChars="214" w:firstLine="599"/>
        <w:jc w:val="both"/>
        <w:rPr>
          <w:rFonts w:ascii="Times New Roman" w:hAnsi="Times New Roman"/>
          <w:color w:val="000000"/>
          <w:shd w:val="clear" w:color="auto" w:fill="FFFFFF"/>
        </w:rPr>
      </w:pPr>
      <w:r>
        <w:rPr>
          <w:rFonts w:ascii="Times New Roman" w:hAnsi="Times New Roman"/>
          <w:color w:val="000000"/>
          <w:shd w:val="clear" w:color="auto" w:fill="FFFFFF"/>
        </w:rPr>
        <w:t>Với trách nhiệm là cơ quan quản lý, chỉ đạo hoạt động của các trung tâm ngoại ngữ trên địa bàn, Sở Giáo dục và Đào tạo đã thực hiện nhiệm vụ quản lý như thế nào đối với việc thực hiện tổ chức và hoạt động của các trung tâm theo quy định pháp luật, nhất là trong thực hiện các cam kết về chất lượng của các trung tâm này.</w:t>
      </w:r>
    </w:p>
    <w:p w14:paraId="5C47CC5A" w14:textId="6BB0A299" w:rsidR="00D96F49" w:rsidRDefault="00DF7EF1" w:rsidP="008463C8">
      <w:pPr>
        <w:spacing w:after="120"/>
        <w:ind w:firstLine="567"/>
        <w:jc w:val="both"/>
        <w:rPr>
          <w:rFonts w:ascii="Times New Roman" w:hAnsi="Times New Roman"/>
          <w:b/>
          <w:bCs/>
          <w:color w:val="000000"/>
          <w:shd w:val="clear" w:color="auto" w:fill="FFFFFF"/>
        </w:rPr>
      </w:pPr>
      <w:r>
        <w:rPr>
          <w:rFonts w:ascii="Times New Roman" w:hAnsi="Times New Roman"/>
          <w:b/>
          <w:lang w:val="en-US"/>
        </w:rPr>
        <w:lastRenderedPageBreak/>
        <w:t xml:space="preserve">3.2. </w:t>
      </w:r>
      <w:r>
        <w:rPr>
          <w:rFonts w:ascii="Times New Roman" w:hAnsi="Times New Roman"/>
          <w:b/>
        </w:rPr>
        <w:t xml:space="preserve">Nội dung giải trình </w:t>
      </w:r>
      <w:r>
        <w:rPr>
          <w:rFonts w:ascii="Times New Roman" w:hAnsi="Times New Roman"/>
          <w:b/>
          <w:lang w:val="en-US"/>
        </w:rPr>
        <w:t xml:space="preserve">2: </w:t>
      </w:r>
      <w:r w:rsidR="00D96F49">
        <w:rPr>
          <w:rFonts w:ascii="Times New Roman" w:hAnsi="Times New Roman"/>
          <w:b/>
          <w:bCs/>
          <w:color w:val="000000"/>
          <w:shd w:val="clear" w:color="auto" w:fill="FFFFFF"/>
        </w:rPr>
        <w:t>Định hướng phát triển loại hình du lịch kết hợp lòng hồ, mặt nước.</w:t>
      </w:r>
    </w:p>
    <w:p w14:paraId="497786FD" w14:textId="226CFBA1" w:rsidR="00D96F49" w:rsidRDefault="00D96F49" w:rsidP="008463C8">
      <w:pPr>
        <w:spacing w:after="120"/>
        <w:ind w:firstLine="567"/>
        <w:jc w:val="both"/>
        <w:rPr>
          <w:rFonts w:ascii="Times New Roman" w:hAnsi="Times New Roman"/>
        </w:rPr>
      </w:pPr>
      <w:r>
        <w:rPr>
          <w:rFonts w:ascii="Times New Roman" w:hAnsi="Times New Roman"/>
          <w:b/>
        </w:rPr>
        <w:t>- Trực tiếp giải trình:</w:t>
      </w:r>
      <w:r>
        <w:rPr>
          <w:rFonts w:ascii="Times New Roman" w:hAnsi="Times New Roman"/>
        </w:rPr>
        <w:t xml:space="preserve"> </w:t>
      </w:r>
      <w:r w:rsidR="000F6723">
        <w:rPr>
          <w:rFonts w:ascii="Times New Roman" w:hAnsi="Times New Roman"/>
          <w:lang w:val="en-US"/>
        </w:rPr>
        <w:t xml:space="preserve">Giám đốc </w:t>
      </w:r>
      <w:r>
        <w:rPr>
          <w:rFonts w:ascii="Times New Roman" w:hAnsi="Times New Roman"/>
        </w:rPr>
        <w:t xml:space="preserve">Sở Văn hoá, Thể thao, Du lịch. </w:t>
      </w:r>
    </w:p>
    <w:p w14:paraId="09828024" w14:textId="0FCD3436" w:rsidR="00D96F49" w:rsidRPr="006A02DF" w:rsidRDefault="00D96F49" w:rsidP="008463C8">
      <w:pPr>
        <w:spacing w:after="120"/>
        <w:ind w:firstLine="567"/>
        <w:jc w:val="both"/>
        <w:rPr>
          <w:rFonts w:ascii="Times New Roman" w:hAnsi="Times New Roman"/>
          <w:lang w:val="en-US"/>
        </w:rPr>
      </w:pPr>
      <w:r>
        <w:rPr>
          <w:rFonts w:ascii="Times New Roman" w:hAnsi="Times New Roman"/>
        </w:rPr>
        <w:t xml:space="preserve">- </w:t>
      </w:r>
      <w:r>
        <w:rPr>
          <w:rFonts w:ascii="Times New Roman" w:hAnsi="Times New Roman"/>
          <w:b/>
          <w:bCs/>
        </w:rPr>
        <w:t xml:space="preserve">Tham gia giải trình: </w:t>
      </w:r>
      <w:r w:rsidR="000F6723" w:rsidRPr="000F6723">
        <w:rPr>
          <w:rFonts w:ascii="Times New Roman" w:hAnsi="Times New Roman"/>
          <w:bCs/>
          <w:lang w:val="en-US"/>
        </w:rPr>
        <w:t>Chủ tịch</w:t>
      </w:r>
      <w:r w:rsidR="000F6723">
        <w:rPr>
          <w:rFonts w:ascii="Times New Roman" w:hAnsi="Times New Roman"/>
          <w:b/>
          <w:bCs/>
          <w:lang w:val="en-US"/>
        </w:rPr>
        <w:t xml:space="preserve"> </w:t>
      </w:r>
      <w:r>
        <w:rPr>
          <w:rFonts w:ascii="Times New Roman" w:hAnsi="Times New Roman"/>
        </w:rPr>
        <w:t xml:space="preserve">UBND một số </w:t>
      </w:r>
      <w:r w:rsidRPr="00F45EB0">
        <w:rPr>
          <w:rFonts w:ascii="Times New Roman" w:hAnsi="Times New Roman"/>
        </w:rPr>
        <w:t>huyện, thành phố</w:t>
      </w:r>
      <w:r w:rsidR="000628BB">
        <w:rPr>
          <w:rFonts w:ascii="Times New Roman" w:hAnsi="Times New Roman"/>
          <w:lang w:val="en-US"/>
        </w:rPr>
        <w:t xml:space="preserve">  </w:t>
      </w:r>
    </w:p>
    <w:p w14:paraId="6E4A07A1" w14:textId="3CBAB6DF" w:rsidR="00D96F49" w:rsidRDefault="00D96F49" w:rsidP="008463C8">
      <w:pPr>
        <w:spacing w:after="120"/>
        <w:ind w:firstLine="567"/>
        <w:jc w:val="both"/>
        <w:rPr>
          <w:rFonts w:ascii="Times New Roman" w:hAnsi="Times New Roman"/>
          <w:color w:val="000000"/>
          <w:shd w:val="clear" w:color="auto" w:fill="FFFFFF"/>
        </w:rPr>
      </w:pPr>
      <w:r>
        <w:rPr>
          <w:rFonts w:ascii="Times New Roman" w:hAnsi="Times New Roman"/>
          <w:b/>
        </w:rPr>
        <w:t>- Nội dung giải trình:</w:t>
      </w:r>
      <w:r>
        <w:rPr>
          <w:rFonts w:ascii="Times New Roman" w:hAnsi="Times New Roman"/>
        </w:rPr>
        <w:t xml:space="preserve"> </w:t>
      </w:r>
      <w:r>
        <w:rPr>
          <w:rFonts w:ascii="Times New Roman" w:hAnsi="Times New Roman"/>
          <w:bCs/>
          <w:color w:val="000000"/>
          <w:shd w:val="clear" w:color="auto" w:fill="FFFFFF"/>
        </w:rPr>
        <w:t xml:space="preserve">Du lịch được xác định là một trong những thế mạnh để phát triển kinh tế của tỉnh Kon Tum. Và trong các loại hình du lịch hiện nay, </w:t>
      </w:r>
      <w:r>
        <w:rPr>
          <w:rFonts w:ascii="Times New Roman" w:hAnsi="Times New Roman"/>
          <w:color w:val="000000"/>
          <w:shd w:val="clear" w:color="auto" w:fill="FFFFFF"/>
        </w:rPr>
        <w:t xml:space="preserve">việc kết hợp lòng hồ, mặt nước khai thác các dự án du lịch trên địa bàn Tỉnh là một vấn đề được đông đảo cử tri, nhân dân quan tâm. </w:t>
      </w:r>
      <w:r>
        <w:rPr>
          <w:rFonts w:ascii="Times New Roman" w:hAnsi="Times New Roman"/>
          <w:bCs/>
          <w:color w:val="000000"/>
          <w:shd w:val="clear" w:color="auto" w:fill="FFFFFF"/>
        </w:rPr>
        <w:t>Với</w:t>
      </w:r>
      <w:r>
        <w:rPr>
          <w:rFonts w:ascii="Times New Roman" w:hAnsi="Times New Roman"/>
          <w:color w:val="000000"/>
          <w:shd w:val="clear" w:color="auto" w:fill="FFFFFF"/>
        </w:rPr>
        <w:t xml:space="preserve"> đa dạng hồ chứa, bao gồm hồ thuỷ điện và hồ thuỷ lợi góp phần phát triển năng lượng tái tạo, nước sinh hoạt và nông nghiệp bền vững thích ứng với biến đổi khí hậu. Và với tiềm năng cảnh quan thiên nhiên lòng hồ, mặt nước như vậy, việc kết hợp lòng hồ, mặt nước khai thác các dự án du lịch trong thời gian qua tuy đã được các nhà làm du lịch quan tâm đầu tư, nhưng thực tế công tác thu hút đầu tư chưa xứng tầm với tiềm năng hiện có để khai thác du lịch một cách bền vững và loại hình du lịch này cũng chưa tạo ra được sản phẩm du lịch bền vững, đặc trưng về lâu dài. </w:t>
      </w:r>
    </w:p>
    <w:p w14:paraId="29139B5C" w14:textId="77777777" w:rsidR="00D96F49" w:rsidRDefault="00D96F49" w:rsidP="008463C8">
      <w:pPr>
        <w:spacing w:after="120"/>
        <w:ind w:firstLine="567"/>
        <w:jc w:val="both"/>
        <w:rPr>
          <w:rFonts w:ascii="Times New Roman" w:hAnsi="Times New Roman"/>
          <w:color w:val="000000"/>
          <w:shd w:val="clear" w:color="auto" w:fill="FFFFFF"/>
        </w:rPr>
      </w:pPr>
      <w:r>
        <w:rPr>
          <w:rFonts w:ascii="Times New Roman" w:hAnsi="Times New Roman"/>
          <w:color w:val="000000"/>
          <w:shd w:val="clear" w:color="auto" w:fill="FFFFFF"/>
        </w:rPr>
        <w:t>Đồng chí Giám đốc Sở Văn hoá, Thể thao, Du lịch cho biết:</w:t>
      </w:r>
    </w:p>
    <w:p w14:paraId="703BD33D" w14:textId="77777777" w:rsidR="00D96F49" w:rsidRDefault="00D96F49" w:rsidP="008463C8">
      <w:pPr>
        <w:spacing w:after="120"/>
        <w:ind w:firstLine="567"/>
        <w:jc w:val="both"/>
        <w:rPr>
          <w:rFonts w:ascii="Times New Roman" w:hAnsi="Times New Roman"/>
          <w:color w:val="000000"/>
          <w:shd w:val="clear" w:color="auto" w:fill="FFFFFF"/>
        </w:rPr>
      </w:pPr>
      <w:r>
        <w:rPr>
          <w:rFonts w:ascii="Times New Roman" w:hAnsi="Times New Roman"/>
          <w:color w:val="000000"/>
          <w:shd w:val="clear" w:color="auto" w:fill="FFFFFF"/>
        </w:rPr>
        <w:t>- Việc kết hợp lòng hồ, mặt nước khai thác các dự án du lịch trên địa bàn tỉnh trong thời gian qua như thế nào, đâu là bất cập và cản trở lớn nhất đối với loại hình du lịch này?</w:t>
      </w:r>
    </w:p>
    <w:p w14:paraId="7003C7B9" w14:textId="4223BB8E" w:rsidR="00FE3305" w:rsidRPr="00E00631" w:rsidRDefault="00D96F49" w:rsidP="008463C8">
      <w:pPr>
        <w:spacing w:after="120"/>
        <w:ind w:firstLine="567"/>
        <w:jc w:val="both"/>
        <w:rPr>
          <w:rFonts w:ascii="Times New Roman" w:hAnsi="Times New Roman"/>
          <w:lang w:val="en-US"/>
        </w:rPr>
      </w:pPr>
      <w:r>
        <w:rPr>
          <w:rFonts w:ascii="Times New Roman" w:hAnsi="Times New Roman"/>
          <w:color w:val="000000"/>
        </w:rPr>
        <w:t xml:space="preserve">- Công tác quản lý nhà nước và định hướng phát triển đối với loại hình du lịch này trong kế hoạch phát triển du lịch tỉnh Kon Tum đến </w:t>
      </w:r>
      <w:r>
        <w:rPr>
          <w:rFonts w:ascii="Times New Roman" w:hAnsi="Times New Roman"/>
        </w:rPr>
        <w:t>năm 2025, định hướng đến năm 2030?</w:t>
      </w:r>
    </w:p>
    <w:p w14:paraId="1B32A32B" w14:textId="77777777" w:rsidR="00FE3305" w:rsidRPr="00E00631" w:rsidRDefault="00FE3305" w:rsidP="008463C8">
      <w:pPr>
        <w:spacing w:after="120"/>
        <w:ind w:firstLine="567"/>
        <w:jc w:val="both"/>
        <w:rPr>
          <w:rFonts w:ascii="Times New Roman" w:hAnsi="Times New Roman"/>
          <w:b/>
          <w:lang w:val="en-US"/>
        </w:rPr>
      </w:pPr>
      <w:r w:rsidRPr="00E00631">
        <w:rPr>
          <w:rFonts w:ascii="Times New Roman" w:hAnsi="Times New Roman"/>
          <w:b/>
          <w:lang w:val="en-US"/>
        </w:rPr>
        <w:t>4. Ban Dân tộc H</w:t>
      </w:r>
      <w:r w:rsidRPr="0015588D">
        <w:rPr>
          <w:rFonts w:ascii="Times New Roman" w:hAnsi="Times New Roman"/>
          <w:b/>
          <w:lang w:val="en-US"/>
        </w:rPr>
        <w:t>Đ</w:t>
      </w:r>
      <w:r w:rsidRPr="00E00631">
        <w:rPr>
          <w:rFonts w:ascii="Times New Roman" w:hAnsi="Times New Roman"/>
          <w:b/>
          <w:lang w:val="en-US"/>
        </w:rPr>
        <w:t xml:space="preserve">ND tỉnh </w:t>
      </w:r>
    </w:p>
    <w:p w14:paraId="043C8288" w14:textId="4D243CB8" w:rsidR="00FE3305" w:rsidRPr="0015588D" w:rsidRDefault="00FE3305" w:rsidP="008463C8">
      <w:pPr>
        <w:spacing w:after="120"/>
        <w:ind w:firstLine="567"/>
        <w:jc w:val="both"/>
        <w:rPr>
          <w:rFonts w:ascii="Times New Roman" w:hAnsi="Times New Roman"/>
          <w:lang w:val="en-US"/>
        </w:rPr>
      </w:pPr>
      <w:r w:rsidRPr="0015588D">
        <w:rPr>
          <w:rFonts w:ascii="Times New Roman" w:hAnsi="Times New Roman"/>
          <w:b/>
          <w:bCs/>
          <w:lang w:val="en-US"/>
        </w:rPr>
        <w:t xml:space="preserve">- </w:t>
      </w:r>
      <w:r w:rsidR="00AE69C1">
        <w:rPr>
          <w:rFonts w:ascii="Times New Roman" w:hAnsi="Times New Roman"/>
          <w:b/>
          <w:bCs/>
        </w:rPr>
        <w:t>Trực tiếp</w:t>
      </w:r>
      <w:r w:rsidRPr="0015588D">
        <w:rPr>
          <w:rFonts w:ascii="Times New Roman" w:hAnsi="Times New Roman"/>
          <w:b/>
          <w:bCs/>
          <w:lang w:val="en-US"/>
        </w:rPr>
        <w:t xml:space="preserve"> giải trình:</w:t>
      </w:r>
      <w:r w:rsidRPr="0015588D">
        <w:rPr>
          <w:rFonts w:ascii="Times New Roman" w:hAnsi="Times New Roman"/>
        </w:rPr>
        <w:t xml:space="preserve"> </w:t>
      </w:r>
      <w:r w:rsidR="002903FB" w:rsidRPr="00201374">
        <w:rPr>
          <w:rFonts w:ascii="Times New Roman" w:eastAsia="Calibri" w:hAnsi="Times New Roman"/>
        </w:rPr>
        <w:t>Giám đốc Sở Công Thương</w:t>
      </w:r>
      <w:r w:rsidR="008C33DE">
        <w:rPr>
          <w:rFonts w:ascii="Times New Roman" w:hAnsi="Times New Roman"/>
        </w:rPr>
        <w:t>.</w:t>
      </w:r>
      <w:r w:rsidR="00091ECD" w:rsidRPr="0015588D">
        <w:rPr>
          <w:rFonts w:ascii="Times New Roman" w:hAnsi="Times New Roman"/>
          <w:lang w:val="en-US"/>
        </w:rPr>
        <w:t xml:space="preserve"> </w:t>
      </w:r>
    </w:p>
    <w:p w14:paraId="20685BD9" w14:textId="576848B0" w:rsidR="00FE3305" w:rsidRPr="0015588D" w:rsidRDefault="00FE3305" w:rsidP="008463C8">
      <w:pPr>
        <w:spacing w:after="120"/>
        <w:ind w:firstLine="567"/>
        <w:jc w:val="both"/>
        <w:rPr>
          <w:rFonts w:ascii="Times New Roman" w:hAnsi="Times New Roman"/>
        </w:rPr>
      </w:pPr>
      <w:r w:rsidRPr="0015588D">
        <w:rPr>
          <w:rFonts w:ascii="Times New Roman" w:hAnsi="Times New Roman"/>
          <w:b/>
        </w:rPr>
        <w:t xml:space="preserve">- </w:t>
      </w:r>
      <w:r w:rsidR="00AE69C1">
        <w:rPr>
          <w:rFonts w:ascii="Times New Roman" w:hAnsi="Times New Roman"/>
          <w:b/>
        </w:rPr>
        <w:t>T</w:t>
      </w:r>
      <w:r w:rsidRPr="0015588D">
        <w:rPr>
          <w:rFonts w:ascii="Times New Roman" w:hAnsi="Times New Roman"/>
          <w:b/>
        </w:rPr>
        <w:t>ham gia giải trình:</w:t>
      </w:r>
      <w:r w:rsidRPr="0015588D">
        <w:rPr>
          <w:rFonts w:ascii="Times New Roman" w:hAnsi="Times New Roman"/>
        </w:rPr>
        <w:t xml:space="preserve"> </w:t>
      </w:r>
      <w:r w:rsidR="002903FB" w:rsidRPr="00201374">
        <w:rPr>
          <w:rFonts w:ascii="Times New Roman" w:eastAsia="Calibri" w:hAnsi="Times New Roman"/>
        </w:rPr>
        <w:t>Giám đốc Sở Y tế</w:t>
      </w:r>
      <w:r w:rsidRPr="008C33DE">
        <w:rPr>
          <w:rFonts w:ascii="Times New Roman" w:hAnsi="Times New Roman"/>
        </w:rPr>
        <w:t>.</w:t>
      </w:r>
    </w:p>
    <w:p w14:paraId="4F6390DB" w14:textId="066CC727" w:rsidR="002903FB" w:rsidRPr="002903FB" w:rsidRDefault="00FE3305" w:rsidP="008463C8">
      <w:pPr>
        <w:spacing w:after="120"/>
        <w:ind w:firstLine="567"/>
        <w:jc w:val="both"/>
        <w:rPr>
          <w:rFonts w:ascii="Times New Roman" w:hAnsi="Times New Roman"/>
          <w:color w:val="000000"/>
          <w:shd w:val="clear" w:color="auto" w:fill="FFFFFF"/>
        </w:rPr>
      </w:pPr>
      <w:r w:rsidRPr="002903FB">
        <w:rPr>
          <w:rFonts w:ascii="Times New Roman" w:hAnsi="Times New Roman"/>
          <w:color w:val="000000"/>
          <w:shd w:val="clear" w:color="auto" w:fill="FFFFFF"/>
        </w:rPr>
        <w:t>- Nội dung</w:t>
      </w:r>
      <w:r w:rsidR="002903FB" w:rsidRPr="002903FB">
        <w:rPr>
          <w:rFonts w:ascii="Times New Roman" w:hAnsi="Times New Roman"/>
          <w:color w:val="000000"/>
          <w:shd w:val="clear" w:color="auto" w:fill="FFFFFF"/>
        </w:rPr>
        <w:t xml:space="preserve"> giải trình</w:t>
      </w:r>
      <w:r w:rsidRPr="002903FB">
        <w:rPr>
          <w:rFonts w:ascii="Times New Roman" w:hAnsi="Times New Roman"/>
          <w:color w:val="000000"/>
          <w:shd w:val="clear" w:color="auto" w:fill="FFFFFF"/>
        </w:rPr>
        <w:t xml:space="preserve">: </w:t>
      </w:r>
      <w:r w:rsidR="002903FB" w:rsidRPr="002903FB">
        <w:rPr>
          <w:rFonts w:ascii="Times New Roman" w:hAnsi="Times New Roman"/>
          <w:color w:val="000000"/>
          <w:shd w:val="clear" w:color="auto" w:fill="FFFFFF"/>
        </w:rPr>
        <w:t xml:space="preserve">Hiện nay người dân trong vùng đồng bào dân tộc thiểu số không chỉ bó hẹp việc sinh hoạt tự cung tự cấp trong gia đình, mà nhu cầu trao đổi, mua bán, tiêu thụ các mặt hàng nhu yếu phẩm ngày càng cao. Bên cạnh việc người dân được cung cấp những mặt hàng nhu yếu phẩm có nhãn mác, hạn sử dụng đảm bảo chất lượng theo quy định thì vẫn còn một số mặt hàng như bánh kẹo, nước ngọt, rượu, bia, kể cả những mặt hàng thực phẩm tươi sống khác... không có nhãn mác, hạn sử dụng, nơi sản xuất, đơn vị cung cấp,.. đang được bày bán hàng ngày, thường xuyên với giá thành rất rẻ </w:t>
      </w:r>
      <w:r w:rsidR="002903FB" w:rsidRPr="002903FB">
        <w:rPr>
          <w:rFonts w:ascii="Times New Roman" w:hAnsi="Times New Roman"/>
          <w:i/>
          <w:color w:val="000000"/>
          <w:shd w:val="clear" w:color="auto" w:fill="FFFFFF"/>
        </w:rPr>
        <w:t>(đặc biệt trong đó có nhiều loại thực phẩm như bánh tráng trộn, phô mai lắc, kẹo... không rõ nguồn gốc xuất xứ mà đối tượng tiêu thụ nhiều là các em nhỏ, các em học sinh trên địa bàn)</w:t>
      </w:r>
      <w:r w:rsidR="002903FB" w:rsidRPr="002903FB">
        <w:rPr>
          <w:rFonts w:ascii="Times New Roman" w:hAnsi="Times New Roman"/>
          <w:color w:val="000000"/>
          <w:shd w:val="clear" w:color="auto" w:fill="FFFFFF"/>
        </w:rPr>
        <w:t xml:space="preserve">. Trong khi đó, khâu kiểm tra, kiểm soát chất lượng thực phẩm ở những vùng này chưa thật sự chặt chẽ và thường xuyên; người dân ở đây ít quan tâm đến nhãn mác, hạn sử dụng chất lượng của sản phẩm mà chỉ quan tâm giá rẻ và những loại nhu yếu phẩm này vẫn được tiêu thụ hàng ngày; việc này tiềm ẩn nhiều nguy cơ ngộ độc thực phẩm, ảnh hưởng </w:t>
      </w:r>
      <w:r w:rsidR="002903FB" w:rsidRPr="002903FB">
        <w:rPr>
          <w:rFonts w:ascii="Times New Roman" w:hAnsi="Times New Roman"/>
          <w:color w:val="000000"/>
          <w:shd w:val="clear" w:color="auto" w:fill="FFFFFF"/>
        </w:rPr>
        <w:lastRenderedPageBreak/>
        <w:t xml:space="preserve">đến chất lượng sống của người dân và sự phát triển của trẻ em là người đồng bào Dân tộc thiểu số. </w:t>
      </w:r>
    </w:p>
    <w:p w14:paraId="142AE568" w14:textId="39B8FE3F" w:rsidR="00446292" w:rsidRPr="002903FB" w:rsidRDefault="002903FB" w:rsidP="008463C8">
      <w:pPr>
        <w:spacing w:after="120"/>
        <w:ind w:firstLine="567"/>
        <w:jc w:val="both"/>
        <w:rPr>
          <w:rFonts w:ascii="Times New Roman" w:hAnsi="Times New Roman"/>
          <w:color w:val="000000"/>
          <w:shd w:val="clear" w:color="auto" w:fill="FFFFFF"/>
        </w:rPr>
      </w:pPr>
      <w:r w:rsidRPr="002903FB">
        <w:rPr>
          <w:rFonts w:ascii="Times New Roman" w:hAnsi="Times New Roman"/>
          <w:color w:val="000000"/>
          <w:shd w:val="clear" w:color="auto" w:fill="FFFFFF"/>
        </w:rPr>
        <w:t>Đề nghị đồng chí cho biết với vai trò quản lý Nhà nước về thị trường và lĩnh vực vệ sinh an toàn thực phẩm trên địa bàn trước thực trạng như trên có giải pháp nào để quản lý, kiểm soát tốt vấn đề này trong thời gian đến.</w:t>
      </w:r>
    </w:p>
    <w:p w14:paraId="1B01068E" w14:textId="4827886E" w:rsidR="00446292" w:rsidRPr="00446292" w:rsidRDefault="00446292" w:rsidP="008463C8">
      <w:pPr>
        <w:spacing w:after="120"/>
        <w:ind w:firstLine="567"/>
        <w:jc w:val="both"/>
        <w:rPr>
          <w:rFonts w:ascii="Times New Roman" w:hAnsi="Times New Roman"/>
          <w:lang w:val="en-US"/>
        </w:rPr>
      </w:pPr>
      <w:r>
        <w:rPr>
          <w:rFonts w:ascii="Times New Roman" w:hAnsi="Times New Roman"/>
          <w:b/>
          <w:lang w:val="en-US"/>
        </w:rPr>
        <w:t xml:space="preserve">5. Tổ đại biểu HĐND tỉnh tại huyện Kon Rẫy </w:t>
      </w:r>
    </w:p>
    <w:p w14:paraId="6B7D5EDB" w14:textId="32B739C0" w:rsidR="009B52F9" w:rsidRPr="00446292" w:rsidRDefault="00446292" w:rsidP="008463C8">
      <w:pPr>
        <w:spacing w:after="120"/>
        <w:ind w:firstLine="567"/>
        <w:jc w:val="both"/>
        <w:rPr>
          <w:rFonts w:ascii="Times New Roman" w:hAnsi="Times New Roman"/>
        </w:rPr>
      </w:pPr>
      <w:r w:rsidRPr="0015588D">
        <w:rPr>
          <w:rFonts w:ascii="Times New Roman" w:hAnsi="Times New Roman"/>
          <w:b/>
          <w:bCs/>
          <w:lang w:val="en-US"/>
        </w:rPr>
        <w:t xml:space="preserve">- </w:t>
      </w:r>
      <w:r>
        <w:rPr>
          <w:rFonts w:ascii="Times New Roman" w:hAnsi="Times New Roman"/>
          <w:b/>
          <w:bCs/>
        </w:rPr>
        <w:t>Trực tiếp</w:t>
      </w:r>
      <w:r w:rsidRPr="0015588D">
        <w:rPr>
          <w:rFonts w:ascii="Times New Roman" w:hAnsi="Times New Roman"/>
          <w:b/>
          <w:bCs/>
          <w:lang w:val="en-US"/>
        </w:rPr>
        <w:t xml:space="preserve"> giải trình:</w:t>
      </w:r>
      <w:r>
        <w:rPr>
          <w:rFonts w:ascii="Times New Roman" w:hAnsi="Times New Roman"/>
          <w:b/>
          <w:bCs/>
          <w:lang w:val="en-US"/>
        </w:rPr>
        <w:t xml:space="preserve"> </w:t>
      </w:r>
      <w:r w:rsidRPr="00446292">
        <w:rPr>
          <w:rFonts w:ascii="Times New Roman" w:hAnsi="Times New Roman"/>
        </w:rPr>
        <w:t>Giám đốc Sở Xây dựng</w:t>
      </w:r>
    </w:p>
    <w:p w14:paraId="65060C4F" w14:textId="2FC6590A" w:rsidR="00446292" w:rsidRPr="00446292" w:rsidRDefault="00446292" w:rsidP="008463C8">
      <w:pPr>
        <w:spacing w:after="120"/>
        <w:ind w:firstLine="567"/>
        <w:jc w:val="both"/>
        <w:rPr>
          <w:rFonts w:ascii="Times New Roman" w:hAnsi="Times New Roman"/>
        </w:rPr>
      </w:pPr>
      <w:r w:rsidRPr="0015588D">
        <w:rPr>
          <w:rFonts w:ascii="Times New Roman" w:hAnsi="Times New Roman"/>
          <w:b/>
        </w:rPr>
        <w:t xml:space="preserve">- </w:t>
      </w:r>
      <w:r>
        <w:rPr>
          <w:rFonts w:ascii="Times New Roman" w:hAnsi="Times New Roman"/>
          <w:b/>
        </w:rPr>
        <w:t>T</w:t>
      </w:r>
      <w:r w:rsidRPr="0015588D">
        <w:rPr>
          <w:rFonts w:ascii="Times New Roman" w:hAnsi="Times New Roman"/>
          <w:b/>
        </w:rPr>
        <w:t>ham gia giải trình:</w:t>
      </w:r>
      <w:r>
        <w:rPr>
          <w:rFonts w:ascii="Times New Roman" w:hAnsi="Times New Roman"/>
          <w:b/>
          <w:lang w:val="en-US"/>
        </w:rPr>
        <w:t xml:space="preserve"> </w:t>
      </w:r>
      <w:r w:rsidR="00092BB3">
        <w:rPr>
          <w:rFonts w:ascii="Times New Roman" w:hAnsi="Times New Roman"/>
          <w:lang w:val="en-US"/>
        </w:rPr>
        <w:t xml:space="preserve">Giám đốc </w:t>
      </w:r>
      <w:r w:rsidRPr="00446292">
        <w:rPr>
          <w:rFonts w:ascii="Times New Roman" w:hAnsi="Times New Roman"/>
        </w:rPr>
        <w:t>Công ty cổ phần cấp nước Kon Tum.</w:t>
      </w:r>
    </w:p>
    <w:p w14:paraId="139EDB1F" w14:textId="6DB8D90D" w:rsidR="00446292" w:rsidRPr="00446292" w:rsidRDefault="00446292" w:rsidP="008463C8">
      <w:pPr>
        <w:spacing w:after="120"/>
        <w:ind w:firstLine="567"/>
        <w:jc w:val="both"/>
        <w:rPr>
          <w:rFonts w:ascii="Times New Roman" w:hAnsi="Times New Roman"/>
        </w:rPr>
      </w:pPr>
      <w:r>
        <w:rPr>
          <w:rFonts w:ascii="Times New Roman" w:hAnsi="Times New Roman"/>
          <w:b/>
        </w:rPr>
        <w:t>- Nội dung giải trình:</w:t>
      </w:r>
      <w:r>
        <w:rPr>
          <w:rFonts w:ascii="Times New Roman" w:hAnsi="Times New Roman"/>
          <w:b/>
          <w:lang w:val="en-US"/>
        </w:rPr>
        <w:t xml:space="preserve"> </w:t>
      </w:r>
      <w:r w:rsidRPr="00446292">
        <w:rPr>
          <w:rFonts w:ascii="Times New Roman" w:hAnsi="Times New Roman"/>
        </w:rPr>
        <w:t>Về đảm bảo nguồn nước sinh hoạt cho người dân thành phố Kon Tum trong những tháng mùa khô.</w:t>
      </w:r>
    </w:p>
    <w:p w14:paraId="504900B0" w14:textId="77777777" w:rsidR="00446292" w:rsidRPr="00446292" w:rsidRDefault="00446292" w:rsidP="008463C8">
      <w:pPr>
        <w:spacing w:after="120"/>
        <w:ind w:firstLine="567"/>
        <w:jc w:val="both"/>
        <w:rPr>
          <w:rFonts w:ascii="Times New Roman" w:hAnsi="Times New Roman"/>
        </w:rPr>
      </w:pPr>
      <w:r w:rsidRPr="00446292">
        <w:rPr>
          <w:rFonts w:ascii="Times New Roman" w:hAnsi="Times New Roman"/>
        </w:rPr>
        <w:t>Thời gian vừa qua, vào dịp cao điểm như Tết Nguyên đán Giáp Thìn 2024, trên địa bàn thành phố Kon Tum đã xảy ra tình trạng cúp nước, mất nước sinh hoạt trên diện rộng, ảnh hưởng đến sinh hoạt thường ngày cũng như công tác chuẩn bị đón Tết cổ truyền của người dân. Theo phản ánh của nhiều người dân trên địa bàn thành phố Kon Tum và một số bài báo</w:t>
      </w:r>
      <w:r w:rsidRPr="00446292">
        <w:rPr>
          <w:rFonts w:ascii="Times New Roman" w:hAnsi="Times New Roman"/>
          <w:vertAlign w:val="superscript"/>
        </w:rPr>
        <w:t>(</w:t>
      </w:r>
      <w:r w:rsidRPr="00446292">
        <w:rPr>
          <w:rStyle w:val="FootnoteReference"/>
          <w:rFonts w:ascii="Times New Roman" w:hAnsi="Times New Roman"/>
        </w:rPr>
        <w:footnoteReference w:id="6"/>
      </w:r>
      <w:r w:rsidRPr="00446292">
        <w:rPr>
          <w:rFonts w:ascii="Times New Roman" w:hAnsi="Times New Roman"/>
          <w:vertAlign w:val="superscript"/>
        </w:rPr>
        <w:t xml:space="preserve">) </w:t>
      </w:r>
      <w:r w:rsidRPr="00446292">
        <w:rPr>
          <w:rFonts w:ascii="Times New Roman" w:hAnsi="Times New Roman"/>
        </w:rPr>
        <w:t>phản ánh nước sinh hoạt trên địa bàn chỉ vào được đến cổng nhà hộ dân, nước chảy nhỏ giọt, không chảy lên được đến bồn chứa, nhấc vòi nước lên cách mặt đất 30cm đã không có nước; tình trạng mất nước dịp Tết Nguyên đán đã xảy ra từ vài năm nay, các năm trước chỉ mất nước vào đêm 30 Tết, tuy nhiên năm nay mất nước từ 24/12 Tết kéo dài đến mùng 1 Tết làm các hộ dân gặp nhiều khó khăn trong sinh hoạt.</w:t>
      </w:r>
    </w:p>
    <w:p w14:paraId="4A3B85C4" w14:textId="1BAC4445" w:rsidR="00446292" w:rsidRPr="00446292" w:rsidRDefault="00446292" w:rsidP="008463C8">
      <w:pPr>
        <w:spacing w:after="120"/>
        <w:ind w:firstLine="567"/>
        <w:jc w:val="both"/>
        <w:rPr>
          <w:rFonts w:ascii="Times New Roman" w:hAnsi="Times New Roman"/>
          <w:lang w:val="en-US"/>
        </w:rPr>
      </w:pPr>
      <w:r w:rsidRPr="00446292">
        <w:rPr>
          <w:rFonts w:ascii="Times New Roman" w:hAnsi="Times New Roman"/>
        </w:rPr>
        <w:t>Từ thực tiễn phản ánh nêu trên, đề nghị Giám đốc Sở Xây dựng tỉnh cho biết đơn vị đã thực hiện những biện pháp gì trong việc gi</w:t>
      </w:r>
      <w:r w:rsidRPr="00446292">
        <w:rPr>
          <w:rFonts w:ascii="Times New Roman" w:hAnsi="Times New Roman"/>
          <w:shd w:val="clear" w:color="auto" w:fill="F7F7F7"/>
        </w:rPr>
        <w:t>ú</w:t>
      </w:r>
      <w:r w:rsidRPr="00446292">
        <w:rPr>
          <w:rFonts w:ascii="Times New Roman" w:hAnsi="Times New Roman"/>
        </w:rPr>
        <w:t>p Ban ch</w:t>
      </w:r>
      <w:r w:rsidRPr="00446292">
        <w:rPr>
          <w:rFonts w:ascii="Times New Roman" w:hAnsi="Times New Roman"/>
          <w:shd w:val="clear" w:color="auto" w:fill="F7F7F7"/>
        </w:rPr>
        <w:t>ỉ </w:t>
      </w:r>
      <w:r w:rsidRPr="00446292">
        <w:rPr>
          <w:rFonts w:ascii="Times New Roman" w:hAnsi="Times New Roman"/>
        </w:rPr>
        <w:t>đạo tỉnh hướng dẫn các đơn vị xây dựng và tổ chức triển khai thực hiện Kế hoạch 3234/KH-UBND ngày 01/12/2017 của UBND tỉnh về cấp nước an toàn và chống thất thoát, thất thu nước sạch giai đoạn 2017-2025 trên địa bàn tỉnh Kon Tum; đồng thời để kịp thời khắc phục tình trạng nêu trên đơn vị đã có những giải pháp, kế hoạch gì để tham mưu UBND tỉnh đảm bảo nguồn nước sinh hoạt cho người dân, đặc biệt vào những tháng mùa khô trong thời gian tới.</w:t>
      </w:r>
    </w:p>
    <w:p w14:paraId="6B7D5EF9" w14:textId="0FD19916" w:rsidR="00A00653" w:rsidRDefault="00F45EB0" w:rsidP="00A00653">
      <w:pPr>
        <w:ind w:firstLine="567"/>
        <w:jc w:val="center"/>
        <w:rPr>
          <w:rFonts w:ascii="Times New Roman" w:hAnsi="Times New Roman"/>
          <w:b/>
          <w:bCs/>
        </w:rPr>
      </w:pPr>
      <w:bookmarkStart w:id="0" w:name="_GoBack"/>
      <w:bookmarkEnd w:id="0"/>
      <w:r>
        <w:rPr>
          <w:rFonts w:ascii="Times New Roman" w:hAnsi="Times New Roman"/>
          <w:b/>
          <w:bCs/>
          <w:noProof/>
          <w:lang w:val="en-US" w:eastAsia="en-US"/>
        </w:rPr>
        <mc:AlternateContent>
          <mc:Choice Requires="wps">
            <w:drawing>
              <wp:anchor distT="0" distB="0" distL="114300" distR="114300" simplePos="0" relativeHeight="251660288" behindDoc="0" locked="0" layoutInCell="1" allowOverlap="1" wp14:anchorId="76EA8840" wp14:editId="427DD300">
                <wp:simplePos x="0" y="0"/>
                <wp:positionH relativeFrom="column">
                  <wp:posOffset>1903388</wp:posOffset>
                </wp:positionH>
                <wp:positionV relativeFrom="paragraph">
                  <wp:posOffset>355258</wp:posOffset>
                </wp:positionV>
                <wp:extent cx="1271954" cy="0"/>
                <wp:effectExtent l="0" t="0" r="23495" b="19050"/>
                <wp:wrapNone/>
                <wp:docPr id="5" name="Straight Connector 5"/>
                <wp:cNvGraphicFramePr/>
                <a:graphic xmlns:a="http://schemas.openxmlformats.org/drawingml/2006/main">
                  <a:graphicData uri="http://schemas.microsoft.com/office/word/2010/wordprocessingShape">
                    <wps:wsp>
                      <wps:cNvCnPr/>
                      <wps:spPr>
                        <a:xfrm>
                          <a:off x="0" y="0"/>
                          <a:ext cx="127195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0DDB82"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9.85pt,27.95pt" to="250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" strokecolor="#4579b8 [3044]"/>
            </w:pict>
          </mc:Fallback>
        </mc:AlternateContent>
      </w:r>
    </w:p>
    <w:sectPr w:rsidR="00A00653" w:rsidSect="00B604CE">
      <w:headerReference w:type="default" r:id="rId8"/>
      <w:headerReference w:type="first" r:id="rId9"/>
      <w:pgSz w:w="11907" w:h="16840" w:code="9"/>
      <w:pgMar w:top="1134" w:right="102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E4654" w14:textId="77777777" w:rsidR="00DF3B6A" w:rsidRDefault="00DF3B6A" w:rsidP="001939C5">
      <w:r>
        <w:separator/>
      </w:r>
    </w:p>
  </w:endnote>
  <w:endnote w:type="continuationSeparator" w:id="0">
    <w:p w14:paraId="46CD188C" w14:textId="77777777" w:rsidR="00DF3B6A" w:rsidRDefault="00DF3B6A" w:rsidP="00193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rif">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0F0DB" w14:textId="77777777" w:rsidR="00DF3B6A" w:rsidRDefault="00DF3B6A" w:rsidP="001939C5">
      <w:r>
        <w:separator/>
      </w:r>
    </w:p>
  </w:footnote>
  <w:footnote w:type="continuationSeparator" w:id="0">
    <w:p w14:paraId="1ABC1BA6" w14:textId="77777777" w:rsidR="00DF3B6A" w:rsidRDefault="00DF3B6A" w:rsidP="001939C5">
      <w:r>
        <w:continuationSeparator/>
      </w:r>
    </w:p>
  </w:footnote>
  <w:footnote w:id="1">
    <w:p w14:paraId="3A38BF6F" w14:textId="77777777" w:rsidR="008463C8" w:rsidRDefault="008463C8" w:rsidP="008463C8">
      <w:pPr>
        <w:pStyle w:val="FootnoteText"/>
        <w:jc w:val="both"/>
      </w:pPr>
      <w:r w:rsidRPr="00F801B6">
        <w:rPr>
          <w:vertAlign w:val="superscript"/>
        </w:rPr>
        <w:t>(</w:t>
      </w:r>
      <w:r w:rsidRPr="00F801B6">
        <w:rPr>
          <w:rStyle w:val="FootnoteReference"/>
        </w:rPr>
        <w:footnoteRef/>
      </w:r>
      <w:r w:rsidRPr="00F801B6">
        <w:rPr>
          <w:vertAlign w:val="superscript"/>
        </w:rPr>
        <w:t>)</w:t>
      </w:r>
      <w:r>
        <w:t xml:space="preserve"> </w:t>
      </w:r>
      <w:r w:rsidRPr="00F801B6">
        <w:t>Nghị quyết số 16/2023/NQ-HĐND ngày 25/4/2023</w:t>
      </w:r>
      <w:r>
        <w:t xml:space="preserve"> của HĐND tỉnh về việc s</w:t>
      </w:r>
      <w:r w:rsidRPr="00F801B6">
        <w:t xml:space="preserve">ửa đổi, bổ sung một số điều của Nghị quyết số 26/2014/NQ-HĐND ngày 11 tháng 12 năm 2014 của Hội đồng nhân dân tỉnh về Quy hoạch thăm dò, khai thác, sử dụng khoáng sản tỉnh Kon Tum đến năm 2020, tầm nhìn đến năm 2030 </w:t>
      </w:r>
      <w:r w:rsidRPr="00F801B6">
        <w:rPr>
          <w:i/>
          <w:iCs/>
        </w:rPr>
        <w:t>(đã được sửa đổi bổ sung tại Nghị quyết số 74/2020/NQ-HĐND ngày 14 tháng 12 năm 2020 và Nghị quyết số 78/2021/NQ-HĐND ngày 14 tháng 12 năm 2021 của Hội đồng nhân dân tỉnh Kon Tum)</w:t>
      </w:r>
    </w:p>
  </w:footnote>
  <w:footnote w:id="2">
    <w:p w14:paraId="2E14D786" w14:textId="77777777" w:rsidR="008463C8" w:rsidRDefault="008463C8" w:rsidP="008463C8">
      <w:pPr>
        <w:pStyle w:val="FootnoteText"/>
        <w:jc w:val="both"/>
      </w:pPr>
      <w:r w:rsidRPr="009773E3">
        <w:rPr>
          <w:vertAlign w:val="superscript"/>
        </w:rPr>
        <w:t>(</w:t>
      </w:r>
      <w:r w:rsidRPr="009773E3">
        <w:rPr>
          <w:rStyle w:val="FootnoteReference"/>
        </w:rPr>
        <w:footnoteRef/>
      </w:r>
      <w:r w:rsidRPr="009773E3">
        <w:rPr>
          <w:vertAlign w:val="superscript"/>
        </w:rPr>
        <w:t>)</w:t>
      </w:r>
      <w:r>
        <w:t xml:space="preserve"> Tại các huyện: Tu Mơ Rông: 01 điểm; Ngọc Hồi: 01 điểm; Đăk Tô: 01 điểm; Đăk Hà: 01 điểm; Sa Thầy: 02 điểm; Kon Rẫy: 03 điểm và thành phố Kon Tum: 02 điểm.</w:t>
      </w:r>
    </w:p>
  </w:footnote>
  <w:footnote w:id="3">
    <w:p w14:paraId="709CED1E" w14:textId="77777777" w:rsidR="008463C8" w:rsidRDefault="008463C8" w:rsidP="008463C8">
      <w:pPr>
        <w:pStyle w:val="FootnoteText"/>
        <w:jc w:val="both"/>
      </w:pPr>
      <w:r w:rsidRPr="009773E3">
        <w:rPr>
          <w:vertAlign w:val="superscript"/>
        </w:rPr>
        <w:t>(</w:t>
      </w:r>
      <w:r w:rsidRPr="009773E3">
        <w:rPr>
          <w:rStyle w:val="FootnoteReference"/>
        </w:rPr>
        <w:footnoteRef/>
      </w:r>
      <w:r w:rsidRPr="009773E3">
        <w:rPr>
          <w:vertAlign w:val="superscript"/>
        </w:rPr>
        <w:t>)</w:t>
      </w:r>
      <w:r>
        <w:t xml:space="preserve"> Tại các huyện: Đăk Hà: 01 điểm và Kon Plông: 02 điểm.</w:t>
      </w:r>
    </w:p>
  </w:footnote>
  <w:footnote w:id="4">
    <w:p w14:paraId="4F419601" w14:textId="77777777" w:rsidR="008463C8" w:rsidRDefault="008463C8" w:rsidP="008463C8">
      <w:pPr>
        <w:pStyle w:val="FootnoteText"/>
        <w:jc w:val="both"/>
      </w:pPr>
      <w:r w:rsidRPr="009773E3">
        <w:rPr>
          <w:vertAlign w:val="superscript"/>
        </w:rPr>
        <w:t>(</w:t>
      </w:r>
      <w:r w:rsidRPr="009773E3">
        <w:rPr>
          <w:rStyle w:val="FootnoteReference"/>
        </w:rPr>
        <w:footnoteRef/>
      </w:r>
      <w:r w:rsidRPr="009773E3">
        <w:rPr>
          <w:vertAlign w:val="superscript"/>
        </w:rPr>
        <w:t>)</w:t>
      </w:r>
      <w:r>
        <w:t xml:space="preserve"> Tại thành phố Kon Tum.</w:t>
      </w:r>
    </w:p>
  </w:footnote>
  <w:footnote w:id="5">
    <w:p w14:paraId="6FDEFBBE" w14:textId="77777777" w:rsidR="00D96F49" w:rsidRDefault="00D96F49" w:rsidP="00D96F49">
      <w:pPr>
        <w:pStyle w:val="FootnoteText"/>
        <w:snapToGrid w:val="0"/>
      </w:pPr>
      <w:r>
        <w:rPr>
          <w:rStyle w:val="FootnoteReference"/>
        </w:rPr>
        <w:footnoteRef/>
      </w:r>
      <w:r>
        <w:t xml:space="preserve"> Thông tư ban hành Quy chế tổ chức và hoạt động của Trung tâm ngoại ngữ, tin học</w:t>
      </w:r>
    </w:p>
  </w:footnote>
  <w:footnote w:id="6">
    <w:p w14:paraId="3AC3C6DC" w14:textId="77777777" w:rsidR="00446292" w:rsidRDefault="00446292" w:rsidP="00446292">
      <w:pPr>
        <w:pStyle w:val="FootnoteText"/>
        <w:ind w:firstLine="720"/>
        <w:jc w:val="both"/>
      </w:pPr>
      <w:r>
        <w:rPr>
          <w:vertAlign w:val="superscript"/>
        </w:rPr>
        <w:t>(</w:t>
      </w:r>
      <w:r>
        <w:rPr>
          <w:rStyle w:val="FootnoteReference"/>
        </w:rPr>
        <w:footnoteRef/>
      </w:r>
      <w:r>
        <w:rPr>
          <w:vertAlign w:val="superscript"/>
        </w:rPr>
        <w:t>)</w:t>
      </w:r>
      <w:r>
        <w:t xml:space="preserve"> Báo Nhân dân (</w:t>
      </w:r>
      <w:hyperlink r:id="rId1" w:history="1">
        <w:r w:rsidRPr="00B31B6E">
          <w:rPr>
            <w:rStyle w:val="Hyperlink"/>
          </w:rPr>
          <w:t>https://nhandan.vn/kon-tum-thieu-nuoc-sinh-hoat-dien-rong-nguoi-dan-dieu-dung-post795568.html</w:t>
        </w:r>
      </w:hyperlink>
      <w:r>
        <w:t>); Báo Người Lao động (</w:t>
      </w:r>
      <w:hyperlink r:id="rId2" w:history="1">
        <w:r w:rsidRPr="00B31B6E">
          <w:rPr>
            <w:rStyle w:val="Hyperlink"/>
          </w:rPr>
          <w:t>https://nld.com.vn/kon-tum-hang-ngan-ho-dan-thieu-nuoc-ngay-trong-tet-196240211155922131.htm</w:t>
        </w:r>
      </w:hyperlink>
      <w:r>
        <w:t>); Diễn đàn Hội Liên hiệp Thanh niên Việt Nam (</w:t>
      </w:r>
      <w:hyperlink r:id="rId3" w:history="1">
        <w:r w:rsidRPr="00B31B6E">
          <w:rPr>
            <w:rStyle w:val="Hyperlink"/>
          </w:rPr>
          <w:t>https://thanhnien.vn/nguoi-dan-keu-troi-vi-thieu-nuoc-sinh-hoat-dip-tet-185240212081651189.htm</w:t>
        </w:r>
      </w:hyperlink>
      <w:r>
        <w:t>); Cổng Thông tin Đài tiếng nói Việt Nam (</w:t>
      </w:r>
      <w:hyperlink r:id="rId4" w:history="1">
        <w:r w:rsidRPr="00B31B6E">
          <w:rPr>
            <w:rStyle w:val="Hyperlink"/>
          </w:rPr>
          <w:t>https://vov.gov.vn/nguoi-dan-thanh-pho-kon-tum-kho-so-vi-thieu-nuoc-sinh-hoat-nhung-ngay-can-tet-dtnew-664078?keyDevice=true</w:t>
        </w:r>
      </w:hyperlink>
      <w:r>
        <w:t>); Báo Gia Lai điện tử (</w:t>
      </w:r>
      <w:hyperlink r:id="rId5" w:history="1">
        <w:r w:rsidRPr="00B31B6E">
          <w:rPr>
            <w:rStyle w:val="Hyperlink"/>
          </w:rPr>
          <w:t>https://baogialai.com.vn/nguoi-dan-keu-troi-vi-thieu-nuoc-sinh-hoat-dip-tet-post265828.html</w:t>
        </w:r>
      </w:hyperlink>
      <w:r>
        <w:t>);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6210964"/>
      <w:docPartObj>
        <w:docPartGallery w:val="Page Numbers (Top of Page)"/>
        <w:docPartUnique/>
      </w:docPartObj>
    </w:sdtPr>
    <w:sdtEndPr>
      <w:rPr>
        <w:noProof/>
      </w:rPr>
    </w:sdtEndPr>
    <w:sdtContent>
      <w:p w14:paraId="6B7D5F04" w14:textId="6F0BE6B9" w:rsidR="00D35092" w:rsidRPr="00D35092" w:rsidRDefault="00D35092">
        <w:pPr>
          <w:pStyle w:val="Header"/>
          <w:jc w:val="center"/>
          <w:rPr>
            <w:rFonts w:ascii="Times New Roman" w:hAnsi="Times New Roman"/>
          </w:rPr>
        </w:pPr>
        <w:r w:rsidRPr="00D35092">
          <w:rPr>
            <w:rFonts w:ascii="Times New Roman" w:hAnsi="Times New Roman"/>
          </w:rPr>
          <w:fldChar w:fldCharType="begin"/>
        </w:r>
        <w:r w:rsidRPr="00D35092">
          <w:rPr>
            <w:rFonts w:ascii="Times New Roman" w:hAnsi="Times New Roman"/>
          </w:rPr>
          <w:instrText xml:space="preserve"> PAGE   \* MERGEFORMAT </w:instrText>
        </w:r>
        <w:r w:rsidRPr="00D35092">
          <w:rPr>
            <w:rFonts w:ascii="Times New Roman" w:hAnsi="Times New Roman"/>
          </w:rPr>
          <w:fldChar w:fldCharType="separate"/>
        </w:r>
        <w:r w:rsidR="00BD53C2">
          <w:rPr>
            <w:rFonts w:ascii="Times New Roman" w:hAnsi="Times New Roman"/>
            <w:noProof/>
          </w:rPr>
          <w:t>4</w:t>
        </w:r>
        <w:r w:rsidRPr="00D35092">
          <w:rPr>
            <w:rFonts w:ascii="Times New Roman" w:hAnsi="Times New Roman"/>
            <w:noProof/>
          </w:rPr>
          <w:fldChar w:fldCharType="end"/>
        </w:r>
      </w:p>
    </w:sdtContent>
  </w:sdt>
  <w:p w14:paraId="6B7D5F05" w14:textId="77777777" w:rsidR="00D35092" w:rsidRDefault="00D3509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D5F06" w14:textId="77777777" w:rsidR="00F07780" w:rsidRDefault="00F07780">
    <w:pPr>
      <w:pStyle w:val="Header"/>
      <w:jc w:val="center"/>
    </w:pPr>
  </w:p>
  <w:p w14:paraId="6B7D5F07" w14:textId="77777777" w:rsidR="00F07780" w:rsidRDefault="00F0778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466B7D"/>
    <w:multiLevelType w:val="singleLevel"/>
    <w:tmpl w:val="B6466B7D"/>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9C5"/>
    <w:rsid w:val="00057EB9"/>
    <w:rsid w:val="00061254"/>
    <w:rsid w:val="000628BB"/>
    <w:rsid w:val="00091ECD"/>
    <w:rsid w:val="00092BB3"/>
    <w:rsid w:val="000930F4"/>
    <w:rsid w:val="000A5E77"/>
    <w:rsid w:val="000A653E"/>
    <w:rsid w:val="000A6B0F"/>
    <w:rsid w:val="000C02FE"/>
    <w:rsid w:val="000C4E0D"/>
    <w:rsid w:val="000D2454"/>
    <w:rsid w:val="000F6723"/>
    <w:rsid w:val="00100CD0"/>
    <w:rsid w:val="00101250"/>
    <w:rsid w:val="001554DF"/>
    <w:rsid w:val="0015588D"/>
    <w:rsid w:val="00170B6F"/>
    <w:rsid w:val="0017132B"/>
    <w:rsid w:val="00174FE0"/>
    <w:rsid w:val="001939C5"/>
    <w:rsid w:val="0021001C"/>
    <w:rsid w:val="00210C48"/>
    <w:rsid w:val="002903FB"/>
    <w:rsid w:val="002A7B14"/>
    <w:rsid w:val="002B211F"/>
    <w:rsid w:val="00307285"/>
    <w:rsid w:val="00333984"/>
    <w:rsid w:val="003651CD"/>
    <w:rsid w:val="00391D4A"/>
    <w:rsid w:val="003A1107"/>
    <w:rsid w:val="003D241C"/>
    <w:rsid w:val="003D71FB"/>
    <w:rsid w:val="003E73FF"/>
    <w:rsid w:val="00402916"/>
    <w:rsid w:val="00427C3F"/>
    <w:rsid w:val="00427E65"/>
    <w:rsid w:val="00446292"/>
    <w:rsid w:val="0046279E"/>
    <w:rsid w:val="004755F4"/>
    <w:rsid w:val="005013AD"/>
    <w:rsid w:val="005142F1"/>
    <w:rsid w:val="00526C50"/>
    <w:rsid w:val="00545090"/>
    <w:rsid w:val="00556E0C"/>
    <w:rsid w:val="0056277C"/>
    <w:rsid w:val="0056692E"/>
    <w:rsid w:val="00571373"/>
    <w:rsid w:val="005B03BD"/>
    <w:rsid w:val="005C15B8"/>
    <w:rsid w:val="005C39C9"/>
    <w:rsid w:val="006242A8"/>
    <w:rsid w:val="00632A87"/>
    <w:rsid w:val="00653253"/>
    <w:rsid w:val="006543A7"/>
    <w:rsid w:val="00670E50"/>
    <w:rsid w:val="00676830"/>
    <w:rsid w:val="00685171"/>
    <w:rsid w:val="006A02DF"/>
    <w:rsid w:val="006B009E"/>
    <w:rsid w:val="006C43BD"/>
    <w:rsid w:val="006E6C56"/>
    <w:rsid w:val="006F7E4A"/>
    <w:rsid w:val="00711E51"/>
    <w:rsid w:val="00721322"/>
    <w:rsid w:val="0072235D"/>
    <w:rsid w:val="0072347F"/>
    <w:rsid w:val="00737AD9"/>
    <w:rsid w:val="00742EFB"/>
    <w:rsid w:val="00775BFD"/>
    <w:rsid w:val="007773F5"/>
    <w:rsid w:val="007C6262"/>
    <w:rsid w:val="007E15C1"/>
    <w:rsid w:val="00815F37"/>
    <w:rsid w:val="008463C8"/>
    <w:rsid w:val="00863480"/>
    <w:rsid w:val="008823EE"/>
    <w:rsid w:val="00897725"/>
    <w:rsid w:val="008C33DE"/>
    <w:rsid w:val="00931BF6"/>
    <w:rsid w:val="009A34ED"/>
    <w:rsid w:val="009B52F9"/>
    <w:rsid w:val="009D440F"/>
    <w:rsid w:val="009E15B2"/>
    <w:rsid w:val="00A00653"/>
    <w:rsid w:val="00A060A3"/>
    <w:rsid w:val="00A43F9A"/>
    <w:rsid w:val="00A6100F"/>
    <w:rsid w:val="00AA0719"/>
    <w:rsid w:val="00AB5DF9"/>
    <w:rsid w:val="00AD519C"/>
    <w:rsid w:val="00AE69C1"/>
    <w:rsid w:val="00AF735B"/>
    <w:rsid w:val="00B076E5"/>
    <w:rsid w:val="00B33881"/>
    <w:rsid w:val="00B50E17"/>
    <w:rsid w:val="00B604CE"/>
    <w:rsid w:val="00B93E75"/>
    <w:rsid w:val="00BC4866"/>
    <w:rsid w:val="00BD53C2"/>
    <w:rsid w:val="00BF00A0"/>
    <w:rsid w:val="00C054BE"/>
    <w:rsid w:val="00C1125C"/>
    <w:rsid w:val="00C24B3F"/>
    <w:rsid w:val="00C639A7"/>
    <w:rsid w:val="00C83774"/>
    <w:rsid w:val="00CC72BF"/>
    <w:rsid w:val="00CE4A3E"/>
    <w:rsid w:val="00CE6B0A"/>
    <w:rsid w:val="00D00635"/>
    <w:rsid w:val="00D11DEB"/>
    <w:rsid w:val="00D222BB"/>
    <w:rsid w:val="00D35092"/>
    <w:rsid w:val="00D46FAC"/>
    <w:rsid w:val="00D96F49"/>
    <w:rsid w:val="00DE0BD8"/>
    <w:rsid w:val="00DE78D7"/>
    <w:rsid w:val="00DF3B6A"/>
    <w:rsid w:val="00DF6F81"/>
    <w:rsid w:val="00DF7EF1"/>
    <w:rsid w:val="00E00631"/>
    <w:rsid w:val="00E11BFC"/>
    <w:rsid w:val="00E16F89"/>
    <w:rsid w:val="00E251E0"/>
    <w:rsid w:val="00E34353"/>
    <w:rsid w:val="00E965F2"/>
    <w:rsid w:val="00ED5873"/>
    <w:rsid w:val="00F07780"/>
    <w:rsid w:val="00F14ECD"/>
    <w:rsid w:val="00F219A4"/>
    <w:rsid w:val="00F22956"/>
    <w:rsid w:val="00F42B4E"/>
    <w:rsid w:val="00F45EB0"/>
    <w:rsid w:val="00F46591"/>
    <w:rsid w:val="00FC56D3"/>
    <w:rsid w:val="00FC5D28"/>
    <w:rsid w:val="00FD113F"/>
    <w:rsid w:val="00FE3305"/>
    <w:rsid w:val="00FF4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D5EC1"/>
  <w15:docId w15:val="{02076459-CD8B-41D9-AE44-426E2F304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9C5"/>
    <w:pPr>
      <w:spacing w:after="0" w:line="240" w:lineRule="auto"/>
    </w:pPr>
    <w:rPr>
      <w:rFonts w:ascii=".VnTime" w:eastAsia="Times New Roman" w:hAnsi=".VnTime" w:cs="Times New Roman"/>
      <w:szCs w:val="28"/>
      <w:lang w:val="vi-VN" w:eastAsia="vi-VN"/>
    </w:rPr>
  </w:style>
  <w:style w:type="paragraph" w:styleId="Heading1">
    <w:name w:val="heading 1"/>
    <w:basedOn w:val="Normal"/>
    <w:next w:val="Normal"/>
    <w:link w:val="Heading1Char"/>
    <w:qFormat/>
    <w:rsid w:val="00A00653"/>
    <w:pPr>
      <w:keepNext/>
      <w:outlineLvl w:val="0"/>
    </w:pPr>
    <w:rPr>
      <w:rFonts w:ascii="Times New Roman" w:hAnsi="Times New Roman"/>
      <w:b/>
      <w:color w:val="0000FF"/>
      <w:sz w:val="26"/>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single space"/>
    <w:basedOn w:val="Normal"/>
    <w:link w:val="FootnoteTextChar"/>
    <w:uiPriority w:val="99"/>
    <w:qFormat/>
    <w:rsid w:val="001939C5"/>
    <w:rPr>
      <w:rFonts w:ascii="Times New Roman" w:hAnsi="Times New Roman"/>
      <w:sz w:val="20"/>
      <w:szCs w:val="20"/>
      <w:lang w:val="en-US" w:eastAsia="en-US"/>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 Char,single space Char"/>
    <w:basedOn w:val="DefaultParagraphFont"/>
    <w:link w:val="FootnoteText"/>
    <w:qFormat/>
    <w:rsid w:val="001939C5"/>
    <w:rPr>
      <w:rFonts w:eastAsia="Times New Roman" w:cs="Times New Roman"/>
      <w:sz w:val="20"/>
      <w:szCs w:val="20"/>
    </w:rPr>
  </w:style>
  <w:style w:type="character" w:styleId="FootnoteReference">
    <w:name w:val="footnote reference"/>
    <w:aliases w:val="Footnote,Footnote Text1,ftref,BearingPoint,16 Point,Superscript 6 Point,fr,Ref,de nota al pie,Footnote Text11,f1,Footnote + Arial,10 pt,Black,Footnote Text111,BVI fnr,(NECG) Footnote Reference,footnote ref,Footnote text + 13 pt,Re"/>
    <w:link w:val="ftrefCharCharChar1Char"/>
    <w:uiPriority w:val="99"/>
    <w:qFormat/>
    <w:rsid w:val="001939C5"/>
    <w:rPr>
      <w:vertAlign w:val="superscript"/>
    </w:rPr>
  </w:style>
  <w:style w:type="paragraph" w:customStyle="1" w:styleId="CharCharCharChar">
    <w:name w:val="Char Char Char Char"/>
    <w:basedOn w:val="Normal"/>
    <w:semiHidden/>
    <w:rsid w:val="001939C5"/>
    <w:pPr>
      <w:spacing w:after="160" w:line="240" w:lineRule="exact"/>
    </w:pPr>
    <w:rPr>
      <w:rFonts w:ascii="Arial" w:hAnsi="Arial"/>
      <w:sz w:val="22"/>
      <w:szCs w:val="22"/>
      <w:lang w:val="en-US" w:eastAsia="en-US"/>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uiPriority w:val="99"/>
    <w:qFormat/>
    <w:rsid w:val="001939C5"/>
    <w:pPr>
      <w:spacing w:after="160" w:line="240" w:lineRule="exact"/>
    </w:pPr>
    <w:rPr>
      <w:rFonts w:ascii="Times New Roman" w:eastAsiaTheme="minorHAnsi" w:hAnsi="Times New Roman" w:cstheme="minorBidi"/>
      <w:szCs w:val="22"/>
      <w:vertAlign w:val="superscript"/>
      <w:lang w:val="en-US" w:eastAsia="en-US"/>
    </w:rPr>
  </w:style>
  <w:style w:type="character" w:customStyle="1" w:styleId="Heading1Char">
    <w:name w:val="Heading 1 Char"/>
    <w:basedOn w:val="DefaultParagraphFont"/>
    <w:link w:val="Heading1"/>
    <w:rsid w:val="00A00653"/>
    <w:rPr>
      <w:rFonts w:eastAsia="Times New Roman" w:cs="Times New Roman"/>
      <w:b/>
      <w:color w:val="0000FF"/>
      <w:sz w:val="26"/>
      <w:szCs w:val="20"/>
    </w:rPr>
  </w:style>
  <w:style w:type="character" w:styleId="PageNumber">
    <w:name w:val="page number"/>
    <w:rsid w:val="00A00653"/>
  </w:style>
  <w:style w:type="paragraph" w:styleId="ListParagraph">
    <w:name w:val="List Paragraph"/>
    <w:basedOn w:val="Normal"/>
    <w:uiPriority w:val="34"/>
    <w:qFormat/>
    <w:rsid w:val="00A00653"/>
    <w:pPr>
      <w:ind w:left="720"/>
      <w:contextualSpacing/>
    </w:pPr>
  </w:style>
  <w:style w:type="paragraph" w:styleId="NormalWeb">
    <w:name w:val="Normal (Web)"/>
    <w:basedOn w:val="Normal"/>
    <w:uiPriority w:val="99"/>
    <w:unhideWhenUsed/>
    <w:rsid w:val="00427C3F"/>
    <w:pPr>
      <w:spacing w:before="100" w:beforeAutospacing="1" w:after="100" w:afterAutospacing="1"/>
    </w:pPr>
    <w:rPr>
      <w:rFonts w:ascii="Times New Roman" w:hAnsi="Times New Roman"/>
      <w:sz w:val="24"/>
      <w:szCs w:val="24"/>
      <w:lang w:val="en-US" w:eastAsia="en-US"/>
    </w:rPr>
  </w:style>
  <w:style w:type="paragraph" w:styleId="BodyText">
    <w:name w:val="Body Text"/>
    <w:basedOn w:val="Normal"/>
    <w:link w:val="BodyTextChar"/>
    <w:uiPriority w:val="1"/>
    <w:qFormat/>
    <w:rsid w:val="000C4E0D"/>
    <w:pPr>
      <w:widowControl w:val="0"/>
      <w:autoSpaceDE w:val="0"/>
      <w:autoSpaceDN w:val="0"/>
      <w:jc w:val="both"/>
    </w:pPr>
    <w:rPr>
      <w:rFonts w:ascii="Times New Roman" w:hAnsi="Times New Roman"/>
      <w:lang w:val="vi" w:eastAsia="en-US"/>
    </w:rPr>
  </w:style>
  <w:style w:type="character" w:customStyle="1" w:styleId="BodyTextChar">
    <w:name w:val="Body Text Char"/>
    <w:basedOn w:val="DefaultParagraphFont"/>
    <w:link w:val="BodyText"/>
    <w:uiPriority w:val="1"/>
    <w:rsid w:val="000C4E0D"/>
    <w:rPr>
      <w:rFonts w:eastAsia="Times New Roman" w:cs="Times New Roman"/>
      <w:szCs w:val="28"/>
      <w:lang w:val="vi"/>
    </w:rPr>
  </w:style>
  <w:style w:type="paragraph" w:customStyle="1" w:styleId="FootnoteChar">
    <w:name w:val="Footnote Char"/>
    <w:aliases w:val="Footnote text Char,ftref Char,BearingPoint Char,16 Point Char,Superscript 6 Point Char,fr Char,Footnote Text1 Char,Ref Char,de nota al pie Char,Footnote + Arial Char,10 pt Char,Black Char,Footnote Text11 Char,1"/>
    <w:basedOn w:val="Normal"/>
    <w:rsid w:val="00B076E5"/>
    <w:pPr>
      <w:spacing w:after="160" w:line="240" w:lineRule="exact"/>
    </w:pPr>
    <w:rPr>
      <w:rFonts w:ascii="Times New Roman" w:eastAsia="Calibri" w:hAnsi="Times New Roman"/>
      <w:szCs w:val="22"/>
      <w:vertAlign w:val="superscript"/>
      <w:lang w:val="en-US" w:eastAsia="en-US"/>
    </w:rPr>
  </w:style>
  <w:style w:type="paragraph" w:styleId="Header">
    <w:name w:val="header"/>
    <w:basedOn w:val="Normal"/>
    <w:link w:val="HeaderChar"/>
    <w:uiPriority w:val="99"/>
    <w:unhideWhenUsed/>
    <w:rsid w:val="00F07780"/>
    <w:pPr>
      <w:tabs>
        <w:tab w:val="center" w:pos="4680"/>
        <w:tab w:val="right" w:pos="9360"/>
      </w:tabs>
    </w:pPr>
  </w:style>
  <w:style w:type="character" w:customStyle="1" w:styleId="HeaderChar">
    <w:name w:val="Header Char"/>
    <w:basedOn w:val="DefaultParagraphFont"/>
    <w:link w:val="Header"/>
    <w:uiPriority w:val="99"/>
    <w:rsid w:val="00F07780"/>
    <w:rPr>
      <w:rFonts w:ascii=".VnTime" w:eastAsia="Times New Roman" w:hAnsi=".VnTime" w:cs="Times New Roman"/>
      <w:szCs w:val="28"/>
      <w:lang w:val="vi-VN" w:eastAsia="vi-VN"/>
    </w:rPr>
  </w:style>
  <w:style w:type="paragraph" w:styleId="Footer">
    <w:name w:val="footer"/>
    <w:basedOn w:val="Normal"/>
    <w:link w:val="FooterChar"/>
    <w:uiPriority w:val="99"/>
    <w:unhideWhenUsed/>
    <w:rsid w:val="00F07780"/>
    <w:pPr>
      <w:tabs>
        <w:tab w:val="center" w:pos="4680"/>
        <w:tab w:val="right" w:pos="9360"/>
      </w:tabs>
    </w:pPr>
  </w:style>
  <w:style w:type="character" w:customStyle="1" w:styleId="FooterChar">
    <w:name w:val="Footer Char"/>
    <w:basedOn w:val="DefaultParagraphFont"/>
    <w:link w:val="Footer"/>
    <w:uiPriority w:val="99"/>
    <w:rsid w:val="00F07780"/>
    <w:rPr>
      <w:rFonts w:ascii=".VnTime" w:eastAsia="Times New Roman" w:hAnsi=".VnTime" w:cs="Times New Roman"/>
      <w:szCs w:val="28"/>
      <w:lang w:val="vi-VN" w:eastAsia="vi-VN"/>
    </w:rPr>
  </w:style>
  <w:style w:type="paragraph" w:styleId="BalloonText">
    <w:name w:val="Balloon Text"/>
    <w:basedOn w:val="Normal"/>
    <w:link w:val="BalloonTextChar"/>
    <w:uiPriority w:val="99"/>
    <w:semiHidden/>
    <w:unhideWhenUsed/>
    <w:qFormat/>
    <w:rsid w:val="007C6262"/>
    <w:rPr>
      <w:rFonts w:ascii="Tahoma" w:hAnsi="Tahoma" w:cs="Tahoma"/>
      <w:sz w:val="16"/>
      <w:szCs w:val="16"/>
    </w:rPr>
  </w:style>
  <w:style w:type="character" w:customStyle="1" w:styleId="BalloonTextChar">
    <w:name w:val="Balloon Text Char"/>
    <w:basedOn w:val="DefaultParagraphFont"/>
    <w:link w:val="BalloonText"/>
    <w:uiPriority w:val="99"/>
    <w:semiHidden/>
    <w:rsid w:val="007C6262"/>
    <w:rPr>
      <w:rFonts w:ascii="Tahoma" w:eastAsia="Times New Roman" w:hAnsi="Tahoma" w:cs="Tahoma"/>
      <w:sz w:val="16"/>
      <w:szCs w:val="16"/>
      <w:lang w:val="vi-VN" w:eastAsia="vi-VN"/>
    </w:rPr>
  </w:style>
  <w:style w:type="character" w:styleId="Emphasis">
    <w:name w:val="Emphasis"/>
    <w:basedOn w:val="DefaultParagraphFont"/>
    <w:uiPriority w:val="20"/>
    <w:qFormat/>
    <w:rsid w:val="00FE3305"/>
    <w:rPr>
      <w:i/>
      <w:iCs/>
    </w:rPr>
  </w:style>
  <w:style w:type="character" w:styleId="Hyperlink">
    <w:name w:val="Hyperlink"/>
    <w:uiPriority w:val="99"/>
    <w:unhideWhenUsed/>
    <w:rsid w:val="004462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thanhnien.vn/nguoi-dan-keu-troi-vi-thieu-nuoc-sinh-hoat-dip-tet-185240212081651189.htm" TargetMode="External"/><Relationship Id="rId2" Type="http://schemas.openxmlformats.org/officeDocument/2006/relationships/hyperlink" Target="https://nld.com.vn/kon-tum-hang-ngan-ho-dan-thieu-nuoc-ngay-trong-tet-196240211155922131.htm" TargetMode="External"/><Relationship Id="rId1" Type="http://schemas.openxmlformats.org/officeDocument/2006/relationships/hyperlink" Target="https://nhandan.vn/kon-tum-thieu-nuoc-sinh-hoat-dien-rong-nguoi-dan-dieu-dung-post795568.html" TargetMode="External"/><Relationship Id="rId5" Type="http://schemas.openxmlformats.org/officeDocument/2006/relationships/hyperlink" Target="https://baogialai.com.vn/nguoi-dan-keu-troi-vi-thieu-nuoc-sinh-hoat-dip-tet-post265828.html" TargetMode="External"/><Relationship Id="rId4" Type="http://schemas.openxmlformats.org/officeDocument/2006/relationships/hyperlink" Target="https://vov.gov.vn/nguoi-dan-thanh-pho-kon-tum-kho-so-vi-thieu-nuoc-sinh-hoat-nhung-ngay-can-tet-dtnew-664078?keyDevice=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ABC2A-73BF-4208-9754-9C111EBA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1387</Words>
  <Characters>7908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Trương Quang Vương </cp:lastModifiedBy>
  <cp:revision>5</cp:revision>
  <dcterms:created xsi:type="dcterms:W3CDTF">2024-04-08T02:04:00Z</dcterms:created>
  <dcterms:modified xsi:type="dcterms:W3CDTF">2024-04-08T06:36:00Z</dcterms:modified>
</cp:coreProperties>
</file>