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jc w:val="center"/>
        <w:tblInd w:w="-106" w:type="dxa"/>
        <w:tblLayout w:type="fixed"/>
        <w:tblLook w:val="0000" w:firstRow="0" w:lastRow="0" w:firstColumn="0" w:lastColumn="0" w:noHBand="0" w:noVBand="0"/>
      </w:tblPr>
      <w:tblGrid>
        <w:gridCol w:w="3722"/>
        <w:gridCol w:w="6366"/>
      </w:tblGrid>
      <w:tr w:rsidR="00282493" w:rsidRPr="00282493" w:rsidTr="00197E6D">
        <w:trPr>
          <w:trHeight w:val="640"/>
          <w:jc w:val="center"/>
        </w:trPr>
        <w:tc>
          <w:tcPr>
            <w:tcW w:w="3722" w:type="dxa"/>
          </w:tcPr>
          <w:p w:rsidR="007A4D58" w:rsidRPr="00197E6D" w:rsidRDefault="007A4D58" w:rsidP="008102A7">
            <w:pPr>
              <w:pStyle w:val="Heading2"/>
              <w:rPr>
                <w:b w:val="0"/>
                <w:sz w:val="26"/>
                <w:szCs w:val="26"/>
              </w:rPr>
            </w:pPr>
            <w:bookmarkStart w:id="0" w:name="loai_2"/>
            <w:r w:rsidRPr="00197E6D">
              <w:rPr>
                <w:b w:val="0"/>
                <w:sz w:val="26"/>
                <w:szCs w:val="26"/>
              </w:rPr>
              <w:t xml:space="preserve">THƯỜNG TRỰC HĐND TỈNH </w:t>
            </w:r>
          </w:p>
          <w:p w:rsidR="007A4D58" w:rsidRPr="00282493" w:rsidRDefault="00197E6D" w:rsidP="008102A7">
            <w:pPr>
              <w:spacing w:after="0" w:line="240" w:lineRule="auto"/>
              <w:jc w:val="center"/>
              <w:rPr>
                <w:rFonts w:cs="Times New Roman"/>
                <w:b/>
                <w:szCs w:val="28"/>
              </w:rPr>
            </w:pPr>
            <w:r w:rsidRPr="00197E6D">
              <w:rPr>
                <w:rFonts w:cs="Times New Roman"/>
                <w:noProof/>
                <w:szCs w:val="28"/>
              </w:rPr>
              <mc:AlternateContent>
                <mc:Choice Requires="wps">
                  <w:drawing>
                    <wp:anchor distT="4294967290" distB="4294967290" distL="114300" distR="114300" simplePos="0" relativeHeight="251661312" behindDoc="0" locked="0" layoutInCell="1" allowOverlap="1" wp14:anchorId="4AB9B2C2" wp14:editId="510B8E13">
                      <wp:simplePos x="0" y="0"/>
                      <wp:positionH relativeFrom="column">
                        <wp:posOffset>694690</wp:posOffset>
                      </wp:positionH>
                      <wp:positionV relativeFrom="paragraph">
                        <wp:posOffset>194310</wp:posOffset>
                      </wp:positionV>
                      <wp:extent cx="6915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4.7pt,15.3pt" to="109.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Fb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zGbZDCM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"/>
                  </w:pict>
                </mc:Fallback>
              </mc:AlternateContent>
            </w:r>
            <w:r w:rsidR="007A4D58" w:rsidRPr="00282493">
              <w:rPr>
                <w:rFonts w:cs="Times New Roman"/>
                <w:b/>
                <w:szCs w:val="28"/>
              </w:rPr>
              <w:t>ĐOÀN GIÁM SÁT</w:t>
            </w:r>
          </w:p>
        </w:tc>
        <w:tc>
          <w:tcPr>
            <w:tcW w:w="6366" w:type="dxa"/>
          </w:tcPr>
          <w:p w:rsidR="007A4D58" w:rsidRPr="000E4DD2" w:rsidRDefault="007A4D58" w:rsidP="008102A7">
            <w:pPr>
              <w:pStyle w:val="Heading2"/>
              <w:rPr>
                <w:sz w:val="26"/>
                <w:szCs w:val="26"/>
                <w:lang w:val="vi-VN"/>
              </w:rPr>
            </w:pPr>
            <w:r w:rsidRPr="000E4DD2">
              <w:rPr>
                <w:sz w:val="26"/>
                <w:szCs w:val="26"/>
                <w:lang w:val="vi-VN"/>
              </w:rPr>
              <w:t>CỘNG HOÀ XÃ HỘI CHỦ NGHĨA VIỆT NAM</w:t>
            </w:r>
          </w:p>
          <w:p w:rsidR="007A4D58" w:rsidRPr="00282493" w:rsidRDefault="007A4D58" w:rsidP="008102A7">
            <w:pPr>
              <w:spacing w:after="0" w:line="240" w:lineRule="auto"/>
              <w:jc w:val="center"/>
              <w:rPr>
                <w:rFonts w:cs="Times New Roman"/>
                <w:szCs w:val="28"/>
              </w:rPr>
            </w:pPr>
            <w:r w:rsidRPr="00282493">
              <w:rPr>
                <w:rFonts w:cs="Times New Roman"/>
                <w:noProof/>
                <w:szCs w:val="28"/>
              </w:rPr>
              <mc:AlternateContent>
                <mc:Choice Requires="wps">
                  <w:drawing>
                    <wp:anchor distT="4294967290" distB="4294967290" distL="114300" distR="114300" simplePos="0" relativeHeight="251662336" behindDoc="0" locked="0" layoutInCell="1" allowOverlap="1" wp14:anchorId="43564153" wp14:editId="5F14DF7F">
                      <wp:simplePos x="0" y="0"/>
                      <wp:positionH relativeFrom="column">
                        <wp:posOffset>899160</wp:posOffset>
                      </wp:positionH>
                      <wp:positionV relativeFrom="paragraph">
                        <wp:posOffset>211759</wp:posOffset>
                      </wp:positionV>
                      <wp:extent cx="20923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70.8pt,16.65pt" to="235.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1NGw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"/>
                  </w:pict>
                </mc:Fallback>
              </mc:AlternateContent>
            </w:r>
            <w:r w:rsidRPr="00282493">
              <w:rPr>
                <w:rFonts w:cs="Times New Roman"/>
                <w:b/>
                <w:szCs w:val="28"/>
              </w:rPr>
              <w:t>Độc lập - Tự do - Hạnh phúc</w:t>
            </w:r>
          </w:p>
        </w:tc>
      </w:tr>
      <w:tr w:rsidR="00F009DC" w:rsidRPr="00282493" w:rsidTr="00197E6D">
        <w:trPr>
          <w:trHeight w:val="420"/>
          <w:jc w:val="center"/>
        </w:trPr>
        <w:tc>
          <w:tcPr>
            <w:tcW w:w="3722" w:type="dxa"/>
          </w:tcPr>
          <w:p w:rsidR="007A4D58" w:rsidRPr="00282493" w:rsidRDefault="007A4D58" w:rsidP="00F24839">
            <w:pPr>
              <w:spacing w:after="0" w:line="240" w:lineRule="auto"/>
              <w:jc w:val="center"/>
              <w:rPr>
                <w:rFonts w:cs="Times New Roman"/>
                <w:b/>
                <w:szCs w:val="28"/>
              </w:rPr>
            </w:pPr>
            <w:r w:rsidRPr="00197E6D">
              <w:rPr>
                <w:rFonts w:cs="Times New Roman"/>
                <w:szCs w:val="28"/>
              </w:rPr>
              <w:t>Số</w:t>
            </w:r>
            <w:r w:rsidRPr="00282493">
              <w:rPr>
                <w:rFonts w:cs="Times New Roman"/>
                <w:szCs w:val="28"/>
              </w:rPr>
              <w:t xml:space="preserve">: </w:t>
            </w:r>
            <w:r w:rsidR="00F24839">
              <w:rPr>
                <w:rFonts w:cs="Times New Roman"/>
                <w:szCs w:val="28"/>
              </w:rPr>
              <w:t>31</w:t>
            </w:r>
            <w:r w:rsidRPr="00282493">
              <w:rPr>
                <w:rFonts w:cs="Times New Roman"/>
                <w:szCs w:val="28"/>
              </w:rPr>
              <w:t>/BC-ĐGS</w:t>
            </w:r>
          </w:p>
        </w:tc>
        <w:tc>
          <w:tcPr>
            <w:tcW w:w="6366" w:type="dxa"/>
          </w:tcPr>
          <w:p w:rsidR="007A4D58" w:rsidRPr="0081688B" w:rsidRDefault="007A4D58" w:rsidP="008102A7">
            <w:pPr>
              <w:spacing w:after="0" w:line="240" w:lineRule="auto"/>
              <w:jc w:val="center"/>
              <w:rPr>
                <w:rFonts w:cs="Times New Roman"/>
                <w:i/>
                <w:sz w:val="2"/>
                <w:szCs w:val="28"/>
              </w:rPr>
            </w:pPr>
          </w:p>
          <w:p w:rsidR="007A4D58" w:rsidRPr="00282493" w:rsidRDefault="0081688B" w:rsidP="00F24839">
            <w:pPr>
              <w:spacing w:after="0" w:line="240" w:lineRule="auto"/>
              <w:jc w:val="center"/>
              <w:rPr>
                <w:rFonts w:cs="Times New Roman"/>
                <w:b/>
                <w:szCs w:val="28"/>
              </w:rPr>
            </w:pPr>
            <w:r>
              <w:rPr>
                <w:rFonts w:cs="Times New Roman"/>
                <w:i/>
                <w:szCs w:val="28"/>
              </w:rPr>
              <w:t xml:space="preserve">    </w:t>
            </w:r>
            <w:r w:rsidR="007A4D58" w:rsidRPr="00282493">
              <w:rPr>
                <w:rFonts w:cs="Times New Roman"/>
                <w:i/>
                <w:szCs w:val="28"/>
              </w:rPr>
              <w:t xml:space="preserve">Kon Tum, ngày </w:t>
            </w:r>
            <w:r w:rsidR="00F24839">
              <w:rPr>
                <w:rFonts w:cs="Times New Roman"/>
                <w:i/>
                <w:szCs w:val="28"/>
              </w:rPr>
              <w:t>01</w:t>
            </w:r>
            <w:r w:rsidR="007A4D58" w:rsidRPr="00282493">
              <w:rPr>
                <w:rFonts w:cs="Times New Roman"/>
                <w:i/>
                <w:szCs w:val="28"/>
              </w:rPr>
              <w:t xml:space="preserve"> tháng </w:t>
            </w:r>
            <w:r w:rsidR="00197E6D">
              <w:rPr>
                <w:rFonts w:cs="Times New Roman"/>
                <w:i/>
                <w:szCs w:val="28"/>
              </w:rPr>
              <w:t>1</w:t>
            </w:r>
            <w:r w:rsidR="00F24839">
              <w:rPr>
                <w:rFonts w:cs="Times New Roman"/>
                <w:i/>
                <w:szCs w:val="28"/>
              </w:rPr>
              <w:t>2</w:t>
            </w:r>
            <w:r w:rsidR="007A4D58" w:rsidRPr="00282493">
              <w:rPr>
                <w:rFonts w:cs="Times New Roman"/>
                <w:i/>
                <w:szCs w:val="28"/>
              </w:rPr>
              <w:t xml:space="preserve"> năm</w:t>
            </w:r>
            <w:r w:rsidR="00A24E99" w:rsidRPr="00282493">
              <w:rPr>
                <w:rFonts w:cs="Times New Roman"/>
                <w:i/>
                <w:szCs w:val="28"/>
              </w:rPr>
              <w:t xml:space="preserve"> 2023</w:t>
            </w:r>
          </w:p>
        </w:tc>
      </w:tr>
    </w:tbl>
    <w:p w:rsidR="00487041" w:rsidRPr="00584BA2" w:rsidRDefault="00487041" w:rsidP="008102A7">
      <w:pPr>
        <w:spacing w:after="0" w:line="240" w:lineRule="auto"/>
        <w:jc w:val="center"/>
        <w:rPr>
          <w:rFonts w:cs="Times New Roman"/>
          <w:b/>
          <w:bCs/>
          <w:sz w:val="16"/>
          <w:szCs w:val="28"/>
        </w:rPr>
      </w:pPr>
    </w:p>
    <w:p w:rsidR="007A4D58" w:rsidRPr="009765BF" w:rsidRDefault="007A4D58" w:rsidP="008102A7">
      <w:pPr>
        <w:spacing w:after="0" w:line="240" w:lineRule="auto"/>
        <w:rPr>
          <w:rFonts w:cs="Times New Roman"/>
          <w:b/>
          <w:bCs/>
          <w:szCs w:val="28"/>
        </w:rPr>
      </w:pPr>
    </w:p>
    <w:bookmarkEnd w:id="0"/>
    <w:p w:rsidR="00ED5E8E" w:rsidRPr="00282493" w:rsidRDefault="00021A80" w:rsidP="008102A7">
      <w:pPr>
        <w:pStyle w:val="Default"/>
        <w:jc w:val="center"/>
        <w:rPr>
          <w:b/>
          <w:color w:val="auto"/>
          <w:sz w:val="28"/>
          <w:szCs w:val="28"/>
        </w:rPr>
      </w:pPr>
      <w:r w:rsidRPr="00282493">
        <w:rPr>
          <w:b/>
          <w:color w:val="auto"/>
          <w:sz w:val="28"/>
          <w:szCs w:val="28"/>
        </w:rPr>
        <w:t>BÁO CÁO</w:t>
      </w:r>
    </w:p>
    <w:p w:rsidR="00ED5E8E" w:rsidRPr="00282493" w:rsidRDefault="00021A80" w:rsidP="008102A7">
      <w:pPr>
        <w:pStyle w:val="Default"/>
        <w:jc w:val="center"/>
        <w:rPr>
          <w:b/>
          <w:bCs/>
          <w:color w:val="auto"/>
          <w:sz w:val="28"/>
          <w:szCs w:val="28"/>
        </w:rPr>
      </w:pPr>
      <w:r w:rsidRPr="00282493">
        <w:rPr>
          <w:b/>
          <w:color w:val="auto"/>
          <w:sz w:val="28"/>
          <w:szCs w:val="28"/>
        </w:rPr>
        <w:t xml:space="preserve">Kết quả giám sát </w:t>
      </w:r>
      <w:r w:rsidR="00ED5E8E" w:rsidRPr="00282493">
        <w:rPr>
          <w:b/>
          <w:color w:val="auto"/>
          <w:sz w:val="28"/>
          <w:szCs w:val="28"/>
        </w:rPr>
        <w:t xml:space="preserve">tình hình triển khai thực hiện </w:t>
      </w:r>
      <w:r w:rsidR="00ED5E8E" w:rsidRPr="00282493">
        <w:rPr>
          <w:b/>
          <w:bCs/>
          <w:color w:val="auto"/>
          <w:sz w:val="28"/>
          <w:szCs w:val="28"/>
        </w:rPr>
        <w:t>một số dự án, công trình đầu tư công được HĐND tỉnh phê duyệt chủ trương đầu tư</w:t>
      </w:r>
      <w:r w:rsidR="00ED5E8E" w:rsidRPr="00282493">
        <w:rPr>
          <w:rStyle w:val="FootnoteReference"/>
          <w:bCs/>
          <w:color w:val="auto"/>
          <w:sz w:val="28"/>
          <w:szCs w:val="28"/>
        </w:rPr>
        <w:footnoteReference w:id="1"/>
      </w:r>
      <w:r w:rsidR="00ED5E8E" w:rsidRPr="00282493">
        <w:rPr>
          <w:b/>
          <w:bCs/>
          <w:color w:val="auto"/>
          <w:sz w:val="28"/>
          <w:szCs w:val="28"/>
        </w:rPr>
        <w:t>.</w:t>
      </w:r>
    </w:p>
    <w:p w:rsidR="00ED5E8E" w:rsidRPr="00282493" w:rsidRDefault="00ED5E8E" w:rsidP="008102A7">
      <w:pPr>
        <w:pStyle w:val="Default"/>
        <w:jc w:val="center"/>
        <w:rPr>
          <w:b/>
          <w:color w:val="auto"/>
          <w:sz w:val="28"/>
          <w:szCs w:val="28"/>
        </w:rPr>
      </w:pPr>
      <w:r w:rsidRPr="00282493">
        <w:rPr>
          <w:b/>
          <w:noProof/>
          <w:color w:val="auto"/>
          <w:sz w:val="28"/>
          <w:szCs w:val="28"/>
        </w:rPr>
        <mc:AlternateContent>
          <mc:Choice Requires="wps">
            <w:drawing>
              <wp:anchor distT="0" distB="0" distL="114300" distR="114300" simplePos="0" relativeHeight="251659264" behindDoc="0" locked="0" layoutInCell="1" allowOverlap="1" wp14:anchorId="3ECEFCE1" wp14:editId="25C8133D">
                <wp:simplePos x="0" y="0"/>
                <wp:positionH relativeFrom="margin">
                  <wp:align>center</wp:align>
                </wp:positionH>
                <wp:positionV relativeFrom="paragraph">
                  <wp:posOffset>35560</wp:posOffset>
                </wp:positionV>
                <wp:extent cx="1028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8pt" to="8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" strokecolor="black [3040]">
                <w10:wrap anchorx="margin"/>
              </v:line>
            </w:pict>
          </mc:Fallback>
        </mc:AlternateContent>
      </w:r>
    </w:p>
    <w:p w:rsidR="00BD2DE4" w:rsidRPr="00584BA2" w:rsidRDefault="00BD2DE4" w:rsidP="004A0331">
      <w:pPr>
        <w:pStyle w:val="Default"/>
        <w:ind w:firstLine="709"/>
        <w:jc w:val="both"/>
        <w:rPr>
          <w:color w:val="auto"/>
          <w:sz w:val="16"/>
          <w:szCs w:val="28"/>
        </w:rPr>
      </w:pPr>
    </w:p>
    <w:p w:rsidR="007A4D58" w:rsidRPr="00282493" w:rsidRDefault="007A4D58" w:rsidP="00F905B6">
      <w:pPr>
        <w:pStyle w:val="Default"/>
        <w:spacing w:after="80"/>
        <w:ind w:firstLine="567"/>
        <w:jc w:val="both"/>
        <w:rPr>
          <w:color w:val="auto"/>
          <w:sz w:val="28"/>
          <w:szCs w:val="28"/>
        </w:rPr>
      </w:pPr>
      <w:r w:rsidRPr="00282493">
        <w:rPr>
          <w:color w:val="auto"/>
          <w:sz w:val="28"/>
          <w:szCs w:val="28"/>
        </w:rPr>
        <w:t xml:space="preserve">Thực hiện chương trình công tác năm 2023, Đoàn giám sát của Thường trực HĐND tỉnh đã ban hành kế hoạch giám sát tình hình triển khai thực hiện một số dự án, công trình đầu tư công được HĐND tỉnh phê duyệt chủ trương đầu tư. Đoàn giám sát đã tiến hành giám sát thực tế, </w:t>
      </w:r>
      <w:r w:rsidR="0037325E" w:rsidRPr="00282493">
        <w:rPr>
          <w:color w:val="auto"/>
          <w:sz w:val="28"/>
          <w:szCs w:val="28"/>
        </w:rPr>
        <w:t xml:space="preserve">làm việc với các </w:t>
      </w:r>
      <w:r w:rsidR="00854519" w:rsidRPr="00282493">
        <w:rPr>
          <w:color w:val="auto"/>
          <w:sz w:val="28"/>
          <w:szCs w:val="28"/>
        </w:rPr>
        <w:t xml:space="preserve">địa phương, </w:t>
      </w:r>
      <w:r w:rsidR="0037325E" w:rsidRPr="00282493">
        <w:rPr>
          <w:color w:val="auto"/>
          <w:sz w:val="28"/>
          <w:szCs w:val="28"/>
        </w:rPr>
        <w:t>đơn vị</w:t>
      </w:r>
      <w:r w:rsidR="0037325E" w:rsidRPr="00282493">
        <w:rPr>
          <w:rStyle w:val="FootnoteReference"/>
          <w:color w:val="auto"/>
          <w:sz w:val="28"/>
          <w:szCs w:val="28"/>
        </w:rPr>
        <w:footnoteReference w:id="2"/>
      </w:r>
      <w:r w:rsidR="00AF3B6A">
        <w:rPr>
          <w:color w:val="auto"/>
          <w:sz w:val="28"/>
          <w:szCs w:val="28"/>
        </w:rPr>
        <w:t>.</w:t>
      </w:r>
      <w:r w:rsidR="0037325E" w:rsidRPr="00282493">
        <w:rPr>
          <w:color w:val="auto"/>
          <w:sz w:val="28"/>
          <w:szCs w:val="28"/>
        </w:rPr>
        <w:t xml:space="preserve"> </w:t>
      </w:r>
      <w:r w:rsidR="002B351B">
        <w:rPr>
          <w:color w:val="auto"/>
          <w:sz w:val="28"/>
          <w:szCs w:val="28"/>
        </w:rPr>
        <w:t xml:space="preserve">Kết quả </w:t>
      </w:r>
      <w:r w:rsidRPr="00282493">
        <w:rPr>
          <w:color w:val="auto"/>
          <w:sz w:val="28"/>
          <w:szCs w:val="28"/>
        </w:rPr>
        <w:t>như sau:</w:t>
      </w:r>
    </w:p>
    <w:p w:rsidR="00ED5E8E" w:rsidRPr="00282493" w:rsidRDefault="00ED5E8E">
      <w:pPr>
        <w:pStyle w:val="Default"/>
        <w:spacing w:after="80"/>
        <w:ind w:firstLine="567"/>
        <w:jc w:val="both"/>
        <w:rPr>
          <w:b/>
          <w:color w:val="auto"/>
          <w:sz w:val="28"/>
          <w:szCs w:val="28"/>
        </w:rPr>
      </w:pPr>
      <w:r w:rsidRPr="00282493">
        <w:rPr>
          <w:b/>
          <w:bCs/>
          <w:color w:val="auto"/>
          <w:sz w:val="28"/>
          <w:szCs w:val="28"/>
        </w:rPr>
        <w:t>I</w:t>
      </w:r>
      <w:r w:rsidRPr="00282493">
        <w:rPr>
          <w:b/>
          <w:color w:val="auto"/>
          <w:sz w:val="28"/>
          <w:szCs w:val="28"/>
        </w:rPr>
        <w:t>. Công tác lãnh đạo, chỉ đạo, triển khai thực hiện</w:t>
      </w:r>
      <w:r w:rsidRPr="00282493">
        <w:rPr>
          <w:color w:val="auto"/>
          <w:sz w:val="28"/>
          <w:szCs w:val="28"/>
        </w:rPr>
        <w:t xml:space="preserve"> </w:t>
      </w:r>
      <w:r w:rsidRPr="00282493">
        <w:rPr>
          <w:b/>
          <w:color w:val="auto"/>
          <w:sz w:val="28"/>
          <w:szCs w:val="28"/>
        </w:rPr>
        <w:t xml:space="preserve">dự án, công trình </w:t>
      </w:r>
    </w:p>
    <w:p w:rsidR="004535E2" w:rsidRPr="00282493" w:rsidRDefault="004535E2">
      <w:pPr>
        <w:pStyle w:val="Default"/>
        <w:spacing w:after="80"/>
        <w:ind w:firstLine="567"/>
        <w:jc w:val="both"/>
        <w:rPr>
          <w:color w:val="auto"/>
          <w:sz w:val="28"/>
          <w:szCs w:val="28"/>
        </w:rPr>
      </w:pPr>
      <w:r w:rsidRPr="00282493">
        <w:rPr>
          <w:b/>
          <w:color w:val="auto"/>
          <w:sz w:val="28"/>
          <w:szCs w:val="28"/>
        </w:rPr>
        <w:t xml:space="preserve">- </w:t>
      </w:r>
      <w:r w:rsidR="00234D3A" w:rsidRPr="00282493">
        <w:rPr>
          <w:color w:val="auto"/>
          <w:sz w:val="28"/>
          <w:szCs w:val="28"/>
        </w:rPr>
        <w:t>Ủy ban nhân dân tỉnh đã ban hành nhiều văn bản chỉ đạo các địa phương, đơn vị triển khai thực hiện kế hoạch và quản lý đầu tư công trên địa bàn tỉnh</w:t>
      </w:r>
      <w:r w:rsidR="00234D3A" w:rsidRPr="00282493">
        <w:rPr>
          <w:rStyle w:val="FootnoteReference"/>
          <w:color w:val="auto"/>
          <w:sz w:val="28"/>
          <w:szCs w:val="28"/>
        </w:rPr>
        <w:footnoteReference w:id="3"/>
      </w:r>
      <w:r w:rsidR="00A5370F" w:rsidRPr="00282493">
        <w:rPr>
          <w:color w:val="auto"/>
          <w:sz w:val="28"/>
          <w:szCs w:val="28"/>
        </w:rPr>
        <w:t xml:space="preserve"> theo đúng tinh thần chỉ đạo, điều hành của Chính phủ, các Bộ, ngành Trung ương, các nghị quyết của Hội đồng nhân dân tỉnh.</w:t>
      </w:r>
      <w:r w:rsidRPr="00282493">
        <w:rPr>
          <w:color w:val="auto"/>
          <w:sz w:val="28"/>
          <w:szCs w:val="28"/>
        </w:rPr>
        <w:t xml:space="preserve"> </w:t>
      </w:r>
    </w:p>
    <w:p w:rsidR="00ED5E8E" w:rsidRPr="00282493" w:rsidRDefault="004535E2">
      <w:pPr>
        <w:pStyle w:val="Default"/>
        <w:spacing w:after="80"/>
        <w:ind w:firstLine="567"/>
        <w:jc w:val="both"/>
        <w:rPr>
          <w:color w:val="auto"/>
          <w:sz w:val="28"/>
          <w:szCs w:val="28"/>
          <w:lang w:val="nl-NL"/>
        </w:rPr>
      </w:pPr>
      <w:r w:rsidRPr="00282493">
        <w:rPr>
          <w:color w:val="auto"/>
          <w:sz w:val="28"/>
          <w:szCs w:val="28"/>
        </w:rPr>
        <w:t>- K</w:t>
      </w:r>
      <w:r w:rsidR="00234D3A" w:rsidRPr="00282493">
        <w:rPr>
          <w:color w:val="auto"/>
          <w:sz w:val="28"/>
          <w:szCs w:val="28"/>
          <w:lang w:val="nl-NL"/>
        </w:rPr>
        <w:t xml:space="preserve">ịp thời chỉ đạo xây dựng và trình phân bổ kế hoạch đầu tư công hàng năm theo đúng quy định, </w:t>
      </w:r>
      <w:r w:rsidR="00234D3A" w:rsidRPr="00282493">
        <w:rPr>
          <w:bCs/>
          <w:color w:val="auto"/>
          <w:sz w:val="28"/>
          <w:szCs w:val="28"/>
          <w:lang w:val="nl-NL"/>
        </w:rPr>
        <w:t xml:space="preserve">bảo đảm đầu tư có trọng tâm, trọng điểm, không dàn </w:t>
      </w:r>
      <w:r w:rsidR="00234D3A" w:rsidRPr="00282493">
        <w:rPr>
          <w:color w:val="auto"/>
          <w:szCs w:val="28"/>
          <w:lang w:val="nl-NL"/>
        </w:rPr>
        <w:t>trải</w:t>
      </w:r>
      <w:r w:rsidR="00F75F95" w:rsidRPr="00282493">
        <w:rPr>
          <w:color w:val="auto"/>
          <w:szCs w:val="28"/>
          <w:lang w:val="nl-NL"/>
        </w:rPr>
        <w:t xml:space="preserve"> và</w:t>
      </w:r>
      <w:r w:rsidR="00ED5E8E" w:rsidRPr="00282493">
        <w:rPr>
          <w:color w:val="auto"/>
          <w:sz w:val="28"/>
          <w:szCs w:val="28"/>
          <w:lang w:val="nl-NL"/>
        </w:rPr>
        <w:t xml:space="preserve"> </w:t>
      </w:r>
      <w:r w:rsidR="00F75F95" w:rsidRPr="00282493">
        <w:rPr>
          <w:color w:val="auto"/>
          <w:sz w:val="28"/>
          <w:szCs w:val="28"/>
          <w:lang w:val="nl-NL"/>
        </w:rPr>
        <w:t>t</w:t>
      </w:r>
      <w:r w:rsidR="00ED5E8E" w:rsidRPr="00282493">
        <w:rPr>
          <w:color w:val="auto"/>
          <w:sz w:val="28"/>
          <w:szCs w:val="28"/>
          <w:lang w:val="nl-NL"/>
        </w:rPr>
        <w:t xml:space="preserve">hực hiện chế độ báo cáo định kỳ và hàng năm theo </w:t>
      </w:r>
      <w:r w:rsidR="00F75F95" w:rsidRPr="00282493">
        <w:rPr>
          <w:color w:val="auto"/>
          <w:sz w:val="28"/>
          <w:szCs w:val="28"/>
          <w:lang w:val="nl-NL"/>
        </w:rPr>
        <w:t xml:space="preserve">đúng </w:t>
      </w:r>
      <w:r w:rsidR="00ED5E8E" w:rsidRPr="00282493">
        <w:rPr>
          <w:color w:val="auto"/>
          <w:sz w:val="28"/>
          <w:szCs w:val="28"/>
          <w:lang w:val="nl-NL"/>
        </w:rPr>
        <w:t>quy định.</w:t>
      </w:r>
    </w:p>
    <w:p w:rsidR="00ED5E8E" w:rsidRPr="00282493" w:rsidRDefault="00ED5E8E">
      <w:pPr>
        <w:pStyle w:val="Default"/>
        <w:spacing w:after="80"/>
        <w:ind w:firstLine="567"/>
        <w:jc w:val="both"/>
        <w:rPr>
          <w:b/>
          <w:bCs/>
          <w:color w:val="auto"/>
          <w:sz w:val="28"/>
          <w:szCs w:val="28"/>
        </w:rPr>
      </w:pPr>
      <w:r w:rsidRPr="00282493">
        <w:rPr>
          <w:b/>
          <w:color w:val="auto"/>
          <w:sz w:val="28"/>
          <w:szCs w:val="28"/>
        </w:rPr>
        <w:t>II. Kết quả tổ chức triển khai thực hiện các dự án, công trình</w:t>
      </w:r>
      <w:r w:rsidRPr="00282493">
        <w:rPr>
          <w:rStyle w:val="FootnoteReference"/>
          <w:color w:val="auto"/>
          <w:sz w:val="28"/>
          <w:szCs w:val="28"/>
        </w:rPr>
        <w:footnoteReference w:id="4"/>
      </w:r>
      <w:bookmarkStart w:id="1" w:name="diem_a_1_4"/>
    </w:p>
    <w:p w:rsidR="00F75F95" w:rsidRPr="00282493" w:rsidRDefault="00ED5E8E">
      <w:pPr>
        <w:pStyle w:val="Default"/>
        <w:spacing w:after="80"/>
        <w:ind w:firstLine="567"/>
        <w:jc w:val="both"/>
        <w:rPr>
          <w:b/>
          <w:bCs/>
          <w:color w:val="auto"/>
          <w:sz w:val="28"/>
          <w:szCs w:val="28"/>
        </w:rPr>
      </w:pPr>
      <w:r w:rsidRPr="00282493">
        <w:rPr>
          <w:b/>
          <w:bCs/>
          <w:color w:val="auto"/>
          <w:sz w:val="28"/>
          <w:szCs w:val="28"/>
        </w:rPr>
        <w:t xml:space="preserve">1. </w:t>
      </w:r>
      <w:r w:rsidR="00F75F95" w:rsidRPr="00282493">
        <w:rPr>
          <w:b/>
          <w:bCs/>
          <w:color w:val="auto"/>
          <w:sz w:val="28"/>
          <w:szCs w:val="28"/>
        </w:rPr>
        <w:t>Kết quả đạt được</w:t>
      </w:r>
    </w:p>
    <w:p w:rsidR="00ED5E8E" w:rsidRPr="00282493" w:rsidRDefault="00F75F95">
      <w:pPr>
        <w:pStyle w:val="Default"/>
        <w:spacing w:after="80"/>
        <w:ind w:firstLine="567"/>
        <w:jc w:val="both"/>
        <w:rPr>
          <w:b/>
          <w:bCs/>
          <w:i/>
          <w:color w:val="auto"/>
          <w:sz w:val="28"/>
          <w:szCs w:val="28"/>
        </w:rPr>
      </w:pPr>
      <w:r w:rsidRPr="00282493">
        <w:rPr>
          <w:b/>
          <w:bCs/>
          <w:i/>
          <w:color w:val="auto"/>
          <w:sz w:val="28"/>
          <w:szCs w:val="28"/>
        </w:rPr>
        <w:t xml:space="preserve">1.1. </w:t>
      </w:r>
      <w:r w:rsidR="00ED5E8E" w:rsidRPr="00282493">
        <w:rPr>
          <w:b/>
          <w:bCs/>
          <w:i/>
          <w:color w:val="auto"/>
          <w:sz w:val="28"/>
          <w:szCs w:val="28"/>
        </w:rPr>
        <w:t>Công tác chuẩn bị dự án, lập, thẩm định, quyết định đầu tư</w:t>
      </w:r>
      <w:bookmarkEnd w:id="1"/>
      <w:r w:rsidR="00ED5E8E" w:rsidRPr="00282493">
        <w:rPr>
          <w:rStyle w:val="FootnoteReference"/>
          <w:b/>
          <w:bCs/>
          <w:i/>
          <w:color w:val="auto"/>
          <w:sz w:val="28"/>
          <w:szCs w:val="28"/>
        </w:rPr>
        <w:footnoteReference w:id="5"/>
      </w:r>
      <w:r w:rsidR="00ED5E8E" w:rsidRPr="00282493">
        <w:rPr>
          <w:b/>
          <w:bCs/>
          <w:i/>
          <w:color w:val="auto"/>
          <w:sz w:val="28"/>
          <w:szCs w:val="28"/>
        </w:rPr>
        <w:t>.</w:t>
      </w:r>
    </w:p>
    <w:p w:rsidR="002D0C59" w:rsidRPr="00282493" w:rsidRDefault="002D0C59">
      <w:pPr>
        <w:widowControl w:val="0"/>
        <w:spacing w:after="80" w:line="240" w:lineRule="auto"/>
        <w:ind w:firstLine="567"/>
        <w:jc w:val="both"/>
        <w:rPr>
          <w:rFonts w:cs="Times New Roman"/>
          <w:szCs w:val="28"/>
          <w:lang w:val="nl-NL"/>
        </w:rPr>
      </w:pPr>
      <w:r w:rsidRPr="00282493">
        <w:rPr>
          <w:rFonts w:eastAsia="Times New Roman" w:cs="Times New Roman"/>
          <w:szCs w:val="28"/>
          <w:lang w:val="nl-NL"/>
        </w:rPr>
        <w:t>S</w:t>
      </w:r>
      <w:r w:rsidR="00536BA6" w:rsidRPr="00282493">
        <w:rPr>
          <w:rFonts w:eastAsia="Times New Roman" w:cs="Times New Roman"/>
          <w:szCs w:val="28"/>
          <w:lang w:val="nl-NL"/>
        </w:rPr>
        <w:t xml:space="preserve">au khi các dự án được phê duyệt chủ trương đầu tư, UBND tỉnh đã giao nhiệm vụ chủ đầu tư, đồng thời ban hành các văn bản chỉ đạo, đôn đốc các chủ đầu tư hoàn thiện thủ tục đầu tư các dự án khởi công mới. </w:t>
      </w:r>
      <w:r w:rsidRPr="00282493">
        <w:rPr>
          <w:rFonts w:cs="Times New Roman"/>
          <w:szCs w:val="28"/>
          <w:lang w:val="nl-NL"/>
        </w:rPr>
        <w:t>Đồng thời</w:t>
      </w:r>
      <w:r w:rsidR="000F7E65" w:rsidRPr="00282493">
        <w:rPr>
          <w:rFonts w:cs="Times New Roman"/>
          <w:szCs w:val="28"/>
          <w:lang w:val="nl-NL"/>
        </w:rPr>
        <w:t xml:space="preserve"> chỉ đạo Sở Kế hoạch và Đầu tư chủ trì, phối hợp với Sở chuyên ngành và các đơn vị có liên </w:t>
      </w:r>
      <w:r w:rsidR="000F7E65" w:rsidRPr="00282493">
        <w:rPr>
          <w:rFonts w:cs="Times New Roman"/>
          <w:szCs w:val="28"/>
          <w:lang w:val="nl-NL"/>
        </w:rPr>
        <w:lastRenderedPageBreak/>
        <w:t>quan thực hiện theo quy trình, trình tự thủ tục đầu tư xây dựng cơ bản hiện hành</w:t>
      </w:r>
      <w:r w:rsidR="000F7E65" w:rsidRPr="00282493">
        <w:rPr>
          <w:rStyle w:val="FootnoteReference"/>
          <w:rFonts w:cs="Times New Roman"/>
          <w:szCs w:val="28"/>
          <w:lang w:val="nl-NL"/>
        </w:rPr>
        <w:footnoteReference w:id="6"/>
      </w:r>
      <w:r w:rsidR="000F7E65" w:rsidRPr="00282493">
        <w:rPr>
          <w:rFonts w:cs="Times New Roman"/>
          <w:szCs w:val="28"/>
          <w:lang w:val="nl-NL"/>
        </w:rPr>
        <w:t xml:space="preserve">. </w:t>
      </w:r>
    </w:p>
    <w:p w:rsidR="005842E3" w:rsidRPr="00282493" w:rsidRDefault="00BC19A7">
      <w:pPr>
        <w:widowControl w:val="0"/>
        <w:spacing w:after="80" w:line="240" w:lineRule="auto"/>
        <w:ind w:firstLine="567"/>
        <w:jc w:val="both"/>
        <w:rPr>
          <w:rFonts w:cs="Times New Roman"/>
          <w:szCs w:val="28"/>
        </w:rPr>
      </w:pPr>
      <w:r w:rsidRPr="00282493">
        <w:rPr>
          <w:rFonts w:cs="Times New Roman"/>
          <w:szCs w:val="28"/>
        </w:rPr>
        <w:t xml:space="preserve">Các chủ đầu tư đã tổ chức lựa chọn nhà thầu tư vấn khảo sát, lập báo cáo nghiên cứu khả thi, báo cáo đánh giá tác động môi trường gửi các Bộ, ngành, cơ quan chuyên môn thẩm định làm cơ sở để UBND tỉnh quyết định đầu tư các dự án đảm bảo đúng trình tự. </w:t>
      </w:r>
      <w:r w:rsidR="002D0C59" w:rsidRPr="00282493">
        <w:rPr>
          <w:rFonts w:cs="Times New Roman"/>
          <w:spacing w:val="-2"/>
          <w:szCs w:val="28"/>
          <w:lang w:val="nl-NL"/>
        </w:rPr>
        <w:t>Trong các danh mục, dự án thuộc đối tượng giám sát, c</w:t>
      </w:r>
      <w:r w:rsidR="005842E3" w:rsidRPr="00282493">
        <w:rPr>
          <w:rFonts w:cs="Times New Roman"/>
          <w:spacing w:val="-2"/>
          <w:szCs w:val="28"/>
          <w:lang w:val="nl-NL"/>
        </w:rPr>
        <w:t xml:space="preserve">ó </w:t>
      </w:r>
      <w:r w:rsidR="002976AE" w:rsidRPr="00282493">
        <w:rPr>
          <w:rFonts w:cs="Times New Roman"/>
          <w:spacing w:val="-2"/>
          <w:szCs w:val="28"/>
          <w:lang w:val="nl-NL"/>
        </w:rPr>
        <w:t>11</w:t>
      </w:r>
      <w:r w:rsidR="005842E3" w:rsidRPr="00282493">
        <w:rPr>
          <w:rFonts w:cs="Times New Roman"/>
          <w:spacing w:val="-2"/>
          <w:szCs w:val="28"/>
          <w:lang w:val="nl-NL"/>
        </w:rPr>
        <w:t xml:space="preserve"> dự án phải </w:t>
      </w:r>
      <w:r w:rsidR="005842E3" w:rsidRPr="00282493">
        <w:rPr>
          <w:rFonts w:cs="Times New Roman"/>
          <w:szCs w:val="28"/>
        </w:rPr>
        <w:t>thực hiện thủ tục về đánh giá tác động môi trường</w:t>
      </w:r>
      <w:r w:rsidR="005842E3" w:rsidRPr="00282493">
        <w:rPr>
          <w:rStyle w:val="FootnoteReference"/>
          <w:rFonts w:cs="Times New Roman"/>
          <w:szCs w:val="28"/>
        </w:rPr>
        <w:footnoteReference w:id="7"/>
      </w:r>
      <w:r w:rsidR="005842E3" w:rsidRPr="00282493">
        <w:rPr>
          <w:rFonts w:cs="Times New Roman"/>
          <w:szCs w:val="28"/>
        </w:rPr>
        <w:t xml:space="preserve">, </w:t>
      </w:r>
      <w:r w:rsidR="00A84307" w:rsidRPr="00282493">
        <w:rPr>
          <w:rFonts w:cs="Times New Roman"/>
          <w:szCs w:val="28"/>
        </w:rPr>
        <w:t>nhiều</w:t>
      </w:r>
      <w:r w:rsidR="005842E3" w:rsidRPr="00282493">
        <w:rPr>
          <w:rFonts w:cs="Times New Roman"/>
          <w:szCs w:val="28"/>
        </w:rPr>
        <w:t xml:space="preserve"> dự án </w:t>
      </w:r>
      <w:r w:rsidR="005842E3" w:rsidRPr="00282493">
        <w:rPr>
          <w:rFonts w:cs="Times New Roman"/>
          <w:bCs/>
          <w:iCs/>
          <w:szCs w:val="28"/>
        </w:rPr>
        <w:t>phải thực hiện đăng ký môi trường</w:t>
      </w:r>
      <w:r w:rsidR="005842E3" w:rsidRPr="00282493">
        <w:rPr>
          <w:rStyle w:val="FootnoteReference"/>
          <w:rFonts w:cs="Times New Roman"/>
          <w:bCs/>
          <w:iCs/>
          <w:szCs w:val="28"/>
        </w:rPr>
        <w:footnoteReference w:id="8"/>
      </w:r>
      <w:r w:rsidR="005842E3" w:rsidRPr="00282493">
        <w:rPr>
          <w:rFonts w:cs="Times New Roman"/>
          <w:bCs/>
          <w:iCs/>
          <w:szCs w:val="28"/>
        </w:rPr>
        <w:t xml:space="preserve"> theo quy định của Luật Bảo vệ môi trường trước khi tổ chức thi công xây dựng và thực hiện các yêu cầu về bảo vệ môi trường, nhất là xác định vị trí bãi thải tập kết đất thải, vật liệu thải xây dựng phù hợp theo quy định và không ảnh hưởng đến môi trường xung quanh.</w:t>
      </w:r>
    </w:p>
    <w:p w:rsidR="00EA154A" w:rsidRPr="00282493" w:rsidRDefault="00EA154A">
      <w:pPr>
        <w:pStyle w:val="Default"/>
        <w:spacing w:after="80"/>
        <w:ind w:firstLine="567"/>
        <w:jc w:val="both"/>
        <w:rPr>
          <w:b/>
          <w:bCs/>
          <w:color w:val="auto"/>
          <w:sz w:val="28"/>
          <w:szCs w:val="28"/>
        </w:rPr>
      </w:pPr>
      <w:r w:rsidRPr="00282493">
        <w:rPr>
          <w:b/>
          <w:bCs/>
          <w:i/>
          <w:color w:val="auto"/>
          <w:sz w:val="28"/>
          <w:szCs w:val="28"/>
        </w:rPr>
        <w:t>1.</w:t>
      </w:r>
      <w:r w:rsidR="00ED5E8E" w:rsidRPr="00282493">
        <w:rPr>
          <w:b/>
          <w:bCs/>
          <w:i/>
          <w:color w:val="auto"/>
          <w:sz w:val="28"/>
          <w:szCs w:val="28"/>
        </w:rPr>
        <w:t>2. Tình hình thực hiện dự án, công trình</w:t>
      </w:r>
      <w:r w:rsidR="00ED5E8E" w:rsidRPr="00282493">
        <w:rPr>
          <w:bCs/>
          <w:color w:val="auto"/>
          <w:sz w:val="28"/>
          <w:szCs w:val="28"/>
        </w:rPr>
        <w:t xml:space="preserve"> </w:t>
      </w:r>
    </w:p>
    <w:p w:rsidR="00ED5E8E" w:rsidRPr="00282493" w:rsidRDefault="00EA154A">
      <w:pPr>
        <w:pStyle w:val="Default"/>
        <w:spacing w:after="80"/>
        <w:ind w:firstLine="567"/>
        <w:jc w:val="both"/>
        <w:rPr>
          <w:bCs/>
          <w:color w:val="auto"/>
          <w:sz w:val="28"/>
          <w:szCs w:val="28"/>
        </w:rPr>
      </w:pPr>
      <w:r w:rsidRPr="00282493">
        <w:rPr>
          <w:bCs/>
          <w:color w:val="auto"/>
          <w:sz w:val="28"/>
          <w:szCs w:val="28"/>
        </w:rPr>
        <w:t xml:space="preserve">- </w:t>
      </w:r>
      <w:r w:rsidR="00ED5E8E" w:rsidRPr="00282493">
        <w:rPr>
          <w:bCs/>
          <w:color w:val="auto"/>
          <w:sz w:val="28"/>
          <w:szCs w:val="28"/>
        </w:rPr>
        <w:t>Công tác bồi thường giải phóng mặt bằng, hỗ trợ, tái định canh, định cư; rà phá bom mìn; chuyển đổi mục đích sử dụng đấ</w:t>
      </w:r>
      <w:r w:rsidR="00196A1D" w:rsidRPr="00282493">
        <w:rPr>
          <w:bCs/>
          <w:color w:val="auto"/>
          <w:sz w:val="28"/>
          <w:szCs w:val="28"/>
        </w:rPr>
        <w:t>t.</w:t>
      </w:r>
    </w:p>
    <w:p w:rsidR="00040F8E" w:rsidRPr="00282493" w:rsidRDefault="000A37F2">
      <w:pPr>
        <w:spacing w:after="80" w:line="240" w:lineRule="auto"/>
        <w:ind w:firstLine="567"/>
        <w:jc w:val="both"/>
        <w:rPr>
          <w:rFonts w:cs="Times New Roman"/>
          <w:szCs w:val="28"/>
        </w:rPr>
      </w:pPr>
      <w:r w:rsidRPr="00282493">
        <w:rPr>
          <w:rFonts w:cs="Times New Roman"/>
          <w:iCs/>
          <w:szCs w:val="28"/>
        </w:rPr>
        <w:t xml:space="preserve">Việc thực hiện công tác bồi thường, hỗ trợ, tái định cư đối với các dự án trên địa bàn tỉnh </w:t>
      </w:r>
      <w:r w:rsidR="00A60CAD" w:rsidRPr="00282493">
        <w:rPr>
          <w:rFonts w:cs="Times New Roman"/>
          <w:iCs/>
          <w:szCs w:val="28"/>
        </w:rPr>
        <w:t xml:space="preserve">cơ bản </w:t>
      </w:r>
      <w:r w:rsidRPr="00282493">
        <w:rPr>
          <w:rFonts w:cs="Times New Roman"/>
          <w:iCs/>
          <w:szCs w:val="28"/>
        </w:rPr>
        <w:t>đảm bảo theo các quy định của pháp luật về đất đai, các văn bản hướng dẫn thi hành luật đất đai</w:t>
      </w:r>
      <w:r w:rsidR="00437A95">
        <w:rPr>
          <w:rFonts w:cs="Times New Roman"/>
          <w:iCs/>
          <w:szCs w:val="28"/>
        </w:rPr>
        <w:t xml:space="preserve"> và các văn bản của UBND tỉnh</w:t>
      </w:r>
      <w:r w:rsidR="00A60CAD" w:rsidRPr="00282493">
        <w:rPr>
          <w:rStyle w:val="FootnoteReference"/>
          <w:rFonts w:cs="Times New Roman"/>
          <w:szCs w:val="28"/>
        </w:rPr>
        <w:footnoteReference w:id="9"/>
      </w:r>
      <w:r w:rsidR="00437A95">
        <w:rPr>
          <w:rFonts w:cs="Times New Roman"/>
          <w:iCs/>
          <w:szCs w:val="28"/>
        </w:rPr>
        <w:t>;</w:t>
      </w:r>
      <w:r w:rsidR="009625B8" w:rsidRPr="00282493">
        <w:rPr>
          <w:rFonts w:cs="Times New Roman"/>
          <w:iCs/>
          <w:szCs w:val="28"/>
        </w:rPr>
        <w:t xml:space="preserve"> </w:t>
      </w:r>
      <w:r w:rsidR="00922604" w:rsidRPr="00282493">
        <w:rPr>
          <w:rFonts w:cs="Times New Roman"/>
          <w:iCs/>
          <w:szCs w:val="28"/>
        </w:rPr>
        <w:t>c</w:t>
      </w:r>
      <w:r w:rsidR="00040F8E" w:rsidRPr="00282493">
        <w:rPr>
          <w:rFonts w:cs="Times New Roman"/>
          <w:szCs w:val="28"/>
        </w:rPr>
        <w:t xml:space="preserve">ác chủ đầu tư đã </w:t>
      </w:r>
      <w:r w:rsidR="00922604" w:rsidRPr="00282493">
        <w:rPr>
          <w:rFonts w:cs="Times New Roman"/>
          <w:szCs w:val="28"/>
        </w:rPr>
        <w:t>phối hợp</w:t>
      </w:r>
      <w:r w:rsidR="00040F8E" w:rsidRPr="00282493">
        <w:rPr>
          <w:rFonts w:cs="Times New Roman"/>
          <w:szCs w:val="28"/>
        </w:rPr>
        <w:t xml:space="preserve"> với tổ chức làm nhiệm vụ bồi thường, hỗ trợ, tái định cư và các ban, ngành, đoàn thể có liên quan </w:t>
      </w:r>
      <w:r w:rsidR="00922604" w:rsidRPr="00282493">
        <w:rPr>
          <w:rFonts w:cs="Times New Roman"/>
          <w:szCs w:val="28"/>
        </w:rPr>
        <w:t xml:space="preserve">trong </w:t>
      </w:r>
      <w:r w:rsidR="00040F8E" w:rsidRPr="00282493">
        <w:rPr>
          <w:rFonts w:cs="Times New Roman"/>
          <w:szCs w:val="28"/>
        </w:rPr>
        <w:t xml:space="preserve">thực hiện công tác bồi thường, hỗ trợ, tái định cư dự án </w:t>
      </w:r>
      <w:r w:rsidR="005E3080" w:rsidRPr="00282493">
        <w:rPr>
          <w:rFonts w:cs="Times New Roman"/>
          <w:szCs w:val="28"/>
        </w:rPr>
        <w:t xml:space="preserve">theo quy định, </w:t>
      </w:r>
      <w:r w:rsidR="00040F8E" w:rsidRPr="00282493">
        <w:rPr>
          <w:rFonts w:cs="Times New Roman"/>
          <w:szCs w:val="28"/>
        </w:rPr>
        <w:t>trình tự các bước, đảm bảo quy chế dân chủ</w:t>
      </w:r>
      <w:r w:rsidR="00040F8E" w:rsidRPr="00282493">
        <w:rPr>
          <w:rStyle w:val="FootnoteReference"/>
          <w:rFonts w:cs="Times New Roman"/>
          <w:szCs w:val="28"/>
        </w:rPr>
        <w:footnoteReference w:id="10"/>
      </w:r>
      <w:r w:rsidR="00690DD8" w:rsidRPr="00282493">
        <w:rPr>
          <w:rFonts w:cs="Times New Roman"/>
          <w:szCs w:val="28"/>
        </w:rPr>
        <w:t>;</w:t>
      </w:r>
      <w:r w:rsidR="00040F8E" w:rsidRPr="00282493">
        <w:rPr>
          <w:rFonts w:cs="Times New Roman"/>
          <w:szCs w:val="28"/>
        </w:rPr>
        <w:t xml:space="preserve"> </w:t>
      </w:r>
      <w:r w:rsidR="00690DD8" w:rsidRPr="00282493">
        <w:rPr>
          <w:rFonts w:cs="Times New Roman"/>
          <w:szCs w:val="28"/>
        </w:rPr>
        <w:t xml:space="preserve">đồng thời </w:t>
      </w:r>
      <w:r w:rsidR="007F69F1" w:rsidRPr="00282493">
        <w:rPr>
          <w:rFonts w:cs="Times New Roman"/>
          <w:szCs w:val="28"/>
        </w:rPr>
        <w:t>phối hợp các địa phương</w:t>
      </w:r>
      <w:r w:rsidR="001A72CF" w:rsidRPr="00282493">
        <w:rPr>
          <w:rFonts w:cs="Times New Roman"/>
          <w:szCs w:val="28"/>
        </w:rPr>
        <w:t>, đơn vị</w:t>
      </w:r>
      <w:r w:rsidR="007F69F1" w:rsidRPr="00282493">
        <w:rPr>
          <w:rFonts w:cs="Times New Roman"/>
          <w:szCs w:val="28"/>
        </w:rPr>
        <w:t xml:space="preserve"> trong </w:t>
      </w:r>
      <w:r w:rsidR="00690DD8" w:rsidRPr="00282493">
        <w:rPr>
          <w:rFonts w:cs="Times New Roman"/>
          <w:szCs w:val="28"/>
        </w:rPr>
        <w:t>triển khai lập, phê duyệt phương án thiết kế kỹ thuật đo đạc, chỉnh lý bản đồ địa chính phục vụ công tác thu hồi đất, bồi thường GPMB và giao đất để thực hiện dự án đầu tư.</w:t>
      </w:r>
    </w:p>
    <w:p w:rsidR="005826B8" w:rsidRPr="00282493" w:rsidRDefault="00ED585E">
      <w:pPr>
        <w:spacing w:after="80" w:line="240" w:lineRule="auto"/>
        <w:ind w:firstLine="567"/>
        <w:jc w:val="both"/>
        <w:rPr>
          <w:rFonts w:cs="Times New Roman"/>
          <w:szCs w:val="28"/>
        </w:rPr>
      </w:pPr>
      <w:r w:rsidRPr="00282493">
        <w:rPr>
          <w:rFonts w:cs="Times New Roman"/>
          <w:szCs w:val="28"/>
        </w:rPr>
        <w:lastRenderedPageBreak/>
        <w:t>Qua giám sát thực tế, t</w:t>
      </w:r>
      <w:r w:rsidR="00B1452E" w:rsidRPr="00282493">
        <w:rPr>
          <w:rFonts w:cs="Times New Roman"/>
          <w:szCs w:val="28"/>
        </w:rPr>
        <w:t xml:space="preserve">rong tổng số 20 công trình, dự án thuộc đối tượng giám sát, </w:t>
      </w:r>
      <w:r w:rsidR="003F6C88">
        <w:rPr>
          <w:rFonts w:cs="Times New Roman"/>
          <w:szCs w:val="28"/>
        </w:rPr>
        <w:t>có</w:t>
      </w:r>
      <w:r w:rsidR="00B1452E" w:rsidRPr="00282493">
        <w:rPr>
          <w:rFonts w:cs="Times New Roman"/>
          <w:szCs w:val="28"/>
        </w:rPr>
        <w:t xml:space="preserve"> 20 công trình, dự án đều phải thực hiện bồi thường, giải phóng mặt bằ</w:t>
      </w:r>
      <w:r w:rsidR="00115EE0" w:rsidRPr="00282493">
        <w:rPr>
          <w:rFonts w:cs="Times New Roman"/>
          <w:szCs w:val="28"/>
        </w:rPr>
        <w:t>ng</w:t>
      </w:r>
      <w:r w:rsidRPr="00282493">
        <w:rPr>
          <w:rFonts w:cs="Times New Roman"/>
          <w:szCs w:val="28"/>
        </w:rPr>
        <w:t>;</w:t>
      </w:r>
      <w:r w:rsidR="004E0331" w:rsidRPr="00282493">
        <w:rPr>
          <w:rFonts w:cs="Times New Roman"/>
          <w:szCs w:val="28"/>
        </w:rPr>
        <w:t xml:space="preserve"> </w:t>
      </w:r>
      <w:r w:rsidR="005826B8" w:rsidRPr="00282493">
        <w:rPr>
          <w:rFonts w:cs="Times New Roman"/>
          <w:szCs w:val="28"/>
        </w:rPr>
        <w:t>tổng diện tích cần thu hồi, bồi thường</w:t>
      </w:r>
      <w:r w:rsidR="007B3AD1" w:rsidRPr="00282493">
        <w:rPr>
          <w:rFonts w:cs="Times New Roman"/>
          <w:szCs w:val="28"/>
        </w:rPr>
        <w:t>,</w:t>
      </w:r>
      <w:r w:rsidR="005826B8" w:rsidRPr="00282493">
        <w:rPr>
          <w:rFonts w:cs="Times New Roman"/>
          <w:szCs w:val="28"/>
        </w:rPr>
        <w:t xml:space="preserve"> giải phóng mặt bằng </w:t>
      </w:r>
      <w:r w:rsidR="00B23533" w:rsidRPr="00282493">
        <w:rPr>
          <w:rFonts w:cs="Times New Roman"/>
          <w:szCs w:val="28"/>
        </w:rPr>
        <w:t xml:space="preserve">của 20 dự án </w:t>
      </w:r>
      <w:r w:rsidR="00796E7D" w:rsidRPr="00282493">
        <w:rPr>
          <w:rFonts w:cs="Times New Roman"/>
          <w:szCs w:val="28"/>
        </w:rPr>
        <w:t xml:space="preserve">là </w:t>
      </w:r>
      <w:r w:rsidR="00473DD8" w:rsidRPr="00282493">
        <w:rPr>
          <w:rFonts w:cs="Times New Roman"/>
          <w:szCs w:val="28"/>
        </w:rPr>
        <w:t>812,92</w:t>
      </w:r>
      <w:r w:rsidR="005826B8" w:rsidRPr="00282493">
        <w:rPr>
          <w:rFonts w:cs="Times New Roman"/>
          <w:szCs w:val="28"/>
        </w:rPr>
        <w:t>ha</w:t>
      </w:r>
      <w:r w:rsidR="008442B9" w:rsidRPr="00282493">
        <w:rPr>
          <w:rFonts w:cs="Times New Roman"/>
          <w:szCs w:val="28"/>
        </w:rPr>
        <w:t xml:space="preserve">. </w:t>
      </w:r>
      <w:r w:rsidR="00720B89" w:rsidRPr="00282493">
        <w:rPr>
          <w:rFonts w:cs="Times New Roman"/>
          <w:szCs w:val="28"/>
        </w:rPr>
        <w:t>C</w:t>
      </w:r>
      <w:r w:rsidR="004E0331" w:rsidRPr="00282493">
        <w:rPr>
          <w:rFonts w:cs="Times New Roman"/>
          <w:szCs w:val="28"/>
        </w:rPr>
        <w:t xml:space="preserve">ác dự án trước khi triển khai thi công xây lắp đều kiểm tra, thực hiện hoạt động </w:t>
      </w:r>
      <w:r w:rsidR="00B1452E" w:rsidRPr="00282493">
        <w:rPr>
          <w:rFonts w:cs="Times New Roman"/>
          <w:szCs w:val="28"/>
        </w:rPr>
        <w:t xml:space="preserve">rà phá bom mìn </w:t>
      </w:r>
      <w:r w:rsidR="004E0331" w:rsidRPr="00282493">
        <w:rPr>
          <w:rFonts w:cs="Times New Roman"/>
          <w:szCs w:val="28"/>
        </w:rPr>
        <w:t xml:space="preserve">(nếu có) theo quy định. </w:t>
      </w:r>
    </w:p>
    <w:p w:rsidR="00ED5E8E" w:rsidRPr="00282493" w:rsidRDefault="00D019D0">
      <w:pPr>
        <w:spacing w:after="80" w:line="240" w:lineRule="auto"/>
        <w:ind w:firstLine="567"/>
        <w:jc w:val="both"/>
        <w:rPr>
          <w:bCs/>
          <w:szCs w:val="28"/>
        </w:rPr>
      </w:pPr>
      <w:r w:rsidRPr="00282493">
        <w:rPr>
          <w:b/>
          <w:bCs/>
          <w:szCs w:val="28"/>
        </w:rPr>
        <w:t>-</w:t>
      </w:r>
      <w:r w:rsidR="00ED5E8E" w:rsidRPr="00282493">
        <w:rPr>
          <w:bCs/>
          <w:szCs w:val="28"/>
        </w:rPr>
        <w:t xml:space="preserve"> Công tác khảo sát xây dựng; lập, thẩm định và phê duyệt thiết kế, dự toán xây dựng. </w:t>
      </w:r>
    </w:p>
    <w:p w:rsidR="000B2B55" w:rsidRPr="00282493" w:rsidRDefault="00A23242">
      <w:pPr>
        <w:spacing w:after="80" w:line="240" w:lineRule="auto"/>
        <w:ind w:firstLine="567"/>
        <w:jc w:val="both"/>
        <w:rPr>
          <w:rFonts w:cs="Times New Roman"/>
          <w:bCs/>
          <w:szCs w:val="28"/>
          <w:lang w:val="pt-BR"/>
        </w:rPr>
      </w:pPr>
      <w:r w:rsidRPr="00282493">
        <w:rPr>
          <w:rFonts w:cs="Times New Roman"/>
          <w:iCs/>
          <w:szCs w:val="28"/>
          <w:lang w:val="nl-NL"/>
        </w:rPr>
        <w:t xml:space="preserve">UBND tỉnh chỉ đạo </w:t>
      </w:r>
      <w:r w:rsidR="00A72686" w:rsidRPr="00282493">
        <w:rPr>
          <w:rFonts w:cs="Times New Roman"/>
          <w:iCs/>
          <w:szCs w:val="28"/>
          <w:lang w:val="nl-NL"/>
        </w:rPr>
        <w:t xml:space="preserve">các </w:t>
      </w:r>
      <w:r w:rsidR="004D0E5A" w:rsidRPr="00282493">
        <w:rPr>
          <w:rFonts w:cs="Times New Roman"/>
          <w:iCs/>
          <w:szCs w:val="28"/>
          <w:lang w:val="nl-NL"/>
        </w:rPr>
        <w:t xml:space="preserve">địa phương, </w:t>
      </w:r>
      <w:r w:rsidR="00A72686" w:rsidRPr="00282493">
        <w:rPr>
          <w:rFonts w:cs="Times New Roman"/>
          <w:iCs/>
          <w:szCs w:val="28"/>
          <w:lang w:val="nl-NL"/>
        </w:rPr>
        <w:t xml:space="preserve">đơn vị được giao chủ đầu tư </w:t>
      </w:r>
      <w:r w:rsidRPr="00282493">
        <w:rPr>
          <w:rFonts w:cs="Times New Roman"/>
          <w:iCs/>
          <w:szCs w:val="28"/>
          <w:lang w:val="nl-NL"/>
        </w:rPr>
        <w:t>triển khai công tác</w:t>
      </w:r>
      <w:r w:rsidR="00A72686" w:rsidRPr="00282493">
        <w:rPr>
          <w:rFonts w:cs="Times New Roman"/>
          <w:iCs/>
          <w:szCs w:val="28"/>
          <w:lang w:val="nl-NL"/>
        </w:rPr>
        <w:t xml:space="preserve"> khảo sát, lập hồ sơ dự án trình thẩm định, phê duyệt dự án; </w:t>
      </w:r>
      <w:r w:rsidR="00A72686" w:rsidRPr="00282493">
        <w:rPr>
          <w:rFonts w:cs="Times New Roman"/>
          <w:szCs w:val="28"/>
          <w:lang w:val="nl-NL"/>
        </w:rPr>
        <w:t>lựa chọn nhà thầu thực hiện thiết kế - dự toán</w:t>
      </w:r>
      <w:r w:rsidR="008928BC" w:rsidRPr="00282493">
        <w:rPr>
          <w:rFonts w:cs="Times New Roman"/>
          <w:szCs w:val="28"/>
          <w:lang w:val="nl-NL"/>
        </w:rPr>
        <w:t xml:space="preserve"> và</w:t>
      </w:r>
      <w:r w:rsidR="00A72686" w:rsidRPr="00282493">
        <w:rPr>
          <w:rFonts w:cs="Times New Roman"/>
          <w:szCs w:val="28"/>
          <w:lang w:val="nl-NL"/>
        </w:rPr>
        <w:t xml:space="preserve"> hoàn thiện hồ sơ thiết kế </w:t>
      </w:r>
      <w:r w:rsidR="004D0E5A" w:rsidRPr="00282493">
        <w:rPr>
          <w:rFonts w:cs="Times New Roman"/>
          <w:szCs w:val="28"/>
          <w:lang w:val="nl-NL"/>
        </w:rPr>
        <w:t>bản vẽ thi công,</w:t>
      </w:r>
      <w:r w:rsidR="00A72686" w:rsidRPr="00282493">
        <w:rPr>
          <w:rFonts w:cs="Times New Roman"/>
          <w:szCs w:val="28"/>
          <w:lang w:val="nl-NL"/>
        </w:rPr>
        <w:t xml:space="preserve"> dự toán </w:t>
      </w:r>
      <w:r w:rsidRPr="00282493">
        <w:rPr>
          <w:rFonts w:cs="Times New Roman"/>
          <w:szCs w:val="28"/>
          <w:lang w:val="nl-NL"/>
        </w:rPr>
        <w:t xml:space="preserve">công trình </w:t>
      </w:r>
      <w:r w:rsidR="00A72686" w:rsidRPr="00282493">
        <w:rPr>
          <w:rFonts w:cs="Times New Roman"/>
          <w:szCs w:val="28"/>
          <w:lang w:val="nl-NL"/>
        </w:rPr>
        <w:t xml:space="preserve">trình UBND tỉnh phê duyệt </w:t>
      </w:r>
      <w:r w:rsidR="00A72686" w:rsidRPr="00282493">
        <w:rPr>
          <w:rFonts w:cs="Times New Roman"/>
          <w:bCs/>
          <w:szCs w:val="28"/>
          <w:lang w:val="nl-NL"/>
        </w:rPr>
        <w:t>và triển khai thực hiện theo quy đị</w:t>
      </w:r>
      <w:r w:rsidR="00744754" w:rsidRPr="00282493">
        <w:rPr>
          <w:rFonts w:cs="Times New Roman"/>
          <w:bCs/>
          <w:szCs w:val="28"/>
          <w:lang w:val="nl-NL"/>
        </w:rPr>
        <w:t>nh</w:t>
      </w:r>
      <w:r w:rsidR="00032B03" w:rsidRPr="00282493">
        <w:rPr>
          <w:rStyle w:val="FootnoteReference"/>
          <w:rFonts w:cs="Times New Roman"/>
          <w:bCs/>
          <w:szCs w:val="28"/>
          <w:lang w:val="nl-NL"/>
        </w:rPr>
        <w:footnoteReference w:id="11"/>
      </w:r>
      <w:r w:rsidR="008928BC" w:rsidRPr="00282493">
        <w:rPr>
          <w:rFonts w:cs="Times New Roman"/>
          <w:bCs/>
          <w:szCs w:val="28"/>
          <w:lang w:val="nl-NL"/>
        </w:rPr>
        <w:t>;</w:t>
      </w:r>
      <w:r w:rsidR="00277CC8" w:rsidRPr="00282493">
        <w:rPr>
          <w:rFonts w:cs="Times New Roman"/>
          <w:bCs/>
          <w:szCs w:val="28"/>
          <w:lang w:val="nl-NL"/>
        </w:rPr>
        <w:t xml:space="preserve"> </w:t>
      </w:r>
      <w:r w:rsidR="003D6D7E" w:rsidRPr="00282493">
        <w:rPr>
          <w:rFonts w:cs="Times New Roman"/>
          <w:bCs/>
          <w:szCs w:val="28"/>
          <w:lang w:val="nl-NL"/>
        </w:rPr>
        <w:t xml:space="preserve">trình tự, thủ tục </w:t>
      </w:r>
      <w:r w:rsidR="003D6D7E" w:rsidRPr="00282493">
        <w:rPr>
          <w:rFonts w:cs="Times New Roman"/>
          <w:bCs/>
          <w:szCs w:val="28"/>
          <w:lang w:val="de-DE"/>
        </w:rPr>
        <w:t xml:space="preserve">lập, thẩm định và phê duyệt thiết kế bản vẽ thi công, dự toán xây dựng </w:t>
      </w:r>
      <w:r w:rsidR="003D6D7E" w:rsidRPr="00282493">
        <w:rPr>
          <w:rFonts w:cs="Times New Roman"/>
          <w:bCs/>
          <w:szCs w:val="28"/>
          <w:lang w:val="pt-BR"/>
        </w:rPr>
        <w:t>cơ bản phù hợp, đảm bảo các quy chuẩn xây dựng, tiêu chuẩn xây dựng áp dụng đã được cấp có thẩm quyền phê duyệt và các quy định khác có liên quan</w:t>
      </w:r>
      <w:r w:rsidR="000271E5" w:rsidRPr="00282493">
        <w:rPr>
          <w:rStyle w:val="FootnoteReference"/>
          <w:rFonts w:cs="Times New Roman"/>
          <w:bCs/>
          <w:szCs w:val="28"/>
          <w:lang w:val="pt-BR"/>
        </w:rPr>
        <w:footnoteReference w:id="12"/>
      </w:r>
      <w:r w:rsidR="003D6D7E" w:rsidRPr="00282493">
        <w:rPr>
          <w:rFonts w:cs="Times New Roman"/>
          <w:bCs/>
          <w:szCs w:val="28"/>
          <w:lang w:val="pt-BR"/>
        </w:rPr>
        <w:t xml:space="preserve">. </w:t>
      </w:r>
    </w:p>
    <w:p w:rsidR="008D6DA5" w:rsidRPr="00282493" w:rsidRDefault="00D019D0">
      <w:pPr>
        <w:spacing w:after="80" w:line="240" w:lineRule="auto"/>
        <w:ind w:firstLine="567"/>
        <w:jc w:val="both"/>
        <w:rPr>
          <w:rFonts w:cs="Times New Roman"/>
          <w:szCs w:val="28"/>
        </w:rPr>
      </w:pPr>
      <w:r w:rsidRPr="00282493">
        <w:rPr>
          <w:rFonts w:cs="Times New Roman"/>
          <w:b/>
          <w:bCs/>
          <w:szCs w:val="28"/>
        </w:rPr>
        <w:t>-</w:t>
      </w:r>
      <w:r w:rsidR="00ED5E8E" w:rsidRPr="00282493">
        <w:rPr>
          <w:rFonts w:cs="Times New Roman"/>
          <w:bCs/>
          <w:szCs w:val="28"/>
        </w:rPr>
        <w:t xml:space="preserve"> C</w:t>
      </w:r>
      <w:r w:rsidR="00ED5E8E" w:rsidRPr="00282493">
        <w:rPr>
          <w:rFonts w:cs="Times New Roman"/>
          <w:szCs w:val="28"/>
        </w:rPr>
        <w:t xml:space="preserve">ông tác quản lý dự án, </w:t>
      </w:r>
      <w:r w:rsidR="00ED5E8E" w:rsidRPr="00282493">
        <w:rPr>
          <w:rFonts w:cs="Times New Roman"/>
          <w:bCs/>
          <w:szCs w:val="28"/>
        </w:rPr>
        <w:t xml:space="preserve">lựa chọn nhà thầu và ký kết hợp đồng xây dựng, </w:t>
      </w:r>
      <w:r w:rsidR="00437A95">
        <w:rPr>
          <w:rFonts w:cs="Times New Roman"/>
          <w:bCs/>
          <w:szCs w:val="28"/>
        </w:rPr>
        <w:t>t</w:t>
      </w:r>
      <w:r w:rsidR="00ED5E8E" w:rsidRPr="00282493">
        <w:rPr>
          <w:rFonts w:cs="Times New Roman"/>
          <w:bCs/>
          <w:szCs w:val="28"/>
        </w:rPr>
        <w:t>ổ chức thi công xây dựng công trình và giám sát thực hiệ</w:t>
      </w:r>
      <w:r w:rsidR="00D12E94" w:rsidRPr="00282493">
        <w:rPr>
          <w:rFonts w:cs="Times New Roman"/>
          <w:bCs/>
          <w:szCs w:val="28"/>
        </w:rPr>
        <w:t>n</w:t>
      </w:r>
      <w:r w:rsidR="00ED5E8E" w:rsidRPr="00282493">
        <w:rPr>
          <w:rFonts w:cs="Times New Roman"/>
          <w:i/>
          <w:szCs w:val="28"/>
        </w:rPr>
        <w:t>.</w:t>
      </w:r>
      <w:r w:rsidR="00ED5E8E" w:rsidRPr="00282493">
        <w:rPr>
          <w:rFonts w:cs="Times New Roman"/>
          <w:szCs w:val="28"/>
        </w:rPr>
        <w:t xml:space="preserve"> </w:t>
      </w:r>
    </w:p>
    <w:p w:rsidR="006F7037" w:rsidRPr="00282493" w:rsidRDefault="00EC5494">
      <w:pPr>
        <w:pStyle w:val="Default"/>
        <w:spacing w:after="80"/>
        <w:ind w:firstLine="567"/>
        <w:jc w:val="both"/>
        <w:rPr>
          <w:rFonts w:eastAsia="Calibri"/>
          <w:i/>
          <w:color w:val="auto"/>
          <w:spacing w:val="-2"/>
          <w:sz w:val="28"/>
          <w:szCs w:val="28"/>
          <w:lang w:val="nl-NL"/>
        </w:rPr>
      </w:pPr>
      <w:r w:rsidRPr="00282493">
        <w:rPr>
          <w:color w:val="auto"/>
          <w:sz w:val="28"/>
          <w:szCs w:val="28"/>
          <w:shd w:val="clear" w:color="auto" w:fill="FFFFFF"/>
        </w:rPr>
        <w:t>T</w:t>
      </w:r>
      <w:r w:rsidR="006F7037" w:rsidRPr="00282493">
        <w:rPr>
          <w:color w:val="auto"/>
          <w:sz w:val="28"/>
          <w:szCs w:val="28"/>
          <w:shd w:val="clear" w:color="auto" w:fill="FFFFFF"/>
        </w:rPr>
        <w:t xml:space="preserve">ừ </w:t>
      </w:r>
      <w:r w:rsidRPr="00282493">
        <w:rPr>
          <w:color w:val="auto"/>
          <w:sz w:val="28"/>
          <w:szCs w:val="28"/>
          <w:shd w:val="clear" w:color="auto" w:fill="FFFFFF"/>
        </w:rPr>
        <w:t>khi</w:t>
      </w:r>
      <w:r w:rsidR="00B6451B" w:rsidRPr="00282493">
        <w:rPr>
          <w:color w:val="auto"/>
          <w:sz w:val="28"/>
          <w:szCs w:val="28"/>
          <w:shd w:val="clear" w:color="auto" w:fill="FFFFFF"/>
        </w:rPr>
        <w:t xml:space="preserve"> chuẩn bị đầu tư</w:t>
      </w:r>
      <w:r w:rsidR="006F7037" w:rsidRPr="00282493">
        <w:rPr>
          <w:color w:val="auto"/>
          <w:sz w:val="28"/>
          <w:szCs w:val="28"/>
          <w:shd w:val="clear" w:color="auto" w:fill="FFFFFF"/>
        </w:rPr>
        <w:t xml:space="preserve"> các dự án, các chủ đầu tư đã </w:t>
      </w:r>
      <w:r w:rsidR="00420536" w:rsidRPr="00282493">
        <w:rPr>
          <w:color w:val="auto"/>
          <w:sz w:val="28"/>
          <w:szCs w:val="28"/>
          <w:shd w:val="clear" w:color="auto" w:fill="FFFFFF"/>
        </w:rPr>
        <w:t xml:space="preserve">xem xét, </w:t>
      </w:r>
      <w:r w:rsidR="006F7037" w:rsidRPr="00282493">
        <w:rPr>
          <w:color w:val="auto"/>
          <w:sz w:val="28"/>
          <w:szCs w:val="28"/>
          <w:shd w:val="clear" w:color="auto" w:fill="FFFFFF"/>
        </w:rPr>
        <w:t>á</w:t>
      </w:r>
      <w:r w:rsidR="006F7037" w:rsidRPr="00282493">
        <w:rPr>
          <w:rFonts w:eastAsia="Calibri"/>
          <w:color w:val="auto"/>
          <w:spacing w:val="-2"/>
          <w:sz w:val="28"/>
          <w:szCs w:val="28"/>
          <w:lang w:val="nl-NL"/>
        </w:rPr>
        <w:t xml:space="preserve">p dụng các hình thức đấu thầu phù hợp với tính chất dự án, đúng quy định pháp luật và lựa chọn nhà thầu có đủ năng lực, hình thức Hợp đồng phù hợp </w:t>
      </w:r>
      <w:r w:rsidR="006F7037" w:rsidRPr="00282493">
        <w:rPr>
          <w:bCs/>
          <w:color w:val="auto"/>
          <w:sz w:val="28"/>
          <w:szCs w:val="28"/>
          <w:lang w:val="nl-NL"/>
        </w:rPr>
        <w:t xml:space="preserve">và triển khai thực hiện các gói thầu xây lắp, giám sát, bảo hiểm,....đảm bảo quy định hiện hành. </w:t>
      </w:r>
      <w:r w:rsidR="006F7037" w:rsidRPr="00282493">
        <w:rPr>
          <w:color w:val="auto"/>
          <w:sz w:val="28"/>
          <w:szCs w:val="28"/>
        </w:rPr>
        <w:t>Trong quá trình triển khai thi công xây dựng, các dự án được các cơ quan chuyên môn thuộc Ủy ban nhân dân cấp tỉnh kiểm tra công tác nghiệm thu trong quá trình thi công và khi hoàn thành thi công xây dựng công trình</w:t>
      </w:r>
      <w:r w:rsidR="006F7037" w:rsidRPr="00282493">
        <w:rPr>
          <w:color w:val="auto"/>
          <w:sz w:val="28"/>
          <w:szCs w:val="28"/>
          <w:vertAlign w:val="superscript"/>
        </w:rPr>
        <w:footnoteReference w:id="13"/>
      </w:r>
      <w:r w:rsidR="006F7037" w:rsidRPr="00282493">
        <w:rPr>
          <w:color w:val="auto"/>
          <w:sz w:val="28"/>
          <w:szCs w:val="28"/>
        </w:rPr>
        <w:t xml:space="preserve">. </w:t>
      </w:r>
      <w:r w:rsidR="00E85D42" w:rsidRPr="00282493">
        <w:rPr>
          <w:i/>
          <w:color w:val="auto"/>
          <w:sz w:val="28"/>
          <w:szCs w:val="28"/>
        </w:rPr>
        <w:t xml:space="preserve"> </w:t>
      </w:r>
    </w:p>
    <w:p w:rsidR="00A55DA0" w:rsidRDefault="00190552">
      <w:pPr>
        <w:widowControl w:val="0"/>
        <w:spacing w:after="80" w:line="240" w:lineRule="auto"/>
        <w:ind w:firstLine="567"/>
        <w:jc w:val="both"/>
        <w:rPr>
          <w:rFonts w:cs="Times New Roman"/>
          <w:szCs w:val="28"/>
        </w:rPr>
      </w:pPr>
      <w:r w:rsidRPr="00282493">
        <w:rPr>
          <w:rFonts w:cs="Times New Roman"/>
          <w:szCs w:val="28"/>
        </w:rPr>
        <w:t>Trong</w:t>
      </w:r>
      <w:r w:rsidR="003C058D" w:rsidRPr="00282493">
        <w:rPr>
          <w:rFonts w:cs="Times New Roman"/>
          <w:szCs w:val="28"/>
        </w:rPr>
        <w:t xml:space="preserve"> </w:t>
      </w:r>
      <w:r w:rsidR="0041744B" w:rsidRPr="00282493">
        <w:rPr>
          <w:rFonts w:cs="Times New Roman"/>
          <w:szCs w:val="28"/>
        </w:rPr>
        <w:t>20</w:t>
      </w:r>
      <w:r w:rsidR="000E0E5D" w:rsidRPr="00282493">
        <w:rPr>
          <w:rFonts w:cs="Times New Roman"/>
          <w:szCs w:val="28"/>
        </w:rPr>
        <w:t xml:space="preserve"> dự án đầu tư công thuộc phạm vi giám sát</w:t>
      </w:r>
      <w:r w:rsidR="0041744B" w:rsidRPr="00282493">
        <w:rPr>
          <w:rFonts w:cs="Times New Roman"/>
          <w:szCs w:val="28"/>
        </w:rPr>
        <w:t xml:space="preserve"> theo kế hoạch</w:t>
      </w:r>
      <w:r w:rsidR="000E0E5D" w:rsidRPr="00282493">
        <w:rPr>
          <w:rFonts w:cs="Times New Roman"/>
          <w:szCs w:val="28"/>
        </w:rPr>
        <w:t xml:space="preserve">, </w:t>
      </w:r>
      <w:r w:rsidR="003C058D" w:rsidRPr="00282493">
        <w:rPr>
          <w:rFonts w:cs="Times New Roman"/>
          <w:szCs w:val="28"/>
        </w:rPr>
        <w:t>đến nay đã có 1</w:t>
      </w:r>
      <w:r w:rsidR="00693064" w:rsidRPr="00282493">
        <w:rPr>
          <w:rFonts w:cs="Times New Roman"/>
          <w:szCs w:val="28"/>
        </w:rPr>
        <w:t>9</w:t>
      </w:r>
      <w:r w:rsidR="003C058D" w:rsidRPr="00282493">
        <w:rPr>
          <w:rFonts w:cs="Times New Roman"/>
          <w:szCs w:val="28"/>
        </w:rPr>
        <w:t xml:space="preserve">/20 dự án </w:t>
      </w:r>
      <w:r w:rsidR="0041744B" w:rsidRPr="00282493">
        <w:rPr>
          <w:rFonts w:cs="Times New Roman"/>
          <w:szCs w:val="28"/>
        </w:rPr>
        <w:t>được</w:t>
      </w:r>
      <w:r w:rsidR="003C058D" w:rsidRPr="00282493">
        <w:rPr>
          <w:rFonts w:cs="Times New Roman"/>
          <w:szCs w:val="28"/>
        </w:rPr>
        <w:t xml:space="preserve"> </w:t>
      </w:r>
      <w:r w:rsidR="00693064" w:rsidRPr="00282493">
        <w:rPr>
          <w:rFonts w:cs="Times New Roman"/>
          <w:szCs w:val="28"/>
        </w:rPr>
        <w:t xml:space="preserve">phê </w:t>
      </w:r>
      <w:r w:rsidR="0041744B" w:rsidRPr="00282493">
        <w:rPr>
          <w:rFonts w:cs="Times New Roman"/>
          <w:szCs w:val="28"/>
        </w:rPr>
        <w:t>duyệt</w:t>
      </w:r>
      <w:r w:rsidR="00693064" w:rsidRPr="00282493">
        <w:rPr>
          <w:rFonts w:cs="Times New Roman"/>
          <w:szCs w:val="28"/>
        </w:rPr>
        <w:t>, 01 dự án chưa được phê duyệt</w:t>
      </w:r>
      <w:r w:rsidR="00693064" w:rsidRPr="00282493">
        <w:rPr>
          <w:rStyle w:val="FootnoteReference"/>
          <w:rFonts w:cs="Times New Roman"/>
          <w:szCs w:val="28"/>
        </w:rPr>
        <w:footnoteReference w:id="14"/>
      </w:r>
      <w:r w:rsidR="00693064" w:rsidRPr="00282493">
        <w:rPr>
          <w:rFonts w:cs="Times New Roman"/>
          <w:szCs w:val="28"/>
        </w:rPr>
        <w:t xml:space="preserve">. Đã </w:t>
      </w:r>
      <w:r w:rsidR="0041744B" w:rsidRPr="00282493">
        <w:rPr>
          <w:rFonts w:cs="Times New Roman"/>
          <w:szCs w:val="28"/>
        </w:rPr>
        <w:t>tổ chức</w:t>
      </w:r>
      <w:r w:rsidR="00693064" w:rsidRPr="00282493">
        <w:rPr>
          <w:rFonts w:cs="Times New Roman"/>
          <w:szCs w:val="28"/>
        </w:rPr>
        <w:t xml:space="preserve"> thi công 18/19 dự án, 01 dự án tạm dừng</w:t>
      </w:r>
      <w:r w:rsidR="00693064" w:rsidRPr="00282493">
        <w:rPr>
          <w:rStyle w:val="FootnoteReference"/>
          <w:rFonts w:cs="Times New Roman"/>
          <w:szCs w:val="28"/>
        </w:rPr>
        <w:footnoteReference w:id="15"/>
      </w:r>
      <w:r w:rsidR="0041744B" w:rsidRPr="00282493">
        <w:rPr>
          <w:rFonts w:cs="Times New Roman"/>
          <w:szCs w:val="28"/>
        </w:rPr>
        <w:t>, trong đó</w:t>
      </w:r>
      <w:r w:rsidR="00693064" w:rsidRPr="00282493">
        <w:rPr>
          <w:rFonts w:cs="Times New Roman"/>
          <w:szCs w:val="28"/>
        </w:rPr>
        <w:t xml:space="preserve"> có</w:t>
      </w:r>
      <w:r w:rsidR="003C058D" w:rsidRPr="00282493">
        <w:rPr>
          <w:rFonts w:cs="Times New Roman"/>
          <w:szCs w:val="28"/>
        </w:rPr>
        <w:t xml:space="preserve"> 02 dự án đã hoàn thành</w:t>
      </w:r>
      <w:r w:rsidR="00EE7342" w:rsidRPr="00282493">
        <w:rPr>
          <w:rFonts w:cs="Times New Roman"/>
          <w:szCs w:val="28"/>
        </w:rPr>
        <w:t xml:space="preserve"> và</w:t>
      </w:r>
      <w:r w:rsidR="003C058D" w:rsidRPr="00282493">
        <w:rPr>
          <w:rFonts w:cs="Times New Roman"/>
          <w:szCs w:val="28"/>
        </w:rPr>
        <w:t xml:space="preserve"> quyết toán</w:t>
      </w:r>
      <w:r w:rsidR="00EE7342" w:rsidRPr="00282493">
        <w:rPr>
          <w:rStyle w:val="FootnoteReference"/>
          <w:rFonts w:cs="Times New Roman"/>
          <w:szCs w:val="28"/>
        </w:rPr>
        <w:footnoteReference w:id="16"/>
      </w:r>
      <w:r w:rsidR="003C058D" w:rsidRPr="00282493">
        <w:rPr>
          <w:rFonts w:cs="Times New Roman"/>
          <w:szCs w:val="28"/>
        </w:rPr>
        <w:t xml:space="preserve"> đưa dự án vào khai thác sử dụng</w:t>
      </w:r>
      <w:r w:rsidR="006943FE" w:rsidRPr="00282493">
        <w:rPr>
          <w:rFonts w:cs="Times New Roman"/>
          <w:szCs w:val="28"/>
        </w:rPr>
        <w:t xml:space="preserve">. </w:t>
      </w:r>
    </w:p>
    <w:p w:rsidR="00773FF9" w:rsidRPr="00282493" w:rsidRDefault="00044BB7">
      <w:pPr>
        <w:pStyle w:val="Default"/>
        <w:spacing w:after="80"/>
        <w:ind w:firstLine="567"/>
        <w:jc w:val="center"/>
        <w:rPr>
          <w:i/>
          <w:color w:val="auto"/>
          <w:sz w:val="28"/>
          <w:szCs w:val="28"/>
        </w:rPr>
      </w:pPr>
      <w:r w:rsidRPr="00282493">
        <w:rPr>
          <w:i/>
          <w:color w:val="auto"/>
          <w:sz w:val="28"/>
          <w:szCs w:val="28"/>
        </w:rPr>
        <w:t>(</w:t>
      </w:r>
      <w:r w:rsidR="00822687" w:rsidRPr="00282493">
        <w:rPr>
          <w:i/>
          <w:color w:val="auto"/>
          <w:sz w:val="28"/>
          <w:szCs w:val="28"/>
        </w:rPr>
        <w:t>p</w:t>
      </w:r>
      <w:r w:rsidRPr="00282493">
        <w:rPr>
          <w:i/>
          <w:color w:val="auto"/>
          <w:sz w:val="28"/>
          <w:szCs w:val="28"/>
        </w:rPr>
        <w:t xml:space="preserve">hụ lục số </w:t>
      </w:r>
      <w:r w:rsidR="007229C2">
        <w:rPr>
          <w:i/>
          <w:color w:val="auto"/>
          <w:sz w:val="28"/>
          <w:szCs w:val="28"/>
        </w:rPr>
        <w:t>1</w:t>
      </w:r>
      <w:r w:rsidR="00FC1CE8" w:rsidRPr="00282493">
        <w:rPr>
          <w:i/>
          <w:color w:val="auto"/>
          <w:sz w:val="28"/>
          <w:szCs w:val="28"/>
        </w:rPr>
        <w:t xml:space="preserve"> </w:t>
      </w:r>
      <w:r w:rsidR="008044D4" w:rsidRPr="00282493">
        <w:rPr>
          <w:i/>
          <w:color w:val="auto"/>
          <w:sz w:val="28"/>
          <w:szCs w:val="28"/>
        </w:rPr>
        <w:t>-</w:t>
      </w:r>
      <w:r w:rsidRPr="00282493">
        <w:rPr>
          <w:i/>
          <w:color w:val="auto"/>
          <w:sz w:val="28"/>
          <w:szCs w:val="28"/>
        </w:rPr>
        <w:t xml:space="preserve"> </w:t>
      </w:r>
      <w:r w:rsidR="009B1F11">
        <w:rPr>
          <w:i/>
          <w:color w:val="auto"/>
          <w:sz w:val="28"/>
          <w:szCs w:val="28"/>
        </w:rPr>
        <w:t>tiến độ</w:t>
      </w:r>
      <w:r w:rsidR="00D26259" w:rsidRPr="00282493">
        <w:rPr>
          <w:i/>
          <w:color w:val="auto"/>
          <w:sz w:val="28"/>
          <w:szCs w:val="28"/>
        </w:rPr>
        <w:t xml:space="preserve"> thực hiện </w:t>
      </w:r>
      <w:r w:rsidR="008044D4" w:rsidRPr="00282493">
        <w:rPr>
          <w:i/>
          <w:color w:val="auto"/>
          <w:sz w:val="28"/>
          <w:szCs w:val="28"/>
        </w:rPr>
        <w:t xml:space="preserve">các dự án </w:t>
      </w:r>
      <w:r w:rsidRPr="00282493">
        <w:rPr>
          <w:i/>
          <w:color w:val="auto"/>
          <w:sz w:val="28"/>
          <w:szCs w:val="28"/>
        </w:rPr>
        <w:t>kèm theo)</w:t>
      </w:r>
    </w:p>
    <w:p w:rsidR="00ED5E8E" w:rsidRPr="00282493" w:rsidRDefault="00190552">
      <w:pPr>
        <w:pStyle w:val="Default"/>
        <w:spacing w:after="80"/>
        <w:ind w:firstLine="567"/>
        <w:jc w:val="both"/>
        <w:rPr>
          <w:bCs/>
          <w:color w:val="auto"/>
          <w:sz w:val="28"/>
          <w:szCs w:val="28"/>
        </w:rPr>
      </w:pPr>
      <w:r w:rsidRPr="00282493">
        <w:rPr>
          <w:b/>
          <w:color w:val="auto"/>
          <w:sz w:val="28"/>
          <w:szCs w:val="28"/>
        </w:rPr>
        <w:t>-</w:t>
      </w:r>
      <w:r w:rsidR="00ED5E8E" w:rsidRPr="00282493">
        <w:rPr>
          <w:color w:val="auto"/>
          <w:sz w:val="28"/>
          <w:szCs w:val="28"/>
        </w:rPr>
        <w:t xml:space="preserve"> Tình hình t</w:t>
      </w:r>
      <w:r w:rsidR="00ED5E8E" w:rsidRPr="00282493">
        <w:rPr>
          <w:bCs/>
          <w:color w:val="auto"/>
          <w:sz w:val="28"/>
          <w:szCs w:val="28"/>
        </w:rPr>
        <w:t xml:space="preserve">ạm ứng, thanh toán khối lượng hoàn thành. </w:t>
      </w:r>
    </w:p>
    <w:p w:rsidR="009531BC" w:rsidRPr="00282493" w:rsidRDefault="00FF19D9">
      <w:pPr>
        <w:pStyle w:val="Default"/>
        <w:spacing w:after="80"/>
        <w:ind w:firstLine="567"/>
        <w:jc w:val="both"/>
        <w:rPr>
          <w:bCs/>
          <w:color w:val="auto"/>
          <w:sz w:val="28"/>
          <w:szCs w:val="28"/>
        </w:rPr>
      </w:pPr>
      <w:r w:rsidRPr="00282493">
        <w:rPr>
          <w:bCs/>
          <w:color w:val="auto"/>
          <w:sz w:val="28"/>
          <w:szCs w:val="28"/>
        </w:rPr>
        <w:t>UBND tỉnh thường xuyên chỉ đạo</w:t>
      </w:r>
      <w:r w:rsidR="006808C4" w:rsidRPr="00282493">
        <w:rPr>
          <w:bCs/>
          <w:color w:val="auto"/>
          <w:sz w:val="28"/>
          <w:szCs w:val="28"/>
        </w:rPr>
        <w:t>,</w:t>
      </w:r>
      <w:r w:rsidR="00F70136" w:rsidRPr="00282493">
        <w:rPr>
          <w:bCs/>
          <w:color w:val="auto"/>
          <w:sz w:val="28"/>
          <w:szCs w:val="28"/>
        </w:rPr>
        <w:t xml:space="preserve"> </w:t>
      </w:r>
      <w:r w:rsidRPr="00282493">
        <w:rPr>
          <w:bCs/>
          <w:color w:val="auto"/>
          <w:sz w:val="28"/>
          <w:szCs w:val="28"/>
        </w:rPr>
        <w:t>đôn đốc các chủ đầu tư, các cơ quan</w:t>
      </w:r>
      <w:r w:rsidR="00F70136" w:rsidRPr="00282493">
        <w:rPr>
          <w:bCs/>
          <w:color w:val="auto"/>
          <w:sz w:val="28"/>
          <w:szCs w:val="28"/>
        </w:rPr>
        <w:t xml:space="preserve"> </w:t>
      </w:r>
      <w:r w:rsidRPr="00282493">
        <w:rPr>
          <w:bCs/>
          <w:color w:val="auto"/>
          <w:sz w:val="28"/>
          <w:szCs w:val="28"/>
        </w:rPr>
        <w:t xml:space="preserve">có liên quan thực hiện nghiêm túc công tác quản lý vốn, kiểm tra khối lượng hoàn thành để thanh quyết toán theo quy định, </w:t>
      </w:r>
      <w:r w:rsidR="00F70136" w:rsidRPr="00282493">
        <w:rPr>
          <w:bCs/>
          <w:color w:val="auto"/>
          <w:sz w:val="28"/>
          <w:szCs w:val="28"/>
        </w:rPr>
        <w:t xml:space="preserve">đảm bảo giải ngân trong niên độ kế hoạch vốn được giao; trường hợp khả năng không giải ngân hết, </w:t>
      </w:r>
      <w:r w:rsidR="006808C4" w:rsidRPr="00282493">
        <w:rPr>
          <w:bCs/>
          <w:color w:val="auto"/>
          <w:sz w:val="28"/>
          <w:szCs w:val="28"/>
        </w:rPr>
        <w:t xml:space="preserve">sẽ </w:t>
      </w:r>
      <w:r w:rsidR="00F70136" w:rsidRPr="00282493">
        <w:rPr>
          <w:bCs/>
          <w:color w:val="auto"/>
          <w:sz w:val="28"/>
          <w:szCs w:val="28"/>
        </w:rPr>
        <w:t xml:space="preserve">điều chuyển </w:t>
      </w:r>
      <w:r w:rsidR="00F70136" w:rsidRPr="00282493">
        <w:rPr>
          <w:bCs/>
          <w:color w:val="auto"/>
          <w:sz w:val="28"/>
          <w:szCs w:val="28"/>
        </w:rPr>
        <w:lastRenderedPageBreak/>
        <w:t>cho các dự án, công trình khác có tỷ lệ giải ngân cao hơn; hạn chế tối đa việc làm mất vốn, đặc biệt vốn ngân sách trung ương hỗ trợ cho đị</w:t>
      </w:r>
      <w:r w:rsidR="009531BC" w:rsidRPr="00282493">
        <w:rPr>
          <w:bCs/>
          <w:color w:val="auto"/>
          <w:sz w:val="28"/>
          <w:szCs w:val="28"/>
        </w:rPr>
        <w:t>a phương. Đã có 02 dự án hoàn thành, bàn giao đưa vào khai thác sử dụng.</w:t>
      </w:r>
    </w:p>
    <w:p w:rsidR="00F269CB" w:rsidRPr="00282493" w:rsidRDefault="00AB3EDE" w:rsidP="009438C1">
      <w:pPr>
        <w:shd w:val="clear" w:color="auto" w:fill="FFFFFF"/>
        <w:spacing w:after="80" w:line="240" w:lineRule="auto"/>
        <w:ind w:firstLine="567"/>
        <w:jc w:val="both"/>
        <w:rPr>
          <w:rFonts w:eastAsia="Cambria" w:cs="Times New Roman"/>
          <w:szCs w:val="28"/>
        </w:rPr>
      </w:pPr>
      <w:r w:rsidRPr="00282493">
        <w:rPr>
          <w:rFonts w:eastAsia="Cambria" w:cs="Times New Roman"/>
          <w:szCs w:val="28"/>
        </w:rPr>
        <w:t xml:space="preserve">Luỹ kế vốn đã bố trí </w:t>
      </w:r>
      <w:r w:rsidR="00947DA0" w:rsidRPr="00282493">
        <w:rPr>
          <w:rFonts w:eastAsia="Cambria" w:cs="Times New Roman"/>
          <w:szCs w:val="28"/>
        </w:rPr>
        <w:t xml:space="preserve">cho 20 dự án </w:t>
      </w:r>
      <w:r w:rsidRPr="00282493">
        <w:rPr>
          <w:rFonts w:eastAsia="Cambria" w:cs="Times New Roman"/>
          <w:szCs w:val="28"/>
        </w:rPr>
        <w:t xml:space="preserve">đến năm 2023 là 2.047.807 triệu đồng; </w:t>
      </w:r>
      <w:r w:rsidR="00DF28B2" w:rsidRPr="00282493">
        <w:rPr>
          <w:rFonts w:eastAsia="Cambria" w:cs="Times New Roman"/>
          <w:szCs w:val="28"/>
        </w:rPr>
        <w:t xml:space="preserve">luỹ kế </w:t>
      </w:r>
      <w:r w:rsidRPr="00282493">
        <w:rPr>
          <w:rFonts w:eastAsia="Cambria" w:cs="Times New Roman"/>
          <w:szCs w:val="28"/>
        </w:rPr>
        <w:t>đã giải ngân đến thời điểm báo cáo là 1.218.295 triệu đồng</w:t>
      </w:r>
      <w:r w:rsidR="004552C2" w:rsidRPr="00282493">
        <w:rPr>
          <w:rFonts w:eastAsia="Cambria" w:cs="Times New Roman"/>
          <w:szCs w:val="28"/>
        </w:rPr>
        <w:t xml:space="preserve"> (</w:t>
      </w:r>
      <w:r w:rsidR="004552C2" w:rsidRPr="00282493">
        <w:rPr>
          <w:rFonts w:eastAsia="Cambria" w:cs="Times New Roman"/>
          <w:i/>
          <w:szCs w:val="28"/>
        </w:rPr>
        <w:t>trong đó: Ngân sách TW là 1.022.845 triệu đồng, ngân sách tỉnh là 195.449 triệu đồng</w:t>
      </w:r>
      <w:r w:rsidR="004552C2" w:rsidRPr="00282493">
        <w:rPr>
          <w:rFonts w:eastAsia="Cambria" w:cs="Times New Roman"/>
          <w:szCs w:val="28"/>
        </w:rPr>
        <w:t>)</w:t>
      </w:r>
      <w:r w:rsidR="00947DA0" w:rsidRPr="00282493">
        <w:rPr>
          <w:rFonts w:eastAsia="Cambria" w:cs="Times New Roman"/>
          <w:szCs w:val="28"/>
        </w:rPr>
        <w:t>; số tạm ứng đã thu hồi đến tháng 10/2023 là 19.723 triệu đồng; số còn lại chưa thu hồi là 579.710 triệu đồng</w:t>
      </w:r>
      <w:r w:rsidR="00947DA0" w:rsidRPr="00282493">
        <w:rPr>
          <w:rStyle w:val="FootnoteReference"/>
          <w:rFonts w:eastAsia="Cambria" w:cs="Times New Roman"/>
          <w:szCs w:val="28"/>
        </w:rPr>
        <w:footnoteReference w:id="17"/>
      </w:r>
      <w:r w:rsidR="004552C2" w:rsidRPr="00282493">
        <w:rPr>
          <w:rFonts w:eastAsia="Cambria" w:cs="Times New Roman"/>
          <w:szCs w:val="28"/>
        </w:rPr>
        <w:t xml:space="preserve"> (</w:t>
      </w:r>
      <w:r w:rsidR="00FB0FDF" w:rsidRPr="00282493">
        <w:rPr>
          <w:rFonts w:eastAsia="Cambria" w:cs="Times New Roman"/>
          <w:i/>
          <w:szCs w:val="28"/>
        </w:rPr>
        <w:t xml:space="preserve">trong đó: Ngân sách TW là 551.069 triệu đồng, ngân sách tỉnh là 28.641 triệu đồng </w:t>
      </w:r>
      <w:r w:rsidR="004552C2" w:rsidRPr="00282493">
        <w:rPr>
          <w:rFonts w:eastAsia="Cambria" w:cs="Times New Roman"/>
          <w:szCs w:val="28"/>
        </w:rPr>
        <w:t>)</w:t>
      </w:r>
      <w:r w:rsidR="000C3AD4" w:rsidRPr="00282493">
        <w:rPr>
          <w:rFonts w:eastAsia="Cambria" w:cs="Times New Roman"/>
          <w:szCs w:val="28"/>
        </w:rPr>
        <w:t>.</w:t>
      </w:r>
      <w:r w:rsidR="00F269CB" w:rsidRPr="00282493">
        <w:rPr>
          <w:rFonts w:eastAsia="Cambria" w:cs="Times New Roman"/>
          <w:szCs w:val="28"/>
        </w:rPr>
        <w:t xml:space="preserve"> </w:t>
      </w:r>
    </w:p>
    <w:p w:rsidR="00124F81" w:rsidRPr="00282493" w:rsidRDefault="00F55B75" w:rsidP="009438C1">
      <w:pPr>
        <w:shd w:val="clear" w:color="auto" w:fill="FFFFFF"/>
        <w:spacing w:after="80" w:line="240" w:lineRule="auto"/>
        <w:ind w:firstLine="567"/>
        <w:jc w:val="both"/>
        <w:rPr>
          <w:bCs/>
          <w:szCs w:val="28"/>
        </w:rPr>
      </w:pPr>
      <w:r w:rsidRPr="00282493">
        <w:rPr>
          <w:b/>
          <w:i/>
          <w:szCs w:val="28"/>
        </w:rPr>
        <w:t>1.</w:t>
      </w:r>
      <w:r w:rsidR="00ED5E8E" w:rsidRPr="00282493">
        <w:rPr>
          <w:b/>
          <w:bCs/>
          <w:i/>
          <w:szCs w:val="28"/>
        </w:rPr>
        <w:t>3. Công tác quyết toán hợp đồng, quyết toán dự án hoàn thành.</w:t>
      </w:r>
    </w:p>
    <w:p w:rsidR="00124F81" w:rsidRPr="00282493" w:rsidRDefault="005D7179" w:rsidP="009438C1">
      <w:pPr>
        <w:shd w:val="clear" w:color="auto" w:fill="FFFFFF"/>
        <w:spacing w:after="80" w:line="240" w:lineRule="auto"/>
        <w:ind w:firstLine="567"/>
        <w:jc w:val="both"/>
        <w:rPr>
          <w:bCs/>
          <w:iCs/>
          <w:szCs w:val="28"/>
          <w:lang w:val="nl-NL"/>
        </w:rPr>
      </w:pPr>
      <w:r w:rsidRPr="00282493">
        <w:rPr>
          <w:szCs w:val="28"/>
          <w:lang w:val="nl-NL" w:eastAsia="x-none"/>
        </w:rPr>
        <w:t xml:space="preserve">Ủy ban nhân dân tỉnh </w:t>
      </w:r>
      <w:r w:rsidRPr="00282493">
        <w:rPr>
          <w:szCs w:val="28"/>
          <w:lang w:val="nl-NL"/>
        </w:rPr>
        <w:t>chỉ đạo các chủ đầu tư triển khai thực hiện quyết toán vốn đầu tư công các dự án hoàn thành trên địa bàn theo đúng quy định</w:t>
      </w:r>
      <w:r w:rsidRPr="00282493">
        <w:rPr>
          <w:rStyle w:val="FootnoteReference"/>
          <w:szCs w:val="28"/>
          <w:lang w:val="nl-NL"/>
        </w:rPr>
        <w:footnoteReference w:id="18"/>
      </w:r>
      <w:r w:rsidRPr="00282493">
        <w:rPr>
          <w:szCs w:val="28"/>
          <w:lang w:val="nl-NL"/>
        </w:rPr>
        <w:t>.</w:t>
      </w:r>
      <w:r w:rsidR="00FB1A36" w:rsidRPr="00282493">
        <w:rPr>
          <w:szCs w:val="28"/>
          <w:lang w:val="nl-NL"/>
        </w:rPr>
        <w:t xml:space="preserve"> </w:t>
      </w:r>
      <w:r w:rsidRPr="00282493">
        <w:rPr>
          <w:szCs w:val="28"/>
          <w:lang w:val="nl-NL"/>
        </w:rPr>
        <w:t>Trong tổng số 20 danh mục công trình theo kế hoạch giám sát, tính đến nay có 02 dự án đã phê duyệt quyết toán dự án hoàn thành</w:t>
      </w:r>
      <w:r w:rsidRPr="00282493">
        <w:rPr>
          <w:szCs w:val="28"/>
          <w:vertAlign w:val="superscript"/>
          <w:lang w:val="nl-NL"/>
        </w:rPr>
        <w:t>(</w:t>
      </w:r>
      <w:r w:rsidRPr="00282493">
        <w:rPr>
          <w:rStyle w:val="FootnoteReference"/>
          <w:szCs w:val="28"/>
          <w:lang w:val="nl-NL"/>
        </w:rPr>
        <w:footnoteReference w:id="19"/>
      </w:r>
      <w:r w:rsidRPr="00282493">
        <w:rPr>
          <w:szCs w:val="28"/>
          <w:vertAlign w:val="superscript"/>
          <w:lang w:val="nl-NL"/>
        </w:rPr>
        <w:t>)</w:t>
      </w:r>
      <w:r w:rsidRPr="00282493">
        <w:rPr>
          <w:szCs w:val="28"/>
          <w:lang w:val="nl-NL"/>
        </w:rPr>
        <w:t xml:space="preserve">; 01 dự án </w:t>
      </w:r>
      <w:r w:rsidRPr="00282493">
        <w:rPr>
          <w:bCs/>
          <w:szCs w:val="28"/>
          <w:lang w:val="nl-NL"/>
        </w:rPr>
        <w:t>quyết toán hợp đồng, quyết toán hạng mục hoàn thành</w:t>
      </w:r>
      <w:r w:rsidRPr="00282493">
        <w:rPr>
          <w:bCs/>
          <w:szCs w:val="28"/>
          <w:vertAlign w:val="superscript"/>
          <w:lang w:val="nl-NL"/>
        </w:rPr>
        <w:t>(</w:t>
      </w:r>
      <w:r w:rsidRPr="00282493">
        <w:rPr>
          <w:rStyle w:val="FootnoteReference"/>
          <w:bCs/>
          <w:szCs w:val="28"/>
          <w:lang w:val="nl-NL"/>
        </w:rPr>
        <w:footnoteReference w:id="20"/>
      </w:r>
      <w:r w:rsidRPr="00282493">
        <w:rPr>
          <w:bCs/>
          <w:szCs w:val="28"/>
          <w:vertAlign w:val="superscript"/>
          <w:lang w:val="nl-NL"/>
        </w:rPr>
        <w:t>)</w:t>
      </w:r>
      <w:r w:rsidR="00645FD0" w:rsidRPr="00282493">
        <w:rPr>
          <w:bCs/>
          <w:iCs/>
          <w:szCs w:val="28"/>
          <w:lang w:val="nl-NL"/>
        </w:rPr>
        <w:t>, còn lại đang triển khai thực hiện.</w:t>
      </w:r>
    </w:p>
    <w:p w:rsidR="00124F81" w:rsidRPr="00282493" w:rsidRDefault="00F55B75" w:rsidP="009438C1">
      <w:pPr>
        <w:shd w:val="clear" w:color="auto" w:fill="FFFFFF"/>
        <w:spacing w:after="80" w:line="240" w:lineRule="auto"/>
        <w:ind w:firstLine="567"/>
        <w:jc w:val="both"/>
        <w:rPr>
          <w:b/>
          <w:i/>
          <w:szCs w:val="28"/>
        </w:rPr>
      </w:pPr>
      <w:r w:rsidRPr="00282493">
        <w:rPr>
          <w:b/>
          <w:i/>
          <w:szCs w:val="28"/>
        </w:rPr>
        <w:t>1.</w:t>
      </w:r>
      <w:r w:rsidR="00ED5E8E" w:rsidRPr="00282493">
        <w:rPr>
          <w:b/>
          <w:i/>
          <w:szCs w:val="28"/>
        </w:rPr>
        <w:t xml:space="preserve">4. Kết quả thực hiện kế hoạch vốn đầu tư công; nợ đọng xây dựng cơ bản. </w:t>
      </w:r>
    </w:p>
    <w:p w:rsidR="002D79B9" w:rsidRPr="00282493" w:rsidRDefault="00340E46" w:rsidP="009438C1">
      <w:pPr>
        <w:widowControl w:val="0"/>
        <w:shd w:val="clear" w:color="auto" w:fill="FFFFFF"/>
        <w:spacing w:after="80" w:line="240" w:lineRule="auto"/>
        <w:ind w:firstLine="567"/>
        <w:jc w:val="both"/>
        <w:rPr>
          <w:rFonts w:cs="Times New Roman"/>
          <w:i/>
          <w:szCs w:val="28"/>
          <w:lang w:val="nl-NL"/>
        </w:rPr>
      </w:pPr>
      <w:r w:rsidRPr="00282493">
        <w:rPr>
          <w:rFonts w:cs="Times New Roman"/>
          <w:szCs w:val="28"/>
          <w:lang w:val="nl-NL"/>
        </w:rPr>
        <w:t>Tổng kế hoạch vốn đầu tư công trung hạn giai đoạn 2021-2025 (</w:t>
      </w:r>
      <w:r w:rsidRPr="00282493">
        <w:rPr>
          <w:rFonts w:cs="Times New Roman"/>
          <w:i/>
          <w:iCs/>
          <w:szCs w:val="28"/>
          <w:lang w:val="nl-NL"/>
        </w:rPr>
        <w:t>bao gồm nguồn ngân sách địa phương và ngân sách trung ương</w:t>
      </w:r>
      <w:r w:rsidRPr="00282493">
        <w:rPr>
          <w:rFonts w:cs="Times New Roman"/>
          <w:szCs w:val="28"/>
          <w:lang w:val="nl-NL"/>
        </w:rPr>
        <w:t>) của 20 dự án là 1.720.703 triệu đồng, tính đến nay đã thực hiện phân bổ 740.733 triệu đồng, đạt 43% kế hoạch trung hạn giao. Trên cơ sở mức vốn được phân bổ, các chủ đầu tư đã giải ngân 459.747 triệu đồng, đạt 62% thực nguồn vốn đã giao.</w:t>
      </w:r>
      <w:r w:rsidR="002840EE" w:rsidRPr="00282493">
        <w:rPr>
          <w:rFonts w:cs="Times New Roman"/>
          <w:szCs w:val="28"/>
          <w:lang w:val="nl-NL"/>
        </w:rPr>
        <w:t xml:space="preserve"> </w:t>
      </w:r>
      <w:r w:rsidR="00D55462" w:rsidRPr="00282493">
        <w:rPr>
          <w:rFonts w:cs="Times New Roman"/>
          <w:szCs w:val="28"/>
        </w:rPr>
        <w:t>Nợ đọng xây dựng cơ bản</w:t>
      </w:r>
      <w:r w:rsidR="00F16D9F" w:rsidRPr="00282493">
        <w:rPr>
          <w:rFonts w:cs="Times New Roman"/>
          <w:bCs/>
          <w:szCs w:val="28"/>
        </w:rPr>
        <w:t xml:space="preserve"> là</w:t>
      </w:r>
      <w:r w:rsidR="004D3A41" w:rsidRPr="00282493">
        <w:rPr>
          <w:rFonts w:cs="Times New Roman"/>
          <w:bCs/>
          <w:szCs w:val="28"/>
        </w:rPr>
        <w:t xml:space="preserve"> 113 triệu đồng</w:t>
      </w:r>
      <w:r w:rsidR="004D3A41" w:rsidRPr="00282493">
        <w:rPr>
          <w:rStyle w:val="FootnoteReference"/>
          <w:rFonts w:cs="Times New Roman"/>
          <w:bCs/>
          <w:szCs w:val="28"/>
        </w:rPr>
        <w:footnoteReference w:id="21"/>
      </w:r>
      <w:r w:rsidR="00962C69">
        <w:rPr>
          <w:rFonts w:cs="Times New Roman"/>
          <w:bCs/>
          <w:szCs w:val="28"/>
        </w:rPr>
        <w:t>.</w:t>
      </w:r>
    </w:p>
    <w:p w:rsidR="00584BA2" w:rsidRDefault="00340E46" w:rsidP="009438C1">
      <w:pPr>
        <w:widowControl w:val="0"/>
        <w:shd w:val="clear" w:color="auto" w:fill="FFFFFF"/>
        <w:spacing w:after="80" w:line="240" w:lineRule="auto"/>
        <w:ind w:firstLine="567"/>
        <w:jc w:val="center"/>
        <w:rPr>
          <w:rFonts w:cs="Times New Roman"/>
          <w:i/>
          <w:szCs w:val="28"/>
          <w:lang w:val="nl-NL"/>
        </w:rPr>
      </w:pPr>
      <w:r w:rsidRPr="00282493">
        <w:rPr>
          <w:rFonts w:cs="Times New Roman"/>
          <w:i/>
          <w:szCs w:val="28"/>
          <w:lang w:val="nl-NL"/>
        </w:rPr>
        <w:t>(</w:t>
      </w:r>
      <w:r w:rsidR="009765BF">
        <w:rPr>
          <w:rFonts w:cs="Times New Roman"/>
          <w:i/>
          <w:iCs/>
          <w:szCs w:val="28"/>
          <w:lang w:val="nl-NL"/>
        </w:rPr>
        <w:t>phụ luc</w:t>
      </w:r>
      <w:r w:rsidRPr="00282493">
        <w:rPr>
          <w:rFonts w:cs="Times New Roman"/>
          <w:i/>
          <w:iCs/>
          <w:szCs w:val="28"/>
          <w:lang w:val="nl-NL"/>
        </w:rPr>
        <w:t xml:space="preserve"> 2</w:t>
      </w:r>
      <w:r w:rsidR="00996CE4">
        <w:rPr>
          <w:rFonts w:cs="Times New Roman"/>
          <w:i/>
          <w:iCs/>
          <w:szCs w:val="28"/>
          <w:lang w:val="nl-NL"/>
        </w:rPr>
        <w:t>a, 2b</w:t>
      </w:r>
      <w:r w:rsidRPr="00282493">
        <w:rPr>
          <w:rFonts w:cs="Times New Roman"/>
          <w:i/>
          <w:iCs/>
          <w:szCs w:val="28"/>
          <w:lang w:val="nl-NL"/>
        </w:rPr>
        <w:t xml:space="preserve"> kèm theo</w:t>
      </w:r>
      <w:r w:rsidRPr="00282493">
        <w:rPr>
          <w:rFonts w:cs="Times New Roman"/>
          <w:i/>
          <w:szCs w:val="28"/>
          <w:lang w:val="nl-NL"/>
        </w:rPr>
        <w:t>)</w:t>
      </w:r>
    </w:p>
    <w:p w:rsidR="00584BA2" w:rsidRDefault="00F55B75" w:rsidP="009438C1">
      <w:pPr>
        <w:widowControl w:val="0"/>
        <w:shd w:val="clear" w:color="auto" w:fill="FFFFFF"/>
        <w:spacing w:after="80" w:line="240" w:lineRule="auto"/>
        <w:ind w:firstLine="567"/>
        <w:jc w:val="both"/>
        <w:rPr>
          <w:b/>
          <w:i/>
          <w:szCs w:val="28"/>
        </w:rPr>
      </w:pPr>
      <w:r w:rsidRPr="00282493">
        <w:rPr>
          <w:b/>
          <w:i/>
          <w:szCs w:val="28"/>
        </w:rPr>
        <w:t>1.</w:t>
      </w:r>
      <w:r w:rsidR="00ED5E8E" w:rsidRPr="00282493">
        <w:rPr>
          <w:b/>
          <w:i/>
          <w:szCs w:val="28"/>
        </w:rPr>
        <w:t>5. Đánh giá hiệu quả đầu tư, tác động của dự án đến phát triển kinh tế - xã hội.</w:t>
      </w:r>
    </w:p>
    <w:p w:rsidR="00584BA2" w:rsidRDefault="00962C69" w:rsidP="009438C1">
      <w:pPr>
        <w:shd w:val="clear" w:color="auto" w:fill="FFFFFF"/>
        <w:spacing w:after="80" w:line="240" w:lineRule="auto"/>
        <w:ind w:firstLine="567"/>
        <w:jc w:val="both"/>
        <w:rPr>
          <w:rFonts w:eastAsia="Calibri" w:cs="Times New Roman"/>
          <w:szCs w:val="28"/>
          <w:lang w:val="sv-SE"/>
        </w:rPr>
      </w:pPr>
      <w:r>
        <w:rPr>
          <w:rFonts w:eastAsia="Calibri" w:cs="Times New Roman"/>
          <w:szCs w:val="28"/>
          <w:lang w:val="nl-NL"/>
        </w:rPr>
        <w:t>Các</w:t>
      </w:r>
      <w:r w:rsidR="00C520EC" w:rsidRPr="00282493">
        <w:rPr>
          <w:rFonts w:eastAsia="Calibri" w:cs="Times New Roman"/>
          <w:spacing w:val="-4"/>
          <w:szCs w:val="28"/>
          <w:lang w:val="vi-VN"/>
        </w:rPr>
        <w:t xml:space="preserve"> công trình quan trọng, thiết yếu</w:t>
      </w:r>
      <w:r w:rsidR="00C520EC" w:rsidRPr="00282493">
        <w:rPr>
          <w:rFonts w:eastAsia="Calibri" w:cs="Times New Roman"/>
          <w:spacing w:val="-4"/>
          <w:szCs w:val="28"/>
          <w:vertAlign w:val="superscript"/>
          <w:lang w:val="nl-NL"/>
        </w:rPr>
        <w:t>(</w:t>
      </w:r>
      <w:r w:rsidR="00C520EC" w:rsidRPr="00282493">
        <w:rPr>
          <w:rFonts w:eastAsia="Calibri" w:cs="Times New Roman"/>
          <w:spacing w:val="-4"/>
          <w:szCs w:val="28"/>
          <w:vertAlign w:val="superscript"/>
        </w:rPr>
        <w:footnoteReference w:id="22"/>
      </w:r>
      <w:r w:rsidR="00C520EC" w:rsidRPr="00282493">
        <w:rPr>
          <w:rFonts w:eastAsia="Calibri" w:cs="Times New Roman"/>
          <w:spacing w:val="-4"/>
          <w:szCs w:val="28"/>
          <w:vertAlign w:val="superscript"/>
          <w:lang w:val="nl-NL"/>
        </w:rPr>
        <w:t>)</w:t>
      </w:r>
      <w:r w:rsidR="00C520EC" w:rsidRPr="00282493">
        <w:rPr>
          <w:rFonts w:eastAsia="Calibri" w:cs="Times New Roman"/>
          <w:spacing w:val="-4"/>
          <w:szCs w:val="28"/>
          <w:lang w:val="vi-VN"/>
        </w:rPr>
        <w:t xml:space="preserve"> </w:t>
      </w:r>
      <w:r w:rsidR="00C520EC" w:rsidRPr="00282493">
        <w:rPr>
          <w:rFonts w:eastAsia="Calibri" w:cs="Times New Roman"/>
          <w:spacing w:val="-4"/>
          <w:szCs w:val="28"/>
          <w:lang w:val="nl-NL"/>
        </w:rPr>
        <w:t>đã và đang được đầu tư xây dựng</w:t>
      </w:r>
      <w:r w:rsidR="00C520EC" w:rsidRPr="00282493">
        <w:rPr>
          <w:rFonts w:eastAsia="Calibri" w:cs="Times New Roman"/>
          <w:szCs w:val="28"/>
          <w:lang w:val="vi-VN"/>
        </w:rPr>
        <w:t xml:space="preserve">, tạo diện mạo mới cho </w:t>
      </w:r>
      <w:r w:rsidR="00C520EC" w:rsidRPr="00282493">
        <w:rPr>
          <w:rFonts w:eastAsia="Calibri" w:cs="Times New Roman"/>
          <w:szCs w:val="28"/>
          <w:lang w:val="nl-NL"/>
        </w:rPr>
        <w:t>tỉnh,</w:t>
      </w:r>
      <w:r w:rsidR="00C520EC" w:rsidRPr="00282493">
        <w:rPr>
          <w:rFonts w:eastAsia="Calibri" w:cs="Times New Roman"/>
          <w:szCs w:val="28"/>
          <w:lang w:val="vi-VN"/>
        </w:rPr>
        <w:t xml:space="preserve"> góp phần tích cực </w:t>
      </w:r>
      <w:r w:rsidR="00C520EC" w:rsidRPr="00282493">
        <w:rPr>
          <w:rFonts w:eastAsia="Calibri" w:cs="Times New Roman"/>
          <w:szCs w:val="28"/>
          <w:lang w:val="nl-NL"/>
        </w:rPr>
        <w:t xml:space="preserve">thúc đẩy </w:t>
      </w:r>
      <w:r w:rsidR="00C520EC" w:rsidRPr="00282493">
        <w:rPr>
          <w:rFonts w:eastAsia="Calibri" w:cs="Times New Roman"/>
          <w:szCs w:val="28"/>
          <w:lang w:val="vi-VN"/>
        </w:rPr>
        <w:t xml:space="preserve">phát triển kinh tế - xã hội, </w:t>
      </w:r>
      <w:r w:rsidR="00C520EC" w:rsidRPr="00282493">
        <w:rPr>
          <w:rFonts w:eastAsia="Calibri" w:cs="Times New Roman"/>
          <w:szCs w:val="28"/>
        </w:rPr>
        <w:t xml:space="preserve">mở </w:t>
      </w:r>
      <w:r w:rsidR="00C520EC" w:rsidRPr="00282493">
        <w:rPr>
          <w:rFonts w:eastAsia="Calibri" w:cs="Times New Roman"/>
          <w:szCs w:val="28"/>
        </w:rPr>
        <w:lastRenderedPageBreak/>
        <w:t xml:space="preserve">rộng không gian đô thị của </w:t>
      </w:r>
      <w:r>
        <w:rPr>
          <w:rFonts w:eastAsia="Calibri" w:cs="Times New Roman"/>
          <w:szCs w:val="28"/>
        </w:rPr>
        <w:t>t</w:t>
      </w:r>
      <w:r w:rsidR="00C520EC" w:rsidRPr="00282493">
        <w:rPr>
          <w:rFonts w:eastAsia="Calibri" w:cs="Times New Roman"/>
          <w:szCs w:val="28"/>
        </w:rPr>
        <w:t>hành phố</w:t>
      </w:r>
      <w:r w:rsidR="004A405D" w:rsidRPr="00282493">
        <w:rPr>
          <w:rFonts w:eastAsia="Calibri" w:cs="Times New Roman"/>
          <w:szCs w:val="28"/>
        </w:rPr>
        <w:t xml:space="preserve"> Kon Tum </w:t>
      </w:r>
      <w:r w:rsidR="00C520EC" w:rsidRPr="00282493">
        <w:rPr>
          <w:rFonts w:eastAsia="Calibri" w:cs="Times New Roman"/>
          <w:i/>
          <w:spacing w:val="2"/>
          <w:szCs w:val="28"/>
          <w:lang w:val="sv-SE"/>
        </w:rPr>
        <w:t>(đã đạt đô thị loại II)</w:t>
      </w:r>
      <w:r w:rsidR="00C520EC" w:rsidRPr="00282493">
        <w:rPr>
          <w:rFonts w:eastAsia="Calibri" w:cs="Times New Roman"/>
          <w:spacing w:val="2"/>
          <w:szCs w:val="28"/>
          <w:lang w:val="sv-SE"/>
        </w:rPr>
        <w:t>, góp phần làm thay đổi diện mạo chung của tỉnh</w:t>
      </w:r>
      <w:r w:rsidR="00C520EC" w:rsidRPr="00282493">
        <w:rPr>
          <w:rFonts w:eastAsia="Calibri" w:cs="Times New Roman"/>
          <w:spacing w:val="2"/>
          <w:szCs w:val="28"/>
          <w:lang w:val="vi-VN"/>
        </w:rPr>
        <w:t xml:space="preserve">. </w:t>
      </w:r>
      <w:r w:rsidR="00C520EC" w:rsidRPr="00282493">
        <w:rPr>
          <w:rFonts w:eastAsia="Calibri" w:cs="Times New Roman"/>
          <w:spacing w:val="2"/>
          <w:szCs w:val="28"/>
          <w:lang w:val="sv-SE" w:eastAsia="x-none"/>
        </w:rPr>
        <w:t xml:space="preserve">Hệ thống đường giao thông được tập trung đầu tư, nâng cấp, </w:t>
      </w:r>
      <w:r w:rsidR="00C520EC" w:rsidRPr="00282493">
        <w:rPr>
          <w:rFonts w:eastAsia="Calibri" w:cs="Times New Roman"/>
          <w:spacing w:val="2"/>
          <w:szCs w:val="28"/>
          <w:lang w:val="vi-VN"/>
        </w:rPr>
        <w:t xml:space="preserve">bảo đảm sự kết nối </w:t>
      </w:r>
      <w:r w:rsidR="00C520EC" w:rsidRPr="00282493">
        <w:rPr>
          <w:rFonts w:eastAsia="Calibri" w:cs="Times New Roman"/>
          <w:spacing w:val="2"/>
          <w:szCs w:val="28"/>
          <w:lang w:val="pt-BR"/>
        </w:rPr>
        <w:t xml:space="preserve">giữa các vùng trong tỉnh và giữa các tỉnh trong khu vực; nhiều tuyến đường liên </w:t>
      </w:r>
      <w:r w:rsidR="00C020F2" w:rsidRPr="00282493">
        <w:rPr>
          <w:rFonts w:eastAsia="Calibri" w:cs="Times New Roman"/>
          <w:spacing w:val="2"/>
          <w:szCs w:val="28"/>
          <w:lang w:val="pt-BR"/>
        </w:rPr>
        <w:t>vùng,</w:t>
      </w:r>
      <w:r w:rsidR="00C520EC" w:rsidRPr="00282493">
        <w:rPr>
          <w:rFonts w:eastAsia="Calibri" w:cs="Times New Roman"/>
          <w:spacing w:val="2"/>
          <w:szCs w:val="28"/>
          <w:lang w:val="pt-BR"/>
        </w:rPr>
        <w:t xml:space="preserve"> giao thông nông thôn được đầu tư, nâng cấp đảm bảo thuận lợi cho sản xuất và phục vụ đời sống của Nhân dân, ổn định dân cư, phát triển kinh tế và đảm bảo an ninh, quốc phòng</w:t>
      </w:r>
      <w:r w:rsidR="00C520EC" w:rsidRPr="00282493">
        <w:rPr>
          <w:rFonts w:eastAsia="Calibri" w:cs="Times New Roman"/>
          <w:spacing w:val="2"/>
          <w:szCs w:val="28"/>
          <w:vertAlign w:val="superscript"/>
          <w:lang w:val="pt-BR"/>
        </w:rPr>
        <w:t xml:space="preserve"> (</w:t>
      </w:r>
      <w:r w:rsidR="00C520EC" w:rsidRPr="00282493">
        <w:rPr>
          <w:rFonts w:eastAsia="Calibri" w:cs="Times New Roman"/>
          <w:spacing w:val="2"/>
          <w:szCs w:val="28"/>
          <w:vertAlign w:val="superscript"/>
        </w:rPr>
        <w:footnoteReference w:id="23"/>
      </w:r>
      <w:r w:rsidR="00C520EC" w:rsidRPr="00282493">
        <w:rPr>
          <w:rFonts w:eastAsia="Calibri" w:cs="Times New Roman"/>
          <w:spacing w:val="2"/>
          <w:szCs w:val="28"/>
          <w:vertAlign w:val="superscript"/>
          <w:lang w:val="pt-BR"/>
        </w:rPr>
        <w:t>)</w:t>
      </w:r>
      <w:r w:rsidR="00C520EC" w:rsidRPr="00282493">
        <w:rPr>
          <w:rFonts w:eastAsia="Calibri" w:cs="Times New Roman"/>
          <w:spacing w:val="2"/>
          <w:szCs w:val="28"/>
          <w:lang w:val="pt-BR"/>
        </w:rPr>
        <w:t>.</w:t>
      </w:r>
      <w:r w:rsidR="00C520EC" w:rsidRPr="00282493">
        <w:rPr>
          <w:rFonts w:eastAsia="Calibri" w:cs="Times New Roman"/>
          <w:szCs w:val="28"/>
          <w:lang w:val="sv-SE"/>
        </w:rPr>
        <w:t xml:space="preserve"> </w:t>
      </w:r>
      <w:r w:rsidR="002D2651" w:rsidRPr="00282493">
        <w:rPr>
          <w:rFonts w:eastAsia="Calibri" w:cs="Times New Roman"/>
          <w:szCs w:val="28"/>
          <w:lang w:val="pt-BR"/>
        </w:rPr>
        <w:t>Hệ thống các công trình thủy lợi từng bước được đầu tư nâng cấp, sửa chữa, xây dựng hoàn thiện; diện tích phục vụ tưới của các công trình thủy lợi từng bước tăng lên, góp phần tích cực trong thực hiện phát triển nông nghiệp và nông thôn bền vững trên địa bàn tỉnh</w:t>
      </w:r>
      <w:r w:rsidR="002D2651" w:rsidRPr="00282493">
        <w:rPr>
          <w:rFonts w:eastAsia="Calibri" w:cs="Times New Roman"/>
          <w:szCs w:val="28"/>
          <w:vertAlign w:val="superscript"/>
          <w:lang w:val="pt-BR"/>
        </w:rPr>
        <w:t>(</w:t>
      </w:r>
      <w:r w:rsidR="002D2651" w:rsidRPr="00282493">
        <w:rPr>
          <w:rFonts w:eastAsia="Calibri" w:cs="Times New Roman"/>
          <w:szCs w:val="28"/>
          <w:vertAlign w:val="superscript"/>
          <w:lang w:val="pt-BR"/>
        </w:rPr>
        <w:footnoteReference w:id="24"/>
      </w:r>
      <w:r w:rsidR="002D2651" w:rsidRPr="00282493">
        <w:rPr>
          <w:rFonts w:eastAsia="Calibri" w:cs="Times New Roman"/>
          <w:szCs w:val="28"/>
          <w:vertAlign w:val="superscript"/>
          <w:lang w:val="pt-BR"/>
        </w:rPr>
        <w:t>)</w:t>
      </w:r>
      <w:r w:rsidR="002D2651" w:rsidRPr="00282493">
        <w:rPr>
          <w:rFonts w:eastAsia="Calibri" w:cs="Times New Roman"/>
          <w:szCs w:val="28"/>
          <w:lang w:val="pt-BR"/>
        </w:rPr>
        <w:t xml:space="preserve">. </w:t>
      </w:r>
      <w:r w:rsidR="00C520EC" w:rsidRPr="00282493">
        <w:rPr>
          <w:rFonts w:eastAsia="Calibri" w:cs="Times New Roman"/>
          <w:szCs w:val="28"/>
          <w:lang w:val="sv-SE"/>
        </w:rPr>
        <w:t>Hạ tầng y tế được tăng cường đáp ứng tốt hơn nhu cầu khám, chữa bệnh của nhân dân</w:t>
      </w:r>
      <w:r w:rsidR="00C520EC" w:rsidRPr="00282493">
        <w:rPr>
          <w:rFonts w:eastAsia="Calibri" w:cs="Times New Roman"/>
          <w:szCs w:val="28"/>
          <w:vertAlign w:val="superscript"/>
          <w:lang w:val="sv-SE"/>
        </w:rPr>
        <w:t>(</w:t>
      </w:r>
      <w:r w:rsidR="00C520EC" w:rsidRPr="00282493">
        <w:rPr>
          <w:rFonts w:eastAsia="Calibri" w:cs="Times New Roman"/>
          <w:szCs w:val="28"/>
          <w:vertAlign w:val="superscript"/>
          <w:lang w:val="sv-SE"/>
        </w:rPr>
        <w:footnoteReference w:id="25"/>
      </w:r>
      <w:r w:rsidR="00C520EC" w:rsidRPr="00282493">
        <w:rPr>
          <w:rFonts w:eastAsia="Calibri" w:cs="Times New Roman"/>
          <w:szCs w:val="28"/>
          <w:vertAlign w:val="superscript"/>
          <w:lang w:val="sv-SE"/>
        </w:rPr>
        <w:t>)</w:t>
      </w:r>
      <w:r w:rsidR="004A405D" w:rsidRPr="00282493">
        <w:rPr>
          <w:rFonts w:eastAsia="Calibri" w:cs="Times New Roman"/>
          <w:szCs w:val="28"/>
          <w:lang w:val="sv-SE"/>
        </w:rPr>
        <w:t>,</w:t>
      </w:r>
      <w:r w:rsidR="002D2651" w:rsidRPr="00282493">
        <w:rPr>
          <w:rFonts w:eastAsia="Calibri" w:cs="Times New Roman"/>
          <w:szCs w:val="28"/>
          <w:lang w:val="sv-SE"/>
        </w:rPr>
        <w:t>...</w:t>
      </w:r>
    </w:p>
    <w:p w:rsidR="00584BA2" w:rsidRDefault="00BF0AE8" w:rsidP="009438C1">
      <w:pPr>
        <w:shd w:val="clear" w:color="auto" w:fill="FFFFFF"/>
        <w:spacing w:after="80" w:line="240" w:lineRule="auto"/>
        <w:ind w:firstLine="567"/>
        <w:jc w:val="both"/>
        <w:rPr>
          <w:b/>
          <w:bCs/>
          <w:i/>
          <w:szCs w:val="28"/>
        </w:rPr>
      </w:pPr>
      <w:r w:rsidRPr="00282493">
        <w:rPr>
          <w:b/>
          <w:bCs/>
          <w:i/>
          <w:szCs w:val="28"/>
        </w:rPr>
        <w:t>1.</w:t>
      </w:r>
      <w:r w:rsidR="00ED5E8E" w:rsidRPr="00282493">
        <w:rPr>
          <w:b/>
          <w:bCs/>
          <w:i/>
          <w:szCs w:val="28"/>
        </w:rPr>
        <w:t>6. Công tác theo dõi, kiểm tra, đánh giá, thanh tra, giám sát việc chấp hành pháp luật về dự án đầu tư công.</w:t>
      </w:r>
    </w:p>
    <w:p w:rsidR="005E3B1C" w:rsidRDefault="00BF0AE8" w:rsidP="009438C1">
      <w:pPr>
        <w:shd w:val="clear" w:color="auto" w:fill="FFFFFF"/>
        <w:spacing w:after="80" w:line="240" w:lineRule="auto"/>
        <w:ind w:firstLine="567"/>
        <w:jc w:val="both"/>
        <w:rPr>
          <w:szCs w:val="28"/>
          <w:lang w:val="nl-NL"/>
        </w:rPr>
      </w:pPr>
      <w:r w:rsidRPr="00282493">
        <w:rPr>
          <w:bCs/>
          <w:szCs w:val="28"/>
        </w:rPr>
        <w:t>H</w:t>
      </w:r>
      <w:r w:rsidR="00BA1F6F" w:rsidRPr="00282493">
        <w:rPr>
          <w:rFonts w:cs="Times New Roman"/>
          <w:szCs w:val="28"/>
        </w:rPr>
        <w:t xml:space="preserve">àng năm Ủy ban nhân dân tỉnh chỉ đạo xây dựng và ban hành Kế hoạch kiểm tra, giám sát các dự án đầu tư công theo quy định tại </w:t>
      </w:r>
      <w:r w:rsidR="00BA1F6F" w:rsidRPr="00282493">
        <w:rPr>
          <w:rFonts w:cs="Times New Roman"/>
          <w:szCs w:val="28"/>
          <w:lang w:val="pt-BR"/>
        </w:rPr>
        <w:t>Nghị định số 9/2021/NĐ-CP ngày 26 tháng 3 năm 2021 của Chính phủ</w:t>
      </w:r>
      <w:r w:rsidR="00BA1F6F" w:rsidRPr="00282493">
        <w:rPr>
          <w:rFonts w:cs="Times New Roman"/>
          <w:szCs w:val="28"/>
          <w:vertAlign w:val="superscript"/>
          <w:lang w:val="pt-BR"/>
        </w:rPr>
        <w:t>(</w:t>
      </w:r>
      <w:r w:rsidR="00BA1F6F" w:rsidRPr="00282493">
        <w:rPr>
          <w:rStyle w:val="FootnoteReference"/>
          <w:rFonts w:cs="Times New Roman"/>
          <w:szCs w:val="28"/>
          <w:lang w:val="pt-BR"/>
        </w:rPr>
        <w:footnoteReference w:id="26"/>
      </w:r>
      <w:r w:rsidR="00BA1F6F" w:rsidRPr="00282493">
        <w:rPr>
          <w:rFonts w:cs="Times New Roman"/>
          <w:szCs w:val="28"/>
          <w:vertAlign w:val="superscript"/>
          <w:lang w:val="pt-BR"/>
        </w:rPr>
        <w:t>)</w:t>
      </w:r>
      <w:r w:rsidR="00BA1F6F" w:rsidRPr="00282493">
        <w:rPr>
          <w:rFonts w:cs="Times New Roman"/>
          <w:szCs w:val="28"/>
          <w:lang w:val="pt-BR"/>
        </w:rPr>
        <w:t>; Kế hoạch thanh tra, kiểm tra; thành lập các đoàn thanh tra đột xuất khi phát hiện có dấu hiệu sai phạm trong đầ</w:t>
      </w:r>
      <w:r w:rsidR="002014FF" w:rsidRPr="00282493">
        <w:rPr>
          <w:rFonts w:cs="Times New Roman"/>
          <w:szCs w:val="28"/>
          <w:lang w:val="pt-BR"/>
        </w:rPr>
        <w:t>u tư; s</w:t>
      </w:r>
      <w:r w:rsidR="00E23864" w:rsidRPr="00282493">
        <w:rPr>
          <w:rFonts w:cs="Times New Roman"/>
          <w:szCs w:val="28"/>
          <w:lang w:val="pt-BR"/>
        </w:rPr>
        <w:t>au khi kiểm tra Đoàn đã có báo cáo cụ thể</w:t>
      </w:r>
      <w:r w:rsidR="00FE331B" w:rsidRPr="00282493">
        <w:rPr>
          <w:rStyle w:val="FootnoteReference"/>
          <w:rFonts w:cs="Times New Roman"/>
          <w:szCs w:val="28"/>
          <w:lang w:val="pt-BR"/>
        </w:rPr>
        <w:footnoteReference w:id="27"/>
      </w:r>
      <w:r w:rsidR="00E23864" w:rsidRPr="00282493">
        <w:rPr>
          <w:rFonts w:cs="Times New Roman"/>
          <w:szCs w:val="28"/>
          <w:lang w:val="pt-BR"/>
        </w:rPr>
        <w:t>...</w:t>
      </w:r>
      <w:r w:rsidRPr="00282493">
        <w:rPr>
          <w:rFonts w:cs="Times New Roman"/>
          <w:szCs w:val="28"/>
          <w:lang w:val="pt-BR"/>
        </w:rPr>
        <w:t xml:space="preserve"> </w:t>
      </w:r>
      <w:r w:rsidR="00BC0B5C" w:rsidRPr="00282493">
        <w:rPr>
          <w:szCs w:val="28"/>
          <w:lang w:val="nl-NL"/>
        </w:rPr>
        <w:t>Nhìn chung các đơn vị đã thực hiện</w:t>
      </w:r>
      <w:r w:rsidR="00176277" w:rsidRPr="00282493">
        <w:rPr>
          <w:szCs w:val="28"/>
          <w:lang w:val="nl-NL"/>
        </w:rPr>
        <w:t>,</w:t>
      </w:r>
      <w:r w:rsidR="00BC0B5C" w:rsidRPr="00282493">
        <w:rPr>
          <w:szCs w:val="28"/>
          <w:lang w:val="nl-NL"/>
        </w:rPr>
        <w:t xml:space="preserve"> xử lý đầy đủ theo kiến nghị của Kiểm toán nhà nước và Thanh tra Chính phủ</w:t>
      </w:r>
      <w:r w:rsidR="005B0B76" w:rsidRPr="00282493">
        <w:rPr>
          <w:szCs w:val="28"/>
          <w:lang w:val="nl-NL"/>
        </w:rPr>
        <w:t>, Thanh tra Bộ Kế hoạch và Đầu tư, Thanh tra tỉnh,...</w:t>
      </w:r>
      <w:r w:rsidR="00BC0B5C" w:rsidRPr="00282493">
        <w:rPr>
          <w:szCs w:val="28"/>
          <w:lang w:val="nl-NL"/>
        </w:rPr>
        <w:t xml:space="preserve"> và báo cáo cấp thẩm quyền theo quy định</w:t>
      </w:r>
      <w:r w:rsidR="00BC0B5C" w:rsidRPr="00282493">
        <w:rPr>
          <w:rStyle w:val="FootnoteReference"/>
          <w:szCs w:val="28"/>
          <w:lang w:val="nl-NL"/>
        </w:rPr>
        <w:footnoteReference w:id="28"/>
      </w:r>
      <w:r w:rsidR="00BC0B5C" w:rsidRPr="00282493">
        <w:rPr>
          <w:szCs w:val="28"/>
          <w:lang w:val="nl-NL"/>
        </w:rPr>
        <w:t>.</w:t>
      </w:r>
    </w:p>
    <w:p w:rsidR="005E3B1C" w:rsidRDefault="00ED5E8E" w:rsidP="009438C1">
      <w:pPr>
        <w:shd w:val="clear" w:color="auto" w:fill="FFFFFF"/>
        <w:spacing w:after="80" w:line="240" w:lineRule="auto"/>
        <w:ind w:firstLine="567"/>
        <w:jc w:val="both"/>
        <w:rPr>
          <w:b/>
          <w:bCs/>
          <w:szCs w:val="28"/>
        </w:rPr>
      </w:pPr>
      <w:r w:rsidRPr="00282493">
        <w:rPr>
          <w:b/>
          <w:bCs/>
          <w:szCs w:val="28"/>
        </w:rPr>
        <w:t>2. Hạn chế</w:t>
      </w:r>
      <w:r w:rsidR="009438C1">
        <w:rPr>
          <w:b/>
          <w:bCs/>
          <w:szCs w:val="28"/>
        </w:rPr>
        <w:t>, bất cập</w:t>
      </w:r>
      <w:r w:rsidR="00D64103">
        <w:rPr>
          <w:b/>
          <w:bCs/>
          <w:szCs w:val="28"/>
        </w:rPr>
        <w:t xml:space="preserve"> </w:t>
      </w:r>
      <w:r w:rsidR="00DF26EA" w:rsidRPr="00282493">
        <w:rPr>
          <w:b/>
          <w:bCs/>
          <w:szCs w:val="28"/>
        </w:rPr>
        <w:t>và nguyên nhân</w:t>
      </w:r>
    </w:p>
    <w:p w:rsidR="005E3B1C" w:rsidRDefault="00ED5E8E" w:rsidP="009438C1">
      <w:pPr>
        <w:shd w:val="clear" w:color="auto" w:fill="FFFFFF"/>
        <w:spacing w:after="80" w:line="240" w:lineRule="auto"/>
        <w:ind w:firstLine="567"/>
        <w:jc w:val="both"/>
        <w:rPr>
          <w:b/>
          <w:bCs/>
          <w:i/>
          <w:szCs w:val="28"/>
        </w:rPr>
      </w:pPr>
      <w:r w:rsidRPr="00282493">
        <w:rPr>
          <w:b/>
          <w:bCs/>
          <w:i/>
          <w:szCs w:val="28"/>
        </w:rPr>
        <w:t>2.1. Hạn chế</w:t>
      </w:r>
      <w:r w:rsidR="009438C1">
        <w:rPr>
          <w:b/>
          <w:bCs/>
          <w:i/>
          <w:szCs w:val="28"/>
        </w:rPr>
        <w:t>, bất cập</w:t>
      </w:r>
    </w:p>
    <w:p w:rsidR="005E3B1C" w:rsidRDefault="003E736F" w:rsidP="009438C1">
      <w:pPr>
        <w:shd w:val="clear" w:color="auto" w:fill="FFFFFF"/>
        <w:spacing w:after="80" w:line="240" w:lineRule="auto"/>
        <w:ind w:firstLine="567"/>
        <w:jc w:val="both"/>
        <w:rPr>
          <w:rFonts w:cs="Times New Roman"/>
          <w:iCs/>
          <w:szCs w:val="28"/>
        </w:rPr>
      </w:pPr>
      <w:r w:rsidRPr="00282493">
        <w:rPr>
          <w:rFonts w:cs="Times New Roman"/>
          <w:bCs/>
          <w:spacing w:val="-2"/>
          <w:szCs w:val="28"/>
        </w:rPr>
        <w:t xml:space="preserve">- </w:t>
      </w:r>
      <w:r w:rsidR="002875BA" w:rsidRPr="00282493">
        <w:rPr>
          <w:rFonts w:cs="Times New Roman"/>
          <w:bCs/>
          <w:spacing w:val="-2"/>
          <w:szCs w:val="28"/>
        </w:rPr>
        <w:t xml:space="preserve">Một số </w:t>
      </w:r>
      <w:r w:rsidRPr="00282493">
        <w:rPr>
          <w:rFonts w:cs="Times New Roman"/>
          <w:bCs/>
          <w:spacing w:val="-2"/>
          <w:szCs w:val="28"/>
        </w:rPr>
        <w:t xml:space="preserve">chủ đầu tư còn chậm trễ trong việc </w:t>
      </w:r>
      <w:r w:rsidR="009A1FD1" w:rsidRPr="00282493">
        <w:rPr>
          <w:rFonts w:cs="Times New Roman"/>
          <w:bCs/>
          <w:spacing w:val="-2"/>
          <w:szCs w:val="28"/>
        </w:rPr>
        <w:t>lập</w:t>
      </w:r>
      <w:r w:rsidRPr="00282493">
        <w:rPr>
          <w:rFonts w:cs="Times New Roman"/>
          <w:bCs/>
          <w:spacing w:val="-2"/>
          <w:szCs w:val="28"/>
        </w:rPr>
        <w:t xml:space="preserve"> thủ tục</w:t>
      </w:r>
      <w:r w:rsidR="009A1FD1" w:rsidRPr="00282493">
        <w:rPr>
          <w:rFonts w:cs="Times New Roman"/>
          <w:bCs/>
          <w:spacing w:val="-2"/>
          <w:szCs w:val="28"/>
        </w:rPr>
        <w:t>, phê duyệt</w:t>
      </w:r>
      <w:r w:rsidRPr="00282493">
        <w:rPr>
          <w:rFonts w:cs="Times New Roman"/>
          <w:bCs/>
          <w:spacing w:val="-2"/>
          <w:szCs w:val="28"/>
        </w:rPr>
        <w:t xml:space="preserve"> </w:t>
      </w:r>
      <w:r w:rsidR="009A1FD1" w:rsidRPr="00282493">
        <w:rPr>
          <w:rFonts w:cs="Times New Roman"/>
          <w:bCs/>
          <w:spacing w:val="-2"/>
          <w:szCs w:val="28"/>
        </w:rPr>
        <w:t xml:space="preserve">quyết định </w:t>
      </w:r>
      <w:r w:rsidRPr="00282493">
        <w:rPr>
          <w:rFonts w:cs="Times New Roman"/>
          <w:bCs/>
          <w:spacing w:val="-2"/>
          <w:szCs w:val="28"/>
        </w:rPr>
        <w:t>đầu tư dự án</w:t>
      </w:r>
      <w:r w:rsidR="002875BA" w:rsidRPr="00282493">
        <w:rPr>
          <w:rFonts w:cs="Times New Roman"/>
          <w:bCs/>
          <w:spacing w:val="-2"/>
          <w:szCs w:val="28"/>
        </w:rPr>
        <w:t xml:space="preserve"> theo </w:t>
      </w:r>
      <w:r w:rsidR="009A1FD1" w:rsidRPr="00282493">
        <w:rPr>
          <w:rFonts w:cs="Times New Roman"/>
          <w:bCs/>
          <w:spacing w:val="-2"/>
          <w:szCs w:val="28"/>
        </w:rPr>
        <w:t>chủ trương đầu tư</w:t>
      </w:r>
      <w:r w:rsidR="002875BA" w:rsidRPr="00282493">
        <w:rPr>
          <w:rFonts w:cs="Times New Roman"/>
          <w:bCs/>
          <w:spacing w:val="-2"/>
          <w:szCs w:val="28"/>
        </w:rPr>
        <w:t xml:space="preserve"> </w:t>
      </w:r>
      <w:r w:rsidR="00962C69">
        <w:rPr>
          <w:rFonts w:cs="Times New Roman"/>
          <w:bCs/>
          <w:spacing w:val="-2"/>
          <w:szCs w:val="28"/>
        </w:rPr>
        <w:t>đã</w:t>
      </w:r>
      <w:r w:rsidR="002875BA" w:rsidRPr="00282493">
        <w:rPr>
          <w:rFonts w:cs="Times New Roman"/>
          <w:bCs/>
          <w:spacing w:val="-2"/>
          <w:szCs w:val="28"/>
        </w:rPr>
        <w:t xml:space="preserve"> </w:t>
      </w:r>
      <w:r w:rsidR="00282CE4">
        <w:rPr>
          <w:rFonts w:cs="Times New Roman"/>
          <w:bCs/>
          <w:spacing w:val="-2"/>
          <w:szCs w:val="28"/>
        </w:rPr>
        <w:t xml:space="preserve">được HĐND tỉnh </w:t>
      </w:r>
      <w:r w:rsidR="00962C69">
        <w:rPr>
          <w:rFonts w:cs="Times New Roman"/>
          <w:bCs/>
          <w:spacing w:val="-2"/>
          <w:szCs w:val="28"/>
        </w:rPr>
        <w:t xml:space="preserve">phê duyệt, </w:t>
      </w:r>
      <w:r w:rsidRPr="00282493">
        <w:rPr>
          <w:rFonts w:cs="Times New Roman"/>
          <w:spacing w:val="-2"/>
          <w:szCs w:val="28"/>
        </w:rPr>
        <w:t>t</w:t>
      </w:r>
      <w:r w:rsidRPr="00282493">
        <w:rPr>
          <w:rFonts w:cs="Times New Roman"/>
          <w:szCs w:val="28"/>
        </w:rPr>
        <w:t>rong quá trình lập dự án, một số chủ đầu tư vẫn chưa khảo sát, đánh giá kỹ về thực trạng đất đai, đặc biệt liên quan đến đất rừng, vấn đề môi trường, địa chất</w:t>
      </w:r>
      <w:r w:rsidR="00C33A07" w:rsidRPr="00282493">
        <w:rPr>
          <w:rFonts w:cs="Times New Roman"/>
          <w:szCs w:val="28"/>
        </w:rPr>
        <w:t>,</w:t>
      </w:r>
      <w:r w:rsidRPr="00282493">
        <w:rPr>
          <w:rFonts w:cs="Times New Roman"/>
          <w:szCs w:val="28"/>
        </w:rPr>
        <w:t xml:space="preserve"> thuỷ văn, … nên </w:t>
      </w:r>
      <w:r w:rsidR="002875BA" w:rsidRPr="00282493">
        <w:rPr>
          <w:rFonts w:cs="Times New Roman"/>
          <w:szCs w:val="28"/>
        </w:rPr>
        <w:lastRenderedPageBreak/>
        <w:t xml:space="preserve">trong quá trình thực hiện </w:t>
      </w:r>
      <w:r w:rsidRPr="00282493">
        <w:rPr>
          <w:rFonts w:cs="Times New Roman"/>
          <w:szCs w:val="28"/>
        </w:rPr>
        <w:t>thực hiện</w:t>
      </w:r>
      <w:r w:rsidR="002875BA" w:rsidRPr="00282493">
        <w:rPr>
          <w:rFonts w:cs="Times New Roman"/>
          <w:szCs w:val="28"/>
        </w:rPr>
        <w:t xml:space="preserve"> phát sinh các vướng mắc, bất cập  gây </w:t>
      </w:r>
      <w:r w:rsidRPr="00282493">
        <w:rPr>
          <w:rFonts w:cs="Times New Roman"/>
          <w:szCs w:val="28"/>
        </w:rPr>
        <w:t xml:space="preserve">khó khăn trong thi công, </w:t>
      </w:r>
      <w:r w:rsidRPr="00282493">
        <w:rPr>
          <w:rFonts w:cs="Times New Roman"/>
          <w:szCs w:val="28"/>
          <w:lang w:val="nl-NL"/>
        </w:rPr>
        <w:t>làm chậm tiến độ thực hiện dự án</w:t>
      </w:r>
      <w:r w:rsidRPr="00282493">
        <w:rPr>
          <w:rStyle w:val="FootnoteReference"/>
          <w:rFonts w:cs="Times New Roman"/>
          <w:szCs w:val="28"/>
          <w:lang w:val="nl-NL"/>
        </w:rPr>
        <w:footnoteReference w:id="29"/>
      </w:r>
      <w:r w:rsidRPr="00282493">
        <w:rPr>
          <w:rFonts w:cs="Times New Roman"/>
          <w:iCs/>
          <w:szCs w:val="28"/>
          <w:lang w:val="nl-NL"/>
        </w:rPr>
        <w:t xml:space="preserve">, </w:t>
      </w:r>
      <w:r w:rsidR="002875BA" w:rsidRPr="00282493">
        <w:rPr>
          <w:rFonts w:cs="Times New Roman"/>
          <w:iCs/>
          <w:szCs w:val="28"/>
          <w:lang w:val="nl-NL"/>
        </w:rPr>
        <w:t xml:space="preserve">dẫn đến </w:t>
      </w:r>
      <w:r w:rsidRPr="00282493">
        <w:rPr>
          <w:rFonts w:cs="Times New Roman"/>
          <w:szCs w:val="28"/>
        </w:rPr>
        <w:t>chậm giải ngân vốn</w:t>
      </w:r>
      <w:r w:rsidRPr="00282493">
        <w:rPr>
          <w:rFonts w:cs="Times New Roman"/>
          <w:iCs/>
          <w:szCs w:val="28"/>
        </w:rPr>
        <w:t>.</w:t>
      </w:r>
    </w:p>
    <w:p w:rsidR="005E3B1C" w:rsidRDefault="007655E7" w:rsidP="009438C1">
      <w:pPr>
        <w:shd w:val="clear" w:color="auto" w:fill="FFFFFF"/>
        <w:spacing w:after="80" w:line="240" w:lineRule="auto"/>
        <w:ind w:firstLine="567"/>
        <w:jc w:val="both"/>
        <w:rPr>
          <w:rFonts w:cs="Times New Roman"/>
          <w:bCs/>
          <w:szCs w:val="28"/>
          <w:lang w:val="nl-NL"/>
        </w:rPr>
      </w:pPr>
      <w:r w:rsidRPr="00282493">
        <w:rPr>
          <w:rFonts w:cs="Times New Roman"/>
          <w:bCs/>
          <w:spacing w:val="-2"/>
          <w:szCs w:val="28"/>
        </w:rPr>
        <w:t xml:space="preserve">- </w:t>
      </w:r>
      <w:r w:rsidR="008B51C8" w:rsidRPr="00282493">
        <w:rPr>
          <w:rFonts w:cs="Times New Roman"/>
          <w:bCs/>
          <w:szCs w:val="28"/>
          <w:lang w:val="nl-NL"/>
        </w:rPr>
        <w:t>Công tác khảo sát, lập hồ sơ đề xuất chủ trương đầu tư, thiết kế lập dự án của một số chủ đầu tư chưa sát với thực tế dẫn tới phải điều chỉnh chủ trương đầu tư, thiết kế dự toán</w:t>
      </w:r>
      <w:r w:rsidR="008B51C8" w:rsidRPr="00282493">
        <w:rPr>
          <w:rStyle w:val="FootnoteReference"/>
          <w:rFonts w:cs="Times New Roman"/>
          <w:bCs/>
          <w:szCs w:val="28"/>
          <w:lang w:val="nl-NL"/>
        </w:rPr>
        <w:footnoteReference w:id="30"/>
      </w:r>
      <w:r w:rsidR="008B51C8" w:rsidRPr="00282493">
        <w:rPr>
          <w:rFonts w:cs="Times New Roman"/>
          <w:bCs/>
          <w:szCs w:val="28"/>
          <w:lang w:val="nl-NL"/>
        </w:rPr>
        <w:t xml:space="preserve"> nhiều lần; </w:t>
      </w:r>
      <w:r w:rsidR="00A260F2" w:rsidRPr="00282493">
        <w:rPr>
          <w:rFonts w:cs="Times New Roman"/>
          <w:bCs/>
          <w:szCs w:val="28"/>
          <w:lang w:val="nl-NL"/>
        </w:rPr>
        <w:t xml:space="preserve">có dự án lập hồ sơ thiếu chính xác </w:t>
      </w:r>
      <w:r w:rsidR="00A260F2" w:rsidRPr="009438C1">
        <w:rPr>
          <w:rFonts w:cs="Times New Roman"/>
          <w:bCs/>
          <w:szCs w:val="28"/>
          <w:lang w:val="nl-NL"/>
        </w:rPr>
        <w:t>đến khi tổ chức thực hiện mới phát hiện phải điều chỉnh, bổ sung thiết kế - dự toán để đảm bảo mục tiêu đầu tư, làm tăng chi phí xây dựng và chưa kịp thời trình cấp có thẩm quyền quyết định điều chỉnh chủ trương đầu tư của dự án theo quy định</w:t>
      </w:r>
      <w:r w:rsidR="00962C69">
        <w:rPr>
          <w:rStyle w:val="FootnoteReference"/>
          <w:rFonts w:cs="Times New Roman"/>
          <w:bCs/>
          <w:szCs w:val="28"/>
          <w:lang w:val="nl-NL"/>
        </w:rPr>
        <w:footnoteReference w:id="31"/>
      </w:r>
      <w:r w:rsidR="00962C69">
        <w:rPr>
          <w:rFonts w:cs="Times New Roman"/>
          <w:bCs/>
          <w:szCs w:val="28"/>
          <w:lang w:val="nl-NL"/>
        </w:rPr>
        <w:t>.</w:t>
      </w:r>
    </w:p>
    <w:p w:rsidR="005E3B1C" w:rsidRDefault="003E736F" w:rsidP="009438C1">
      <w:pPr>
        <w:shd w:val="clear" w:color="auto" w:fill="FFFFFF"/>
        <w:spacing w:after="80" w:line="240" w:lineRule="auto"/>
        <w:ind w:firstLine="567"/>
        <w:jc w:val="both"/>
        <w:rPr>
          <w:rFonts w:cs="Times New Roman"/>
          <w:strike/>
          <w:szCs w:val="28"/>
          <w:lang w:val="nl-NL"/>
        </w:rPr>
      </w:pPr>
      <w:r w:rsidRPr="007A4D6F">
        <w:rPr>
          <w:rFonts w:cs="Times New Roman"/>
          <w:bCs/>
          <w:iCs/>
          <w:spacing w:val="-2"/>
          <w:szCs w:val="28"/>
        </w:rPr>
        <w:t xml:space="preserve">- </w:t>
      </w:r>
      <w:r w:rsidR="00892BCB">
        <w:rPr>
          <w:rFonts w:cs="Times New Roman"/>
          <w:bCs/>
          <w:iCs/>
          <w:spacing w:val="-2"/>
          <w:szCs w:val="28"/>
        </w:rPr>
        <w:t>Đa số các</w:t>
      </w:r>
      <w:r w:rsidR="007A4D6F" w:rsidRPr="00C07F2A">
        <w:rPr>
          <w:rFonts w:cs="Times New Roman"/>
          <w:szCs w:val="28"/>
        </w:rPr>
        <w:t xml:space="preserve"> dự án</w:t>
      </w:r>
      <w:r w:rsidR="00892BCB">
        <w:rPr>
          <w:rFonts w:cs="Times New Roman"/>
          <w:szCs w:val="28"/>
        </w:rPr>
        <w:t xml:space="preserve"> </w:t>
      </w:r>
      <w:r w:rsidR="007A4D6F" w:rsidRPr="00C07F2A">
        <w:rPr>
          <w:rFonts w:cs="Times New Roman"/>
          <w:szCs w:val="28"/>
        </w:rPr>
        <w:t xml:space="preserve">chưa xây dựng giá đất cụ thể </w:t>
      </w:r>
      <w:r w:rsidR="00892BCB">
        <w:rPr>
          <w:rFonts w:cs="Times New Roman"/>
          <w:szCs w:val="28"/>
        </w:rPr>
        <w:t xml:space="preserve">nên </w:t>
      </w:r>
      <w:r w:rsidR="00281BEB" w:rsidRPr="00282493">
        <w:rPr>
          <w:szCs w:val="28"/>
        </w:rPr>
        <w:t xml:space="preserve">chưa phê duyệt </w:t>
      </w:r>
      <w:r w:rsidR="00281BEB" w:rsidRPr="00282493">
        <w:rPr>
          <w:bCs/>
          <w:szCs w:val="28"/>
          <w:lang w:val="de-DE"/>
        </w:rPr>
        <w:t>phương án bồi thường</w:t>
      </w:r>
      <w:r w:rsidR="009A1FD1" w:rsidRPr="00282493">
        <w:rPr>
          <w:bCs/>
          <w:szCs w:val="28"/>
          <w:lang w:val="de-DE"/>
        </w:rPr>
        <w:t xml:space="preserve"> hỗ trợ </w:t>
      </w:r>
      <w:r w:rsidR="00962C69">
        <w:rPr>
          <w:bCs/>
          <w:szCs w:val="28"/>
          <w:lang w:val="de-DE"/>
        </w:rPr>
        <w:t>tái định cư</w:t>
      </w:r>
      <w:r w:rsidR="00281BEB" w:rsidRPr="00282493">
        <w:rPr>
          <w:rStyle w:val="FootnoteReference"/>
          <w:bCs/>
          <w:szCs w:val="28"/>
          <w:lang w:val="de-DE"/>
        </w:rPr>
        <w:footnoteReference w:id="32"/>
      </w:r>
      <w:r w:rsidR="00C33A07" w:rsidRPr="00282493">
        <w:rPr>
          <w:bCs/>
          <w:szCs w:val="28"/>
          <w:lang w:val="de-DE"/>
        </w:rPr>
        <w:t>;</w:t>
      </w:r>
      <w:r w:rsidR="00281BEB" w:rsidRPr="00282493">
        <w:rPr>
          <w:bCs/>
          <w:szCs w:val="28"/>
          <w:lang w:val="de-DE"/>
        </w:rPr>
        <w:t xml:space="preserve"> </w:t>
      </w:r>
      <w:r w:rsidR="007F7D7D" w:rsidRPr="00282493">
        <w:rPr>
          <w:bCs/>
          <w:szCs w:val="28"/>
          <w:lang w:val="de-DE"/>
        </w:rPr>
        <w:t xml:space="preserve">có </w:t>
      </w:r>
      <w:r w:rsidR="007F7D7D" w:rsidRPr="00962C69">
        <w:rPr>
          <w:bCs/>
          <w:szCs w:val="28"/>
          <w:lang w:val="de-DE"/>
        </w:rPr>
        <w:t>dự án</w:t>
      </w:r>
      <w:r w:rsidR="00962C69">
        <w:rPr>
          <w:bCs/>
          <w:szCs w:val="28"/>
          <w:lang w:val="de-DE"/>
        </w:rPr>
        <w:t xml:space="preserve"> </w:t>
      </w:r>
      <w:r w:rsidR="009A1FD1" w:rsidRPr="00282493">
        <w:rPr>
          <w:bCs/>
          <w:szCs w:val="28"/>
          <w:lang w:val="de-DE"/>
        </w:rPr>
        <w:t xml:space="preserve">chưa thực hiện công tác </w:t>
      </w:r>
      <w:r w:rsidR="007F7D7D" w:rsidRPr="00282493">
        <w:rPr>
          <w:bCs/>
          <w:szCs w:val="28"/>
          <w:lang w:val="de-DE"/>
        </w:rPr>
        <w:t>bồi thường nhưng đã thi công</w:t>
      </w:r>
      <w:r w:rsidR="007F7D7D" w:rsidRPr="00282493">
        <w:rPr>
          <w:rStyle w:val="FootnoteReference"/>
          <w:bCs/>
          <w:szCs w:val="28"/>
          <w:lang w:val="de-DE"/>
        </w:rPr>
        <w:footnoteReference w:id="33"/>
      </w:r>
      <w:r w:rsidR="007F7D7D" w:rsidRPr="00282493">
        <w:rPr>
          <w:bCs/>
          <w:szCs w:val="28"/>
          <w:lang w:val="de-DE"/>
        </w:rPr>
        <w:t xml:space="preserve">; </w:t>
      </w:r>
      <w:r w:rsidR="00C33A07" w:rsidRPr="00282493">
        <w:rPr>
          <w:rFonts w:cs="Times New Roman"/>
          <w:bCs/>
          <w:iCs/>
          <w:spacing w:val="-2"/>
          <w:szCs w:val="28"/>
        </w:rPr>
        <w:t>n</w:t>
      </w:r>
      <w:r w:rsidR="007655E7" w:rsidRPr="00282493">
        <w:rPr>
          <w:rFonts w:cs="Times New Roman"/>
          <w:bCs/>
          <w:iCs/>
          <w:spacing w:val="-2"/>
          <w:szCs w:val="28"/>
        </w:rPr>
        <w:t>hiều dự án gặp vướng mắc về công tác giải phóng mặt bằng</w:t>
      </w:r>
      <w:r w:rsidR="007655E7" w:rsidRPr="00282493">
        <w:rPr>
          <w:rFonts w:cs="Times New Roman"/>
          <w:bCs/>
          <w:iCs/>
          <w:spacing w:val="-2"/>
          <w:szCs w:val="28"/>
          <w:vertAlign w:val="superscript"/>
        </w:rPr>
        <w:t>(</w:t>
      </w:r>
      <w:r w:rsidR="007655E7" w:rsidRPr="00282493">
        <w:rPr>
          <w:rStyle w:val="FootnoteReference"/>
          <w:rFonts w:cs="Times New Roman"/>
          <w:bCs/>
          <w:iCs/>
          <w:spacing w:val="-2"/>
          <w:szCs w:val="28"/>
        </w:rPr>
        <w:footnoteReference w:id="34"/>
      </w:r>
      <w:r w:rsidR="007655E7" w:rsidRPr="00282493">
        <w:rPr>
          <w:rFonts w:cs="Times New Roman"/>
          <w:bCs/>
          <w:iCs/>
          <w:spacing w:val="-2"/>
          <w:szCs w:val="28"/>
          <w:vertAlign w:val="superscript"/>
        </w:rPr>
        <w:t>)</w:t>
      </w:r>
      <w:r w:rsidR="007655E7" w:rsidRPr="00282493">
        <w:rPr>
          <w:rFonts w:cs="Times New Roman"/>
          <w:bCs/>
          <w:iCs/>
          <w:spacing w:val="-2"/>
          <w:szCs w:val="28"/>
        </w:rPr>
        <w:t xml:space="preserve">, </w:t>
      </w:r>
      <w:r w:rsidR="007655E7" w:rsidRPr="00282493">
        <w:rPr>
          <w:rFonts w:cs="Times New Roman"/>
          <w:szCs w:val="28"/>
          <w:lang w:val="nl-NL"/>
        </w:rPr>
        <w:t xml:space="preserve">trong đó vướng mắc chủ yếu liên quan đến xác định nguồn gốc đất, </w:t>
      </w:r>
      <w:r w:rsidR="009A1FD1" w:rsidRPr="00282493">
        <w:rPr>
          <w:rFonts w:cs="Times New Roman"/>
          <w:szCs w:val="28"/>
          <w:lang w:val="nl-NL"/>
        </w:rPr>
        <w:t xml:space="preserve">đơn giá bồi thường, </w:t>
      </w:r>
      <w:r w:rsidR="007655E7" w:rsidRPr="00282493">
        <w:rPr>
          <w:rFonts w:cs="Times New Roman"/>
          <w:szCs w:val="28"/>
          <w:lang w:val="nl-NL"/>
        </w:rPr>
        <w:t>kiểm kê, kê khai để phân loại đất đền bù</w:t>
      </w:r>
      <w:r w:rsidR="009A1FD1" w:rsidRPr="00282493">
        <w:rPr>
          <w:rFonts w:cs="Times New Roman"/>
          <w:szCs w:val="28"/>
          <w:lang w:val="nl-NL"/>
        </w:rPr>
        <w:t>;</w:t>
      </w:r>
      <w:r w:rsidR="007655E7" w:rsidRPr="00282493">
        <w:rPr>
          <w:rFonts w:cs="Times New Roman"/>
          <w:szCs w:val="28"/>
          <w:lang w:val="nl-NL"/>
        </w:rPr>
        <w:t xml:space="preserve"> lựa chọn các vị trí để lập quy hoạch, hoàn thiện thủ tục xây dựng khu tái định cư</w:t>
      </w:r>
      <w:r w:rsidR="003D3B68" w:rsidRPr="00282493">
        <w:rPr>
          <w:rStyle w:val="FootnoteReference"/>
          <w:rFonts w:cs="Times New Roman"/>
          <w:szCs w:val="28"/>
          <w:lang w:val="nl-NL"/>
        </w:rPr>
        <w:t xml:space="preserve"> </w:t>
      </w:r>
      <w:r w:rsidR="003D3B68" w:rsidRPr="00282493">
        <w:rPr>
          <w:rFonts w:cs="Times New Roman"/>
          <w:iCs/>
          <w:szCs w:val="28"/>
        </w:rPr>
        <w:t xml:space="preserve">... nên </w:t>
      </w:r>
      <w:r w:rsidRPr="00282493">
        <w:rPr>
          <w:rFonts w:cs="Times New Roman"/>
          <w:iCs/>
          <w:szCs w:val="28"/>
        </w:rPr>
        <w:t>chưa phê duyệt phương án bồi thường, giải phóng mặt bằng</w:t>
      </w:r>
      <w:r w:rsidRPr="00282493">
        <w:rPr>
          <w:rStyle w:val="FootnoteReference"/>
          <w:rFonts w:cs="Times New Roman"/>
          <w:iCs/>
          <w:szCs w:val="28"/>
        </w:rPr>
        <w:footnoteReference w:id="35"/>
      </w:r>
      <w:r w:rsidRPr="00282493">
        <w:rPr>
          <w:rFonts w:cs="Times New Roman"/>
          <w:iCs/>
          <w:szCs w:val="28"/>
        </w:rPr>
        <w:t xml:space="preserve">; </w:t>
      </w:r>
      <w:r w:rsidR="003D3B68" w:rsidRPr="00282493">
        <w:rPr>
          <w:rFonts w:cs="Times New Roman"/>
          <w:szCs w:val="28"/>
          <w:lang w:val="nl-NL"/>
        </w:rPr>
        <w:t>Ngoài ra, q</w:t>
      </w:r>
      <w:r w:rsidR="003D3B68" w:rsidRPr="00282493">
        <w:rPr>
          <w:rFonts w:cs="Times New Roman"/>
          <w:bCs/>
          <w:szCs w:val="28"/>
          <w:lang w:val="it-IT"/>
        </w:rPr>
        <w:t xml:space="preserve">uy trình, thủ tục chuyển đổi mục đích sử dụng rừng </w:t>
      </w:r>
      <w:r w:rsidR="003D3B68" w:rsidRPr="00282493">
        <w:rPr>
          <w:rFonts w:cs="Times New Roman"/>
          <w:szCs w:val="28"/>
          <w:lang w:val="nl-NL"/>
        </w:rPr>
        <w:t>sang mục đích khác theo quy định của Luật Lâm nghiệp</w:t>
      </w:r>
      <w:r w:rsidR="003D3B68" w:rsidRPr="00282493">
        <w:rPr>
          <w:rFonts w:cs="Times New Roman"/>
          <w:bCs/>
          <w:szCs w:val="28"/>
          <w:lang w:val="it-IT"/>
        </w:rPr>
        <w:t xml:space="preserve">, yêu cầu chuyển đổi còn phức tạp, phải xin ý kiến của nhiều cấp, nhiều ngành, chưa tạo sự chủ động cho địa phương, làm </w:t>
      </w:r>
      <w:r w:rsidR="003D3B68" w:rsidRPr="00282493">
        <w:rPr>
          <w:rFonts w:cs="Times New Roman"/>
          <w:szCs w:val="28"/>
          <w:lang w:val="nl-NL"/>
        </w:rPr>
        <w:t>mất rất nhiều thời gian, ảnh hưởng đến tiến độ triển khai dự án</w:t>
      </w:r>
      <w:r w:rsidR="003D3B68" w:rsidRPr="00282493">
        <w:rPr>
          <w:rStyle w:val="FootnoteReference"/>
          <w:rFonts w:cs="Times New Roman"/>
          <w:szCs w:val="28"/>
          <w:lang w:val="nl-NL"/>
        </w:rPr>
        <w:footnoteReference w:id="36"/>
      </w:r>
      <w:r w:rsidR="003D3B68" w:rsidRPr="00282493">
        <w:rPr>
          <w:rFonts w:cs="Times New Roman"/>
          <w:iCs/>
          <w:szCs w:val="28"/>
          <w:lang w:val="nl-NL"/>
        </w:rPr>
        <w:t>,...</w:t>
      </w:r>
      <w:r w:rsidR="009A1FD1" w:rsidRPr="00282493">
        <w:rPr>
          <w:rFonts w:cs="Times New Roman"/>
          <w:strike/>
          <w:szCs w:val="28"/>
          <w:lang w:val="nl-NL"/>
        </w:rPr>
        <w:t xml:space="preserve"> </w:t>
      </w:r>
    </w:p>
    <w:p w:rsidR="005E3B1C" w:rsidRDefault="00CD3CF6" w:rsidP="009438C1">
      <w:pPr>
        <w:shd w:val="clear" w:color="auto" w:fill="FFFFFF"/>
        <w:spacing w:after="80" w:line="240" w:lineRule="auto"/>
        <w:ind w:firstLine="567"/>
        <w:jc w:val="both"/>
        <w:rPr>
          <w:rFonts w:cs="Times New Roman"/>
          <w:szCs w:val="28"/>
          <w:lang w:val="nl-NL"/>
        </w:rPr>
      </w:pPr>
      <w:r w:rsidRPr="00282493">
        <w:rPr>
          <w:rFonts w:cs="Times New Roman"/>
          <w:szCs w:val="28"/>
          <w:lang w:val="nl-NL"/>
        </w:rPr>
        <w:lastRenderedPageBreak/>
        <w:t xml:space="preserve">- </w:t>
      </w:r>
      <w:r w:rsidR="003D3B68" w:rsidRPr="00282493">
        <w:rPr>
          <w:rFonts w:cs="Times New Roman"/>
          <w:szCs w:val="28"/>
          <w:lang w:val="nl-NL"/>
        </w:rPr>
        <w:t xml:space="preserve">Có </w:t>
      </w:r>
      <w:r w:rsidRPr="00282493">
        <w:rPr>
          <w:rFonts w:cs="Times New Roman"/>
          <w:szCs w:val="28"/>
          <w:lang w:val="nl-NL"/>
        </w:rPr>
        <w:t xml:space="preserve">địa phương chưa quan tâm đến công tác quản lý </w:t>
      </w:r>
      <w:r w:rsidR="00C406BF" w:rsidRPr="00282493">
        <w:rPr>
          <w:rFonts w:cs="Times New Roman"/>
          <w:szCs w:val="28"/>
          <w:lang w:val="nl-NL"/>
        </w:rPr>
        <w:t xml:space="preserve">các </w:t>
      </w:r>
      <w:r w:rsidRPr="00282493">
        <w:rPr>
          <w:rFonts w:cs="Times New Roman"/>
          <w:szCs w:val="28"/>
          <w:lang w:val="nl-NL"/>
        </w:rPr>
        <w:t>quy hoạch</w:t>
      </w:r>
      <w:r w:rsidR="0057452D" w:rsidRPr="00282493">
        <w:rPr>
          <w:rFonts w:cs="Times New Roman"/>
          <w:szCs w:val="28"/>
          <w:lang w:val="nl-NL"/>
        </w:rPr>
        <w:t xml:space="preserve"> trên địa bàn</w:t>
      </w:r>
      <w:r w:rsidRPr="00282493">
        <w:rPr>
          <w:rFonts w:cs="Times New Roman"/>
          <w:szCs w:val="28"/>
          <w:lang w:val="nl-NL"/>
        </w:rPr>
        <w:t xml:space="preserve">, </w:t>
      </w:r>
      <w:r w:rsidR="0057452D" w:rsidRPr="00282493">
        <w:rPr>
          <w:rFonts w:cs="Times New Roman"/>
          <w:szCs w:val="28"/>
          <w:lang w:val="nl-NL"/>
        </w:rPr>
        <w:t xml:space="preserve">nhất </w:t>
      </w:r>
      <w:r w:rsidR="00282CE4">
        <w:rPr>
          <w:rFonts w:cs="Times New Roman"/>
          <w:szCs w:val="28"/>
          <w:lang w:val="nl-NL"/>
        </w:rPr>
        <w:t xml:space="preserve">là </w:t>
      </w:r>
      <w:r w:rsidRPr="00282493">
        <w:rPr>
          <w:rFonts w:cs="Times New Roman"/>
          <w:szCs w:val="28"/>
          <w:lang w:val="nl-NL"/>
        </w:rPr>
        <w:t>quy hoạch</w:t>
      </w:r>
      <w:r w:rsidR="0057452D" w:rsidRPr="00282493">
        <w:rPr>
          <w:rFonts w:cs="Times New Roman"/>
          <w:szCs w:val="28"/>
          <w:lang w:val="nl-NL"/>
        </w:rPr>
        <w:t xml:space="preserve">, </w:t>
      </w:r>
      <w:r w:rsidR="00FC2B67">
        <w:rPr>
          <w:rFonts w:cs="Times New Roman"/>
          <w:szCs w:val="28"/>
          <w:lang w:val="nl-NL"/>
        </w:rPr>
        <w:t>kế</w:t>
      </w:r>
      <w:r w:rsidR="00FC2B67" w:rsidRPr="00282493">
        <w:rPr>
          <w:rFonts w:cs="Times New Roman"/>
          <w:szCs w:val="28"/>
          <w:lang w:val="nl-NL"/>
        </w:rPr>
        <w:t xml:space="preserve"> </w:t>
      </w:r>
      <w:r w:rsidR="0057452D" w:rsidRPr="00282493">
        <w:rPr>
          <w:rFonts w:cs="Times New Roman"/>
          <w:szCs w:val="28"/>
          <w:lang w:val="nl-NL"/>
        </w:rPr>
        <w:t>hoạch sử dụng đất,...</w:t>
      </w:r>
      <w:r w:rsidRPr="00282493">
        <w:rPr>
          <w:rFonts w:cs="Times New Roman"/>
          <w:szCs w:val="28"/>
          <w:lang w:val="nl-NL"/>
        </w:rPr>
        <w:t xml:space="preserve"> </w:t>
      </w:r>
      <w:r w:rsidR="00C406BF" w:rsidRPr="00282493">
        <w:rPr>
          <w:rFonts w:cs="Times New Roman"/>
          <w:szCs w:val="28"/>
          <w:lang w:val="nl-NL"/>
        </w:rPr>
        <w:t xml:space="preserve">đến khi triển khai dự án thì gặp nhiều vướng mắc phải lập, điều chỉnh quy hoạch, kế hoạch </w:t>
      </w:r>
      <w:r w:rsidR="0057452D" w:rsidRPr="00282493">
        <w:rPr>
          <w:rFonts w:cs="Times New Roman"/>
          <w:szCs w:val="28"/>
          <w:lang w:val="nl-NL"/>
        </w:rPr>
        <w:t xml:space="preserve">gây tốn thời gian, </w:t>
      </w:r>
      <w:r w:rsidR="00C406BF" w:rsidRPr="00282493">
        <w:rPr>
          <w:rFonts w:cs="Times New Roman"/>
          <w:szCs w:val="28"/>
          <w:lang w:val="nl-NL"/>
        </w:rPr>
        <w:t>đã làm chậm tiến độ thực hiện dự án</w:t>
      </w:r>
      <w:r w:rsidR="00C406BF" w:rsidRPr="00282493">
        <w:rPr>
          <w:rStyle w:val="FootnoteReference"/>
          <w:rFonts w:cs="Times New Roman"/>
          <w:szCs w:val="28"/>
          <w:lang w:val="nl-NL"/>
        </w:rPr>
        <w:footnoteReference w:id="37"/>
      </w:r>
      <w:r w:rsidR="00A42FB0" w:rsidRPr="00282493">
        <w:rPr>
          <w:rFonts w:cs="Times New Roman"/>
          <w:szCs w:val="28"/>
          <w:lang w:val="nl-NL"/>
        </w:rPr>
        <w:t>.</w:t>
      </w:r>
    </w:p>
    <w:p w:rsidR="005E3B1C" w:rsidRDefault="00B74CC3" w:rsidP="009438C1">
      <w:pPr>
        <w:shd w:val="clear" w:color="auto" w:fill="FFFFFF"/>
        <w:spacing w:after="80" w:line="240" w:lineRule="auto"/>
        <w:ind w:firstLine="567"/>
        <w:jc w:val="both"/>
        <w:rPr>
          <w:rFonts w:cs="Times New Roman"/>
          <w:szCs w:val="28"/>
        </w:rPr>
      </w:pPr>
      <w:r w:rsidRPr="00282493">
        <w:rPr>
          <w:rFonts w:cs="Times New Roman"/>
          <w:szCs w:val="28"/>
        </w:rPr>
        <w:t xml:space="preserve">- </w:t>
      </w:r>
      <w:r w:rsidR="007F7D7D" w:rsidRPr="00282493">
        <w:rPr>
          <w:rFonts w:cs="Times New Roman"/>
          <w:szCs w:val="28"/>
        </w:rPr>
        <w:t>Nhiều</w:t>
      </w:r>
      <w:r w:rsidRPr="00282493">
        <w:rPr>
          <w:rFonts w:cs="Times New Roman"/>
          <w:szCs w:val="28"/>
        </w:rPr>
        <w:t xml:space="preserve"> dự án</w:t>
      </w:r>
      <w:r w:rsidR="00527871" w:rsidRPr="00282493">
        <w:rPr>
          <w:rFonts w:cs="Times New Roman"/>
          <w:szCs w:val="28"/>
        </w:rPr>
        <w:t>, công trình đầu tư</w:t>
      </w:r>
      <w:r w:rsidRPr="00282493">
        <w:rPr>
          <w:rFonts w:cs="Times New Roman"/>
          <w:szCs w:val="28"/>
        </w:rPr>
        <w:t xml:space="preserve"> </w:t>
      </w:r>
      <w:r w:rsidR="00527871" w:rsidRPr="00282493">
        <w:rPr>
          <w:rFonts w:cs="Times New Roman"/>
          <w:szCs w:val="28"/>
        </w:rPr>
        <w:t xml:space="preserve">xây dựng </w:t>
      </w:r>
      <w:r w:rsidRPr="00282493">
        <w:rPr>
          <w:rFonts w:cs="Times New Roman"/>
          <w:szCs w:val="28"/>
        </w:rPr>
        <w:t>đều không tính đến nguồn vật liệu đất đắp</w:t>
      </w:r>
      <w:r w:rsidR="00BE4156" w:rsidRPr="00282493">
        <w:rPr>
          <w:rStyle w:val="FootnoteReference"/>
          <w:rFonts w:cs="Times New Roman"/>
          <w:szCs w:val="28"/>
        </w:rPr>
        <w:footnoteReference w:id="38"/>
      </w:r>
      <w:r w:rsidRPr="00282493">
        <w:rPr>
          <w:rFonts w:cs="Times New Roman"/>
          <w:szCs w:val="28"/>
        </w:rPr>
        <w:t>, bãi đổ thải công trình, dẫn đến khi triển khai thi công mới bổ sung, điều chỉnh quy hoạch</w:t>
      </w:r>
      <w:r w:rsidR="009A1FD1" w:rsidRPr="00282493">
        <w:rPr>
          <w:rFonts w:cs="Times New Roman"/>
          <w:szCs w:val="28"/>
        </w:rPr>
        <w:t xml:space="preserve"> làm ảnh hưởng đến thời gian </w:t>
      </w:r>
      <w:r w:rsidR="00BE4156" w:rsidRPr="00282493">
        <w:rPr>
          <w:rFonts w:cs="Times New Roman"/>
          <w:szCs w:val="28"/>
        </w:rPr>
        <w:t>hoàn thành</w:t>
      </w:r>
      <w:r w:rsidR="00046E0D" w:rsidRPr="00282493">
        <w:rPr>
          <w:rStyle w:val="FootnoteReference"/>
          <w:rFonts w:cs="Times New Roman"/>
          <w:szCs w:val="28"/>
        </w:rPr>
        <w:footnoteReference w:id="39"/>
      </w:r>
      <w:r w:rsidR="00BE4156" w:rsidRPr="00282493">
        <w:rPr>
          <w:rFonts w:cs="Times New Roman"/>
          <w:szCs w:val="28"/>
        </w:rPr>
        <w:t>.</w:t>
      </w:r>
    </w:p>
    <w:p w:rsidR="005E3B1C" w:rsidRDefault="003E736F" w:rsidP="009438C1">
      <w:pPr>
        <w:shd w:val="clear" w:color="auto" w:fill="FFFFFF"/>
        <w:spacing w:after="80" w:line="240" w:lineRule="auto"/>
        <w:ind w:firstLine="567"/>
        <w:jc w:val="both"/>
        <w:rPr>
          <w:szCs w:val="28"/>
        </w:rPr>
      </w:pPr>
      <w:r w:rsidRPr="00282493">
        <w:rPr>
          <w:szCs w:val="28"/>
        </w:rPr>
        <w:t xml:space="preserve">- </w:t>
      </w:r>
      <w:r w:rsidR="000F24E2">
        <w:rPr>
          <w:szCs w:val="28"/>
        </w:rPr>
        <w:t>Việc g</w:t>
      </w:r>
      <w:r w:rsidR="005A2678" w:rsidRPr="00282493">
        <w:rPr>
          <w:szCs w:val="28"/>
        </w:rPr>
        <w:t>ia</w:t>
      </w:r>
      <w:r w:rsidR="006B2980" w:rsidRPr="00282493">
        <w:rPr>
          <w:szCs w:val="28"/>
        </w:rPr>
        <w:t>o</w:t>
      </w:r>
      <w:r w:rsidR="005A2678" w:rsidRPr="00282493">
        <w:rPr>
          <w:szCs w:val="28"/>
        </w:rPr>
        <w:t xml:space="preserve"> kế hoạch vốn cho một số dự án chưa sát với tiến độ triển khai thực hiện nên trong năm phải điều chỉnh vốn sang dự án khác</w:t>
      </w:r>
      <w:r w:rsidR="0046297F">
        <w:rPr>
          <w:rStyle w:val="FootnoteReference"/>
          <w:szCs w:val="28"/>
        </w:rPr>
        <w:footnoteReference w:id="40"/>
      </w:r>
      <w:r w:rsidR="005A2678" w:rsidRPr="00282493">
        <w:rPr>
          <w:szCs w:val="28"/>
        </w:rPr>
        <w:t>. Ngoài ra, n</w:t>
      </w:r>
      <w:r w:rsidR="000A0069" w:rsidRPr="00282493">
        <w:rPr>
          <w:szCs w:val="28"/>
        </w:rPr>
        <w:t>guồn thu tiền sử dụng đất hàng năm rất khó khăn nên ảnh hưởng đến tiến độ thực hiện các dự án bố trí từ nguồn sử dụng đất</w:t>
      </w:r>
      <w:r w:rsidR="004A033A">
        <w:rPr>
          <w:rStyle w:val="FootnoteReference"/>
          <w:szCs w:val="28"/>
        </w:rPr>
        <w:footnoteReference w:id="41"/>
      </w:r>
      <w:r w:rsidR="000A0069" w:rsidRPr="00282493">
        <w:rPr>
          <w:szCs w:val="28"/>
        </w:rPr>
        <w:t>, dẫn đến phải kéo dài thời gian thực hiện</w:t>
      </w:r>
      <w:r w:rsidR="005A2678" w:rsidRPr="00282493">
        <w:rPr>
          <w:szCs w:val="28"/>
        </w:rPr>
        <w:t>.</w:t>
      </w:r>
    </w:p>
    <w:p w:rsidR="005E3B1C" w:rsidRDefault="009A3C91" w:rsidP="009438C1">
      <w:pPr>
        <w:shd w:val="clear" w:color="auto" w:fill="FFFFFF"/>
        <w:spacing w:after="80" w:line="240" w:lineRule="auto"/>
        <w:ind w:firstLine="567"/>
        <w:jc w:val="both"/>
        <w:rPr>
          <w:rFonts w:eastAsia="Calibri"/>
          <w:szCs w:val="28"/>
          <w:lang w:val="nl-NL"/>
        </w:rPr>
      </w:pPr>
      <w:r w:rsidRPr="00282493">
        <w:rPr>
          <w:iCs/>
          <w:kern w:val="16"/>
          <w:szCs w:val="28"/>
          <w:lang w:val="nl-NL"/>
        </w:rPr>
        <w:t xml:space="preserve">- </w:t>
      </w:r>
      <w:r w:rsidR="00D13D05" w:rsidRPr="00282493">
        <w:rPr>
          <w:iCs/>
          <w:kern w:val="16"/>
          <w:szCs w:val="28"/>
          <w:lang w:val="nl-NL"/>
        </w:rPr>
        <w:t>Đa số</w:t>
      </w:r>
      <w:r w:rsidR="007F7D7D" w:rsidRPr="00282493">
        <w:rPr>
          <w:iCs/>
          <w:kern w:val="16"/>
          <w:szCs w:val="28"/>
          <w:lang w:val="nl-NL"/>
        </w:rPr>
        <w:t xml:space="preserve"> </w:t>
      </w:r>
      <w:r w:rsidRPr="00282493">
        <w:rPr>
          <w:iCs/>
          <w:kern w:val="16"/>
          <w:szCs w:val="28"/>
          <w:lang w:val="nl-NL"/>
        </w:rPr>
        <w:t xml:space="preserve">dự án chậm tiến độ, </w:t>
      </w:r>
      <w:r w:rsidR="00DF1A0A" w:rsidRPr="00282493">
        <w:rPr>
          <w:iCs/>
          <w:kern w:val="16"/>
          <w:szCs w:val="28"/>
          <w:lang w:val="nl-NL"/>
        </w:rPr>
        <w:t xml:space="preserve">có dự án </w:t>
      </w:r>
      <w:r w:rsidRPr="00282493">
        <w:rPr>
          <w:szCs w:val="28"/>
        </w:rPr>
        <w:t>sau khi được rà soát, kiểm tra và gia hạn tiến độ nhưng khi hết thời gian gia hạn vẫn tiếp tục chậm tiến độ</w:t>
      </w:r>
      <w:r w:rsidRPr="00282493">
        <w:rPr>
          <w:rStyle w:val="FootnoteReference"/>
          <w:szCs w:val="28"/>
        </w:rPr>
        <w:footnoteReference w:id="42"/>
      </w:r>
      <w:r w:rsidRPr="00282493">
        <w:rPr>
          <w:szCs w:val="28"/>
        </w:rPr>
        <w:t xml:space="preserve">. </w:t>
      </w:r>
      <w:r w:rsidR="00D13D05" w:rsidRPr="00282493">
        <w:rPr>
          <w:rFonts w:eastAsia="Calibri"/>
          <w:szCs w:val="28"/>
          <w:lang w:val="nl-NL"/>
        </w:rPr>
        <w:t>Có dự án đang triển khai thi công, có một số vị trí mặt đường bị bong tróc, lún cục bộ, đất đá tràn ra mặt đường, rãnh dọc bị bồi lấp hoặc sạt lở ta luy dương</w:t>
      </w:r>
      <w:r w:rsidR="00D13D05" w:rsidRPr="00282493">
        <w:rPr>
          <w:rStyle w:val="FootnoteReference"/>
          <w:rFonts w:eastAsia="Calibri"/>
          <w:szCs w:val="28"/>
          <w:lang w:val="nl-NL"/>
        </w:rPr>
        <w:footnoteReference w:id="43"/>
      </w:r>
      <w:r w:rsidR="00D13D05" w:rsidRPr="00282493">
        <w:rPr>
          <w:rFonts w:eastAsia="Calibri"/>
          <w:szCs w:val="28"/>
          <w:lang w:val="nl-NL"/>
        </w:rPr>
        <w:t>....</w:t>
      </w:r>
    </w:p>
    <w:p w:rsidR="005E3B1C" w:rsidRDefault="00DF1A0A" w:rsidP="009438C1">
      <w:pPr>
        <w:widowControl w:val="0"/>
        <w:shd w:val="clear" w:color="auto" w:fill="FFFFFF"/>
        <w:spacing w:after="80" w:line="240" w:lineRule="auto"/>
        <w:ind w:firstLine="567"/>
        <w:jc w:val="both"/>
        <w:rPr>
          <w:bCs/>
          <w:szCs w:val="28"/>
          <w:lang w:val="pt-BR"/>
        </w:rPr>
      </w:pPr>
      <w:r w:rsidRPr="00282493">
        <w:rPr>
          <w:bCs/>
          <w:szCs w:val="28"/>
          <w:lang w:val="pt-BR"/>
        </w:rPr>
        <w:t>- Một số hạng mục, dự án, công trình thực hiện công tác thi công, nghiệm thu để bàn giao và quyết toán còn chậm so với kế hoạch</w:t>
      </w:r>
      <w:r w:rsidRPr="00282493">
        <w:rPr>
          <w:rStyle w:val="FootnoteReference"/>
          <w:bCs/>
          <w:szCs w:val="28"/>
          <w:lang w:val="pt-BR"/>
        </w:rPr>
        <w:footnoteReference w:id="44"/>
      </w:r>
      <w:r w:rsidRPr="00282493">
        <w:rPr>
          <w:bCs/>
          <w:szCs w:val="28"/>
          <w:lang w:val="pt-BR"/>
        </w:rPr>
        <w:t xml:space="preserve">. </w:t>
      </w:r>
    </w:p>
    <w:p w:rsidR="005E3B1C" w:rsidRDefault="007655E7" w:rsidP="009438C1">
      <w:pPr>
        <w:widowControl w:val="0"/>
        <w:shd w:val="clear" w:color="auto" w:fill="FFFFFF"/>
        <w:spacing w:after="80" w:line="240" w:lineRule="auto"/>
        <w:ind w:firstLine="567"/>
        <w:jc w:val="both"/>
        <w:rPr>
          <w:rFonts w:cs="Times New Roman"/>
          <w:szCs w:val="28"/>
        </w:rPr>
      </w:pPr>
      <w:r w:rsidRPr="00282493">
        <w:rPr>
          <w:szCs w:val="28"/>
          <w:lang w:val="es-ES"/>
        </w:rPr>
        <w:t xml:space="preserve">- </w:t>
      </w:r>
      <w:r w:rsidR="00157CAF">
        <w:rPr>
          <w:szCs w:val="28"/>
          <w:lang w:val="es-ES"/>
        </w:rPr>
        <w:t>M</w:t>
      </w:r>
      <w:r w:rsidRPr="00282493">
        <w:rPr>
          <w:szCs w:val="28"/>
          <w:lang w:val="es-ES"/>
        </w:rPr>
        <w:t xml:space="preserve">ột số chủ đầu tư triển khai thực hiện </w:t>
      </w:r>
      <w:r w:rsidR="000A0069" w:rsidRPr="00282493">
        <w:rPr>
          <w:szCs w:val="28"/>
          <w:lang w:val="es-ES"/>
        </w:rPr>
        <w:t xml:space="preserve">dự án </w:t>
      </w:r>
      <w:r w:rsidRPr="00282493">
        <w:rPr>
          <w:szCs w:val="28"/>
          <w:lang w:val="es-ES"/>
        </w:rPr>
        <w:t>chưa quyết liệt, chưa hiệu quả</w:t>
      </w:r>
      <w:r w:rsidR="000A0069" w:rsidRPr="00282493">
        <w:rPr>
          <w:szCs w:val="28"/>
          <w:lang w:val="es-ES"/>
        </w:rPr>
        <w:t xml:space="preserve">, </w:t>
      </w:r>
      <w:r w:rsidRPr="00282493">
        <w:rPr>
          <w:szCs w:val="28"/>
          <w:lang w:val="es-ES"/>
        </w:rPr>
        <w:t>vai trò, trách nhiệm của người đứng đầu chưa được đề cao</w:t>
      </w:r>
      <w:r w:rsidR="00A4383C">
        <w:rPr>
          <w:rStyle w:val="FootnoteReference"/>
          <w:szCs w:val="28"/>
          <w:lang w:val="es-ES"/>
        </w:rPr>
        <w:footnoteReference w:id="45"/>
      </w:r>
      <w:r w:rsidRPr="00282493">
        <w:rPr>
          <w:szCs w:val="28"/>
          <w:lang w:val="es-ES"/>
        </w:rPr>
        <w:t xml:space="preserve">; </w:t>
      </w:r>
      <w:r w:rsidR="002A6CCF" w:rsidRPr="00282493">
        <w:rPr>
          <w:rFonts w:eastAsia="Times New Roman" w:cs="Times New Roman"/>
          <w:szCs w:val="28"/>
          <w:lang w:val="nl-NL"/>
        </w:rPr>
        <w:t>chưa</w:t>
      </w:r>
      <w:r w:rsidR="00E91147" w:rsidRPr="00282493">
        <w:rPr>
          <w:rFonts w:eastAsia="Times New Roman" w:cs="Times New Roman"/>
          <w:szCs w:val="28"/>
          <w:lang w:val="nl-NL"/>
        </w:rPr>
        <w:t xml:space="preserve"> thực hiện </w:t>
      </w:r>
      <w:r w:rsidR="002A6CCF" w:rsidRPr="00282493">
        <w:rPr>
          <w:rFonts w:eastAsia="Times New Roman" w:cs="Times New Roman"/>
          <w:szCs w:val="28"/>
          <w:lang w:val="nl-NL"/>
        </w:rPr>
        <w:t xml:space="preserve">đảm bảo </w:t>
      </w:r>
      <w:r w:rsidR="00E91147" w:rsidRPr="00282493">
        <w:rPr>
          <w:rFonts w:eastAsia="Times New Roman" w:cs="Times New Roman"/>
          <w:szCs w:val="28"/>
          <w:lang w:val="nl-NL"/>
        </w:rPr>
        <w:t>quy định về chế độ báo cáo giám sát đánh giá dự án đầu tư</w:t>
      </w:r>
      <w:r w:rsidR="002A6CCF" w:rsidRPr="00282493">
        <w:rPr>
          <w:rStyle w:val="FootnoteReference"/>
          <w:rFonts w:eastAsia="Times New Roman" w:cs="Times New Roman"/>
          <w:szCs w:val="28"/>
          <w:lang w:val="nl-NL"/>
        </w:rPr>
        <w:footnoteReference w:id="46"/>
      </w:r>
      <w:r w:rsidR="00E52418" w:rsidRPr="00282493">
        <w:rPr>
          <w:rFonts w:eastAsia="Times New Roman" w:cs="Times New Roman"/>
          <w:szCs w:val="28"/>
          <w:lang w:val="nl-NL"/>
        </w:rPr>
        <w:t xml:space="preserve"> </w:t>
      </w:r>
      <w:r w:rsidR="00E52418" w:rsidRPr="00282493">
        <w:rPr>
          <w:rFonts w:cs="Times New Roman"/>
          <w:szCs w:val="28"/>
        </w:rPr>
        <w:t>theo quy định tại khoản 4 Điều 100</w:t>
      </w:r>
      <w:r w:rsidR="00FC2B67">
        <w:rPr>
          <w:rFonts w:cs="Times New Roman"/>
          <w:szCs w:val="28"/>
        </w:rPr>
        <w:t xml:space="preserve"> và</w:t>
      </w:r>
      <w:r w:rsidR="00E52418" w:rsidRPr="00282493">
        <w:rPr>
          <w:rFonts w:cs="Times New Roman"/>
          <w:szCs w:val="28"/>
        </w:rPr>
        <w:t xml:space="preserve"> cập nhật các thông tin dự án lên Hệ thống thông tin theo quy định tại khoản 4 Điều 101 Nghị định số 29/2021/NĐ-CP ngày 26</w:t>
      </w:r>
      <w:r w:rsidR="00892BCB">
        <w:rPr>
          <w:rFonts w:cs="Times New Roman"/>
          <w:szCs w:val="28"/>
        </w:rPr>
        <w:t>/</w:t>
      </w:r>
      <w:r w:rsidR="00E52418" w:rsidRPr="00282493">
        <w:rPr>
          <w:rFonts w:cs="Times New Roman"/>
          <w:szCs w:val="28"/>
        </w:rPr>
        <w:t>3</w:t>
      </w:r>
      <w:r w:rsidR="00892BCB">
        <w:rPr>
          <w:rFonts w:cs="Times New Roman"/>
          <w:szCs w:val="28"/>
        </w:rPr>
        <w:t>/</w:t>
      </w:r>
      <w:r w:rsidR="00E52418" w:rsidRPr="00282493">
        <w:rPr>
          <w:rFonts w:cs="Times New Roman"/>
          <w:szCs w:val="28"/>
        </w:rPr>
        <w:t xml:space="preserve">2021 của </w:t>
      </w:r>
      <w:r w:rsidR="00E52418" w:rsidRPr="00282493">
        <w:rPr>
          <w:rFonts w:cs="Times New Roman"/>
          <w:szCs w:val="28"/>
        </w:rPr>
        <w:lastRenderedPageBreak/>
        <w:t xml:space="preserve">Chính phủ. </w:t>
      </w:r>
      <w:r w:rsidR="00892BCB">
        <w:rPr>
          <w:szCs w:val="28"/>
          <w:lang w:val="es-ES"/>
        </w:rPr>
        <w:t>N</w:t>
      </w:r>
      <w:r w:rsidR="00892BCB" w:rsidRPr="00282493">
        <w:rPr>
          <w:szCs w:val="28"/>
          <w:lang w:val="es-ES"/>
        </w:rPr>
        <w:t>ăng lực chuyên môn của một số cán bộ quản lý dự án, tư vấn giám sát, nhà thầu,... còn hạn chế</w:t>
      </w:r>
      <w:r w:rsidR="00892BCB">
        <w:rPr>
          <w:szCs w:val="28"/>
          <w:lang w:val="es-ES"/>
        </w:rPr>
        <w:t>.</w:t>
      </w:r>
    </w:p>
    <w:p w:rsidR="005E3B1C" w:rsidRDefault="00ED5E8E" w:rsidP="009438C1">
      <w:pPr>
        <w:shd w:val="clear" w:color="auto" w:fill="FFFFFF"/>
        <w:spacing w:after="80" w:line="240" w:lineRule="auto"/>
        <w:ind w:firstLine="567"/>
        <w:jc w:val="both"/>
        <w:rPr>
          <w:bCs/>
          <w:i/>
          <w:szCs w:val="28"/>
        </w:rPr>
      </w:pPr>
      <w:r w:rsidRPr="00282493">
        <w:rPr>
          <w:b/>
          <w:bCs/>
          <w:i/>
          <w:szCs w:val="28"/>
        </w:rPr>
        <w:t>2.2. Nguyên nhân.</w:t>
      </w:r>
      <w:r w:rsidRPr="00282493">
        <w:rPr>
          <w:bCs/>
          <w:i/>
          <w:szCs w:val="28"/>
        </w:rPr>
        <w:t xml:space="preserve"> </w:t>
      </w:r>
    </w:p>
    <w:p w:rsidR="005E3B1C" w:rsidRDefault="007655E7" w:rsidP="009438C1">
      <w:pPr>
        <w:shd w:val="clear" w:color="auto" w:fill="FFFFFF"/>
        <w:spacing w:after="80" w:line="240" w:lineRule="auto"/>
        <w:ind w:firstLine="567"/>
        <w:jc w:val="both"/>
        <w:rPr>
          <w:rFonts w:cs="Times New Roman"/>
          <w:szCs w:val="28"/>
          <w:lang w:val="es-ES"/>
        </w:rPr>
      </w:pPr>
      <w:r w:rsidRPr="00282493">
        <w:rPr>
          <w:rFonts w:cs="Times New Roman"/>
          <w:szCs w:val="28"/>
          <w:lang w:val="es-ES"/>
        </w:rPr>
        <w:t xml:space="preserve">- Nguyên nhân khách quan: </w:t>
      </w:r>
    </w:p>
    <w:p w:rsidR="00E3014C" w:rsidRDefault="00DF1A0A" w:rsidP="009438C1">
      <w:pPr>
        <w:shd w:val="clear" w:color="auto" w:fill="FFFFFF"/>
        <w:spacing w:after="80" w:line="240" w:lineRule="auto"/>
        <w:ind w:firstLine="567"/>
        <w:jc w:val="both"/>
        <w:rPr>
          <w:rFonts w:cs="Times New Roman"/>
          <w:szCs w:val="28"/>
          <w:lang w:val="es-ES"/>
        </w:rPr>
      </w:pPr>
      <w:r w:rsidRPr="00282493">
        <w:rPr>
          <w:rFonts w:cs="Times New Roman"/>
          <w:szCs w:val="28"/>
          <w:lang w:val="es-ES"/>
        </w:rPr>
        <w:t xml:space="preserve">+ </w:t>
      </w:r>
      <w:r w:rsidR="007655E7" w:rsidRPr="00282493">
        <w:rPr>
          <w:rFonts w:cs="Times New Roman"/>
          <w:szCs w:val="28"/>
          <w:lang w:val="es-ES"/>
        </w:rPr>
        <w:t>Chính sách giải phóng mặt bằng, tái định cư vẫn chưa được sự đồng thuận của người dân, dẫn đến công tác giải phóng mặt bằng chậm, làm ảnh hưởng đến việc bàn giao mặt bằng để triển khai thực hiện dự án. Việc chưa có cơ chế cho phép địa phương xây dựng dự án bồi thường, hỗ trợ, tái định cư, giải phóng mặt bằng riêng và xem xét đây là hoạt động chuẩn bị đầu tư hoặc chuẩn bị thực hiện dự án dẫn đến nhiều dự án bị chậm tiến độ và gặp khó khăn, vướng mắc trong quá trình triển khai thực hiện</w:t>
      </w:r>
      <w:r w:rsidR="0076588E" w:rsidRPr="00282493">
        <w:rPr>
          <w:rStyle w:val="FootnoteReference"/>
          <w:rFonts w:cs="Times New Roman"/>
          <w:szCs w:val="28"/>
          <w:lang w:val="es-ES"/>
        </w:rPr>
        <w:footnoteReference w:id="47"/>
      </w:r>
      <w:r w:rsidR="007655E7" w:rsidRPr="00282493">
        <w:rPr>
          <w:rFonts w:cs="Times New Roman"/>
          <w:szCs w:val="28"/>
          <w:lang w:val="es-ES"/>
        </w:rPr>
        <w:t xml:space="preserve">. </w:t>
      </w:r>
    </w:p>
    <w:p w:rsidR="00E3014C" w:rsidRDefault="002C5135" w:rsidP="009438C1">
      <w:pPr>
        <w:shd w:val="clear" w:color="auto" w:fill="FFFFFF"/>
        <w:spacing w:after="80" w:line="240" w:lineRule="auto"/>
        <w:ind w:firstLine="567"/>
        <w:jc w:val="both"/>
        <w:rPr>
          <w:rFonts w:cs="Times New Roman"/>
          <w:szCs w:val="28"/>
          <w:lang w:val="es-ES"/>
        </w:rPr>
      </w:pPr>
      <w:r w:rsidRPr="00282493">
        <w:rPr>
          <w:rFonts w:cs="Times New Roman"/>
          <w:szCs w:val="28"/>
          <w:lang w:val="es-ES"/>
        </w:rPr>
        <w:t>+ Quy trình, thủ tục chuyển đổi mục đích sử dụng rừng sang mục đích khác theo quy định của Luật Lâm nghiệp, yêu cầu chuyển đổi còn phức tạp, phải xin ý kiến nhiều cấp, nhiều bộ, ngành, chưa tạo sự chủ động cho địa phương, làm mất rất nhiều thời gian, làm ảnh hưởng đến tiến độ chung triển khai thực hiện dự án.</w:t>
      </w:r>
    </w:p>
    <w:p w:rsidR="00E3014C" w:rsidRDefault="0076588E" w:rsidP="009438C1">
      <w:pPr>
        <w:shd w:val="clear" w:color="auto" w:fill="FFFFFF"/>
        <w:spacing w:after="80" w:line="240" w:lineRule="auto"/>
        <w:ind w:firstLine="567"/>
        <w:jc w:val="both"/>
        <w:rPr>
          <w:rFonts w:cs="Times New Roman"/>
          <w:szCs w:val="28"/>
          <w:lang w:val="nl-NL"/>
        </w:rPr>
      </w:pPr>
      <w:r w:rsidRPr="00282493">
        <w:rPr>
          <w:rFonts w:cs="Times New Roman"/>
          <w:szCs w:val="28"/>
          <w:lang w:val="es-ES"/>
        </w:rPr>
        <w:t>+ C</w:t>
      </w:r>
      <w:r w:rsidRPr="00282493">
        <w:rPr>
          <w:rFonts w:cs="Times New Roman"/>
          <w:szCs w:val="28"/>
          <w:lang w:val="nl-NL"/>
        </w:rPr>
        <w:t>hưa có hướng dẫn trình tự thực hiện công tác di dời công trình hạ tầng kỹ thuật có tính chất chuyên ngành; trình tự xây dựng khu tái định cư trong hạng mục chi phí giải phóng mặt bằng của dự án đầu tư công có cấu phần xây dựng, gây khó khăn trong quá trình triển khai; chưa có quy định cụ thể về việc thu hồi đất để làm bãi thải cho dự án cũng như trình tự, cách thức triển khai thực hiện và thẩm quyền quản lý, sử dụng diện tích đất làm bãi thãi sau khi dự án hoàn thành.</w:t>
      </w:r>
    </w:p>
    <w:p w:rsidR="00E3014C" w:rsidRDefault="007655E7" w:rsidP="009438C1">
      <w:pPr>
        <w:shd w:val="clear" w:color="auto" w:fill="FFFFFF"/>
        <w:spacing w:after="80" w:line="240" w:lineRule="auto"/>
        <w:ind w:firstLine="567"/>
        <w:jc w:val="both"/>
        <w:rPr>
          <w:rFonts w:cs="Times New Roman"/>
          <w:szCs w:val="28"/>
          <w:lang w:val="es-ES"/>
        </w:rPr>
      </w:pPr>
      <w:r w:rsidRPr="00282493">
        <w:rPr>
          <w:rFonts w:cs="Times New Roman"/>
          <w:szCs w:val="28"/>
          <w:lang w:val="es-ES"/>
        </w:rPr>
        <w:t xml:space="preserve">- Nguyên nhân chủ quan: </w:t>
      </w:r>
    </w:p>
    <w:p w:rsidR="00E3014C" w:rsidRDefault="002C5135" w:rsidP="009438C1">
      <w:pPr>
        <w:widowControl w:val="0"/>
        <w:shd w:val="clear" w:color="auto" w:fill="FFFFFF"/>
        <w:spacing w:after="80" w:line="240" w:lineRule="auto"/>
        <w:ind w:firstLine="567"/>
        <w:jc w:val="both"/>
        <w:rPr>
          <w:rFonts w:cs="Times New Roman"/>
          <w:szCs w:val="28"/>
          <w:lang w:val="es-ES"/>
        </w:rPr>
      </w:pPr>
      <w:r w:rsidRPr="00282493">
        <w:rPr>
          <w:rFonts w:cs="Times New Roman"/>
          <w:szCs w:val="28"/>
          <w:lang w:val="es-ES"/>
        </w:rPr>
        <w:t>+ Việc t</w:t>
      </w:r>
      <w:r w:rsidR="007655E7" w:rsidRPr="00282493">
        <w:rPr>
          <w:rFonts w:cs="Times New Roman"/>
          <w:szCs w:val="28"/>
          <w:lang w:val="es-ES"/>
        </w:rPr>
        <w:t xml:space="preserve">ổ chức thực hiện, </w:t>
      </w:r>
      <w:r w:rsidRPr="00282493">
        <w:rPr>
          <w:rFonts w:cs="Times New Roman"/>
          <w:szCs w:val="28"/>
          <w:lang w:val="es-ES"/>
        </w:rPr>
        <w:t>nhất</w:t>
      </w:r>
      <w:r w:rsidR="007655E7" w:rsidRPr="00282493">
        <w:rPr>
          <w:rFonts w:cs="Times New Roman"/>
          <w:szCs w:val="28"/>
          <w:lang w:val="es-ES"/>
        </w:rPr>
        <w:t xml:space="preserve"> là các chủ đầu tư chưa sát sao, chất lượng hồ sơ một số dự án chưa cao, chưa đáp ứng được yêu cầu của dự án, trong quá trình triển khai vẫn còn điều chỉnh, bổ sung nhiều lần... Trình độ năng lực, kinh nghiệm của một số đơn vị tư vấn thiết kế, tư vấn giám sát, nhà thầu thi công và chủ đầu tư còn hạn chế</w:t>
      </w:r>
      <w:r w:rsidR="00783C92">
        <w:rPr>
          <w:rFonts w:cs="Times New Roman"/>
          <w:szCs w:val="28"/>
          <w:lang w:val="es-ES"/>
        </w:rPr>
        <w:t>; v</w:t>
      </w:r>
      <w:r w:rsidR="007655E7" w:rsidRPr="00282493">
        <w:rPr>
          <w:rFonts w:cs="Times New Roman"/>
          <w:szCs w:val="28"/>
          <w:lang w:val="es-ES"/>
        </w:rPr>
        <w:t>ai trò, trách nhiệm của người đứng đầu chưa được phát huy đầy đủ. Còn chậm trễ trong công tác hoàn thiện thủ tục đầu tư, chậm trễ trong công tác nghiệm thu, thanh toán khối lượng hoàn thành, chưa sâu sát công việc và thiếu quyết liệt xử lý vướng mắc.</w:t>
      </w:r>
    </w:p>
    <w:p w:rsidR="00E3014C" w:rsidRDefault="002C5135" w:rsidP="009438C1">
      <w:pPr>
        <w:shd w:val="clear" w:color="auto" w:fill="FFFFFF"/>
        <w:spacing w:after="80" w:line="240" w:lineRule="auto"/>
        <w:ind w:firstLine="567"/>
        <w:jc w:val="both"/>
        <w:rPr>
          <w:iCs/>
          <w:szCs w:val="28"/>
        </w:rPr>
      </w:pPr>
      <w:r w:rsidRPr="00282493">
        <w:rPr>
          <w:iCs/>
          <w:szCs w:val="28"/>
        </w:rPr>
        <w:t xml:space="preserve">+ Một số cơ quan chuyên môn của UBND tỉnh chưa thường xuyên kiểm tra giám sát tình hình triển khai thực hiện các dự án, công trình và chưa có báo cáo </w:t>
      </w:r>
      <w:r w:rsidRPr="00282493">
        <w:rPr>
          <w:szCs w:val="28"/>
        </w:rPr>
        <w:t xml:space="preserve">kiểm tra định kỳ công tác quản lý chất lượng và chất lượng công trình </w:t>
      </w:r>
      <w:r w:rsidRPr="00282493">
        <w:rPr>
          <w:szCs w:val="28"/>
          <w:lang w:val="cs-CZ"/>
        </w:rPr>
        <w:t xml:space="preserve">để đánh giá hoạt động quản lý chất lượng xây dựng của các chủ thể </w:t>
      </w:r>
      <w:r w:rsidRPr="00282493">
        <w:rPr>
          <w:iCs/>
          <w:szCs w:val="28"/>
        </w:rPr>
        <w:t>tham gia xây dựng công trình</w:t>
      </w:r>
      <w:r w:rsidRPr="00282493">
        <w:rPr>
          <w:rStyle w:val="FootnoteReference"/>
          <w:iCs/>
          <w:szCs w:val="28"/>
        </w:rPr>
        <w:footnoteReference w:id="48"/>
      </w:r>
      <w:r w:rsidRPr="00282493">
        <w:rPr>
          <w:iCs/>
          <w:szCs w:val="28"/>
        </w:rPr>
        <w:t xml:space="preserve"> </w:t>
      </w:r>
      <w:r w:rsidRPr="00282493">
        <w:rPr>
          <w:i/>
          <w:iCs/>
          <w:szCs w:val="28"/>
        </w:rPr>
        <w:t xml:space="preserve">(chủ đầu tư, Ban quản lý dự án, tư vấn thiết kế, tư vấn giám sát, nhà thầu thi công và các cơ quan, đơn vị liên quan) </w:t>
      </w:r>
      <w:r w:rsidRPr="00282493">
        <w:rPr>
          <w:iCs/>
          <w:szCs w:val="28"/>
        </w:rPr>
        <w:t>theo quy định của pháp luật về quản lý chất lượng công trình xây dựng.</w:t>
      </w:r>
    </w:p>
    <w:p w:rsidR="00E3014C" w:rsidRDefault="0076588E" w:rsidP="009438C1">
      <w:pPr>
        <w:shd w:val="clear" w:color="auto" w:fill="FFFFFF"/>
        <w:spacing w:after="80" w:line="240" w:lineRule="auto"/>
        <w:ind w:firstLine="567"/>
        <w:jc w:val="both"/>
        <w:rPr>
          <w:rFonts w:cs="Times New Roman"/>
          <w:szCs w:val="28"/>
          <w:lang w:val="nl-NL"/>
        </w:rPr>
      </w:pPr>
      <w:r w:rsidRPr="00282493">
        <w:rPr>
          <w:bCs/>
          <w:szCs w:val="28"/>
        </w:rPr>
        <w:lastRenderedPageBreak/>
        <w:tab/>
      </w:r>
      <w:r w:rsidRPr="00282493">
        <w:rPr>
          <w:rFonts w:cs="Times New Roman"/>
          <w:szCs w:val="28"/>
          <w:lang w:val="nl-NL"/>
        </w:rPr>
        <w:t>+</w:t>
      </w:r>
      <w:r w:rsidR="00F55B75" w:rsidRPr="00282493">
        <w:rPr>
          <w:rFonts w:cs="Times New Roman"/>
          <w:szCs w:val="28"/>
          <w:lang w:val="nl-NL"/>
        </w:rPr>
        <w:t xml:space="preserve"> Giá bồi thường về đất, vật kiến trúc, cây cối hoa màu thấp </w:t>
      </w:r>
      <w:r w:rsidR="009F00DC" w:rsidRPr="00282493">
        <w:rPr>
          <w:rFonts w:cs="Times New Roman"/>
          <w:szCs w:val="28"/>
          <w:lang w:val="nl-NL"/>
        </w:rPr>
        <w:t xml:space="preserve">chưa được </w:t>
      </w:r>
      <w:r w:rsidR="00F55B75" w:rsidRPr="00282493">
        <w:rPr>
          <w:rFonts w:cs="Times New Roman"/>
          <w:szCs w:val="28"/>
          <w:lang w:val="nl-NL"/>
        </w:rPr>
        <w:t>người dân</w:t>
      </w:r>
      <w:r w:rsidR="009F00DC" w:rsidRPr="00282493">
        <w:rPr>
          <w:rFonts w:cs="Times New Roman"/>
          <w:szCs w:val="28"/>
          <w:lang w:val="nl-NL"/>
        </w:rPr>
        <w:t xml:space="preserve"> đồng thuận</w:t>
      </w:r>
      <w:r w:rsidR="00F55B75" w:rsidRPr="00282493">
        <w:rPr>
          <w:rFonts w:cs="Times New Roman"/>
          <w:szCs w:val="28"/>
          <w:lang w:val="nl-NL"/>
        </w:rPr>
        <w:t xml:space="preserve"> </w:t>
      </w:r>
      <w:r w:rsidR="009F00DC" w:rsidRPr="00282493">
        <w:rPr>
          <w:rFonts w:cs="Times New Roman"/>
          <w:szCs w:val="28"/>
          <w:lang w:val="nl-NL"/>
        </w:rPr>
        <w:t xml:space="preserve">nên có nhiều </w:t>
      </w:r>
      <w:r w:rsidR="00F55B75" w:rsidRPr="00282493">
        <w:rPr>
          <w:rFonts w:cs="Times New Roman"/>
          <w:szCs w:val="28"/>
          <w:lang w:val="nl-NL"/>
        </w:rPr>
        <w:t xml:space="preserve">kiến nghị và không đồng ý với phương án bồi thường được phê duyệt. </w:t>
      </w:r>
    </w:p>
    <w:p w:rsidR="00E3014C" w:rsidRDefault="00ED5E8E" w:rsidP="009438C1">
      <w:pPr>
        <w:shd w:val="clear" w:color="auto" w:fill="FFFFFF"/>
        <w:spacing w:after="80" w:line="240" w:lineRule="auto"/>
        <w:ind w:firstLine="567"/>
        <w:jc w:val="both"/>
        <w:rPr>
          <w:b/>
          <w:bCs/>
          <w:szCs w:val="28"/>
        </w:rPr>
      </w:pPr>
      <w:r w:rsidRPr="00282493">
        <w:rPr>
          <w:b/>
          <w:bCs/>
          <w:szCs w:val="28"/>
        </w:rPr>
        <w:t xml:space="preserve">IV. Kiến nghị </w:t>
      </w:r>
    </w:p>
    <w:p w:rsidR="00E3014C" w:rsidRDefault="0076588E" w:rsidP="009438C1">
      <w:pPr>
        <w:shd w:val="clear" w:color="auto" w:fill="FFFFFF"/>
        <w:spacing w:after="80" w:line="240" w:lineRule="auto"/>
        <w:ind w:firstLine="567"/>
        <w:jc w:val="both"/>
        <w:rPr>
          <w:b/>
          <w:bCs/>
          <w:i/>
          <w:szCs w:val="28"/>
        </w:rPr>
      </w:pPr>
      <w:r w:rsidRPr="00282493">
        <w:rPr>
          <w:b/>
          <w:bCs/>
          <w:i/>
          <w:szCs w:val="28"/>
        </w:rPr>
        <w:t>1</w:t>
      </w:r>
      <w:r w:rsidR="00ED5E8E" w:rsidRPr="00282493">
        <w:rPr>
          <w:b/>
          <w:bCs/>
          <w:i/>
          <w:szCs w:val="28"/>
        </w:rPr>
        <w:t xml:space="preserve">. </w:t>
      </w:r>
      <w:r w:rsidR="00650DC9" w:rsidRPr="00282493">
        <w:rPr>
          <w:b/>
          <w:bCs/>
          <w:i/>
          <w:szCs w:val="28"/>
        </w:rPr>
        <w:t xml:space="preserve">Đối với </w:t>
      </w:r>
      <w:r w:rsidR="00ED5E8E" w:rsidRPr="00282493">
        <w:rPr>
          <w:b/>
          <w:bCs/>
          <w:i/>
          <w:szCs w:val="28"/>
        </w:rPr>
        <w:t xml:space="preserve">UBND tỉnh </w:t>
      </w:r>
    </w:p>
    <w:p w:rsidR="00E3014C" w:rsidRDefault="00650DC9" w:rsidP="009438C1">
      <w:pPr>
        <w:shd w:val="clear" w:color="auto" w:fill="FFFFFF"/>
        <w:spacing w:after="80" w:line="240" w:lineRule="auto"/>
        <w:ind w:firstLine="567"/>
        <w:jc w:val="both"/>
        <w:rPr>
          <w:bCs/>
          <w:szCs w:val="28"/>
        </w:rPr>
      </w:pPr>
      <w:r w:rsidRPr="00282493">
        <w:rPr>
          <w:bCs/>
          <w:szCs w:val="28"/>
        </w:rPr>
        <w:t xml:space="preserve">- Chỉ đạo các đơn vị, địa phương thường xuyên rà soát tiến độ thực hiện, khó khăn, vướng mắc trong công tác định giá đất cụ thể để tính tiền bồi thường, tái định cư khi Nhà nước thu hồi đất để thực hiện các dự án trên địa bàn và sớm ban hành giá đất cụ thể để làm cơ sở phê duyệt phương án bồi thường, </w:t>
      </w:r>
      <w:r w:rsidR="00AD6119">
        <w:rPr>
          <w:bCs/>
          <w:szCs w:val="28"/>
        </w:rPr>
        <w:t>giải phóng mặt bằng</w:t>
      </w:r>
      <w:r w:rsidRPr="00282493">
        <w:rPr>
          <w:bCs/>
          <w:szCs w:val="28"/>
        </w:rPr>
        <w:t>,...tạo điều kiện triển khai thực hiện các dự án đầu tư đúng kế hoạch đề ra.</w:t>
      </w:r>
    </w:p>
    <w:p w:rsidR="00E3014C" w:rsidRDefault="006D7E09" w:rsidP="009438C1">
      <w:pPr>
        <w:shd w:val="clear" w:color="auto" w:fill="FFFFFF"/>
        <w:spacing w:after="80" w:line="240" w:lineRule="auto"/>
        <w:ind w:firstLine="567"/>
        <w:jc w:val="both"/>
        <w:rPr>
          <w:bCs/>
          <w:szCs w:val="28"/>
        </w:rPr>
      </w:pPr>
      <w:r w:rsidRPr="00282493">
        <w:rPr>
          <w:bCs/>
          <w:szCs w:val="28"/>
        </w:rPr>
        <w:t>- Chấn chỉnh công tác khảo sát, thiết kế lập</w:t>
      </w:r>
      <w:r w:rsidR="00363D77" w:rsidRPr="00282493">
        <w:rPr>
          <w:bCs/>
          <w:szCs w:val="28"/>
        </w:rPr>
        <w:t>, thẩm định</w:t>
      </w:r>
      <w:r w:rsidRPr="00282493">
        <w:rPr>
          <w:bCs/>
          <w:szCs w:val="28"/>
        </w:rPr>
        <w:t xml:space="preserve"> dự án đầu tư chưa sát thực tế,</w:t>
      </w:r>
      <w:r w:rsidR="00BE4765" w:rsidRPr="00282493">
        <w:rPr>
          <w:bCs/>
          <w:szCs w:val="28"/>
        </w:rPr>
        <w:t xml:space="preserve"> </w:t>
      </w:r>
      <w:r w:rsidRPr="00282493">
        <w:rPr>
          <w:bCs/>
          <w:szCs w:val="28"/>
        </w:rPr>
        <w:t xml:space="preserve">làm phát sinh dự toán gây lãng phí và giảm hiệu quả đầu tư. </w:t>
      </w:r>
      <w:r w:rsidR="00792001" w:rsidRPr="00AD6119">
        <w:rPr>
          <w:bCs/>
          <w:szCs w:val="28"/>
        </w:rPr>
        <w:t xml:space="preserve">Chỉ đạo các sở quản lý chuyên ngành có kế hoạch kiểm tra, giám sát, kịp thời xử lý nghiêm, chấn chỉnh đối với các chủ đầu tư, các đơn vị tư vấn </w:t>
      </w:r>
      <w:r w:rsidR="00792001" w:rsidRPr="00AD6119">
        <w:rPr>
          <w:bCs/>
          <w:i/>
          <w:szCs w:val="28"/>
        </w:rPr>
        <w:t>(quản lý dự án, giám sát),</w:t>
      </w:r>
      <w:r w:rsidR="00792001" w:rsidRPr="00AD6119">
        <w:rPr>
          <w:bCs/>
          <w:szCs w:val="28"/>
        </w:rPr>
        <w:t xml:space="preserve"> nhà thi công xây dựng công trình vi phạm về chất lượng, tiến độ thi công, nghiệm thu khối lượng công việc không đúng với hình thức hợp đồng; </w:t>
      </w:r>
      <w:r w:rsidR="00792001" w:rsidRPr="00282493">
        <w:rPr>
          <w:bCs/>
          <w:szCs w:val="28"/>
        </w:rPr>
        <w:t>đề xuất chủ trương đầu tư dự án khi chưa đủ điều kiện, dẫn đến khó triển khai</w:t>
      </w:r>
      <w:r w:rsidR="00282493" w:rsidRPr="00282493">
        <w:rPr>
          <w:bCs/>
          <w:szCs w:val="28"/>
        </w:rPr>
        <w:t>, điều chỉnh nhiều lần do nguyên nhân chủ quan</w:t>
      </w:r>
      <w:r w:rsidR="00792001" w:rsidRPr="00282493">
        <w:rPr>
          <w:bCs/>
          <w:szCs w:val="28"/>
        </w:rPr>
        <w:t>.</w:t>
      </w:r>
    </w:p>
    <w:p w:rsidR="00E3014C" w:rsidRDefault="007E6A60" w:rsidP="009438C1">
      <w:pPr>
        <w:shd w:val="clear" w:color="auto" w:fill="FFFFFF"/>
        <w:spacing w:after="80" w:line="240" w:lineRule="auto"/>
        <w:ind w:firstLine="567"/>
        <w:jc w:val="both"/>
        <w:rPr>
          <w:szCs w:val="28"/>
        </w:rPr>
      </w:pPr>
      <w:r>
        <w:rPr>
          <w:szCs w:val="28"/>
          <w:lang w:val="nl-NL"/>
        </w:rPr>
        <w:t xml:space="preserve">- </w:t>
      </w:r>
      <w:r w:rsidR="003B477E">
        <w:rPr>
          <w:szCs w:val="28"/>
          <w:lang w:val="nl-NL"/>
        </w:rPr>
        <w:t xml:space="preserve">Chỉ đạo </w:t>
      </w:r>
      <w:r w:rsidR="003B477E" w:rsidRPr="007E6A60">
        <w:rPr>
          <w:szCs w:val="28"/>
          <w:lang w:val="nl-NL"/>
        </w:rPr>
        <w:t xml:space="preserve">rà soát, xem xét điều chỉnh chủ đầu tư trong kế hoạch các năm </w:t>
      </w:r>
      <w:r w:rsidR="003B477E">
        <w:rPr>
          <w:szCs w:val="28"/>
          <w:lang w:val="nl-NL"/>
        </w:rPr>
        <w:t>tiếp theo</w:t>
      </w:r>
      <w:r w:rsidR="003B477E" w:rsidRPr="007E6A60">
        <w:rPr>
          <w:szCs w:val="28"/>
          <w:lang w:val="nl-NL"/>
        </w:rPr>
        <w:t xml:space="preserve"> hoặc không giao</w:t>
      </w:r>
      <w:r w:rsidR="003C21B1">
        <w:rPr>
          <w:szCs w:val="28"/>
          <w:lang w:val="nl-NL"/>
        </w:rPr>
        <w:t xml:space="preserve"> làm</w:t>
      </w:r>
      <w:r w:rsidR="003B477E" w:rsidRPr="007E6A60">
        <w:rPr>
          <w:szCs w:val="28"/>
          <w:lang w:val="nl-NL"/>
        </w:rPr>
        <w:t xml:space="preserve"> chủ đầu tư thực hiện dự án trong thời gian tới</w:t>
      </w:r>
      <w:r w:rsidR="003B477E">
        <w:rPr>
          <w:szCs w:val="28"/>
          <w:lang w:val="nl-NL"/>
        </w:rPr>
        <w:t xml:space="preserve"> đối với các chủ đầu tư giải ngân chậm kế hoạch đầu tư công năm 2023</w:t>
      </w:r>
      <w:r w:rsidR="003C21B1">
        <w:rPr>
          <w:szCs w:val="28"/>
          <w:lang w:val="nl-NL"/>
        </w:rPr>
        <w:t xml:space="preserve"> và</w:t>
      </w:r>
      <w:r w:rsidR="003B477E">
        <w:rPr>
          <w:szCs w:val="28"/>
          <w:lang w:val="nl-NL"/>
        </w:rPr>
        <w:t xml:space="preserve"> rà soát</w:t>
      </w:r>
      <w:r w:rsidR="003B477E" w:rsidRPr="007E6A60">
        <w:rPr>
          <w:szCs w:val="28"/>
        </w:rPr>
        <w:t xml:space="preserve"> </w:t>
      </w:r>
      <w:r w:rsidR="003B477E">
        <w:rPr>
          <w:szCs w:val="28"/>
        </w:rPr>
        <w:t>công khai danh sách các chủ đầu tư chậm tiến độ</w:t>
      </w:r>
      <w:r w:rsidRPr="007E6A60">
        <w:rPr>
          <w:szCs w:val="28"/>
          <w:lang w:val="nl-NL"/>
        </w:rPr>
        <w:t>.</w:t>
      </w:r>
      <w:r w:rsidR="004C7AD1" w:rsidRPr="007E6A60">
        <w:rPr>
          <w:szCs w:val="28"/>
        </w:rPr>
        <w:t xml:space="preserve"> </w:t>
      </w:r>
    </w:p>
    <w:p w:rsidR="00E3014C" w:rsidRDefault="00792001" w:rsidP="009438C1">
      <w:pPr>
        <w:shd w:val="clear" w:color="auto" w:fill="FFFFFF"/>
        <w:spacing w:after="80" w:line="240" w:lineRule="auto"/>
        <w:ind w:firstLine="567"/>
        <w:jc w:val="both"/>
        <w:rPr>
          <w:szCs w:val="28"/>
        </w:rPr>
      </w:pPr>
      <w:r w:rsidRPr="007E6A60">
        <w:rPr>
          <w:szCs w:val="28"/>
        </w:rPr>
        <w:t xml:space="preserve">- </w:t>
      </w:r>
      <w:r w:rsidR="00B15B08">
        <w:rPr>
          <w:szCs w:val="28"/>
        </w:rPr>
        <w:t>Chỉ đạo đẩy nhanh tiến độ thực hiện các dự án, nhất là về giao thông</w:t>
      </w:r>
      <w:r w:rsidR="00B15B08">
        <w:rPr>
          <w:rStyle w:val="FootnoteReference"/>
          <w:szCs w:val="28"/>
        </w:rPr>
        <w:footnoteReference w:id="49"/>
      </w:r>
      <w:r w:rsidR="00B15B08">
        <w:rPr>
          <w:szCs w:val="28"/>
        </w:rPr>
        <w:t xml:space="preserve">; </w:t>
      </w:r>
      <w:r w:rsidR="00B15B08">
        <w:rPr>
          <w:szCs w:val="28"/>
          <w:lang w:val="nl-NL"/>
        </w:rPr>
        <w:t>c</w:t>
      </w:r>
      <w:r w:rsidR="007E6A60" w:rsidRPr="007E6A60">
        <w:rPr>
          <w:szCs w:val="28"/>
          <w:lang w:val="nl-NL"/>
        </w:rPr>
        <w:t xml:space="preserve">ó hình thức xử lý nghiêm, kịp thời đối với tổ chức, cá nhân có liên quan đến các dự án </w:t>
      </w:r>
      <w:r w:rsidR="00B15B08">
        <w:rPr>
          <w:szCs w:val="28"/>
          <w:lang w:val="nl-NL"/>
        </w:rPr>
        <w:t xml:space="preserve">chưa đầy đủ thủ tục theo quy định nhưng đã thi công, dự án </w:t>
      </w:r>
      <w:r w:rsidR="007E6A60" w:rsidRPr="007E6A60">
        <w:rPr>
          <w:szCs w:val="28"/>
          <w:lang w:val="nl-NL"/>
        </w:rPr>
        <w:t>chậm tiến độ, chậm giải ngân.</w:t>
      </w:r>
      <w:r w:rsidR="00DD00EE" w:rsidRPr="00282493">
        <w:rPr>
          <w:szCs w:val="28"/>
        </w:rPr>
        <w:t xml:space="preserve"> </w:t>
      </w:r>
      <w:r w:rsidR="004E367D" w:rsidRPr="00282493">
        <w:rPr>
          <w:szCs w:val="28"/>
        </w:rPr>
        <w:t>X</w:t>
      </w:r>
      <w:r w:rsidR="00DD00EE" w:rsidRPr="00282493">
        <w:rPr>
          <w:szCs w:val="28"/>
        </w:rPr>
        <w:t>em xét không bố trí vốn kế hoạch và giải ngân các dự án đầu tư công đối với các trường hợp vi phạm quy định về chế độ báo cáo theo quy định</w:t>
      </w:r>
      <w:r w:rsidR="00AD1D20" w:rsidRPr="00282493">
        <w:rPr>
          <w:szCs w:val="28"/>
        </w:rPr>
        <w:t xml:space="preserve">. </w:t>
      </w:r>
    </w:p>
    <w:p w:rsidR="00974245" w:rsidRDefault="00974245" w:rsidP="009438C1">
      <w:pPr>
        <w:shd w:val="clear" w:color="auto" w:fill="FFFFFF"/>
        <w:spacing w:after="80" w:line="240" w:lineRule="auto"/>
        <w:ind w:firstLine="567"/>
        <w:jc w:val="both"/>
        <w:rPr>
          <w:szCs w:val="28"/>
        </w:rPr>
      </w:pPr>
      <w:r>
        <w:rPr>
          <w:szCs w:val="28"/>
        </w:rPr>
        <w:t xml:space="preserve">- </w:t>
      </w:r>
      <w:r w:rsidRPr="00282493">
        <w:rPr>
          <w:szCs w:val="28"/>
        </w:rPr>
        <w:t>Chỉ đạo</w:t>
      </w:r>
      <w:r>
        <w:rPr>
          <w:szCs w:val="28"/>
        </w:rPr>
        <w:t xml:space="preserve"> </w:t>
      </w:r>
      <w:r w:rsidRPr="00891F61">
        <w:rPr>
          <w:rFonts w:eastAsia="Calibri" w:cs="Times New Roman"/>
          <w:szCs w:val="28"/>
        </w:rPr>
        <w:t xml:space="preserve">thực hiện </w:t>
      </w:r>
      <w:r>
        <w:rPr>
          <w:rFonts w:eastAsia="Calibri" w:cs="Times New Roman"/>
          <w:szCs w:val="28"/>
        </w:rPr>
        <w:t>tốt v</w:t>
      </w:r>
      <w:r w:rsidR="00DD354F">
        <w:rPr>
          <w:rFonts w:eastAsia="Calibri" w:cs="Times New Roman"/>
          <w:szCs w:val="28"/>
        </w:rPr>
        <w:t>i</w:t>
      </w:r>
      <w:r>
        <w:rPr>
          <w:rFonts w:eastAsia="Calibri" w:cs="Times New Roman"/>
          <w:szCs w:val="28"/>
        </w:rPr>
        <w:t xml:space="preserve">ệc </w:t>
      </w:r>
      <w:r w:rsidRPr="00891F61">
        <w:rPr>
          <w:rFonts w:eastAsia="Calibri" w:cs="Times New Roman"/>
          <w:szCs w:val="28"/>
        </w:rPr>
        <w:t xml:space="preserve">tạm ứng, nghiệm thu, thanh toán, thu hồi tạm ứng </w:t>
      </w:r>
      <w:r w:rsidRPr="00891F61">
        <w:rPr>
          <w:rFonts w:cs="Times New Roman"/>
          <w:szCs w:val="28"/>
          <w:lang w:val="nl-NL"/>
        </w:rPr>
        <w:t>vốn đầu tư theo đúng quy định và ngay khi có khối lượng</w:t>
      </w:r>
      <w:r>
        <w:rPr>
          <w:rFonts w:cs="Times New Roman"/>
          <w:szCs w:val="28"/>
          <w:lang w:val="nl-NL"/>
        </w:rPr>
        <w:t>.</w:t>
      </w:r>
    </w:p>
    <w:p w:rsidR="00E3014C" w:rsidRDefault="00363D77" w:rsidP="009438C1">
      <w:pPr>
        <w:shd w:val="clear" w:color="auto" w:fill="FFFFFF"/>
        <w:spacing w:after="80" w:line="240" w:lineRule="auto"/>
        <w:ind w:firstLine="567"/>
        <w:jc w:val="both"/>
        <w:rPr>
          <w:szCs w:val="28"/>
        </w:rPr>
      </w:pPr>
      <w:r w:rsidRPr="00282493">
        <w:rPr>
          <w:szCs w:val="28"/>
        </w:rPr>
        <w:t>- Chỉ đạo các huyện, thành phố kiểm tra, rà soát việc lập, điều chỉnh quy hoạch, kế hoạch sử dụng đất cấp mình trình UBND tỉnh phê duyệt; theo dõi, kịp thời điều chỉnh các chỉ tiêu sử dụng đất phù hợp, đồng bộ với chủ trương đầu tư các dự án, công trình theo kế hoạch đầu tư công trung hạn, hàng năm đã được HĐND tỉnh quyết định làm cơ sở thu hồi đất, giao đất, chuyển mục đích sử dụng đất phục vụ mục tiêu phát triển kinh tế - xã hội của địa phương.</w:t>
      </w:r>
    </w:p>
    <w:p w:rsidR="00E3014C" w:rsidRDefault="00363D77" w:rsidP="009438C1">
      <w:pPr>
        <w:shd w:val="clear" w:color="auto" w:fill="FFFFFF"/>
        <w:spacing w:after="80" w:line="240" w:lineRule="auto"/>
        <w:ind w:firstLine="567"/>
        <w:jc w:val="both"/>
        <w:rPr>
          <w:bCs/>
          <w:i/>
          <w:szCs w:val="28"/>
        </w:rPr>
      </w:pPr>
      <w:r w:rsidRPr="00282493">
        <w:rPr>
          <w:bCs/>
          <w:szCs w:val="28"/>
        </w:rPr>
        <w:t xml:space="preserve">- Chỉ đạo giải quyết các kiến nghị </w:t>
      </w:r>
      <w:r w:rsidR="00367BC2" w:rsidRPr="006841AF">
        <w:rPr>
          <w:bCs/>
          <w:szCs w:val="28"/>
        </w:rPr>
        <w:t xml:space="preserve">phù hợp, đảm bảo quy định pháp luật </w:t>
      </w:r>
      <w:r w:rsidRPr="00282493">
        <w:rPr>
          <w:bCs/>
          <w:szCs w:val="28"/>
        </w:rPr>
        <w:t xml:space="preserve">của các chủ đầu tư </w:t>
      </w:r>
      <w:r w:rsidRPr="00282493">
        <w:rPr>
          <w:bCs/>
          <w:i/>
          <w:szCs w:val="28"/>
        </w:rPr>
        <w:t xml:space="preserve">(phụ lục số </w:t>
      </w:r>
      <w:r w:rsidR="00367BC2">
        <w:rPr>
          <w:bCs/>
          <w:i/>
          <w:szCs w:val="28"/>
        </w:rPr>
        <w:t>3</w:t>
      </w:r>
      <w:r w:rsidRPr="00282493">
        <w:rPr>
          <w:bCs/>
          <w:i/>
          <w:szCs w:val="28"/>
        </w:rPr>
        <w:t xml:space="preserve"> kèm theo).</w:t>
      </w:r>
    </w:p>
    <w:p w:rsidR="00E3014C" w:rsidRDefault="00363D77" w:rsidP="009438C1">
      <w:pPr>
        <w:shd w:val="clear" w:color="auto" w:fill="FFFFFF"/>
        <w:spacing w:after="80" w:line="240" w:lineRule="auto"/>
        <w:ind w:firstLine="567"/>
        <w:jc w:val="both"/>
        <w:rPr>
          <w:szCs w:val="28"/>
        </w:rPr>
      </w:pPr>
      <w:r w:rsidRPr="00282493">
        <w:rPr>
          <w:szCs w:val="28"/>
        </w:rPr>
        <w:t>2</w:t>
      </w:r>
      <w:r w:rsidR="00E67479" w:rsidRPr="00282493">
        <w:rPr>
          <w:szCs w:val="28"/>
        </w:rPr>
        <w:t>. Đối với các Chủ đầu tư, Ban quản lý dự án</w:t>
      </w:r>
    </w:p>
    <w:p w:rsidR="00367BC2" w:rsidRPr="00367BC2" w:rsidRDefault="00367BC2" w:rsidP="009438C1">
      <w:pPr>
        <w:shd w:val="clear" w:color="auto" w:fill="FFFFFF"/>
        <w:spacing w:after="80" w:line="240" w:lineRule="auto"/>
        <w:ind w:firstLine="567"/>
        <w:jc w:val="both"/>
        <w:rPr>
          <w:szCs w:val="28"/>
        </w:rPr>
      </w:pPr>
      <w:r w:rsidRPr="00367BC2">
        <w:rPr>
          <w:szCs w:val="28"/>
        </w:rPr>
        <w:lastRenderedPageBreak/>
        <w:t>- G</w:t>
      </w:r>
      <w:r w:rsidRPr="006841AF">
        <w:rPr>
          <w:rFonts w:cs="Times New Roman"/>
          <w:szCs w:val="28"/>
          <w:shd w:val="clear" w:color="auto" w:fill="FFFFFF"/>
        </w:rPr>
        <w:t xml:space="preserve">iám sát chặt chẽ việc thực hiện của các nhà thầu thi </w:t>
      </w:r>
      <w:r w:rsidR="00E37810">
        <w:rPr>
          <w:rFonts w:cs="Times New Roman"/>
          <w:szCs w:val="28"/>
          <w:shd w:val="clear" w:color="auto" w:fill="FFFFFF"/>
        </w:rPr>
        <w:t>công và</w:t>
      </w:r>
      <w:r w:rsidRPr="006841AF">
        <w:rPr>
          <w:rFonts w:cs="Times New Roman"/>
          <w:szCs w:val="28"/>
          <w:shd w:val="clear" w:color="auto" w:fill="FFFFFF"/>
        </w:rPr>
        <w:t xml:space="preserve"> các đơn vị liên quan; kịp thời phát hiện, xử lý ngay những vướng mắc phát sinh. Đồng thời tăng cường công tác kiểm tra, giám sát </w:t>
      </w:r>
      <w:r w:rsidR="00E37810">
        <w:rPr>
          <w:rFonts w:cs="Times New Roman"/>
          <w:szCs w:val="28"/>
          <w:shd w:val="clear" w:color="auto" w:fill="FFFFFF"/>
        </w:rPr>
        <w:t>về</w:t>
      </w:r>
      <w:r w:rsidRPr="006841AF">
        <w:rPr>
          <w:rFonts w:cs="Times New Roman"/>
          <w:szCs w:val="28"/>
          <w:shd w:val="clear" w:color="auto" w:fill="FFFFFF"/>
        </w:rPr>
        <w:t xml:space="preserve"> tiến độ, chất lượng công trình trong suốt quá trình thi công, đảm bảo tuân thủ theo đúng tiêu chuẩn thiết kế, tiêu chuẩn kỹ thuật thi công của dự án; tham mưu, xử lý nghiêm đối với các nhà thầu, tư vấn không đảm bảo tiến độ, chất lượng.</w:t>
      </w:r>
    </w:p>
    <w:p w:rsidR="00E3014C" w:rsidRDefault="00E76E0E" w:rsidP="009438C1">
      <w:pPr>
        <w:shd w:val="clear" w:color="auto" w:fill="FFFFFF"/>
        <w:spacing w:after="80" w:line="240" w:lineRule="auto"/>
        <w:ind w:firstLine="567"/>
        <w:jc w:val="both"/>
        <w:rPr>
          <w:szCs w:val="28"/>
        </w:rPr>
      </w:pPr>
      <w:r w:rsidRPr="00282493">
        <w:rPr>
          <w:szCs w:val="28"/>
        </w:rPr>
        <w:t>- Thực hiện nghiêm t</w:t>
      </w:r>
      <w:r w:rsidR="006A6705">
        <w:rPr>
          <w:szCs w:val="28"/>
        </w:rPr>
        <w:t>úc</w:t>
      </w:r>
      <w:r w:rsidRPr="00282493">
        <w:rPr>
          <w:szCs w:val="28"/>
        </w:rPr>
        <w:t>, c</w:t>
      </w:r>
      <w:r w:rsidR="00E67479" w:rsidRPr="00282493">
        <w:rPr>
          <w:szCs w:val="28"/>
        </w:rPr>
        <w:t xml:space="preserve">hấn chỉnh các </w:t>
      </w:r>
      <w:r w:rsidR="006A6705">
        <w:rPr>
          <w:szCs w:val="28"/>
        </w:rPr>
        <w:t>hạn chế</w:t>
      </w:r>
      <w:r w:rsidR="00E67479" w:rsidRPr="00282493">
        <w:rPr>
          <w:szCs w:val="28"/>
        </w:rPr>
        <w:t xml:space="preserve"> </w:t>
      </w:r>
      <w:bookmarkStart w:id="2" w:name="_Hlk114387600"/>
      <w:r w:rsidR="00E67479" w:rsidRPr="00282493">
        <w:rPr>
          <w:szCs w:val="28"/>
        </w:rPr>
        <w:t>liên quan đến công tác: Lập, thẩm định</w:t>
      </w:r>
      <w:bookmarkStart w:id="3" w:name="_Hlk113735324"/>
      <w:r w:rsidR="00E67479" w:rsidRPr="00282493">
        <w:rPr>
          <w:szCs w:val="28"/>
        </w:rPr>
        <w:t xml:space="preserve">, </w:t>
      </w:r>
      <w:r w:rsidRPr="00282493">
        <w:rPr>
          <w:szCs w:val="28"/>
        </w:rPr>
        <w:t xml:space="preserve">trình </w:t>
      </w:r>
      <w:r w:rsidR="00E67479" w:rsidRPr="00282493">
        <w:rPr>
          <w:szCs w:val="28"/>
        </w:rPr>
        <w:t>phê duyệt dự án; lập dự toán xây dựng công trình, quản lý chất lượng công trình</w:t>
      </w:r>
      <w:r w:rsidR="00363D77" w:rsidRPr="00282493">
        <w:rPr>
          <w:szCs w:val="28"/>
        </w:rPr>
        <w:t xml:space="preserve">; </w:t>
      </w:r>
      <w:r w:rsidR="00E67479" w:rsidRPr="00282493">
        <w:rPr>
          <w:szCs w:val="28"/>
        </w:rPr>
        <w:t>lựa chọn nhà thầu và thương thảo, ký kết hợp đồng</w:t>
      </w:r>
      <w:bookmarkEnd w:id="2"/>
      <w:bookmarkEnd w:id="3"/>
      <w:r w:rsidR="00343D67" w:rsidRPr="00282493">
        <w:rPr>
          <w:szCs w:val="28"/>
        </w:rPr>
        <w:t>,</w:t>
      </w:r>
      <w:r w:rsidR="00E37810">
        <w:rPr>
          <w:szCs w:val="28"/>
        </w:rPr>
        <w:t xml:space="preserve"> </w:t>
      </w:r>
      <w:r w:rsidR="00E37810" w:rsidRPr="006841AF">
        <w:rPr>
          <w:rFonts w:cs="Times New Roman"/>
          <w:szCs w:val="28"/>
          <w:shd w:val="clear" w:color="auto" w:fill="FFFFFF"/>
        </w:rPr>
        <w:t>thực hiện nghiêm túc cam kết với chủ đầu tư về tiến độ thi công, chất lượng công trình; đảm bảo nghiêm ngặt các yêu cầu về an toàn lao động, vệ sinh môi trường</w:t>
      </w:r>
      <w:r w:rsidR="00E37810" w:rsidRPr="00282493">
        <w:rPr>
          <w:szCs w:val="28"/>
        </w:rPr>
        <w:t>,...</w:t>
      </w:r>
    </w:p>
    <w:p w:rsidR="00E3014C" w:rsidRDefault="00E76E0E" w:rsidP="009438C1">
      <w:pPr>
        <w:shd w:val="clear" w:color="auto" w:fill="FFFFFF"/>
        <w:spacing w:after="80" w:line="240" w:lineRule="auto"/>
        <w:ind w:firstLine="567"/>
        <w:jc w:val="both"/>
        <w:rPr>
          <w:szCs w:val="28"/>
        </w:rPr>
      </w:pPr>
      <w:r w:rsidRPr="00282493">
        <w:rPr>
          <w:szCs w:val="28"/>
        </w:rPr>
        <w:t xml:space="preserve">- </w:t>
      </w:r>
      <w:r w:rsidR="00837836" w:rsidRPr="00282493">
        <w:rPr>
          <w:szCs w:val="28"/>
        </w:rPr>
        <w:t>Phối hợp, thực hiện c</w:t>
      </w:r>
      <w:r w:rsidRPr="00282493">
        <w:rPr>
          <w:szCs w:val="28"/>
        </w:rPr>
        <w:t>ông tác lập, phê duyệt quy hoạch chi tiết xây dựng triển k</w:t>
      </w:r>
      <w:r w:rsidR="00BE4765" w:rsidRPr="00282493">
        <w:rPr>
          <w:szCs w:val="28"/>
        </w:rPr>
        <w:t>h</w:t>
      </w:r>
      <w:r w:rsidRPr="00282493">
        <w:rPr>
          <w:szCs w:val="28"/>
        </w:rPr>
        <w:t xml:space="preserve">ai các dự án </w:t>
      </w:r>
      <w:r w:rsidR="00837836" w:rsidRPr="00282493">
        <w:rPr>
          <w:szCs w:val="28"/>
        </w:rPr>
        <w:t xml:space="preserve">khi </w:t>
      </w:r>
      <w:r w:rsidRPr="00282493">
        <w:rPr>
          <w:szCs w:val="28"/>
        </w:rPr>
        <w:t xml:space="preserve">được giao </w:t>
      </w:r>
      <w:r w:rsidR="00837836" w:rsidRPr="00282493">
        <w:rPr>
          <w:szCs w:val="28"/>
        </w:rPr>
        <w:t>nhiệm vụ</w:t>
      </w:r>
      <w:r w:rsidR="005609F3" w:rsidRPr="00282493">
        <w:rPr>
          <w:szCs w:val="28"/>
        </w:rPr>
        <w:t xml:space="preserve">; </w:t>
      </w:r>
      <w:r w:rsidR="00034294" w:rsidRPr="00282493">
        <w:rPr>
          <w:szCs w:val="28"/>
        </w:rPr>
        <w:t xml:space="preserve">phối hợp tốt hơn với chính quyền địa phương và các đơn vị liên quan để giải quyết các khó khăn, vướng mắc trong công tác giải phóng mặt bằng </w:t>
      </w:r>
      <w:r w:rsidR="00D80E4F">
        <w:rPr>
          <w:szCs w:val="28"/>
        </w:rPr>
        <w:t xml:space="preserve">để </w:t>
      </w:r>
      <w:r w:rsidR="00034294" w:rsidRPr="00282493">
        <w:rPr>
          <w:szCs w:val="28"/>
        </w:rPr>
        <w:t>thực hiện dự án; lập báo cáo giám sát, đánh giá đầu tư theo quy định.</w:t>
      </w:r>
    </w:p>
    <w:p w:rsidR="004D67CC" w:rsidRDefault="00034294" w:rsidP="009438C1">
      <w:pPr>
        <w:shd w:val="clear" w:color="auto" w:fill="FFFFFF"/>
        <w:spacing w:after="0" w:line="240" w:lineRule="auto"/>
        <w:ind w:firstLine="567"/>
        <w:jc w:val="both"/>
        <w:rPr>
          <w:szCs w:val="28"/>
          <w:lang w:val="it-IT"/>
        </w:rPr>
      </w:pPr>
      <w:r w:rsidRPr="00282493">
        <w:rPr>
          <w:szCs w:val="28"/>
        </w:rPr>
        <w:t>T</w:t>
      </w:r>
      <w:r w:rsidR="004D67CC" w:rsidRPr="00282493">
        <w:rPr>
          <w:szCs w:val="28"/>
          <w:lang w:val="it-IT"/>
        </w:rPr>
        <w:t xml:space="preserve">rên đây là báo cáo của Đoàn giám sát của Thường trực HĐND tỉnh </w:t>
      </w:r>
      <w:r w:rsidR="00FB3AEF">
        <w:rPr>
          <w:szCs w:val="28"/>
          <w:lang w:val="it-IT"/>
        </w:rPr>
        <w:t xml:space="preserve">về tình hình </w:t>
      </w:r>
      <w:r w:rsidR="004D67CC" w:rsidRPr="00282493">
        <w:rPr>
          <w:szCs w:val="28"/>
          <w:lang w:val="it-IT"/>
        </w:rPr>
        <w:t xml:space="preserve">triển khai các dự án đầu tư công được HĐND tỉnh </w:t>
      </w:r>
      <w:r w:rsidR="00FB3AEF">
        <w:rPr>
          <w:szCs w:val="28"/>
          <w:lang w:val="it-IT"/>
        </w:rPr>
        <w:t>phê duyệt</w:t>
      </w:r>
      <w:r w:rsidR="004D67CC" w:rsidRPr="00282493">
        <w:rPr>
          <w:szCs w:val="28"/>
          <w:lang w:val="it-IT"/>
        </w:rPr>
        <w:t xml:space="preserve"> chủ trương đầu tư trên địa bàn tỉnh Kon Tum./.</w:t>
      </w:r>
    </w:p>
    <w:p w:rsidR="009438C1" w:rsidRPr="00282493" w:rsidRDefault="009438C1" w:rsidP="009438C1">
      <w:pPr>
        <w:shd w:val="clear" w:color="auto" w:fill="FFFFFF"/>
        <w:spacing w:after="0" w:line="240" w:lineRule="auto"/>
        <w:ind w:firstLine="567"/>
        <w:jc w:val="both"/>
        <w:rPr>
          <w:szCs w:val="28"/>
          <w:lang w:val="it-IT"/>
        </w:rPr>
      </w:pPr>
    </w:p>
    <w:tbl>
      <w:tblPr>
        <w:tblW w:w="4999" w:type="pct"/>
        <w:jc w:val="center"/>
        <w:tblLook w:val="0000" w:firstRow="0" w:lastRow="0" w:firstColumn="0" w:lastColumn="0" w:noHBand="0" w:noVBand="0"/>
      </w:tblPr>
      <w:tblGrid>
        <w:gridCol w:w="5174"/>
        <w:gridCol w:w="4284"/>
      </w:tblGrid>
      <w:tr w:rsidR="00282493" w:rsidRPr="00282493" w:rsidTr="001C272B">
        <w:trPr>
          <w:jc w:val="center"/>
        </w:trPr>
        <w:tc>
          <w:tcPr>
            <w:tcW w:w="2735" w:type="pct"/>
          </w:tcPr>
          <w:p w:rsidR="004D67CC" w:rsidRPr="00282493" w:rsidRDefault="004D67CC">
            <w:pPr>
              <w:spacing w:after="0" w:line="240" w:lineRule="auto"/>
              <w:ind w:hanging="1"/>
              <w:jc w:val="both"/>
              <w:rPr>
                <w:rFonts w:eastAsia="SimSun" w:cs="Times New Roman"/>
                <w:b/>
                <w:i/>
                <w:sz w:val="24"/>
                <w:szCs w:val="24"/>
              </w:rPr>
            </w:pPr>
            <w:r w:rsidRPr="00282493">
              <w:rPr>
                <w:rFonts w:eastAsia="SimSun" w:cs="Times New Roman"/>
                <w:b/>
                <w:i/>
                <w:sz w:val="24"/>
                <w:szCs w:val="24"/>
              </w:rPr>
              <w:t>Nơi nhận:</w:t>
            </w:r>
          </w:p>
        </w:tc>
        <w:tc>
          <w:tcPr>
            <w:tcW w:w="2265" w:type="pct"/>
          </w:tcPr>
          <w:p w:rsidR="004D67CC" w:rsidRPr="00282493" w:rsidRDefault="004D67CC">
            <w:pPr>
              <w:spacing w:after="0" w:line="240" w:lineRule="auto"/>
              <w:jc w:val="center"/>
              <w:rPr>
                <w:rFonts w:eastAsia="SimSun" w:cs="Times New Roman"/>
                <w:b/>
                <w:szCs w:val="28"/>
              </w:rPr>
            </w:pPr>
            <w:r w:rsidRPr="00282493">
              <w:rPr>
                <w:rFonts w:eastAsia="SimSun" w:cs="Times New Roman"/>
                <w:b/>
                <w:szCs w:val="28"/>
              </w:rPr>
              <w:t>TM. ĐOÀN GIÁM SÁT</w:t>
            </w:r>
          </w:p>
        </w:tc>
      </w:tr>
      <w:tr w:rsidR="00584BA2" w:rsidRPr="00282493" w:rsidTr="001C272B">
        <w:trPr>
          <w:jc w:val="center"/>
        </w:trPr>
        <w:tc>
          <w:tcPr>
            <w:tcW w:w="2735" w:type="pct"/>
          </w:tcPr>
          <w:p w:rsidR="004D67CC" w:rsidRPr="00282493" w:rsidRDefault="004D67CC" w:rsidP="0099515E">
            <w:pPr>
              <w:spacing w:after="0" w:line="240" w:lineRule="auto"/>
              <w:ind w:hanging="1"/>
              <w:jc w:val="both"/>
              <w:rPr>
                <w:rFonts w:eastAsia="SimSun" w:cs="Times New Roman"/>
                <w:sz w:val="22"/>
                <w:lang w:val="nl-NL"/>
              </w:rPr>
            </w:pPr>
            <w:r w:rsidRPr="00282493">
              <w:rPr>
                <w:rFonts w:eastAsia="SimSun" w:cs="Times New Roman"/>
                <w:sz w:val="22"/>
                <w:lang w:val="nl-NL"/>
              </w:rPr>
              <w:t>- Thường trực HĐND tỉnh;</w:t>
            </w:r>
          </w:p>
          <w:p w:rsidR="004D67CC" w:rsidRPr="00282493" w:rsidRDefault="004D67CC" w:rsidP="0099515E">
            <w:pPr>
              <w:spacing w:after="0" w:line="240" w:lineRule="auto"/>
              <w:ind w:hanging="1"/>
              <w:jc w:val="both"/>
              <w:rPr>
                <w:rFonts w:cs="Times New Roman"/>
                <w:sz w:val="22"/>
                <w:lang w:val="zu-ZA"/>
              </w:rPr>
            </w:pPr>
            <w:r w:rsidRPr="00282493">
              <w:rPr>
                <w:rFonts w:eastAsia="SimSun" w:cs="Times New Roman"/>
                <w:sz w:val="22"/>
                <w:lang w:val="nl-NL"/>
              </w:rPr>
              <w:t xml:space="preserve">- </w:t>
            </w:r>
            <w:r w:rsidRPr="00282493">
              <w:rPr>
                <w:rFonts w:cs="Times New Roman"/>
                <w:sz w:val="22"/>
                <w:lang w:val="zu-ZA"/>
              </w:rPr>
              <w:t>UBND tỉnh;</w:t>
            </w:r>
          </w:p>
          <w:p w:rsidR="004D67CC" w:rsidRPr="00282493" w:rsidRDefault="004D67CC" w:rsidP="0099515E">
            <w:pPr>
              <w:spacing w:after="0" w:line="240" w:lineRule="auto"/>
              <w:ind w:hanging="1"/>
              <w:jc w:val="both"/>
              <w:rPr>
                <w:rFonts w:cs="Times New Roman"/>
                <w:sz w:val="22"/>
                <w:lang w:val="zu-ZA"/>
              </w:rPr>
            </w:pPr>
            <w:r w:rsidRPr="00282493">
              <w:rPr>
                <w:rFonts w:cs="Times New Roman"/>
                <w:sz w:val="22"/>
                <w:lang w:val="zu-ZA"/>
              </w:rPr>
              <w:t xml:space="preserve">- Uỷ ban Kiểm tra Tỉnh uỷ; </w:t>
            </w:r>
          </w:p>
          <w:p w:rsidR="004D67CC" w:rsidRPr="00282493" w:rsidRDefault="004D67CC" w:rsidP="0099515E">
            <w:pPr>
              <w:pStyle w:val="BodyTextIndent"/>
              <w:ind w:hanging="1"/>
              <w:rPr>
                <w:sz w:val="22"/>
                <w:szCs w:val="22"/>
                <w:lang w:val="zu-ZA"/>
              </w:rPr>
            </w:pPr>
            <w:r w:rsidRPr="00282493">
              <w:rPr>
                <w:sz w:val="22"/>
                <w:szCs w:val="22"/>
                <w:lang w:val="zu-ZA"/>
              </w:rPr>
              <w:t>- Các Ban của HĐND tỉnh;</w:t>
            </w:r>
          </w:p>
          <w:p w:rsidR="004D67CC" w:rsidRPr="00282493" w:rsidRDefault="004D67CC" w:rsidP="0099515E">
            <w:pPr>
              <w:pStyle w:val="BodyTextIndent"/>
              <w:ind w:hanging="1"/>
              <w:rPr>
                <w:sz w:val="22"/>
                <w:szCs w:val="22"/>
                <w:lang w:val="zu-ZA"/>
              </w:rPr>
            </w:pPr>
            <w:r w:rsidRPr="00282493">
              <w:rPr>
                <w:sz w:val="22"/>
                <w:szCs w:val="22"/>
                <w:lang w:val="zu-ZA"/>
              </w:rPr>
              <w:t>- Đại biểu HĐND tỉnh;</w:t>
            </w:r>
          </w:p>
          <w:p w:rsidR="0070290F" w:rsidRPr="00282493" w:rsidRDefault="004D67CC" w:rsidP="0099515E">
            <w:pPr>
              <w:pStyle w:val="BodyTextIndent"/>
              <w:ind w:hanging="1"/>
              <w:rPr>
                <w:sz w:val="22"/>
                <w:szCs w:val="22"/>
                <w:lang w:val="zu-ZA"/>
              </w:rPr>
            </w:pPr>
            <w:r w:rsidRPr="00282493">
              <w:rPr>
                <w:sz w:val="22"/>
                <w:szCs w:val="22"/>
                <w:lang w:val="zu-ZA"/>
              </w:rPr>
              <w:t xml:space="preserve">- Các sở, ngành: </w:t>
            </w:r>
            <w:r w:rsidRPr="00282493">
              <w:rPr>
                <w:sz w:val="22"/>
                <w:szCs w:val="22"/>
                <w:lang w:val="de-DE"/>
              </w:rPr>
              <w:t>Kế hoạch và Đầu tư, Tài chính, Xây dựng, Nông nghiệp và PTNT, Giao thông vận tải, Y tế</w:t>
            </w:r>
            <w:r w:rsidRPr="00282493">
              <w:rPr>
                <w:sz w:val="22"/>
                <w:szCs w:val="22"/>
                <w:lang w:val="zu-ZA"/>
              </w:rPr>
              <w:t xml:space="preserve">; </w:t>
            </w:r>
          </w:p>
          <w:p w:rsidR="004D67CC" w:rsidRPr="00282493" w:rsidRDefault="0070290F" w:rsidP="0099515E">
            <w:pPr>
              <w:pStyle w:val="BodyTextIndent"/>
              <w:ind w:hanging="1"/>
              <w:rPr>
                <w:sz w:val="22"/>
                <w:szCs w:val="22"/>
                <w:lang w:val="de-DE"/>
              </w:rPr>
            </w:pPr>
            <w:r w:rsidRPr="00282493">
              <w:rPr>
                <w:sz w:val="22"/>
                <w:szCs w:val="22"/>
                <w:lang w:val="zu-ZA"/>
              </w:rPr>
              <w:t xml:space="preserve">- </w:t>
            </w:r>
            <w:r w:rsidRPr="00282493">
              <w:rPr>
                <w:sz w:val="22"/>
                <w:szCs w:val="22"/>
                <w:lang w:val="de-DE"/>
              </w:rPr>
              <w:t>B</w:t>
            </w:r>
            <w:r w:rsidR="00584BA2">
              <w:rPr>
                <w:sz w:val="22"/>
                <w:szCs w:val="22"/>
                <w:lang w:val="de-DE"/>
              </w:rPr>
              <w:t>QLDA</w:t>
            </w:r>
            <w:r w:rsidRPr="00282493">
              <w:rPr>
                <w:sz w:val="22"/>
                <w:szCs w:val="22"/>
                <w:lang w:val="de-DE"/>
              </w:rPr>
              <w:t xml:space="preserve"> ĐTXD các công trình giao thông, dân dụng và công nghiệp tỉnh; BQL </w:t>
            </w:r>
            <w:r w:rsidR="00584BA2">
              <w:rPr>
                <w:sz w:val="22"/>
                <w:szCs w:val="22"/>
                <w:lang w:val="de-DE"/>
              </w:rPr>
              <w:t>XDCT</w:t>
            </w:r>
            <w:r w:rsidRPr="00282493">
              <w:rPr>
                <w:sz w:val="22"/>
                <w:szCs w:val="22"/>
                <w:lang w:val="de-DE"/>
              </w:rPr>
              <w:t xml:space="preserve"> NN&amp;PTNT tỉnh;</w:t>
            </w:r>
            <w:r w:rsidR="00036DB4" w:rsidRPr="00282493">
              <w:rPr>
                <w:sz w:val="22"/>
                <w:szCs w:val="22"/>
                <w:lang w:val="de-DE"/>
              </w:rPr>
              <w:t xml:space="preserve"> </w:t>
            </w:r>
          </w:p>
          <w:p w:rsidR="005F652F" w:rsidRDefault="009A0E02" w:rsidP="0099515E">
            <w:pPr>
              <w:pStyle w:val="BodyTextIndent"/>
              <w:ind w:hanging="1"/>
              <w:rPr>
                <w:sz w:val="22"/>
                <w:szCs w:val="22"/>
                <w:lang w:val="zu-ZA"/>
              </w:rPr>
            </w:pPr>
            <w:r w:rsidRPr="005C1262">
              <w:rPr>
                <w:sz w:val="22"/>
                <w:lang w:val="vi-VN"/>
              </w:rPr>
              <w:t>- Thường trực HĐND và UBND các huyện, thành phố;</w:t>
            </w:r>
          </w:p>
          <w:p w:rsidR="004D67CC" w:rsidRPr="00282493" w:rsidRDefault="005F652F" w:rsidP="0099515E">
            <w:pPr>
              <w:pStyle w:val="BodyTextIndent"/>
              <w:ind w:hanging="1"/>
              <w:rPr>
                <w:sz w:val="22"/>
                <w:szCs w:val="22"/>
                <w:lang w:val="zu-ZA"/>
              </w:rPr>
            </w:pPr>
            <w:r>
              <w:rPr>
                <w:sz w:val="22"/>
                <w:szCs w:val="22"/>
                <w:lang w:val="zu-ZA"/>
              </w:rPr>
              <w:t xml:space="preserve">- </w:t>
            </w:r>
            <w:r w:rsidR="004D67CC" w:rsidRPr="00282493">
              <w:rPr>
                <w:sz w:val="22"/>
                <w:szCs w:val="22"/>
                <w:lang w:val="zu-ZA"/>
              </w:rPr>
              <w:t>Văn phòng Đoàn ĐBQH&amp;HĐND tỉnh;</w:t>
            </w:r>
          </w:p>
          <w:p w:rsidR="004D67CC" w:rsidRPr="00282493" w:rsidRDefault="004D67CC" w:rsidP="0099515E">
            <w:pPr>
              <w:pStyle w:val="BodyTextIndent"/>
              <w:ind w:hanging="1"/>
              <w:rPr>
                <w:sz w:val="22"/>
                <w:szCs w:val="22"/>
                <w:lang w:val="zu-ZA"/>
              </w:rPr>
            </w:pPr>
            <w:r w:rsidRPr="00282493">
              <w:rPr>
                <w:sz w:val="22"/>
                <w:szCs w:val="22"/>
                <w:lang w:val="zu-ZA"/>
              </w:rPr>
              <w:t>- Các phòng thuộc Văn phòng;</w:t>
            </w:r>
          </w:p>
          <w:p w:rsidR="004D67CC" w:rsidRPr="00282493" w:rsidRDefault="004D67CC" w:rsidP="0099515E">
            <w:pPr>
              <w:spacing w:after="0" w:line="240" w:lineRule="auto"/>
              <w:ind w:hanging="1"/>
              <w:jc w:val="both"/>
              <w:rPr>
                <w:rFonts w:eastAsia="SimSun" w:cs="Times New Roman"/>
                <w:b/>
                <w:i/>
                <w:sz w:val="22"/>
              </w:rPr>
            </w:pPr>
            <w:r w:rsidRPr="00282493">
              <w:rPr>
                <w:rFonts w:cs="Times New Roman"/>
                <w:sz w:val="22"/>
              </w:rPr>
              <w:t>- Lưu: VT, TH.</w:t>
            </w:r>
          </w:p>
        </w:tc>
        <w:tc>
          <w:tcPr>
            <w:tcW w:w="2265" w:type="pct"/>
          </w:tcPr>
          <w:p w:rsidR="004D67CC" w:rsidRPr="00282493" w:rsidRDefault="004D67CC" w:rsidP="001C272B">
            <w:pPr>
              <w:spacing w:after="0" w:line="240" w:lineRule="auto"/>
              <w:ind w:hanging="72"/>
              <w:jc w:val="center"/>
              <w:rPr>
                <w:rFonts w:eastAsia="SimSun" w:cs="Times New Roman"/>
                <w:b/>
                <w:szCs w:val="28"/>
              </w:rPr>
            </w:pPr>
            <w:r w:rsidRPr="00282493">
              <w:rPr>
                <w:rFonts w:eastAsia="SimSun" w:cs="Times New Roman"/>
                <w:b/>
                <w:szCs w:val="28"/>
              </w:rPr>
              <w:t>TRƯỞNG ĐOÀN</w:t>
            </w:r>
          </w:p>
          <w:p w:rsidR="004D67CC" w:rsidRPr="00282493" w:rsidRDefault="004D67CC" w:rsidP="001C272B">
            <w:pPr>
              <w:spacing w:after="0" w:line="240" w:lineRule="auto"/>
              <w:ind w:firstLine="709"/>
              <w:jc w:val="center"/>
              <w:rPr>
                <w:rFonts w:eastAsia="SimSun" w:cs="Times New Roman"/>
                <w:b/>
                <w:szCs w:val="28"/>
              </w:rPr>
            </w:pPr>
          </w:p>
          <w:p w:rsidR="004D67CC" w:rsidRPr="00282493" w:rsidRDefault="006A57CC" w:rsidP="001C272B">
            <w:pPr>
              <w:spacing w:after="0" w:line="240" w:lineRule="auto"/>
              <w:ind w:firstLine="709"/>
              <w:jc w:val="center"/>
              <w:rPr>
                <w:rFonts w:eastAsia="SimSun" w:cs="Times New Roman"/>
                <w:b/>
                <w:szCs w:val="28"/>
              </w:rPr>
            </w:pPr>
            <w:r>
              <w:rPr>
                <w:rFonts w:eastAsia="SimSun" w:cs="Times New Roman"/>
                <w:b/>
                <w:szCs w:val="28"/>
              </w:rPr>
              <w:t>Đã ký</w:t>
            </w:r>
            <w:bookmarkStart w:id="4" w:name="_GoBack"/>
            <w:bookmarkEnd w:id="4"/>
          </w:p>
          <w:p w:rsidR="004D67CC" w:rsidRPr="00282493" w:rsidRDefault="0081688B" w:rsidP="001C272B">
            <w:pPr>
              <w:spacing w:after="0" w:line="240" w:lineRule="auto"/>
              <w:jc w:val="center"/>
              <w:rPr>
                <w:rFonts w:eastAsia="SimSun" w:cs="Times New Roman"/>
                <w:b/>
                <w:szCs w:val="28"/>
              </w:rPr>
            </w:pPr>
            <w:r>
              <w:rPr>
                <w:b/>
              </w:rPr>
              <w:t>PHÓ CHỦ TỊCH HĐND TỈNH</w:t>
            </w:r>
          </w:p>
          <w:p w:rsidR="004D67CC" w:rsidRPr="00282493" w:rsidRDefault="0081688B" w:rsidP="001C272B">
            <w:pPr>
              <w:spacing w:after="0" w:line="240" w:lineRule="auto"/>
              <w:ind w:hanging="72"/>
              <w:jc w:val="center"/>
              <w:rPr>
                <w:rFonts w:eastAsia="SimSun" w:cs="Times New Roman"/>
                <w:b/>
                <w:szCs w:val="28"/>
              </w:rPr>
            </w:pPr>
            <w:r>
              <w:rPr>
                <w:rFonts w:eastAsia="SimSun" w:cs="Times New Roman"/>
                <w:b/>
                <w:szCs w:val="28"/>
              </w:rPr>
              <w:t>Nguyễn Thế Hải</w:t>
            </w:r>
          </w:p>
        </w:tc>
      </w:tr>
    </w:tbl>
    <w:p w:rsidR="00707198" w:rsidRPr="00282493" w:rsidRDefault="00707198" w:rsidP="0081688B">
      <w:pPr>
        <w:spacing w:after="0" w:line="240" w:lineRule="auto"/>
        <w:ind w:firstLine="709"/>
        <w:jc w:val="both"/>
        <w:rPr>
          <w:rFonts w:cs="Times New Roman"/>
          <w:szCs w:val="28"/>
        </w:rPr>
      </w:pPr>
    </w:p>
    <w:sectPr w:rsidR="00707198" w:rsidRPr="00282493" w:rsidSect="0081688B">
      <w:headerReference w:type="default" r:id="rId8"/>
      <w:footerReference w:type="default" r:id="rId9"/>
      <w:pgSz w:w="11909" w:h="16834" w:code="9"/>
      <w:pgMar w:top="1134" w:right="1021" w:bottom="1021" w:left="1644"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70" w:rsidRDefault="00883270" w:rsidP="00ED5E8E">
      <w:pPr>
        <w:spacing w:after="0" w:line="240" w:lineRule="auto"/>
      </w:pPr>
      <w:r>
        <w:separator/>
      </w:r>
    </w:p>
  </w:endnote>
  <w:endnote w:type="continuationSeparator" w:id="0">
    <w:p w:rsidR="00883270" w:rsidRDefault="00883270" w:rsidP="00ED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75" w:rsidRDefault="00F55B75">
    <w:pPr>
      <w:pStyle w:val="Footer"/>
      <w:jc w:val="right"/>
    </w:pPr>
  </w:p>
  <w:p w:rsidR="00F55B75" w:rsidRDefault="00F55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70" w:rsidRDefault="00883270" w:rsidP="00ED5E8E">
      <w:pPr>
        <w:spacing w:after="0" w:line="240" w:lineRule="auto"/>
      </w:pPr>
      <w:r>
        <w:separator/>
      </w:r>
    </w:p>
  </w:footnote>
  <w:footnote w:type="continuationSeparator" w:id="0">
    <w:p w:rsidR="00883270" w:rsidRDefault="00883270" w:rsidP="00ED5E8E">
      <w:pPr>
        <w:spacing w:after="0" w:line="240" w:lineRule="auto"/>
      </w:pPr>
      <w:r>
        <w:continuationSeparator/>
      </w:r>
    </w:p>
  </w:footnote>
  <w:footnote w:id="1">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Danh mục các dự án, công trình tại Quyết định số 12/QĐ-TTHĐND ngày 06/9/2023 của Thường trực HĐND tỉnh.</w:t>
      </w:r>
    </w:p>
  </w:footnote>
  <w:footnote w:id="2">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UBND huyện Kon Rẫy, BQL các </w:t>
      </w:r>
      <w:r w:rsidRPr="00E3014C">
        <w:rPr>
          <w:rFonts w:cs="Times New Roman"/>
          <w:bCs/>
        </w:rPr>
        <w:t>công trình giao thông, dân dụng và công nghiệp tỉnh, BQL dự án ĐTXD các công trình NN&amp;PTNT, các Sở: Kế hoạch và Đầu tư; Xây dựng, Tài chính, Y tế</w:t>
      </w:r>
      <w:r w:rsidR="009C5531" w:rsidRPr="00E3014C">
        <w:rPr>
          <w:rFonts w:cs="Times New Roman"/>
          <w:bCs/>
        </w:rPr>
        <w:t xml:space="preserve">, </w:t>
      </w:r>
      <w:r w:rsidR="009C5531" w:rsidRPr="00E3014C">
        <w:rPr>
          <w:lang w:val="de-DE"/>
        </w:rPr>
        <w:t>Giao thông vận tải</w:t>
      </w:r>
      <w:r w:rsidRPr="00E3014C">
        <w:rPr>
          <w:rFonts w:cs="Times New Roman"/>
          <w:bCs/>
        </w:rPr>
        <w:t>.</w:t>
      </w:r>
    </w:p>
  </w:footnote>
  <w:footnote w:id="3">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Cụ thể như: (i) Quyết định số 36/2021/QĐ-UBND ngày 18 tháng 11 năm 2021 ban hành Quy định một số nội dung về quản lý dự án đầu tư sử dụng vốn nhà nước của tỉnh Kon Tum; (ii) </w:t>
      </w:r>
      <w:r w:rsidRPr="00E3014C">
        <w:rPr>
          <w:rFonts w:cs="Times New Roman"/>
          <w:lang w:val="nl-NL"/>
        </w:rPr>
        <w:t xml:space="preserve">Quyết định số 22/2023/QĐ-UBND ngày 04 tháng 5 năm 2023 về Ban hành Quy chế phối hợp trong công tác thẩm định báo cáo đề xuất chủ trương đầu tư và thẩm định dự án đầu tư sử dụng vố nhà nước do cấp tỉnh quản lý trên địa bàn tỉnh Kon Tum; (iii) </w:t>
      </w:r>
      <w:r w:rsidRPr="00E3014C">
        <w:rPr>
          <w:rFonts w:cs="Times New Roman"/>
          <w:lang w:val="de-DE" w:eastAsia="x-none"/>
        </w:rPr>
        <w:t>Công văn số 3280/UBND-HTKT ngày 03 tháng 10 năm 2022 về việc hình thức quản lý và thực hiện một số công việc tư vấn đối với các dự án đầu tư sử dụng vốn ngân sách nhà nước;</w:t>
      </w:r>
      <w:r w:rsidRPr="00E3014C">
        <w:rPr>
          <w:rFonts w:cs="Times New Roman"/>
          <w:lang w:val="de-DE"/>
        </w:rPr>
        <w:t xml:space="preserve"> </w:t>
      </w:r>
      <w:r w:rsidRPr="00E3014C">
        <w:rPr>
          <w:rFonts w:cs="Times New Roman"/>
        </w:rPr>
        <w:t xml:space="preserve">(iv) </w:t>
      </w:r>
      <w:r w:rsidRPr="00E3014C">
        <w:rPr>
          <w:rFonts w:cs="Times New Roman"/>
          <w:lang w:val="de-DE" w:eastAsia="x-none"/>
        </w:rPr>
        <w:t xml:space="preserve">Công văn số 1026/UBND-HTKT ngày 10 tháng 4 năm 2023 về việc tăng cường công tác quản lý dự án và công tác giám sát, đánh giá đầu tư các dự án sử dụng vốn ngân sách nhà nước; (v) Công văn số 2375/UBND-KTTH ngày 24 tháng 7 năm 2023 về việc đẩy nhanh tiến độ triển khai thực hiện và giải ngân các dự án sử dụng vốn đầu tư công năm 2023 ... </w:t>
      </w:r>
    </w:p>
  </w:footnote>
  <w:footnote w:id="4">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Theo điều 50 của Luật xây dựng;</w:t>
      </w:r>
    </w:p>
  </w:footnote>
  <w:footnote w:id="5">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Theo điểm a khoản 1 điều 4 Nghị định số 15/2021/NĐ-CP;</w:t>
      </w:r>
    </w:p>
  </w:footnote>
  <w:footnote w:id="6">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w:t>
      </w:r>
      <w:r w:rsidRPr="00E3014C">
        <w:rPr>
          <w:rFonts w:cs="Times New Roman"/>
          <w:lang w:val="nl-NL"/>
        </w:rPr>
        <w:t xml:space="preserve">Như: Luật Xây dựng ngày 18 tháng 6 năm 2014; Luật Sửa đổi, bổ sung một số điều của luật xây dựng ngày 17 tháng 6 năm </w:t>
      </w:r>
      <w:r w:rsidRPr="00E3014C">
        <w:rPr>
          <w:rFonts w:cs="Times New Roman"/>
          <w:spacing w:val="-4"/>
          <w:lang w:val="nl-NL"/>
        </w:rPr>
        <w:t>2020; Luật Đầu tư công ngày 13 tháng 6 năm 2019; Nghị định số 40/2020/NĐ-CP</w:t>
      </w:r>
      <w:r w:rsidRPr="00E3014C">
        <w:rPr>
          <w:rFonts w:cs="Times New Roman"/>
          <w:lang w:val="nl-NL"/>
        </w:rPr>
        <w:t xml:space="preserve"> ngày 06 tháng 4 năm 2020 của Chính phủ về Quy định chi tiết thi hành một số điều của Luật Đầu tư công;</w:t>
      </w:r>
    </w:p>
  </w:footnote>
  <w:footnote w:id="7">
    <w:p w:rsidR="00F55B75" w:rsidRPr="00E3014C" w:rsidRDefault="00F55B75" w:rsidP="00E3014C">
      <w:pPr>
        <w:pStyle w:val="FootnoteText"/>
        <w:ind w:firstLine="426"/>
        <w:jc w:val="both"/>
      </w:pPr>
      <w:r w:rsidRPr="00E3014C">
        <w:rPr>
          <w:rStyle w:val="FootnoteReference"/>
          <w:rFonts w:cs="Times New Roman"/>
        </w:rPr>
        <w:footnoteRef/>
      </w:r>
      <w:r w:rsidRPr="00E3014C">
        <w:rPr>
          <w:rFonts w:cs="Times New Roman"/>
        </w:rPr>
        <w:t xml:space="preserve"> Gồm các dự án: Đường dẫn vào cầu số 01 qua sông Đăk Bla gắn với chỉnh trang đô thị; Đường dẫn vào cầu số 03 qua sông Đăk Bla gắn với chỉnh trang đô thị; Đường Trường Chinh (đoạn từ đường Phan Đình Phùng đến đường Đào Duy Từ - phạm vi cầu nối qua sông Đăk Bla); Đường bao khu dân cư phía Nam thành phố Kon Tum (đoạn từ Đường Hồ Chí Minh đến cầu treo Kon Klor); Đường trục chính phía Tây thành phố Kon Tum; Đầu tư xây dựng cải tạo, nâng cấp Tỉnh lộ 676 nối huyện Kon Plông, tỉnh Kon Tum với các huyện Sơn Tây, Sơn Hà, tỉnh Quảng Ngãi; Đường giao thông từ xã Đăk Pne, huyện Kon Rẫy đi huyện KBang, tỉnh Gia Lai; Nâng cấp Bệnh viện Đa khoa tỉnh Kon Tum từ bệnh viện hạng II lên bệnh viện hạng I quy mô 750 giường (giai đoạn 2); </w:t>
      </w:r>
      <w:r w:rsidRPr="00E3014C">
        <w:t>Hồ chứa nước Đăk Pokei; Sửa chữa, nâng cấp Hệ thống tưới Hồ chứa nước Đăk Car và Đập Đăk Sia II, huyện Sa Thầy; Sửa chữa nâng cấp Đập Đăk Cấm, thành phố Kon Tum;   ...</w:t>
      </w:r>
    </w:p>
  </w:footnote>
  <w:footnote w:id="8">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w:t>
      </w:r>
      <w:r w:rsidRPr="00E3014C">
        <w:rPr>
          <w:rFonts w:cs="Times New Roman"/>
          <w:lang w:val="pt-BR"/>
        </w:rPr>
        <w:t>Cầu qua sông Đăk Blà tại thôn 12, xã Đăk Ruồng, huyện Kon Rẫy; Sửa chữa, nâng cấp đường ĐH 22, huyện Kon Rẫy;...</w:t>
      </w:r>
    </w:p>
  </w:footnote>
  <w:footnote w:id="9">
    <w:p w:rsidR="00F55B75" w:rsidRPr="00E3014C" w:rsidRDefault="00F55B75" w:rsidP="006841AF">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w:t>
      </w:r>
      <w:r w:rsidRPr="00E3014C">
        <w:rPr>
          <w:rFonts w:cs="Times New Roman"/>
          <w:lang w:val="nl-NL"/>
        </w:rPr>
        <w:t xml:space="preserve">Quyết định số 53/2014/QĐ-UBND, ngày 19/9/2014 của UBND tỉnh Kon Tum về việc ban hành quy định cụ thể một số nội dung về bồi thường, hỗ trợ, tái định cư khi nhà nước thu hồi đất trên địa bàn tỉnh Kon Tum; Quyết định số </w:t>
      </w:r>
      <w:r w:rsidRPr="00E3014C">
        <w:rPr>
          <w:rFonts w:eastAsia="Arial" w:cs="Times New Roman"/>
          <w:noProof/>
          <w:lang w:val="pt-BR"/>
        </w:rPr>
        <w:t xml:space="preserve">31/2021/QĐ-UBND ngày 30/9/2021 về </w:t>
      </w:r>
      <w:r w:rsidRPr="00E3014C">
        <w:rPr>
          <w:rFonts w:cs="Times New Roman"/>
        </w:rPr>
        <w:t>S</w:t>
      </w:r>
      <w:r w:rsidRPr="00E3014C">
        <w:rPr>
          <w:rFonts w:cs="Times New Roman"/>
          <w:lang w:val="nl-NL"/>
        </w:rPr>
        <w:t xml:space="preserve">ửa đổi, bổ sung </w:t>
      </w:r>
      <w:r w:rsidRPr="00E3014C">
        <w:rPr>
          <w:rFonts w:cs="Times New Roman"/>
          <w:bdr w:val="none" w:sz="0" w:space="0" w:color="auto" w:frame="1"/>
        </w:rPr>
        <w:t>một số điều của Quy định cụ thể một số nội dung</w:t>
      </w:r>
      <w:r w:rsidRPr="00E3014C">
        <w:rPr>
          <w:rFonts w:eastAsia="Arial" w:cs="Times New Roman"/>
          <w:noProof/>
          <w:lang w:val="pt-BR"/>
        </w:rPr>
        <w:t xml:space="preserve"> </w:t>
      </w:r>
      <w:r w:rsidRPr="00E3014C">
        <w:rPr>
          <w:rFonts w:cs="Times New Roman"/>
          <w:bdr w:val="none" w:sz="0" w:space="0" w:color="auto" w:frame="1"/>
        </w:rPr>
        <w:t>về bồi thường, hỗ trợ, tái định cư khi Nhà nước thu hồi đất trên địa bàn  tỉnh Kon Tum ban hành kèm theo Quyết định số </w:t>
      </w:r>
      <w:hyperlink r:id="rId1" w:tgtFrame="_blank" w:history="1">
        <w:r w:rsidRPr="00E3014C">
          <w:rPr>
            <w:rStyle w:val="Hyperlink"/>
            <w:rFonts w:cs="Times New Roman"/>
            <w:color w:val="auto"/>
            <w:u w:val="none"/>
            <w:bdr w:val="none" w:sz="0" w:space="0" w:color="auto" w:frame="1"/>
          </w:rPr>
          <w:t>53/2014/QĐ-UBND</w:t>
        </w:r>
      </w:hyperlink>
      <w:r w:rsidRPr="00E3014C">
        <w:rPr>
          <w:rFonts w:cs="Times New Roman"/>
          <w:bdr w:val="none" w:sz="0" w:space="0" w:color="auto" w:frame="1"/>
        </w:rPr>
        <w:t xml:space="preserve">  ngày 19 tháng 9 năm 2014 của Ủy ban nhân dân tỉnh  Kon Tum; Quyết định số 19/2022/QĐ-UBND ngày 15/6/2022 của UBND tỉnh Kon Tum về </w:t>
      </w:r>
      <w:r w:rsidRPr="00E3014C">
        <w:rPr>
          <w:rStyle w:val="fontstyle01"/>
          <w:color w:val="auto"/>
          <w:sz w:val="20"/>
          <w:szCs w:val="20"/>
        </w:rPr>
        <w:t>Ban hành Quy định mức bồi thường, hỗ trợ nhà ở, công trình phục vụ</w:t>
      </w:r>
      <w:r w:rsidRPr="00E3014C">
        <w:rPr>
          <w:rFonts w:cs="Times New Roman"/>
        </w:rPr>
        <w:t xml:space="preserve"> </w:t>
      </w:r>
      <w:r w:rsidRPr="00E3014C">
        <w:rPr>
          <w:rStyle w:val="fontstyle01"/>
          <w:color w:val="auto"/>
          <w:sz w:val="20"/>
          <w:szCs w:val="20"/>
        </w:rPr>
        <w:t>sinh hoạt của hộ gia đình, cá nhân không phải di dời ra khỏi hành lang</w:t>
      </w:r>
      <w:r w:rsidRPr="00E3014C">
        <w:rPr>
          <w:rFonts w:cs="Times New Roman"/>
        </w:rPr>
        <w:t xml:space="preserve"> </w:t>
      </w:r>
      <w:r w:rsidRPr="00E3014C">
        <w:rPr>
          <w:rStyle w:val="fontstyle01"/>
          <w:color w:val="auto"/>
          <w:sz w:val="20"/>
          <w:szCs w:val="20"/>
        </w:rPr>
        <w:t>bảo vệ an toàn đường dây dẫn điện cao áp trên không điện áp đến 220 kV</w:t>
      </w:r>
      <w:r w:rsidRPr="00E3014C">
        <w:rPr>
          <w:rFonts w:cs="Times New Roman"/>
        </w:rPr>
        <w:t xml:space="preserve"> </w:t>
      </w:r>
      <w:r w:rsidRPr="00E3014C">
        <w:rPr>
          <w:rStyle w:val="fontstyle01"/>
          <w:color w:val="auto"/>
          <w:sz w:val="20"/>
          <w:szCs w:val="20"/>
        </w:rPr>
        <w:t>trên địa bàn tỉnh Kon Tum</w:t>
      </w:r>
      <w:r w:rsidRPr="00E3014C">
        <w:rPr>
          <w:rFonts w:cs="Times New Roman"/>
          <w:lang w:val="nl-NL"/>
        </w:rPr>
        <w:t>’ Quyết định số 02/2015/QĐ-UBND ngày 22/01/2015 của UBND tỉnh Kon Tum về việc ban hành quy định về việc thực hiện dân chủ trong công tác thu hồi đất, bồi thường, hỗ trợ và tái định cư khi triển khai dự án đầu tư.</w:t>
      </w:r>
    </w:p>
  </w:footnote>
  <w:footnote w:id="10">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Quyết định số 02/2015/QĐ-UBND ngày 22/01/2015 của UBND tỉnh Kon Tum ban hành về quy định thực hiện quy chế dân chủ trong công tác thu hồi đất, bồi thường, hỗ trợ, tái định cư khi triển khai dự án đầu tư.</w:t>
      </w:r>
    </w:p>
  </w:footnote>
  <w:footnote w:id="11">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Theo Luật xây dựng năm 2014; NĐ 15/2021/NĐ-CP,...</w:t>
      </w:r>
    </w:p>
  </w:footnote>
  <w:footnote w:id="12">
    <w:p w:rsidR="00F55B75" w:rsidRPr="00E3014C" w:rsidRDefault="00F55B75" w:rsidP="00E3014C">
      <w:pPr>
        <w:pStyle w:val="FootnoteText"/>
        <w:ind w:firstLine="426"/>
        <w:jc w:val="both"/>
        <w:rPr>
          <w:rFonts w:cs="Times New Roman"/>
        </w:rPr>
      </w:pPr>
      <w:r w:rsidRPr="00E3014C">
        <w:rPr>
          <w:rStyle w:val="FootnoteReference"/>
        </w:rPr>
        <w:footnoteRef/>
      </w:r>
      <w:r w:rsidRPr="00E3014C">
        <w:t xml:space="preserve"> </w:t>
      </w:r>
      <w:r w:rsidRPr="00E3014C">
        <w:rPr>
          <w:rFonts w:cs="Times New Roman"/>
        </w:rPr>
        <w:t xml:space="preserve">Nghị </w:t>
      </w:r>
      <w:r w:rsidRPr="00E3014C">
        <w:rPr>
          <w:rFonts w:cs="Times New Roman" w:hint="eastAsia"/>
        </w:rPr>
        <w:t>đ</w:t>
      </w:r>
      <w:r w:rsidRPr="00E3014C">
        <w:rPr>
          <w:rFonts w:cs="Times New Roman"/>
        </w:rPr>
        <w:t>ịnh 59/2015/N</w:t>
      </w:r>
      <w:r w:rsidRPr="00E3014C">
        <w:rPr>
          <w:rFonts w:cs="Times New Roman" w:hint="eastAsia"/>
        </w:rPr>
        <w:t>Đ</w:t>
      </w:r>
      <w:r w:rsidRPr="00E3014C">
        <w:rPr>
          <w:rFonts w:cs="Times New Roman"/>
        </w:rPr>
        <w:t>-CP ngày 18/6/2015, NĐ 68/2019/N</w:t>
      </w:r>
      <w:r w:rsidRPr="00E3014C">
        <w:rPr>
          <w:rFonts w:cs="Times New Roman" w:hint="eastAsia"/>
        </w:rPr>
        <w:t>Đ</w:t>
      </w:r>
      <w:r w:rsidRPr="00E3014C">
        <w:rPr>
          <w:rFonts w:cs="Times New Roman"/>
        </w:rPr>
        <w:t>-CP ngày 14/8/2019 của Chính phủ;</w:t>
      </w:r>
    </w:p>
  </w:footnote>
  <w:footnote w:id="13">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w:t>
      </w:r>
      <w:r w:rsidRPr="00E3014C">
        <w:rPr>
          <w:rFonts w:cs="Times New Roman"/>
          <w:shd w:val="clear" w:color="auto" w:fill="FFFFFF"/>
        </w:rPr>
        <w:t>theo quy định tại khoản 45 Điều 1 Luật số 62/2020/QH14;....</w:t>
      </w:r>
    </w:p>
  </w:footnote>
  <w:footnote w:id="14">
    <w:p w:rsidR="00F55B75" w:rsidRPr="00E3014C" w:rsidRDefault="00F55B75" w:rsidP="00E3014C">
      <w:pPr>
        <w:pStyle w:val="FootnoteText"/>
        <w:ind w:firstLine="426"/>
        <w:jc w:val="both"/>
      </w:pPr>
      <w:r w:rsidRPr="00E3014C">
        <w:rPr>
          <w:rStyle w:val="FootnoteReference"/>
        </w:rPr>
        <w:footnoteRef/>
      </w:r>
      <w:r w:rsidRPr="00E3014C">
        <w:t xml:space="preserve"> Dự án N</w:t>
      </w:r>
      <w:r w:rsidRPr="00E3014C">
        <w:rPr>
          <w:rFonts w:cs="Times New Roman"/>
        </w:rPr>
        <w:t>âng cấp Bệnh viện Đa khoa tỉnh từ bệnh viện hạng II lên bệnh viện hạng I quy mô 750 giường bệnh</w:t>
      </w:r>
      <w:r w:rsidR="00EF52E8" w:rsidRPr="00E3014C">
        <w:rPr>
          <w:rFonts w:cs="Times New Roman"/>
        </w:rPr>
        <w:t xml:space="preserve"> </w:t>
      </w:r>
      <w:r w:rsidRPr="00E3014C">
        <w:rPr>
          <w:rFonts w:cs="Times New Roman"/>
        </w:rPr>
        <w:t>(giai đoạn 2);</w:t>
      </w:r>
    </w:p>
  </w:footnote>
  <w:footnote w:id="15">
    <w:p w:rsidR="00F55B75" w:rsidRPr="00E3014C" w:rsidRDefault="00F55B75" w:rsidP="00E3014C">
      <w:pPr>
        <w:pStyle w:val="FootnoteText"/>
        <w:ind w:firstLine="426"/>
        <w:jc w:val="both"/>
        <w:rPr>
          <w:rFonts w:cs="Times New Roman"/>
        </w:rPr>
      </w:pPr>
      <w:r w:rsidRPr="00E3014C">
        <w:rPr>
          <w:rStyle w:val="FootnoteReference"/>
        </w:rPr>
        <w:footnoteRef/>
      </w:r>
      <w:r w:rsidRPr="00E3014C">
        <w:t xml:space="preserve"> </w:t>
      </w:r>
      <w:r w:rsidRPr="00E3014C">
        <w:rPr>
          <w:rFonts w:cs="Times New Roman"/>
        </w:rPr>
        <w:t xml:space="preserve">Dự án Cầu số 2 qua sông </w:t>
      </w:r>
      <w:r w:rsidRPr="00E3014C">
        <w:rPr>
          <w:rFonts w:cs="Times New Roman" w:hint="eastAsia"/>
        </w:rPr>
        <w:t>Đă</w:t>
      </w:r>
      <w:r w:rsidRPr="00E3014C">
        <w:rPr>
          <w:rFonts w:cs="Times New Roman"/>
        </w:rPr>
        <w:t xml:space="preserve">k Bla </w:t>
      </w:r>
      <w:r w:rsidRPr="00E3014C">
        <w:rPr>
          <w:rFonts w:cs="Times New Roman"/>
          <w:i/>
        </w:rPr>
        <w:t>(từ Ph</w:t>
      </w:r>
      <w:r w:rsidRPr="00E3014C">
        <w:rPr>
          <w:rFonts w:cs="Times New Roman" w:hint="eastAsia"/>
          <w:i/>
        </w:rPr>
        <w:t>ư</w:t>
      </w:r>
      <w:r w:rsidRPr="00E3014C">
        <w:rPr>
          <w:rFonts w:cs="Times New Roman"/>
          <w:i/>
        </w:rPr>
        <w:t>ờng Tr</w:t>
      </w:r>
      <w:r w:rsidRPr="00E3014C">
        <w:rPr>
          <w:rFonts w:cs="Times New Roman" w:hint="eastAsia"/>
          <w:i/>
        </w:rPr>
        <w:t>ư</w:t>
      </w:r>
      <w:r w:rsidRPr="00E3014C">
        <w:rPr>
          <w:rFonts w:cs="Times New Roman"/>
          <w:i/>
        </w:rPr>
        <w:t xml:space="preserve">ờng Chinh </w:t>
      </w:r>
      <w:r w:rsidRPr="00E3014C">
        <w:rPr>
          <w:rFonts w:cs="Times New Roman" w:hint="eastAsia"/>
          <w:i/>
        </w:rPr>
        <w:t>đ</w:t>
      </w:r>
      <w:r w:rsidRPr="00E3014C">
        <w:rPr>
          <w:rFonts w:cs="Times New Roman"/>
          <w:i/>
        </w:rPr>
        <w:t>i khu dân c</w:t>
      </w:r>
      <w:r w:rsidRPr="00E3014C">
        <w:rPr>
          <w:rFonts w:cs="Times New Roman" w:hint="eastAsia"/>
          <w:i/>
        </w:rPr>
        <w:t>ư</w:t>
      </w:r>
      <w:r w:rsidRPr="00E3014C">
        <w:rPr>
          <w:rFonts w:cs="Times New Roman"/>
          <w:i/>
        </w:rPr>
        <w:t xml:space="preserve"> thôn Kon J</w:t>
      </w:r>
      <w:r w:rsidRPr="00E3014C">
        <w:rPr>
          <w:rFonts w:cs="Times New Roman" w:hint="eastAsia"/>
          <w:i/>
        </w:rPr>
        <w:t>ơ</w:t>
      </w:r>
      <w:r w:rsidRPr="00E3014C">
        <w:rPr>
          <w:rFonts w:cs="Times New Roman"/>
          <w:i/>
        </w:rPr>
        <w:t xml:space="preserve"> Ri, xã </w:t>
      </w:r>
      <w:r w:rsidRPr="00E3014C">
        <w:rPr>
          <w:rFonts w:cs="Times New Roman" w:hint="eastAsia"/>
          <w:i/>
        </w:rPr>
        <w:t>Đă</w:t>
      </w:r>
      <w:r w:rsidRPr="00E3014C">
        <w:rPr>
          <w:rFonts w:cs="Times New Roman"/>
          <w:i/>
        </w:rPr>
        <w:t>k R</w:t>
      </w:r>
      <w:r w:rsidRPr="00E3014C">
        <w:rPr>
          <w:rFonts w:cs="Times New Roman" w:hint="eastAsia"/>
          <w:i/>
        </w:rPr>
        <w:t>ơ</w:t>
      </w:r>
      <w:r w:rsidRPr="00E3014C">
        <w:rPr>
          <w:rFonts w:cs="Times New Roman"/>
          <w:i/>
        </w:rPr>
        <w:t xml:space="preserve"> Wa, thành phố Kon Tum)</w:t>
      </w:r>
      <w:r w:rsidRPr="00E3014C">
        <w:rPr>
          <w:rFonts w:cs="Times New Roman"/>
        </w:rPr>
        <w:t>;</w:t>
      </w:r>
    </w:p>
  </w:footnote>
  <w:footnote w:id="16">
    <w:p w:rsidR="00F55B75" w:rsidRPr="00E3014C" w:rsidRDefault="00F55B75" w:rsidP="00E3014C">
      <w:pPr>
        <w:pStyle w:val="FootnoteText"/>
        <w:ind w:firstLine="426"/>
        <w:jc w:val="both"/>
      </w:pPr>
      <w:r w:rsidRPr="00E3014C">
        <w:rPr>
          <w:rStyle w:val="FootnoteReference"/>
        </w:rPr>
        <w:footnoteRef/>
      </w:r>
      <w:r w:rsidRPr="00E3014C">
        <w:t xml:space="preserve"> Các d</w:t>
      </w:r>
      <w:r w:rsidRPr="00E3014C">
        <w:rPr>
          <w:rFonts w:cs="Times New Roman"/>
        </w:rPr>
        <w:t>ự án: Mua sắm trang thiết bị y tế để nâng cấp Bệnh viện Đa khoa tỉnh từ bệnh viện hạng II lên bệnh viện hạng I quy mô 750 giường bệnh; Đường vào thôn 8, xã Đăk Tơ Lung, huyện Kon Rẫy.</w:t>
      </w:r>
    </w:p>
  </w:footnote>
  <w:footnote w:id="17">
    <w:p w:rsidR="00F55B75" w:rsidRPr="00E3014C" w:rsidRDefault="00F55B75" w:rsidP="00E3014C">
      <w:pPr>
        <w:pStyle w:val="FootnoteText"/>
        <w:ind w:firstLine="426"/>
        <w:jc w:val="both"/>
      </w:pPr>
      <w:r w:rsidRPr="00E3014C">
        <w:rPr>
          <w:rStyle w:val="FootnoteReference"/>
        </w:rPr>
        <w:footnoteRef/>
      </w:r>
      <w:r w:rsidRPr="00E3014C">
        <w:t xml:space="preserve"> Nguồn số liệu do Sở Tài chính cung cấp.</w:t>
      </w:r>
    </w:p>
  </w:footnote>
  <w:footnote w:id="18">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w:t>
      </w:r>
      <w:r w:rsidRPr="00E3014C">
        <w:rPr>
          <w:rFonts w:cs="Times New Roman"/>
          <w:lang w:val="nl-NL"/>
        </w:rPr>
        <w:t>tại Nghị định số 99/2022/NĐ-CP ngày 11 tháng 11 năm 2021 của Chính phủ và Hướng dẫn của Bộ Tài chính tại Thông tư số 96/2021/TT-BTC ngày 11 tháng 11 năm 2021;</w:t>
      </w:r>
    </w:p>
  </w:footnote>
  <w:footnote w:id="19">
    <w:p w:rsidR="00F55B75" w:rsidRPr="00E3014C" w:rsidRDefault="00F55B75" w:rsidP="00E3014C">
      <w:pPr>
        <w:pStyle w:val="FootnoteText"/>
        <w:ind w:firstLine="426"/>
        <w:jc w:val="both"/>
        <w:rPr>
          <w:rFonts w:cs="Times New Roman"/>
        </w:rPr>
      </w:pPr>
      <w:r w:rsidRPr="00E3014C">
        <w:rPr>
          <w:rFonts w:cs="Times New Roman"/>
          <w:vertAlign w:val="superscript"/>
        </w:rPr>
        <w:t>(</w:t>
      </w:r>
      <w:r w:rsidRPr="00E3014C">
        <w:rPr>
          <w:rStyle w:val="FootnoteReference"/>
          <w:rFonts w:cs="Times New Roman"/>
        </w:rPr>
        <w:footnoteRef/>
      </w:r>
      <w:r w:rsidRPr="00E3014C">
        <w:rPr>
          <w:rFonts w:cs="Times New Roman"/>
          <w:vertAlign w:val="superscript"/>
        </w:rPr>
        <w:t>)</w:t>
      </w:r>
      <w:r w:rsidRPr="00E3014C">
        <w:rPr>
          <w:rFonts w:cs="Times New Roman"/>
        </w:rPr>
        <w:t xml:space="preserve"> Dự án Mua sắm trang thiết bị y tế để nâng cấp Bệnh viện Đa khoa tỉnh từ bệnh viện hạng II lên bệnh viện hạng I quy mô 750 giường bệnh tại Quyết định số 1055/QĐ-UBND ngày 12 tháng 11 năm 2021 của Ủy ban nhân dân tỉnh; Dự án Đường vào thôn 8, xã Đăk Tơ Lung, huyện Kon Rẫy tại Quyết định số 284/QĐ-STC ngày 21 tháng 12 năm 2022 của Giám đốc Sở Tài chính (theo ủy quyền).</w:t>
      </w:r>
    </w:p>
  </w:footnote>
  <w:footnote w:id="20">
    <w:p w:rsidR="00F55B75" w:rsidRPr="00E3014C" w:rsidRDefault="00F55B75" w:rsidP="00E3014C">
      <w:pPr>
        <w:pStyle w:val="FootnoteText"/>
        <w:ind w:firstLine="426"/>
        <w:jc w:val="both"/>
        <w:rPr>
          <w:rFonts w:cs="Times New Roman"/>
        </w:rPr>
      </w:pPr>
      <w:r w:rsidRPr="00E3014C">
        <w:rPr>
          <w:rFonts w:cs="Times New Roman"/>
          <w:vertAlign w:val="superscript"/>
        </w:rPr>
        <w:t>(</w:t>
      </w:r>
      <w:r w:rsidRPr="00E3014C">
        <w:rPr>
          <w:rStyle w:val="FootnoteReference"/>
          <w:rFonts w:cs="Times New Roman"/>
        </w:rPr>
        <w:footnoteRef/>
      </w:r>
      <w:r w:rsidRPr="00E3014C">
        <w:rPr>
          <w:rFonts w:cs="Times New Roman"/>
          <w:vertAlign w:val="superscript"/>
        </w:rPr>
        <w:t>)</w:t>
      </w:r>
      <w:r w:rsidRPr="00E3014C">
        <w:rPr>
          <w:rFonts w:cs="Times New Roman"/>
        </w:rPr>
        <w:t xml:space="preserve"> Gói thầu xây lắp số 01 thuộc dự án Đường bao khu dân cư phía Nam thành phố Kon Tum (đoạn từ Đường Hồ Chí Minh đến cầu treo Kon Klor) tại Quyết định số 357/QĐ-UBND ngày 15 tháng 4 năm 2020 của Ủy ban nhân dân tỉnh.</w:t>
      </w:r>
    </w:p>
  </w:footnote>
  <w:footnote w:id="21">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Theo báo cáo số 3618/SYT-KHTC, ngày 18/10/2023 của Sở Y tế,</w:t>
      </w:r>
      <w:r w:rsidRPr="00E3014C">
        <w:rPr>
          <w:szCs w:val="28"/>
        </w:rPr>
        <w:t xml:space="preserve"> dự án Nâng cấp Bệnh viện Đa khoa tỉnh Kon Tum từ bệnh viện hạng II lên bệnh viện hạng I quy mô 750 giường (giai đoạn 2) có n</w:t>
      </w:r>
      <w:r w:rsidRPr="00E3014C">
        <w:rPr>
          <w:bCs/>
          <w:szCs w:val="28"/>
        </w:rPr>
        <w:t>ợ đọng XDCB là 113 triệu đồng</w:t>
      </w:r>
      <w:r w:rsidRPr="00E3014C">
        <w:rPr>
          <w:rFonts w:cs="Times New Roman"/>
        </w:rPr>
        <w:t>;....</w:t>
      </w:r>
    </w:p>
  </w:footnote>
  <w:footnote w:id="22">
    <w:p w:rsidR="00F55B75" w:rsidRPr="00E3014C" w:rsidRDefault="00F55B75" w:rsidP="00E3014C">
      <w:pPr>
        <w:pStyle w:val="FootnoteText"/>
        <w:ind w:firstLine="426"/>
        <w:jc w:val="both"/>
        <w:rPr>
          <w:rFonts w:cs="Times New Roman"/>
        </w:rPr>
      </w:pPr>
      <w:r w:rsidRPr="00E3014C">
        <w:rPr>
          <w:rFonts w:cs="Times New Roman"/>
          <w:vertAlign w:val="superscript"/>
        </w:rPr>
        <w:t>(</w:t>
      </w:r>
      <w:r w:rsidRPr="00E3014C">
        <w:rPr>
          <w:rStyle w:val="FootnoteReference"/>
          <w:rFonts w:cs="Times New Roman"/>
        </w:rPr>
        <w:footnoteRef/>
      </w:r>
      <w:r w:rsidRPr="00E3014C">
        <w:rPr>
          <w:rFonts w:cs="Times New Roman"/>
          <w:vertAlign w:val="superscript"/>
        </w:rPr>
        <w:t>)</w:t>
      </w:r>
      <w:r w:rsidRPr="00E3014C">
        <w:rPr>
          <w:rFonts w:cs="Times New Roman"/>
          <w:shd w:val="clear" w:color="auto" w:fill="FFFFFF"/>
        </w:rPr>
        <w:t xml:space="preserve"> </w:t>
      </w:r>
      <w:r w:rsidRPr="00E3014C">
        <w:rPr>
          <w:rFonts w:cs="Times New Roman"/>
          <w:spacing w:val="4"/>
          <w:shd w:val="clear" w:color="auto" w:fill="FFFFFF"/>
        </w:rPr>
        <w:t xml:space="preserve">Dự án Đường bao khu dân cư phía Nam thành phố Kon Tum </w:t>
      </w:r>
      <w:r w:rsidRPr="00E3014C">
        <w:rPr>
          <w:rFonts w:cs="Times New Roman"/>
          <w:i/>
          <w:spacing w:val="4"/>
          <w:shd w:val="clear" w:color="auto" w:fill="FFFFFF"/>
        </w:rPr>
        <w:t>(đoạn từ đường Hồ Chí Minh đến cầu treo KonKlor)</w:t>
      </w:r>
      <w:r w:rsidRPr="00E3014C">
        <w:rPr>
          <w:rFonts w:cs="Times New Roman"/>
          <w:spacing w:val="4"/>
          <w:shd w:val="clear" w:color="auto" w:fill="FFFFFF"/>
        </w:rPr>
        <w:t>;</w:t>
      </w:r>
      <w:r w:rsidRPr="00E3014C">
        <w:rPr>
          <w:rFonts w:cs="Times New Roman"/>
          <w:spacing w:val="4"/>
        </w:rPr>
        <w:t xml:space="preserve"> dự án </w:t>
      </w:r>
      <w:r w:rsidRPr="00E3014C">
        <w:rPr>
          <w:rFonts w:cs="Times New Roman"/>
          <w:spacing w:val="4"/>
          <w:shd w:val="clear" w:color="auto" w:fill="FFFFFF"/>
        </w:rPr>
        <w:t xml:space="preserve">Đường dẫn vào cầu số 01 qua sông Đăk Bla gắn với chỉnh trang đô thị; dự án Đường dẫn vào cầu số 03 qua sông Đăk Bla gắn với chỉnh trang đô thị; dự án Đường Trường </w:t>
      </w:r>
      <w:r w:rsidRPr="00E3014C">
        <w:rPr>
          <w:rFonts w:cs="Times New Roman"/>
          <w:i/>
          <w:spacing w:val="4"/>
          <w:shd w:val="clear" w:color="auto" w:fill="FFFFFF"/>
        </w:rPr>
        <w:t>Chinh (đoạn từ đường Phan Đình Phùng đến đường Đào Duy Từ - phạm vi cầu nối qua sông Đăk Bla)</w:t>
      </w:r>
      <w:r w:rsidRPr="00E3014C">
        <w:rPr>
          <w:rFonts w:cs="Times New Roman"/>
          <w:spacing w:val="4"/>
          <w:shd w:val="clear" w:color="auto" w:fill="FFFFFF"/>
        </w:rPr>
        <w:t xml:space="preserve">; dự án Đường trục chính phía Tây thành phố Kon Tum; dự án </w:t>
      </w:r>
      <w:r w:rsidRPr="00E3014C">
        <w:rPr>
          <w:rFonts w:eastAsia="Calibri" w:cs="Times New Roman"/>
          <w:spacing w:val="4"/>
          <w:lang w:val="pt-BR"/>
        </w:rPr>
        <w:t xml:space="preserve">Đầu tư xây dựng cải tạo, nâng cấp Tỉnh lộ 671 đoạn từ Km49+500 - Km52 </w:t>
      </w:r>
      <w:r w:rsidRPr="00E3014C">
        <w:rPr>
          <w:rFonts w:eastAsia="Calibri" w:cs="Times New Roman"/>
          <w:i/>
          <w:spacing w:val="4"/>
          <w:lang w:val="pt-BR"/>
        </w:rPr>
        <w:t>(đường Đồng Nai)</w:t>
      </w:r>
      <w:r w:rsidRPr="00E3014C">
        <w:rPr>
          <w:rFonts w:eastAsia="Calibri" w:cs="Times New Roman"/>
          <w:spacing w:val="4"/>
          <w:lang w:val="pt-BR"/>
        </w:rPr>
        <w:t>, thành phố Kon Tum; ...</w:t>
      </w:r>
    </w:p>
  </w:footnote>
  <w:footnote w:id="23">
    <w:p w:rsidR="00F55B75" w:rsidRPr="00E3014C" w:rsidRDefault="00F55B75" w:rsidP="00E3014C">
      <w:pPr>
        <w:pStyle w:val="FootnoteText"/>
        <w:ind w:firstLine="426"/>
        <w:jc w:val="both"/>
        <w:rPr>
          <w:rFonts w:cs="Times New Roman"/>
        </w:rPr>
      </w:pPr>
      <w:r w:rsidRPr="00E3014C">
        <w:rPr>
          <w:rFonts w:cs="Times New Roman"/>
          <w:vertAlign w:val="superscript"/>
          <w:lang w:val="pt-BR"/>
        </w:rPr>
        <w:t>(</w:t>
      </w:r>
      <w:r w:rsidRPr="00E3014C">
        <w:rPr>
          <w:rStyle w:val="FootnoteReference"/>
          <w:rFonts w:cs="Times New Roman"/>
        </w:rPr>
        <w:footnoteRef/>
      </w:r>
      <w:r w:rsidRPr="00E3014C">
        <w:rPr>
          <w:rFonts w:cs="Times New Roman"/>
          <w:vertAlign w:val="superscript"/>
          <w:lang w:val="pt-BR"/>
        </w:rPr>
        <w:t>)</w:t>
      </w:r>
      <w:r w:rsidRPr="00E3014C">
        <w:rPr>
          <w:rFonts w:cs="Times New Roman"/>
          <w:lang w:val="pt-BR"/>
        </w:rPr>
        <w:t xml:space="preserve"> </w:t>
      </w:r>
      <w:r w:rsidRPr="00E3014C">
        <w:rPr>
          <w:rFonts w:cs="Times New Roman"/>
        </w:rPr>
        <w:t xml:space="preserve">Dự án Đường giao thông tiếp nối với Tỉnh lộ 674 đến đường tuần tra biên giới xã Mô Ray, huyện Sa Thầy; dự án </w:t>
      </w:r>
      <w:r w:rsidRPr="00E3014C">
        <w:rPr>
          <w:rFonts w:eastAsia="Calibri" w:cs="Times New Roman"/>
          <w:lang w:val="pt-BR"/>
        </w:rPr>
        <w:t>Ðầu tư xây dựng cải tạo, nâng cấp Tỉnh lộ 676 nối huyện Kon Plông, tỉnh Kon Tum với các huyện Sơn Tây, Sơn Hà, tỉnh Quảng Ngãi; dự án Sửa chữa, nâng cấp đường ĐH 22, huyện Kon Rẫy; dự án Cầu qua sông Đăk Blà tại thôn 12, xã Đăk Ruồng; dư án Đường từ trung tâm huyện kết nối đường Đông Trường Sơn; dự án đường giao thông từ xã Đăk Pne, huyện Kon Rẫy đi huyện Kbang, tỉnh Gia Lai; dự án Đầu tư CSHT phụ vụ giãn dân tại làng Xộp xã Mô Rai, huyện Sa Thầy; ...</w:t>
      </w:r>
    </w:p>
  </w:footnote>
  <w:footnote w:id="24">
    <w:p w:rsidR="00F55B75" w:rsidRPr="00E3014C" w:rsidRDefault="00F55B75" w:rsidP="00E3014C">
      <w:pPr>
        <w:pStyle w:val="FootnoteText"/>
        <w:ind w:firstLine="426"/>
        <w:jc w:val="both"/>
        <w:rPr>
          <w:rFonts w:cs="Times New Roman"/>
          <w:lang w:val="pt-BR"/>
        </w:rPr>
      </w:pPr>
      <w:r w:rsidRPr="00E3014C">
        <w:rPr>
          <w:rFonts w:cs="Times New Roman"/>
          <w:vertAlign w:val="superscript"/>
          <w:lang w:val="pt-BR"/>
        </w:rPr>
        <w:t>(</w:t>
      </w:r>
      <w:r w:rsidRPr="00E3014C">
        <w:rPr>
          <w:rStyle w:val="FootnoteReference"/>
          <w:rFonts w:cs="Times New Roman"/>
        </w:rPr>
        <w:footnoteRef/>
      </w:r>
      <w:r w:rsidRPr="00E3014C">
        <w:rPr>
          <w:rFonts w:cs="Times New Roman"/>
          <w:vertAlign w:val="superscript"/>
          <w:lang w:val="pt-BR"/>
        </w:rPr>
        <w:t>)</w:t>
      </w:r>
      <w:r w:rsidRPr="00E3014C">
        <w:rPr>
          <w:rFonts w:cs="Times New Roman"/>
          <w:lang w:val="pt-BR"/>
        </w:rPr>
        <w:t xml:space="preserve"> </w:t>
      </w:r>
      <w:r w:rsidRPr="00E3014C">
        <w:rPr>
          <w:rFonts w:cs="Times New Roman"/>
          <w:spacing w:val="-2"/>
          <w:lang w:val="pt-BR"/>
        </w:rPr>
        <w:t>Dự án Hồ chứa nước Đăk Pokei; Sửa chữa, nâng cấp Hệ thống tưới Hồ chứa Đăk Car và Đập Đăk Sia II, huyện Sa Thầy; Sửa chữa nâng cấp Đập Đăk Cấm, thành phố Kon Tum; ...</w:t>
      </w:r>
    </w:p>
  </w:footnote>
  <w:footnote w:id="25">
    <w:p w:rsidR="00F55B75" w:rsidRPr="00E3014C" w:rsidRDefault="00F55B75" w:rsidP="00E3014C">
      <w:pPr>
        <w:pStyle w:val="FootnoteText"/>
        <w:ind w:firstLine="426"/>
        <w:jc w:val="both"/>
        <w:rPr>
          <w:rFonts w:cs="Times New Roman"/>
          <w:lang w:val="nl-NL"/>
        </w:rPr>
      </w:pPr>
      <w:r w:rsidRPr="00E3014C">
        <w:rPr>
          <w:rFonts w:cs="Times New Roman"/>
          <w:vertAlign w:val="superscript"/>
          <w:lang w:val="nl-NL"/>
        </w:rPr>
        <w:t>(</w:t>
      </w:r>
      <w:r w:rsidRPr="00E3014C">
        <w:rPr>
          <w:rStyle w:val="FootnoteReference"/>
          <w:rFonts w:cs="Times New Roman"/>
        </w:rPr>
        <w:footnoteRef/>
      </w:r>
      <w:r w:rsidRPr="00E3014C">
        <w:rPr>
          <w:rFonts w:cs="Times New Roman"/>
          <w:vertAlign w:val="superscript"/>
          <w:lang w:val="nl-NL"/>
        </w:rPr>
        <w:t>)</w:t>
      </w:r>
      <w:r w:rsidRPr="00E3014C">
        <w:rPr>
          <w:rFonts w:cs="Times New Roman"/>
          <w:lang w:val="nl-NL"/>
        </w:rPr>
        <w:t xml:space="preserve"> </w:t>
      </w:r>
      <w:r w:rsidRPr="00E3014C">
        <w:rPr>
          <w:rFonts w:cs="Times New Roman"/>
          <w:shd w:val="clear" w:color="auto" w:fill="FFFFFF"/>
          <w:lang w:val="nl-NL"/>
        </w:rPr>
        <w:t xml:space="preserve">Hoàn thành dự án Mua sắm trang thiết bị y tế để Nâng cấp Bệnh viện Đa khoa tỉnh từ bệnh viện hạng II lên bệnh viện hạng I quy mô 750 giường; dự án đang triển khai Nâng cấp Bệnh viện Đa khoa tỉnh từ bệnh viện hạng II lên bệnh viện hạng I quy mô 750 giường </w:t>
      </w:r>
      <w:r w:rsidRPr="00E3014C">
        <w:rPr>
          <w:rFonts w:cs="Times New Roman"/>
          <w:i/>
          <w:shd w:val="clear" w:color="auto" w:fill="FFFFFF"/>
          <w:lang w:val="nl-NL"/>
        </w:rPr>
        <w:t>(giai đoạn 2)</w:t>
      </w:r>
      <w:r w:rsidRPr="00E3014C">
        <w:rPr>
          <w:rFonts w:cs="Times New Roman"/>
          <w:shd w:val="clear" w:color="auto" w:fill="FFFFFF"/>
          <w:lang w:val="nl-NL"/>
        </w:rPr>
        <w:t>.</w:t>
      </w:r>
    </w:p>
  </w:footnote>
  <w:footnote w:id="26">
    <w:p w:rsidR="00F55B75" w:rsidRPr="00E3014C" w:rsidRDefault="00F55B75" w:rsidP="00E3014C">
      <w:pPr>
        <w:pStyle w:val="FootnoteText"/>
        <w:ind w:firstLine="426"/>
        <w:jc w:val="both"/>
        <w:rPr>
          <w:rFonts w:cs="Times New Roman"/>
        </w:rPr>
      </w:pPr>
      <w:r w:rsidRPr="00E3014C">
        <w:rPr>
          <w:rFonts w:cs="Times New Roman"/>
          <w:vertAlign w:val="superscript"/>
        </w:rPr>
        <w:t>(</w:t>
      </w:r>
      <w:r w:rsidRPr="00E3014C">
        <w:rPr>
          <w:rStyle w:val="FootnoteReference"/>
          <w:rFonts w:cs="Times New Roman"/>
        </w:rPr>
        <w:footnoteRef/>
      </w:r>
      <w:r w:rsidRPr="00E3014C">
        <w:rPr>
          <w:rFonts w:cs="Times New Roman"/>
          <w:vertAlign w:val="superscript"/>
        </w:rPr>
        <w:t>)</w:t>
      </w:r>
      <w:r w:rsidRPr="00E3014C">
        <w:rPr>
          <w:rFonts w:cs="Times New Roman"/>
        </w:rPr>
        <w:t xml:space="preserve"> Như Kế hoạch số 1025/KH-UBND ngày 10 tháng 4 năm 2023 của Ủy ban nhân dân tỉnh về kiểm tra, giám sát các chương trình, dự án đầu tư công trên địa bàn tỉnh Kon Tum năm 2023;...</w:t>
      </w:r>
    </w:p>
  </w:footnote>
  <w:footnote w:id="27">
    <w:p w:rsidR="00F55B75" w:rsidRPr="00E3014C" w:rsidRDefault="00F55B75" w:rsidP="00E3014C">
      <w:pPr>
        <w:pStyle w:val="FootnoteText"/>
        <w:ind w:firstLine="426"/>
        <w:jc w:val="both"/>
      </w:pPr>
      <w:r w:rsidRPr="00E3014C">
        <w:rPr>
          <w:rStyle w:val="FootnoteReference"/>
        </w:rPr>
        <w:footnoteRef/>
      </w:r>
      <w:r w:rsidRPr="00E3014C">
        <w:t xml:space="preserve"> Số 57/TB-SKHĐT ngày 24/10/2023 của Sở KH&amp;ĐT; ...</w:t>
      </w:r>
    </w:p>
  </w:footnote>
  <w:footnote w:id="28">
    <w:p w:rsidR="00F55B75" w:rsidRPr="00E3014C" w:rsidRDefault="00F55B75" w:rsidP="00E3014C">
      <w:pPr>
        <w:pStyle w:val="FootnoteText"/>
        <w:ind w:firstLine="426"/>
        <w:jc w:val="both"/>
        <w:rPr>
          <w:rFonts w:cs="Times New Roman"/>
        </w:rPr>
      </w:pPr>
      <w:r w:rsidRPr="00E3014C">
        <w:rPr>
          <w:rStyle w:val="FootnoteReference"/>
        </w:rPr>
        <w:footnoteRef/>
      </w:r>
      <w:r w:rsidRPr="00E3014C">
        <w:t xml:space="preserve"> (1) </w:t>
      </w:r>
      <w:r w:rsidRPr="00E3014C">
        <w:rPr>
          <w:rFonts w:cs="Times New Roman"/>
        </w:rPr>
        <w:t>BQL các dự án giao thông, dân dụng và công nghiệp đã có các báo cáo số: 39/BC-BQLDA ngày 18/01/2018, 633/BC-BQLDA ngày 18/9/2019, V</w:t>
      </w:r>
      <w:r w:rsidRPr="00E3014C">
        <w:rPr>
          <w:rFonts w:cs="Times New Roman" w:hint="eastAsia"/>
        </w:rPr>
        <w:t>ă</w:t>
      </w:r>
      <w:r w:rsidRPr="00E3014C">
        <w:rPr>
          <w:rFonts w:cs="Times New Roman"/>
        </w:rPr>
        <w:t>n bản số 62/BQLDA-KHTH ngày 13/02/2023 và V</w:t>
      </w:r>
      <w:r w:rsidRPr="00E3014C">
        <w:rPr>
          <w:rFonts w:cs="Times New Roman" w:hint="eastAsia"/>
        </w:rPr>
        <w:t>ă</w:t>
      </w:r>
      <w:r w:rsidRPr="00E3014C">
        <w:rPr>
          <w:rFonts w:cs="Times New Roman"/>
        </w:rPr>
        <w:t>n bản số 115/BQLDA-KHTH ngày 03/3/2023; (2) UBND huyện Sa Thầy: Báo cáo số 953/BC-UBND ngày 08 tháng 12 năm 2022 về kết quả thực hiện các kết luận thanh tra kinh tế - xã hội, thực hiện các kiến nghị của Thanh tra Chính phủ, Kiểm toán Nhà nước năm 2022; (3) UBND huyện Kon Rẫy: 562/BC-UBND ngày 02/12/2022;...</w:t>
      </w:r>
    </w:p>
  </w:footnote>
  <w:footnote w:id="29">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w:t>
      </w:r>
      <w:r w:rsidRPr="00E3014C">
        <w:rPr>
          <w:rFonts w:cs="Times New Roman"/>
          <w:lang w:val="nl-NL"/>
        </w:rPr>
        <w:t xml:space="preserve">như các dự án: Đường từ trung tâm xã Đăk Pne đi huyện Kbang, tỉnh Gia Lai; </w:t>
      </w:r>
      <w:r w:rsidRPr="00E3014C">
        <w:rPr>
          <w:rFonts w:cs="Times New Roman"/>
          <w:iCs/>
          <w:lang w:val="nl-NL"/>
        </w:rPr>
        <w:t xml:space="preserve">Đầu tư xây dựng cải tạo, nâng cấp Tỉnh lộ 676 nối huyện Kon Plông, tỉnh Kon Tum với các huyện Sơn Tây, Sơn Hà, tỉnh Quảng Ngãi; </w:t>
      </w:r>
      <w:r w:rsidRPr="00E3014C">
        <w:rPr>
          <w:rFonts w:cs="Times New Roman"/>
          <w:lang w:val="nl-NL"/>
        </w:rPr>
        <w:t>dự án Hồ chứa nước Đăk Pokei,..</w:t>
      </w:r>
    </w:p>
  </w:footnote>
  <w:footnote w:id="30">
    <w:p w:rsidR="00F55B75" w:rsidRPr="00E3014C" w:rsidRDefault="00F55B75" w:rsidP="00E3014C">
      <w:pPr>
        <w:pStyle w:val="FootnoteText"/>
        <w:ind w:firstLine="426"/>
        <w:jc w:val="both"/>
      </w:pPr>
      <w:r w:rsidRPr="00E3014C">
        <w:rPr>
          <w:rStyle w:val="FootnoteReference"/>
        </w:rPr>
        <w:footnoteRef/>
      </w:r>
      <w:r w:rsidRPr="00E3014C">
        <w:t xml:space="preserve"> </w:t>
      </w:r>
      <w:r w:rsidRPr="00E3014C">
        <w:rPr>
          <w:rFonts w:cs="Times New Roman"/>
        </w:rPr>
        <w:t xml:space="preserve">Đầu tư cơ sở hạ tầng phục vụ giãn dân tại làng Xộp, xã Mô Rai, huyện Sa Thầy; Đường giao thông tiếp nối với Tỉnh lộ 674 đến đường tuần tra biên giới xã Mo Ray, huyện Sa Thầy; Cầu số 2 qua sông Đăk Bla (từ Phường Trường Chinh đi khu dân cư thôn Kon Jơ Ri, xã Đăk Rơ Wa, thành phố Kon Tum); Đường dẫn vào cầu số 03 qua sông Đăk Bla gắn với chỉnh trang đô thị; Đường Trường Chinh </w:t>
      </w:r>
      <w:r w:rsidRPr="00E3014C">
        <w:rPr>
          <w:rFonts w:cs="Times New Roman"/>
          <w:i/>
        </w:rPr>
        <w:t>(đoạn từ đường Phan Đình Phùng đến đường Đào Duy Từ - phạm vi cầu nối qua sông Đăk Bla)</w:t>
      </w:r>
      <w:r w:rsidRPr="00E3014C">
        <w:rPr>
          <w:rFonts w:cs="Times New Roman"/>
        </w:rPr>
        <w:t>;</w:t>
      </w:r>
      <w:r w:rsidR="00190A75" w:rsidRPr="00E3014C">
        <w:rPr>
          <w:rFonts w:cs="Times New Roman"/>
        </w:rPr>
        <w:t xml:space="preserve"> </w:t>
      </w:r>
      <w:r w:rsidRPr="00E3014C">
        <w:rPr>
          <w:rFonts w:cs="Times New Roman"/>
          <w:szCs w:val="28"/>
          <w:lang w:val="nl-NL"/>
        </w:rPr>
        <w:t xml:space="preserve">Sửa chữa nâng cấp Đập Đăk Cấm; Hồ chứa nước Đăk Pokei; </w:t>
      </w:r>
      <w:r w:rsidRPr="00E3014C">
        <w:rPr>
          <w:rFonts w:cs="Times New Roman"/>
        </w:rPr>
        <w:t>...</w:t>
      </w:r>
    </w:p>
  </w:footnote>
  <w:footnote w:id="31">
    <w:p w:rsidR="00962C69" w:rsidRPr="00E3014C" w:rsidRDefault="00962C69" w:rsidP="00E3014C">
      <w:pPr>
        <w:pStyle w:val="FootnoteText"/>
        <w:ind w:firstLine="426"/>
        <w:jc w:val="both"/>
      </w:pPr>
      <w:r w:rsidRPr="00E3014C">
        <w:rPr>
          <w:rStyle w:val="FootnoteReference"/>
        </w:rPr>
        <w:footnoteRef/>
      </w:r>
      <w:r w:rsidRPr="00E3014C">
        <w:t xml:space="preserve"> Dự án </w:t>
      </w:r>
      <w:r w:rsidRPr="00E3014C">
        <w:rPr>
          <w:rFonts w:cs="Times New Roman"/>
          <w:szCs w:val="28"/>
          <w:lang w:val="nl-NL"/>
        </w:rPr>
        <w:t>Hồ chứa nước Đăk Pokei</w:t>
      </w:r>
      <w:r w:rsidR="00A260F2">
        <w:rPr>
          <w:rFonts w:cs="Times New Roman"/>
          <w:szCs w:val="28"/>
          <w:lang w:val="nl-NL"/>
        </w:rPr>
        <w:t xml:space="preserve"> </w:t>
      </w:r>
      <w:r w:rsidR="00A260F2">
        <w:rPr>
          <w:rFonts w:cs="Times New Roman"/>
          <w:i/>
        </w:rPr>
        <w:t>(</w:t>
      </w:r>
      <w:r w:rsidR="00A260F2" w:rsidRPr="003621B5">
        <w:rPr>
          <w:rFonts w:cs="Times New Roman"/>
          <w:i/>
        </w:rPr>
        <w:t xml:space="preserve">dự toán chi phí xây dựng tăng khoảng 70 tỷ đồng, theo Quyết định số 1448/QĐ-UBND ngày 19/12/2019 phê duyệt hồ sơ thiết kế kỹ thuật và dự toán các hạng mục công trình thuộc dự án Hồ chứa nước Đăk Pokei, trong đó: điều chỉnh chi phí xây dựng lên 244.866.137.000 đồng so với </w:t>
      </w:r>
      <w:r w:rsidR="00A260F2" w:rsidRPr="003621B5">
        <w:rPr>
          <w:i/>
        </w:rPr>
        <w:t xml:space="preserve">174.683.684.000 đồng tại </w:t>
      </w:r>
      <w:r w:rsidR="00A260F2" w:rsidRPr="003621B5">
        <w:rPr>
          <w:rFonts w:cs="Times New Roman"/>
          <w:i/>
        </w:rPr>
        <w:t>Quyết định số 1211/QĐ-UBND ngày 31/ 10/2018 )</w:t>
      </w:r>
      <w:r w:rsidRPr="00E3014C">
        <w:rPr>
          <w:rFonts w:cs="Times New Roman"/>
          <w:szCs w:val="28"/>
          <w:lang w:val="nl-NL"/>
        </w:rPr>
        <w:t>.</w:t>
      </w:r>
    </w:p>
  </w:footnote>
  <w:footnote w:id="32">
    <w:p w:rsidR="00281BEB" w:rsidRPr="00E3014C" w:rsidRDefault="00281BEB"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Các dự án: Đường dẫn vào cầu số 03 qua sông Đăk Bla gắn với chỉnh trang đô thị; Đường Trường Chinh (đoạn từ đường Phan Đình Phùng đến đường Đào Duy Từ - phạm vi cầu nối qua sông Đăk Bla); Đường trục chính phía Tây thành phố Kon Tum; Đầu tư xây dựng cải tạo, nâng cấp Tỉnh lộ 676 nối huyện Kon Plông, tỉnh Kon Tum với các huyện Sơn Tây, Sơn Hà, tỉnh Quảng Ngãi; Đầu tư xây dựng cải tạo, nâng cấp Tỉnh lộ 675 đoạn từ Km0 - Km24; Dự án Sửa chữa, nâng cấp Hệ thống tưới Hồ chứa nước Đăk Car và Đập Đăk Sia II, huyện Sa Thầy; Đường giao thông từ xã Đăk Pne, huyện Kon Rẫy đi huyện KBang, tỉnh Gia Lai; </w:t>
      </w:r>
      <w:r w:rsidR="00892BCB">
        <w:rPr>
          <w:rFonts w:cs="Times New Roman"/>
        </w:rPr>
        <w:t>...</w:t>
      </w:r>
      <w:r w:rsidRPr="00E3014C">
        <w:rPr>
          <w:rFonts w:cs="Times New Roman"/>
        </w:rPr>
        <w:t xml:space="preserve"> </w:t>
      </w:r>
    </w:p>
  </w:footnote>
  <w:footnote w:id="33">
    <w:p w:rsidR="007F7D7D" w:rsidRPr="00E3014C" w:rsidRDefault="007F7D7D" w:rsidP="00E3014C">
      <w:pPr>
        <w:pStyle w:val="FootnoteText"/>
        <w:ind w:firstLine="426"/>
        <w:jc w:val="both"/>
      </w:pPr>
      <w:r w:rsidRPr="00E3014C">
        <w:rPr>
          <w:rStyle w:val="FootnoteReference"/>
        </w:rPr>
        <w:footnoteRef/>
      </w:r>
      <w:r w:rsidRPr="00E3014C">
        <w:t xml:space="preserve"> </w:t>
      </w:r>
      <w:r w:rsidRPr="00E3014C">
        <w:rPr>
          <w:rFonts w:cs="Times New Roman"/>
        </w:rPr>
        <w:t>Dự án Sửa chữa, nâng cấp Hệ thống tưới Hồ chứa nước Đăk Car và Đập Đăk Sia II, huyện Sa Thầy.</w:t>
      </w:r>
    </w:p>
  </w:footnote>
  <w:footnote w:id="34">
    <w:p w:rsidR="00F55B75" w:rsidRPr="00E3014C" w:rsidRDefault="00F55B75" w:rsidP="00E3014C">
      <w:pPr>
        <w:pStyle w:val="FootnoteText"/>
        <w:ind w:firstLine="426"/>
        <w:jc w:val="both"/>
        <w:rPr>
          <w:rFonts w:cs="Times New Roman"/>
          <w:spacing w:val="-2"/>
        </w:rPr>
      </w:pPr>
      <w:r w:rsidRPr="00E3014C">
        <w:rPr>
          <w:rFonts w:cs="Times New Roman"/>
          <w:spacing w:val="-2"/>
          <w:vertAlign w:val="superscript"/>
        </w:rPr>
        <w:t>(</w:t>
      </w:r>
      <w:r w:rsidRPr="00E3014C">
        <w:rPr>
          <w:rStyle w:val="FootnoteReference"/>
          <w:rFonts w:cs="Times New Roman"/>
          <w:spacing w:val="-2"/>
        </w:rPr>
        <w:footnoteRef/>
      </w:r>
      <w:r w:rsidRPr="00E3014C">
        <w:rPr>
          <w:rFonts w:cs="Times New Roman"/>
          <w:spacing w:val="-2"/>
          <w:vertAlign w:val="superscript"/>
        </w:rPr>
        <w:t>)</w:t>
      </w:r>
      <w:r w:rsidRPr="00E3014C">
        <w:rPr>
          <w:rFonts w:cs="Times New Roman"/>
          <w:spacing w:val="-2"/>
        </w:rPr>
        <w:t xml:space="preserve"> Theo quy định tại khoản 3 Điều 4 Nghị định số 15/2021/NĐ-CP, theo tính chất của dự án và điều kiện cụ thể, việc bồi thường, hỗ trợ, tái định cư được thực hiện tại giai đoạn chuẩn bị dự án hoặc thực hiện dự án, đảm bảo phù hợp trình tự, thủ tục theo quy định của pháp luật về đất đai.</w:t>
      </w:r>
    </w:p>
  </w:footnote>
  <w:footnote w:id="35">
    <w:p w:rsidR="00F55B75" w:rsidRPr="00E3014C" w:rsidRDefault="00F55B75" w:rsidP="00E3014C">
      <w:pPr>
        <w:pStyle w:val="FootnoteText"/>
        <w:ind w:firstLine="426"/>
        <w:jc w:val="both"/>
      </w:pPr>
      <w:r w:rsidRPr="00E3014C">
        <w:rPr>
          <w:rStyle w:val="FootnoteReference"/>
        </w:rPr>
        <w:footnoteRef/>
      </w:r>
      <w:r w:rsidRPr="00E3014C">
        <w:t xml:space="preserve"> </w:t>
      </w:r>
      <w:r w:rsidRPr="00E3014C">
        <w:rPr>
          <w:rFonts w:cs="Times New Roman"/>
          <w:iCs/>
        </w:rPr>
        <w:t xml:space="preserve">dự án Đầu tư xây dựng cải tạo, nâng cấp Tỉnh lộ 675 đoạn từ Km0 - Km24; </w:t>
      </w:r>
      <w:r w:rsidRPr="00E3014C">
        <w:rPr>
          <w:rFonts w:cs="Times New Roman"/>
          <w:lang w:val="nl-NL"/>
        </w:rPr>
        <w:t xml:space="preserve">dự án </w:t>
      </w:r>
      <w:r w:rsidRPr="00E3014C">
        <w:rPr>
          <w:rFonts w:cs="Times New Roman"/>
          <w:iCs/>
        </w:rPr>
        <w:t xml:space="preserve">Đường bao khu dân cư phía Nam thành phố Kon Tum (đoạn từ Đường Hồ Chí Minh đến cầu treo Kon Klor); </w:t>
      </w:r>
      <w:r w:rsidRPr="00E3014C">
        <w:rPr>
          <w:rFonts w:cs="Times New Roman"/>
          <w:lang w:val="nl-NL"/>
        </w:rPr>
        <w:t xml:space="preserve">dự án </w:t>
      </w:r>
      <w:r w:rsidRPr="00E3014C">
        <w:rPr>
          <w:rFonts w:cs="Times New Roman"/>
          <w:iCs/>
        </w:rPr>
        <w:t>Đường Trường Chinh (đoạn từ đường Phan Đình Phùng đến đường Đào Duy Từ - phạm vi cầu nối qua sông Đăk Bla); dự án đường trục chính phía Tây thành phố Kon Tum;...</w:t>
      </w:r>
    </w:p>
  </w:footnote>
  <w:footnote w:id="36">
    <w:p w:rsidR="003D3B68" w:rsidRPr="00E3014C" w:rsidRDefault="003D3B68" w:rsidP="00E3014C">
      <w:pPr>
        <w:pStyle w:val="FootnoteText"/>
        <w:ind w:firstLine="426"/>
        <w:jc w:val="both"/>
      </w:pPr>
      <w:r w:rsidRPr="00E3014C">
        <w:rPr>
          <w:rStyle w:val="FootnoteReference"/>
        </w:rPr>
        <w:footnoteRef/>
      </w:r>
      <w:r w:rsidRPr="00E3014C">
        <w:t xml:space="preserve"> </w:t>
      </w:r>
      <w:r w:rsidRPr="00E3014C">
        <w:rPr>
          <w:rFonts w:cs="Times New Roman"/>
          <w:iCs/>
          <w:lang w:val="nl-NL"/>
        </w:rPr>
        <w:t>như dự án Đầu tư xây dựng cải tạo, nâng cấp Tỉnh lộ 676 nối huyện Kon Plông, tỉnh Kon Tum với các huyện Sơn Tây, Sơn Hà, tỉnh Quảng Ngãi; dự án Đường giao thông từ xã Đăk Pne, huyện Kon Rẫy đi huyện Kbang, tỉnh Gia Lai;</w:t>
      </w:r>
      <w:r w:rsidR="00A42FB0" w:rsidRPr="00E3014C">
        <w:rPr>
          <w:rFonts w:cs="Times New Roman"/>
          <w:iCs/>
          <w:lang w:val="nl-NL"/>
        </w:rPr>
        <w:t xml:space="preserve"> </w:t>
      </w:r>
      <w:r w:rsidR="00A42FB0" w:rsidRPr="00E3014C">
        <w:rPr>
          <w:rFonts w:cs="Times New Roman"/>
        </w:rPr>
        <w:t>Hồ chứa nước Đăk Pokei, tỉnh Kon Tum.</w:t>
      </w:r>
      <w:r w:rsidRPr="00E3014C">
        <w:rPr>
          <w:rFonts w:cs="Times New Roman"/>
          <w:iCs/>
          <w:lang w:val="nl-NL"/>
        </w:rPr>
        <w:t>..</w:t>
      </w:r>
    </w:p>
  </w:footnote>
  <w:footnote w:id="37">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w:t>
      </w:r>
      <w:r w:rsidRPr="00E3014C">
        <w:rPr>
          <w:rFonts w:cs="Times New Roman"/>
          <w:spacing w:val="-2"/>
        </w:rPr>
        <w:t xml:space="preserve">Như dự án: Đầu tư xây dựng cải tạo, nâng cấp Tỉnh lộ 675 đoạn từ Km0 - Km24; </w:t>
      </w:r>
      <w:r w:rsidRPr="00E3014C">
        <w:rPr>
          <w:rFonts w:cs="Times New Roman"/>
          <w:spacing w:val="-2"/>
          <w:lang w:val="nl-NL"/>
        </w:rPr>
        <w:t xml:space="preserve">Đường Trường Chinh </w:t>
      </w:r>
      <w:r w:rsidRPr="00E3014C">
        <w:rPr>
          <w:rFonts w:cs="Times New Roman"/>
          <w:i/>
          <w:spacing w:val="-2"/>
          <w:lang w:val="nl-NL"/>
        </w:rPr>
        <w:t xml:space="preserve">(đoạn từ đường Phan Đình Phùng đến đường Đào Duy Từ - phạm vi cầu nối qua sông Đăk Bla); </w:t>
      </w:r>
      <w:r w:rsidRPr="00E3014C">
        <w:rPr>
          <w:rFonts w:cs="Times New Roman"/>
          <w:spacing w:val="-2"/>
          <w:lang w:val="nl-NL"/>
        </w:rPr>
        <w:t>Đường trục chính phía Tây thành phố Kon Tum;</w:t>
      </w:r>
      <w:r w:rsidRPr="00E3014C">
        <w:rPr>
          <w:rFonts w:cs="Times New Roman"/>
        </w:rPr>
        <w:t xml:space="preserve"> </w:t>
      </w:r>
      <w:r w:rsidRPr="00E3014C">
        <w:rPr>
          <w:rFonts w:cs="Times New Roman"/>
          <w:spacing w:val="-2"/>
          <w:lang w:val="nl-NL"/>
        </w:rPr>
        <w:t xml:space="preserve">Đường bao khu dân cư phía Nam thành phố Kon Tum </w:t>
      </w:r>
      <w:r w:rsidRPr="00E3014C">
        <w:rPr>
          <w:rFonts w:cs="Times New Roman"/>
          <w:i/>
          <w:spacing w:val="-2"/>
          <w:lang w:val="nl-NL"/>
        </w:rPr>
        <w:t xml:space="preserve">(đoạn từ Đường Hồ Chí Minh đến cầu treo Kon Klor); </w:t>
      </w:r>
      <w:r w:rsidRPr="00E3014C">
        <w:rPr>
          <w:rFonts w:cs="Times New Roman"/>
          <w:spacing w:val="-2"/>
          <w:lang w:val="nl-NL"/>
        </w:rPr>
        <w:t xml:space="preserve">Đầu tư cơ sở hạ tầng phục vụ giãn dân tại làng Xộp, xã Mô Rai, huyện Sa Thầy; Hồ chứa nước Đăk Pokei; </w:t>
      </w:r>
      <w:r w:rsidRPr="00E3014C">
        <w:rPr>
          <w:rFonts w:cs="Times New Roman"/>
          <w:lang w:val="nl-NL"/>
        </w:rPr>
        <w:t>Sửa chữa nâng cấp Đập Đăk Cấm, thành phố Kon Tum</w:t>
      </w:r>
      <w:r w:rsidRPr="00E3014C">
        <w:rPr>
          <w:rFonts w:cs="Times New Roman"/>
        </w:rPr>
        <w:t>...</w:t>
      </w:r>
    </w:p>
  </w:footnote>
  <w:footnote w:id="38">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Thực hiện trình tự thủ tục cấp phép khai thác đất san lấp theo Luật Khoảng sản năm 2010; </w:t>
      </w:r>
    </w:p>
  </w:footnote>
  <w:footnote w:id="39">
    <w:p w:rsidR="00F55B75" w:rsidRPr="00E3014C" w:rsidRDefault="00F55B75" w:rsidP="00E3014C">
      <w:pPr>
        <w:pStyle w:val="FootnoteText"/>
        <w:ind w:firstLine="426"/>
        <w:jc w:val="both"/>
      </w:pPr>
      <w:r w:rsidRPr="00E3014C">
        <w:rPr>
          <w:rStyle w:val="FootnoteReference"/>
        </w:rPr>
        <w:footnoteRef/>
      </w:r>
      <w:r w:rsidRPr="00E3014C">
        <w:t xml:space="preserve"> </w:t>
      </w:r>
      <w:r w:rsidRPr="00E3014C">
        <w:rPr>
          <w:rFonts w:cs="Times New Roman"/>
        </w:rPr>
        <w:t>Lý do trình tự thủ tục cấp phép khai thác đất san lấp theo Luật Khoảng sản năm 2010 mất rất nhiều thời gian, thủ tục. Trong khi tiến độ thi công công trình từ 1-3 năm, do vậy các công trình khi thi công đều khan hiếm về đất đắp,...</w:t>
      </w:r>
    </w:p>
  </w:footnote>
  <w:footnote w:id="40">
    <w:p w:rsidR="0046297F" w:rsidRDefault="0046297F" w:rsidP="0046297F">
      <w:pPr>
        <w:pStyle w:val="FootnoteText"/>
        <w:ind w:firstLine="426"/>
        <w:jc w:val="both"/>
      </w:pPr>
      <w:r>
        <w:rPr>
          <w:rStyle w:val="FootnoteReference"/>
        </w:rPr>
        <w:footnoteRef/>
      </w:r>
      <w:r>
        <w:t xml:space="preserve"> </w:t>
      </w:r>
      <w:r w:rsidRPr="0046297F">
        <w:t>như Cầu số</w:t>
      </w:r>
      <w:r>
        <w:t xml:space="preserve"> 2 qua sông Đăk Bla;</w:t>
      </w:r>
      <w:r w:rsidRPr="0046297F">
        <w:t xml:space="preserve"> đường Đường bao khu dân cư phía Nam thành phố Kon Tum (đoạn từ đường Hồ Chí Minh đến cầu treo Kon Klor)</w:t>
      </w:r>
    </w:p>
  </w:footnote>
  <w:footnote w:id="41">
    <w:p w:rsidR="004A033A" w:rsidRPr="00E3014C" w:rsidRDefault="004A033A" w:rsidP="00E3014C">
      <w:pPr>
        <w:pStyle w:val="FootnoteText"/>
        <w:ind w:firstLine="426"/>
        <w:jc w:val="both"/>
      </w:pPr>
      <w:r w:rsidRPr="00E3014C">
        <w:rPr>
          <w:rStyle w:val="FootnoteReference"/>
        </w:rPr>
        <w:footnoteRef/>
      </w:r>
      <w:r w:rsidRPr="00E3014C">
        <w:t xml:space="preserve"> Đ</w:t>
      </w:r>
      <w:r w:rsidRPr="00E3014C">
        <w:rPr>
          <w:rFonts w:cs="Times New Roman"/>
          <w:iCs/>
          <w:kern w:val="16"/>
          <w:lang w:val="nl-NL"/>
        </w:rPr>
        <w:t>ến nay kế hoạch nguồn thu tiền sử dụng đất năm 2023 mới thông báo chi tiết được 16 tỷ đồng/604 tỷ đồng, đạt 2,68% kế hoạch.</w:t>
      </w:r>
    </w:p>
  </w:footnote>
  <w:footnote w:id="42">
    <w:p w:rsidR="00F55B75" w:rsidRPr="00E3014C" w:rsidRDefault="00F55B75"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Như các dự án: </w:t>
      </w:r>
      <w:r w:rsidRPr="00E3014C">
        <w:rPr>
          <w:rFonts w:cs="Times New Roman"/>
          <w:spacing w:val="-2"/>
          <w:lang w:val="nl-NL"/>
        </w:rPr>
        <w:t>Đường trục chính phía Tây thành phố Kon Tum;</w:t>
      </w:r>
      <w:r w:rsidRPr="00E3014C">
        <w:rPr>
          <w:rFonts w:cs="Times New Roman"/>
        </w:rPr>
        <w:t xml:space="preserve"> </w:t>
      </w:r>
      <w:r w:rsidRPr="00E3014C">
        <w:rPr>
          <w:rFonts w:cs="Times New Roman"/>
          <w:spacing w:val="-2"/>
          <w:lang w:val="nl-NL"/>
        </w:rPr>
        <w:t xml:space="preserve">Đường bao khu dân cư phía Nam thành phố Kon Tum </w:t>
      </w:r>
      <w:r w:rsidRPr="00E3014C">
        <w:rPr>
          <w:rFonts w:cs="Times New Roman"/>
          <w:i/>
          <w:spacing w:val="-2"/>
          <w:lang w:val="nl-NL"/>
        </w:rPr>
        <w:t xml:space="preserve">(đoạn từ Đường Hồ Chí Minh đến cầu treo Kon Klor);  </w:t>
      </w:r>
      <w:r w:rsidRPr="00E3014C">
        <w:rPr>
          <w:rFonts w:cs="Times New Roman"/>
          <w:spacing w:val="-2"/>
          <w:lang w:val="nl-NL"/>
        </w:rPr>
        <w:t xml:space="preserve">Đường Trường Chinh </w:t>
      </w:r>
      <w:r w:rsidRPr="00E3014C">
        <w:rPr>
          <w:rFonts w:cs="Times New Roman"/>
          <w:i/>
          <w:spacing w:val="-2"/>
          <w:lang w:val="nl-NL"/>
        </w:rPr>
        <w:t>(đoạn từ đường Phan Đình Phùng đến đường Đào Duy Từ - phạm vi cầu nối qua sông Đăk Bla);</w:t>
      </w:r>
      <w:r w:rsidRPr="00E3014C">
        <w:rPr>
          <w:rFonts w:cs="Times New Roman"/>
        </w:rPr>
        <w:t xml:space="preserve"> </w:t>
      </w:r>
      <w:r w:rsidRPr="00E3014C">
        <w:rPr>
          <w:rFonts w:cs="Times New Roman"/>
          <w:spacing w:val="-2"/>
          <w:lang w:val="nl-NL"/>
        </w:rPr>
        <w:t xml:space="preserve">Đầu tư cơ sở hạ tầng phục vụ giãn dân tại làng Xộp, xã Mô Rai, huyện Sa Thầy; Hồ chứa nước Đăk Pokei; </w:t>
      </w:r>
      <w:r w:rsidRPr="00E3014C">
        <w:rPr>
          <w:rFonts w:cs="Times New Roman"/>
          <w:lang w:val="nl-NL"/>
        </w:rPr>
        <w:t>Sửa chữa nâng cấp Đập Đăk Cấm, thành phố Kon Tum</w:t>
      </w:r>
      <w:r w:rsidRPr="00E3014C">
        <w:rPr>
          <w:rFonts w:cs="Times New Roman"/>
        </w:rPr>
        <w:t>...</w:t>
      </w:r>
    </w:p>
  </w:footnote>
  <w:footnote w:id="43">
    <w:p w:rsidR="00D13D05" w:rsidRPr="00E3014C" w:rsidRDefault="00D13D05" w:rsidP="00E3014C">
      <w:pPr>
        <w:pStyle w:val="FootnoteText"/>
        <w:ind w:firstLine="426"/>
        <w:jc w:val="both"/>
      </w:pPr>
      <w:r w:rsidRPr="00E3014C">
        <w:rPr>
          <w:rStyle w:val="FootnoteReference"/>
        </w:rPr>
        <w:footnoteRef/>
      </w:r>
      <w:r w:rsidRPr="00E3014C">
        <w:t xml:space="preserve"> </w:t>
      </w:r>
      <w:r w:rsidRPr="00E3014C">
        <w:rPr>
          <w:rFonts w:cs="Times New Roman"/>
        </w:rPr>
        <w:t xml:space="preserve">Đường giao thông tiếp nối với Tỉnh lộ 674 đến đường tuần tra biên giới xã Mo Ray, huyện Sa Thầy; Đầu tư xây dựng cải tạo, nâng cấp Tỉnh lộ 675 đoạn từ Km0 - Km24; </w:t>
      </w:r>
      <w:r w:rsidRPr="00E3014C">
        <w:t xml:space="preserve">Tuyến đường quản lý vận hành dự án </w:t>
      </w:r>
      <w:r w:rsidRPr="00E3014C">
        <w:rPr>
          <w:rFonts w:cs="Times New Roman"/>
          <w:lang w:val="nl-NL"/>
        </w:rPr>
        <w:t xml:space="preserve">Hồ chứa nước Đăk Pokei; </w:t>
      </w:r>
      <w:r w:rsidRPr="00E3014C">
        <w:rPr>
          <w:rFonts w:cs="Times New Roman"/>
        </w:rPr>
        <w:t>...</w:t>
      </w:r>
    </w:p>
  </w:footnote>
  <w:footnote w:id="44">
    <w:p w:rsidR="00DF1A0A" w:rsidRPr="00E3014C" w:rsidRDefault="00DF1A0A" w:rsidP="00E3014C">
      <w:pPr>
        <w:pStyle w:val="FootnoteText"/>
        <w:ind w:firstLine="426"/>
        <w:jc w:val="both"/>
        <w:rPr>
          <w:rFonts w:cs="Times New Roman"/>
        </w:rPr>
      </w:pPr>
      <w:r w:rsidRPr="00E3014C">
        <w:rPr>
          <w:rStyle w:val="FootnoteReference"/>
          <w:rFonts w:cs="Times New Roman"/>
        </w:rPr>
        <w:footnoteRef/>
      </w:r>
      <w:r w:rsidRPr="00E3014C">
        <w:rPr>
          <w:rFonts w:cs="Times New Roman"/>
        </w:rPr>
        <w:t xml:space="preserve"> Bao gồm các </w:t>
      </w:r>
      <w:r w:rsidRPr="00E3014C">
        <w:rPr>
          <w:rFonts w:cs="Times New Roman"/>
          <w:bCs/>
          <w:lang w:val="pt-BR"/>
        </w:rPr>
        <w:t xml:space="preserve">Dự án: Đường dẫn vào cầu số 01 qua sông Đăk Bla gắn với chỉnh trang đô thị; Đường dẫn vào cầu số 03 qua sông Đăk Bla gắn với chỉnh trang đô thị; Đường bao khu dân cư phía Nam thành phố Kon Tum (đoạn từ Đường Hồ Chí Minh đến cầu treo Kon Klor); </w:t>
      </w:r>
      <w:r w:rsidRPr="00E3014C">
        <w:rPr>
          <w:rFonts w:cs="Times New Roman"/>
        </w:rPr>
        <w:t xml:space="preserve">Đường giao </w:t>
      </w:r>
      <w:r w:rsidRPr="00E3014C">
        <w:rPr>
          <w:rFonts w:eastAsia="Calibri" w:cs="Times New Roman"/>
        </w:rPr>
        <w:t>thông</w:t>
      </w:r>
      <w:r w:rsidRPr="00E3014C">
        <w:rPr>
          <w:rFonts w:cs="Times New Roman"/>
        </w:rPr>
        <w:t xml:space="preserve"> tiếp nối với Tỉnh lộ 674 đến đường tuần tra biên giới xã Mo Ray, huyện Sa Thầy; Đầu tư cơ sở hạ tầng phục vụ giãn dân tại </w:t>
      </w:r>
      <w:r w:rsidRPr="00E3014C">
        <w:rPr>
          <w:rFonts w:eastAsia="Calibri" w:cs="Times New Roman"/>
        </w:rPr>
        <w:t>làng</w:t>
      </w:r>
      <w:r w:rsidRPr="00E3014C">
        <w:rPr>
          <w:rFonts w:cs="Times New Roman"/>
        </w:rPr>
        <w:t xml:space="preserve"> Xộp, xã Mô Rai, huyện Sa Thầy;....</w:t>
      </w:r>
    </w:p>
  </w:footnote>
  <w:footnote w:id="45">
    <w:p w:rsidR="00A4383C" w:rsidRPr="00E3014C" w:rsidRDefault="00A4383C" w:rsidP="00E3014C">
      <w:pPr>
        <w:pStyle w:val="FootnoteText"/>
        <w:ind w:firstLine="426"/>
        <w:jc w:val="both"/>
      </w:pPr>
      <w:r w:rsidRPr="00E3014C">
        <w:rPr>
          <w:rStyle w:val="FootnoteReference"/>
        </w:rPr>
        <w:footnoteRef/>
      </w:r>
      <w:r w:rsidRPr="00E3014C">
        <w:t xml:space="preserve"> </w:t>
      </w:r>
      <w:r w:rsidRPr="00E3014C">
        <w:rPr>
          <w:rFonts w:cs="Times New Roman"/>
          <w:bCs/>
        </w:rPr>
        <w:t>BQL dự án ĐTXD các công trình NN&amp;PTNT, Sở Y tế</w:t>
      </w:r>
      <w:r w:rsidR="00D64103">
        <w:rPr>
          <w:rFonts w:cs="Times New Roman"/>
          <w:bCs/>
        </w:rPr>
        <w:t xml:space="preserve">, UBND huyện Kon Rẫy, UBND huyện Sa Thầy </w:t>
      </w:r>
      <w:r w:rsidRPr="00E3014C">
        <w:rPr>
          <w:rFonts w:cs="Times New Roman"/>
          <w:bCs/>
        </w:rPr>
        <w:t>...</w:t>
      </w:r>
    </w:p>
  </w:footnote>
  <w:footnote w:id="46">
    <w:p w:rsidR="00F55B75" w:rsidRPr="00E3014C" w:rsidRDefault="00F55B75" w:rsidP="00E3014C">
      <w:pPr>
        <w:pStyle w:val="FootnoteText"/>
        <w:ind w:firstLine="426"/>
        <w:jc w:val="both"/>
      </w:pPr>
      <w:r w:rsidRPr="00E3014C">
        <w:rPr>
          <w:rStyle w:val="FootnoteReference"/>
        </w:rPr>
        <w:footnoteRef/>
      </w:r>
      <w:r w:rsidRPr="00E3014C">
        <w:t xml:space="preserve"> </w:t>
      </w:r>
      <w:r w:rsidRPr="00E3014C">
        <w:rPr>
          <w:rFonts w:eastAsia="Times New Roman" w:cs="Times New Roman"/>
          <w:lang w:val="nl-NL"/>
        </w:rPr>
        <w:t>Như Bệnh viện đa khoa tỉnh, UBND huyện Kon Rẫy, UBND huyện Sa Thầy,...</w:t>
      </w:r>
    </w:p>
  </w:footnote>
  <w:footnote w:id="47">
    <w:p w:rsidR="0076588E" w:rsidRPr="00E3014C" w:rsidRDefault="0076588E" w:rsidP="00E3014C">
      <w:pPr>
        <w:pStyle w:val="FootnoteText"/>
        <w:ind w:firstLine="426"/>
        <w:jc w:val="both"/>
      </w:pPr>
      <w:r w:rsidRPr="00E3014C">
        <w:rPr>
          <w:rStyle w:val="FootnoteReference"/>
        </w:rPr>
        <w:footnoteRef/>
      </w:r>
      <w:r w:rsidRPr="00E3014C">
        <w:t xml:space="preserve"> </w:t>
      </w:r>
      <w:r w:rsidRPr="00E3014C">
        <w:rPr>
          <w:rFonts w:cs="Times New Roman"/>
          <w:iCs/>
          <w:szCs w:val="28"/>
        </w:rPr>
        <w:t xml:space="preserve">dự án </w:t>
      </w:r>
      <w:r w:rsidRPr="00E3014C">
        <w:rPr>
          <w:rFonts w:cs="Times New Roman"/>
          <w:iCs/>
          <w:szCs w:val="28"/>
          <w:lang w:val="nl-NL"/>
        </w:rPr>
        <w:t xml:space="preserve">Đầu tư xây dựng cải tạo, nâng cấp Tỉnh lộ 676 nối huyện Kon Plông, tỉnh Kon Tum: </w:t>
      </w:r>
      <w:r w:rsidRPr="00E3014C">
        <w:rPr>
          <w:rFonts w:cs="Times New Roman"/>
          <w:szCs w:val="28"/>
        </w:rPr>
        <w:t>việc di dời lưới điện do Tập đoàn Điện lực quản lý gây chậm trễ công tác giải phóng mặt bằng</w:t>
      </w:r>
      <w:r w:rsidRPr="00E3014C">
        <w:rPr>
          <w:rStyle w:val="FootnoteReference"/>
          <w:rFonts w:cs="Times New Roman"/>
          <w:szCs w:val="28"/>
        </w:rPr>
        <w:footnoteRef/>
      </w:r>
      <w:r w:rsidRPr="00E3014C">
        <w:rPr>
          <w:rFonts w:cs="Times New Roman"/>
          <w:szCs w:val="28"/>
        </w:rPr>
        <w:t>.</w:t>
      </w:r>
      <w:r w:rsidRPr="00E3014C">
        <w:rPr>
          <w:rFonts w:cs="Times New Roman"/>
          <w:iCs/>
          <w:szCs w:val="28"/>
        </w:rPr>
        <w:t xml:space="preserve"> </w:t>
      </w:r>
    </w:p>
  </w:footnote>
  <w:footnote w:id="48">
    <w:p w:rsidR="002C5135" w:rsidRPr="00E3014C" w:rsidRDefault="002C5135" w:rsidP="00E3014C">
      <w:pPr>
        <w:pStyle w:val="FootnoteText"/>
        <w:ind w:firstLine="426"/>
        <w:jc w:val="both"/>
      </w:pPr>
      <w:r w:rsidRPr="00E3014C">
        <w:rPr>
          <w:rStyle w:val="FootnoteReference"/>
        </w:rPr>
        <w:footnoteRef/>
      </w:r>
      <w:r w:rsidRPr="00E3014C">
        <w:t xml:space="preserve"> </w:t>
      </w:r>
      <w:r w:rsidRPr="00E3014C">
        <w:rPr>
          <w:rFonts w:cs="Times New Roman"/>
          <w:shd w:val="clear" w:color="auto" w:fill="FFFFFF"/>
        </w:rPr>
        <w:t>theo quy định tại khoản 45 Điều 1 Luật số 62/2020/QH14;...</w:t>
      </w:r>
    </w:p>
  </w:footnote>
  <w:footnote w:id="49">
    <w:p w:rsidR="00B15B08" w:rsidRDefault="00B15B08" w:rsidP="00C07F2A">
      <w:pPr>
        <w:pStyle w:val="FootnoteText"/>
        <w:ind w:firstLine="426"/>
        <w:jc w:val="both"/>
      </w:pPr>
      <w:r>
        <w:rPr>
          <w:rStyle w:val="FootnoteReference"/>
        </w:rPr>
        <w:footnoteRef/>
      </w:r>
      <w:r>
        <w:t xml:space="preserve"> </w:t>
      </w:r>
      <w:r w:rsidRPr="00E3014C">
        <w:rPr>
          <w:rFonts w:cs="Times New Roman"/>
          <w:spacing w:val="-2"/>
        </w:rPr>
        <w:t xml:space="preserve">Đầu tư xây dựng cải tạo, nâng cấp Tỉnh lộ 675 đoạn từ Km0 - Km24; </w:t>
      </w:r>
      <w:r w:rsidRPr="00E3014C">
        <w:rPr>
          <w:rFonts w:cs="Times New Roman"/>
          <w:spacing w:val="-2"/>
          <w:lang w:val="nl-NL"/>
        </w:rPr>
        <w:t xml:space="preserve">Đường Trường Chinh </w:t>
      </w:r>
      <w:r w:rsidRPr="00E3014C">
        <w:rPr>
          <w:rFonts w:cs="Times New Roman"/>
          <w:i/>
          <w:spacing w:val="-2"/>
          <w:lang w:val="nl-NL"/>
        </w:rPr>
        <w:t xml:space="preserve">(đoạn từ đường Phan Đình Phùng đến đường Đào Duy Từ - phạm vi cầu nối qua sông Đăk Bla); </w:t>
      </w:r>
      <w:r w:rsidRPr="00E3014C">
        <w:rPr>
          <w:rFonts w:cs="Times New Roman"/>
          <w:spacing w:val="-2"/>
          <w:lang w:val="nl-NL"/>
        </w:rPr>
        <w:t>Đường trục chính phía Tây thành phố Kon Tum;</w:t>
      </w:r>
      <w:r w:rsidRPr="00E3014C">
        <w:rPr>
          <w:rFonts w:cs="Times New Roman"/>
        </w:rPr>
        <w:t xml:space="preserve"> </w:t>
      </w:r>
      <w:r w:rsidRPr="00E3014C">
        <w:rPr>
          <w:rFonts w:cs="Times New Roman"/>
          <w:spacing w:val="-2"/>
          <w:lang w:val="nl-NL"/>
        </w:rPr>
        <w:t>Đường bao khu dân cư phía Nam thành phố Kon Tum</w:t>
      </w:r>
      <w:r>
        <w:rPr>
          <w:rFonts w:cs="Times New Roman"/>
          <w:spacing w:val="-2"/>
          <w:lang w:val="nl-NL"/>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88514"/>
      <w:docPartObj>
        <w:docPartGallery w:val="Page Numbers (Top of Page)"/>
        <w:docPartUnique/>
      </w:docPartObj>
    </w:sdtPr>
    <w:sdtEndPr>
      <w:rPr>
        <w:noProof/>
      </w:rPr>
    </w:sdtEndPr>
    <w:sdtContent>
      <w:p w:rsidR="00CC2F21" w:rsidRDefault="00CC2F21">
        <w:pPr>
          <w:pStyle w:val="Header"/>
          <w:jc w:val="center"/>
        </w:pPr>
        <w:r>
          <w:fldChar w:fldCharType="begin"/>
        </w:r>
        <w:r>
          <w:instrText xml:space="preserve"> PAGE   \* MERGEFORMAT </w:instrText>
        </w:r>
        <w:r>
          <w:fldChar w:fldCharType="separate"/>
        </w:r>
        <w:r w:rsidR="006A57CC">
          <w:rPr>
            <w:noProof/>
          </w:rPr>
          <w:t>10</w:t>
        </w:r>
        <w:r>
          <w:rPr>
            <w:noProof/>
          </w:rPr>
          <w:fldChar w:fldCharType="end"/>
        </w:r>
      </w:p>
    </w:sdtContent>
  </w:sdt>
  <w:p w:rsidR="00CC2F21" w:rsidRDefault="00CC2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8E"/>
    <w:rsid w:val="000024DF"/>
    <w:rsid w:val="0000462F"/>
    <w:rsid w:val="000116A0"/>
    <w:rsid w:val="000122B2"/>
    <w:rsid w:val="0001334E"/>
    <w:rsid w:val="0001591A"/>
    <w:rsid w:val="00020C10"/>
    <w:rsid w:val="00021A80"/>
    <w:rsid w:val="000220C9"/>
    <w:rsid w:val="00024C4F"/>
    <w:rsid w:val="000271E5"/>
    <w:rsid w:val="00032B03"/>
    <w:rsid w:val="00033466"/>
    <w:rsid w:val="00034294"/>
    <w:rsid w:val="00036DB4"/>
    <w:rsid w:val="00040F8E"/>
    <w:rsid w:val="000436DD"/>
    <w:rsid w:val="0004429F"/>
    <w:rsid w:val="00044BB7"/>
    <w:rsid w:val="00045A08"/>
    <w:rsid w:val="00046E0D"/>
    <w:rsid w:val="00051944"/>
    <w:rsid w:val="0005308E"/>
    <w:rsid w:val="0005616C"/>
    <w:rsid w:val="00060C22"/>
    <w:rsid w:val="0006144E"/>
    <w:rsid w:val="0006529E"/>
    <w:rsid w:val="00071015"/>
    <w:rsid w:val="00071B37"/>
    <w:rsid w:val="00075117"/>
    <w:rsid w:val="0007592F"/>
    <w:rsid w:val="00077E22"/>
    <w:rsid w:val="00081FEF"/>
    <w:rsid w:val="00087E0E"/>
    <w:rsid w:val="00092754"/>
    <w:rsid w:val="00093187"/>
    <w:rsid w:val="0009498A"/>
    <w:rsid w:val="00095262"/>
    <w:rsid w:val="000A0069"/>
    <w:rsid w:val="000A104B"/>
    <w:rsid w:val="000A37F2"/>
    <w:rsid w:val="000A3CF6"/>
    <w:rsid w:val="000B2B55"/>
    <w:rsid w:val="000B35A1"/>
    <w:rsid w:val="000C3AD4"/>
    <w:rsid w:val="000C6200"/>
    <w:rsid w:val="000D0530"/>
    <w:rsid w:val="000D2C44"/>
    <w:rsid w:val="000D385A"/>
    <w:rsid w:val="000D5268"/>
    <w:rsid w:val="000E0374"/>
    <w:rsid w:val="000E0E5D"/>
    <w:rsid w:val="000E27DF"/>
    <w:rsid w:val="000E4DD2"/>
    <w:rsid w:val="000E571A"/>
    <w:rsid w:val="000E5B19"/>
    <w:rsid w:val="000F0164"/>
    <w:rsid w:val="000F24E2"/>
    <w:rsid w:val="000F449B"/>
    <w:rsid w:val="000F4748"/>
    <w:rsid w:val="000F7E65"/>
    <w:rsid w:val="00104AE8"/>
    <w:rsid w:val="00105F61"/>
    <w:rsid w:val="00107683"/>
    <w:rsid w:val="00107E5C"/>
    <w:rsid w:val="001109C5"/>
    <w:rsid w:val="00114397"/>
    <w:rsid w:val="00114B98"/>
    <w:rsid w:val="00115EE0"/>
    <w:rsid w:val="00115F94"/>
    <w:rsid w:val="00116585"/>
    <w:rsid w:val="00120D6B"/>
    <w:rsid w:val="0012137B"/>
    <w:rsid w:val="00121EF9"/>
    <w:rsid w:val="00124F81"/>
    <w:rsid w:val="0012680F"/>
    <w:rsid w:val="001275F4"/>
    <w:rsid w:val="00127DE5"/>
    <w:rsid w:val="001310DA"/>
    <w:rsid w:val="001408A4"/>
    <w:rsid w:val="00140F2E"/>
    <w:rsid w:val="00141754"/>
    <w:rsid w:val="00145541"/>
    <w:rsid w:val="00145EB2"/>
    <w:rsid w:val="001471AC"/>
    <w:rsid w:val="001531DF"/>
    <w:rsid w:val="00153A0F"/>
    <w:rsid w:val="00157CAF"/>
    <w:rsid w:val="001608AC"/>
    <w:rsid w:val="0016103F"/>
    <w:rsid w:val="00166E12"/>
    <w:rsid w:val="0017201C"/>
    <w:rsid w:val="00173B71"/>
    <w:rsid w:val="00176277"/>
    <w:rsid w:val="0018034E"/>
    <w:rsid w:val="001803FD"/>
    <w:rsid w:val="00180EA5"/>
    <w:rsid w:val="00181A60"/>
    <w:rsid w:val="00190552"/>
    <w:rsid w:val="00190A75"/>
    <w:rsid w:val="00194C00"/>
    <w:rsid w:val="001960B2"/>
    <w:rsid w:val="00196A1D"/>
    <w:rsid w:val="00197E6D"/>
    <w:rsid w:val="001A2FF2"/>
    <w:rsid w:val="001A471A"/>
    <w:rsid w:val="001A50F0"/>
    <w:rsid w:val="001A72CF"/>
    <w:rsid w:val="001B39A0"/>
    <w:rsid w:val="001B7294"/>
    <w:rsid w:val="001C0410"/>
    <w:rsid w:val="001C272B"/>
    <w:rsid w:val="001C6278"/>
    <w:rsid w:val="001C7392"/>
    <w:rsid w:val="001C7A4C"/>
    <w:rsid w:val="001C7BDC"/>
    <w:rsid w:val="001D02CF"/>
    <w:rsid w:val="001D587C"/>
    <w:rsid w:val="001D6575"/>
    <w:rsid w:val="001D7ACB"/>
    <w:rsid w:val="001E141F"/>
    <w:rsid w:val="001E4685"/>
    <w:rsid w:val="001F1911"/>
    <w:rsid w:val="001F4BFF"/>
    <w:rsid w:val="001F6558"/>
    <w:rsid w:val="001F7CA3"/>
    <w:rsid w:val="002014FF"/>
    <w:rsid w:val="002118CD"/>
    <w:rsid w:val="002131E6"/>
    <w:rsid w:val="0021409B"/>
    <w:rsid w:val="002149F8"/>
    <w:rsid w:val="00221F52"/>
    <w:rsid w:val="00222238"/>
    <w:rsid w:val="00225A5E"/>
    <w:rsid w:val="00234D3A"/>
    <w:rsid w:val="0024514B"/>
    <w:rsid w:val="00253B5D"/>
    <w:rsid w:val="00253BF9"/>
    <w:rsid w:val="00254E8C"/>
    <w:rsid w:val="00255B09"/>
    <w:rsid w:val="0026096C"/>
    <w:rsid w:val="00266A26"/>
    <w:rsid w:val="00266DAB"/>
    <w:rsid w:val="00276250"/>
    <w:rsid w:val="00277CC8"/>
    <w:rsid w:val="002818C6"/>
    <w:rsid w:val="00281BEB"/>
    <w:rsid w:val="00281CC7"/>
    <w:rsid w:val="00282493"/>
    <w:rsid w:val="00282C6D"/>
    <w:rsid w:val="00282CE4"/>
    <w:rsid w:val="002840EE"/>
    <w:rsid w:val="0028628F"/>
    <w:rsid w:val="002875BA"/>
    <w:rsid w:val="0029204B"/>
    <w:rsid w:val="002976AE"/>
    <w:rsid w:val="002A2411"/>
    <w:rsid w:val="002A6CCF"/>
    <w:rsid w:val="002B1817"/>
    <w:rsid w:val="002B31B8"/>
    <w:rsid w:val="002B351B"/>
    <w:rsid w:val="002C2005"/>
    <w:rsid w:val="002C5135"/>
    <w:rsid w:val="002C5F27"/>
    <w:rsid w:val="002D0C59"/>
    <w:rsid w:val="002D2651"/>
    <w:rsid w:val="002D69C4"/>
    <w:rsid w:val="002D7123"/>
    <w:rsid w:val="002D79B9"/>
    <w:rsid w:val="002E1863"/>
    <w:rsid w:val="002E7FB8"/>
    <w:rsid w:val="002F36BB"/>
    <w:rsid w:val="002F6D26"/>
    <w:rsid w:val="0030407F"/>
    <w:rsid w:val="00310AD2"/>
    <w:rsid w:val="00311240"/>
    <w:rsid w:val="00311D84"/>
    <w:rsid w:val="0031240F"/>
    <w:rsid w:val="00313897"/>
    <w:rsid w:val="00314A12"/>
    <w:rsid w:val="003207BC"/>
    <w:rsid w:val="00324D0A"/>
    <w:rsid w:val="00326CBD"/>
    <w:rsid w:val="00327755"/>
    <w:rsid w:val="003328D1"/>
    <w:rsid w:val="00336F50"/>
    <w:rsid w:val="00340E46"/>
    <w:rsid w:val="00343D67"/>
    <w:rsid w:val="003468A9"/>
    <w:rsid w:val="00351500"/>
    <w:rsid w:val="00355740"/>
    <w:rsid w:val="003615EB"/>
    <w:rsid w:val="00363D77"/>
    <w:rsid w:val="003653DC"/>
    <w:rsid w:val="00367927"/>
    <w:rsid w:val="00367BC2"/>
    <w:rsid w:val="0037041B"/>
    <w:rsid w:val="00372283"/>
    <w:rsid w:val="0037325E"/>
    <w:rsid w:val="00374365"/>
    <w:rsid w:val="00380FF6"/>
    <w:rsid w:val="003829FA"/>
    <w:rsid w:val="00382EEB"/>
    <w:rsid w:val="003837A9"/>
    <w:rsid w:val="003841CB"/>
    <w:rsid w:val="0038508B"/>
    <w:rsid w:val="00386D1C"/>
    <w:rsid w:val="003874CA"/>
    <w:rsid w:val="00393CB3"/>
    <w:rsid w:val="00394DDE"/>
    <w:rsid w:val="0039733D"/>
    <w:rsid w:val="003A2E16"/>
    <w:rsid w:val="003A7403"/>
    <w:rsid w:val="003B3765"/>
    <w:rsid w:val="003B477E"/>
    <w:rsid w:val="003B4BA1"/>
    <w:rsid w:val="003B529A"/>
    <w:rsid w:val="003B7EFC"/>
    <w:rsid w:val="003C058D"/>
    <w:rsid w:val="003C1414"/>
    <w:rsid w:val="003C21B1"/>
    <w:rsid w:val="003C40FB"/>
    <w:rsid w:val="003C49F7"/>
    <w:rsid w:val="003D2716"/>
    <w:rsid w:val="003D3B68"/>
    <w:rsid w:val="003D5477"/>
    <w:rsid w:val="003D6D7E"/>
    <w:rsid w:val="003D6E64"/>
    <w:rsid w:val="003D7CF3"/>
    <w:rsid w:val="003E385F"/>
    <w:rsid w:val="003E6554"/>
    <w:rsid w:val="003E736F"/>
    <w:rsid w:val="003F18F4"/>
    <w:rsid w:val="003F3CAB"/>
    <w:rsid w:val="003F6455"/>
    <w:rsid w:val="003F6C88"/>
    <w:rsid w:val="003F77AF"/>
    <w:rsid w:val="00402AA1"/>
    <w:rsid w:val="00414947"/>
    <w:rsid w:val="0041744B"/>
    <w:rsid w:val="004176E7"/>
    <w:rsid w:val="00417AB5"/>
    <w:rsid w:val="00420536"/>
    <w:rsid w:val="00422DF9"/>
    <w:rsid w:val="00422F6E"/>
    <w:rsid w:val="00423FEF"/>
    <w:rsid w:val="0042629C"/>
    <w:rsid w:val="00437555"/>
    <w:rsid w:val="00437A95"/>
    <w:rsid w:val="00442467"/>
    <w:rsid w:val="00443A4D"/>
    <w:rsid w:val="004447DC"/>
    <w:rsid w:val="00444DD1"/>
    <w:rsid w:val="004465A7"/>
    <w:rsid w:val="00451F5F"/>
    <w:rsid w:val="00452B6D"/>
    <w:rsid w:val="004535E2"/>
    <w:rsid w:val="004552C2"/>
    <w:rsid w:val="004573F9"/>
    <w:rsid w:val="0045779C"/>
    <w:rsid w:val="00460D9C"/>
    <w:rsid w:val="0046297F"/>
    <w:rsid w:val="00473DD8"/>
    <w:rsid w:val="00475D68"/>
    <w:rsid w:val="004803C1"/>
    <w:rsid w:val="00482DAB"/>
    <w:rsid w:val="00485B0C"/>
    <w:rsid w:val="00486325"/>
    <w:rsid w:val="00487041"/>
    <w:rsid w:val="004903A4"/>
    <w:rsid w:val="00495B4E"/>
    <w:rsid w:val="00496571"/>
    <w:rsid w:val="00497F76"/>
    <w:rsid w:val="004A0331"/>
    <w:rsid w:val="004A033A"/>
    <w:rsid w:val="004A1ADE"/>
    <w:rsid w:val="004A202F"/>
    <w:rsid w:val="004A405D"/>
    <w:rsid w:val="004A4974"/>
    <w:rsid w:val="004A64EE"/>
    <w:rsid w:val="004B7E3A"/>
    <w:rsid w:val="004C26D7"/>
    <w:rsid w:val="004C2CD8"/>
    <w:rsid w:val="004C2F7D"/>
    <w:rsid w:val="004C5EAA"/>
    <w:rsid w:val="004C7AD1"/>
    <w:rsid w:val="004C7B0B"/>
    <w:rsid w:val="004D0E5A"/>
    <w:rsid w:val="004D3A41"/>
    <w:rsid w:val="004D4F7C"/>
    <w:rsid w:val="004D5FB8"/>
    <w:rsid w:val="004D67CC"/>
    <w:rsid w:val="004D71AF"/>
    <w:rsid w:val="004E0331"/>
    <w:rsid w:val="004E367D"/>
    <w:rsid w:val="004F11B1"/>
    <w:rsid w:val="004F18BE"/>
    <w:rsid w:val="004F5DA7"/>
    <w:rsid w:val="004F748C"/>
    <w:rsid w:val="00500EA4"/>
    <w:rsid w:val="0050292D"/>
    <w:rsid w:val="00502EE2"/>
    <w:rsid w:val="005048D6"/>
    <w:rsid w:val="00512745"/>
    <w:rsid w:val="005139CE"/>
    <w:rsid w:val="00514162"/>
    <w:rsid w:val="00515E04"/>
    <w:rsid w:val="0051793A"/>
    <w:rsid w:val="005225E5"/>
    <w:rsid w:val="00522A29"/>
    <w:rsid w:val="00526809"/>
    <w:rsid w:val="00527871"/>
    <w:rsid w:val="00530597"/>
    <w:rsid w:val="00532064"/>
    <w:rsid w:val="00532EBD"/>
    <w:rsid w:val="00536BA6"/>
    <w:rsid w:val="00546A68"/>
    <w:rsid w:val="00554B78"/>
    <w:rsid w:val="00556AE1"/>
    <w:rsid w:val="0055752F"/>
    <w:rsid w:val="005609F3"/>
    <w:rsid w:val="00560E32"/>
    <w:rsid w:val="00563647"/>
    <w:rsid w:val="00567242"/>
    <w:rsid w:val="0057452D"/>
    <w:rsid w:val="005747D7"/>
    <w:rsid w:val="005826B8"/>
    <w:rsid w:val="005842E3"/>
    <w:rsid w:val="005843A0"/>
    <w:rsid w:val="00584BA2"/>
    <w:rsid w:val="00587F40"/>
    <w:rsid w:val="005904A5"/>
    <w:rsid w:val="00590D5C"/>
    <w:rsid w:val="00590E68"/>
    <w:rsid w:val="005A2678"/>
    <w:rsid w:val="005A3BC9"/>
    <w:rsid w:val="005A6E19"/>
    <w:rsid w:val="005B05D1"/>
    <w:rsid w:val="005B0B76"/>
    <w:rsid w:val="005B22C2"/>
    <w:rsid w:val="005B7702"/>
    <w:rsid w:val="005C4897"/>
    <w:rsid w:val="005C517E"/>
    <w:rsid w:val="005C6DC9"/>
    <w:rsid w:val="005C70D7"/>
    <w:rsid w:val="005C7E2C"/>
    <w:rsid w:val="005D0D52"/>
    <w:rsid w:val="005D19C0"/>
    <w:rsid w:val="005D218D"/>
    <w:rsid w:val="005D3270"/>
    <w:rsid w:val="005D3C26"/>
    <w:rsid w:val="005D595C"/>
    <w:rsid w:val="005D7179"/>
    <w:rsid w:val="005E1C48"/>
    <w:rsid w:val="005E1FE8"/>
    <w:rsid w:val="005E3080"/>
    <w:rsid w:val="005E33FC"/>
    <w:rsid w:val="005E3B1C"/>
    <w:rsid w:val="005E3FC5"/>
    <w:rsid w:val="005F652F"/>
    <w:rsid w:val="006042E4"/>
    <w:rsid w:val="00611036"/>
    <w:rsid w:val="0061113E"/>
    <w:rsid w:val="00611BC3"/>
    <w:rsid w:val="00613418"/>
    <w:rsid w:val="006171A2"/>
    <w:rsid w:val="006174C4"/>
    <w:rsid w:val="00620DE1"/>
    <w:rsid w:val="006244CC"/>
    <w:rsid w:val="006261A8"/>
    <w:rsid w:val="006315F1"/>
    <w:rsid w:val="00634C4E"/>
    <w:rsid w:val="0064037B"/>
    <w:rsid w:val="00640DC8"/>
    <w:rsid w:val="00645FD0"/>
    <w:rsid w:val="00646E0D"/>
    <w:rsid w:val="00650DC9"/>
    <w:rsid w:val="006549D4"/>
    <w:rsid w:val="006550AA"/>
    <w:rsid w:val="00660256"/>
    <w:rsid w:val="00660346"/>
    <w:rsid w:val="00660A64"/>
    <w:rsid w:val="00670EF2"/>
    <w:rsid w:val="006722DB"/>
    <w:rsid w:val="00676BFA"/>
    <w:rsid w:val="00677760"/>
    <w:rsid w:val="0068025C"/>
    <w:rsid w:val="006808C4"/>
    <w:rsid w:val="00683CD9"/>
    <w:rsid w:val="00684015"/>
    <w:rsid w:val="006841AF"/>
    <w:rsid w:val="00690DD8"/>
    <w:rsid w:val="00693064"/>
    <w:rsid w:val="006943FE"/>
    <w:rsid w:val="00697F07"/>
    <w:rsid w:val="006A1902"/>
    <w:rsid w:val="006A57CC"/>
    <w:rsid w:val="006A6705"/>
    <w:rsid w:val="006B0354"/>
    <w:rsid w:val="006B2980"/>
    <w:rsid w:val="006B2A86"/>
    <w:rsid w:val="006B5D38"/>
    <w:rsid w:val="006C07CD"/>
    <w:rsid w:val="006C123F"/>
    <w:rsid w:val="006C2DE1"/>
    <w:rsid w:val="006C32DB"/>
    <w:rsid w:val="006C5FF8"/>
    <w:rsid w:val="006D01B1"/>
    <w:rsid w:val="006D7B19"/>
    <w:rsid w:val="006D7E09"/>
    <w:rsid w:val="006E5429"/>
    <w:rsid w:val="006E6D21"/>
    <w:rsid w:val="006E7B71"/>
    <w:rsid w:val="006F28F0"/>
    <w:rsid w:val="006F2ED4"/>
    <w:rsid w:val="006F31FE"/>
    <w:rsid w:val="006F41CB"/>
    <w:rsid w:val="006F44D0"/>
    <w:rsid w:val="006F5237"/>
    <w:rsid w:val="006F6B5B"/>
    <w:rsid w:val="006F7037"/>
    <w:rsid w:val="007000DF"/>
    <w:rsid w:val="0070290F"/>
    <w:rsid w:val="00705A3E"/>
    <w:rsid w:val="00705B13"/>
    <w:rsid w:val="00706FC4"/>
    <w:rsid w:val="00707198"/>
    <w:rsid w:val="007110AF"/>
    <w:rsid w:val="007123BF"/>
    <w:rsid w:val="00713170"/>
    <w:rsid w:val="00720B89"/>
    <w:rsid w:val="007229C2"/>
    <w:rsid w:val="007304EB"/>
    <w:rsid w:val="00735B92"/>
    <w:rsid w:val="007400EE"/>
    <w:rsid w:val="00744754"/>
    <w:rsid w:val="00745175"/>
    <w:rsid w:val="0075030D"/>
    <w:rsid w:val="00752BF9"/>
    <w:rsid w:val="00752C48"/>
    <w:rsid w:val="00756F51"/>
    <w:rsid w:val="0076047C"/>
    <w:rsid w:val="007640A6"/>
    <w:rsid w:val="007655E7"/>
    <w:rsid w:val="0076588E"/>
    <w:rsid w:val="00766209"/>
    <w:rsid w:val="007674DF"/>
    <w:rsid w:val="0077101B"/>
    <w:rsid w:val="00773FF9"/>
    <w:rsid w:val="0078072E"/>
    <w:rsid w:val="00781D8C"/>
    <w:rsid w:val="00781F0D"/>
    <w:rsid w:val="00783C92"/>
    <w:rsid w:val="00792001"/>
    <w:rsid w:val="00793477"/>
    <w:rsid w:val="00796C42"/>
    <w:rsid w:val="00796E7D"/>
    <w:rsid w:val="007A19D8"/>
    <w:rsid w:val="007A366F"/>
    <w:rsid w:val="007A4D58"/>
    <w:rsid w:val="007A4D6F"/>
    <w:rsid w:val="007B2C63"/>
    <w:rsid w:val="007B3AD1"/>
    <w:rsid w:val="007B66CC"/>
    <w:rsid w:val="007B6F24"/>
    <w:rsid w:val="007C0228"/>
    <w:rsid w:val="007D2010"/>
    <w:rsid w:val="007D60FE"/>
    <w:rsid w:val="007E0989"/>
    <w:rsid w:val="007E2BA3"/>
    <w:rsid w:val="007E6A60"/>
    <w:rsid w:val="007E7B52"/>
    <w:rsid w:val="007F0C11"/>
    <w:rsid w:val="007F3D18"/>
    <w:rsid w:val="007F57BD"/>
    <w:rsid w:val="007F69F1"/>
    <w:rsid w:val="007F7882"/>
    <w:rsid w:val="007F7D7D"/>
    <w:rsid w:val="008044D4"/>
    <w:rsid w:val="008100DA"/>
    <w:rsid w:val="008102A7"/>
    <w:rsid w:val="008107BB"/>
    <w:rsid w:val="00810A7B"/>
    <w:rsid w:val="0081688B"/>
    <w:rsid w:val="00822687"/>
    <w:rsid w:val="0082543A"/>
    <w:rsid w:val="0082583D"/>
    <w:rsid w:val="00833CCC"/>
    <w:rsid w:val="00835199"/>
    <w:rsid w:val="00837836"/>
    <w:rsid w:val="008404BB"/>
    <w:rsid w:val="00841FE2"/>
    <w:rsid w:val="008441E2"/>
    <w:rsid w:val="008442B9"/>
    <w:rsid w:val="00844F97"/>
    <w:rsid w:val="00854519"/>
    <w:rsid w:val="0085626D"/>
    <w:rsid w:val="008646CD"/>
    <w:rsid w:val="00866374"/>
    <w:rsid w:val="00866DB0"/>
    <w:rsid w:val="00870AEE"/>
    <w:rsid w:val="008711FE"/>
    <w:rsid w:val="0087213E"/>
    <w:rsid w:val="00873E63"/>
    <w:rsid w:val="00875760"/>
    <w:rsid w:val="00876A33"/>
    <w:rsid w:val="00876CDA"/>
    <w:rsid w:val="00880B4E"/>
    <w:rsid w:val="00883270"/>
    <w:rsid w:val="00887E56"/>
    <w:rsid w:val="008928BC"/>
    <w:rsid w:val="00892BCB"/>
    <w:rsid w:val="00892D27"/>
    <w:rsid w:val="00896218"/>
    <w:rsid w:val="008A396D"/>
    <w:rsid w:val="008A3EBB"/>
    <w:rsid w:val="008A4BF5"/>
    <w:rsid w:val="008A6CCC"/>
    <w:rsid w:val="008A6E5F"/>
    <w:rsid w:val="008B1F12"/>
    <w:rsid w:val="008B3025"/>
    <w:rsid w:val="008B4025"/>
    <w:rsid w:val="008B51C8"/>
    <w:rsid w:val="008B5AEB"/>
    <w:rsid w:val="008B67AF"/>
    <w:rsid w:val="008C4F02"/>
    <w:rsid w:val="008D6DA5"/>
    <w:rsid w:val="008E0367"/>
    <w:rsid w:val="008E21FC"/>
    <w:rsid w:val="008E260E"/>
    <w:rsid w:val="008E34F9"/>
    <w:rsid w:val="008E492E"/>
    <w:rsid w:val="008E4ADA"/>
    <w:rsid w:val="008E6307"/>
    <w:rsid w:val="008F7167"/>
    <w:rsid w:val="009048DF"/>
    <w:rsid w:val="00913E3D"/>
    <w:rsid w:val="00915E03"/>
    <w:rsid w:val="009211EC"/>
    <w:rsid w:val="00921455"/>
    <w:rsid w:val="00922604"/>
    <w:rsid w:val="0092433A"/>
    <w:rsid w:val="00924E14"/>
    <w:rsid w:val="00927C7C"/>
    <w:rsid w:val="009377B4"/>
    <w:rsid w:val="00940C97"/>
    <w:rsid w:val="009438C1"/>
    <w:rsid w:val="009473B6"/>
    <w:rsid w:val="00947DA0"/>
    <w:rsid w:val="009531BC"/>
    <w:rsid w:val="00955954"/>
    <w:rsid w:val="009573EE"/>
    <w:rsid w:val="00957CF7"/>
    <w:rsid w:val="00960E1F"/>
    <w:rsid w:val="00961220"/>
    <w:rsid w:val="009625B8"/>
    <w:rsid w:val="00962C69"/>
    <w:rsid w:val="00962F94"/>
    <w:rsid w:val="009650F8"/>
    <w:rsid w:val="00966EAE"/>
    <w:rsid w:val="009727F4"/>
    <w:rsid w:val="00974245"/>
    <w:rsid w:val="009765BF"/>
    <w:rsid w:val="00984301"/>
    <w:rsid w:val="00990084"/>
    <w:rsid w:val="0099515E"/>
    <w:rsid w:val="00995A02"/>
    <w:rsid w:val="00995D81"/>
    <w:rsid w:val="00996CE4"/>
    <w:rsid w:val="009A0E02"/>
    <w:rsid w:val="009A1606"/>
    <w:rsid w:val="009A1FD1"/>
    <w:rsid w:val="009A3C91"/>
    <w:rsid w:val="009A3E9C"/>
    <w:rsid w:val="009A4CBD"/>
    <w:rsid w:val="009A6140"/>
    <w:rsid w:val="009B08EA"/>
    <w:rsid w:val="009B1F11"/>
    <w:rsid w:val="009B21FA"/>
    <w:rsid w:val="009B25AD"/>
    <w:rsid w:val="009B2C62"/>
    <w:rsid w:val="009B7D72"/>
    <w:rsid w:val="009C1BEF"/>
    <w:rsid w:val="009C34B7"/>
    <w:rsid w:val="009C5531"/>
    <w:rsid w:val="009F00DC"/>
    <w:rsid w:val="009F19E9"/>
    <w:rsid w:val="009F3044"/>
    <w:rsid w:val="009F52C3"/>
    <w:rsid w:val="009F777D"/>
    <w:rsid w:val="00A005ED"/>
    <w:rsid w:val="00A01943"/>
    <w:rsid w:val="00A0293B"/>
    <w:rsid w:val="00A0368D"/>
    <w:rsid w:val="00A106D2"/>
    <w:rsid w:val="00A11F86"/>
    <w:rsid w:val="00A123EF"/>
    <w:rsid w:val="00A20F49"/>
    <w:rsid w:val="00A21A92"/>
    <w:rsid w:val="00A21B97"/>
    <w:rsid w:val="00A22BDF"/>
    <w:rsid w:val="00A23242"/>
    <w:rsid w:val="00A24E99"/>
    <w:rsid w:val="00A260F2"/>
    <w:rsid w:val="00A37B01"/>
    <w:rsid w:val="00A40BDC"/>
    <w:rsid w:val="00A42FB0"/>
    <w:rsid w:val="00A4383C"/>
    <w:rsid w:val="00A46787"/>
    <w:rsid w:val="00A46A64"/>
    <w:rsid w:val="00A47A42"/>
    <w:rsid w:val="00A47D14"/>
    <w:rsid w:val="00A5300F"/>
    <w:rsid w:val="00A5362C"/>
    <w:rsid w:val="00A5370F"/>
    <w:rsid w:val="00A5498A"/>
    <w:rsid w:val="00A55DA0"/>
    <w:rsid w:val="00A576ED"/>
    <w:rsid w:val="00A60226"/>
    <w:rsid w:val="00A60CAD"/>
    <w:rsid w:val="00A666F2"/>
    <w:rsid w:val="00A71B67"/>
    <w:rsid w:val="00A723C9"/>
    <w:rsid w:val="00A72686"/>
    <w:rsid w:val="00A779E2"/>
    <w:rsid w:val="00A808D9"/>
    <w:rsid w:val="00A8401A"/>
    <w:rsid w:val="00A84307"/>
    <w:rsid w:val="00A8720F"/>
    <w:rsid w:val="00A922EF"/>
    <w:rsid w:val="00A93126"/>
    <w:rsid w:val="00A96C36"/>
    <w:rsid w:val="00AA3190"/>
    <w:rsid w:val="00AA4568"/>
    <w:rsid w:val="00AA6638"/>
    <w:rsid w:val="00AB0012"/>
    <w:rsid w:val="00AB0B02"/>
    <w:rsid w:val="00AB12BB"/>
    <w:rsid w:val="00AB3EDE"/>
    <w:rsid w:val="00AB6CEA"/>
    <w:rsid w:val="00AC4E9E"/>
    <w:rsid w:val="00AD0705"/>
    <w:rsid w:val="00AD1D20"/>
    <w:rsid w:val="00AD6119"/>
    <w:rsid w:val="00AD71C8"/>
    <w:rsid w:val="00AD7E91"/>
    <w:rsid w:val="00AE4852"/>
    <w:rsid w:val="00AE7341"/>
    <w:rsid w:val="00AF3B6A"/>
    <w:rsid w:val="00AF60B0"/>
    <w:rsid w:val="00B1327F"/>
    <w:rsid w:val="00B1452E"/>
    <w:rsid w:val="00B14B6F"/>
    <w:rsid w:val="00B15B08"/>
    <w:rsid w:val="00B20092"/>
    <w:rsid w:val="00B21076"/>
    <w:rsid w:val="00B21A79"/>
    <w:rsid w:val="00B23533"/>
    <w:rsid w:val="00B26C7B"/>
    <w:rsid w:val="00B26EDF"/>
    <w:rsid w:val="00B30442"/>
    <w:rsid w:val="00B33BB3"/>
    <w:rsid w:val="00B414BF"/>
    <w:rsid w:val="00B448CB"/>
    <w:rsid w:val="00B44B89"/>
    <w:rsid w:val="00B467D0"/>
    <w:rsid w:val="00B50B0E"/>
    <w:rsid w:val="00B51958"/>
    <w:rsid w:val="00B55ED8"/>
    <w:rsid w:val="00B6451B"/>
    <w:rsid w:val="00B648C4"/>
    <w:rsid w:val="00B74CC3"/>
    <w:rsid w:val="00B80458"/>
    <w:rsid w:val="00B841EF"/>
    <w:rsid w:val="00B8775C"/>
    <w:rsid w:val="00B93669"/>
    <w:rsid w:val="00B97806"/>
    <w:rsid w:val="00B9784D"/>
    <w:rsid w:val="00B97B98"/>
    <w:rsid w:val="00BA1F6F"/>
    <w:rsid w:val="00BA29E0"/>
    <w:rsid w:val="00BA38C6"/>
    <w:rsid w:val="00BA3FD7"/>
    <w:rsid w:val="00BA54C7"/>
    <w:rsid w:val="00BA55A9"/>
    <w:rsid w:val="00BA648D"/>
    <w:rsid w:val="00BB38AA"/>
    <w:rsid w:val="00BB3E93"/>
    <w:rsid w:val="00BC0B5C"/>
    <w:rsid w:val="00BC19A7"/>
    <w:rsid w:val="00BC2D5A"/>
    <w:rsid w:val="00BC31FB"/>
    <w:rsid w:val="00BC66A1"/>
    <w:rsid w:val="00BC6B50"/>
    <w:rsid w:val="00BC6C4A"/>
    <w:rsid w:val="00BC751A"/>
    <w:rsid w:val="00BD0C82"/>
    <w:rsid w:val="00BD2163"/>
    <w:rsid w:val="00BD2DE4"/>
    <w:rsid w:val="00BD742D"/>
    <w:rsid w:val="00BE27FA"/>
    <w:rsid w:val="00BE3EDA"/>
    <w:rsid w:val="00BE4156"/>
    <w:rsid w:val="00BE4765"/>
    <w:rsid w:val="00BE6BD0"/>
    <w:rsid w:val="00BF0AE8"/>
    <w:rsid w:val="00BF2F97"/>
    <w:rsid w:val="00BF6A96"/>
    <w:rsid w:val="00C00B61"/>
    <w:rsid w:val="00C020F2"/>
    <w:rsid w:val="00C05563"/>
    <w:rsid w:val="00C06E89"/>
    <w:rsid w:val="00C07F2A"/>
    <w:rsid w:val="00C14F3D"/>
    <w:rsid w:val="00C175F7"/>
    <w:rsid w:val="00C21AB4"/>
    <w:rsid w:val="00C32A9D"/>
    <w:rsid w:val="00C33A07"/>
    <w:rsid w:val="00C34A2C"/>
    <w:rsid w:val="00C371BE"/>
    <w:rsid w:val="00C40446"/>
    <w:rsid w:val="00C406BF"/>
    <w:rsid w:val="00C43FA2"/>
    <w:rsid w:val="00C520EC"/>
    <w:rsid w:val="00C53D73"/>
    <w:rsid w:val="00C53E11"/>
    <w:rsid w:val="00C546FC"/>
    <w:rsid w:val="00C61489"/>
    <w:rsid w:val="00C805D5"/>
    <w:rsid w:val="00C81832"/>
    <w:rsid w:val="00C83C52"/>
    <w:rsid w:val="00C879B1"/>
    <w:rsid w:val="00C87E08"/>
    <w:rsid w:val="00C907F1"/>
    <w:rsid w:val="00C90CEF"/>
    <w:rsid w:val="00CA099E"/>
    <w:rsid w:val="00CA2C3E"/>
    <w:rsid w:val="00CA7948"/>
    <w:rsid w:val="00CB1C76"/>
    <w:rsid w:val="00CB33A5"/>
    <w:rsid w:val="00CB6ECD"/>
    <w:rsid w:val="00CC0F51"/>
    <w:rsid w:val="00CC2F21"/>
    <w:rsid w:val="00CC3937"/>
    <w:rsid w:val="00CC5C9E"/>
    <w:rsid w:val="00CC7A0A"/>
    <w:rsid w:val="00CC7C3E"/>
    <w:rsid w:val="00CD1123"/>
    <w:rsid w:val="00CD35CD"/>
    <w:rsid w:val="00CD3CF6"/>
    <w:rsid w:val="00CD7B90"/>
    <w:rsid w:val="00CE615C"/>
    <w:rsid w:val="00CE6700"/>
    <w:rsid w:val="00CF40BA"/>
    <w:rsid w:val="00CF7238"/>
    <w:rsid w:val="00D019D0"/>
    <w:rsid w:val="00D05DD2"/>
    <w:rsid w:val="00D068F7"/>
    <w:rsid w:val="00D12E94"/>
    <w:rsid w:val="00D13876"/>
    <w:rsid w:val="00D13D05"/>
    <w:rsid w:val="00D1537B"/>
    <w:rsid w:val="00D235DC"/>
    <w:rsid w:val="00D25A42"/>
    <w:rsid w:val="00D26259"/>
    <w:rsid w:val="00D26B45"/>
    <w:rsid w:val="00D367DE"/>
    <w:rsid w:val="00D420CE"/>
    <w:rsid w:val="00D42359"/>
    <w:rsid w:val="00D453C0"/>
    <w:rsid w:val="00D46A6C"/>
    <w:rsid w:val="00D50D81"/>
    <w:rsid w:val="00D55462"/>
    <w:rsid w:val="00D558B9"/>
    <w:rsid w:val="00D564D8"/>
    <w:rsid w:val="00D577E0"/>
    <w:rsid w:val="00D61FCA"/>
    <w:rsid w:val="00D629EC"/>
    <w:rsid w:val="00D64103"/>
    <w:rsid w:val="00D66938"/>
    <w:rsid w:val="00D80E4F"/>
    <w:rsid w:val="00D84236"/>
    <w:rsid w:val="00D842BE"/>
    <w:rsid w:val="00D85753"/>
    <w:rsid w:val="00D85A14"/>
    <w:rsid w:val="00D877D1"/>
    <w:rsid w:val="00D87AE2"/>
    <w:rsid w:val="00D9055B"/>
    <w:rsid w:val="00D91196"/>
    <w:rsid w:val="00D911DB"/>
    <w:rsid w:val="00D92B0C"/>
    <w:rsid w:val="00DA15CF"/>
    <w:rsid w:val="00DA202D"/>
    <w:rsid w:val="00DA2D72"/>
    <w:rsid w:val="00DA3368"/>
    <w:rsid w:val="00DA4144"/>
    <w:rsid w:val="00DC1883"/>
    <w:rsid w:val="00DC1E8F"/>
    <w:rsid w:val="00DC1FBC"/>
    <w:rsid w:val="00DD00EE"/>
    <w:rsid w:val="00DD027A"/>
    <w:rsid w:val="00DD04BE"/>
    <w:rsid w:val="00DD1CE5"/>
    <w:rsid w:val="00DD354F"/>
    <w:rsid w:val="00DE5BDC"/>
    <w:rsid w:val="00DE66D6"/>
    <w:rsid w:val="00DF08E1"/>
    <w:rsid w:val="00DF1A0A"/>
    <w:rsid w:val="00DF1A12"/>
    <w:rsid w:val="00DF1B5F"/>
    <w:rsid w:val="00DF1D54"/>
    <w:rsid w:val="00DF1EA7"/>
    <w:rsid w:val="00DF26EA"/>
    <w:rsid w:val="00DF28B2"/>
    <w:rsid w:val="00E00A2F"/>
    <w:rsid w:val="00E01AA5"/>
    <w:rsid w:val="00E029BE"/>
    <w:rsid w:val="00E050C5"/>
    <w:rsid w:val="00E0534E"/>
    <w:rsid w:val="00E06BD7"/>
    <w:rsid w:val="00E06E50"/>
    <w:rsid w:val="00E1407E"/>
    <w:rsid w:val="00E2166C"/>
    <w:rsid w:val="00E2196F"/>
    <w:rsid w:val="00E23864"/>
    <w:rsid w:val="00E24EB3"/>
    <w:rsid w:val="00E26621"/>
    <w:rsid w:val="00E2700B"/>
    <w:rsid w:val="00E3014C"/>
    <w:rsid w:val="00E30BAF"/>
    <w:rsid w:val="00E37810"/>
    <w:rsid w:val="00E400CF"/>
    <w:rsid w:val="00E44366"/>
    <w:rsid w:val="00E45374"/>
    <w:rsid w:val="00E52418"/>
    <w:rsid w:val="00E53426"/>
    <w:rsid w:val="00E54C75"/>
    <w:rsid w:val="00E54D0A"/>
    <w:rsid w:val="00E55D6C"/>
    <w:rsid w:val="00E57E00"/>
    <w:rsid w:val="00E612FC"/>
    <w:rsid w:val="00E64DA2"/>
    <w:rsid w:val="00E65FB1"/>
    <w:rsid w:val="00E67479"/>
    <w:rsid w:val="00E7309D"/>
    <w:rsid w:val="00E73E34"/>
    <w:rsid w:val="00E74FFC"/>
    <w:rsid w:val="00E761A2"/>
    <w:rsid w:val="00E76E0E"/>
    <w:rsid w:val="00E83031"/>
    <w:rsid w:val="00E83D09"/>
    <w:rsid w:val="00E841FC"/>
    <w:rsid w:val="00E85D42"/>
    <w:rsid w:val="00E85D6D"/>
    <w:rsid w:val="00E91147"/>
    <w:rsid w:val="00E93058"/>
    <w:rsid w:val="00EA154A"/>
    <w:rsid w:val="00EA6182"/>
    <w:rsid w:val="00EA6CAA"/>
    <w:rsid w:val="00EB1C0F"/>
    <w:rsid w:val="00EB1F2B"/>
    <w:rsid w:val="00EB3805"/>
    <w:rsid w:val="00EB3EA6"/>
    <w:rsid w:val="00EB3EAA"/>
    <w:rsid w:val="00EB4322"/>
    <w:rsid w:val="00EC02A8"/>
    <w:rsid w:val="00EC0922"/>
    <w:rsid w:val="00EC2C7D"/>
    <w:rsid w:val="00EC5494"/>
    <w:rsid w:val="00EC76DA"/>
    <w:rsid w:val="00EC7882"/>
    <w:rsid w:val="00EC7DAD"/>
    <w:rsid w:val="00ED28FB"/>
    <w:rsid w:val="00ED585E"/>
    <w:rsid w:val="00ED5E8E"/>
    <w:rsid w:val="00ED7507"/>
    <w:rsid w:val="00EE7342"/>
    <w:rsid w:val="00EF1CE5"/>
    <w:rsid w:val="00EF52E8"/>
    <w:rsid w:val="00F0072B"/>
    <w:rsid w:val="00F009DC"/>
    <w:rsid w:val="00F04D1B"/>
    <w:rsid w:val="00F04E8E"/>
    <w:rsid w:val="00F05684"/>
    <w:rsid w:val="00F10D50"/>
    <w:rsid w:val="00F13661"/>
    <w:rsid w:val="00F16D9F"/>
    <w:rsid w:val="00F2074C"/>
    <w:rsid w:val="00F21EAC"/>
    <w:rsid w:val="00F24839"/>
    <w:rsid w:val="00F269CB"/>
    <w:rsid w:val="00F31C84"/>
    <w:rsid w:val="00F32558"/>
    <w:rsid w:val="00F3383A"/>
    <w:rsid w:val="00F36F35"/>
    <w:rsid w:val="00F40973"/>
    <w:rsid w:val="00F53371"/>
    <w:rsid w:val="00F556EC"/>
    <w:rsid w:val="00F55B75"/>
    <w:rsid w:val="00F61952"/>
    <w:rsid w:val="00F70136"/>
    <w:rsid w:val="00F75AF3"/>
    <w:rsid w:val="00F75F95"/>
    <w:rsid w:val="00F80D1A"/>
    <w:rsid w:val="00F810C2"/>
    <w:rsid w:val="00F905B6"/>
    <w:rsid w:val="00F94265"/>
    <w:rsid w:val="00F95CD9"/>
    <w:rsid w:val="00F973C3"/>
    <w:rsid w:val="00FA3E6E"/>
    <w:rsid w:val="00FA4A88"/>
    <w:rsid w:val="00FA4E8D"/>
    <w:rsid w:val="00FA6AC7"/>
    <w:rsid w:val="00FA7250"/>
    <w:rsid w:val="00FA783F"/>
    <w:rsid w:val="00FA7C69"/>
    <w:rsid w:val="00FB000B"/>
    <w:rsid w:val="00FB0FDF"/>
    <w:rsid w:val="00FB1A36"/>
    <w:rsid w:val="00FB1F9E"/>
    <w:rsid w:val="00FB28B2"/>
    <w:rsid w:val="00FB3558"/>
    <w:rsid w:val="00FB3AEF"/>
    <w:rsid w:val="00FC1CE8"/>
    <w:rsid w:val="00FC2B67"/>
    <w:rsid w:val="00FC4532"/>
    <w:rsid w:val="00FD620D"/>
    <w:rsid w:val="00FE0A89"/>
    <w:rsid w:val="00FE18E3"/>
    <w:rsid w:val="00FE331B"/>
    <w:rsid w:val="00FE4AE0"/>
    <w:rsid w:val="00FE54E5"/>
    <w:rsid w:val="00FF1474"/>
    <w:rsid w:val="00FF19D9"/>
    <w:rsid w:val="00FF289F"/>
    <w:rsid w:val="00FF3342"/>
    <w:rsid w:val="00F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260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7A4D58"/>
    <w:pPr>
      <w:keepNext/>
      <w:spacing w:after="0" w:line="240" w:lineRule="auto"/>
      <w:jc w:val="center"/>
      <w:outlineLvl w:val="1"/>
    </w:pPr>
    <w:rPr>
      <w:rFonts w:eastAsia="Times New Roman" w:cs="Times New Roman"/>
      <w:b/>
      <w:szCs w:val="20"/>
    </w:rPr>
  </w:style>
  <w:style w:type="paragraph" w:styleId="Heading5">
    <w:name w:val="heading 5"/>
    <w:basedOn w:val="Normal"/>
    <w:next w:val="Normal"/>
    <w:link w:val="Heading5Char"/>
    <w:unhideWhenUsed/>
    <w:qFormat/>
    <w:rsid w:val="00ED750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54C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E8E"/>
    <w:pPr>
      <w:autoSpaceDE w:val="0"/>
      <w:autoSpaceDN w:val="0"/>
      <w:adjustRightInd w:val="0"/>
      <w:spacing w:after="0" w:line="240" w:lineRule="auto"/>
    </w:pPr>
    <w:rPr>
      <w:rFonts w:cs="Times New Roman"/>
      <w:color w:val="000000"/>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ED5E8E"/>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ED5E8E"/>
    <w:rPr>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 BVI fnr,footnote ref,Footnote text + 13 pt,R"/>
    <w:basedOn w:val="DefaultParagraphFont"/>
    <w:link w:val="ftrefCharCharChar1Char"/>
    <w:unhideWhenUsed/>
    <w:qFormat/>
    <w:rsid w:val="00ED5E8E"/>
    <w:rPr>
      <w:vertAlign w:val="superscript"/>
    </w:rPr>
  </w:style>
  <w:style w:type="character" w:customStyle="1" w:styleId="Heading2Char">
    <w:name w:val="Heading 2 Char"/>
    <w:basedOn w:val="DefaultParagraphFont"/>
    <w:link w:val="Heading2"/>
    <w:rsid w:val="007A4D58"/>
    <w:rPr>
      <w:rFonts w:eastAsia="Times New Roman" w:cs="Times New Roman"/>
      <w:b/>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234D3A"/>
    <w:pPr>
      <w:spacing w:after="160" w:line="240" w:lineRule="exact"/>
    </w:pPr>
    <w:rPr>
      <w:vertAlign w:val="superscript"/>
    </w:rPr>
  </w:style>
  <w:style w:type="paragraph" w:styleId="BodyTextIndent">
    <w:name w:val="Body Text Indent"/>
    <w:basedOn w:val="Normal"/>
    <w:link w:val="BodyTextIndentChar"/>
    <w:rsid w:val="00340E46"/>
    <w:pPr>
      <w:spacing w:after="0" w:line="24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40E46"/>
    <w:rPr>
      <w:rFonts w:eastAsia="Times New Roman" w:cs="Times New Roman"/>
      <w:szCs w:val="24"/>
    </w:rPr>
  </w:style>
  <w:style w:type="character" w:customStyle="1" w:styleId="Heading5Char">
    <w:name w:val="Heading 5 Char"/>
    <w:basedOn w:val="DefaultParagraphFont"/>
    <w:link w:val="Heading5"/>
    <w:rsid w:val="00ED75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54C75"/>
    <w:rPr>
      <w:rFonts w:asciiTheme="majorHAnsi" w:eastAsiaTheme="majorEastAsia" w:hAnsiTheme="majorHAnsi" w:cstheme="majorBidi"/>
      <w:i/>
      <w:iCs/>
      <w:color w:val="243F60" w:themeColor="accent1" w:themeShade="7F"/>
    </w:rPr>
  </w:style>
  <w:style w:type="character" w:customStyle="1" w:styleId="radajaxpanel">
    <w:name w:val="radajaxpanel"/>
    <w:rsid w:val="00E54C75"/>
  </w:style>
  <w:style w:type="paragraph" w:customStyle="1" w:styleId="RefChar">
    <w:name w:val="Ref Char"/>
    <w:aliases w:val="de nota al pie Char,Ref1 Char,BVI fnr Char Char Char Char Char Char Char,FNRefe"/>
    <w:basedOn w:val="Normal"/>
    <w:rsid w:val="006174C4"/>
    <w:pPr>
      <w:spacing w:after="160" w:line="240" w:lineRule="exact"/>
    </w:pPr>
    <w:rPr>
      <w:vertAlign w:val="superscript"/>
    </w:rPr>
  </w:style>
  <w:style w:type="character" w:customStyle="1" w:styleId="fontstyle01">
    <w:name w:val="fontstyle01"/>
    <w:rsid w:val="000A37F2"/>
    <w:rPr>
      <w:rFonts w:ascii="Times New Roman" w:hAnsi="Times New Roman" w:cs="Times New Roman" w:hint="default"/>
      <w:b w:val="0"/>
      <w:bCs w:val="0"/>
      <w:i/>
      <w:iCs/>
      <w:color w:val="000000"/>
      <w:sz w:val="28"/>
      <w:szCs w:val="28"/>
    </w:rPr>
  </w:style>
  <w:style w:type="character" w:styleId="Hyperlink">
    <w:name w:val="Hyperlink"/>
    <w:uiPriority w:val="99"/>
    <w:unhideWhenUsed/>
    <w:rsid w:val="000A37F2"/>
    <w:rPr>
      <w:color w:val="0000FF"/>
      <w:u w:val="single"/>
    </w:rPr>
  </w:style>
  <w:style w:type="paragraph" w:customStyle="1" w:styleId="10ptCh">
    <w:name w:val="10 pt Ch"/>
    <w:basedOn w:val="Normal"/>
    <w:rsid w:val="000A37F2"/>
    <w:pPr>
      <w:spacing w:after="160" w:line="240" w:lineRule="exact"/>
    </w:pPr>
    <w:rPr>
      <w:rFonts w:eastAsia="Times New Roman" w:cs="Times New Roman"/>
      <w:sz w:val="20"/>
      <w:szCs w:val="20"/>
      <w:vertAlign w:val="superscript"/>
    </w:rPr>
  </w:style>
  <w:style w:type="character" w:customStyle="1" w:styleId="Bodytext2">
    <w:name w:val="Body text (2)_"/>
    <w:link w:val="Bodytext20"/>
    <w:rsid w:val="000A37F2"/>
    <w:rPr>
      <w:b/>
      <w:bCs/>
      <w:sz w:val="27"/>
      <w:szCs w:val="27"/>
      <w:shd w:val="clear" w:color="auto" w:fill="FFFFFF"/>
    </w:rPr>
  </w:style>
  <w:style w:type="paragraph" w:customStyle="1" w:styleId="Bodytext20">
    <w:name w:val="Body text (2)"/>
    <w:basedOn w:val="Normal"/>
    <w:link w:val="Bodytext2"/>
    <w:rsid w:val="000A37F2"/>
    <w:pPr>
      <w:widowControl w:val="0"/>
      <w:shd w:val="clear" w:color="auto" w:fill="FFFFFF"/>
      <w:spacing w:after="0" w:line="312" w:lineRule="exact"/>
      <w:jc w:val="both"/>
    </w:pPr>
    <w:rPr>
      <w:b/>
      <w:bCs/>
      <w:sz w:val="27"/>
      <w:szCs w:val="27"/>
    </w:rPr>
  </w:style>
  <w:style w:type="paragraph" w:customStyle="1" w:styleId="CharCharCharCharCharCharChar">
    <w:name w:val="Char Char Char Char Char Char Char"/>
    <w:basedOn w:val="Heading1"/>
    <w:next w:val="Heading1"/>
    <w:autoRedefine/>
    <w:rsid w:val="008E260E"/>
    <w:pPr>
      <w:keepLines w:val="0"/>
      <w:widowControl w:val="0"/>
      <w:spacing w:before="60" w:after="60" w:line="400" w:lineRule="atLeast"/>
      <w:ind w:firstLine="720"/>
      <w:jc w:val="center"/>
    </w:pPr>
    <w:rPr>
      <w:rFonts w:ascii="Times New Roman" w:eastAsia="SimSun" w:hAnsi="Times New Roman" w:cs="Times New Roman"/>
      <w:bCs w:val="0"/>
      <w:color w:val="auto"/>
      <w:kern w:val="2"/>
      <w:sz w:val="26"/>
      <w:szCs w:val="24"/>
      <w:lang w:eastAsia="zh-CN"/>
    </w:rPr>
  </w:style>
  <w:style w:type="character" w:customStyle="1" w:styleId="Heading1Char">
    <w:name w:val="Heading 1 Char"/>
    <w:basedOn w:val="DefaultParagraphFont"/>
    <w:link w:val="Heading1"/>
    <w:uiPriority w:val="9"/>
    <w:rsid w:val="008E260E"/>
    <w:rPr>
      <w:rFonts w:asciiTheme="majorHAnsi" w:eastAsiaTheme="majorEastAsia" w:hAnsiTheme="majorHAnsi" w:cstheme="majorBidi"/>
      <w:b/>
      <w:bCs/>
      <w:color w:val="365F91" w:themeColor="accent1" w:themeShade="BF"/>
      <w:szCs w:val="28"/>
    </w:rPr>
  </w:style>
  <w:style w:type="paragraph" w:styleId="Header">
    <w:name w:val="header"/>
    <w:basedOn w:val="Normal"/>
    <w:link w:val="HeaderChar"/>
    <w:uiPriority w:val="99"/>
    <w:unhideWhenUsed/>
    <w:rsid w:val="0012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37B"/>
  </w:style>
  <w:style w:type="paragraph" w:styleId="Footer">
    <w:name w:val="footer"/>
    <w:basedOn w:val="Normal"/>
    <w:link w:val="FooterChar"/>
    <w:uiPriority w:val="99"/>
    <w:unhideWhenUsed/>
    <w:rsid w:val="0012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37B"/>
  </w:style>
  <w:style w:type="paragraph" w:styleId="BalloonText">
    <w:name w:val="Balloon Text"/>
    <w:basedOn w:val="Normal"/>
    <w:link w:val="BalloonTextChar"/>
    <w:uiPriority w:val="99"/>
    <w:semiHidden/>
    <w:unhideWhenUsed/>
    <w:rsid w:val="00E2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260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7A4D58"/>
    <w:pPr>
      <w:keepNext/>
      <w:spacing w:after="0" w:line="240" w:lineRule="auto"/>
      <w:jc w:val="center"/>
      <w:outlineLvl w:val="1"/>
    </w:pPr>
    <w:rPr>
      <w:rFonts w:eastAsia="Times New Roman" w:cs="Times New Roman"/>
      <w:b/>
      <w:szCs w:val="20"/>
    </w:rPr>
  </w:style>
  <w:style w:type="paragraph" w:styleId="Heading5">
    <w:name w:val="heading 5"/>
    <w:basedOn w:val="Normal"/>
    <w:next w:val="Normal"/>
    <w:link w:val="Heading5Char"/>
    <w:unhideWhenUsed/>
    <w:qFormat/>
    <w:rsid w:val="00ED750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54C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E8E"/>
    <w:pPr>
      <w:autoSpaceDE w:val="0"/>
      <w:autoSpaceDN w:val="0"/>
      <w:adjustRightInd w:val="0"/>
      <w:spacing w:after="0" w:line="240" w:lineRule="auto"/>
    </w:pPr>
    <w:rPr>
      <w:rFonts w:cs="Times New Roman"/>
      <w:color w:val="000000"/>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ED5E8E"/>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ED5E8E"/>
    <w:rPr>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 BVI fnr,footnote ref,Footnote text + 13 pt,R"/>
    <w:basedOn w:val="DefaultParagraphFont"/>
    <w:link w:val="ftrefCharCharChar1Char"/>
    <w:unhideWhenUsed/>
    <w:qFormat/>
    <w:rsid w:val="00ED5E8E"/>
    <w:rPr>
      <w:vertAlign w:val="superscript"/>
    </w:rPr>
  </w:style>
  <w:style w:type="character" w:customStyle="1" w:styleId="Heading2Char">
    <w:name w:val="Heading 2 Char"/>
    <w:basedOn w:val="DefaultParagraphFont"/>
    <w:link w:val="Heading2"/>
    <w:rsid w:val="007A4D58"/>
    <w:rPr>
      <w:rFonts w:eastAsia="Times New Roman" w:cs="Times New Roman"/>
      <w:b/>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234D3A"/>
    <w:pPr>
      <w:spacing w:after="160" w:line="240" w:lineRule="exact"/>
    </w:pPr>
    <w:rPr>
      <w:vertAlign w:val="superscript"/>
    </w:rPr>
  </w:style>
  <w:style w:type="paragraph" w:styleId="BodyTextIndent">
    <w:name w:val="Body Text Indent"/>
    <w:basedOn w:val="Normal"/>
    <w:link w:val="BodyTextIndentChar"/>
    <w:rsid w:val="00340E46"/>
    <w:pPr>
      <w:spacing w:after="0" w:line="24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40E46"/>
    <w:rPr>
      <w:rFonts w:eastAsia="Times New Roman" w:cs="Times New Roman"/>
      <w:szCs w:val="24"/>
    </w:rPr>
  </w:style>
  <w:style w:type="character" w:customStyle="1" w:styleId="Heading5Char">
    <w:name w:val="Heading 5 Char"/>
    <w:basedOn w:val="DefaultParagraphFont"/>
    <w:link w:val="Heading5"/>
    <w:rsid w:val="00ED75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54C75"/>
    <w:rPr>
      <w:rFonts w:asciiTheme="majorHAnsi" w:eastAsiaTheme="majorEastAsia" w:hAnsiTheme="majorHAnsi" w:cstheme="majorBidi"/>
      <w:i/>
      <w:iCs/>
      <w:color w:val="243F60" w:themeColor="accent1" w:themeShade="7F"/>
    </w:rPr>
  </w:style>
  <w:style w:type="character" w:customStyle="1" w:styleId="radajaxpanel">
    <w:name w:val="radajaxpanel"/>
    <w:rsid w:val="00E54C75"/>
  </w:style>
  <w:style w:type="paragraph" w:customStyle="1" w:styleId="RefChar">
    <w:name w:val="Ref Char"/>
    <w:aliases w:val="de nota al pie Char,Ref1 Char,BVI fnr Char Char Char Char Char Char Char,FNRefe"/>
    <w:basedOn w:val="Normal"/>
    <w:rsid w:val="006174C4"/>
    <w:pPr>
      <w:spacing w:after="160" w:line="240" w:lineRule="exact"/>
    </w:pPr>
    <w:rPr>
      <w:vertAlign w:val="superscript"/>
    </w:rPr>
  </w:style>
  <w:style w:type="character" w:customStyle="1" w:styleId="fontstyle01">
    <w:name w:val="fontstyle01"/>
    <w:rsid w:val="000A37F2"/>
    <w:rPr>
      <w:rFonts w:ascii="Times New Roman" w:hAnsi="Times New Roman" w:cs="Times New Roman" w:hint="default"/>
      <w:b w:val="0"/>
      <w:bCs w:val="0"/>
      <w:i/>
      <w:iCs/>
      <w:color w:val="000000"/>
      <w:sz w:val="28"/>
      <w:szCs w:val="28"/>
    </w:rPr>
  </w:style>
  <w:style w:type="character" w:styleId="Hyperlink">
    <w:name w:val="Hyperlink"/>
    <w:uiPriority w:val="99"/>
    <w:unhideWhenUsed/>
    <w:rsid w:val="000A37F2"/>
    <w:rPr>
      <w:color w:val="0000FF"/>
      <w:u w:val="single"/>
    </w:rPr>
  </w:style>
  <w:style w:type="paragraph" w:customStyle="1" w:styleId="10ptCh">
    <w:name w:val="10 pt Ch"/>
    <w:basedOn w:val="Normal"/>
    <w:rsid w:val="000A37F2"/>
    <w:pPr>
      <w:spacing w:after="160" w:line="240" w:lineRule="exact"/>
    </w:pPr>
    <w:rPr>
      <w:rFonts w:eastAsia="Times New Roman" w:cs="Times New Roman"/>
      <w:sz w:val="20"/>
      <w:szCs w:val="20"/>
      <w:vertAlign w:val="superscript"/>
    </w:rPr>
  </w:style>
  <w:style w:type="character" w:customStyle="1" w:styleId="Bodytext2">
    <w:name w:val="Body text (2)_"/>
    <w:link w:val="Bodytext20"/>
    <w:rsid w:val="000A37F2"/>
    <w:rPr>
      <w:b/>
      <w:bCs/>
      <w:sz w:val="27"/>
      <w:szCs w:val="27"/>
      <w:shd w:val="clear" w:color="auto" w:fill="FFFFFF"/>
    </w:rPr>
  </w:style>
  <w:style w:type="paragraph" w:customStyle="1" w:styleId="Bodytext20">
    <w:name w:val="Body text (2)"/>
    <w:basedOn w:val="Normal"/>
    <w:link w:val="Bodytext2"/>
    <w:rsid w:val="000A37F2"/>
    <w:pPr>
      <w:widowControl w:val="0"/>
      <w:shd w:val="clear" w:color="auto" w:fill="FFFFFF"/>
      <w:spacing w:after="0" w:line="312" w:lineRule="exact"/>
      <w:jc w:val="both"/>
    </w:pPr>
    <w:rPr>
      <w:b/>
      <w:bCs/>
      <w:sz w:val="27"/>
      <w:szCs w:val="27"/>
    </w:rPr>
  </w:style>
  <w:style w:type="paragraph" w:customStyle="1" w:styleId="CharCharCharCharCharCharChar">
    <w:name w:val="Char Char Char Char Char Char Char"/>
    <w:basedOn w:val="Heading1"/>
    <w:next w:val="Heading1"/>
    <w:autoRedefine/>
    <w:rsid w:val="008E260E"/>
    <w:pPr>
      <w:keepLines w:val="0"/>
      <w:widowControl w:val="0"/>
      <w:spacing w:before="60" w:after="60" w:line="400" w:lineRule="atLeast"/>
      <w:ind w:firstLine="720"/>
      <w:jc w:val="center"/>
    </w:pPr>
    <w:rPr>
      <w:rFonts w:ascii="Times New Roman" w:eastAsia="SimSun" w:hAnsi="Times New Roman" w:cs="Times New Roman"/>
      <w:bCs w:val="0"/>
      <w:color w:val="auto"/>
      <w:kern w:val="2"/>
      <w:sz w:val="26"/>
      <w:szCs w:val="24"/>
      <w:lang w:eastAsia="zh-CN"/>
    </w:rPr>
  </w:style>
  <w:style w:type="character" w:customStyle="1" w:styleId="Heading1Char">
    <w:name w:val="Heading 1 Char"/>
    <w:basedOn w:val="DefaultParagraphFont"/>
    <w:link w:val="Heading1"/>
    <w:uiPriority w:val="9"/>
    <w:rsid w:val="008E260E"/>
    <w:rPr>
      <w:rFonts w:asciiTheme="majorHAnsi" w:eastAsiaTheme="majorEastAsia" w:hAnsiTheme="majorHAnsi" w:cstheme="majorBidi"/>
      <w:b/>
      <w:bCs/>
      <w:color w:val="365F91" w:themeColor="accent1" w:themeShade="BF"/>
      <w:szCs w:val="28"/>
    </w:rPr>
  </w:style>
  <w:style w:type="paragraph" w:styleId="Header">
    <w:name w:val="header"/>
    <w:basedOn w:val="Normal"/>
    <w:link w:val="HeaderChar"/>
    <w:uiPriority w:val="99"/>
    <w:unhideWhenUsed/>
    <w:rsid w:val="0012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37B"/>
  </w:style>
  <w:style w:type="paragraph" w:styleId="Footer">
    <w:name w:val="footer"/>
    <w:basedOn w:val="Normal"/>
    <w:link w:val="FooterChar"/>
    <w:uiPriority w:val="99"/>
    <w:unhideWhenUsed/>
    <w:rsid w:val="0012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37B"/>
  </w:style>
  <w:style w:type="paragraph" w:styleId="BalloonText">
    <w:name w:val="Balloon Text"/>
    <w:basedOn w:val="Normal"/>
    <w:link w:val="BalloonTextChar"/>
    <w:uiPriority w:val="99"/>
    <w:semiHidden/>
    <w:unhideWhenUsed/>
    <w:rsid w:val="00E2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uattrongtay.vn/ViewFullText?DocumentNo=53/2014/Q%C4%90-UB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83CE-AB6C-487D-A97B-8BEA1B96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Đình Thảo</dc:creator>
  <cp:lastModifiedBy>Nguyễn Quảng Tín</cp:lastModifiedBy>
  <cp:revision>16</cp:revision>
  <cp:lastPrinted>2023-11-23T03:17:00Z</cp:lastPrinted>
  <dcterms:created xsi:type="dcterms:W3CDTF">2023-11-30T01:59:00Z</dcterms:created>
  <dcterms:modified xsi:type="dcterms:W3CDTF">2023-12-01T07:09:00Z</dcterms:modified>
</cp:coreProperties>
</file>