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Ind w:w="-601" w:type="dxa"/>
        <w:tblLayout w:type="fixed"/>
        <w:tblLook w:val="04A0" w:firstRow="1" w:lastRow="0" w:firstColumn="1" w:lastColumn="0" w:noHBand="0" w:noVBand="1"/>
      </w:tblPr>
      <w:tblGrid>
        <w:gridCol w:w="4676"/>
        <w:gridCol w:w="5809"/>
      </w:tblGrid>
      <w:tr w:rsidR="003D2BA8" w:rsidRPr="003D2BA8" w14:paraId="131E55D2" w14:textId="77777777" w:rsidTr="00C6253E">
        <w:trPr>
          <w:cantSplit/>
        </w:trPr>
        <w:tc>
          <w:tcPr>
            <w:tcW w:w="4678" w:type="dxa"/>
            <w:hideMark/>
          </w:tcPr>
          <w:p w14:paraId="51405835" w14:textId="77777777" w:rsidR="00BE680F" w:rsidRPr="003D2BA8" w:rsidRDefault="00BE680F" w:rsidP="008F4E90">
            <w:pPr>
              <w:keepNext/>
              <w:overflowPunct w:val="0"/>
              <w:autoSpaceDE w:val="0"/>
              <w:autoSpaceDN w:val="0"/>
              <w:adjustRightInd w:val="0"/>
              <w:spacing w:after="0" w:line="240" w:lineRule="auto"/>
              <w:jc w:val="center"/>
              <w:textAlignment w:val="baseline"/>
              <w:outlineLvl w:val="4"/>
              <w:rPr>
                <w:rFonts w:ascii="Times New Roman" w:hAnsi="Times New Roman"/>
                <w:b/>
                <w:sz w:val="24"/>
                <w:szCs w:val="24"/>
              </w:rPr>
            </w:pPr>
            <w:r w:rsidRPr="003D2BA8">
              <w:rPr>
                <w:rFonts w:ascii="Times New Roman" w:hAnsi="Times New Roman"/>
                <w:b/>
                <w:sz w:val="24"/>
                <w:szCs w:val="24"/>
              </w:rPr>
              <w:t>VIỆN KIỂM SÁT NHÂN DÂN</w:t>
            </w:r>
            <w:r w:rsidR="00675C13" w:rsidRPr="003D2BA8">
              <w:rPr>
                <w:rFonts w:ascii="Times New Roman" w:hAnsi="Times New Roman"/>
                <w:b/>
                <w:sz w:val="24"/>
                <w:szCs w:val="24"/>
              </w:rPr>
              <w:t xml:space="preserve">                   </w:t>
            </w:r>
            <w:r w:rsidRPr="003D2BA8">
              <w:rPr>
                <w:rFonts w:ascii="Times New Roman" w:hAnsi="Times New Roman"/>
                <w:b/>
                <w:sz w:val="24"/>
                <w:szCs w:val="24"/>
              </w:rPr>
              <w:t>TỐI CAO</w:t>
            </w:r>
          </w:p>
          <w:p w14:paraId="2C84D8C0" w14:textId="77777777" w:rsidR="00BE680F" w:rsidRPr="003D2BA8" w:rsidRDefault="009F2D2C" w:rsidP="008F4E90">
            <w:pPr>
              <w:keepNext/>
              <w:overflowPunct w:val="0"/>
              <w:autoSpaceDE w:val="0"/>
              <w:autoSpaceDN w:val="0"/>
              <w:adjustRightInd w:val="0"/>
              <w:spacing w:after="0" w:line="240" w:lineRule="auto"/>
              <w:jc w:val="center"/>
              <w:textAlignment w:val="baseline"/>
              <w:outlineLvl w:val="4"/>
              <w:rPr>
                <w:rFonts w:ascii="Times New Roman" w:hAnsi="Times New Roman"/>
                <w:b/>
                <w:sz w:val="28"/>
                <w:szCs w:val="28"/>
              </w:rPr>
            </w:pPr>
            <w:r w:rsidRPr="003D2BA8">
              <w:rPr>
                <w:rFonts w:ascii="Times New Roman" w:hAnsi="Times New Roman"/>
                <w:noProof/>
                <w:sz w:val="28"/>
                <w:szCs w:val="28"/>
              </w:rPr>
              <mc:AlternateContent>
                <mc:Choice Requires="wps">
                  <w:drawing>
                    <wp:anchor distT="0" distB="0" distL="114300" distR="114300" simplePos="0" relativeHeight="251656704" behindDoc="0" locked="0" layoutInCell="1" allowOverlap="1" wp14:anchorId="37031AAA" wp14:editId="0D22C620">
                      <wp:simplePos x="0" y="0"/>
                      <wp:positionH relativeFrom="column">
                        <wp:posOffset>1146810</wp:posOffset>
                      </wp:positionH>
                      <wp:positionV relativeFrom="paragraph">
                        <wp:posOffset>34925</wp:posOffset>
                      </wp:positionV>
                      <wp:extent cx="533400" cy="0"/>
                      <wp:effectExtent l="6985" t="8255" r="1206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87192B" id="_x0000_t32" coordsize="21600,21600" o:spt="32" o:oned="t" path="m,l21600,21600e" filled="f">
                      <v:path arrowok="t" fillok="f" o:connecttype="none"/>
                      <o:lock v:ext="edit" shapetype="t"/>
                    </v:shapetype>
                    <v:shape id="AutoShape 2" o:spid="_x0000_s1026" type="#_x0000_t32" style="position:absolute;margin-left:90.3pt;margin-top:2.75pt;width:4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3Z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PpNE9B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"/>
                  </w:pict>
                </mc:Fallback>
              </mc:AlternateContent>
            </w:r>
          </w:p>
        </w:tc>
        <w:tc>
          <w:tcPr>
            <w:tcW w:w="5812" w:type="dxa"/>
            <w:hideMark/>
          </w:tcPr>
          <w:p w14:paraId="7F7BFC03" w14:textId="77777777" w:rsidR="00BE680F" w:rsidRPr="003D2BA8" w:rsidRDefault="00BE680F" w:rsidP="008F4E90">
            <w:pPr>
              <w:keepNext/>
              <w:overflowPunct w:val="0"/>
              <w:autoSpaceDE w:val="0"/>
              <w:autoSpaceDN w:val="0"/>
              <w:adjustRightInd w:val="0"/>
              <w:spacing w:after="0" w:line="240" w:lineRule="auto"/>
              <w:jc w:val="center"/>
              <w:textAlignment w:val="baseline"/>
              <w:outlineLvl w:val="4"/>
              <w:rPr>
                <w:rFonts w:ascii="Times New Roman" w:hAnsi="Times New Roman"/>
                <w:b/>
                <w:sz w:val="24"/>
                <w:szCs w:val="24"/>
              </w:rPr>
            </w:pPr>
            <w:r w:rsidRPr="003D2BA8">
              <w:rPr>
                <w:rFonts w:ascii="Times New Roman" w:hAnsi="Times New Roman"/>
                <w:b/>
                <w:sz w:val="24"/>
                <w:szCs w:val="24"/>
              </w:rPr>
              <w:t>CỘNG HÒA XÃ HỘI CHỦ NGHĨA VIỆT NAM</w:t>
            </w:r>
          </w:p>
          <w:p w14:paraId="527FFD1E" w14:textId="1D1BC33D" w:rsidR="00BE680F" w:rsidRPr="003D2BA8" w:rsidRDefault="004D26A3" w:rsidP="008F4E90">
            <w:pPr>
              <w:keepNext/>
              <w:overflowPunct w:val="0"/>
              <w:autoSpaceDE w:val="0"/>
              <w:autoSpaceDN w:val="0"/>
              <w:adjustRightInd w:val="0"/>
              <w:spacing w:after="0" w:line="240" w:lineRule="auto"/>
              <w:jc w:val="center"/>
              <w:textAlignment w:val="baseline"/>
              <w:outlineLvl w:val="4"/>
              <w:rPr>
                <w:rFonts w:ascii="Times New Roman" w:hAnsi="Times New Roman"/>
                <w:b/>
                <w:sz w:val="28"/>
                <w:szCs w:val="28"/>
              </w:rPr>
            </w:pPr>
            <w:r w:rsidRPr="003D2BA8">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0A176F5A" wp14:editId="49DFD888">
                      <wp:simplePos x="0" y="0"/>
                      <wp:positionH relativeFrom="column">
                        <wp:posOffset>751840</wp:posOffset>
                      </wp:positionH>
                      <wp:positionV relativeFrom="paragraph">
                        <wp:posOffset>279400</wp:posOffset>
                      </wp:positionV>
                      <wp:extent cx="19621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41FBE" id="_x0000_t32" coordsize="21600,21600" o:spt="32" o:oned="t" path="m,l21600,21600e" filled="f">
                      <v:path arrowok="t" fillok="f" o:connecttype="none"/>
                      <o:lock v:ext="edit" shapetype="t"/>
                    </v:shapetype>
                    <v:shape id="AutoShape 3" o:spid="_x0000_s1026" type="#_x0000_t32" style="position:absolute;margin-left:59.2pt;margin-top:22pt;width:1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0N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5PlPE1m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"/>
                  </w:pict>
                </mc:Fallback>
              </mc:AlternateContent>
            </w:r>
            <w:r w:rsidR="00BE680F" w:rsidRPr="003D2BA8">
              <w:rPr>
                <w:rFonts w:ascii="Times New Roman" w:hAnsi="Times New Roman"/>
                <w:b/>
                <w:sz w:val="28"/>
                <w:szCs w:val="28"/>
              </w:rPr>
              <w:t>Độc lập - Tự do - Hạnh phúc</w:t>
            </w:r>
          </w:p>
        </w:tc>
      </w:tr>
      <w:tr w:rsidR="003D2BA8" w:rsidRPr="003D2BA8" w14:paraId="57CB22A2" w14:textId="77777777" w:rsidTr="00C6253E">
        <w:trPr>
          <w:cantSplit/>
          <w:trHeight w:val="91"/>
        </w:trPr>
        <w:tc>
          <w:tcPr>
            <w:tcW w:w="4678" w:type="dxa"/>
            <w:hideMark/>
          </w:tcPr>
          <w:p w14:paraId="0DCF1EAD" w14:textId="5B66552D" w:rsidR="00BE680F" w:rsidRPr="003D2BA8" w:rsidRDefault="00BE680F" w:rsidP="00F40C98">
            <w:pPr>
              <w:keepNext/>
              <w:overflowPunct w:val="0"/>
              <w:autoSpaceDE w:val="0"/>
              <w:autoSpaceDN w:val="0"/>
              <w:adjustRightInd w:val="0"/>
              <w:spacing w:after="0" w:line="240" w:lineRule="auto"/>
              <w:jc w:val="center"/>
              <w:textAlignment w:val="baseline"/>
              <w:outlineLvl w:val="4"/>
              <w:rPr>
                <w:rFonts w:ascii="Times New Roman" w:hAnsi="Times New Roman"/>
                <w:sz w:val="28"/>
                <w:szCs w:val="28"/>
                <w:lang w:val="fr-FR"/>
              </w:rPr>
            </w:pPr>
            <w:r w:rsidRPr="003D2BA8">
              <w:rPr>
                <w:rFonts w:ascii="Times New Roman" w:hAnsi="Times New Roman"/>
                <w:sz w:val="28"/>
                <w:szCs w:val="28"/>
                <w:lang w:val="fr-FR"/>
              </w:rPr>
              <w:t xml:space="preserve">Số: </w:t>
            </w:r>
            <w:r w:rsidR="00F40C98">
              <w:rPr>
                <w:rFonts w:ascii="Times New Roman" w:hAnsi="Times New Roman"/>
                <w:sz w:val="28"/>
                <w:szCs w:val="28"/>
                <w:lang w:val="fr-FR"/>
              </w:rPr>
              <w:t xml:space="preserve"> 74</w:t>
            </w:r>
            <w:r w:rsidRPr="003D2BA8">
              <w:rPr>
                <w:rFonts w:ascii="Times New Roman" w:hAnsi="Times New Roman"/>
                <w:sz w:val="28"/>
                <w:szCs w:val="28"/>
                <w:lang w:val="fr-FR"/>
              </w:rPr>
              <w:t xml:space="preserve"> /BC-VKSTC</w:t>
            </w:r>
          </w:p>
        </w:tc>
        <w:tc>
          <w:tcPr>
            <w:tcW w:w="5812" w:type="dxa"/>
            <w:hideMark/>
          </w:tcPr>
          <w:p w14:paraId="5DD88DF7" w14:textId="7D151342" w:rsidR="00BE680F" w:rsidRPr="003D2BA8" w:rsidRDefault="00BE680F" w:rsidP="00F40C98">
            <w:pPr>
              <w:keepNext/>
              <w:overflowPunct w:val="0"/>
              <w:autoSpaceDE w:val="0"/>
              <w:autoSpaceDN w:val="0"/>
              <w:adjustRightInd w:val="0"/>
              <w:spacing w:after="0" w:line="240" w:lineRule="auto"/>
              <w:jc w:val="center"/>
              <w:textAlignment w:val="baseline"/>
              <w:outlineLvl w:val="2"/>
              <w:rPr>
                <w:rFonts w:ascii="Times New Roman" w:hAnsi="Times New Roman"/>
                <w:i/>
                <w:sz w:val="28"/>
                <w:szCs w:val="28"/>
                <w:lang w:val="fr-FR"/>
              </w:rPr>
            </w:pPr>
            <w:r w:rsidRPr="003D2BA8">
              <w:rPr>
                <w:rFonts w:ascii="Times New Roman" w:hAnsi="Times New Roman"/>
                <w:i/>
                <w:sz w:val="28"/>
                <w:szCs w:val="28"/>
                <w:lang w:val="fr-FR"/>
              </w:rPr>
              <w:t>Hà Nộ</w:t>
            </w:r>
            <w:r w:rsidR="008C2DCD" w:rsidRPr="003D2BA8">
              <w:rPr>
                <w:rFonts w:ascii="Times New Roman" w:hAnsi="Times New Roman"/>
                <w:i/>
                <w:sz w:val="28"/>
                <w:szCs w:val="28"/>
                <w:lang w:val="fr-FR"/>
              </w:rPr>
              <w:t xml:space="preserve">i, ngày  </w:t>
            </w:r>
            <w:r w:rsidR="00F40C98">
              <w:rPr>
                <w:rFonts w:ascii="Times New Roman" w:hAnsi="Times New Roman"/>
                <w:i/>
                <w:sz w:val="28"/>
                <w:szCs w:val="28"/>
                <w:lang w:val="fr-FR"/>
              </w:rPr>
              <w:t xml:space="preserve">24 </w:t>
            </w:r>
            <w:r w:rsidRPr="003D2BA8">
              <w:rPr>
                <w:rFonts w:ascii="Times New Roman" w:hAnsi="Times New Roman"/>
                <w:i/>
                <w:sz w:val="28"/>
                <w:szCs w:val="28"/>
                <w:lang w:val="fr-FR"/>
              </w:rPr>
              <w:t xml:space="preserve"> tháng </w:t>
            </w:r>
            <w:r w:rsidR="001C6FF6" w:rsidRPr="003D2BA8">
              <w:rPr>
                <w:rFonts w:ascii="Times New Roman" w:hAnsi="Times New Roman"/>
                <w:i/>
                <w:sz w:val="28"/>
                <w:szCs w:val="28"/>
                <w:lang w:val="fr-FR"/>
              </w:rPr>
              <w:t>5</w:t>
            </w:r>
            <w:r w:rsidRPr="003D2BA8">
              <w:rPr>
                <w:rFonts w:ascii="Times New Roman" w:hAnsi="Times New Roman"/>
                <w:i/>
                <w:sz w:val="28"/>
                <w:szCs w:val="28"/>
                <w:lang w:val="fr-FR"/>
              </w:rPr>
              <w:t xml:space="preserve"> năm 202</w:t>
            </w:r>
            <w:r w:rsidR="00E96D7E" w:rsidRPr="003D2BA8">
              <w:rPr>
                <w:rFonts w:ascii="Times New Roman" w:hAnsi="Times New Roman"/>
                <w:i/>
                <w:sz w:val="28"/>
                <w:szCs w:val="28"/>
                <w:lang w:val="fr-FR"/>
              </w:rPr>
              <w:t>4</w:t>
            </w:r>
          </w:p>
        </w:tc>
      </w:tr>
    </w:tbl>
    <w:p w14:paraId="26FC7BE4" w14:textId="77777777" w:rsidR="00BE680F" w:rsidRPr="003D2BA8" w:rsidRDefault="00BE680F" w:rsidP="008F4E90">
      <w:pPr>
        <w:spacing w:after="0" w:line="240" w:lineRule="auto"/>
        <w:jc w:val="center"/>
        <w:rPr>
          <w:rFonts w:ascii="Times New Roman" w:hAnsi="Times New Roman"/>
          <w:b/>
          <w:sz w:val="28"/>
          <w:szCs w:val="28"/>
          <w:lang w:val="fr-FR"/>
        </w:rPr>
      </w:pPr>
    </w:p>
    <w:p w14:paraId="3F29A7E7" w14:textId="77777777" w:rsidR="008F4E90" w:rsidRPr="003D2BA8" w:rsidRDefault="008F4E90" w:rsidP="008F4E90">
      <w:pPr>
        <w:spacing w:after="0" w:line="240" w:lineRule="auto"/>
        <w:jc w:val="center"/>
        <w:rPr>
          <w:rFonts w:ascii="Times New Roman" w:hAnsi="Times New Roman"/>
          <w:b/>
          <w:sz w:val="28"/>
          <w:szCs w:val="28"/>
          <w:lang w:val="fr-FR"/>
        </w:rPr>
      </w:pPr>
    </w:p>
    <w:p w14:paraId="3C1B2D19" w14:textId="77777777" w:rsidR="00BE680F" w:rsidRPr="003D2BA8" w:rsidRDefault="00BE680F" w:rsidP="008F4E90">
      <w:pPr>
        <w:spacing w:after="0" w:line="240" w:lineRule="auto"/>
        <w:jc w:val="center"/>
        <w:rPr>
          <w:rFonts w:ascii="Times New Roman" w:hAnsi="Times New Roman"/>
          <w:b/>
          <w:sz w:val="28"/>
          <w:szCs w:val="28"/>
          <w:lang w:val="fr-FR"/>
        </w:rPr>
      </w:pPr>
      <w:r w:rsidRPr="003D2BA8">
        <w:rPr>
          <w:rFonts w:ascii="Times New Roman" w:hAnsi="Times New Roman"/>
          <w:b/>
          <w:sz w:val="28"/>
          <w:szCs w:val="28"/>
          <w:lang w:val="fr-FR"/>
        </w:rPr>
        <w:t>BÁO CÁO</w:t>
      </w:r>
    </w:p>
    <w:p w14:paraId="799DEC4C" w14:textId="77777777" w:rsidR="00E96D7E" w:rsidRPr="003D2BA8" w:rsidRDefault="00BE680F" w:rsidP="008F4E90">
      <w:pPr>
        <w:spacing w:after="0" w:line="240" w:lineRule="auto"/>
        <w:jc w:val="center"/>
        <w:rPr>
          <w:rFonts w:ascii="Times New Roman" w:hAnsi="Times New Roman"/>
          <w:b/>
          <w:sz w:val="28"/>
          <w:szCs w:val="28"/>
          <w:lang w:val="fr-FR"/>
        </w:rPr>
      </w:pPr>
      <w:r w:rsidRPr="003D2BA8">
        <w:rPr>
          <w:rFonts w:ascii="Times New Roman" w:hAnsi="Times New Roman"/>
          <w:b/>
          <w:sz w:val="28"/>
          <w:szCs w:val="28"/>
          <w:lang w:val="fr-FR"/>
        </w:rPr>
        <w:t xml:space="preserve">Việc thực hiện </w:t>
      </w:r>
      <w:r w:rsidR="00E96D7E" w:rsidRPr="003D2BA8">
        <w:rPr>
          <w:rFonts w:ascii="Times New Roman" w:hAnsi="Times New Roman"/>
          <w:b/>
          <w:sz w:val="28"/>
          <w:szCs w:val="28"/>
          <w:lang w:val="fr-FR"/>
        </w:rPr>
        <w:t>Nghị quyết số 623/NQ-UBTVQH15 ngày 07/10/2022</w:t>
      </w:r>
    </w:p>
    <w:p w14:paraId="3A7F261B" w14:textId="1B14956F" w:rsidR="00E96D7E" w:rsidRPr="003D2BA8" w:rsidRDefault="00E96D7E" w:rsidP="008F4E90">
      <w:pPr>
        <w:spacing w:after="0" w:line="240" w:lineRule="auto"/>
        <w:jc w:val="center"/>
        <w:rPr>
          <w:rFonts w:ascii="Times New Roman" w:hAnsi="Times New Roman"/>
          <w:b/>
          <w:sz w:val="28"/>
          <w:szCs w:val="28"/>
          <w:lang w:val="fr-FR"/>
        </w:rPr>
      </w:pPr>
      <w:r w:rsidRPr="003D2BA8">
        <w:rPr>
          <w:rFonts w:ascii="Times New Roman" w:hAnsi="Times New Roman"/>
          <w:b/>
          <w:sz w:val="28"/>
          <w:szCs w:val="28"/>
          <w:lang w:val="fr-FR"/>
        </w:rPr>
        <w:t xml:space="preserve"> </w:t>
      </w:r>
      <w:r w:rsidRPr="003D2BA8">
        <w:rPr>
          <w:rFonts w:ascii="Times New Roman Bold" w:hAnsi="Times New Roman Bold"/>
          <w:b/>
          <w:bCs/>
          <w:spacing w:val="-2"/>
          <w:kern w:val="2"/>
          <w:sz w:val="28"/>
          <w:szCs w:val="28"/>
          <w14:ligatures w14:val="standardContextual"/>
        </w:rPr>
        <w:t xml:space="preserve">của Ủy </w:t>
      </w:r>
      <w:r w:rsidRPr="003D2BA8">
        <w:rPr>
          <w:rFonts w:ascii="Times New Roman" w:hAnsi="Times New Roman"/>
          <w:b/>
          <w:sz w:val="28"/>
          <w:szCs w:val="28"/>
          <w:lang w:val="fr-FR"/>
        </w:rPr>
        <w:t xml:space="preserve">ban Thường vụ Quốc hội về Tiếp tục tăng cường hiệu lực, </w:t>
      </w:r>
    </w:p>
    <w:p w14:paraId="3AE5B572" w14:textId="77777777" w:rsidR="00E96D7E" w:rsidRPr="003D2BA8" w:rsidRDefault="00E96D7E" w:rsidP="008F4E90">
      <w:pPr>
        <w:spacing w:after="0" w:line="240" w:lineRule="auto"/>
        <w:jc w:val="center"/>
        <w:rPr>
          <w:rFonts w:ascii="Times New Roman" w:hAnsi="Times New Roman"/>
          <w:b/>
          <w:sz w:val="28"/>
          <w:szCs w:val="28"/>
          <w:lang w:val="fr-FR"/>
        </w:rPr>
      </w:pPr>
      <w:r w:rsidRPr="003D2BA8">
        <w:rPr>
          <w:rFonts w:ascii="Times New Roman" w:hAnsi="Times New Roman"/>
          <w:b/>
          <w:sz w:val="28"/>
          <w:szCs w:val="28"/>
          <w:lang w:val="fr-FR"/>
        </w:rPr>
        <w:t xml:space="preserve">hiệu quả thực hiện chính sách, pháp luật về tiếp công dân </w:t>
      </w:r>
    </w:p>
    <w:p w14:paraId="196EB5E0" w14:textId="513EA4B4" w:rsidR="00E96D7E" w:rsidRPr="003D2BA8" w:rsidRDefault="00E96D7E" w:rsidP="008F4E90">
      <w:pPr>
        <w:spacing w:after="0" w:line="240" w:lineRule="auto"/>
        <w:jc w:val="center"/>
        <w:rPr>
          <w:rFonts w:ascii="Times New Roman" w:hAnsi="Times New Roman"/>
          <w:b/>
          <w:sz w:val="28"/>
          <w:szCs w:val="28"/>
          <w:lang w:val="vi-VN"/>
        </w:rPr>
      </w:pPr>
      <w:r w:rsidRPr="003D2BA8">
        <w:rPr>
          <w:rFonts w:ascii="Times New Roman" w:hAnsi="Times New Roman"/>
          <w:b/>
          <w:sz w:val="28"/>
          <w:szCs w:val="28"/>
          <w:lang w:val="fr-FR"/>
        </w:rPr>
        <w:t>và giải quyết khiếu nại, tố cáo</w:t>
      </w:r>
      <w:r w:rsidR="000C4699" w:rsidRPr="003D2BA8">
        <w:rPr>
          <w:rFonts w:ascii="Times New Roman" w:hAnsi="Times New Roman"/>
          <w:b/>
          <w:sz w:val="28"/>
          <w:szCs w:val="28"/>
          <w:lang w:val="vi-VN"/>
        </w:rPr>
        <w:t xml:space="preserve"> </w:t>
      </w:r>
    </w:p>
    <w:p w14:paraId="47441596" w14:textId="77777777" w:rsidR="00E96D7E" w:rsidRPr="003D2BA8" w:rsidRDefault="00DB2414" w:rsidP="008F4E90">
      <w:pPr>
        <w:spacing w:before="120" w:after="120" w:line="240" w:lineRule="auto"/>
        <w:jc w:val="center"/>
        <w:rPr>
          <w:rFonts w:ascii="Times New Roman" w:hAnsi="Times New Roman"/>
          <w:b/>
          <w:sz w:val="28"/>
          <w:szCs w:val="28"/>
          <w:lang w:val="fr-FR"/>
        </w:rPr>
      </w:pPr>
      <w:r w:rsidRPr="003D2BA8">
        <w:rPr>
          <w:rFonts w:ascii="Times New Roman" w:hAnsi="Times New Roman"/>
          <w:b/>
          <w:bCs/>
          <w:noProof/>
          <w:kern w:val="2"/>
          <w:sz w:val="28"/>
          <w:szCs w:val="28"/>
          <w14:ligatures w14:val="standardContextual"/>
        </w:rPr>
        <mc:AlternateContent>
          <mc:Choice Requires="wps">
            <w:drawing>
              <wp:anchor distT="0" distB="0" distL="114300" distR="114300" simplePos="0" relativeHeight="251660800" behindDoc="0" locked="0" layoutInCell="1" allowOverlap="1" wp14:anchorId="626BD102" wp14:editId="5D3E1331">
                <wp:simplePos x="0" y="0"/>
                <wp:positionH relativeFrom="column">
                  <wp:posOffset>2310765</wp:posOffset>
                </wp:positionH>
                <wp:positionV relativeFrom="paragraph">
                  <wp:posOffset>73025</wp:posOffset>
                </wp:positionV>
                <wp:extent cx="1098550" cy="0"/>
                <wp:effectExtent l="0" t="0" r="25400" b="19050"/>
                <wp:wrapNone/>
                <wp:docPr id="410622270" name="Straight Connector 1"/>
                <wp:cNvGraphicFramePr/>
                <a:graphic xmlns:a="http://schemas.openxmlformats.org/drawingml/2006/main">
                  <a:graphicData uri="http://schemas.microsoft.com/office/word/2010/wordprocessingShape">
                    <wps:wsp>
                      <wps:cNvCnPr/>
                      <wps:spPr>
                        <a:xfrm>
                          <a:off x="0" y="0"/>
                          <a:ext cx="1098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8C7B43"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81.95pt,5.75pt" to="268.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" strokecolor="windowText" strokeweight=".5pt">
                <v:stroke joinstyle="miter"/>
              </v:line>
            </w:pict>
          </mc:Fallback>
        </mc:AlternateContent>
      </w:r>
    </w:p>
    <w:p w14:paraId="18A3DBC8" w14:textId="77777777" w:rsidR="008871EA" w:rsidRDefault="00E96D7E" w:rsidP="008871EA">
      <w:pPr>
        <w:spacing w:before="120" w:after="120" w:line="320" w:lineRule="exact"/>
        <w:ind w:firstLine="720"/>
        <w:jc w:val="both"/>
        <w:rPr>
          <w:rFonts w:ascii="Times New Roman" w:hAnsi="Times New Roman"/>
          <w:b/>
          <w:bCs/>
          <w:kern w:val="2"/>
          <w:sz w:val="24"/>
          <w:szCs w:val="24"/>
          <w14:ligatures w14:val="standardContextual"/>
        </w:rPr>
      </w:pPr>
      <w:r w:rsidRPr="003D2BA8">
        <w:rPr>
          <w:rFonts w:ascii="Times New Roman" w:hAnsi="Times New Roman"/>
          <w:b/>
          <w:bCs/>
          <w:kern w:val="2"/>
          <w:sz w:val="24"/>
          <w:szCs w:val="24"/>
          <w14:ligatures w14:val="standardContextual"/>
        </w:rPr>
        <w:t xml:space="preserve">I. CÔNG TÁC TỔ CHỨC TRIỂN KHAI NGHỊ QUYẾT </w:t>
      </w:r>
    </w:p>
    <w:p w14:paraId="17F7F414" w14:textId="3F9C4012" w:rsidR="00874E84" w:rsidRPr="003D2BA8" w:rsidRDefault="000C4699" w:rsidP="00161FCE">
      <w:pPr>
        <w:spacing w:before="120" w:after="120" w:line="320" w:lineRule="exact"/>
        <w:ind w:firstLine="720"/>
        <w:jc w:val="both"/>
        <w:rPr>
          <w:rFonts w:ascii="Times New Roman" w:hAnsi="Times New Roman"/>
          <w:spacing w:val="-2"/>
          <w:sz w:val="28"/>
          <w:szCs w:val="28"/>
          <w:lang w:val="fr-FR"/>
        </w:rPr>
      </w:pPr>
      <w:r w:rsidRPr="003D2BA8">
        <w:rPr>
          <w:rFonts w:ascii="Times New Roman" w:hAnsi="Times New Roman"/>
          <w:sz w:val="28"/>
          <w:szCs w:val="28"/>
          <w:lang w:val="vi-VN"/>
        </w:rPr>
        <w:t xml:space="preserve">Nhận thức </w:t>
      </w:r>
      <w:r w:rsidR="00EE6A0A" w:rsidRPr="003D2BA8">
        <w:rPr>
          <w:rFonts w:ascii="Times New Roman" w:hAnsi="Times New Roman"/>
          <w:sz w:val="28"/>
          <w:szCs w:val="28"/>
          <w:lang w:val="fr-FR"/>
        </w:rPr>
        <w:t xml:space="preserve">Nghị quyết </w:t>
      </w:r>
      <w:r w:rsidR="008871EA">
        <w:rPr>
          <w:rFonts w:ascii="Times New Roman" w:hAnsi="Times New Roman"/>
          <w:sz w:val="28"/>
          <w:szCs w:val="28"/>
          <w:lang w:val="fr-FR"/>
        </w:rPr>
        <w:t xml:space="preserve">số </w:t>
      </w:r>
      <w:r w:rsidR="008871EA" w:rsidRPr="008871EA">
        <w:rPr>
          <w:rFonts w:ascii="Times New Roman" w:hAnsi="Times New Roman"/>
          <w:sz w:val="28"/>
          <w:szCs w:val="28"/>
          <w:lang w:val="fr-FR"/>
        </w:rPr>
        <w:t>623/NQ-UBTVQH15 ngày 07/10/2022</w:t>
      </w:r>
      <w:r w:rsidR="008871EA">
        <w:rPr>
          <w:rFonts w:ascii="Times New Roman" w:hAnsi="Times New Roman"/>
          <w:sz w:val="28"/>
          <w:szCs w:val="28"/>
          <w:lang w:val="fr-FR"/>
        </w:rPr>
        <w:t xml:space="preserve"> của Ủy</w:t>
      </w:r>
      <w:r w:rsidR="008871EA" w:rsidRPr="008871EA">
        <w:rPr>
          <w:rFonts w:ascii="Times New Roman Bold" w:hAnsi="Times New Roman Bold"/>
          <w:bCs/>
          <w:spacing w:val="-2"/>
          <w:kern w:val="2"/>
          <w:sz w:val="28"/>
          <w:szCs w:val="28"/>
          <w14:ligatures w14:val="standardContextual"/>
        </w:rPr>
        <w:t xml:space="preserve"> </w:t>
      </w:r>
      <w:r w:rsidR="008871EA" w:rsidRPr="008871EA">
        <w:rPr>
          <w:rFonts w:ascii="Times New Roman" w:hAnsi="Times New Roman"/>
          <w:sz w:val="28"/>
          <w:szCs w:val="28"/>
          <w:lang w:val="fr-FR"/>
        </w:rPr>
        <w:t xml:space="preserve">ban Thường vụ Quốc hội về Tiếp tục tăng cường hiệu lực, hiệu quả thực hiện chính sách, pháp luật về tiếp công dân </w:t>
      </w:r>
      <w:r w:rsidR="008871EA">
        <w:rPr>
          <w:rFonts w:ascii="Times New Roman" w:hAnsi="Times New Roman"/>
          <w:sz w:val="28"/>
          <w:szCs w:val="28"/>
          <w:lang w:val="fr-FR"/>
        </w:rPr>
        <w:t>v</w:t>
      </w:r>
      <w:r w:rsidR="008871EA" w:rsidRPr="008871EA">
        <w:rPr>
          <w:rFonts w:ascii="Times New Roman" w:hAnsi="Times New Roman"/>
          <w:sz w:val="28"/>
          <w:szCs w:val="28"/>
          <w:lang w:val="fr-FR"/>
        </w:rPr>
        <w:t>à giải quyết khiếu nại, tố cáo</w:t>
      </w:r>
      <w:r w:rsidR="008871EA" w:rsidRPr="008871EA">
        <w:rPr>
          <w:rFonts w:ascii="Times New Roman" w:hAnsi="Times New Roman"/>
          <w:sz w:val="28"/>
          <w:szCs w:val="28"/>
          <w:lang w:val="vi-VN"/>
        </w:rPr>
        <w:t xml:space="preserve"> </w:t>
      </w:r>
      <w:r w:rsidR="008871EA">
        <w:rPr>
          <w:rFonts w:ascii="Times New Roman" w:hAnsi="Times New Roman"/>
          <w:sz w:val="28"/>
          <w:szCs w:val="28"/>
        </w:rPr>
        <w:t xml:space="preserve">(sau đây gọi tắt là Nghị quyết số 623) </w:t>
      </w:r>
      <w:r w:rsidR="00EE6A0A" w:rsidRPr="003D2BA8">
        <w:rPr>
          <w:rFonts w:ascii="Times New Roman" w:hAnsi="Times New Roman"/>
          <w:sz w:val="28"/>
          <w:szCs w:val="28"/>
        </w:rPr>
        <w:t xml:space="preserve">là căn cứ pháp lý quan trọng để Ngành </w:t>
      </w:r>
      <w:r w:rsidR="002B3E74" w:rsidRPr="003D2BA8">
        <w:rPr>
          <w:rFonts w:ascii="Times New Roman" w:hAnsi="Times New Roman"/>
          <w:sz w:val="28"/>
          <w:szCs w:val="28"/>
        </w:rPr>
        <w:t xml:space="preserve">Kiểm sát </w:t>
      </w:r>
      <w:r w:rsidR="008871EA">
        <w:rPr>
          <w:rFonts w:ascii="Times New Roman" w:hAnsi="Times New Roman"/>
          <w:sz w:val="28"/>
          <w:szCs w:val="28"/>
        </w:rPr>
        <w:t xml:space="preserve">nhân dân </w:t>
      </w:r>
      <w:r w:rsidR="00EE6A0A" w:rsidRPr="003D2BA8">
        <w:rPr>
          <w:rFonts w:ascii="Times New Roman" w:hAnsi="Times New Roman"/>
          <w:sz w:val="28"/>
          <w:szCs w:val="28"/>
        </w:rPr>
        <w:t xml:space="preserve">phấn đấu thực hiện hiệu quả chức năng </w:t>
      </w:r>
      <w:r w:rsidR="00EE6A0A" w:rsidRPr="003D2BA8">
        <w:rPr>
          <w:rFonts w:ascii="Times New Roman" w:hAnsi="Times New Roman"/>
          <w:spacing w:val="-2"/>
          <w:sz w:val="28"/>
          <w:szCs w:val="28"/>
          <w:lang w:val="fr-FR"/>
        </w:rPr>
        <w:t>kiểm sát và giải quyết đơn khiếu nại, tố cáo trong hoạt động tư pháp</w:t>
      </w:r>
      <w:r w:rsidRPr="003D2BA8">
        <w:rPr>
          <w:rFonts w:ascii="Times New Roman" w:hAnsi="Times New Roman"/>
          <w:spacing w:val="-2"/>
          <w:sz w:val="28"/>
          <w:szCs w:val="28"/>
          <w:lang w:val="vi-VN"/>
        </w:rPr>
        <w:t xml:space="preserve">; </w:t>
      </w:r>
      <w:r w:rsidR="00CE36D5" w:rsidRPr="003D2BA8">
        <w:rPr>
          <w:rFonts w:ascii="Times New Roman" w:hAnsi="Times New Roman"/>
          <w:spacing w:val="-2"/>
          <w:sz w:val="28"/>
          <w:szCs w:val="28"/>
          <w:lang w:val="fr-FR"/>
        </w:rPr>
        <w:t xml:space="preserve">đảm bảo thực hiện </w:t>
      </w:r>
      <w:r w:rsidR="0085735F" w:rsidRPr="003D2BA8">
        <w:rPr>
          <w:rFonts w:ascii="Times New Roman" w:hAnsi="Times New Roman"/>
          <w:spacing w:val="-2"/>
          <w:sz w:val="28"/>
          <w:szCs w:val="28"/>
          <w:lang w:val="fr-FR"/>
        </w:rPr>
        <w:t xml:space="preserve">có hiệu quả </w:t>
      </w:r>
      <w:r w:rsidR="00CE36D5" w:rsidRPr="003D2BA8">
        <w:rPr>
          <w:rFonts w:ascii="Times New Roman" w:hAnsi="Times New Roman"/>
          <w:spacing w:val="-2"/>
          <w:sz w:val="28"/>
          <w:szCs w:val="28"/>
          <w:lang w:val="fr-FR"/>
        </w:rPr>
        <w:t>Nghị quyế</w:t>
      </w:r>
      <w:r w:rsidR="00234BDC" w:rsidRPr="003D2BA8">
        <w:rPr>
          <w:rFonts w:ascii="Times New Roman" w:hAnsi="Times New Roman"/>
          <w:spacing w:val="-2"/>
          <w:sz w:val="28"/>
          <w:szCs w:val="28"/>
          <w:lang w:val="fr-FR"/>
        </w:rPr>
        <w:t>t</w:t>
      </w:r>
      <w:r w:rsidRPr="003D2BA8">
        <w:rPr>
          <w:rFonts w:ascii="Times New Roman" w:hAnsi="Times New Roman"/>
          <w:spacing w:val="-2"/>
          <w:sz w:val="28"/>
          <w:szCs w:val="28"/>
          <w:lang w:val="vi-VN"/>
        </w:rPr>
        <w:t xml:space="preserve">, </w:t>
      </w:r>
      <w:r w:rsidR="00EE6A0A" w:rsidRPr="003D2BA8">
        <w:rPr>
          <w:rFonts w:ascii="Times New Roman" w:hAnsi="Times New Roman"/>
          <w:sz w:val="28"/>
          <w:szCs w:val="28"/>
        </w:rPr>
        <w:t>Viện trưởng V</w:t>
      </w:r>
      <w:r w:rsidR="008871EA">
        <w:rPr>
          <w:rFonts w:ascii="Times New Roman" w:hAnsi="Times New Roman"/>
          <w:sz w:val="28"/>
          <w:szCs w:val="28"/>
        </w:rPr>
        <w:t>iện kiểm sát nhân dân (</w:t>
      </w:r>
      <w:r w:rsidR="00EE6A0A" w:rsidRPr="003D2BA8">
        <w:rPr>
          <w:rFonts w:ascii="Times New Roman" w:hAnsi="Times New Roman"/>
          <w:sz w:val="28"/>
          <w:szCs w:val="28"/>
        </w:rPr>
        <w:t>KSND</w:t>
      </w:r>
      <w:r w:rsidR="008871EA">
        <w:rPr>
          <w:rFonts w:ascii="Times New Roman" w:hAnsi="Times New Roman"/>
          <w:sz w:val="28"/>
          <w:szCs w:val="28"/>
        </w:rPr>
        <w:t>)</w:t>
      </w:r>
      <w:r w:rsidR="00EE6A0A" w:rsidRPr="003D2BA8">
        <w:rPr>
          <w:rFonts w:ascii="Times New Roman" w:hAnsi="Times New Roman"/>
          <w:sz w:val="28"/>
          <w:szCs w:val="28"/>
        </w:rPr>
        <w:t xml:space="preserve"> tối cao đã chỉ đạo toàn ngành </w:t>
      </w:r>
      <w:r w:rsidR="005341C7" w:rsidRPr="003D2BA8">
        <w:rPr>
          <w:rFonts w:ascii="Times New Roman" w:hAnsi="Times New Roman"/>
          <w:spacing w:val="-2"/>
          <w:sz w:val="28"/>
          <w:szCs w:val="28"/>
          <w:lang w:val="fr-FR"/>
        </w:rPr>
        <w:t xml:space="preserve">triển khai </w:t>
      </w:r>
      <w:r w:rsidR="00B24FC9" w:rsidRPr="003D2BA8">
        <w:rPr>
          <w:rFonts w:ascii="Times New Roman" w:hAnsi="Times New Roman"/>
          <w:spacing w:val="-2"/>
          <w:sz w:val="28"/>
          <w:szCs w:val="28"/>
          <w:lang w:val="fr-FR"/>
        </w:rPr>
        <w:t xml:space="preserve">đồng bộ </w:t>
      </w:r>
      <w:r w:rsidR="005341C7" w:rsidRPr="003D2BA8">
        <w:rPr>
          <w:rFonts w:ascii="Times New Roman" w:hAnsi="Times New Roman"/>
          <w:spacing w:val="-2"/>
          <w:sz w:val="28"/>
          <w:szCs w:val="28"/>
          <w:lang w:val="fr-FR"/>
        </w:rPr>
        <w:t>các hoạt động v</w:t>
      </w:r>
      <w:r w:rsidR="00B24FC9" w:rsidRPr="003D2BA8">
        <w:rPr>
          <w:rFonts w:ascii="Times New Roman" w:hAnsi="Times New Roman"/>
          <w:spacing w:val="-2"/>
          <w:sz w:val="28"/>
          <w:szCs w:val="28"/>
          <w:lang w:val="fr-FR"/>
        </w:rPr>
        <w:t>à</w:t>
      </w:r>
      <w:r w:rsidR="005341C7" w:rsidRPr="003D2BA8">
        <w:rPr>
          <w:rFonts w:ascii="Times New Roman" w:hAnsi="Times New Roman"/>
          <w:spacing w:val="-2"/>
          <w:sz w:val="28"/>
          <w:szCs w:val="28"/>
          <w:lang w:val="fr-FR"/>
        </w:rPr>
        <w:t xml:space="preserve"> đạt được những kết quả sau:</w:t>
      </w:r>
    </w:p>
    <w:p w14:paraId="1E5B7371" w14:textId="041D95CE" w:rsidR="00874E84" w:rsidRPr="003D2BA8" w:rsidRDefault="00874E84" w:rsidP="00161FCE">
      <w:pPr>
        <w:spacing w:before="120" w:after="120" w:line="320" w:lineRule="exact"/>
        <w:ind w:firstLine="720"/>
        <w:jc w:val="both"/>
        <w:rPr>
          <w:rFonts w:ascii="Times New Roman" w:hAnsi="Times New Roman"/>
          <w:b/>
          <w:sz w:val="28"/>
          <w:szCs w:val="28"/>
          <w:lang w:val="fr-FR"/>
        </w:rPr>
      </w:pPr>
      <w:r w:rsidRPr="003D2BA8">
        <w:rPr>
          <w:rFonts w:ascii="Times New Roman" w:hAnsi="Times New Roman"/>
          <w:b/>
          <w:sz w:val="28"/>
          <w:szCs w:val="28"/>
          <w:lang w:val="fr-FR"/>
        </w:rPr>
        <w:t xml:space="preserve">1. Về phổ biến, quán triệt thực hiện Nghị quyết </w:t>
      </w:r>
      <w:r w:rsidR="008871EA">
        <w:rPr>
          <w:rFonts w:ascii="Times New Roman" w:hAnsi="Times New Roman"/>
          <w:b/>
          <w:sz w:val="28"/>
          <w:szCs w:val="28"/>
          <w:lang w:val="fr-FR"/>
        </w:rPr>
        <w:t xml:space="preserve">số </w:t>
      </w:r>
      <w:r w:rsidRPr="003D2BA8">
        <w:rPr>
          <w:rFonts w:ascii="Times New Roman" w:hAnsi="Times New Roman"/>
          <w:b/>
          <w:sz w:val="28"/>
          <w:szCs w:val="28"/>
          <w:lang w:val="fr-FR"/>
        </w:rPr>
        <w:t>623</w:t>
      </w:r>
    </w:p>
    <w:p w14:paraId="3568772A" w14:textId="77777777" w:rsidR="00F64BCD" w:rsidRPr="003D2BA8" w:rsidRDefault="00F64BCD"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Các đơn vị, Viện kiểm sát trong toàn ngành đều nghiêm túc, kịp thời phổ biến, quán triệt Nghị quyết số 623 đến toàn thể Kiểm sát viên, công chức trong ngành. Việc phố biến, quán triệt Nghị quyết 623 được thực hiện bằng nhiều hình thức như: </w:t>
      </w:r>
    </w:p>
    <w:p w14:paraId="03B05A2E" w14:textId="35FFD2D0" w:rsidR="00F64BCD" w:rsidRPr="008871EA" w:rsidRDefault="00F64BCD" w:rsidP="00161FCE">
      <w:pPr>
        <w:spacing w:before="120" w:after="120" w:line="320" w:lineRule="exact"/>
        <w:ind w:firstLine="720"/>
        <w:jc w:val="both"/>
        <w:rPr>
          <w:rFonts w:ascii="Times New Roman" w:hAnsi="Times New Roman"/>
          <w:bCs/>
          <w:spacing w:val="-2"/>
          <w:sz w:val="28"/>
          <w:szCs w:val="28"/>
          <w:lang w:val="pt-BR"/>
        </w:rPr>
      </w:pPr>
      <w:r w:rsidRPr="008871EA">
        <w:rPr>
          <w:rFonts w:ascii="Times New Roman" w:hAnsi="Times New Roman"/>
          <w:b/>
          <w:bCs/>
          <w:i/>
          <w:iCs/>
          <w:spacing w:val="-2"/>
          <w:sz w:val="28"/>
          <w:szCs w:val="28"/>
        </w:rPr>
        <w:t>Tại VKSND tối cao</w:t>
      </w:r>
      <w:r w:rsidRPr="008871EA">
        <w:rPr>
          <w:rFonts w:ascii="Times New Roman" w:hAnsi="Times New Roman"/>
          <w:spacing w:val="-2"/>
          <w:sz w:val="28"/>
          <w:szCs w:val="28"/>
        </w:rPr>
        <w:t xml:space="preserve">: </w:t>
      </w:r>
      <w:r w:rsidR="006D6038" w:rsidRPr="008871EA">
        <w:rPr>
          <w:rFonts w:ascii="Times New Roman" w:hAnsi="Times New Roman"/>
          <w:spacing w:val="-2"/>
          <w:sz w:val="28"/>
          <w:szCs w:val="28"/>
          <w:lang w:val="vi-VN"/>
        </w:rPr>
        <w:t xml:space="preserve">Viện trưởng </w:t>
      </w:r>
      <w:r w:rsidRPr="008871EA">
        <w:rPr>
          <w:rFonts w:ascii="Times New Roman" w:hAnsi="Times New Roman"/>
          <w:spacing w:val="-2"/>
          <w:sz w:val="28"/>
          <w:szCs w:val="28"/>
        </w:rPr>
        <w:t xml:space="preserve">VKSND tối cao đã </w:t>
      </w:r>
      <w:r w:rsidRPr="008871EA">
        <w:rPr>
          <w:rFonts w:ascii="Times New Roman" w:hAnsi="Times New Roman"/>
          <w:spacing w:val="-2"/>
          <w:sz w:val="28"/>
          <w:szCs w:val="28"/>
          <w:lang w:val="pt-BR"/>
        </w:rPr>
        <w:t xml:space="preserve">ban hành </w:t>
      </w:r>
      <w:r w:rsidRPr="008871EA">
        <w:rPr>
          <w:rFonts w:ascii="Times New Roman" w:hAnsi="Times New Roman"/>
          <w:bCs/>
          <w:spacing w:val="-2"/>
          <w:sz w:val="28"/>
          <w:szCs w:val="28"/>
          <w:lang w:val="pt-BR"/>
        </w:rPr>
        <w:t xml:space="preserve">Kế hoạch số 46/KH-VKSTC ngày 16/3/2023 thực hiện Nghị quyết  </w:t>
      </w:r>
      <w:r w:rsidRPr="008871EA">
        <w:rPr>
          <w:rFonts w:ascii="Times New Roman" w:hAnsi="Times New Roman"/>
          <w:spacing w:val="-2"/>
          <w:sz w:val="28"/>
          <w:szCs w:val="28"/>
          <w:lang w:val="fr-FR"/>
        </w:rPr>
        <w:t>số 623/NQ-UBTVQH15 ngày 07/10/2022 của Ủy</w:t>
      </w:r>
      <w:r w:rsidRPr="008871EA">
        <w:rPr>
          <w:rFonts w:ascii="Times New Roman" w:hAnsi="Times New Roman"/>
          <w:bCs/>
          <w:spacing w:val="-2"/>
          <w:kern w:val="2"/>
          <w:sz w:val="28"/>
          <w:szCs w:val="28"/>
          <w14:ligatures w14:val="standardContextual"/>
        </w:rPr>
        <w:t xml:space="preserve"> </w:t>
      </w:r>
      <w:r w:rsidRPr="008871EA">
        <w:rPr>
          <w:rFonts w:ascii="Times New Roman" w:hAnsi="Times New Roman"/>
          <w:spacing w:val="-2"/>
          <w:sz w:val="28"/>
          <w:szCs w:val="28"/>
          <w:lang w:val="fr-FR"/>
        </w:rPr>
        <w:t>ban Thường vụ Quốc hội về việc Tiếp tục tăng cường hiệu lực, hiệu quả thực hiện chính sách, pháp luật về tiếp công dân và giải quyết khiếu nại, tố cáo</w:t>
      </w:r>
      <w:r w:rsidRPr="008871EA">
        <w:rPr>
          <w:rFonts w:ascii="Times New Roman" w:hAnsi="Times New Roman"/>
          <w:bCs/>
          <w:spacing w:val="-2"/>
          <w:sz w:val="28"/>
          <w:szCs w:val="28"/>
          <w:lang w:val="pt-BR"/>
        </w:rPr>
        <w:t>”</w:t>
      </w:r>
      <w:r w:rsidRPr="008871EA">
        <w:rPr>
          <w:rFonts w:ascii="Times New Roman" w:hAnsi="Times New Roman"/>
          <w:spacing w:val="-2"/>
          <w:sz w:val="28"/>
          <w:szCs w:val="28"/>
          <w:lang w:val="fr-FR"/>
        </w:rPr>
        <w:t xml:space="preserve"> </w:t>
      </w:r>
      <w:r w:rsidRPr="008871EA">
        <w:rPr>
          <w:rFonts w:ascii="Times New Roman" w:hAnsi="Times New Roman"/>
          <w:bCs/>
          <w:spacing w:val="-2"/>
          <w:sz w:val="28"/>
          <w:szCs w:val="28"/>
          <w:lang w:val="pt-BR"/>
        </w:rPr>
        <w:t>(</w:t>
      </w:r>
      <w:r w:rsidRPr="008871EA">
        <w:rPr>
          <w:rFonts w:ascii="Times New Roman" w:hAnsi="Times New Roman"/>
          <w:bCs/>
          <w:i/>
          <w:iCs/>
          <w:spacing w:val="-2"/>
          <w:sz w:val="28"/>
          <w:szCs w:val="28"/>
          <w:lang w:val="pt-BR"/>
        </w:rPr>
        <w:t>sau đây gọi tắt là Kế hoạch</w:t>
      </w:r>
      <w:r w:rsidR="0071494E">
        <w:rPr>
          <w:rFonts w:ascii="Times New Roman" w:hAnsi="Times New Roman"/>
          <w:bCs/>
          <w:i/>
          <w:iCs/>
          <w:spacing w:val="-2"/>
          <w:sz w:val="28"/>
          <w:szCs w:val="28"/>
          <w:lang w:val="pt-BR"/>
        </w:rPr>
        <w:t xml:space="preserve"> số</w:t>
      </w:r>
      <w:r w:rsidRPr="008871EA">
        <w:rPr>
          <w:rFonts w:ascii="Times New Roman" w:hAnsi="Times New Roman"/>
          <w:bCs/>
          <w:i/>
          <w:iCs/>
          <w:spacing w:val="-2"/>
          <w:sz w:val="28"/>
          <w:szCs w:val="28"/>
          <w:lang w:val="pt-BR"/>
        </w:rPr>
        <w:t xml:space="preserve"> 46</w:t>
      </w:r>
      <w:r w:rsidRPr="008871EA">
        <w:rPr>
          <w:rFonts w:ascii="Times New Roman" w:hAnsi="Times New Roman"/>
          <w:bCs/>
          <w:spacing w:val="-2"/>
          <w:sz w:val="28"/>
          <w:szCs w:val="28"/>
          <w:lang w:val="pt-BR"/>
        </w:rPr>
        <w:t xml:space="preserve">); theo đó đã yêu cầu VKSND các cấp tổ chức </w:t>
      </w:r>
      <w:r w:rsidRPr="008871EA">
        <w:rPr>
          <w:rFonts w:ascii="Times New Roman" w:hAnsi="Times New Roman"/>
          <w:spacing w:val="-2"/>
          <w:sz w:val="28"/>
          <w:szCs w:val="28"/>
          <w:lang w:val="pt-BR"/>
        </w:rPr>
        <w:t xml:space="preserve">phổ biến, quán triệt, </w:t>
      </w:r>
      <w:r w:rsidRPr="008871EA">
        <w:rPr>
          <w:rFonts w:ascii="Times New Roman" w:hAnsi="Times New Roman"/>
          <w:bCs/>
          <w:spacing w:val="-2"/>
          <w:sz w:val="28"/>
          <w:szCs w:val="28"/>
          <w:lang w:val="pt-BR"/>
        </w:rPr>
        <w:t xml:space="preserve">triển khai thực hiện nghiêm túc, </w:t>
      </w:r>
      <w:r w:rsidR="00123BB1" w:rsidRPr="008871EA">
        <w:rPr>
          <w:rFonts w:ascii="Times New Roman" w:hAnsi="Times New Roman"/>
          <w:bCs/>
          <w:spacing w:val="-2"/>
          <w:sz w:val="28"/>
          <w:szCs w:val="28"/>
          <w:lang w:val="pt-BR"/>
        </w:rPr>
        <w:t>tập trung</w:t>
      </w:r>
      <w:r w:rsidR="0014096B" w:rsidRPr="008871EA">
        <w:rPr>
          <w:rFonts w:ascii="Times New Roman" w:hAnsi="Times New Roman"/>
          <w:bCs/>
          <w:spacing w:val="-2"/>
          <w:sz w:val="28"/>
          <w:szCs w:val="28"/>
          <w:lang w:val="pt-BR"/>
        </w:rPr>
        <w:t xml:space="preserve"> vào</w:t>
      </w:r>
      <w:r w:rsidR="00123BB1" w:rsidRPr="008871EA">
        <w:rPr>
          <w:rFonts w:ascii="Times New Roman" w:hAnsi="Times New Roman"/>
          <w:bCs/>
          <w:spacing w:val="-2"/>
          <w:sz w:val="28"/>
          <w:szCs w:val="28"/>
          <w:lang w:val="pt-BR"/>
        </w:rPr>
        <w:t xml:space="preserve"> </w:t>
      </w:r>
      <w:r w:rsidRPr="008871EA">
        <w:rPr>
          <w:rFonts w:ascii="Times New Roman" w:hAnsi="Times New Roman"/>
          <w:bCs/>
          <w:spacing w:val="-2"/>
          <w:sz w:val="28"/>
          <w:szCs w:val="28"/>
          <w:lang w:val="pt-BR"/>
        </w:rPr>
        <w:t xml:space="preserve">những nội dung liên quan đến </w:t>
      </w:r>
      <w:r w:rsidR="0014096B" w:rsidRPr="008871EA">
        <w:rPr>
          <w:rFonts w:ascii="Times New Roman" w:hAnsi="Times New Roman"/>
          <w:bCs/>
          <w:spacing w:val="-2"/>
          <w:sz w:val="28"/>
          <w:szCs w:val="28"/>
          <w:lang w:val="pt-BR"/>
        </w:rPr>
        <w:t xml:space="preserve">chức năng </w:t>
      </w:r>
      <w:r w:rsidRPr="008871EA">
        <w:rPr>
          <w:rFonts w:ascii="Times New Roman" w:hAnsi="Times New Roman"/>
          <w:bCs/>
          <w:spacing w:val="-2"/>
          <w:sz w:val="28"/>
          <w:szCs w:val="28"/>
          <w:lang w:val="pt-BR"/>
        </w:rPr>
        <w:t xml:space="preserve">nhiệm vụ của ngành; đặc biệt đối với công tác kiểm sát việc giải quyết khiếu nại, tố cáo của Tòa án nhân dân </w:t>
      </w:r>
      <w:r w:rsidR="008871EA" w:rsidRPr="008871EA">
        <w:rPr>
          <w:rFonts w:ascii="Times New Roman" w:hAnsi="Times New Roman"/>
          <w:bCs/>
          <w:spacing w:val="-2"/>
          <w:sz w:val="28"/>
          <w:szCs w:val="28"/>
          <w:lang w:val="pt-BR"/>
        </w:rPr>
        <w:t xml:space="preserve">(TAND) </w:t>
      </w:r>
      <w:r w:rsidRPr="008871EA">
        <w:rPr>
          <w:rFonts w:ascii="Times New Roman" w:hAnsi="Times New Roman"/>
          <w:bCs/>
          <w:spacing w:val="-2"/>
          <w:sz w:val="28"/>
          <w:szCs w:val="28"/>
          <w:lang w:val="pt-BR"/>
        </w:rPr>
        <w:t>các cấp trong lĩnh vực tố tụng dân sự, tố tụng hành chính.</w:t>
      </w:r>
    </w:p>
    <w:p w14:paraId="1F805AF9" w14:textId="5B1961F4" w:rsidR="0014096B" w:rsidRPr="003D2BA8" w:rsidRDefault="00F64BCD"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Tổ chức hội nghị tập huấn nghiệp vụ theo hình thức trực tiếp và trực tuyến </w:t>
      </w:r>
      <w:r w:rsidR="0014096B" w:rsidRPr="003D2BA8">
        <w:rPr>
          <w:rFonts w:ascii="Times New Roman" w:hAnsi="Times New Roman"/>
          <w:sz w:val="28"/>
          <w:szCs w:val="28"/>
        </w:rPr>
        <w:t xml:space="preserve">trong toàn ngành </w:t>
      </w:r>
      <w:r w:rsidRPr="003D2BA8">
        <w:rPr>
          <w:rFonts w:ascii="Times New Roman" w:hAnsi="Times New Roman"/>
          <w:sz w:val="28"/>
          <w:szCs w:val="28"/>
        </w:rPr>
        <w:t>về công tác tiếp công dân, giải quyết và kiểm sát việc giải quyết khiếu nại, tố cáo</w:t>
      </w:r>
      <w:r w:rsidR="0014096B" w:rsidRPr="003D2BA8">
        <w:rPr>
          <w:rFonts w:ascii="Times New Roman" w:hAnsi="Times New Roman"/>
          <w:sz w:val="28"/>
          <w:szCs w:val="28"/>
        </w:rPr>
        <w:t xml:space="preserve"> </w:t>
      </w:r>
      <w:r w:rsidRPr="003D2BA8">
        <w:rPr>
          <w:rFonts w:ascii="Times New Roman" w:hAnsi="Times New Roman"/>
          <w:sz w:val="28"/>
          <w:szCs w:val="28"/>
        </w:rPr>
        <w:t xml:space="preserve">về tư pháp </w:t>
      </w:r>
      <w:r w:rsidR="0014096B" w:rsidRPr="003D2BA8">
        <w:rPr>
          <w:rFonts w:ascii="Times New Roman" w:hAnsi="Times New Roman"/>
          <w:sz w:val="28"/>
          <w:szCs w:val="28"/>
        </w:rPr>
        <w:t>trong đó</w:t>
      </w:r>
      <w:r w:rsidRPr="003D2BA8">
        <w:rPr>
          <w:rFonts w:ascii="Times New Roman" w:hAnsi="Times New Roman"/>
          <w:sz w:val="28"/>
          <w:szCs w:val="28"/>
        </w:rPr>
        <w:t xml:space="preserve"> </w:t>
      </w:r>
      <w:r w:rsidR="002B3E74" w:rsidRPr="003D2BA8">
        <w:rPr>
          <w:rFonts w:ascii="Times New Roman" w:hAnsi="Times New Roman"/>
          <w:sz w:val="28"/>
          <w:szCs w:val="28"/>
        </w:rPr>
        <w:t xml:space="preserve">có nội dung </w:t>
      </w:r>
      <w:r w:rsidRPr="003D2BA8">
        <w:rPr>
          <w:rFonts w:ascii="Times New Roman" w:hAnsi="Times New Roman"/>
          <w:sz w:val="28"/>
          <w:szCs w:val="28"/>
        </w:rPr>
        <w:t>quán triệt, triển khai thực hiện Kế hoạch số 46 và nâng cao chất lượng công tác tiếp công dân, giải quyết khiếu nại, tố cáo</w:t>
      </w:r>
      <w:r w:rsidR="0014096B" w:rsidRPr="003D2BA8">
        <w:rPr>
          <w:rFonts w:ascii="Times New Roman" w:hAnsi="Times New Roman"/>
          <w:sz w:val="28"/>
          <w:szCs w:val="28"/>
        </w:rPr>
        <w:t>,</w:t>
      </w:r>
      <w:r w:rsidRPr="003D2BA8">
        <w:rPr>
          <w:rFonts w:ascii="Times New Roman" w:hAnsi="Times New Roman"/>
          <w:sz w:val="28"/>
          <w:szCs w:val="28"/>
        </w:rPr>
        <w:t xml:space="preserve"> kiểm sát việc giải quyết khiếu nại, tố cáo trong hoạt động tư pháp của VKSND các cấp, </w:t>
      </w:r>
      <w:r w:rsidR="00FA5466" w:rsidRPr="003D2BA8">
        <w:rPr>
          <w:rFonts w:ascii="Times New Roman" w:hAnsi="Times New Roman"/>
          <w:sz w:val="28"/>
          <w:szCs w:val="28"/>
        </w:rPr>
        <w:t xml:space="preserve">đảm bảo </w:t>
      </w:r>
      <w:r w:rsidRPr="003D2BA8">
        <w:rPr>
          <w:rFonts w:ascii="Times New Roman" w:hAnsi="Times New Roman"/>
          <w:sz w:val="28"/>
          <w:szCs w:val="28"/>
        </w:rPr>
        <w:t xml:space="preserve">thực hiện đúng quy định của pháp luật và của Ngành. Qua </w:t>
      </w:r>
      <w:r w:rsidR="002B3E74" w:rsidRPr="003D2BA8">
        <w:rPr>
          <w:rFonts w:ascii="Times New Roman" w:hAnsi="Times New Roman"/>
          <w:sz w:val="28"/>
          <w:szCs w:val="28"/>
        </w:rPr>
        <w:t>Hội nghị</w:t>
      </w:r>
      <w:r w:rsidRPr="003D2BA8">
        <w:rPr>
          <w:rFonts w:ascii="Times New Roman" w:hAnsi="Times New Roman"/>
          <w:sz w:val="28"/>
          <w:szCs w:val="28"/>
        </w:rPr>
        <w:t>, nhận thức</w:t>
      </w:r>
      <w:r w:rsidR="001A22F0" w:rsidRPr="003D2BA8">
        <w:rPr>
          <w:rFonts w:ascii="Times New Roman" w:hAnsi="Times New Roman"/>
          <w:sz w:val="28"/>
          <w:szCs w:val="28"/>
        </w:rPr>
        <w:t xml:space="preserve"> vai trò</w:t>
      </w:r>
      <w:r w:rsidR="002B3E74" w:rsidRPr="003D2BA8">
        <w:rPr>
          <w:rFonts w:ascii="Times New Roman" w:hAnsi="Times New Roman"/>
          <w:sz w:val="28"/>
          <w:szCs w:val="28"/>
        </w:rPr>
        <w:t xml:space="preserve"> và</w:t>
      </w:r>
      <w:r w:rsidRPr="003D2BA8">
        <w:rPr>
          <w:rFonts w:ascii="Times New Roman" w:hAnsi="Times New Roman"/>
          <w:sz w:val="28"/>
          <w:szCs w:val="28"/>
        </w:rPr>
        <w:t xml:space="preserve"> trách nhiệm của lãnh đạo</w:t>
      </w:r>
      <w:r w:rsidR="002B3E74" w:rsidRPr="003D2BA8">
        <w:rPr>
          <w:rFonts w:ascii="Times New Roman" w:hAnsi="Times New Roman"/>
          <w:sz w:val="28"/>
          <w:szCs w:val="28"/>
        </w:rPr>
        <w:t>,</w:t>
      </w:r>
      <w:r w:rsidRPr="003D2BA8">
        <w:rPr>
          <w:rFonts w:ascii="Times New Roman" w:hAnsi="Times New Roman"/>
          <w:sz w:val="28"/>
          <w:szCs w:val="28"/>
        </w:rPr>
        <w:t xml:space="preserve"> công chức</w:t>
      </w:r>
      <w:r w:rsidR="002A7573" w:rsidRPr="003D2BA8">
        <w:rPr>
          <w:rFonts w:ascii="Times New Roman" w:hAnsi="Times New Roman"/>
          <w:sz w:val="28"/>
          <w:szCs w:val="28"/>
        </w:rPr>
        <w:t xml:space="preserve"> </w:t>
      </w:r>
      <w:r w:rsidR="002B3E74" w:rsidRPr="003D2BA8">
        <w:rPr>
          <w:rFonts w:ascii="Times New Roman" w:hAnsi="Times New Roman"/>
          <w:sz w:val="28"/>
          <w:szCs w:val="28"/>
        </w:rPr>
        <w:t xml:space="preserve">trong ngành </w:t>
      </w:r>
      <w:r w:rsidR="002A7573" w:rsidRPr="003D2BA8">
        <w:rPr>
          <w:rFonts w:ascii="Times New Roman" w:hAnsi="Times New Roman"/>
          <w:sz w:val="28"/>
          <w:szCs w:val="28"/>
        </w:rPr>
        <w:t>đã được nâng cao</w:t>
      </w:r>
      <w:r w:rsidRPr="003D2BA8">
        <w:rPr>
          <w:rFonts w:ascii="Times New Roman" w:hAnsi="Times New Roman"/>
          <w:sz w:val="28"/>
          <w:szCs w:val="28"/>
        </w:rPr>
        <w:t xml:space="preserve">, tạo sự chuyển biến rõ rệt trong công tác tiếp công dân, </w:t>
      </w:r>
      <w:r w:rsidRPr="003D2BA8">
        <w:rPr>
          <w:rFonts w:ascii="Times New Roman" w:hAnsi="Times New Roman"/>
          <w:sz w:val="28"/>
          <w:szCs w:val="28"/>
        </w:rPr>
        <w:lastRenderedPageBreak/>
        <w:t>giải quyết khiếu nại, tố cáo trong hoạt động tư pháp của toàn ngành.</w:t>
      </w:r>
      <w:r w:rsidR="007948CC" w:rsidRPr="003D2BA8">
        <w:rPr>
          <w:rFonts w:ascii="Times New Roman" w:hAnsi="Times New Roman"/>
          <w:sz w:val="28"/>
          <w:szCs w:val="28"/>
        </w:rPr>
        <w:t xml:space="preserve"> </w:t>
      </w:r>
      <w:r w:rsidR="00C16809" w:rsidRPr="003D2BA8">
        <w:rPr>
          <w:rFonts w:ascii="Times New Roman" w:hAnsi="Times New Roman"/>
          <w:sz w:val="28"/>
          <w:szCs w:val="28"/>
        </w:rPr>
        <w:t>V</w:t>
      </w:r>
      <w:r w:rsidR="007948CC" w:rsidRPr="003D2BA8">
        <w:rPr>
          <w:rFonts w:ascii="Times New Roman" w:hAnsi="Times New Roman"/>
          <w:sz w:val="28"/>
          <w:szCs w:val="28"/>
        </w:rPr>
        <w:t>iệc triển khai thực hiện Nghị quyết số 623</w:t>
      </w:r>
      <w:r w:rsidR="0014096B" w:rsidRPr="003D2BA8">
        <w:rPr>
          <w:rFonts w:ascii="Times New Roman" w:hAnsi="Times New Roman"/>
          <w:sz w:val="28"/>
          <w:szCs w:val="28"/>
        </w:rPr>
        <w:t xml:space="preserve"> kết hợp với </w:t>
      </w:r>
      <w:r w:rsidR="002A7573" w:rsidRPr="003D2BA8">
        <w:rPr>
          <w:rFonts w:ascii="Times New Roman" w:hAnsi="Times New Roman"/>
          <w:sz w:val="28"/>
          <w:szCs w:val="28"/>
        </w:rPr>
        <w:t xml:space="preserve">việc </w:t>
      </w:r>
      <w:r w:rsidR="007948CC" w:rsidRPr="003D2BA8">
        <w:rPr>
          <w:rFonts w:ascii="Times New Roman" w:hAnsi="Times New Roman"/>
          <w:sz w:val="28"/>
          <w:szCs w:val="28"/>
        </w:rPr>
        <w:t xml:space="preserve">tiếp tục </w:t>
      </w:r>
      <w:r w:rsidR="002A7573" w:rsidRPr="003D2BA8">
        <w:rPr>
          <w:rFonts w:ascii="Times New Roman" w:hAnsi="Times New Roman"/>
          <w:sz w:val="28"/>
          <w:szCs w:val="28"/>
        </w:rPr>
        <w:t xml:space="preserve">quán triệt </w:t>
      </w:r>
      <w:r w:rsidR="007948CC" w:rsidRPr="003D2BA8">
        <w:rPr>
          <w:rFonts w:ascii="Times New Roman" w:hAnsi="Times New Roman"/>
          <w:sz w:val="28"/>
          <w:szCs w:val="28"/>
        </w:rPr>
        <w:t>thực hiện nghiêm túc Chỉ thị số 35-CT/TW</w:t>
      </w:r>
      <w:r w:rsidR="0014096B" w:rsidRPr="003D2BA8">
        <w:rPr>
          <w:rFonts w:ascii="Times New Roman" w:hAnsi="Times New Roman"/>
          <w:sz w:val="28"/>
          <w:szCs w:val="28"/>
        </w:rPr>
        <w:t xml:space="preserve"> ngày 26/05/2014 của Bộ Chính trị</w:t>
      </w:r>
      <w:r w:rsidR="007948CC" w:rsidRPr="003D2BA8">
        <w:rPr>
          <w:rFonts w:ascii="Times New Roman" w:hAnsi="Times New Roman"/>
          <w:sz w:val="28"/>
          <w:szCs w:val="28"/>
        </w:rPr>
        <w:t xml:space="preserve"> </w:t>
      </w:r>
      <w:r w:rsidR="0071494E">
        <w:rPr>
          <w:rFonts w:ascii="Times New Roman" w:hAnsi="Times New Roman"/>
          <w:sz w:val="28"/>
          <w:szCs w:val="28"/>
        </w:rPr>
        <w:t>v</w:t>
      </w:r>
      <w:r w:rsidR="0014096B" w:rsidRPr="003D2BA8">
        <w:rPr>
          <w:rFonts w:ascii="Times New Roman" w:hAnsi="Times New Roman"/>
          <w:sz w:val="28"/>
          <w:szCs w:val="28"/>
        </w:rPr>
        <w:t>ề tăng cường sự lãnh đạo của Đảng đối với công tác tiếp công dân, giải quyết khiếu nại tố cáo;</w:t>
      </w:r>
      <w:r w:rsidR="0014096B" w:rsidRPr="003D2BA8">
        <w:rPr>
          <w:rFonts w:ascii="Times New Roman" w:hAnsi="Times New Roman"/>
          <w:b/>
          <w:bCs/>
          <w:sz w:val="21"/>
          <w:szCs w:val="21"/>
          <w:shd w:val="clear" w:color="auto" w:fill="FFFFFF"/>
        </w:rPr>
        <w:t xml:space="preserve"> </w:t>
      </w:r>
      <w:r w:rsidR="007948CC" w:rsidRPr="003D2BA8">
        <w:rPr>
          <w:rFonts w:ascii="Times New Roman" w:hAnsi="Times New Roman"/>
          <w:sz w:val="28"/>
          <w:szCs w:val="28"/>
        </w:rPr>
        <w:t>Chỉ thị số 27-CT/TW, Quy định số 11-Qđi/TW và các quy định pháp luật liên quan về công tác tiếp công dân, xử lý phản ánh, kiến nghị, giải quyết khiếu nại, tố cáo (KNTC), bảo vệ người phát hiện, tố giác, người đấu tranh chống tham nhũng, lãng phí, tiêu cực</w:t>
      </w:r>
      <w:r w:rsidR="0014096B" w:rsidRPr="003D2BA8">
        <w:rPr>
          <w:rFonts w:ascii="Times New Roman" w:hAnsi="Times New Roman"/>
          <w:sz w:val="28"/>
          <w:szCs w:val="28"/>
        </w:rPr>
        <w:t>.</w:t>
      </w:r>
    </w:p>
    <w:p w14:paraId="1A2EC825" w14:textId="30097F9E" w:rsidR="00F64BCD" w:rsidRPr="003D2BA8" w:rsidRDefault="00F64BCD" w:rsidP="00161FCE">
      <w:pPr>
        <w:spacing w:before="120" w:after="120" w:line="320" w:lineRule="exact"/>
        <w:ind w:firstLine="720"/>
        <w:jc w:val="both"/>
        <w:rPr>
          <w:rFonts w:ascii="Times New Roman" w:hAnsi="Times New Roman"/>
          <w:sz w:val="28"/>
          <w:szCs w:val="28"/>
          <w:lang w:val="fr-FR"/>
        </w:rPr>
      </w:pPr>
      <w:r w:rsidRPr="003D2BA8">
        <w:rPr>
          <w:rFonts w:ascii="Times New Roman" w:hAnsi="Times New Roman"/>
          <w:b/>
          <w:i/>
          <w:iCs/>
          <w:sz w:val="28"/>
          <w:szCs w:val="28"/>
        </w:rPr>
        <w:t>Tại VKSND các cấp</w:t>
      </w:r>
      <w:r w:rsidRPr="003D2BA8">
        <w:rPr>
          <w:rFonts w:ascii="Times New Roman" w:hAnsi="Times New Roman"/>
          <w:bCs/>
          <w:sz w:val="28"/>
          <w:szCs w:val="28"/>
        </w:rPr>
        <w:t>: Lãnh đạo</w:t>
      </w:r>
      <w:r w:rsidR="002A7573" w:rsidRPr="003D2BA8">
        <w:rPr>
          <w:rFonts w:ascii="Times New Roman" w:hAnsi="Times New Roman"/>
          <w:bCs/>
          <w:sz w:val="28"/>
          <w:szCs w:val="28"/>
        </w:rPr>
        <w:t xml:space="preserve"> </w:t>
      </w:r>
      <w:r w:rsidRPr="003D2BA8">
        <w:rPr>
          <w:rFonts w:ascii="Times New Roman" w:hAnsi="Times New Roman"/>
          <w:bCs/>
          <w:sz w:val="28"/>
          <w:szCs w:val="28"/>
        </w:rPr>
        <w:t xml:space="preserve">VKSND các cấp đã tổ chức triển khai thực hiện kịp thời và nghiêm túc Kế hoạch </w:t>
      </w:r>
      <w:r w:rsidR="0071494E">
        <w:rPr>
          <w:rFonts w:ascii="Times New Roman" w:hAnsi="Times New Roman"/>
          <w:bCs/>
          <w:sz w:val="28"/>
          <w:szCs w:val="28"/>
        </w:rPr>
        <w:t xml:space="preserve">số </w:t>
      </w:r>
      <w:r w:rsidRPr="003D2BA8">
        <w:rPr>
          <w:rFonts w:ascii="Times New Roman" w:hAnsi="Times New Roman"/>
          <w:bCs/>
          <w:sz w:val="28"/>
          <w:szCs w:val="28"/>
        </w:rPr>
        <w:t xml:space="preserve">46 ngay sau khi </w:t>
      </w:r>
      <w:r w:rsidR="002A7573" w:rsidRPr="003D2BA8">
        <w:rPr>
          <w:rFonts w:ascii="Times New Roman" w:hAnsi="Times New Roman"/>
          <w:bCs/>
          <w:sz w:val="28"/>
          <w:szCs w:val="28"/>
        </w:rPr>
        <w:t xml:space="preserve">Kế hoạch được </w:t>
      </w:r>
      <w:r w:rsidRPr="003D2BA8">
        <w:rPr>
          <w:rFonts w:ascii="Times New Roman" w:hAnsi="Times New Roman"/>
          <w:bCs/>
          <w:sz w:val="28"/>
          <w:szCs w:val="28"/>
        </w:rPr>
        <w:t xml:space="preserve">ban hành, đã xây dựng </w:t>
      </w:r>
      <w:r w:rsidR="002A7573" w:rsidRPr="003D2BA8">
        <w:rPr>
          <w:rFonts w:ascii="Times New Roman" w:hAnsi="Times New Roman"/>
          <w:bCs/>
          <w:sz w:val="28"/>
          <w:szCs w:val="28"/>
        </w:rPr>
        <w:t>C</w:t>
      </w:r>
      <w:r w:rsidRPr="003D2BA8">
        <w:rPr>
          <w:rFonts w:ascii="Times New Roman" w:hAnsi="Times New Roman"/>
          <w:bCs/>
          <w:sz w:val="28"/>
          <w:szCs w:val="28"/>
        </w:rPr>
        <w:t>hương trình, Kế hoạch triển khai thực hiện, t</w:t>
      </w:r>
      <w:r w:rsidRPr="003D2BA8">
        <w:rPr>
          <w:rFonts w:ascii="Times New Roman" w:hAnsi="Times New Roman"/>
          <w:sz w:val="28"/>
          <w:szCs w:val="28"/>
          <w:lang w:val="fr-FR"/>
        </w:rPr>
        <w:t>ổ chức</w:t>
      </w:r>
      <w:r w:rsidR="002B3E74" w:rsidRPr="003D2BA8">
        <w:rPr>
          <w:rFonts w:ascii="Times New Roman" w:hAnsi="Times New Roman"/>
          <w:sz w:val="28"/>
          <w:szCs w:val="28"/>
          <w:lang w:val="fr-FR"/>
        </w:rPr>
        <w:t xml:space="preserve"> các</w:t>
      </w:r>
      <w:r w:rsidRPr="003D2BA8">
        <w:rPr>
          <w:rFonts w:ascii="Times New Roman" w:hAnsi="Times New Roman"/>
          <w:sz w:val="28"/>
          <w:szCs w:val="28"/>
          <w:lang w:val="fr-FR"/>
        </w:rPr>
        <w:t xml:space="preserve"> hội nghị trực tuyến, lồng ghép trong </w:t>
      </w:r>
      <w:r w:rsidR="002B3E74" w:rsidRPr="003D2BA8">
        <w:rPr>
          <w:rFonts w:ascii="Times New Roman" w:hAnsi="Times New Roman"/>
          <w:sz w:val="28"/>
          <w:szCs w:val="28"/>
          <w:lang w:val="fr-FR"/>
        </w:rPr>
        <w:t xml:space="preserve">Hội nghị </w:t>
      </w:r>
      <w:r w:rsidRPr="003D2BA8">
        <w:rPr>
          <w:rFonts w:ascii="Times New Roman" w:hAnsi="Times New Roman"/>
          <w:sz w:val="28"/>
          <w:szCs w:val="28"/>
          <w:lang w:val="fr-FR"/>
        </w:rPr>
        <w:t>tập huấn chuyên đề; quán triệt trực tiếp tại cuộc họp giao ban, họp triển khai nhiệm vụ; sao gửi văn bản đến công chức được phân công, chuyển văn bản đến địa chỉ của lãnh đạo, Kiểm sát viên qua phần mềm Quản lý điề</w:t>
      </w:r>
      <w:r w:rsidR="00BB4CA3" w:rsidRPr="003D2BA8">
        <w:rPr>
          <w:rFonts w:ascii="Times New Roman" w:hAnsi="Times New Roman"/>
          <w:sz w:val="28"/>
          <w:szCs w:val="28"/>
          <w:lang w:val="fr-FR"/>
        </w:rPr>
        <w:t>u hành</w:t>
      </w:r>
      <w:r w:rsidRPr="003D2BA8">
        <w:rPr>
          <w:rFonts w:ascii="Times New Roman" w:hAnsi="Times New Roman"/>
          <w:sz w:val="28"/>
          <w:szCs w:val="28"/>
          <w:lang w:val="fr-FR"/>
        </w:rPr>
        <w:t xml:space="preserve">; </w:t>
      </w:r>
      <w:r w:rsidR="000157DF" w:rsidRPr="003D2BA8">
        <w:rPr>
          <w:rFonts w:ascii="Times New Roman" w:hAnsi="Times New Roman"/>
          <w:sz w:val="28"/>
          <w:szCs w:val="28"/>
          <w:lang w:val="fr-FR"/>
        </w:rPr>
        <w:t xml:space="preserve">xuất bản </w:t>
      </w:r>
      <w:r w:rsidR="00BB4CA3" w:rsidRPr="003D2BA8">
        <w:rPr>
          <w:rFonts w:ascii="Times New Roman" w:hAnsi="Times New Roman"/>
          <w:sz w:val="28"/>
          <w:szCs w:val="28"/>
          <w:lang w:val="fr-FR"/>
        </w:rPr>
        <w:t>ấ</w:t>
      </w:r>
      <w:r w:rsidR="000157DF" w:rsidRPr="003D2BA8">
        <w:rPr>
          <w:rFonts w:ascii="Times New Roman" w:hAnsi="Times New Roman"/>
          <w:sz w:val="28"/>
          <w:szCs w:val="28"/>
          <w:lang w:val="fr-FR"/>
        </w:rPr>
        <w:t xml:space="preserve">n phẩm; </w:t>
      </w:r>
      <w:r w:rsidRPr="003D2BA8">
        <w:rPr>
          <w:rFonts w:ascii="Times New Roman" w:hAnsi="Times New Roman"/>
          <w:sz w:val="28"/>
          <w:szCs w:val="28"/>
          <w:lang w:val="fr-FR"/>
        </w:rPr>
        <w:t>đăng bài viết trên trang thông tin điện tử của cơ quan; sinh hoạt chuyên đề nghiệp vụ</w:t>
      </w:r>
      <w:r w:rsidR="000157DF" w:rsidRPr="003D2BA8">
        <w:rPr>
          <w:rFonts w:ascii="Times New Roman" w:hAnsi="Times New Roman"/>
          <w:sz w:val="28"/>
          <w:szCs w:val="28"/>
          <w:lang w:val="fr-FR"/>
        </w:rPr>
        <w:t xml:space="preserve">, </w:t>
      </w:r>
      <w:r w:rsidR="002A7573" w:rsidRPr="003D2BA8">
        <w:rPr>
          <w:rFonts w:ascii="Times New Roman" w:hAnsi="Times New Roman"/>
          <w:sz w:val="28"/>
          <w:szCs w:val="28"/>
          <w:lang w:val="fr-FR"/>
        </w:rPr>
        <w:t xml:space="preserve">qua cuộc </w:t>
      </w:r>
      <w:r w:rsidR="000157DF" w:rsidRPr="003D2BA8">
        <w:rPr>
          <w:rFonts w:ascii="Times New Roman" w:hAnsi="Times New Roman"/>
          <w:sz w:val="28"/>
          <w:szCs w:val="28"/>
          <w:lang w:val="fr-FR"/>
        </w:rPr>
        <w:t xml:space="preserve">họp chi bộ </w:t>
      </w:r>
      <w:r w:rsidR="002A7573" w:rsidRPr="003D2BA8">
        <w:rPr>
          <w:rFonts w:ascii="Times New Roman" w:hAnsi="Times New Roman"/>
          <w:sz w:val="28"/>
          <w:szCs w:val="28"/>
          <w:lang w:val="fr-FR"/>
        </w:rPr>
        <w:t xml:space="preserve">của </w:t>
      </w:r>
      <w:r w:rsidRPr="003D2BA8">
        <w:rPr>
          <w:rFonts w:ascii="Times New Roman" w:hAnsi="Times New Roman"/>
          <w:sz w:val="28"/>
          <w:szCs w:val="28"/>
          <w:lang w:val="fr-FR"/>
        </w:rPr>
        <w:t>đơn vị....</w:t>
      </w:r>
    </w:p>
    <w:p w14:paraId="0FC0E413" w14:textId="77777777" w:rsidR="00C16809" w:rsidRPr="003D2BA8" w:rsidRDefault="007948CC" w:rsidP="00161FCE">
      <w:pPr>
        <w:spacing w:before="120" w:after="120" w:line="320" w:lineRule="exact"/>
        <w:ind w:firstLine="720"/>
        <w:jc w:val="both"/>
        <w:rPr>
          <w:rFonts w:ascii="Times New Roman" w:hAnsi="Times New Roman"/>
          <w:b/>
          <w:sz w:val="28"/>
          <w:szCs w:val="28"/>
          <w:lang w:val="fr-FR"/>
        </w:rPr>
      </w:pPr>
      <w:r w:rsidRPr="003D2BA8">
        <w:rPr>
          <w:rFonts w:ascii="Times New Roman" w:hAnsi="Times New Roman"/>
          <w:b/>
          <w:bCs/>
          <w:sz w:val="28"/>
          <w:szCs w:val="28"/>
        </w:rPr>
        <w:t>2</w:t>
      </w:r>
      <w:r w:rsidRPr="003D2BA8">
        <w:rPr>
          <w:rFonts w:ascii="Times New Roman" w:hAnsi="Times New Roman"/>
          <w:b/>
          <w:sz w:val="28"/>
          <w:szCs w:val="28"/>
          <w:lang w:val="fr-FR"/>
        </w:rPr>
        <w:t>. Kết quả đạt được</w:t>
      </w:r>
    </w:p>
    <w:p w14:paraId="75FA5BF4" w14:textId="5CE66AB1" w:rsidR="00C16809" w:rsidRPr="003D2BA8" w:rsidRDefault="00C16809" w:rsidP="00161FCE">
      <w:pPr>
        <w:spacing w:before="120" w:after="120" w:line="320" w:lineRule="exact"/>
        <w:ind w:firstLine="720"/>
        <w:jc w:val="both"/>
        <w:rPr>
          <w:rFonts w:ascii="Times New Roman" w:eastAsia="Times New Roman" w:hAnsi="Times New Roman"/>
          <w:sz w:val="28"/>
          <w:szCs w:val="28"/>
        </w:rPr>
      </w:pPr>
      <w:r w:rsidRPr="003D2BA8">
        <w:rPr>
          <w:rFonts w:ascii="Times New Roman" w:eastAsia="Times New Roman" w:hAnsi="Times New Roman"/>
          <w:bCs/>
          <w:sz w:val="28"/>
          <w:szCs w:val="28"/>
          <w:lang w:val="pt-BR"/>
        </w:rPr>
        <w:t>VKSND tối cao đã xây dựng chương trình và tiến hành khảo sát việc triển khai, thực hiện Kế hoạch</w:t>
      </w:r>
      <w:r w:rsidR="0071494E">
        <w:rPr>
          <w:rFonts w:ascii="Times New Roman" w:eastAsia="Times New Roman" w:hAnsi="Times New Roman"/>
          <w:bCs/>
          <w:sz w:val="28"/>
          <w:szCs w:val="28"/>
          <w:lang w:val="pt-BR"/>
        </w:rPr>
        <w:t xml:space="preserve"> số</w:t>
      </w:r>
      <w:r w:rsidRPr="003D2BA8">
        <w:rPr>
          <w:rFonts w:ascii="Times New Roman" w:eastAsia="Times New Roman" w:hAnsi="Times New Roman"/>
          <w:bCs/>
          <w:sz w:val="28"/>
          <w:szCs w:val="28"/>
          <w:lang w:val="pt-BR"/>
        </w:rPr>
        <w:t xml:space="preserve"> 46 ở VKSND các cấp. Qua công tác khảo sát trực tiếp</w:t>
      </w:r>
      <w:r w:rsidRPr="003D2BA8">
        <w:rPr>
          <w:rFonts w:ascii="Times New Roman" w:eastAsia="Times New Roman" w:hAnsi="Times New Roman"/>
          <w:bCs/>
          <w:sz w:val="28"/>
          <w:szCs w:val="28"/>
          <w:vertAlign w:val="superscript"/>
          <w:lang w:val="pt-BR"/>
        </w:rPr>
        <w:footnoteReference w:id="1"/>
      </w:r>
      <w:r w:rsidRPr="003D2BA8">
        <w:rPr>
          <w:rFonts w:ascii="Times New Roman" w:eastAsia="Times New Roman" w:hAnsi="Times New Roman"/>
          <w:bCs/>
          <w:sz w:val="28"/>
          <w:szCs w:val="28"/>
          <w:lang w:val="pt-BR"/>
        </w:rPr>
        <w:t xml:space="preserve"> và qua báo cáo của các đơn vị, địa phương trong toàn ngành, bước đầu đã ghi nhận những chuyển biến tích cực trong triển khai thực hiện Nghị quyết </w:t>
      </w:r>
      <w:r w:rsidR="0071494E">
        <w:rPr>
          <w:rFonts w:ascii="Times New Roman" w:eastAsia="Times New Roman" w:hAnsi="Times New Roman"/>
          <w:bCs/>
          <w:sz w:val="28"/>
          <w:szCs w:val="28"/>
          <w:lang w:val="pt-BR"/>
        </w:rPr>
        <w:t xml:space="preserve">số </w:t>
      </w:r>
      <w:r w:rsidRPr="003D2BA8">
        <w:rPr>
          <w:rFonts w:ascii="Times New Roman" w:eastAsia="Times New Roman" w:hAnsi="Times New Roman"/>
          <w:bCs/>
          <w:sz w:val="28"/>
          <w:szCs w:val="28"/>
          <w:lang w:val="pt-BR"/>
        </w:rPr>
        <w:t>623; cụ thể như: kịp thời ban hành Kế hoạch triển khai thực hiện Nghị quyết ở cấp mình</w:t>
      </w:r>
      <w:r w:rsidRPr="003D2BA8">
        <w:rPr>
          <w:rFonts w:ascii="Times New Roman" w:eastAsia="Times New Roman" w:hAnsi="Times New Roman"/>
          <w:bCs/>
          <w:sz w:val="28"/>
          <w:szCs w:val="28"/>
          <w:vertAlign w:val="superscript"/>
        </w:rPr>
        <w:footnoteReference w:id="2"/>
      </w:r>
      <w:r w:rsidRPr="003D2BA8">
        <w:rPr>
          <w:rFonts w:ascii="Times New Roman" w:eastAsia="Times New Roman" w:hAnsi="Times New Roman"/>
          <w:bCs/>
          <w:sz w:val="28"/>
          <w:szCs w:val="28"/>
          <w:lang w:val="pt-BR"/>
        </w:rPr>
        <w:t>; tổ chức Hội nghị quán triệt</w:t>
      </w:r>
      <w:r w:rsidR="002B3E74" w:rsidRPr="003D2BA8">
        <w:rPr>
          <w:rFonts w:ascii="Times New Roman" w:eastAsia="Times New Roman" w:hAnsi="Times New Roman"/>
          <w:bCs/>
          <w:sz w:val="28"/>
          <w:szCs w:val="28"/>
          <w:lang w:val="pt-BR"/>
        </w:rPr>
        <w:t xml:space="preserve"> nhằm </w:t>
      </w:r>
      <w:r w:rsidRPr="003D2BA8">
        <w:rPr>
          <w:rFonts w:ascii="Times New Roman" w:eastAsia="Times New Roman" w:hAnsi="Times New Roman"/>
          <w:bCs/>
          <w:sz w:val="28"/>
          <w:szCs w:val="28"/>
          <w:lang w:val="pt-BR"/>
        </w:rPr>
        <w:t xml:space="preserve">nâng cao </w:t>
      </w:r>
      <w:r w:rsidRPr="003D2BA8">
        <w:rPr>
          <w:rFonts w:ascii="Times New Roman" w:eastAsia="Times New Roman" w:hAnsi="Times New Roman"/>
          <w:spacing w:val="4"/>
          <w:sz w:val="28"/>
          <w:szCs w:val="28"/>
          <w:lang w:val="vi-VN"/>
        </w:rPr>
        <w:t xml:space="preserve">nhận thức về vai trò, trách nhiệm của người đứng đầu cơ quan có thẩm quyền trong </w:t>
      </w:r>
      <w:r w:rsidRPr="003D2BA8">
        <w:rPr>
          <w:rFonts w:ascii="Times New Roman" w:eastAsia="Times New Roman" w:hAnsi="Times New Roman"/>
          <w:spacing w:val="4"/>
          <w:sz w:val="28"/>
          <w:szCs w:val="28"/>
        </w:rPr>
        <w:t xml:space="preserve">lĩnh vực </w:t>
      </w:r>
      <w:r w:rsidRPr="003D2BA8">
        <w:rPr>
          <w:rFonts w:ascii="Times New Roman" w:eastAsia="Times New Roman" w:hAnsi="Times New Roman"/>
          <w:spacing w:val="4"/>
          <w:sz w:val="28"/>
          <w:szCs w:val="28"/>
          <w:lang w:val="vi-VN"/>
        </w:rPr>
        <w:t xml:space="preserve">tiếp công dân, giải quyết khiếu nại, tố cáo; </w:t>
      </w:r>
      <w:r w:rsidRPr="003D2BA8">
        <w:rPr>
          <w:rFonts w:ascii="Times New Roman" w:eastAsia="Times New Roman" w:hAnsi="Times New Roman"/>
          <w:spacing w:val="4"/>
          <w:sz w:val="28"/>
          <w:szCs w:val="28"/>
        </w:rPr>
        <w:t xml:space="preserve">chú trọng hơn </w:t>
      </w:r>
      <w:r w:rsidRPr="003D2BA8">
        <w:rPr>
          <w:rFonts w:ascii="Times New Roman" w:eastAsia="Times New Roman" w:hAnsi="Times New Roman"/>
          <w:spacing w:val="4"/>
          <w:sz w:val="28"/>
          <w:szCs w:val="28"/>
          <w:lang w:val="vi-VN"/>
        </w:rPr>
        <w:t xml:space="preserve">công tác thanh </w:t>
      </w:r>
      <w:r w:rsidRPr="003D2BA8">
        <w:rPr>
          <w:rFonts w:ascii="Times New Roman" w:eastAsia="Times New Roman" w:hAnsi="Times New Roman"/>
          <w:spacing w:val="4"/>
          <w:sz w:val="28"/>
          <w:szCs w:val="28"/>
        </w:rPr>
        <w:t xml:space="preserve">tra, </w:t>
      </w:r>
      <w:r w:rsidRPr="003D2BA8">
        <w:rPr>
          <w:rFonts w:ascii="Times New Roman" w:eastAsia="Times New Roman" w:hAnsi="Times New Roman"/>
          <w:spacing w:val="4"/>
          <w:sz w:val="28"/>
          <w:szCs w:val="28"/>
          <w:lang w:val="vi-VN"/>
        </w:rPr>
        <w:t xml:space="preserve">kiểm tra </w:t>
      </w:r>
      <w:r w:rsidRPr="003D2BA8">
        <w:rPr>
          <w:rFonts w:ascii="Times New Roman" w:eastAsia="Times New Roman" w:hAnsi="Times New Roman"/>
          <w:spacing w:val="4"/>
          <w:sz w:val="28"/>
          <w:szCs w:val="28"/>
        </w:rPr>
        <w:t xml:space="preserve">đối với các </w:t>
      </w:r>
      <w:r w:rsidRPr="003D2BA8">
        <w:rPr>
          <w:rFonts w:ascii="Times New Roman" w:eastAsia="Times New Roman" w:hAnsi="Times New Roman"/>
          <w:spacing w:val="4"/>
          <w:sz w:val="28"/>
          <w:szCs w:val="28"/>
          <w:lang w:val="vi-VN"/>
        </w:rPr>
        <w:t xml:space="preserve">công tác </w:t>
      </w:r>
      <w:r w:rsidRPr="003D2BA8">
        <w:rPr>
          <w:rFonts w:ascii="Times New Roman" w:eastAsia="Times New Roman" w:hAnsi="Times New Roman"/>
          <w:spacing w:val="4"/>
          <w:sz w:val="28"/>
          <w:szCs w:val="28"/>
        </w:rPr>
        <w:t>thuộc lĩnh vực này; bên cạnh đó, c</w:t>
      </w:r>
      <w:r w:rsidRPr="003D2BA8">
        <w:rPr>
          <w:rFonts w:ascii="Times New Roman" w:eastAsia="Times New Roman" w:hAnsi="Times New Roman"/>
          <w:spacing w:val="4"/>
          <w:sz w:val="28"/>
          <w:szCs w:val="28"/>
          <w:lang w:val="vi-VN"/>
        </w:rPr>
        <w:t xml:space="preserve">ông tác </w:t>
      </w:r>
      <w:r w:rsidRPr="003D2BA8">
        <w:rPr>
          <w:rFonts w:ascii="Times New Roman" w:eastAsia="Times New Roman" w:hAnsi="Times New Roman"/>
          <w:spacing w:val="4"/>
          <w:sz w:val="28"/>
          <w:szCs w:val="28"/>
        </w:rPr>
        <w:t xml:space="preserve">kiểm sát việc </w:t>
      </w:r>
      <w:r w:rsidRPr="003D2BA8">
        <w:rPr>
          <w:rFonts w:ascii="Times New Roman" w:eastAsia="Times New Roman" w:hAnsi="Times New Roman"/>
          <w:spacing w:val="4"/>
          <w:sz w:val="28"/>
          <w:szCs w:val="28"/>
          <w:lang w:val="vi-VN"/>
        </w:rPr>
        <w:t>giải quyết khiếu nại, tố cáo</w:t>
      </w:r>
      <w:r w:rsidR="0071494E">
        <w:rPr>
          <w:rFonts w:ascii="Times New Roman" w:eastAsia="Times New Roman" w:hAnsi="Times New Roman"/>
          <w:spacing w:val="4"/>
          <w:sz w:val="28"/>
          <w:szCs w:val="28"/>
        </w:rPr>
        <w:t xml:space="preserve"> (KNTC)</w:t>
      </w:r>
      <w:r w:rsidRPr="003D2BA8">
        <w:rPr>
          <w:rFonts w:ascii="Times New Roman" w:eastAsia="Times New Roman" w:hAnsi="Times New Roman"/>
          <w:spacing w:val="4"/>
          <w:sz w:val="28"/>
          <w:szCs w:val="28"/>
          <w:lang w:val="vi-VN"/>
        </w:rPr>
        <w:t xml:space="preserve"> đã có nhiều chuyển biến tích cực</w:t>
      </w:r>
      <w:r w:rsidRPr="003D2BA8">
        <w:rPr>
          <w:rFonts w:ascii="Times New Roman" w:eastAsia="Times New Roman" w:hAnsi="Times New Roman"/>
          <w:spacing w:val="4"/>
          <w:sz w:val="28"/>
          <w:szCs w:val="28"/>
        </w:rPr>
        <w:t xml:space="preserve"> </w:t>
      </w:r>
      <w:r w:rsidR="00E520F6">
        <w:rPr>
          <w:rFonts w:ascii="Times New Roman" w:eastAsia="Times New Roman" w:hAnsi="Times New Roman"/>
          <w:spacing w:val="4"/>
          <w:sz w:val="28"/>
          <w:szCs w:val="28"/>
        </w:rPr>
        <w:t xml:space="preserve">như: </w:t>
      </w:r>
      <w:r w:rsidRPr="003D2BA8">
        <w:rPr>
          <w:rFonts w:ascii="Times New Roman" w:eastAsia="Times New Roman" w:hAnsi="Times New Roman"/>
          <w:spacing w:val="4"/>
          <w:sz w:val="28"/>
          <w:szCs w:val="28"/>
        </w:rPr>
        <w:t xml:space="preserve">tăng cường áp dụng phương thức kiểm sát yêu cầu Tòa án tự kiểm tra, kiểm tra cấp dưới và báo cáo kết quả trong công tác kiểm sát việc giải quyết </w:t>
      </w:r>
      <w:r w:rsidRPr="003D2BA8">
        <w:rPr>
          <w:rFonts w:ascii="Times New Roman" w:eastAsia="Times New Roman" w:hAnsi="Times New Roman"/>
          <w:sz w:val="28"/>
          <w:szCs w:val="28"/>
        </w:rPr>
        <w:t xml:space="preserve">khiếu nại tố cáo trong lĩnh vực tố tụng dân sự, tố tụng hành chính; tăng cường </w:t>
      </w:r>
      <w:r w:rsidRPr="003D2BA8">
        <w:rPr>
          <w:rFonts w:ascii="Times New Roman" w:eastAsia="Times New Roman" w:hAnsi="Times New Roman"/>
          <w:bCs/>
          <w:sz w:val="28"/>
          <w:szCs w:val="28"/>
          <w:lang w:val="pt-BR"/>
        </w:rPr>
        <w:t>rà soát, bổ sung hoặc xây dựng mới quy chế phối hợp</w:t>
      </w:r>
      <w:r w:rsidR="00123BB1" w:rsidRPr="003D2BA8">
        <w:rPr>
          <w:rStyle w:val="FootnoteReference"/>
          <w:rFonts w:ascii="Times New Roman" w:eastAsia="Times New Roman" w:hAnsi="Times New Roman"/>
          <w:bCs/>
          <w:sz w:val="28"/>
          <w:szCs w:val="28"/>
          <w:lang w:val="pt-BR"/>
        </w:rPr>
        <w:footnoteReference w:id="3"/>
      </w:r>
      <w:r w:rsidR="002B3E74" w:rsidRPr="003D2BA8">
        <w:rPr>
          <w:rFonts w:ascii="Times New Roman" w:eastAsia="Times New Roman" w:hAnsi="Times New Roman"/>
          <w:bCs/>
          <w:sz w:val="28"/>
          <w:szCs w:val="28"/>
          <w:lang w:val="pt-BR"/>
        </w:rPr>
        <w:t xml:space="preserve"> giữa VKSND và TAND cùng cấp</w:t>
      </w:r>
      <w:r w:rsidRPr="003D2BA8">
        <w:rPr>
          <w:rFonts w:ascii="Times New Roman" w:eastAsia="Times New Roman" w:hAnsi="Times New Roman"/>
          <w:bCs/>
          <w:sz w:val="28"/>
          <w:szCs w:val="28"/>
          <w:lang w:val="pt-BR"/>
        </w:rPr>
        <w:t>…</w:t>
      </w:r>
      <w:r w:rsidR="004F6764" w:rsidRPr="003D2BA8">
        <w:rPr>
          <w:rFonts w:ascii="Times New Roman" w:eastAsia="Times New Roman" w:hAnsi="Times New Roman"/>
          <w:bCs/>
          <w:sz w:val="28"/>
          <w:szCs w:val="28"/>
          <w:lang w:val="pt-BR"/>
        </w:rPr>
        <w:t xml:space="preserve"> </w:t>
      </w:r>
      <w:r w:rsidRPr="003D2BA8">
        <w:rPr>
          <w:rFonts w:ascii="Times New Roman" w:eastAsia="Times New Roman" w:hAnsi="Times New Roman"/>
          <w:bCs/>
          <w:sz w:val="28"/>
          <w:szCs w:val="28"/>
          <w:lang w:val="pt-BR"/>
        </w:rPr>
        <w:t xml:space="preserve">trong đó chú trọng công tác phối hợp nhằm khắc phục những tồn tại bất cập của pháp luật </w:t>
      </w:r>
      <w:r w:rsidR="002B3E74" w:rsidRPr="003D2BA8">
        <w:rPr>
          <w:rFonts w:ascii="Times New Roman" w:eastAsia="Times New Roman" w:hAnsi="Times New Roman"/>
          <w:bCs/>
          <w:sz w:val="28"/>
          <w:szCs w:val="28"/>
          <w:lang w:val="pt-BR"/>
        </w:rPr>
        <w:t xml:space="preserve">về </w:t>
      </w:r>
      <w:r w:rsidRPr="003D2BA8">
        <w:rPr>
          <w:rFonts w:ascii="Times New Roman" w:eastAsia="Times New Roman" w:hAnsi="Times New Roman"/>
          <w:bCs/>
          <w:sz w:val="28"/>
          <w:szCs w:val="28"/>
          <w:lang w:val="pt-BR"/>
        </w:rPr>
        <w:t xml:space="preserve">giải quyết và kiểm sát việc giải quyết </w:t>
      </w:r>
      <w:r w:rsidR="00B11C5E">
        <w:rPr>
          <w:rFonts w:ascii="Times New Roman" w:eastAsia="Times New Roman" w:hAnsi="Times New Roman"/>
          <w:bCs/>
          <w:sz w:val="28"/>
          <w:szCs w:val="28"/>
          <w:lang w:val="pt-BR"/>
        </w:rPr>
        <w:t>KNTC</w:t>
      </w:r>
      <w:r w:rsidRPr="003D2BA8">
        <w:rPr>
          <w:rFonts w:ascii="Times New Roman" w:eastAsia="Times New Roman" w:hAnsi="Times New Roman"/>
          <w:bCs/>
          <w:sz w:val="28"/>
          <w:szCs w:val="28"/>
          <w:lang w:val="pt-BR"/>
        </w:rPr>
        <w:t xml:space="preserve"> trong lĩnh vực tố tụng dân sự, tố tụng hành chính</w:t>
      </w:r>
      <w:r w:rsidRPr="003D2BA8">
        <w:rPr>
          <w:rFonts w:ascii="Times New Roman" w:eastAsia="Times New Roman" w:hAnsi="Times New Roman"/>
          <w:bCs/>
          <w:sz w:val="28"/>
          <w:szCs w:val="28"/>
          <w:vertAlign w:val="superscript"/>
        </w:rPr>
        <w:footnoteReference w:id="4"/>
      </w:r>
      <w:r w:rsidRPr="003D2BA8">
        <w:rPr>
          <w:rFonts w:ascii="Times New Roman" w:eastAsia="Times New Roman" w:hAnsi="Times New Roman"/>
          <w:bCs/>
          <w:sz w:val="28"/>
          <w:szCs w:val="28"/>
          <w:lang w:val="pt-BR"/>
        </w:rPr>
        <w:t>.</w:t>
      </w:r>
    </w:p>
    <w:p w14:paraId="20A6A28B" w14:textId="51EF0832" w:rsidR="000157DF" w:rsidRPr="003D2BA8" w:rsidRDefault="00C16809" w:rsidP="00161FCE">
      <w:pPr>
        <w:spacing w:before="120" w:after="120" w:line="320" w:lineRule="exact"/>
        <w:ind w:firstLine="720"/>
        <w:jc w:val="both"/>
        <w:rPr>
          <w:rFonts w:ascii="Times New Roman" w:eastAsia="Times New Roman" w:hAnsi="Times New Roman"/>
          <w:bCs/>
          <w:sz w:val="28"/>
          <w:szCs w:val="28"/>
          <w:lang w:val="pt-BR"/>
        </w:rPr>
      </w:pPr>
      <w:r w:rsidRPr="003D2BA8">
        <w:rPr>
          <w:rFonts w:ascii="Times New Roman" w:eastAsia="Times New Roman" w:hAnsi="Times New Roman"/>
          <w:bCs/>
          <w:sz w:val="28"/>
          <w:szCs w:val="28"/>
          <w:lang w:val="pt-BR"/>
        </w:rPr>
        <w:lastRenderedPageBreak/>
        <w:t xml:space="preserve">Trên cơ sở kết quả khảo sát, VKSND tối cao tổng hợp, xây dựng tài liệu, </w:t>
      </w:r>
      <w:r w:rsidR="002B3E74" w:rsidRPr="003D2BA8">
        <w:rPr>
          <w:rFonts w:ascii="Times New Roman" w:eastAsia="Times New Roman" w:hAnsi="Times New Roman"/>
          <w:bCs/>
          <w:sz w:val="28"/>
          <w:szCs w:val="28"/>
          <w:lang w:val="pt-BR"/>
        </w:rPr>
        <w:t xml:space="preserve">bộ </w:t>
      </w:r>
      <w:r w:rsidRPr="003D2BA8">
        <w:rPr>
          <w:rFonts w:ascii="Times New Roman" w:eastAsia="Times New Roman" w:hAnsi="Times New Roman"/>
          <w:bCs/>
          <w:sz w:val="28"/>
          <w:szCs w:val="28"/>
          <w:lang w:val="pt-BR"/>
        </w:rPr>
        <w:t xml:space="preserve">kỹ năng của các khâu công tác trong lĩnh vực này; đặc biệt chú trọng tới các kỹ năng tiếp các đoàn đông người; kỹ năng kiểm sát việc giải quyết </w:t>
      </w:r>
      <w:r w:rsidR="00B11C5E">
        <w:rPr>
          <w:rFonts w:ascii="Times New Roman" w:eastAsia="Times New Roman" w:hAnsi="Times New Roman"/>
          <w:bCs/>
          <w:sz w:val="28"/>
          <w:szCs w:val="28"/>
          <w:lang w:val="pt-BR"/>
        </w:rPr>
        <w:t>KNTC</w:t>
      </w:r>
      <w:r w:rsidR="00B11C5E" w:rsidRPr="003D2BA8">
        <w:rPr>
          <w:rFonts w:ascii="Times New Roman" w:eastAsia="Times New Roman" w:hAnsi="Times New Roman"/>
          <w:bCs/>
          <w:sz w:val="28"/>
          <w:szCs w:val="28"/>
          <w:lang w:val="pt-BR"/>
        </w:rPr>
        <w:t xml:space="preserve"> </w:t>
      </w:r>
      <w:r w:rsidRPr="003D2BA8">
        <w:rPr>
          <w:rFonts w:ascii="Times New Roman" w:eastAsia="Times New Roman" w:hAnsi="Times New Roman"/>
          <w:bCs/>
          <w:sz w:val="28"/>
          <w:szCs w:val="28"/>
          <w:lang w:val="pt-BR"/>
        </w:rPr>
        <w:t>của T</w:t>
      </w:r>
      <w:r w:rsidR="00183C37">
        <w:rPr>
          <w:rFonts w:ascii="Times New Roman" w:eastAsia="Times New Roman" w:hAnsi="Times New Roman"/>
          <w:bCs/>
          <w:sz w:val="28"/>
          <w:szCs w:val="28"/>
          <w:lang w:val="pt-BR"/>
        </w:rPr>
        <w:t>AND</w:t>
      </w:r>
      <w:r w:rsidRPr="003D2BA8">
        <w:rPr>
          <w:rFonts w:ascii="Times New Roman" w:eastAsia="Times New Roman" w:hAnsi="Times New Roman"/>
          <w:bCs/>
          <w:sz w:val="28"/>
          <w:szCs w:val="28"/>
          <w:lang w:val="pt-BR"/>
        </w:rPr>
        <w:t xml:space="preserve"> trong lĩnh vực tố tụng dân sự, tố tụng hành chính. </w:t>
      </w:r>
      <w:r w:rsidR="002B3E74" w:rsidRPr="003D2BA8">
        <w:rPr>
          <w:rFonts w:ascii="Times New Roman" w:eastAsia="Times New Roman" w:hAnsi="Times New Roman"/>
          <w:bCs/>
          <w:sz w:val="28"/>
          <w:szCs w:val="28"/>
          <w:lang w:val="pt-BR"/>
        </w:rPr>
        <w:t>T</w:t>
      </w:r>
      <w:r w:rsidRPr="003D2BA8">
        <w:rPr>
          <w:rFonts w:ascii="Times New Roman" w:eastAsia="Times New Roman" w:hAnsi="Times New Roman"/>
          <w:bCs/>
          <w:sz w:val="28"/>
          <w:szCs w:val="28"/>
          <w:lang w:val="pt-BR"/>
        </w:rPr>
        <w:t xml:space="preserve">oàn ngành kiểm sát </w:t>
      </w:r>
      <w:r w:rsidR="00FA5466" w:rsidRPr="003D2BA8">
        <w:rPr>
          <w:rFonts w:ascii="Times New Roman" w:eastAsia="Times New Roman" w:hAnsi="Times New Roman"/>
          <w:bCs/>
          <w:sz w:val="28"/>
          <w:szCs w:val="28"/>
          <w:lang w:val="pt-BR"/>
        </w:rPr>
        <w:t xml:space="preserve">xác định </w:t>
      </w:r>
      <w:r w:rsidRPr="003D2BA8">
        <w:rPr>
          <w:rFonts w:ascii="Times New Roman" w:eastAsia="Times New Roman" w:hAnsi="Times New Roman"/>
          <w:bCs/>
          <w:sz w:val="28"/>
          <w:szCs w:val="28"/>
          <w:lang w:val="pt-BR"/>
        </w:rPr>
        <w:t xml:space="preserve">sẽ tập trung làm tốt khâu công tác này, xác định đây là giải pháp phối hợp hiệu quả nhằm không ngừng nâng cao chất lượng công tác kiểm sát việc giải quyết các vụ án hành chính, dân sự, lao động, kinh doanh thương mại của toàn ngành; </w:t>
      </w:r>
      <w:r w:rsidR="000157DF" w:rsidRPr="003D2BA8">
        <w:rPr>
          <w:rFonts w:ascii="Times New Roman" w:hAnsi="Times New Roman"/>
          <w:bCs/>
          <w:sz w:val="28"/>
          <w:szCs w:val="28"/>
          <w:lang w:val="pt-BR"/>
        </w:rPr>
        <w:t xml:space="preserve">đồng thời tích cực phối hợp với TAND tối cao trong việc rà soát các quy định của Bộ luật Tố tụng dân sự, Luật Tố tụng hành chính có </w:t>
      </w:r>
      <w:r w:rsidR="000157DF" w:rsidRPr="003D2BA8">
        <w:rPr>
          <w:rFonts w:ascii="Times New Roman" w:eastAsia="Times New Roman" w:hAnsi="Times New Roman"/>
          <w:bCs/>
          <w:sz w:val="28"/>
          <w:szCs w:val="28"/>
          <w:lang w:val="pt-BR"/>
        </w:rPr>
        <w:t>bất cập để kiến nghị hoàn thiện thể chế.</w:t>
      </w:r>
    </w:p>
    <w:p w14:paraId="33B66E90" w14:textId="305313D3" w:rsidR="00CD0AE1" w:rsidRPr="003D2BA8" w:rsidRDefault="007948CC" w:rsidP="00161FCE">
      <w:pPr>
        <w:spacing w:before="120" w:after="120" w:line="320" w:lineRule="exact"/>
        <w:ind w:firstLine="720"/>
        <w:jc w:val="both"/>
        <w:rPr>
          <w:rFonts w:ascii="Times New Roman" w:hAnsi="Times New Roman"/>
          <w:sz w:val="28"/>
          <w:szCs w:val="28"/>
          <w:lang w:val="fr-FR"/>
        </w:rPr>
      </w:pPr>
      <w:r w:rsidRPr="003D2BA8">
        <w:rPr>
          <w:rFonts w:ascii="Times New Roman" w:hAnsi="Times New Roman"/>
          <w:sz w:val="28"/>
          <w:szCs w:val="28"/>
          <w:lang w:val="fr-FR"/>
        </w:rPr>
        <w:t xml:space="preserve">Kết quả quán triệt, </w:t>
      </w:r>
      <w:r w:rsidR="00A53FC0" w:rsidRPr="003D2BA8">
        <w:rPr>
          <w:rFonts w:ascii="Times New Roman" w:hAnsi="Times New Roman"/>
          <w:sz w:val="28"/>
          <w:szCs w:val="28"/>
          <w:lang w:val="fr-FR"/>
        </w:rPr>
        <w:t xml:space="preserve">phổ biến, </w:t>
      </w:r>
      <w:r w:rsidRPr="003D2BA8">
        <w:rPr>
          <w:rFonts w:ascii="Times New Roman" w:hAnsi="Times New Roman"/>
          <w:sz w:val="28"/>
          <w:szCs w:val="28"/>
          <w:lang w:val="fr-FR"/>
        </w:rPr>
        <w:t xml:space="preserve">tập huấn </w:t>
      </w:r>
      <w:r w:rsidR="00BB4CA3" w:rsidRPr="003D2BA8">
        <w:rPr>
          <w:rFonts w:ascii="Times New Roman" w:hAnsi="Times New Roman"/>
          <w:sz w:val="28"/>
          <w:szCs w:val="28"/>
          <w:lang w:val="fr-FR"/>
        </w:rPr>
        <w:t xml:space="preserve">triển khai thực hiện </w:t>
      </w:r>
      <w:r w:rsidRPr="003D2BA8">
        <w:rPr>
          <w:rFonts w:ascii="Times New Roman" w:hAnsi="Times New Roman"/>
          <w:sz w:val="28"/>
          <w:szCs w:val="28"/>
          <w:lang w:val="fr-FR"/>
        </w:rPr>
        <w:t xml:space="preserve">Nghị quyết </w:t>
      </w:r>
      <w:r w:rsidR="00183C37">
        <w:rPr>
          <w:rFonts w:ascii="Times New Roman" w:hAnsi="Times New Roman"/>
          <w:sz w:val="28"/>
          <w:szCs w:val="28"/>
          <w:lang w:val="fr-FR"/>
        </w:rPr>
        <w:t xml:space="preserve">số </w:t>
      </w:r>
      <w:r w:rsidR="00BB4CA3" w:rsidRPr="003D2BA8">
        <w:rPr>
          <w:rFonts w:ascii="Times New Roman" w:hAnsi="Times New Roman"/>
          <w:sz w:val="28"/>
          <w:szCs w:val="28"/>
          <w:lang w:val="fr-FR"/>
        </w:rPr>
        <w:t xml:space="preserve">623 và Kế hoạch </w:t>
      </w:r>
      <w:r w:rsidR="00183C37">
        <w:rPr>
          <w:rFonts w:ascii="Times New Roman" w:hAnsi="Times New Roman"/>
          <w:sz w:val="28"/>
          <w:szCs w:val="28"/>
          <w:lang w:val="fr-FR"/>
        </w:rPr>
        <w:t xml:space="preserve">số </w:t>
      </w:r>
      <w:r w:rsidR="00BB4CA3" w:rsidRPr="003D2BA8">
        <w:rPr>
          <w:rFonts w:ascii="Times New Roman" w:hAnsi="Times New Roman"/>
          <w:sz w:val="28"/>
          <w:szCs w:val="28"/>
          <w:lang w:val="fr-FR"/>
        </w:rPr>
        <w:t xml:space="preserve">46 </w:t>
      </w:r>
      <w:r w:rsidR="00FA5466" w:rsidRPr="003D2BA8">
        <w:rPr>
          <w:rFonts w:ascii="Times New Roman" w:hAnsi="Times New Roman"/>
          <w:sz w:val="28"/>
          <w:szCs w:val="28"/>
          <w:lang w:val="fr-FR"/>
        </w:rPr>
        <w:t xml:space="preserve">trong ngành Kiểm sát </w:t>
      </w:r>
      <w:r w:rsidR="00BB4CA3" w:rsidRPr="003D2BA8">
        <w:rPr>
          <w:rFonts w:ascii="Times New Roman" w:hAnsi="Times New Roman"/>
          <w:sz w:val="28"/>
          <w:szCs w:val="28"/>
          <w:lang w:val="fr-FR"/>
        </w:rPr>
        <w:t xml:space="preserve">cơ bản </w:t>
      </w:r>
      <w:r w:rsidRPr="003D2BA8">
        <w:rPr>
          <w:rFonts w:ascii="Times New Roman" w:hAnsi="Times New Roman"/>
          <w:sz w:val="28"/>
          <w:szCs w:val="28"/>
          <w:lang w:val="fr-FR"/>
        </w:rPr>
        <w:t xml:space="preserve">đạt hiệu quả cao, </w:t>
      </w:r>
      <w:r w:rsidR="00080585" w:rsidRPr="003D2BA8">
        <w:rPr>
          <w:rFonts w:ascii="Times New Roman" w:hAnsi="Times New Roman"/>
          <w:sz w:val="28"/>
          <w:szCs w:val="28"/>
          <w:lang w:val="fr-FR"/>
        </w:rPr>
        <w:t xml:space="preserve">đội ngũ Kiểm sát viên, Kiểm tra viên được phân công làm công tác này đã có chuyển biến tích cực về nhận thức </w:t>
      </w:r>
      <w:r w:rsidR="002B3E74" w:rsidRPr="003D2BA8">
        <w:rPr>
          <w:rFonts w:ascii="Times New Roman" w:hAnsi="Times New Roman"/>
          <w:sz w:val="28"/>
          <w:szCs w:val="28"/>
          <w:lang w:val="fr-FR"/>
        </w:rPr>
        <w:t xml:space="preserve">và </w:t>
      </w:r>
      <w:r w:rsidR="00080585" w:rsidRPr="003D2BA8">
        <w:rPr>
          <w:rFonts w:ascii="Times New Roman" w:hAnsi="Times New Roman"/>
          <w:sz w:val="28"/>
          <w:szCs w:val="28"/>
          <w:lang w:val="fr-FR"/>
        </w:rPr>
        <w:t>trách nhiệm;</w:t>
      </w:r>
      <w:r w:rsidRPr="003D2BA8">
        <w:rPr>
          <w:rFonts w:ascii="Times New Roman" w:hAnsi="Times New Roman"/>
          <w:sz w:val="28"/>
          <w:szCs w:val="28"/>
          <w:lang w:val="fr-FR"/>
        </w:rPr>
        <w:t xml:space="preserve"> </w:t>
      </w:r>
      <w:r w:rsidR="00080585" w:rsidRPr="003D2BA8">
        <w:rPr>
          <w:rFonts w:ascii="Times New Roman" w:hAnsi="Times New Roman"/>
          <w:sz w:val="28"/>
          <w:szCs w:val="28"/>
          <w:lang w:val="fr-FR"/>
        </w:rPr>
        <w:t xml:space="preserve">đã nắm chắc quy định của Nghị quyết số 623 và Kế hoạch </w:t>
      </w:r>
      <w:r w:rsidR="00183C37">
        <w:rPr>
          <w:rFonts w:ascii="Times New Roman" w:hAnsi="Times New Roman"/>
          <w:sz w:val="28"/>
          <w:szCs w:val="28"/>
          <w:lang w:val="fr-FR"/>
        </w:rPr>
        <w:t xml:space="preserve">số </w:t>
      </w:r>
      <w:r w:rsidR="00080585" w:rsidRPr="003D2BA8">
        <w:rPr>
          <w:rFonts w:ascii="Times New Roman" w:hAnsi="Times New Roman"/>
          <w:sz w:val="28"/>
          <w:szCs w:val="28"/>
          <w:lang w:val="fr-FR"/>
        </w:rPr>
        <w:t xml:space="preserve">46; </w:t>
      </w:r>
      <w:r w:rsidRPr="003D2BA8">
        <w:rPr>
          <w:rFonts w:ascii="Times New Roman" w:hAnsi="Times New Roman"/>
          <w:sz w:val="28"/>
          <w:szCs w:val="28"/>
          <w:lang w:val="fr-FR"/>
        </w:rPr>
        <w:t>đã chủ động cập nhật</w:t>
      </w:r>
      <w:r w:rsidR="005C365A" w:rsidRPr="003D2BA8">
        <w:rPr>
          <w:rFonts w:ascii="Times New Roman" w:hAnsi="Times New Roman"/>
          <w:sz w:val="28"/>
          <w:szCs w:val="28"/>
          <w:lang w:val="fr-FR"/>
        </w:rPr>
        <w:t>, tích lũy</w:t>
      </w:r>
      <w:r w:rsidRPr="003D2BA8">
        <w:rPr>
          <w:rFonts w:ascii="Times New Roman" w:hAnsi="Times New Roman"/>
          <w:sz w:val="28"/>
          <w:szCs w:val="28"/>
          <w:lang w:val="fr-FR"/>
        </w:rPr>
        <w:t xml:space="preserve"> </w:t>
      </w:r>
      <w:r w:rsidR="00080585" w:rsidRPr="003D2BA8">
        <w:rPr>
          <w:rFonts w:ascii="Times New Roman" w:hAnsi="Times New Roman"/>
          <w:sz w:val="28"/>
          <w:szCs w:val="28"/>
          <w:lang w:val="fr-FR"/>
        </w:rPr>
        <w:t xml:space="preserve">các </w:t>
      </w:r>
      <w:r w:rsidRPr="003D2BA8">
        <w:rPr>
          <w:rFonts w:ascii="Times New Roman" w:hAnsi="Times New Roman"/>
          <w:sz w:val="28"/>
          <w:szCs w:val="28"/>
          <w:lang w:val="fr-FR"/>
        </w:rPr>
        <w:t>quy định, hướng dẫn</w:t>
      </w:r>
      <w:r w:rsidR="00080585" w:rsidRPr="003D2BA8">
        <w:rPr>
          <w:rFonts w:ascii="Times New Roman" w:hAnsi="Times New Roman"/>
          <w:sz w:val="28"/>
          <w:szCs w:val="28"/>
          <w:lang w:val="fr-FR"/>
        </w:rPr>
        <w:t xml:space="preserve"> mới ban hành</w:t>
      </w:r>
      <w:r w:rsidRPr="003D2BA8">
        <w:rPr>
          <w:rFonts w:ascii="Times New Roman" w:hAnsi="Times New Roman"/>
          <w:sz w:val="28"/>
          <w:szCs w:val="28"/>
          <w:lang w:val="fr-FR"/>
        </w:rPr>
        <w:t xml:space="preserve">, nghiên cứu, </w:t>
      </w:r>
      <w:r w:rsidR="00080585" w:rsidRPr="003D2BA8">
        <w:rPr>
          <w:rFonts w:ascii="Times New Roman" w:hAnsi="Times New Roman"/>
          <w:sz w:val="28"/>
          <w:szCs w:val="28"/>
          <w:lang w:val="fr-FR"/>
        </w:rPr>
        <w:t xml:space="preserve">vận dụng để phục vụ </w:t>
      </w:r>
      <w:r w:rsidR="005C365A" w:rsidRPr="003D2BA8">
        <w:rPr>
          <w:rFonts w:ascii="Times New Roman" w:hAnsi="Times New Roman"/>
          <w:sz w:val="28"/>
          <w:szCs w:val="28"/>
          <w:lang w:val="fr-FR"/>
        </w:rPr>
        <w:t xml:space="preserve">hoạt động nghiệp vụ </w:t>
      </w:r>
      <w:r w:rsidR="005A4E55" w:rsidRPr="003D2BA8">
        <w:rPr>
          <w:rFonts w:ascii="Times New Roman" w:hAnsi="Times New Roman"/>
          <w:sz w:val="28"/>
          <w:szCs w:val="28"/>
          <w:lang w:val="fr-FR"/>
        </w:rPr>
        <w:t xml:space="preserve">và </w:t>
      </w:r>
      <w:r w:rsidR="00080585" w:rsidRPr="003D2BA8">
        <w:rPr>
          <w:rFonts w:ascii="Times New Roman" w:hAnsi="Times New Roman"/>
          <w:sz w:val="28"/>
          <w:szCs w:val="28"/>
          <w:lang w:val="fr-FR"/>
        </w:rPr>
        <w:t xml:space="preserve">thường xuyên </w:t>
      </w:r>
      <w:r w:rsidRPr="003D2BA8">
        <w:rPr>
          <w:rFonts w:ascii="Times New Roman" w:hAnsi="Times New Roman"/>
          <w:sz w:val="28"/>
          <w:szCs w:val="28"/>
          <w:lang w:val="fr-FR"/>
        </w:rPr>
        <w:t>trao đổi, rút kinh nghiệ</w:t>
      </w:r>
      <w:r w:rsidR="00080585" w:rsidRPr="003D2BA8">
        <w:rPr>
          <w:rFonts w:ascii="Times New Roman" w:hAnsi="Times New Roman"/>
          <w:sz w:val="28"/>
          <w:szCs w:val="28"/>
          <w:lang w:val="fr-FR"/>
        </w:rPr>
        <w:t>m</w:t>
      </w:r>
      <w:r w:rsidR="005C365A" w:rsidRPr="003D2BA8">
        <w:rPr>
          <w:rFonts w:ascii="Times New Roman" w:hAnsi="Times New Roman"/>
          <w:sz w:val="28"/>
          <w:szCs w:val="28"/>
          <w:lang w:val="fr-FR"/>
        </w:rPr>
        <w:t xml:space="preserve"> </w:t>
      </w:r>
      <w:r w:rsidR="002B3E74" w:rsidRPr="003D2BA8">
        <w:rPr>
          <w:rFonts w:ascii="Times New Roman" w:hAnsi="Times New Roman"/>
          <w:sz w:val="28"/>
          <w:szCs w:val="28"/>
          <w:lang w:val="fr-FR"/>
        </w:rPr>
        <w:t xml:space="preserve">để </w:t>
      </w:r>
      <w:r w:rsidR="005C365A" w:rsidRPr="003D2BA8">
        <w:rPr>
          <w:rFonts w:ascii="Times New Roman" w:hAnsi="Times New Roman"/>
          <w:sz w:val="28"/>
          <w:szCs w:val="28"/>
          <w:lang w:val="fr-FR"/>
        </w:rPr>
        <w:t>thống nhất nhận thức</w:t>
      </w:r>
      <w:r w:rsidR="00080585" w:rsidRPr="003D2BA8">
        <w:rPr>
          <w:rFonts w:ascii="Times New Roman" w:hAnsi="Times New Roman"/>
          <w:sz w:val="28"/>
          <w:szCs w:val="28"/>
          <w:lang w:val="fr-FR"/>
        </w:rPr>
        <w:t xml:space="preserve">. </w:t>
      </w:r>
    </w:p>
    <w:p w14:paraId="78BC4966" w14:textId="77777777" w:rsidR="00CD0AE1" w:rsidRPr="003D2BA8" w:rsidRDefault="00CD0AE1" w:rsidP="00161FCE">
      <w:pPr>
        <w:spacing w:before="120" w:after="120" w:line="320" w:lineRule="exact"/>
        <w:ind w:firstLine="720"/>
        <w:jc w:val="both"/>
        <w:rPr>
          <w:rFonts w:ascii="Times New Roman" w:hAnsi="Times New Roman"/>
          <w:b/>
          <w:bCs/>
          <w:sz w:val="24"/>
          <w:szCs w:val="24"/>
        </w:rPr>
      </w:pPr>
      <w:r w:rsidRPr="003D2BA8">
        <w:rPr>
          <w:rFonts w:ascii="Times New Roman" w:hAnsi="Times New Roman"/>
          <w:b/>
          <w:bCs/>
          <w:sz w:val="24"/>
          <w:szCs w:val="24"/>
        </w:rPr>
        <w:t xml:space="preserve">II. VIỆC THỰC HIỆN CÁC NGHỊ QUYẾT CỦA ỦY BAN THƯỜNG VỤ QUỐC HỘI VỀ GIÁM SÁT CHUYÊN ĐỀ </w:t>
      </w:r>
    </w:p>
    <w:p w14:paraId="6A58CC02" w14:textId="51A7C48A" w:rsidR="00CD0AE1" w:rsidRPr="003D2BA8" w:rsidRDefault="00CD0AE1"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Thời điểm từ khi ban hành Kế hoạch số 46/KH-VKSTC ngày 16/3/2023 </w:t>
      </w:r>
      <w:r w:rsidR="00183C37">
        <w:rPr>
          <w:rFonts w:ascii="Times New Roman" w:hAnsi="Times New Roman"/>
          <w:sz w:val="28"/>
          <w:szCs w:val="28"/>
        </w:rPr>
        <w:t xml:space="preserve">của VKSND tối cao </w:t>
      </w:r>
      <w:r w:rsidRPr="003D2BA8">
        <w:rPr>
          <w:rFonts w:ascii="Times New Roman" w:hAnsi="Times New Roman"/>
          <w:sz w:val="28"/>
          <w:szCs w:val="28"/>
        </w:rPr>
        <w:t>về triển khai, thực hiện Nghị quyết số</w:t>
      </w:r>
      <w:r w:rsidR="002B3E74" w:rsidRPr="003D2BA8">
        <w:rPr>
          <w:rFonts w:ascii="Times New Roman" w:hAnsi="Times New Roman"/>
          <w:sz w:val="28"/>
          <w:szCs w:val="28"/>
        </w:rPr>
        <w:t xml:space="preserve"> 623, </w:t>
      </w:r>
      <w:r w:rsidRPr="003D2BA8">
        <w:rPr>
          <w:rFonts w:ascii="Times New Roman" w:hAnsi="Times New Roman"/>
          <w:sz w:val="28"/>
          <w:szCs w:val="28"/>
        </w:rPr>
        <w:t>toàn ngành Kiểm sát đã đạt được kết quả khâu công tác như sau:</w:t>
      </w:r>
    </w:p>
    <w:p w14:paraId="6B974F9A" w14:textId="77777777" w:rsidR="00CD0AE1" w:rsidRPr="003D2BA8" w:rsidRDefault="00CD0AE1" w:rsidP="00161FCE">
      <w:pPr>
        <w:spacing w:before="120" w:after="120" w:line="320" w:lineRule="exact"/>
        <w:ind w:firstLine="720"/>
        <w:jc w:val="both"/>
        <w:rPr>
          <w:rFonts w:ascii="Times New Roman" w:hAnsi="Times New Roman"/>
          <w:sz w:val="28"/>
          <w:szCs w:val="28"/>
        </w:rPr>
      </w:pPr>
      <w:r w:rsidRPr="003D2BA8">
        <w:rPr>
          <w:rFonts w:ascii="Times New Roman" w:hAnsi="Times New Roman"/>
          <w:b/>
          <w:sz w:val="28"/>
          <w:szCs w:val="28"/>
        </w:rPr>
        <w:t>1. Kết quả đạt được</w:t>
      </w:r>
    </w:p>
    <w:p w14:paraId="26D5AFD9" w14:textId="77777777" w:rsidR="00CD0AE1" w:rsidRPr="003D2BA8" w:rsidRDefault="005C365A" w:rsidP="00161FCE">
      <w:pPr>
        <w:spacing w:before="120" w:after="120" w:line="320" w:lineRule="exact"/>
        <w:ind w:firstLine="720"/>
        <w:jc w:val="both"/>
        <w:rPr>
          <w:rFonts w:ascii="Times New Roman" w:hAnsi="Times New Roman"/>
          <w:b/>
          <w:i/>
          <w:sz w:val="28"/>
          <w:szCs w:val="28"/>
        </w:rPr>
      </w:pPr>
      <w:r w:rsidRPr="003D2BA8">
        <w:rPr>
          <w:rFonts w:ascii="Times New Roman" w:hAnsi="Times New Roman"/>
          <w:b/>
          <w:i/>
          <w:sz w:val="28"/>
          <w:szCs w:val="28"/>
        </w:rPr>
        <w:t>1.1</w:t>
      </w:r>
      <w:r w:rsidR="00CD0AE1" w:rsidRPr="003D2BA8">
        <w:rPr>
          <w:rFonts w:ascii="Times New Roman" w:hAnsi="Times New Roman"/>
          <w:b/>
          <w:i/>
          <w:sz w:val="28"/>
          <w:szCs w:val="28"/>
        </w:rPr>
        <w:t xml:space="preserve"> Các biện pháp, giải pháp đã triển khai thực hiện:</w:t>
      </w:r>
    </w:p>
    <w:p w14:paraId="6EC7D6B2" w14:textId="7B2B6004" w:rsidR="00FA3C11" w:rsidRPr="003D2BA8" w:rsidRDefault="00CD0AE1"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Để tăng cường hiệu quả việc triển khai, thực hiện Nghị quyết số 623, Lãnh đạo VKSND tối cao </w:t>
      </w:r>
      <w:r w:rsidR="00FA3C11" w:rsidRPr="003D2BA8">
        <w:rPr>
          <w:rFonts w:ascii="Times New Roman" w:hAnsi="Times New Roman"/>
          <w:sz w:val="28"/>
          <w:szCs w:val="28"/>
        </w:rPr>
        <w:t>đã chỉ đạo áp dụng các biện pháp</w:t>
      </w:r>
      <w:r w:rsidR="001144FC" w:rsidRPr="003D2BA8">
        <w:rPr>
          <w:rFonts w:ascii="Times New Roman" w:hAnsi="Times New Roman"/>
          <w:sz w:val="28"/>
          <w:szCs w:val="28"/>
          <w:lang w:val="vi-VN"/>
        </w:rPr>
        <w:t>; cụ thể là</w:t>
      </w:r>
      <w:r w:rsidR="00FA3C11" w:rsidRPr="003D2BA8">
        <w:rPr>
          <w:rFonts w:ascii="Times New Roman" w:hAnsi="Times New Roman"/>
          <w:sz w:val="28"/>
          <w:szCs w:val="28"/>
        </w:rPr>
        <w:t>:</w:t>
      </w:r>
    </w:p>
    <w:p w14:paraId="038453B8" w14:textId="3FAD0ACC" w:rsidR="00FA3C11" w:rsidRPr="003D2BA8" w:rsidRDefault="00FA3C11"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Pr="003D2BA8">
        <w:rPr>
          <w:rFonts w:ascii="Times New Roman" w:hAnsi="Times New Roman"/>
          <w:i/>
          <w:iCs/>
          <w:sz w:val="28"/>
          <w:szCs w:val="28"/>
        </w:rPr>
        <w:t>Tiếp tục rà soát</w:t>
      </w:r>
      <w:r w:rsidR="001144FC" w:rsidRPr="003D2BA8">
        <w:rPr>
          <w:rFonts w:ascii="Times New Roman" w:hAnsi="Times New Roman"/>
          <w:i/>
          <w:iCs/>
          <w:sz w:val="28"/>
          <w:szCs w:val="28"/>
          <w:lang w:val="vi-VN"/>
        </w:rPr>
        <w:t xml:space="preserve">, hoàn thiện hệ thống </w:t>
      </w:r>
      <w:r w:rsidRPr="003D2BA8">
        <w:rPr>
          <w:rFonts w:ascii="Times New Roman" w:hAnsi="Times New Roman"/>
          <w:i/>
          <w:iCs/>
          <w:sz w:val="28"/>
          <w:szCs w:val="28"/>
        </w:rPr>
        <w:t xml:space="preserve">văn bản </w:t>
      </w:r>
      <w:r w:rsidR="00356B7B" w:rsidRPr="003D2BA8">
        <w:rPr>
          <w:rFonts w:ascii="Times New Roman" w:hAnsi="Times New Roman"/>
          <w:i/>
          <w:iCs/>
          <w:sz w:val="28"/>
          <w:szCs w:val="28"/>
        </w:rPr>
        <w:t xml:space="preserve">quy phạm pháp luật, </w:t>
      </w:r>
      <w:r w:rsidR="00183C37">
        <w:rPr>
          <w:rFonts w:ascii="Times New Roman" w:hAnsi="Times New Roman"/>
          <w:i/>
          <w:iCs/>
          <w:sz w:val="28"/>
          <w:szCs w:val="28"/>
        </w:rPr>
        <w:t>v</w:t>
      </w:r>
      <w:r w:rsidR="00356B7B" w:rsidRPr="003D2BA8">
        <w:rPr>
          <w:rFonts w:ascii="Times New Roman" w:hAnsi="Times New Roman"/>
          <w:i/>
          <w:iCs/>
          <w:sz w:val="28"/>
          <w:szCs w:val="28"/>
        </w:rPr>
        <w:t xml:space="preserve">ăn bản chỉ đạo điều hành </w:t>
      </w:r>
      <w:r w:rsidR="001144FC" w:rsidRPr="003D2BA8">
        <w:rPr>
          <w:rFonts w:ascii="Times New Roman" w:hAnsi="Times New Roman"/>
          <w:i/>
          <w:iCs/>
          <w:sz w:val="28"/>
          <w:szCs w:val="28"/>
          <w:lang w:val="vi-VN"/>
        </w:rPr>
        <w:t xml:space="preserve">để </w:t>
      </w:r>
      <w:r w:rsidRPr="003D2BA8">
        <w:rPr>
          <w:rFonts w:ascii="Times New Roman" w:hAnsi="Times New Roman"/>
          <w:i/>
          <w:iCs/>
          <w:sz w:val="28"/>
          <w:szCs w:val="28"/>
        </w:rPr>
        <w:t xml:space="preserve">thống nhất thực hiện trong </w:t>
      </w:r>
      <w:r w:rsidR="00183C37">
        <w:rPr>
          <w:rFonts w:ascii="Times New Roman" w:hAnsi="Times New Roman"/>
          <w:i/>
          <w:iCs/>
          <w:sz w:val="28"/>
          <w:szCs w:val="28"/>
        </w:rPr>
        <w:t xml:space="preserve">toàn </w:t>
      </w:r>
      <w:r w:rsidRPr="003D2BA8">
        <w:rPr>
          <w:rFonts w:ascii="Times New Roman" w:hAnsi="Times New Roman"/>
          <w:i/>
          <w:iCs/>
          <w:sz w:val="28"/>
          <w:szCs w:val="28"/>
        </w:rPr>
        <w:t>Ngành</w:t>
      </w:r>
      <w:r w:rsidR="001144FC" w:rsidRPr="003D2BA8">
        <w:rPr>
          <w:rFonts w:ascii="Times New Roman" w:hAnsi="Times New Roman"/>
          <w:sz w:val="28"/>
          <w:szCs w:val="28"/>
          <w:lang w:val="vi-VN"/>
        </w:rPr>
        <w:t xml:space="preserve">: </w:t>
      </w:r>
      <w:r w:rsidR="00356B7B" w:rsidRPr="003D2BA8">
        <w:rPr>
          <w:rFonts w:ascii="Times New Roman" w:hAnsi="Times New Roman"/>
          <w:sz w:val="28"/>
          <w:szCs w:val="28"/>
        </w:rPr>
        <w:t>Trong kỳ</w:t>
      </w:r>
      <w:r w:rsidRPr="003D2BA8">
        <w:rPr>
          <w:rFonts w:ascii="Times New Roman" w:hAnsi="Times New Roman"/>
          <w:sz w:val="28"/>
          <w:szCs w:val="28"/>
        </w:rPr>
        <w:t>, VKSND tối cao đã</w:t>
      </w:r>
      <w:r w:rsidR="00356B7B" w:rsidRPr="003D2BA8">
        <w:rPr>
          <w:rFonts w:ascii="Times New Roman" w:hAnsi="Times New Roman"/>
          <w:sz w:val="28"/>
          <w:szCs w:val="28"/>
        </w:rPr>
        <w:t xml:space="preserve"> rà soát, sửa đổi xây dựng mới và</w:t>
      </w:r>
      <w:r w:rsidRPr="003D2BA8">
        <w:rPr>
          <w:rFonts w:ascii="Times New Roman" w:hAnsi="Times New Roman"/>
          <w:sz w:val="28"/>
          <w:szCs w:val="28"/>
        </w:rPr>
        <w:t xml:space="preserve"> ban hành </w:t>
      </w:r>
      <w:r w:rsidR="00356B7B" w:rsidRPr="003D2BA8">
        <w:rPr>
          <w:rFonts w:ascii="Times New Roman" w:hAnsi="Times New Roman"/>
          <w:sz w:val="28"/>
          <w:szCs w:val="28"/>
        </w:rPr>
        <w:t>20 Văn bản Quy chế quản lý nghiệp vụ;</w:t>
      </w:r>
      <w:r w:rsidR="002B3E74" w:rsidRPr="003D2BA8">
        <w:rPr>
          <w:rFonts w:ascii="Times New Roman" w:hAnsi="Times New Roman"/>
          <w:sz w:val="28"/>
          <w:szCs w:val="28"/>
        </w:rPr>
        <w:t xml:space="preserve"> Q</w:t>
      </w:r>
      <w:r w:rsidR="00356B7B" w:rsidRPr="003D2BA8">
        <w:rPr>
          <w:rFonts w:ascii="Times New Roman" w:hAnsi="Times New Roman"/>
          <w:sz w:val="28"/>
          <w:szCs w:val="28"/>
        </w:rPr>
        <w:t xml:space="preserve">uy định; Chỉ thị; Nghị Quyết; Kế hoạch; </w:t>
      </w:r>
      <w:r w:rsidR="002B3E74" w:rsidRPr="003D2BA8">
        <w:rPr>
          <w:rFonts w:ascii="Times New Roman" w:hAnsi="Times New Roman"/>
          <w:sz w:val="28"/>
          <w:szCs w:val="28"/>
        </w:rPr>
        <w:t>H</w:t>
      </w:r>
      <w:r w:rsidR="00356B7B" w:rsidRPr="003D2BA8">
        <w:rPr>
          <w:rFonts w:ascii="Times New Roman" w:hAnsi="Times New Roman"/>
          <w:sz w:val="28"/>
          <w:szCs w:val="28"/>
        </w:rPr>
        <w:t xml:space="preserve">ướng dẫn; </w:t>
      </w:r>
      <w:r w:rsidR="002B3E74" w:rsidRPr="003D2BA8">
        <w:rPr>
          <w:rFonts w:ascii="Times New Roman" w:hAnsi="Times New Roman"/>
          <w:sz w:val="28"/>
          <w:szCs w:val="28"/>
        </w:rPr>
        <w:t>K</w:t>
      </w:r>
      <w:r w:rsidR="00356B7B" w:rsidRPr="003D2BA8">
        <w:rPr>
          <w:rFonts w:ascii="Times New Roman" w:hAnsi="Times New Roman"/>
          <w:sz w:val="28"/>
          <w:szCs w:val="28"/>
        </w:rPr>
        <w:t xml:space="preserve">ỹ năng nghiệp vụ và </w:t>
      </w:r>
      <w:r w:rsidR="002B3E74" w:rsidRPr="003D2BA8">
        <w:rPr>
          <w:rFonts w:ascii="Times New Roman" w:hAnsi="Times New Roman"/>
          <w:sz w:val="28"/>
          <w:szCs w:val="28"/>
        </w:rPr>
        <w:t>H</w:t>
      </w:r>
      <w:r w:rsidRPr="003D2BA8">
        <w:rPr>
          <w:rFonts w:ascii="Times New Roman" w:hAnsi="Times New Roman"/>
          <w:sz w:val="28"/>
          <w:szCs w:val="28"/>
        </w:rPr>
        <w:t>ệ thống biểu mẫ</w:t>
      </w:r>
      <w:r w:rsidR="00356B7B" w:rsidRPr="003D2BA8">
        <w:rPr>
          <w:rFonts w:ascii="Times New Roman" w:hAnsi="Times New Roman"/>
          <w:sz w:val="28"/>
          <w:szCs w:val="28"/>
        </w:rPr>
        <w:t xml:space="preserve">u, </w:t>
      </w:r>
      <w:r w:rsidR="002B3E74" w:rsidRPr="003D2BA8">
        <w:rPr>
          <w:rFonts w:ascii="Times New Roman" w:hAnsi="Times New Roman"/>
          <w:sz w:val="28"/>
          <w:szCs w:val="28"/>
        </w:rPr>
        <w:t>T</w:t>
      </w:r>
      <w:r w:rsidRPr="003D2BA8">
        <w:rPr>
          <w:rFonts w:ascii="Times New Roman" w:hAnsi="Times New Roman"/>
          <w:sz w:val="28"/>
          <w:szCs w:val="28"/>
        </w:rPr>
        <w:t>ập tài liệu giải đáp vướng mắc</w:t>
      </w:r>
      <w:r w:rsidR="00356B7B" w:rsidRPr="003D2BA8">
        <w:rPr>
          <w:rFonts w:ascii="Times New Roman" w:hAnsi="Times New Roman"/>
          <w:sz w:val="28"/>
          <w:szCs w:val="28"/>
        </w:rPr>
        <w:t xml:space="preserve"> và</w:t>
      </w:r>
      <w:r w:rsidRPr="003D2BA8">
        <w:rPr>
          <w:rFonts w:ascii="Times New Roman" w:hAnsi="Times New Roman"/>
          <w:sz w:val="28"/>
          <w:szCs w:val="28"/>
        </w:rPr>
        <w:t xml:space="preserve"> hướng dẫn sử dụng biểu mẫu.</w:t>
      </w:r>
    </w:p>
    <w:p w14:paraId="068C6070" w14:textId="531BE51B" w:rsidR="00FA3C11" w:rsidRPr="003D2BA8" w:rsidRDefault="00FA3C11"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Pr="003D2BA8">
        <w:rPr>
          <w:rFonts w:ascii="Times New Roman" w:hAnsi="Times New Roman"/>
          <w:i/>
          <w:iCs/>
          <w:sz w:val="28"/>
          <w:szCs w:val="28"/>
        </w:rPr>
        <w:t>Tiếp tục quán triệt nâng cao trách nhiệm người đứng đầu cấp ủy, cơ quan, đơn vị trong việc tiếp công dân</w:t>
      </w:r>
      <w:r w:rsidR="001144FC" w:rsidRPr="003D2BA8">
        <w:rPr>
          <w:rFonts w:ascii="Times New Roman" w:hAnsi="Times New Roman"/>
          <w:sz w:val="28"/>
          <w:szCs w:val="28"/>
          <w:lang w:val="vi-VN"/>
        </w:rPr>
        <w:t xml:space="preserve">: </w:t>
      </w:r>
      <w:r w:rsidRPr="003D2BA8">
        <w:rPr>
          <w:rFonts w:ascii="Times New Roman" w:hAnsi="Times New Roman"/>
          <w:sz w:val="28"/>
          <w:szCs w:val="28"/>
        </w:rPr>
        <w:t>Người đứng đầu cấp ủy và Viện trưởng V</w:t>
      </w:r>
      <w:r w:rsidR="00183C37">
        <w:rPr>
          <w:rFonts w:ascii="Times New Roman" w:hAnsi="Times New Roman"/>
          <w:sz w:val="28"/>
          <w:szCs w:val="28"/>
        </w:rPr>
        <w:t>iện kiểm sát</w:t>
      </w:r>
      <w:r w:rsidRPr="003D2BA8">
        <w:rPr>
          <w:rFonts w:ascii="Times New Roman" w:hAnsi="Times New Roman"/>
          <w:sz w:val="28"/>
          <w:szCs w:val="28"/>
        </w:rPr>
        <w:t xml:space="preserve"> các cấp tiếp tục quán triệt và thường xuyên kiểm tra, đôc đốc cấp dưới chấp hành nghiêm chỉnh các chủ trương của Đảng, pháp luật của Nhà nước, quy định của Ngành về công tác tiếp công dân, giải quyết và kiểm sát việc giải quyết </w:t>
      </w:r>
      <w:r w:rsidR="00183C37">
        <w:rPr>
          <w:rFonts w:ascii="Times New Roman" w:hAnsi="Times New Roman"/>
          <w:sz w:val="28"/>
          <w:szCs w:val="28"/>
        </w:rPr>
        <w:t xml:space="preserve">KNTC </w:t>
      </w:r>
      <w:r w:rsidRPr="003D2BA8">
        <w:rPr>
          <w:rFonts w:ascii="Times New Roman" w:hAnsi="Times New Roman"/>
          <w:sz w:val="28"/>
          <w:szCs w:val="28"/>
        </w:rPr>
        <w:t xml:space="preserve">trong hoạt động tư pháp, </w:t>
      </w:r>
      <w:r w:rsidR="00356B7B" w:rsidRPr="003D2BA8">
        <w:rPr>
          <w:rFonts w:ascii="Times New Roman" w:hAnsi="Times New Roman"/>
          <w:sz w:val="28"/>
          <w:szCs w:val="28"/>
        </w:rPr>
        <w:t>cụ thể</w:t>
      </w:r>
      <w:r w:rsidR="00183C37">
        <w:rPr>
          <w:rFonts w:ascii="Times New Roman" w:hAnsi="Times New Roman"/>
          <w:sz w:val="28"/>
          <w:szCs w:val="28"/>
        </w:rPr>
        <w:t>:</w:t>
      </w:r>
      <w:r w:rsidR="00356B7B" w:rsidRPr="003D2BA8">
        <w:rPr>
          <w:rFonts w:ascii="Times New Roman" w:hAnsi="Times New Roman"/>
          <w:sz w:val="28"/>
          <w:szCs w:val="28"/>
        </w:rPr>
        <w:t xml:space="preserve"> tăng cường đối thoại với công dân để nắm bắt tâm tư, nguyện vọng của nhân dân, hạn chế khiếu nại, khiếu kiện đông người; triệt để áp dụng phương thức kiểm sát theo quy định của pháp luật, đặc biệt triển </w:t>
      </w:r>
      <w:r w:rsidR="00356B7B" w:rsidRPr="003D2BA8">
        <w:rPr>
          <w:rFonts w:ascii="Times New Roman" w:hAnsi="Times New Roman"/>
          <w:sz w:val="28"/>
          <w:szCs w:val="28"/>
        </w:rPr>
        <w:lastRenderedPageBreak/>
        <w:t xml:space="preserve">khai thực hiện hiệu quả việc kiểm sát giải quyết </w:t>
      </w:r>
      <w:r w:rsidR="00183C37">
        <w:rPr>
          <w:rFonts w:ascii="Times New Roman" w:hAnsi="Times New Roman"/>
          <w:sz w:val="28"/>
          <w:szCs w:val="28"/>
        </w:rPr>
        <w:t xml:space="preserve">KNTC </w:t>
      </w:r>
      <w:r w:rsidR="00356B7B" w:rsidRPr="003D2BA8">
        <w:rPr>
          <w:rFonts w:ascii="Times New Roman" w:hAnsi="Times New Roman"/>
          <w:sz w:val="28"/>
          <w:szCs w:val="28"/>
        </w:rPr>
        <w:t xml:space="preserve">trong lĩnh vực tố tụng dân sự, tố tụng hành chính; Phối hợp chặt chẽ với các Cơ quan tư pháp cùng cấp để nắm thông tin tiếp nhận, thụ lý giải quyết </w:t>
      </w:r>
      <w:r w:rsidR="00183C37">
        <w:rPr>
          <w:rFonts w:ascii="Times New Roman" w:hAnsi="Times New Roman"/>
          <w:sz w:val="28"/>
          <w:szCs w:val="28"/>
        </w:rPr>
        <w:t xml:space="preserve">KNTC </w:t>
      </w:r>
      <w:r w:rsidR="00356B7B" w:rsidRPr="003D2BA8">
        <w:rPr>
          <w:rFonts w:ascii="Times New Roman" w:hAnsi="Times New Roman"/>
          <w:sz w:val="28"/>
          <w:szCs w:val="28"/>
        </w:rPr>
        <w:t>trong hoạt động tư pháp hoặc thông qua việc tiếp nhận đơn và phân loại chuyển đơn đến các Cơ quan tư pháp để áp dụng các phương thức kiểm sát phù hợp theo quy định tại các Thông tư liên tịch</w:t>
      </w:r>
      <w:r w:rsidR="00356B7B" w:rsidRPr="003D2BA8">
        <w:rPr>
          <w:rFonts w:ascii="Times New Roman" w:hAnsi="Times New Roman"/>
          <w:sz w:val="28"/>
          <w:szCs w:val="28"/>
          <w:vertAlign w:val="superscript"/>
        </w:rPr>
        <w:footnoteReference w:id="5"/>
      </w:r>
      <w:r w:rsidR="00356B7B" w:rsidRPr="003D2BA8">
        <w:rPr>
          <w:rFonts w:ascii="Times New Roman" w:hAnsi="Times New Roman"/>
          <w:sz w:val="28"/>
          <w:szCs w:val="28"/>
        </w:rPr>
        <w:t xml:space="preserve">; Nâng cao chất lượng công tác kiểm tra quyết định giải quyết khiếu nại của VKSND đã có hiệu lực pháp luật, khi phát hiện sai phạm </w:t>
      </w:r>
      <w:r w:rsidR="002B3E74" w:rsidRPr="003D2BA8">
        <w:rPr>
          <w:rFonts w:ascii="Times New Roman" w:hAnsi="Times New Roman"/>
          <w:sz w:val="28"/>
          <w:szCs w:val="28"/>
        </w:rPr>
        <w:t xml:space="preserve">để </w:t>
      </w:r>
      <w:r w:rsidR="00356B7B" w:rsidRPr="003D2BA8">
        <w:rPr>
          <w:rFonts w:ascii="Times New Roman" w:hAnsi="Times New Roman"/>
          <w:sz w:val="28"/>
          <w:szCs w:val="28"/>
        </w:rPr>
        <w:t xml:space="preserve">chống oan, sai, bỏ lọt tội pham, kịp thời chấn chỉnh, khắc phục, rút kinh nghiệm nhằm góp phần nâng cao chất lượng, hiệu quả công tác này của ngành Kiểm sát </w:t>
      </w:r>
      <w:r w:rsidRPr="003D2BA8">
        <w:rPr>
          <w:rFonts w:ascii="Times New Roman" w:hAnsi="Times New Roman"/>
          <w:sz w:val="28"/>
          <w:szCs w:val="28"/>
        </w:rPr>
        <w:t>đồng thời làm tốt việc bảo vệ người phát hiện, tố giác tội phạm, người đấu tranh chống tham nhũng, lãng phí, tiêu cực.</w:t>
      </w:r>
    </w:p>
    <w:p w14:paraId="525C4AB4" w14:textId="6091CC92" w:rsidR="00FA3C11" w:rsidRPr="003D2BA8" w:rsidRDefault="00FA3C11"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Pr="003D2BA8">
        <w:rPr>
          <w:rFonts w:ascii="Times New Roman" w:hAnsi="Times New Roman"/>
          <w:i/>
          <w:iCs/>
          <w:sz w:val="28"/>
          <w:szCs w:val="28"/>
        </w:rPr>
        <w:t>VKSND tối cao và VKSND cấp tỉnh mở các lớp bồi dưỡng, tập huấn để c</w:t>
      </w:r>
      <w:r w:rsidR="00356B7B" w:rsidRPr="003D2BA8">
        <w:rPr>
          <w:rFonts w:ascii="Times New Roman" w:hAnsi="Times New Roman"/>
          <w:i/>
          <w:iCs/>
          <w:sz w:val="28"/>
          <w:szCs w:val="28"/>
        </w:rPr>
        <w:t>ập</w:t>
      </w:r>
      <w:r w:rsidRPr="003D2BA8">
        <w:rPr>
          <w:rFonts w:ascii="Times New Roman" w:hAnsi="Times New Roman"/>
          <w:i/>
          <w:iCs/>
          <w:sz w:val="28"/>
          <w:szCs w:val="28"/>
        </w:rPr>
        <w:t xml:space="preserve"> nhật kiến thức</w:t>
      </w:r>
      <w:r w:rsidRPr="003D2BA8">
        <w:rPr>
          <w:rFonts w:ascii="Times New Roman" w:hAnsi="Times New Roman"/>
          <w:sz w:val="28"/>
          <w:szCs w:val="28"/>
        </w:rPr>
        <w:t xml:space="preserve"> về tiếp công dân, giải quyết và kiểm sát việc giải quyết </w:t>
      </w:r>
      <w:r w:rsidR="00B11C5E">
        <w:rPr>
          <w:rFonts w:ascii="Times New Roman" w:hAnsi="Times New Roman"/>
          <w:sz w:val="28"/>
          <w:szCs w:val="28"/>
        </w:rPr>
        <w:t xml:space="preserve">KNTC </w:t>
      </w:r>
      <w:r w:rsidRPr="003D2BA8">
        <w:rPr>
          <w:rFonts w:ascii="Times New Roman" w:hAnsi="Times New Roman"/>
          <w:sz w:val="28"/>
          <w:szCs w:val="28"/>
        </w:rPr>
        <w:t>cho công chức toàn Ngành dưới các hình thức và trực tuyến; khuyến khích VKSND các địa phương tự bồi dưỡng cho cán bộ với những hình thức phù hợp, phát hiện những bất cập của văn bản quy phạm, báo cáo khó khăn, vướng mắc để VKSND tối cao phối hợp với các ngành kịp thời tháo gỡ vướng mắc và giải đáp để thống nhất thực hiện.</w:t>
      </w:r>
    </w:p>
    <w:p w14:paraId="39AAC710" w14:textId="2829DB82" w:rsidR="00A41E55" w:rsidRPr="003D2BA8" w:rsidRDefault="00356B7B"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00A41E55" w:rsidRPr="003D2BA8">
        <w:rPr>
          <w:rFonts w:ascii="Times New Roman" w:hAnsi="Times New Roman"/>
          <w:i/>
          <w:iCs/>
          <w:sz w:val="28"/>
          <w:szCs w:val="28"/>
        </w:rPr>
        <w:t>H</w:t>
      </w:r>
      <w:r w:rsidRPr="003D2BA8">
        <w:rPr>
          <w:rFonts w:ascii="Times New Roman" w:hAnsi="Times New Roman"/>
          <w:i/>
          <w:iCs/>
          <w:sz w:val="28"/>
          <w:szCs w:val="28"/>
        </w:rPr>
        <w:t>oàn thiện hệ thống phần mềm quản lý đơn</w:t>
      </w:r>
      <w:r w:rsidR="00B11C5E" w:rsidRPr="00B11C5E">
        <w:rPr>
          <w:rFonts w:ascii="Times New Roman" w:eastAsia="Times New Roman" w:hAnsi="Times New Roman"/>
          <w:bCs/>
          <w:sz w:val="28"/>
          <w:szCs w:val="28"/>
          <w:lang w:val="pt-BR"/>
        </w:rPr>
        <w:t xml:space="preserve"> </w:t>
      </w:r>
      <w:r w:rsidR="00B11C5E" w:rsidRPr="00B11C5E">
        <w:rPr>
          <w:rFonts w:ascii="Times New Roman" w:eastAsia="Times New Roman" w:hAnsi="Times New Roman"/>
          <w:bCs/>
          <w:i/>
          <w:sz w:val="28"/>
          <w:szCs w:val="28"/>
          <w:lang w:val="pt-BR"/>
        </w:rPr>
        <w:t>KNTC</w:t>
      </w:r>
      <w:r w:rsidR="00A41E55" w:rsidRPr="003D2BA8">
        <w:rPr>
          <w:rFonts w:ascii="Times New Roman" w:hAnsi="Times New Roman"/>
          <w:sz w:val="28"/>
          <w:szCs w:val="28"/>
        </w:rPr>
        <w:t xml:space="preserve"> </w:t>
      </w:r>
      <w:r w:rsidRPr="003D2BA8">
        <w:rPr>
          <w:rFonts w:ascii="Times New Roman" w:hAnsi="Times New Roman"/>
          <w:sz w:val="28"/>
          <w:szCs w:val="28"/>
        </w:rPr>
        <w:t>bảo đảm liên thông đến tất cả các VKSND trong toàn Ngành để việc quản lý, giải quyết và kiểm sát việc giải quyết đơn được kịp thời, chặt chẽ và hiệu quả hơn; hệ thống phần mềm bảo đảm có mã nguồn mở để khi có điều kiện sẽ  kết nối liên thông với các ngành tư pháp và hệ thống quản lý đơn Quốc gia</w:t>
      </w:r>
      <w:r w:rsidR="00A41E55" w:rsidRPr="003D2BA8">
        <w:rPr>
          <w:rFonts w:ascii="Times New Roman" w:hAnsi="Times New Roman"/>
          <w:sz w:val="28"/>
          <w:szCs w:val="28"/>
        </w:rPr>
        <w:t>.</w:t>
      </w:r>
    </w:p>
    <w:p w14:paraId="67A38B53" w14:textId="77777777" w:rsidR="00200D80" w:rsidRPr="003D2BA8" w:rsidRDefault="00FA3C11"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00200D80" w:rsidRPr="003D2BA8">
        <w:rPr>
          <w:rFonts w:ascii="Times New Roman" w:hAnsi="Times New Roman"/>
          <w:i/>
          <w:iCs/>
          <w:sz w:val="28"/>
          <w:szCs w:val="28"/>
        </w:rPr>
        <w:t xml:space="preserve">Bổ sung </w:t>
      </w:r>
      <w:r w:rsidRPr="003D2BA8">
        <w:rPr>
          <w:rFonts w:ascii="Times New Roman" w:hAnsi="Times New Roman"/>
          <w:i/>
          <w:iCs/>
          <w:sz w:val="28"/>
          <w:szCs w:val="28"/>
        </w:rPr>
        <w:t>nhân lực</w:t>
      </w:r>
      <w:r w:rsidR="00200D80" w:rsidRPr="003D2BA8">
        <w:rPr>
          <w:rFonts w:ascii="Times New Roman" w:hAnsi="Times New Roman"/>
          <w:i/>
          <w:iCs/>
          <w:sz w:val="28"/>
          <w:szCs w:val="28"/>
        </w:rPr>
        <w:t xml:space="preserve"> có chất lượng</w:t>
      </w:r>
      <w:r w:rsidRPr="003D2BA8">
        <w:rPr>
          <w:rFonts w:ascii="Times New Roman" w:hAnsi="Times New Roman"/>
          <w:i/>
          <w:iCs/>
          <w:sz w:val="28"/>
          <w:szCs w:val="28"/>
        </w:rPr>
        <w:t xml:space="preserve"> làm công tác</w:t>
      </w:r>
      <w:r w:rsidRPr="003D2BA8">
        <w:rPr>
          <w:rFonts w:ascii="Times New Roman" w:hAnsi="Times New Roman"/>
          <w:sz w:val="28"/>
          <w:szCs w:val="28"/>
        </w:rPr>
        <w:t xml:space="preserve"> tiếp công dân của VKSND cấp huyện </w:t>
      </w:r>
      <w:r w:rsidR="00200D80" w:rsidRPr="003D2BA8">
        <w:rPr>
          <w:rFonts w:ascii="Times New Roman" w:hAnsi="Times New Roman"/>
          <w:sz w:val="28"/>
          <w:szCs w:val="28"/>
        </w:rPr>
        <w:t>và tăng cường cơ sở vật chất đảm bảo cho hoạt động này ở cấp dưới.</w:t>
      </w:r>
    </w:p>
    <w:p w14:paraId="0824D92E" w14:textId="77777777" w:rsidR="00A14C64" w:rsidRPr="003D2BA8" w:rsidRDefault="005C365A" w:rsidP="00161FCE">
      <w:pPr>
        <w:spacing w:before="120" w:after="120" w:line="320" w:lineRule="exact"/>
        <w:ind w:firstLine="720"/>
        <w:jc w:val="both"/>
        <w:rPr>
          <w:rFonts w:ascii="Times New Roman" w:hAnsi="Times New Roman"/>
          <w:sz w:val="28"/>
          <w:szCs w:val="28"/>
        </w:rPr>
      </w:pPr>
      <w:r w:rsidRPr="003D2BA8">
        <w:rPr>
          <w:rFonts w:ascii="Times New Roman" w:hAnsi="Times New Roman"/>
          <w:b/>
          <w:i/>
          <w:sz w:val="28"/>
          <w:szCs w:val="28"/>
        </w:rPr>
        <w:t>1.2.</w:t>
      </w:r>
      <w:r w:rsidR="00CD0AE1" w:rsidRPr="003D2BA8">
        <w:rPr>
          <w:rFonts w:ascii="Times New Roman" w:hAnsi="Times New Roman"/>
          <w:b/>
          <w:i/>
          <w:sz w:val="28"/>
          <w:szCs w:val="28"/>
        </w:rPr>
        <w:t xml:space="preserve"> Hoạt động chỉ đạo, điều hành thực hiện các biện pháp, giải pháp:</w:t>
      </w:r>
      <w:r w:rsidR="00CD0AE1" w:rsidRPr="003D2BA8">
        <w:rPr>
          <w:rFonts w:ascii="Times New Roman" w:hAnsi="Times New Roman"/>
          <w:sz w:val="28"/>
          <w:szCs w:val="28"/>
        </w:rPr>
        <w:t xml:space="preserve"> </w:t>
      </w:r>
    </w:p>
    <w:p w14:paraId="08AC6E04" w14:textId="63B90773" w:rsidR="00BD3CFD" w:rsidRPr="004D26A3" w:rsidRDefault="00CD0AE1" w:rsidP="00161FCE">
      <w:pPr>
        <w:spacing w:before="120" w:after="120" w:line="320" w:lineRule="exact"/>
        <w:ind w:firstLine="720"/>
        <w:jc w:val="both"/>
        <w:rPr>
          <w:rFonts w:ascii="Times New Roman" w:hAnsi="Times New Roman"/>
          <w:spacing w:val="-2"/>
          <w:sz w:val="28"/>
          <w:szCs w:val="28"/>
        </w:rPr>
      </w:pPr>
      <w:r w:rsidRPr="004D26A3">
        <w:rPr>
          <w:rFonts w:ascii="Times New Roman" w:hAnsi="Times New Roman"/>
          <w:spacing w:val="-2"/>
          <w:sz w:val="28"/>
          <w:szCs w:val="28"/>
        </w:rPr>
        <w:t xml:space="preserve">Để triển khai, thực hiện có hiệu quả các nội dung trong Nghị quyết số 623 của Ủy ban Thường vụ Quốc hội, ngay từ đầu năm, Viện trưởng </w:t>
      </w:r>
      <w:r w:rsidR="00183C37" w:rsidRPr="004D26A3">
        <w:rPr>
          <w:rFonts w:ascii="Times New Roman" w:hAnsi="Times New Roman"/>
          <w:spacing w:val="-2"/>
          <w:sz w:val="28"/>
          <w:szCs w:val="28"/>
        </w:rPr>
        <w:t xml:space="preserve">VKSND </w:t>
      </w:r>
      <w:r w:rsidRPr="004D26A3">
        <w:rPr>
          <w:rFonts w:ascii="Times New Roman" w:hAnsi="Times New Roman"/>
          <w:spacing w:val="-2"/>
          <w:sz w:val="28"/>
          <w:szCs w:val="28"/>
        </w:rPr>
        <w:t>tối cao đã ban hành Chỉ thị</w:t>
      </w:r>
      <w:r w:rsidR="001144FC" w:rsidRPr="004D26A3">
        <w:rPr>
          <w:rFonts w:ascii="Times New Roman" w:hAnsi="Times New Roman"/>
          <w:spacing w:val="-2"/>
          <w:sz w:val="28"/>
          <w:szCs w:val="28"/>
          <w:lang w:val="vi-VN"/>
        </w:rPr>
        <w:t xml:space="preserve"> </w:t>
      </w:r>
      <w:r w:rsidRPr="004D26A3">
        <w:rPr>
          <w:rFonts w:ascii="Times New Roman" w:hAnsi="Times New Roman"/>
          <w:spacing w:val="-2"/>
          <w:sz w:val="28"/>
          <w:szCs w:val="28"/>
        </w:rPr>
        <w:t xml:space="preserve">công tác năm, trong đó xác định nhiệm vụ tiếp tục tăng cường hiệu lực, hiệu quả thực hiện chính sách, pháp luật về tiếp công dân và giải quyết </w:t>
      </w:r>
      <w:r w:rsidR="00183C37" w:rsidRPr="004D26A3">
        <w:rPr>
          <w:rFonts w:ascii="Times New Roman" w:hAnsi="Times New Roman"/>
          <w:spacing w:val="-2"/>
          <w:sz w:val="28"/>
          <w:szCs w:val="28"/>
        </w:rPr>
        <w:t>KNTC</w:t>
      </w:r>
      <w:r w:rsidR="00B11C5E" w:rsidRPr="004D26A3">
        <w:rPr>
          <w:rFonts w:ascii="Times New Roman" w:hAnsi="Times New Roman"/>
          <w:spacing w:val="-2"/>
          <w:sz w:val="28"/>
          <w:szCs w:val="28"/>
        </w:rPr>
        <w:t xml:space="preserve"> </w:t>
      </w:r>
      <w:r w:rsidRPr="004D26A3">
        <w:rPr>
          <w:rFonts w:ascii="Times New Roman" w:hAnsi="Times New Roman"/>
          <w:spacing w:val="-2"/>
          <w:sz w:val="28"/>
          <w:szCs w:val="28"/>
        </w:rPr>
        <w:t>là nhiệm vụ quan trọng mà Đảng, Nhà nước và Quốc hội đặt ra</w:t>
      </w:r>
      <w:r w:rsidR="001144FC" w:rsidRPr="004D26A3">
        <w:rPr>
          <w:rFonts w:ascii="Times New Roman" w:hAnsi="Times New Roman"/>
          <w:spacing w:val="-2"/>
          <w:sz w:val="28"/>
          <w:szCs w:val="28"/>
          <w:lang w:val="vi-VN"/>
        </w:rPr>
        <w:t xml:space="preserve">; </w:t>
      </w:r>
      <w:r w:rsidRPr="004D26A3">
        <w:rPr>
          <w:rFonts w:ascii="Times New Roman" w:hAnsi="Times New Roman"/>
          <w:spacing w:val="-2"/>
          <w:sz w:val="28"/>
          <w:szCs w:val="28"/>
        </w:rPr>
        <w:t xml:space="preserve">yêu cầu VKSND các cấp chủ động, triển khai, quán triệt các quy định mới có liên quan, thường xuyên </w:t>
      </w:r>
      <w:r w:rsidR="00BD3CFD" w:rsidRPr="004D26A3">
        <w:rPr>
          <w:rFonts w:ascii="Times New Roman" w:hAnsi="Times New Roman"/>
          <w:spacing w:val="-2"/>
          <w:sz w:val="28"/>
          <w:szCs w:val="28"/>
        </w:rPr>
        <w:t xml:space="preserve">rà soát các văn bản </w:t>
      </w:r>
      <w:r w:rsidR="006A6484" w:rsidRPr="004D26A3">
        <w:rPr>
          <w:rFonts w:ascii="Times New Roman" w:hAnsi="Times New Roman"/>
          <w:spacing w:val="-2"/>
          <w:sz w:val="28"/>
          <w:szCs w:val="28"/>
        </w:rPr>
        <w:t>quy phạm pháp luật và văn bản chỉ đạo điều hành không còn phù hợp kiến nghị sửa đổi, bổ sung. T</w:t>
      </w:r>
      <w:r w:rsidRPr="004D26A3">
        <w:rPr>
          <w:rFonts w:ascii="Times New Roman" w:hAnsi="Times New Roman"/>
          <w:spacing w:val="-2"/>
          <w:sz w:val="28"/>
          <w:szCs w:val="28"/>
        </w:rPr>
        <w:t>hực hiện đổi mới phương pháp quản lý điề</w:t>
      </w:r>
      <w:r w:rsidR="00385992" w:rsidRPr="004D26A3">
        <w:rPr>
          <w:rFonts w:ascii="Times New Roman" w:hAnsi="Times New Roman"/>
          <w:spacing w:val="-2"/>
          <w:sz w:val="28"/>
          <w:szCs w:val="28"/>
        </w:rPr>
        <w:t>u hành</w:t>
      </w:r>
      <w:r w:rsidRPr="004D26A3">
        <w:rPr>
          <w:rFonts w:ascii="Times New Roman" w:hAnsi="Times New Roman"/>
          <w:spacing w:val="-2"/>
          <w:sz w:val="28"/>
          <w:szCs w:val="28"/>
        </w:rPr>
        <w:t xml:space="preserve">. Định kỳ, từng tháng, từng quý lập kế hoạch rà soát và thực hiện các chỉ tiêu nghiệp vụ, trong đó tập trung vào các chỉ tiêu chính như: Tỷ lệ kiểm sát và giải quyết đơn </w:t>
      </w:r>
      <w:r w:rsidR="00DA046A" w:rsidRPr="004D26A3">
        <w:rPr>
          <w:rFonts w:ascii="Times New Roman" w:eastAsia="Times New Roman" w:hAnsi="Times New Roman"/>
          <w:bCs/>
          <w:spacing w:val="-2"/>
          <w:sz w:val="28"/>
          <w:szCs w:val="28"/>
          <w:lang w:val="pt-BR"/>
        </w:rPr>
        <w:t>KNTC</w:t>
      </w:r>
      <w:r w:rsidR="00DA046A" w:rsidRPr="004D26A3">
        <w:rPr>
          <w:rFonts w:ascii="Times New Roman" w:hAnsi="Times New Roman"/>
          <w:spacing w:val="-2"/>
          <w:sz w:val="28"/>
          <w:szCs w:val="28"/>
        </w:rPr>
        <w:t xml:space="preserve"> </w:t>
      </w:r>
      <w:r w:rsidRPr="004D26A3">
        <w:rPr>
          <w:rFonts w:ascii="Times New Roman" w:hAnsi="Times New Roman"/>
          <w:spacing w:val="-2"/>
          <w:sz w:val="28"/>
          <w:szCs w:val="28"/>
        </w:rPr>
        <w:t>trong hoạt động tư pháp thuộc thẩm quyền, tỷ lệ trực tiếp kiểm sát việc giải quyết đơn</w:t>
      </w:r>
      <w:r w:rsidR="00B11C5E" w:rsidRPr="004D26A3">
        <w:rPr>
          <w:rFonts w:ascii="Times New Roman" w:eastAsia="Times New Roman" w:hAnsi="Times New Roman"/>
          <w:bCs/>
          <w:spacing w:val="-2"/>
          <w:sz w:val="28"/>
          <w:szCs w:val="28"/>
          <w:lang w:val="pt-BR"/>
        </w:rPr>
        <w:t xml:space="preserve"> KNTC</w:t>
      </w:r>
      <w:r w:rsidRPr="004D26A3">
        <w:rPr>
          <w:rFonts w:ascii="Times New Roman" w:hAnsi="Times New Roman"/>
          <w:spacing w:val="-2"/>
          <w:sz w:val="28"/>
          <w:szCs w:val="28"/>
        </w:rPr>
        <w:t xml:space="preserve"> trong hoạt động tư pháp tại các cơ quan tư </w:t>
      </w:r>
      <w:r w:rsidRPr="004D26A3">
        <w:rPr>
          <w:rFonts w:ascii="Times New Roman" w:hAnsi="Times New Roman"/>
          <w:spacing w:val="-2"/>
          <w:sz w:val="28"/>
          <w:szCs w:val="28"/>
        </w:rPr>
        <w:lastRenderedPageBreak/>
        <w:t>pháp, tăng cường ban hành kiến nghị và thông báo rút kinh nghiệm</w:t>
      </w:r>
      <w:r w:rsidR="00DA046A" w:rsidRPr="004D26A3">
        <w:rPr>
          <w:rFonts w:ascii="Times New Roman" w:hAnsi="Times New Roman"/>
          <w:spacing w:val="-2"/>
          <w:sz w:val="28"/>
          <w:szCs w:val="28"/>
        </w:rPr>
        <w:t>.</w:t>
      </w:r>
      <w:r w:rsidRPr="004D26A3">
        <w:rPr>
          <w:rFonts w:ascii="Times New Roman" w:hAnsi="Times New Roman"/>
          <w:spacing w:val="-2"/>
          <w:sz w:val="28"/>
          <w:szCs w:val="28"/>
        </w:rPr>
        <w:t xml:space="preserve"> Việc kết hợp thông qua phương thức trực tiếp kiểm sát việc giải quyết </w:t>
      </w:r>
      <w:r w:rsidR="00B11C5E" w:rsidRPr="004D26A3">
        <w:rPr>
          <w:rFonts w:ascii="Times New Roman" w:eastAsia="Times New Roman" w:hAnsi="Times New Roman"/>
          <w:bCs/>
          <w:spacing w:val="-2"/>
          <w:sz w:val="28"/>
          <w:szCs w:val="28"/>
          <w:lang w:val="pt-BR"/>
        </w:rPr>
        <w:t>KNTC</w:t>
      </w:r>
      <w:r w:rsidR="00B11C5E" w:rsidRPr="004D26A3">
        <w:rPr>
          <w:rFonts w:ascii="Times New Roman" w:hAnsi="Times New Roman"/>
          <w:spacing w:val="-2"/>
          <w:sz w:val="28"/>
          <w:szCs w:val="28"/>
        </w:rPr>
        <w:t xml:space="preserve"> </w:t>
      </w:r>
      <w:r w:rsidRPr="004D26A3">
        <w:rPr>
          <w:rFonts w:ascii="Times New Roman" w:hAnsi="Times New Roman"/>
          <w:spacing w:val="-2"/>
          <w:sz w:val="28"/>
          <w:szCs w:val="28"/>
        </w:rPr>
        <w:t>trong Tố tụng hình sự, VKSND tối cao đã có văn bản hướng dẫn VKSND cấp dưới thông qua phương thức kiểm sát này, phối, kết hợp vớ</w:t>
      </w:r>
      <w:r w:rsidR="00BD3CFD" w:rsidRPr="004D26A3">
        <w:rPr>
          <w:rFonts w:ascii="Times New Roman" w:hAnsi="Times New Roman"/>
          <w:spacing w:val="-2"/>
          <w:sz w:val="28"/>
          <w:szCs w:val="28"/>
        </w:rPr>
        <w:t>i các phòng chức năng</w:t>
      </w:r>
      <w:r w:rsidRPr="004D26A3">
        <w:rPr>
          <w:rFonts w:ascii="Times New Roman" w:hAnsi="Times New Roman"/>
          <w:spacing w:val="-2"/>
          <w:sz w:val="28"/>
          <w:szCs w:val="28"/>
        </w:rPr>
        <w:t xml:space="preserve"> </w:t>
      </w:r>
      <w:r w:rsidR="00BD3CFD" w:rsidRPr="004D26A3">
        <w:rPr>
          <w:rFonts w:ascii="Times New Roman" w:hAnsi="Times New Roman"/>
          <w:spacing w:val="-2"/>
          <w:sz w:val="28"/>
          <w:szCs w:val="28"/>
        </w:rPr>
        <w:t>ở VKSND cấp dưới</w:t>
      </w:r>
      <w:r w:rsidRPr="004D26A3">
        <w:rPr>
          <w:rFonts w:ascii="Times New Roman" w:hAnsi="Times New Roman"/>
          <w:spacing w:val="-2"/>
          <w:sz w:val="28"/>
          <w:szCs w:val="28"/>
        </w:rPr>
        <w:t xml:space="preserve"> để nắm tình hình giải quyết </w:t>
      </w:r>
      <w:r w:rsidR="00B11C5E" w:rsidRPr="004D26A3">
        <w:rPr>
          <w:rFonts w:ascii="Times New Roman" w:eastAsia="Times New Roman" w:hAnsi="Times New Roman"/>
          <w:bCs/>
          <w:spacing w:val="-2"/>
          <w:sz w:val="28"/>
          <w:szCs w:val="28"/>
          <w:lang w:val="pt-BR"/>
        </w:rPr>
        <w:t>KNTC</w:t>
      </w:r>
      <w:r w:rsidR="00B11C5E" w:rsidRPr="004D26A3">
        <w:rPr>
          <w:rFonts w:ascii="Times New Roman" w:hAnsi="Times New Roman"/>
          <w:spacing w:val="-2"/>
          <w:sz w:val="28"/>
          <w:szCs w:val="28"/>
        </w:rPr>
        <w:t xml:space="preserve"> t</w:t>
      </w:r>
      <w:r w:rsidRPr="004D26A3">
        <w:rPr>
          <w:rFonts w:ascii="Times New Roman" w:hAnsi="Times New Roman"/>
          <w:spacing w:val="-2"/>
          <w:sz w:val="28"/>
          <w:szCs w:val="28"/>
        </w:rPr>
        <w:t xml:space="preserve">rong lĩnh vực </w:t>
      </w:r>
      <w:r w:rsidR="00DA046A" w:rsidRPr="004D26A3">
        <w:rPr>
          <w:rFonts w:ascii="Times New Roman" w:hAnsi="Times New Roman"/>
          <w:spacing w:val="-2"/>
          <w:sz w:val="28"/>
          <w:szCs w:val="28"/>
        </w:rPr>
        <w:t>t</w:t>
      </w:r>
      <w:r w:rsidRPr="004D26A3">
        <w:rPr>
          <w:rFonts w:ascii="Times New Roman" w:hAnsi="Times New Roman"/>
          <w:spacing w:val="-2"/>
          <w:sz w:val="28"/>
          <w:szCs w:val="28"/>
        </w:rPr>
        <w:t xml:space="preserve">ố tụng dân sự và </w:t>
      </w:r>
      <w:r w:rsidR="00DA046A" w:rsidRPr="004D26A3">
        <w:rPr>
          <w:rFonts w:ascii="Times New Roman" w:hAnsi="Times New Roman"/>
          <w:spacing w:val="-2"/>
          <w:sz w:val="28"/>
          <w:szCs w:val="28"/>
        </w:rPr>
        <w:t>t</w:t>
      </w:r>
      <w:r w:rsidRPr="004D26A3">
        <w:rPr>
          <w:rFonts w:ascii="Times New Roman" w:hAnsi="Times New Roman"/>
          <w:spacing w:val="-2"/>
          <w:sz w:val="28"/>
          <w:szCs w:val="28"/>
        </w:rPr>
        <w:t>ố tụng hành chính, qua đó để phát hiện vi phạm ban hành kiến, kháng nghị (nếu có)</w:t>
      </w:r>
      <w:r w:rsidR="001144FC" w:rsidRPr="004D26A3">
        <w:rPr>
          <w:rFonts w:ascii="Times New Roman" w:hAnsi="Times New Roman"/>
          <w:spacing w:val="-2"/>
          <w:sz w:val="28"/>
          <w:szCs w:val="28"/>
          <w:lang w:val="vi-VN"/>
        </w:rPr>
        <w:t>..</w:t>
      </w:r>
      <w:r w:rsidRPr="004D26A3">
        <w:rPr>
          <w:rFonts w:ascii="Times New Roman" w:hAnsi="Times New Roman"/>
          <w:spacing w:val="-2"/>
          <w:sz w:val="28"/>
          <w:szCs w:val="28"/>
        </w:rPr>
        <w:t xml:space="preserve">. </w:t>
      </w:r>
    </w:p>
    <w:p w14:paraId="5A053AAF" w14:textId="77777777" w:rsidR="00CD0AE1" w:rsidRPr="003D2BA8" w:rsidRDefault="005C365A" w:rsidP="00161FCE">
      <w:pPr>
        <w:spacing w:before="120" w:after="120" w:line="320" w:lineRule="exact"/>
        <w:ind w:firstLine="720"/>
        <w:jc w:val="both"/>
        <w:rPr>
          <w:rFonts w:ascii="Times New Roman" w:hAnsi="Times New Roman"/>
          <w:b/>
          <w:i/>
          <w:sz w:val="28"/>
          <w:szCs w:val="28"/>
        </w:rPr>
      </w:pPr>
      <w:r w:rsidRPr="003D2BA8">
        <w:rPr>
          <w:rFonts w:ascii="Times New Roman" w:hAnsi="Times New Roman"/>
          <w:b/>
          <w:i/>
          <w:sz w:val="28"/>
          <w:szCs w:val="28"/>
        </w:rPr>
        <w:t>1.3.</w:t>
      </w:r>
      <w:r w:rsidR="00CD0AE1" w:rsidRPr="003D2BA8">
        <w:rPr>
          <w:rFonts w:ascii="Times New Roman" w:hAnsi="Times New Roman"/>
          <w:b/>
          <w:i/>
          <w:sz w:val="28"/>
          <w:szCs w:val="28"/>
        </w:rPr>
        <w:t xml:space="preserve"> Kết quả đạt được cụ thể </w:t>
      </w:r>
    </w:p>
    <w:p w14:paraId="15A9445D" w14:textId="77777777" w:rsidR="00204648" w:rsidRPr="003D2BA8" w:rsidRDefault="00A14C64" w:rsidP="00161FCE">
      <w:pPr>
        <w:spacing w:before="120" w:after="120" w:line="320" w:lineRule="exact"/>
        <w:ind w:firstLine="720"/>
        <w:jc w:val="both"/>
        <w:rPr>
          <w:rFonts w:ascii="Times New Roman" w:hAnsi="Times New Roman"/>
          <w:i/>
          <w:sz w:val="28"/>
          <w:szCs w:val="28"/>
        </w:rPr>
      </w:pPr>
      <w:r w:rsidRPr="003D2BA8">
        <w:rPr>
          <w:rFonts w:ascii="Times New Roman" w:hAnsi="Times New Roman"/>
          <w:i/>
          <w:sz w:val="28"/>
          <w:szCs w:val="28"/>
        </w:rPr>
        <w:t>1.3.1</w:t>
      </w:r>
      <w:r w:rsidR="00CD0AE1" w:rsidRPr="003D2BA8">
        <w:rPr>
          <w:rFonts w:ascii="Times New Roman" w:hAnsi="Times New Roman"/>
          <w:i/>
          <w:sz w:val="28"/>
          <w:szCs w:val="28"/>
        </w:rPr>
        <w:t xml:space="preserve"> Về việc ban hành văn bản pháp luật phục vụ chỉ đạo, điề</w:t>
      </w:r>
      <w:r w:rsidRPr="003D2BA8">
        <w:rPr>
          <w:rFonts w:ascii="Times New Roman" w:hAnsi="Times New Roman"/>
          <w:i/>
          <w:sz w:val="28"/>
          <w:szCs w:val="28"/>
        </w:rPr>
        <w:t>u hành</w:t>
      </w:r>
    </w:p>
    <w:p w14:paraId="2BF2726C" w14:textId="77777777" w:rsidR="00DA046A" w:rsidRDefault="008506A7" w:rsidP="00DA046A">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Để thực hiện có hiệu quả việc thực hiện Nghị quyết số 623, xác định v</w:t>
      </w:r>
      <w:r w:rsidRPr="003D2BA8">
        <w:rPr>
          <w:rFonts w:ascii="Times New Roman" w:hAnsi="Times New Roman"/>
          <w:sz w:val="28"/>
          <w:szCs w:val="28"/>
          <w:lang w:val="nl-NL"/>
        </w:rPr>
        <w:t xml:space="preserve">iệc </w:t>
      </w:r>
      <w:r w:rsidRPr="003D2BA8">
        <w:rPr>
          <w:rFonts w:ascii="Times New Roman" w:hAnsi="Times New Roman"/>
          <w:sz w:val="28"/>
          <w:szCs w:val="28"/>
        </w:rPr>
        <w:t>hoàn thiện thể chế được Lãnh đạo VKSND tối cao luôn coi là nhiệm vụ quan trọng. Để đảm bảo việc giải quyết và kiểm sát đơn tư pháp thuộc thẩm quyền được thực hiện theo trình tự, thủ tục thống nhất, đúng quy định của pháp luật, đạt chất lượng, hiệu quả và tăng cường công tác lãnh đạo, chỉ đạo, Ban cán sự Đảng, Lãnh đạo VKSND tối cao đã ban hành:</w:t>
      </w:r>
    </w:p>
    <w:p w14:paraId="2CCF765C" w14:textId="0A982F56" w:rsidR="001144FC" w:rsidRPr="003D2BA8" w:rsidRDefault="001144FC" w:rsidP="00DA046A">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lang w:val="vi-VN"/>
        </w:rPr>
        <w:t xml:space="preserve">- </w:t>
      </w:r>
      <w:r w:rsidRPr="003D2BA8">
        <w:rPr>
          <w:rFonts w:ascii="Times New Roman" w:hAnsi="Times New Roman"/>
          <w:sz w:val="28"/>
          <w:szCs w:val="28"/>
        </w:rPr>
        <w:t xml:space="preserve">Nghị quyết </w:t>
      </w:r>
      <w:r w:rsidR="00DA046A" w:rsidRPr="00DA046A">
        <w:rPr>
          <w:rFonts w:ascii="Times New Roman" w:hAnsi="Times New Roman"/>
          <w:bCs/>
          <w:spacing w:val="-4"/>
          <w:sz w:val="28"/>
          <w:szCs w:val="28"/>
          <w:lang w:val="nl-NL"/>
        </w:rPr>
        <w:t>Nghị quyết số 118-NQ/BCSĐ ngày 02/02/2024</w:t>
      </w:r>
      <w:r w:rsidR="00DA046A" w:rsidRPr="00DA046A">
        <w:rPr>
          <w:rFonts w:ascii="Times New Roman" w:hAnsi="Times New Roman"/>
          <w:b/>
          <w:sz w:val="28"/>
          <w:szCs w:val="28"/>
        </w:rPr>
        <w:t xml:space="preserve"> </w:t>
      </w:r>
      <w:r w:rsidR="00DA046A" w:rsidRPr="00DA046A">
        <w:rPr>
          <w:rFonts w:ascii="Times New Roman" w:hAnsi="Times New Roman"/>
          <w:sz w:val="28"/>
          <w:szCs w:val="28"/>
        </w:rPr>
        <w:t>v</w:t>
      </w:r>
      <w:r w:rsidRPr="003D2BA8">
        <w:rPr>
          <w:rFonts w:ascii="Times New Roman" w:hAnsi="Times New Roman"/>
          <w:sz w:val="28"/>
          <w:szCs w:val="28"/>
        </w:rPr>
        <w:t xml:space="preserve">ề tăng cường sự lãnh đạo đối với công tác tiếp công dân, giải quyết </w:t>
      </w:r>
      <w:r w:rsidR="00B11C5E">
        <w:rPr>
          <w:rFonts w:ascii="Times New Roman" w:eastAsia="Times New Roman" w:hAnsi="Times New Roman"/>
          <w:bCs/>
          <w:sz w:val="28"/>
          <w:szCs w:val="28"/>
          <w:lang w:val="pt-BR"/>
        </w:rPr>
        <w:t>KNTC</w:t>
      </w:r>
      <w:r w:rsidR="00B11C5E" w:rsidRPr="003D2BA8">
        <w:rPr>
          <w:rFonts w:ascii="Times New Roman" w:hAnsi="Times New Roman"/>
          <w:sz w:val="28"/>
          <w:szCs w:val="28"/>
        </w:rPr>
        <w:t xml:space="preserve"> </w:t>
      </w:r>
      <w:r w:rsidRPr="003D2BA8">
        <w:rPr>
          <w:rFonts w:ascii="Times New Roman" w:hAnsi="Times New Roman"/>
          <w:sz w:val="28"/>
          <w:szCs w:val="28"/>
        </w:rPr>
        <w:t xml:space="preserve">trong ngành KSND và kiểm sát </w:t>
      </w:r>
      <w:r w:rsidR="00B11C5E">
        <w:rPr>
          <w:rFonts w:ascii="Times New Roman" w:eastAsia="Times New Roman" w:hAnsi="Times New Roman"/>
          <w:bCs/>
          <w:sz w:val="28"/>
          <w:szCs w:val="28"/>
          <w:lang w:val="pt-BR"/>
        </w:rPr>
        <w:t>KNTC</w:t>
      </w:r>
      <w:r w:rsidR="00B11C5E" w:rsidRPr="003D2BA8">
        <w:rPr>
          <w:rFonts w:ascii="Times New Roman" w:hAnsi="Times New Roman"/>
          <w:sz w:val="28"/>
          <w:szCs w:val="28"/>
        </w:rPr>
        <w:t xml:space="preserve"> </w:t>
      </w:r>
      <w:r w:rsidRPr="003D2BA8">
        <w:rPr>
          <w:rFonts w:ascii="Times New Roman" w:hAnsi="Times New Roman"/>
          <w:sz w:val="28"/>
          <w:szCs w:val="28"/>
        </w:rPr>
        <w:t>trong hoạt động tư pháp</w:t>
      </w:r>
      <w:r w:rsidRPr="003D2BA8">
        <w:rPr>
          <w:rFonts w:ascii="Times New Roman" w:hAnsi="Times New Roman"/>
          <w:sz w:val="28"/>
          <w:szCs w:val="28"/>
          <w:lang w:val="vi-VN"/>
        </w:rPr>
        <w:t>;</w:t>
      </w:r>
    </w:p>
    <w:p w14:paraId="29DA6ADE" w14:textId="6CF24E75" w:rsidR="00DA046A" w:rsidRPr="00DA046A" w:rsidRDefault="001144FC" w:rsidP="00DA046A">
      <w:pPr>
        <w:spacing w:before="120" w:after="120" w:line="320" w:lineRule="exact"/>
        <w:ind w:firstLine="720"/>
        <w:jc w:val="both"/>
        <w:rPr>
          <w:rFonts w:ascii="Times New Roman" w:hAnsi="Times New Roman"/>
          <w:sz w:val="28"/>
          <w:szCs w:val="28"/>
        </w:rPr>
      </w:pPr>
      <w:r w:rsidRPr="00DA046A">
        <w:rPr>
          <w:rFonts w:ascii="Times New Roman" w:hAnsi="Times New Roman"/>
          <w:sz w:val="28"/>
          <w:szCs w:val="28"/>
        </w:rPr>
        <w:t>-</w:t>
      </w:r>
      <w:r w:rsidRPr="003D2BA8">
        <w:rPr>
          <w:rFonts w:ascii="Times New Roman" w:hAnsi="Times New Roman"/>
          <w:sz w:val="28"/>
          <w:szCs w:val="28"/>
        </w:rPr>
        <w:t xml:space="preserve"> </w:t>
      </w:r>
      <w:r w:rsidR="00DA046A" w:rsidRPr="00DA046A">
        <w:rPr>
          <w:rFonts w:ascii="Times New Roman" w:hAnsi="Times New Roman"/>
          <w:sz w:val="28"/>
          <w:szCs w:val="28"/>
        </w:rPr>
        <w:t xml:space="preserve">Chỉ thị 05/CT-VKSTC ngày 18/10/2022 </w:t>
      </w:r>
      <w:r w:rsidRPr="003D2BA8">
        <w:rPr>
          <w:rFonts w:ascii="Times New Roman" w:hAnsi="Times New Roman"/>
          <w:sz w:val="28"/>
          <w:szCs w:val="28"/>
        </w:rPr>
        <w:t>về thực hiện các biện pháp nâng cao chất lượng, hiệu quả công tác kiểm sát việc giải quyết các vụ án hành chính, vụ việc dân sự, hôn nhân gia đình, kinh doanh thương mại, lao động và những việc khác khác theo quy định của pháp luật</w:t>
      </w:r>
      <w:r w:rsidRPr="00DA046A">
        <w:rPr>
          <w:rFonts w:ascii="Times New Roman" w:hAnsi="Times New Roman"/>
          <w:sz w:val="28"/>
          <w:szCs w:val="28"/>
        </w:rPr>
        <w:t>;</w:t>
      </w:r>
    </w:p>
    <w:p w14:paraId="22DCAF0D" w14:textId="31A0DBB0" w:rsidR="00DA046A" w:rsidRDefault="001144FC" w:rsidP="00DA046A">
      <w:pPr>
        <w:spacing w:before="120" w:after="120" w:line="320" w:lineRule="exact"/>
        <w:ind w:firstLine="720"/>
        <w:jc w:val="both"/>
        <w:rPr>
          <w:rFonts w:ascii="Times New Roman" w:hAnsi="Times New Roman"/>
          <w:sz w:val="28"/>
          <w:szCs w:val="28"/>
        </w:rPr>
      </w:pPr>
      <w:r w:rsidRPr="00DA046A">
        <w:rPr>
          <w:rFonts w:ascii="Times New Roman" w:hAnsi="Times New Roman"/>
          <w:sz w:val="28"/>
          <w:szCs w:val="28"/>
        </w:rPr>
        <w:t>-</w:t>
      </w:r>
      <w:r w:rsidRPr="003D2BA8">
        <w:rPr>
          <w:rFonts w:ascii="Times New Roman" w:hAnsi="Times New Roman"/>
          <w:sz w:val="28"/>
          <w:szCs w:val="28"/>
        </w:rPr>
        <w:t xml:space="preserve"> </w:t>
      </w:r>
      <w:r w:rsidR="00DA046A" w:rsidRPr="00DA046A">
        <w:rPr>
          <w:rFonts w:ascii="Times New Roman" w:hAnsi="Times New Roman"/>
          <w:sz w:val="28"/>
          <w:szCs w:val="28"/>
        </w:rPr>
        <w:t xml:space="preserve">Chỉ thị số 03/CT-VKSTC ngày 27/6/2023 </w:t>
      </w:r>
      <w:r w:rsidRPr="003D2BA8">
        <w:rPr>
          <w:rFonts w:ascii="Times New Roman" w:hAnsi="Times New Roman"/>
          <w:sz w:val="28"/>
          <w:szCs w:val="28"/>
        </w:rPr>
        <w:t>về</w:t>
      </w:r>
      <w:r w:rsidRPr="00DA046A">
        <w:rPr>
          <w:rFonts w:ascii="Times New Roman" w:hAnsi="Times New Roman"/>
          <w:sz w:val="28"/>
          <w:szCs w:val="28"/>
        </w:rPr>
        <w:t xml:space="preserve"> </w:t>
      </w:r>
      <w:r w:rsidRPr="003D2BA8">
        <w:rPr>
          <w:rFonts w:ascii="Times New Roman" w:hAnsi="Times New Roman"/>
          <w:sz w:val="28"/>
          <w:szCs w:val="28"/>
        </w:rPr>
        <w:t>tăng cường công tác phòng, chống tham nhũng, tiêu cực trong ngành KSND</w:t>
      </w:r>
      <w:r w:rsidRPr="00DA046A">
        <w:rPr>
          <w:rFonts w:ascii="Times New Roman" w:hAnsi="Times New Roman"/>
          <w:sz w:val="28"/>
          <w:szCs w:val="28"/>
        </w:rPr>
        <w:t>;</w:t>
      </w:r>
    </w:p>
    <w:p w14:paraId="759DE473" w14:textId="2350E9F8" w:rsidR="001144FC" w:rsidRPr="003D2BA8" w:rsidRDefault="001144FC" w:rsidP="00DA046A">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lang w:val="vi-VN"/>
        </w:rPr>
        <w:t>-</w:t>
      </w:r>
      <w:r w:rsidRPr="003D2BA8">
        <w:rPr>
          <w:rFonts w:ascii="Times New Roman" w:hAnsi="Times New Roman"/>
          <w:sz w:val="28"/>
          <w:szCs w:val="28"/>
        </w:rPr>
        <w:t xml:space="preserve"> Kế hoạch </w:t>
      </w:r>
      <w:r w:rsidR="00DA046A" w:rsidRPr="00DA046A">
        <w:rPr>
          <w:rFonts w:ascii="Times New Roman" w:hAnsi="Times New Roman"/>
          <w:bCs/>
          <w:spacing w:val="-4"/>
          <w:sz w:val="28"/>
          <w:szCs w:val="28"/>
          <w:lang w:val="nl-NL"/>
        </w:rPr>
        <w:t>số 111/KH-VKSTC ngày 07/5/2024</w:t>
      </w:r>
      <w:r w:rsidR="00DA046A">
        <w:rPr>
          <w:rFonts w:ascii="Times New Roman" w:hAnsi="Times New Roman"/>
          <w:bCs/>
          <w:spacing w:val="-4"/>
          <w:sz w:val="28"/>
          <w:szCs w:val="28"/>
          <w:lang w:val="nl-NL"/>
        </w:rPr>
        <w:t xml:space="preserve"> về </w:t>
      </w:r>
      <w:r w:rsidRPr="003D2BA8">
        <w:rPr>
          <w:rFonts w:ascii="Times New Roman" w:hAnsi="Times New Roman"/>
          <w:sz w:val="28"/>
          <w:szCs w:val="28"/>
        </w:rPr>
        <w:t>tổ chức triển khai thực hiện các nhiệm vụ của Nghị quyết 118.</w:t>
      </w:r>
    </w:p>
    <w:p w14:paraId="29E8590F" w14:textId="77777777" w:rsidR="00DA046A" w:rsidRPr="003D2BA8" w:rsidRDefault="001144FC" w:rsidP="00DA046A">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lang w:val="vi-VN"/>
        </w:rPr>
        <w:t>-</w:t>
      </w:r>
      <w:r w:rsidR="008506A7" w:rsidRPr="003D2BA8">
        <w:rPr>
          <w:rFonts w:ascii="Times New Roman" w:hAnsi="Times New Roman"/>
          <w:sz w:val="28"/>
          <w:szCs w:val="28"/>
        </w:rPr>
        <w:t xml:space="preserve"> Quy chế tiếp công dân, giải quyết </w:t>
      </w:r>
      <w:r w:rsidR="00B11C5E">
        <w:rPr>
          <w:rFonts w:ascii="Times New Roman" w:eastAsia="Times New Roman" w:hAnsi="Times New Roman"/>
          <w:bCs/>
          <w:sz w:val="28"/>
          <w:szCs w:val="28"/>
          <w:lang w:val="pt-BR"/>
        </w:rPr>
        <w:t>KNTC</w:t>
      </w:r>
      <w:r w:rsidR="00B11C5E" w:rsidRPr="003D2BA8">
        <w:rPr>
          <w:rFonts w:ascii="Times New Roman" w:hAnsi="Times New Roman"/>
          <w:sz w:val="28"/>
          <w:szCs w:val="28"/>
        </w:rPr>
        <w:t xml:space="preserve"> </w:t>
      </w:r>
      <w:r w:rsidR="008506A7" w:rsidRPr="003D2BA8">
        <w:rPr>
          <w:rFonts w:ascii="Times New Roman" w:hAnsi="Times New Roman"/>
          <w:sz w:val="28"/>
          <w:szCs w:val="28"/>
        </w:rPr>
        <w:t xml:space="preserve">và kiểm sát việc giải quyết </w:t>
      </w:r>
      <w:r w:rsidR="00B11C5E">
        <w:rPr>
          <w:rFonts w:ascii="Times New Roman" w:eastAsia="Times New Roman" w:hAnsi="Times New Roman"/>
          <w:bCs/>
          <w:sz w:val="28"/>
          <w:szCs w:val="28"/>
          <w:lang w:val="pt-BR"/>
        </w:rPr>
        <w:t>KNTC</w:t>
      </w:r>
      <w:r w:rsidR="00B11C5E" w:rsidRPr="003D2BA8">
        <w:rPr>
          <w:rFonts w:ascii="Times New Roman" w:hAnsi="Times New Roman"/>
          <w:sz w:val="28"/>
          <w:szCs w:val="28"/>
        </w:rPr>
        <w:t xml:space="preserve"> </w:t>
      </w:r>
      <w:r w:rsidR="008506A7" w:rsidRPr="003D2BA8">
        <w:rPr>
          <w:rFonts w:ascii="Times New Roman" w:hAnsi="Times New Roman"/>
          <w:sz w:val="28"/>
          <w:szCs w:val="28"/>
        </w:rPr>
        <w:t>trong hoạt động tư pháp</w:t>
      </w:r>
      <w:r w:rsidR="00DA046A">
        <w:rPr>
          <w:rFonts w:ascii="Times New Roman" w:hAnsi="Times New Roman"/>
          <w:sz w:val="28"/>
          <w:szCs w:val="28"/>
        </w:rPr>
        <w:t xml:space="preserve"> b</w:t>
      </w:r>
      <w:r w:rsidR="00DA046A" w:rsidRPr="00DA046A">
        <w:rPr>
          <w:rFonts w:ascii="Times New Roman" w:hAnsi="Times New Roman"/>
          <w:bCs/>
          <w:spacing w:val="-4"/>
          <w:sz w:val="28"/>
          <w:szCs w:val="28"/>
          <w:lang w:val="nl-NL"/>
        </w:rPr>
        <w:t>an hành kèm theo Quyết định số 222/QĐ-VKSTC-V12 ngày 22 tháng 6 năm 2023 của Viện trưởng VKSND</w:t>
      </w:r>
      <w:r w:rsidR="00DA046A">
        <w:rPr>
          <w:rFonts w:ascii="Times New Roman" w:hAnsi="Times New Roman"/>
          <w:bCs/>
          <w:spacing w:val="-4"/>
          <w:sz w:val="28"/>
          <w:szCs w:val="28"/>
          <w:lang w:val="nl-NL"/>
        </w:rPr>
        <w:t xml:space="preserve"> </w:t>
      </w:r>
      <w:r w:rsidR="00DA046A">
        <w:rPr>
          <w:rFonts w:ascii="Times New Roman" w:hAnsi="Times New Roman"/>
          <w:sz w:val="28"/>
          <w:szCs w:val="28"/>
        </w:rPr>
        <w:t>tối cao</w:t>
      </w:r>
      <w:r w:rsidR="00DA046A" w:rsidRPr="003D2BA8">
        <w:rPr>
          <w:rFonts w:ascii="Times New Roman" w:hAnsi="Times New Roman"/>
          <w:sz w:val="28"/>
          <w:szCs w:val="28"/>
          <w:lang w:val="vi-VN"/>
        </w:rPr>
        <w:t>;</w:t>
      </w:r>
    </w:p>
    <w:p w14:paraId="04B184EA" w14:textId="465099B2" w:rsidR="003748C7" w:rsidRDefault="001144FC" w:rsidP="003748C7">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lang w:val="vi-VN"/>
        </w:rPr>
        <w:t>- Quy chế bảo vệ người tố cáo, phản ánh về tham nhũng, tiêu cực trong ngành Kiểm sát nhân dân</w:t>
      </w:r>
      <w:r w:rsidR="00DA046A">
        <w:rPr>
          <w:rFonts w:ascii="Times New Roman" w:hAnsi="Times New Roman"/>
          <w:sz w:val="28"/>
          <w:szCs w:val="28"/>
        </w:rPr>
        <w:t xml:space="preserve"> </w:t>
      </w:r>
      <w:r w:rsidR="00F40C98">
        <w:rPr>
          <w:rFonts w:ascii="Times New Roman" w:hAnsi="Times New Roman"/>
          <w:sz w:val="28"/>
          <w:szCs w:val="28"/>
        </w:rPr>
        <w:t>b</w:t>
      </w:r>
      <w:r w:rsidR="00DA046A" w:rsidRPr="00DA046A">
        <w:rPr>
          <w:rFonts w:ascii="Times New Roman" w:hAnsi="Times New Roman"/>
          <w:sz w:val="28"/>
          <w:szCs w:val="28"/>
          <w:lang w:val="vi-VN"/>
        </w:rPr>
        <w:t>an hành kèm theo Quyết định số 118/QĐ-VKSTC ngày 12/4/2024 của Viện trưởng VKSND</w:t>
      </w:r>
      <w:r w:rsidR="00DA046A">
        <w:rPr>
          <w:rFonts w:ascii="Times New Roman" w:hAnsi="Times New Roman"/>
          <w:sz w:val="28"/>
          <w:szCs w:val="28"/>
        </w:rPr>
        <w:t xml:space="preserve"> tối cao</w:t>
      </w:r>
      <w:r w:rsidRPr="003D2BA8">
        <w:rPr>
          <w:rFonts w:ascii="Times New Roman" w:hAnsi="Times New Roman"/>
          <w:sz w:val="28"/>
          <w:szCs w:val="28"/>
          <w:lang w:val="vi-VN"/>
        </w:rPr>
        <w:t>;</w:t>
      </w:r>
    </w:p>
    <w:p w14:paraId="4C3E09C3" w14:textId="2B89AE3C" w:rsidR="003748C7" w:rsidRDefault="001144FC" w:rsidP="003748C7">
      <w:pPr>
        <w:spacing w:before="120" w:after="120" w:line="320" w:lineRule="exact"/>
        <w:ind w:firstLine="720"/>
        <w:jc w:val="both"/>
        <w:rPr>
          <w:rFonts w:ascii="Times New Roman" w:hAnsi="Times New Roman"/>
          <w:bCs/>
          <w:spacing w:val="-4"/>
          <w:sz w:val="28"/>
          <w:szCs w:val="28"/>
          <w:lang w:val="nl-NL"/>
        </w:rPr>
      </w:pPr>
      <w:r w:rsidRPr="003D2BA8">
        <w:rPr>
          <w:rFonts w:ascii="Times New Roman" w:hAnsi="Times New Roman"/>
          <w:sz w:val="28"/>
          <w:szCs w:val="28"/>
          <w:lang w:val="vi-VN"/>
        </w:rPr>
        <w:t>-</w:t>
      </w:r>
      <w:r w:rsidR="0082534D" w:rsidRPr="003D2BA8">
        <w:rPr>
          <w:rFonts w:ascii="Times New Roman" w:hAnsi="Times New Roman"/>
          <w:sz w:val="28"/>
          <w:szCs w:val="28"/>
        </w:rPr>
        <w:t xml:space="preserve"> Quy chế tiếp nhận, thu thập, phân loại, quản lý, xử lý và giải quyết nguồn tin về tội phạm thuộc thẩm quyền của Cơ quan điều tra VKSND tối cao</w:t>
      </w:r>
      <w:r w:rsidR="00DA046A">
        <w:rPr>
          <w:rFonts w:ascii="Times New Roman" w:hAnsi="Times New Roman"/>
          <w:sz w:val="28"/>
          <w:szCs w:val="28"/>
        </w:rPr>
        <w:t xml:space="preserve"> </w:t>
      </w:r>
      <w:r w:rsidR="00F40C98">
        <w:rPr>
          <w:rFonts w:ascii="Times New Roman" w:hAnsi="Times New Roman"/>
          <w:sz w:val="28"/>
          <w:szCs w:val="28"/>
        </w:rPr>
        <w:t>b</w:t>
      </w:r>
      <w:r w:rsidR="00DA046A" w:rsidRPr="00DA046A">
        <w:rPr>
          <w:rFonts w:ascii="Times New Roman" w:hAnsi="Times New Roman"/>
          <w:bCs/>
          <w:spacing w:val="-4"/>
          <w:sz w:val="28"/>
          <w:szCs w:val="28"/>
          <w:lang w:val="nl-NL"/>
        </w:rPr>
        <w:t>an hành kèm theo Quyết định số 161/QĐ-VKSTC ngày 8 tháng 5 năm 2024 của Viện trưởng VKSND tố</w:t>
      </w:r>
      <w:r w:rsidR="003748C7">
        <w:rPr>
          <w:rFonts w:ascii="Times New Roman" w:hAnsi="Times New Roman"/>
          <w:bCs/>
          <w:spacing w:val="-4"/>
          <w:sz w:val="28"/>
          <w:szCs w:val="28"/>
          <w:lang w:val="nl-NL"/>
        </w:rPr>
        <w:t>i cao;</w:t>
      </w:r>
    </w:p>
    <w:p w14:paraId="4964F135" w14:textId="37AC895A" w:rsidR="003748C7" w:rsidRDefault="001144FC" w:rsidP="003748C7">
      <w:pPr>
        <w:spacing w:before="120" w:after="120" w:line="320" w:lineRule="exact"/>
        <w:ind w:firstLine="720"/>
        <w:jc w:val="both"/>
        <w:rPr>
          <w:rFonts w:ascii="Times New Roman" w:hAnsi="Times New Roman"/>
          <w:sz w:val="28"/>
          <w:szCs w:val="28"/>
          <w:lang w:val="nl-NL"/>
        </w:rPr>
      </w:pPr>
      <w:r w:rsidRPr="003D2BA8">
        <w:rPr>
          <w:rFonts w:ascii="Times New Roman" w:hAnsi="Times New Roman"/>
          <w:sz w:val="28"/>
          <w:szCs w:val="28"/>
          <w:lang w:val="vi-VN"/>
        </w:rPr>
        <w:t>-</w:t>
      </w:r>
      <w:r w:rsidR="00A41E55" w:rsidRPr="003D2BA8">
        <w:rPr>
          <w:rFonts w:ascii="Times New Roman" w:hAnsi="Times New Roman"/>
          <w:sz w:val="28"/>
          <w:szCs w:val="28"/>
        </w:rPr>
        <w:t xml:space="preserve"> Quy chế công tác kiểm sát việc tạm giữ, tạm giam và thi hành án hình sự</w:t>
      </w:r>
      <w:r w:rsidR="003748C7">
        <w:rPr>
          <w:rFonts w:ascii="Times New Roman" w:hAnsi="Times New Roman"/>
          <w:sz w:val="28"/>
          <w:szCs w:val="28"/>
        </w:rPr>
        <w:t xml:space="preserve"> </w:t>
      </w:r>
      <w:r w:rsidR="00F40C98">
        <w:rPr>
          <w:rFonts w:ascii="Times New Roman" w:hAnsi="Times New Roman"/>
          <w:sz w:val="28"/>
          <w:szCs w:val="28"/>
        </w:rPr>
        <w:t>b</w:t>
      </w:r>
      <w:r w:rsidR="003748C7" w:rsidRPr="003748C7">
        <w:rPr>
          <w:rFonts w:ascii="Times New Roman" w:hAnsi="Times New Roman"/>
          <w:bCs/>
          <w:spacing w:val="-4"/>
          <w:sz w:val="28"/>
          <w:szCs w:val="28"/>
          <w:lang w:val="nl-NL"/>
        </w:rPr>
        <w:t>an hành kèm theo Quyết định số</w:t>
      </w:r>
      <w:r w:rsidR="003748C7" w:rsidRPr="003748C7">
        <w:rPr>
          <w:rFonts w:ascii="Times New Roman" w:hAnsi="Times New Roman"/>
          <w:sz w:val="28"/>
          <w:szCs w:val="28"/>
          <w:lang w:val="nl-NL"/>
        </w:rPr>
        <w:t xml:space="preserve"> 259/QĐ-VKSTC ngày 20/7/2023</w:t>
      </w:r>
      <w:r w:rsidR="003748C7">
        <w:rPr>
          <w:rFonts w:ascii="Times New Roman" w:hAnsi="Times New Roman"/>
          <w:sz w:val="28"/>
          <w:szCs w:val="28"/>
          <w:lang w:val="nl-NL"/>
        </w:rPr>
        <w:t>;</w:t>
      </w:r>
    </w:p>
    <w:p w14:paraId="3A78B03F" w14:textId="3C781521" w:rsidR="003748C7" w:rsidRDefault="001144FC" w:rsidP="003748C7">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lang w:val="vi-VN"/>
        </w:rPr>
        <w:t>-</w:t>
      </w:r>
      <w:r w:rsidR="00555667" w:rsidRPr="003D2BA8">
        <w:rPr>
          <w:rFonts w:ascii="Times New Roman" w:hAnsi="Times New Roman"/>
          <w:sz w:val="28"/>
          <w:szCs w:val="28"/>
        </w:rPr>
        <w:t xml:space="preserve"> Quy định về quy trình, kỹ năng kiểm sát hoạt động bán đấu giá tài sản thi hành án</w:t>
      </w:r>
      <w:r w:rsidR="003748C7">
        <w:rPr>
          <w:rFonts w:ascii="Times New Roman" w:hAnsi="Times New Roman"/>
          <w:sz w:val="28"/>
          <w:szCs w:val="28"/>
        </w:rPr>
        <w:t xml:space="preserve"> </w:t>
      </w:r>
      <w:r w:rsidR="00F40C98">
        <w:rPr>
          <w:rFonts w:ascii="Times New Roman" w:hAnsi="Times New Roman"/>
          <w:sz w:val="28"/>
          <w:szCs w:val="28"/>
        </w:rPr>
        <w:t>b</w:t>
      </w:r>
      <w:r w:rsidR="003748C7" w:rsidRPr="003748C7">
        <w:rPr>
          <w:rFonts w:ascii="Times New Roman" w:hAnsi="Times New Roman"/>
          <w:bCs/>
          <w:spacing w:val="-4"/>
          <w:sz w:val="28"/>
          <w:szCs w:val="28"/>
          <w:lang w:val="nl-NL"/>
        </w:rPr>
        <w:t>an hành kèm theo Quyết định số</w:t>
      </w:r>
      <w:r w:rsidR="003748C7" w:rsidRPr="003748C7">
        <w:rPr>
          <w:rFonts w:ascii="Times New Roman" w:hAnsi="Times New Roman"/>
          <w:sz w:val="28"/>
          <w:szCs w:val="28"/>
          <w:lang w:val="nl-NL"/>
        </w:rPr>
        <w:t xml:space="preserve"> 308/QĐ-VKSTC ngày 29/8/2023</w:t>
      </w:r>
      <w:r w:rsidRPr="003D2BA8">
        <w:rPr>
          <w:rFonts w:ascii="Times New Roman" w:hAnsi="Times New Roman"/>
          <w:sz w:val="28"/>
          <w:szCs w:val="28"/>
          <w:lang w:val="vi-VN"/>
        </w:rPr>
        <w:t>;</w:t>
      </w:r>
    </w:p>
    <w:p w14:paraId="7222A3CD" w14:textId="49CFAB81" w:rsidR="003748C7" w:rsidRDefault="001144FC" w:rsidP="00290DCB">
      <w:pPr>
        <w:spacing w:before="120" w:after="120" w:line="360" w:lineRule="exact"/>
        <w:ind w:firstLine="720"/>
        <w:jc w:val="both"/>
        <w:rPr>
          <w:rFonts w:ascii="Times New Roman" w:hAnsi="Times New Roman"/>
          <w:spacing w:val="-4"/>
          <w:sz w:val="28"/>
          <w:szCs w:val="28"/>
          <w:lang w:val="nl-NL"/>
        </w:rPr>
      </w:pPr>
      <w:r w:rsidRPr="003D2BA8">
        <w:rPr>
          <w:rFonts w:ascii="Times New Roman" w:hAnsi="Times New Roman"/>
          <w:sz w:val="28"/>
          <w:szCs w:val="28"/>
          <w:lang w:val="vi-VN"/>
        </w:rPr>
        <w:lastRenderedPageBreak/>
        <w:t>-</w:t>
      </w:r>
      <w:r w:rsidR="002B3E74" w:rsidRPr="003D2BA8">
        <w:rPr>
          <w:rFonts w:ascii="Times New Roman" w:hAnsi="Times New Roman"/>
          <w:sz w:val="28"/>
          <w:szCs w:val="28"/>
        </w:rPr>
        <w:t xml:space="preserve"> Hệ thống biểu mẫu công tác kiểm sát và giải quyết </w:t>
      </w:r>
      <w:r w:rsidR="004D26A3">
        <w:rPr>
          <w:rFonts w:ascii="Times New Roman" w:hAnsi="Times New Roman"/>
          <w:sz w:val="28"/>
          <w:szCs w:val="28"/>
        </w:rPr>
        <w:t>KNTC</w:t>
      </w:r>
      <w:r w:rsidR="004D26A3" w:rsidRPr="003D2BA8">
        <w:rPr>
          <w:rFonts w:ascii="Times New Roman" w:hAnsi="Times New Roman"/>
          <w:sz w:val="28"/>
          <w:szCs w:val="28"/>
        </w:rPr>
        <w:t xml:space="preserve"> </w:t>
      </w:r>
      <w:r w:rsidR="002B3E74" w:rsidRPr="003D2BA8">
        <w:rPr>
          <w:rFonts w:ascii="Times New Roman" w:hAnsi="Times New Roman"/>
          <w:sz w:val="28"/>
          <w:szCs w:val="28"/>
        </w:rPr>
        <w:t>trong hoạt động tư pháp của ngành Kiểm sát nhân dân</w:t>
      </w:r>
      <w:r w:rsidR="003748C7">
        <w:rPr>
          <w:rFonts w:ascii="Times New Roman" w:hAnsi="Times New Roman"/>
          <w:sz w:val="28"/>
          <w:szCs w:val="28"/>
        </w:rPr>
        <w:t xml:space="preserve"> </w:t>
      </w:r>
      <w:r w:rsidR="00F40C98">
        <w:rPr>
          <w:rFonts w:ascii="Times New Roman" w:hAnsi="Times New Roman"/>
          <w:sz w:val="28"/>
          <w:szCs w:val="28"/>
        </w:rPr>
        <w:t>b</w:t>
      </w:r>
      <w:r w:rsidR="003748C7" w:rsidRPr="003748C7">
        <w:rPr>
          <w:rFonts w:ascii="Times New Roman" w:hAnsi="Times New Roman"/>
          <w:bCs/>
          <w:spacing w:val="-4"/>
          <w:sz w:val="28"/>
          <w:szCs w:val="28"/>
          <w:lang w:val="nl-NL"/>
        </w:rPr>
        <w:t>an hành kèm theo Quyết định</w:t>
      </w:r>
      <w:r w:rsidR="003748C7" w:rsidRPr="003748C7">
        <w:rPr>
          <w:rFonts w:ascii="Times New Roman" w:hAnsi="Times New Roman"/>
          <w:spacing w:val="-4"/>
          <w:sz w:val="28"/>
          <w:szCs w:val="28"/>
          <w:lang w:val="nl-NL"/>
        </w:rPr>
        <w:t xml:space="preserve"> số 28/QĐ-VKSTC ngày 15 tháng 02 năm 2023 của Viện trưởng VKSND tố</w:t>
      </w:r>
      <w:r w:rsidR="003748C7">
        <w:rPr>
          <w:rFonts w:ascii="Times New Roman" w:hAnsi="Times New Roman"/>
          <w:spacing w:val="-4"/>
          <w:sz w:val="28"/>
          <w:szCs w:val="28"/>
          <w:lang w:val="nl-NL"/>
        </w:rPr>
        <w:t>i cao;</w:t>
      </w:r>
    </w:p>
    <w:p w14:paraId="2D84E9B4" w14:textId="5137C730" w:rsidR="00670ACA" w:rsidRPr="003D2BA8" w:rsidRDefault="001144FC" w:rsidP="00290DCB">
      <w:pPr>
        <w:spacing w:before="120" w:after="120" w:line="360" w:lineRule="exact"/>
        <w:ind w:firstLine="720"/>
        <w:jc w:val="both"/>
        <w:rPr>
          <w:rFonts w:ascii="Times New Roman" w:hAnsi="Times New Roman"/>
          <w:sz w:val="28"/>
          <w:szCs w:val="28"/>
          <w:lang w:val="nl-NL"/>
        </w:rPr>
      </w:pPr>
      <w:r w:rsidRPr="003D2BA8">
        <w:rPr>
          <w:rFonts w:ascii="Times New Roman" w:hAnsi="Times New Roman"/>
          <w:sz w:val="28"/>
          <w:szCs w:val="28"/>
          <w:lang w:val="vi-VN"/>
        </w:rPr>
        <w:t>-</w:t>
      </w:r>
      <w:r w:rsidR="00670ACA" w:rsidRPr="003D2BA8">
        <w:rPr>
          <w:rFonts w:ascii="Times New Roman" w:hAnsi="Times New Roman"/>
          <w:sz w:val="28"/>
          <w:szCs w:val="28"/>
          <w:lang w:val="nl-NL"/>
        </w:rPr>
        <w:t xml:space="preserve"> Kế hoạch </w:t>
      </w:r>
      <w:r w:rsidR="003748C7" w:rsidRPr="003748C7">
        <w:rPr>
          <w:rFonts w:ascii="Times New Roman" w:hAnsi="Times New Roman"/>
          <w:sz w:val="28"/>
          <w:szCs w:val="28"/>
          <w:lang w:val="nl-NL"/>
        </w:rPr>
        <w:t>số</w:t>
      </w:r>
      <w:r w:rsidR="00F40C98">
        <w:rPr>
          <w:rFonts w:ascii="Times New Roman" w:hAnsi="Times New Roman"/>
          <w:sz w:val="28"/>
          <w:szCs w:val="28"/>
          <w:lang w:val="nl-NL"/>
        </w:rPr>
        <w:t xml:space="preserve"> </w:t>
      </w:r>
      <w:r w:rsidR="003748C7" w:rsidRPr="003748C7">
        <w:rPr>
          <w:rFonts w:ascii="Times New Roman" w:hAnsi="Times New Roman"/>
          <w:sz w:val="28"/>
          <w:szCs w:val="28"/>
          <w:lang w:val="nl-NL"/>
        </w:rPr>
        <w:t>15/KH-VKSTC ngày 19/2/2024</w:t>
      </w:r>
      <w:r w:rsidR="003748C7">
        <w:rPr>
          <w:rFonts w:ascii="Times New Roman" w:hAnsi="Times New Roman"/>
          <w:sz w:val="28"/>
          <w:szCs w:val="28"/>
          <w:lang w:val="nl-NL"/>
        </w:rPr>
        <w:t xml:space="preserve"> </w:t>
      </w:r>
      <w:r w:rsidR="00670ACA" w:rsidRPr="003D2BA8">
        <w:rPr>
          <w:rFonts w:ascii="Times New Roman" w:hAnsi="Times New Roman"/>
          <w:sz w:val="28"/>
          <w:szCs w:val="28"/>
          <w:lang w:val="nl-NL"/>
        </w:rPr>
        <w:t>sơ kết 01 năm thực hiện Kế hoạch số 46/KH-VKSTC ngày 16/3/2023 của VKSND tối cao về triển khai Nghị quyết 623 trong toàn ngành Kiểm sát</w:t>
      </w:r>
      <w:r w:rsidR="003748C7">
        <w:rPr>
          <w:rFonts w:ascii="Times New Roman" w:hAnsi="Times New Roman"/>
          <w:sz w:val="28"/>
          <w:szCs w:val="28"/>
          <w:lang w:val="nl-NL"/>
        </w:rPr>
        <w:t xml:space="preserve"> và các v</w:t>
      </w:r>
      <w:r w:rsidR="00555667" w:rsidRPr="003D2BA8">
        <w:rPr>
          <w:rFonts w:ascii="Times New Roman" w:hAnsi="Times New Roman"/>
          <w:sz w:val="28"/>
          <w:szCs w:val="28"/>
          <w:lang w:val="nl-NL"/>
        </w:rPr>
        <w:t>ăn bản hướng dẫn, giải đáp khó khăn</w:t>
      </w:r>
      <w:r w:rsidR="00801E19">
        <w:rPr>
          <w:rFonts w:ascii="Times New Roman" w:hAnsi="Times New Roman"/>
          <w:sz w:val="28"/>
          <w:szCs w:val="28"/>
          <w:lang w:val="nl-NL"/>
        </w:rPr>
        <w:t>,</w:t>
      </w:r>
      <w:r w:rsidR="00555667" w:rsidRPr="003D2BA8">
        <w:rPr>
          <w:rFonts w:ascii="Times New Roman" w:hAnsi="Times New Roman"/>
          <w:sz w:val="28"/>
          <w:szCs w:val="28"/>
          <w:lang w:val="nl-NL"/>
        </w:rPr>
        <w:t xml:space="preserve"> vướng mắc và Kỹ năng nghiệp vụ.</w:t>
      </w:r>
    </w:p>
    <w:p w14:paraId="5F06754E" w14:textId="342367C6" w:rsidR="005C365A" w:rsidRPr="003D2BA8" w:rsidRDefault="001144FC" w:rsidP="00290DCB">
      <w:pPr>
        <w:spacing w:before="120" w:after="120" w:line="360" w:lineRule="exact"/>
        <w:ind w:firstLine="720"/>
        <w:jc w:val="both"/>
        <w:rPr>
          <w:rFonts w:ascii="Times New Roman" w:hAnsi="Times New Roman"/>
          <w:sz w:val="28"/>
          <w:szCs w:val="28"/>
        </w:rPr>
      </w:pPr>
      <w:r w:rsidRPr="003D2BA8">
        <w:rPr>
          <w:rFonts w:ascii="Times New Roman" w:hAnsi="Times New Roman"/>
          <w:sz w:val="28"/>
          <w:szCs w:val="28"/>
          <w:lang w:val="vi-VN"/>
        </w:rPr>
        <w:t>-</w:t>
      </w:r>
      <w:r w:rsidR="005C365A" w:rsidRPr="003D2BA8">
        <w:rPr>
          <w:rFonts w:ascii="Times New Roman" w:hAnsi="Times New Roman"/>
          <w:sz w:val="28"/>
          <w:szCs w:val="28"/>
        </w:rPr>
        <w:t xml:space="preserve"> Tại một số VKSND cấp dưới, Ban </w:t>
      </w:r>
      <w:r w:rsidR="003748C7">
        <w:rPr>
          <w:rFonts w:ascii="Times New Roman" w:hAnsi="Times New Roman"/>
          <w:sz w:val="28"/>
          <w:szCs w:val="28"/>
        </w:rPr>
        <w:t>c</w:t>
      </w:r>
      <w:r w:rsidR="005C365A" w:rsidRPr="003D2BA8">
        <w:rPr>
          <w:rFonts w:ascii="Times New Roman" w:hAnsi="Times New Roman"/>
          <w:sz w:val="28"/>
          <w:szCs w:val="28"/>
        </w:rPr>
        <w:t>án sự Đảng ban hành Nghị quyết</w:t>
      </w:r>
      <w:r w:rsidR="009218DA" w:rsidRPr="003D2BA8">
        <w:rPr>
          <w:rFonts w:ascii="Times New Roman" w:hAnsi="Times New Roman"/>
          <w:sz w:val="28"/>
          <w:szCs w:val="28"/>
          <w:vertAlign w:val="superscript"/>
        </w:rPr>
        <w:footnoteReference w:id="6"/>
      </w:r>
      <w:r w:rsidR="005C365A" w:rsidRPr="003D2BA8">
        <w:rPr>
          <w:rFonts w:ascii="Times New Roman" w:hAnsi="Times New Roman"/>
          <w:sz w:val="28"/>
          <w:szCs w:val="28"/>
        </w:rPr>
        <w:t xml:space="preserve"> về việc tăng cường sự lãnh đạo đối với công tác tiếp công dân, giải quyết </w:t>
      </w:r>
      <w:r w:rsidR="00B11C5E">
        <w:rPr>
          <w:rFonts w:ascii="Times New Roman" w:eastAsia="Times New Roman" w:hAnsi="Times New Roman"/>
          <w:bCs/>
          <w:sz w:val="28"/>
          <w:szCs w:val="28"/>
          <w:lang w:val="pt-BR"/>
        </w:rPr>
        <w:t>KNTC</w:t>
      </w:r>
      <w:r w:rsidR="00B11C5E" w:rsidRPr="003D2BA8">
        <w:rPr>
          <w:rFonts w:ascii="Times New Roman" w:hAnsi="Times New Roman"/>
          <w:sz w:val="28"/>
          <w:szCs w:val="28"/>
        </w:rPr>
        <w:t xml:space="preserve"> </w:t>
      </w:r>
      <w:r w:rsidR="005C365A" w:rsidRPr="003D2BA8">
        <w:rPr>
          <w:rFonts w:ascii="Times New Roman" w:hAnsi="Times New Roman"/>
          <w:sz w:val="28"/>
          <w:szCs w:val="28"/>
        </w:rPr>
        <w:t xml:space="preserve">trong ngành Kiểm sát nhân dân và kiểm sát việc giải quyết </w:t>
      </w:r>
      <w:r w:rsidR="00B11C5E">
        <w:rPr>
          <w:rFonts w:ascii="Times New Roman" w:eastAsia="Times New Roman" w:hAnsi="Times New Roman"/>
          <w:bCs/>
          <w:sz w:val="28"/>
          <w:szCs w:val="28"/>
          <w:lang w:val="pt-BR"/>
        </w:rPr>
        <w:t>KNTC</w:t>
      </w:r>
      <w:r w:rsidR="00B11C5E" w:rsidRPr="003D2BA8">
        <w:rPr>
          <w:rFonts w:ascii="Times New Roman" w:hAnsi="Times New Roman"/>
          <w:sz w:val="28"/>
          <w:szCs w:val="28"/>
        </w:rPr>
        <w:t xml:space="preserve"> </w:t>
      </w:r>
      <w:r w:rsidR="005C365A" w:rsidRPr="003D2BA8">
        <w:rPr>
          <w:rFonts w:ascii="Times New Roman" w:hAnsi="Times New Roman"/>
          <w:sz w:val="28"/>
          <w:szCs w:val="28"/>
        </w:rPr>
        <w:t>trong hoạt độ</w:t>
      </w:r>
      <w:r w:rsidR="009218DA" w:rsidRPr="003D2BA8">
        <w:rPr>
          <w:rFonts w:ascii="Times New Roman" w:hAnsi="Times New Roman"/>
          <w:sz w:val="28"/>
          <w:szCs w:val="28"/>
        </w:rPr>
        <w:t>ng tư pháp.</w:t>
      </w:r>
    </w:p>
    <w:p w14:paraId="15CF2627" w14:textId="77777777" w:rsidR="00670ACA" w:rsidRPr="003D2BA8" w:rsidRDefault="00A14C64" w:rsidP="00290DCB">
      <w:pPr>
        <w:spacing w:before="120" w:after="120" w:line="360" w:lineRule="exact"/>
        <w:ind w:firstLine="720"/>
        <w:jc w:val="both"/>
        <w:rPr>
          <w:rFonts w:ascii="Times New Roman" w:hAnsi="Times New Roman"/>
          <w:i/>
          <w:sz w:val="28"/>
          <w:szCs w:val="28"/>
        </w:rPr>
      </w:pPr>
      <w:r w:rsidRPr="003D2BA8">
        <w:rPr>
          <w:rFonts w:ascii="Times New Roman" w:hAnsi="Times New Roman"/>
          <w:i/>
          <w:sz w:val="28"/>
          <w:szCs w:val="28"/>
        </w:rPr>
        <w:t>1.3.2</w:t>
      </w:r>
      <w:r w:rsidR="00670ACA" w:rsidRPr="003D2BA8">
        <w:rPr>
          <w:rFonts w:ascii="Times New Roman" w:hAnsi="Times New Roman"/>
          <w:i/>
          <w:sz w:val="28"/>
          <w:szCs w:val="28"/>
        </w:rPr>
        <w:t xml:space="preserve"> Về việc rà soát ban hành văn bản </w:t>
      </w:r>
      <w:r w:rsidR="006A0EF3" w:rsidRPr="003D2BA8">
        <w:rPr>
          <w:rFonts w:ascii="Times New Roman" w:hAnsi="Times New Roman"/>
          <w:i/>
          <w:sz w:val="28"/>
          <w:szCs w:val="28"/>
        </w:rPr>
        <w:t xml:space="preserve">quy phạm </w:t>
      </w:r>
      <w:r w:rsidR="00670ACA" w:rsidRPr="003D2BA8">
        <w:rPr>
          <w:rFonts w:ascii="Times New Roman" w:hAnsi="Times New Roman"/>
          <w:i/>
          <w:sz w:val="28"/>
          <w:szCs w:val="28"/>
        </w:rPr>
        <w:t xml:space="preserve">pháp luật </w:t>
      </w:r>
    </w:p>
    <w:p w14:paraId="46F76076" w14:textId="7CD79FD7" w:rsidR="00E13216" w:rsidRPr="003D2BA8" w:rsidRDefault="00E47109" w:rsidP="00290DCB">
      <w:pPr>
        <w:spacing w:before="120" w:after="120" w:line="360" w:lineRule="exact"/>
        <w:ind w:firstLine="720"/>
        <w:jc w:val="both"/>
        <w:rPr>
          <w:rFonts w:ascii="Times New Roman" w:hAnsi="Times New Roman"/>
          <w:sz w:val="28"/>
          <w:szCs w:val="28"/>
        </w:rPr>
      </w:pPr>
      <w:r w:rsidRPr="003D2BA8">
        <w:rPr>
          <w:rFonts w:ascii="Times New Roman" w:hAnsi="Times New Roman"/>
          <w:sz w:val="28"/>
          <w:szCs w:val="28"/>
          <w:lang w:val="vi-VN"/>
        </w:rPr>
        <w:t>-</w:t>
      </w:r>
      <w:r w:rsidR="00E13216" w:rsidRPr="003D2BA8">
        <w:rPr>
          <w:rFonts w:ascii="Times New Roman" w:hAnsi="Times New Roman"/>
          <w:sz w:val="28"/>
          <w:szCs w:val="28"/>
        </w:rPr>
        <w:t xml:space="preserve"> VKSND tối cao đang tiến hành nghiên cứu, rà soát BLTTHS theo Kế hoạch số 81/KH-UBTVQH15 ngày 05/11/2021 của Ủy ban thường vụ Quốc hội triển khai thực hiện Kết luận số 19-KL/TW của Bộ Chính trị và Đề án định hướng chương trình xây dựng pháp luật nhiệm kỳ Quốc hội khóa XV, trong đó bao gồm rà soát cả các quy định về </w:t>
      </w:r>
      <w:r w:rsidR="004D26A3">
        <w:rPr>
          <w:rFonts w:ascii="Times New Roman" w:hAnsi="Times New Roman"/>
          <w:sz w:val="28"/>
          <w:szCs w:val="28"/>
        </w:rPr>
        <w:t>KNTC</w:t>
      </w:r>
      <w:r w:rsidR="004D26A3" w:rsidRPr="003D2BA8">
        <w:rPr>
          <w:rFonts w:ascii="Times New Roman" w:hAnsi="Times New Roman"/>
          <w:sz w:val="28"/>
          <w:szCs w:val="28"/>
        </w:rPr>
        <w:t xml:space="preserve"> </w:t>
      </w:r>
      <w:r w:rsidR="00E13216" w:rsidRPr="003D2BA8">
        <w:rPr>
          <w:rFonts w:ascii="Times New Roman" w:hAnsi="Times New Roman"/>
          <w:sz w:val="28"/>
          <w:szCs w:val="28"/>
        </w:rPr>
        <w:t>trong tố tụng hình sự để xây dựng Báo cáo nghiên cứu, rà soát và sơ kết thực tiễn 05 năm thi hành BLTTHS gửi cấp có thẩm quyền xem xét, quyết định.</w:t>
      </w:r>
    </w:p>
    <w:p w14:paraId="1B3C74D9" w14:textId="77849486" w:rsidR="00E13216" w:rsidRPr="003D2BA8" w:rsidRDefault="00E47109" w:rsidP="00290DCB">
      <w:pPr>
        <w:spacing w:before="120" w:after="120" w:line="360" w:lineRule="exact"/>
        <w:ind w:firstLine="720"/>
        <w:jc w:val="both"/>
        <w:rPr>
          <w:rFonts w:ascii="Times New Roman" w:hAnsi="Times New Roman"/>
          <w:sz w:val="28"/>
          <w:szCs w:val="28"/>
        </w:rPr>
      </w:pPr>
      <w:r w:rsidRPr="003D2BA8">
        <w:rPr>
          <w:rFonts w:ascii="Times New Roman" w:hAnsi="Times New Roman"/>
          <w:sz w:val="28"/>
          <w:szCs w:val="28"/>
          <w:lang w:val="vi-VN"/>
        </w:rPr>
        <w:t>-</w:t>
      </w:r>
      <w:r w:rsidR="00E13216" w:rsidRPr="003D2BA8">
        <w:rPr>
          <w:rFonts w:ascii="Times New Roman" w:hAnsi="Times New Roman"/>
          <w:sz w:val="28"/>
          <w:szCs w:val="28"/>
        </w:rPr>
        <w:t xml:space="preserve"> VKSND tối cao đã tích cực phối hợp với </w:t>
      </w:r>
      <w:r w:rsidR="003748C7">
        <w:rPr>
          <w:rFonts w:ascii="Times New Roman" w:hAnsi="Times New Roman"/>
          <w:sz w:val="28"/>
          <w:szCs w:val="28"/>
        </w:rPr>
        <w:t xml:space="preserve">TAND </w:t>
      </w:r>
      <w:r w:rsidR="00E13216" w:rsidRPr="003D2BA8">
        <w:rPr>
          <w:rFonts w:ascii="Times New Roman" w:hAnsi="Times New Roman"/>
          <w:sz w:val="28"/>
          <w:szCs w:val="28"/>
        </w:rPr>
        <w:t>tối cao trong việc rà soát các quy định của Bộ luật Tố tụng dân sự, Luật Tố tụng hành chính. Kết quả rà soát, VKSND tối cao đã tổng hợp những vướng mắc, hạn chế trong Bộ luật Tố tụng dân sự năm 2015 và Luật Tố tụng hành chính năm 2015 liên quan đến chức năng, nhiệm vụ của VKSND tại Báo cáo số 133/BC-VKSTC ngày 06/10/2023 về rà soát, tổng kết thực tiễn thi hành Luật Tố tụng hành chính năm 2015 trong ngành Kiểm sát nhân dân và Báo cáo số 23/BC-VKSTC ngày 22/2/2024 về rà soát, tổng kết thực tiễn thi hành Bộ luật Tố tụng dân sự năm 2015 trong ngành Kiểm sát nhân dân.</w:t>
      </w:r>
    </w:p>
    <w:p w14:paraId="795B6479" w14:textId="7B91EFC8" w:rsidR="008F4297" w:rsidRPr="003748C7" w:rsidRDefault="00E47109" w:rsidP="00290DCB">
      <w:pPr>
        <w:spacing w:before="120" w:after="120" w:line="360" w:lineRule="exact"/>
        <w:ind w:firstLine="720"/>
        <w:jc w:val="both"/>
        <w:rPr>
          <w:rFonts w:ascii="Times New Roman" w:hAnsi="Times New Roman"/>
          <w:b/>
          <w:spacing w:val="-4"/>
          <w:sz w:val="28"/>
          <w:szCs w:val="28"/>
        </w:rPr>
      </w:pPr>
      <w:r w:rsidRPr="003748C7">
        <w:rPr>
          <w:rFonts w:ascii="Times New Roman" w:hAnsi="Times New Roman"/>
          <w:spacing w:val="-4"/>
          <w:sz w:val="28"/>
          <w:szCs w:val="28"/>
          <w:lang w:val="vi-VN"/>
        </w:rPr>
        <w:t>-</w:t>
      </w:r>
      <w:r w:rsidR="00E13216" w:rsidRPr="003748C7">
        <w:rPr>
          <w:rFonts w:ascii="Times New Roman" w:hAnsi="Times New Roman"/>
          <w:spacing w:val="-4"/>
          <w:sz w:val="28"/>
          <w:szCs w:val="28"/>
        </w:rPr>
        <w:t xml:space="preserve"> Liên ngành Trung ương </w:t>
      </w:r>
      <w:r w:rsidR="003748C7" w:rsidRPr="003748C7">
        <w:rPr>
          <w:rFonts w:ascii="Times New Roman" w:hAnsi="Times New Roman"/>
          <w:spacing w:val="-4"/>
          <w:sz w:val="28"/>
          <w:szCs w:val="28"/>
        </w:rPr>
        <w:t xml:space="preserve">VKSND </w:t>
      </w:r>
      <w:r w:rsidR="00E13216" w:rsidRPr="003748C7">
        <w:rPr>
          <w:rFonts w:ascii="Times New Roman" w:hAnsi="Times New Roman"/>
          <w:spacing w:val="-4"/>
          <w:sz w:val="28"/>
          <w:szCs w:val="28"/>
        </w:rPr>
        <w:t>tối cao, T</w:t>
      </w:r>
      <w:r w:rsidR="003748C7" w:rsidRPr="003748C7">
        <w:rPr>
          <w:rFonts w:ascii="Times New Roman" w:hAnsi="Times New Roman"/>
          <w:spacing w:val="-4"/>
          <w:sz w:val="28"/>
          <w:szCs w:val="28"/>
        </w:rPr>
        <w:t>AND</w:t>
      </w:r>
      <w:r w:rsidR="00E13216" w:rsidRPr="003748C7">
        <w:rPr>
          <w:rFonts w:ascii="Times New Roman" w:hAnsi="Times New Roman"/>
          <w:spacing w:val="-4"/>
          <w:sz w:val="28"/>
          <w:szCs w:val="28"/>
        </w:rPr>
        <w:t xml:space="preserve"> tối cao, Bộ Công an, Bộ Quốc phòng, Bộ Tài chính, Bộ Nông nghiệp và Phát triển nông thôn đang nghiên cứu tiến hành tổng kết 05 năm thi hành Thông tư liên tịch số 02/2018/TTLT-VKSTC-TATC-BCA-BQP-BTC-BNN&amp;PTNN ngày 05/9/2018 quy định việc phối hợp thi hành một số quy định của BLTTHS về </w:t>
      </w:r>
      <w:r w:rsidR="003748C7" w:rsidRPr="003748C7">
        <w:rPr>
          <w:rFonts w:ascii="Times New Roman" w:hAnsi="Times New Roman"/>
          <w:spacing w:val="-4"/>
          <w:sz w:val="28"/>
          <w:szCs w:val="28"/>
        </w:rPr>
        <w:t xml:space="preserve">KNTC </w:t>
      </w:r>
      <w:r w:rsidR="00E13216" w:rsidRPr="003748C7">
        <w:rPr>
          <w:rFonts w:ascii="Times New Roman" w:hAnsi="Times New Roman"/>
          <w:spacing w:val="-4"/>
          <w:sz w:val="28"/>
          <w:szCs w:val="28"/>
        </w:rPr>
        <w:t>để đánh giá toàn diện thực tiễn thi hành Thông tư liên tịch này trong thời gian qua, chỉ ra những vướng mắc, bất cập để có hướng giải quyết phù hợp.</w:t>
      </w:r>
      <w:r w:rsidR="008F4297" w:rsidRPr="003748C7">
        <w:rPr>
          <w:rFonts w:ascii="Times New Roman" w:hAnsi="Times New Roman"/>
          <w:b/>
          <w:spacing w:val="-4"/>
          <w:szCs w:val="28"/>
        </w:rPr>
        <w:t xml:space="preserve"> </w:t>
      </w:r>
    </w:p>
    <w:p w14:paraId="422A6646" w14:textId="6ADB5BA5" w:rsidR="00CD0AE1" w:rsidRPr="003D2BA8" w:rsidRDefault="00A14C64" w:rsidP="00290DCB">
      <w:pPr>
        <w:spacing w:before="120" w:after="120" w:line="360" w:lineRule="exact"/>
        <w:ind w:firstLine="720"/>
        <w:jc w:val="both"/>
        <w:rPr>
          <w:rFonts w:ascii="Times New Roman" w:hAnsi="Times New Roman"/>
          <w:i/>
          <w:sz w:val="28"/>
          <w:szCs w:val="28"/>
        </w:rPr>
      </w:pPr>
      <w:r w:rsidRPr="003D2BA8">
        <w:rPr>
          <w:rFonts w:ascii="Times New Roman" w:hAnsi="Times New Roman"/>
          <w:i/>
          <w:sz w:val="28"/>
          <w:szCs w:val="28"/>
        </w:rPr>
        <w:lastRenderedPageBreak/>
        <w:t xml:space="preserve">1.3.3 </w:t>
      </w:r>
      <w:r w:rsidR="00161FCE" w:rsidRPr="003D2BA8">
        <w:rPr>
          <w:rFonts w:ascii="Times New Roman" w:hAnsi="Times New Roman"/>
          <w:i/>
          <w:sz w:val="28"/>
          <w:szCs w:val="28"/>
        </w:rPr>
        <w:t>Đ</w:t>
      </w:r>
      <w:r w:rsidR="00CD0AE1" w:rsidRPr="003D2BA8">
        <w:rPr>
          <w:rFonts w:ascii="Times New Roman" w:hAnsi="Times New Roman"/>
          <w:i/>
          <w:sz w:val="28"/>
          <w:szCs w:val="28"/>
        </w:rPr>
        <w:t xml:space="preserve">ánh giá về kết quả thực hiện so với trước khi ban hành </w:t>
      </w:r>
      <w:r w:rsidR="00161FCE" w:rsidRPr="003D2BA8">
        <w:rPr>
          <w:rFonts w:ascii="Times New Roman" w:hAnsi="Times New Roman"/>
          <w:i/>
          <w:sz w:val="28"/>
          <w:szCs w:val="28"/>
        </w:rPr>
        <w:t>N</w:t>
      </w:r>
      <w:r w:rsidR="00CD0AE1" w:rsidRPr="003D2BA8">
        <w:rPr>
          <w:rFonts w:ascii="Times New Roman" w:hAnsi="Times New Roman"/>
          <w:i/>
          <w:sz w:val="28"/>
          <w:szCs w:val="28"/>
        </w:rPr>
        <w:t>ghị quyế</w:t>
      </w:r>
      <w:r w:rsidRPr="003D2BA8">
        <w:rPr>
          <w:rFonts w:ascii="Times New Roman" w:hAnsi="Times New Roman"/>
          <w:i/>
          <w:sz w:val="28"/>
          <w:szCs w:val="28"/>
        </w:rPr>
        <w:t>t</w:t>
      </w:r>
    </w:p>
    <w:p w14:paraId="0679429D" w14:textId="77777777" w:rsidR="00E47109" w:rsidRPr="003D2BA8" w:rsidRDefault="00E47109" w:rsidP="00290DCB">
      <w:pPr>
        <w:shd w:val="clear" w:color="auto" w:fill="FFFFFF"/>
        <w:spacing w:before="120" w:after="120" w:line="360" w:lineRule="exact"/>
        <w:ind w:firstLine="720"/>
        <w:jc w:val="both"/>
        <w:rPr>
          <w:rFonts w:ascii="Times New Roman" w:hAnsi="Times New Roman"/>
          <w:b/>
          <w:bCs/>
          <w:i/>
          <w:iCs/>
          <w:sz w:val="28"/>
          <w:szCs w:val="28"/>
          <w:lang w:val="vi-VN"/>
        </w:rPr>
      </w:pPr>
      <w:r w:rsidRPr="003D2BA8">
        <w:rPr>
          <w:rFonts w:ascii="Times New Roman" w:hAnsi="Times New Roman"/>
          <w:b/>
          <w:bCs/>
          <w:i/>
          <w:iCs/>
          <w:sz w:val="28"/>
          <w:szCs w:val="28"/>
          <w:lang w:val="vi-VN"/>
        </w:rPr>
        <w:t>Về công tác hoàn thiện thể chế:</w:t>
      </w:r>
    </w:p>
    <w:p w14:paraId="6FA2700E" w14:textId="6362369C" w:rsidR="00585EC8" w:rsidRPr="003D2BA8" w:rsidRDefault="00585EC8" w:rsidP="00161FCE">
      <w:pPr>
        <w:shd w:val="clear" w:color="auto" w:fill="FFFFFF"/>
        <w:spacing w:before="120" w:after="120" w:line="320" w:lineRule="exact"/>
        <w:ind w:firstLine="720"/>
        <w:jc w:val="both"/>
        <w:rPr>
          <w:rFonts w:ascii="Times New Roman" w:hAnsi="Times New Roman"/>
          <w:sz w:val="28"/>
          <w:szCs w:val="28"/>
          <w:lang w:val="nl-NL"/>
        </w:rPr>
      </w:pPr>
      <w:r w:rsidRPr="003D2BA8">
        <w:rPr>
          <w:rFonts w:ascii="Times New Roman" w:hAnsi="Times New Roman"/>
          <w:sz w:val="28"/>
          <w:szCs w:val="28"/>
          <w:lang w:val="it-IT"/>
        </w:rPr>
        <w:t xml:space="preserve">VKSND tối cao đã </w:t>
      </w:r>
      <w:r w:rsidRPr="003D2BA8">
        <w:rPr>
          <w:rFonts w:ascii="Times New Roman" w:hAnsi="Times New Roman"/>
          <w:sz w:val="28"/>
          <w:szCs w:val="28"/>
          <w:lang w:val="nl-NL"/>
        </w:rPr>
        <w:t xml:space="preserve">tổ chức thực hiện tốt công tác rà soát văn bản pháp luật, văn bản hướng dẫn và văn bản chỉ đạo, điều hành về tiếp công dân và giải quyết </w:t>
      </w:r>
      <w:r w:rsidR="003748C7">
        <w:rPr>
          <w:rFonts w:ascii="Times New Roman" w:hAnsi="Times New Roman"/>
          <w:sz w:val="28"/>
          <w:szCs w:val="28"/>
          <w:lang w:val="nl-NL"/>
        </w:rPr>
        <w:t xml:space="preserve">KNTC </w:t>
      </w:r>
      <w:r w:rsidRPr="003D2BA8">
        <w:rPr>
          <w:rFonts w:ascii="Times New Roman" w:hAnsi="Times New Roman"/>
          <w:sz w:val="28"/>
          <w:szCs w:val="28"/>
          <w:lang w:val="nl-NL"/>
        </w:rPr>
        <w:t>nhằm kịp thời phát hiện và kiến nghị sửa đổi đối với các văn bản có mâu thuẫn, chồng chéo, không còn phù hợp với thực tiễn hoặc trái với văn bản quy phạm pháp luật của cấp trên nhằm bảo đảm tính hợp Hiến, hợp pháp và tính thống nhất của hệ thống pháp luật</w:t>
      </w:r>
      <w:r w:rsidR="00E47109" w:rsidRPr="003D2BA8">
        <w:rPr>
          <w:rStyle w:val="FootnoteReference"/>
          <w:rFonts w:ascii="Times New Roman" w:hAnsi="Times New Roman"/>
          <w:sz w:val="28"/>
          <w:szCs w:val="28"/>
          <w:lang w:val="nl-NL"/>
        </w:rPr>
        <w:footnoteReference w:id="7"/>
      </w:r>
      <w:r w:rsidRPr="003D2BA8">
        <w:rPr>
          <w:rFonts w:ascii="Times New Roman" w:hAnsi="Times New Roman"/>
          <w:sz w:val="28"/>
          <w:szCs w:val="28"/>
          <w:lang w:val="nl-NL"/>
        </w:rPr>
        <w:t xml:space="preserve">. </w:t>
      </w:r>
    </w:p>
    <w:p w14:paraId="58F3F5F1" w14:textId="77777777" w:rsidR="00E47109" w:rsidRPr="003D2BA8" w:rsidRDefault="00E47109" w:rsidP="00E47109">
      <w:pPr>
        <w:spacing w:before="120" w:after="120" w:line="320" w:lineRule="exact"/>
        <w:ind w:firstLine="720"/>
        <w:jc w:val="both"/>
        <w:rPr>
          <w:rFonts w:ascii="Times New Roman" w:hAnsi="Times New Roman"/>
          <w:b/>
          <w:bCs/>
          <w:i/>
          <w:iCs/>
          <w:sz w:val="28"/>
          <w:szCs w:val="28"/>
          <w:lang w:val="vi-VN"/>
        </w:rPr>
      </w:pPr>
      <w:r w:rsidRPr="003D2BA8">
        <w:rPr>
          <w:rFonts w:ascii="Times New Roman" w:hAnsi="Times New Roman"/>
          <w:b/>
          <w:bCs/>
          <w:i/>
          <w:iCs/>
          <w:sz w:val="28"/>
          <w:szCs w:val="28"/>
          <w:lang w:val="vi-VN"/>
        </w:rPr>
        <w:t>Về công tác phối hợp với Tòa án</w:t>
      </w:r>
    </w:p>
    <w:p w14:paraId="326C84E6" w14:textId="2F165B92" w:rsidR="00E47109" w:rsidRPr="00801E19" w:rsidRDefault="00E47109" w:rsidP="00E47109">
      <w:pPr>
        <w:spacing w:before="120" w:after="120" w:line="320" w:lineRule="exact"/>
        <w:ind w:firstLine="720"/>
        <w:jc w:val="both"/>
        <w:rPr>
          <w:rFonts w:ascii="Times New Roman" w:hAnsi="Times New Roman"/>
          <w:spacing w:val="2"/>
          <w:sz w:val="28"/>
          <w:szCs w:val="28"/>
        </w:rPr>
      </w:pPr>
      <w:r w:rsidRPr="00801E19">
        <w:rPr>
          <w:rFonts w:ascii="Times New Roman" w:hAnsi="Times New Roman"/>
          <w:spacing w:val="2"/>
          <w:sz w:val="28"/>
          <w:szCs w:val="28"/>
        </w:rPr>
        <w:t>Nghị quyết số 623 của Ủy ban Thường vụ Quốc hội được ban hành đã giúp cho hệ thống 02 cơ quan tư pháp là VKSND và TAND chỉ đạo, quán triệt đồng bộ</w:t>
      </w:r>
      <w:r w:rsidRPr="00801E19">
        <w:rPr>
          <w:rFonts w:ascii="Times New Roman" w:hAnsi="Times New Roman"/>
          <w:spacing w:val="2"/>
          <w:sz w:val="28"/>
          <w:szCs w:val="28"/>
          <w:lang w:val="vi-VN"/>
        </w:rPr>
        <w:t>;</w:t>
      </w:r>
      <w:r w:rsidRPr="00801E19">
        <w:rPr>
          <w:rFonts w:ascii="Times New Roman" w:hAnsi="Times New Roman"/>
          <w:spacing w:val="2"/>
          <w:sz w:val="28"/>
          <w:szCs w:val="28"/>
        </w:rPr>
        <w:t xml:space="preserve"> cụ thể </w:t>
      </w:r>
      <w:r w:rsidRPr="00801E19">
        <w:rPr>
          <w:rFonts w:ascii="Times New Roman" w:hAnsi="Times New Roman"/>
          <w:spacing w:val="2"/>
          <w:sz w:val="28"/>
          <w:szCs w:val="28"/>
          <w:lang w:val="vi-VN"/>
        </w:rPr>
        <w:t>Chánh án TAND</w:t>
      </w:r>
      <w:r w:rsidR="003748C7" w:rsidRPr="00801E19">
        <w:rPr>
          <w:rFonts w:ascii="Times New Roman" w:hAnsi="Times New Roman"/>
          <w:spacing w:val="2"/>
          <w:sz w:val="28"/>
          <w:szCs w:val="28"/>
        </w:rPr>
        <w:t xml:space="preserve"> tối cao </w:t>
      </w:r>
      <w:r w:rsidRPr="00801E19">
        <w:rPr>
          <w:rFonts w:ascii="Times New Roman" w:hAnsi="Times New Roman"/>
          <w:spacing w:val="2"/>
          <w:sz w:val="28"/>
          <w:szCs w:val="28"/>
          <w:lang w:val="vi-VN"/>
        </w:rPr>
        <w:t xml:space="preserve">ban hành </w:t>
      </w:r>
      <w:r w:rsidRPr="00801E19">
        <w:rPr>
          <w:rFonts w:ascii="Times New Roman" w:hAnsi="Times New Roman"/>
          <w:spacing w:val="2"/>
          <w:sz w:val="28"/>
          <w:szCs w:val="28"/>
        </w:rPr>
        <w:t>Chỉ thị số 03/CT-TA ngày 06/12/2022</w:t>
      </w:r>
      <w:r w:rsidRPr="00801E19">
        <w:rPr>
          <w:rFonts w:ascii="Times New Roman" w:hAnsi="Times New Roman"/>
          <w:spacing w:val="2"/>
          <w:sz w:val="28"/>
          <w:szCs w:val="28"/>
          <w:lang w:val="vi-VN"/>
        </w:rPr>
        <w:t xml:space="preserve">; Viện trưởng VKSNDTC ban hành </w:t>
      </w:r>
      <w:r w:rsidRPr="00801E19">
        <w:rPr>
          <w:rFonts w:ascii="Times New Roman" w:hAnsi="Times New Roman"/>
          <w:spacing w:val="2"/>
          <w:sz w:val="28"/>
          <w:szCs w:val="28"/>
        </w:rPr>
        <w:t>Kế hoạch số 46/KH-VKSTC ngày 16/3/2023</w:t>
      </w:r>
      <w:r w:rsidRPr="00801E19">
        <w:rPr>
          <w:rFonts w:ascii="Times New Roman" w:hAnsi="Times New Roman"/>
          <w:spacing w:val="2"/>
          <w:sz w:val="28"/>
          <w:szCs w:val="28"/>
          <w:lang w:val="vi-VN"/>
        </w:rPr>
        <w:t xml:space="preserve">; trong đó nhấn mạnh yêu cầu xây dựng quy chế </w:t>
      </w:r>
      <w:r w:rsidRPr="00801E19">
        <w:rPr>
          <w:rFonts w:ascii="Times New Roman" w:hAnsi="Times New Roman"/>
          <w:spacing w:val="2"/>
          <w:sz w:val="28"/>
          <w:szCs w:val="28"/>
        </w:rPr>
        <w:t>phối</w:t>
      </w:r>
      <w:r w:rsidRPr="00801E19">
        <w:rPr>
          <w:rFonts w:ascii="Times New Roman" w:hAnsi="Times New Roman"/>
          <w:spacing w:val="2"/>
          <w:sz w:val="28"/>
          <w:szCs w:val="28"/>
          <w:lang w:val="vi-VN"/>
        </w:rPr>
        <w:t xml:space="preserve"> </w:t>
      </w:r>
      <w:r w:rsidRPr="00801E19">
        <w:rPr>
          <w:rFonts w:ascii="Times New Roman" w:hAnsi="Times New Roman"/>
          <w:spacing w:val="2"/>
          <w:sz w:val="28"/>
          <w:szCs w:val="28"/>
        </w:rPr>
        <w:t>hợp giữa hai cơ quan tư pháp hoạt động có hiệu quả theo chức năng, nhiệm vụ đặc thù của mỗi ngành.</w:t>
      </w:r>
    </w:p>
    <w:p w14:paraId="293CA248" w14:textId="368AFAD3" w:rsidR="00E47109" w:rsidRPr="003D2BA8" w:rsidRDefault="00E47109" w:rsidP="00E47109">
      <w:pPr>
        <w:spacing w:before="120" w:after="120" w:line="320" w:lineRule="exact"/>
        <w:ind w:firstLine="720"/>
        <w:jc w:val="both"/>
        <w:rPr>
          <w:rFonts w:ascii="Times New Roman" w:hAnsi="Times New Roman"/>
          <w:b/>
          <w:bCs/>
          <w:i/>
          <w:iCs/>
          <w:sz w:val="28"/>
          <w:szCs w:val="28"/>
        </w:rPr>
      </w:pPr>
      <w:r w:rsidRPr="003D2BA8">
        <w:rPr>
          <w:rFonts w:ascii="Times New Roman" w:hAnsi="Times New Roman"/>
          <w:b/>
          <w:bCs/>
          <w:i/>
          <w:iCs/>
          <w:sz w:val="28"/>
          <w:szCs w:val="28"/>
          <w:lang w:val="vi-VN"/>
        </w:rPr>
        <w:t xml:space="preserve">Về kết quả </w:t>
      </w:r>
      <w:r w:rsidRPr="003D2BA8">
        <w:rPr>
          <w:rFonts w:ascii="Times New Roman" w:hAnsi="Times New Roman"/>
          <w:b/>
          <w:bCs/>
          <w:i/>
          <w:iCs/>
          <w:sz w:val="28"/>
          <w:szCs w:val="28"/>
        </w:rPr>
        <w:t>thực hiện chức năng nhiệm vụ</w:t>
      </w:r>
    </w:p>
    <w:p w14:paraId="45B1C71E" w14:textId="4BAB539E" w:rsidR="00CD0AE1" w:rsidRPr="003D2BA8" w:rsidRDefault="00346588" w:rsidP="00161FCE">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rPr>
        <w:t>T</w:t>
      </w:r>
      <w:r w:rsidR="00CD0AE1" w:rsidRPr="003D2BA8">
        <w:rPr>
          <w:rFonts w:ascii="Times New Roman" w:hAnsi="Times New Roman"/>
          <w:sz w:val="28"/>
          <w:szCs w:val="28"/>
        </w:rPr>
        <w:t xml:space="preserve">ình hình thực hiện nhiệm vụ công tác tiếp công dân, giải quyết và kiểm sát việc giải quyết </w:t>
      </w:r>
      <w:r w:rsidR="003748C7">
        <w:rPr>
          <w:rFonts w:ascii="Times New Roman" w:hAnsi="Times New Roman"/>
          <w:sz w:val="28"/>
          <w:szCs w:val="28"/>
        </w:rPr>
        <w:t xml:space="preserve">KN, TC </w:t>
      </w:r>
      <w:r w:rsidR="00CD0AE1" w:rsidRPr="003D2BA8">
        <w:rPr>
          <w:rFonts w:ascii="Times New Roman" w:hAnsi="Times New Roman"/>
          <w:sz w:val="28"/>
          <w:szCs w:val="28"/>
        </w:rPr>
        <w:t xml:space="preserve">trong hoạt động tư pháp, đặc biệt là trong </w:t>
      </w:r>
      <w:r w:rsidR="00292FF1">
        <w:rPr>
          <w:rFonts w:ascii="Times New Roman" w:hAnsi="Times New Roman"/>
          <w:sz w:val="28"/>
          <w:szCs w:val="28"/>
        </w:rPr>
        <w:t>t</w:t>
      </w:r>
      <w:r w:rsidR="00CD0AE1" w:rsidRPr="003D2BA8">
        <w:rPr>
          <w:rFonts w:ascii="Times New Roman" w:hAnsi="Times New Roman"/>
          <w:sz w:val="28"/>
          <w:szCs w:val="28"/>
        </w:rPr>
        <w:t xml:space="preserve">ố tụng dân sự, Tố tụng hành chính trong toàn ngành Kiểm sát nhân dân đã đạt được những kết quả tích cực, chất lượng công tác được nâng lên, khắc phục các thiếu sót của các kỳ trước, đặc biệt chất lượng công tác kiểm sát việc giải quyết </w:t>
      </w:r>
      <w:r w:rsidR="00292FF1">
        <w:rPr>
          <w:rFonts w:ascii="Times New Roman" w:hAnsi="Times New Roman"/>
          <w:sz w:val="28"/>
          <w:szCs w:val="28"/>
        </w:rPr>
        <w:t xml:space="preserve">KNTC </w:t>
      </w:r>
      <w:r w:rsidR="00CD0AE1" w:rsidRPr="003D2BA8">
        <w:rPr>
          <w:rFonts w:ascii="Times New Roman" w:hAnsi="Times New Roman"/>
          <w:sz w:val="28"/>
          <w:szCs w:val="28"/>
        </w:rPr>
        <w:t xml:space="preserve">trong Tố tụng dân sự, Tố tụng hành chính được nâng lên rõ rệt; việc giải quyết </w:t>
      </w:r>
      <w:r w:rsidR="00292FF1">
        <w:rPr>
          <w:rFonts w:ascii="Times New Roman" w:hAnsi="Times New Roman"/>
          <w:sz w:val="28"/>
          <w:szCs w:val="28"/>
        </w:rPr>
        <w:t xml:space="preserve">KNTC </w:t>
      </w:r>
      <w:r w:rsidR="00CD0AE1" w:rsidRPr="003D2BA8">
        <w:rPr>
          <w:rFonts w:ascii="Times New Roman" w:hAnsi="Times New Roman"/>
          <w:sz w:val="28"/>
          <w:szCs w:val="28"/>
        </w:rPr>
        <w:t>thuộc thẩm quyền của Viện kiểm sát đảm bảo đúng quy định pháp luật, hạn chế thiếu sót vi phạm trong công tác này, hạn chế tình trạng khiếu nại đông người, kéo dài.</w:t>
      </w:r>
      <w:r w:rsidR="00E47109" w:rsidRPr="003D2BA8">
        <w:rPr>
          <w:rFonts w:ascii="Times New Roman" w:hAnsi="Times New Roman"/>
          <w:sz w:val="28"/>
          <w:szCs w:val="28"/>
          <w:lang w:val="vi-VN"/>
        </w:rPr>
        <w:t xml:space="preserve"> Cụ thể:</w:t>
      </w:r>
    </w:p>
    <w:p w14:paraId="74CDB7F2" w14:textId="02A3D7FE" w:rsidR="008F4297" w:rsidRPr="003D2BA8" w:rsidRDefault="008F4297" w:rsidP="00161FCE">
      <w:pPr>
        <w:spacing w:before="120" w:after="120" w:line="320" w:lineRule="exact"/>
        <w:ind w:firstLine="720"/>
        <w:jc w:val="both"/>
        <w:rPr>
          <w:rFonts w:ascii="Times New Roman" w:hAnsi="Times New Roman"/>
          <w:i/>
          <w:iCs/>
          <w:sz w:val="28"/>
          <w:szCs w:val="28"/>
        </w:rPr>
      </w:pPr>
      <w:r w:rsidRPr="003D2BA8">
        <w:rPr>
          <w:rFonts w:ascii="Times New Roman" w:hAnsi="Times New Roman"/>
          <w:i/>
          <w:iCs/>
          <w:sz w:val="28"/>
          <w:szCs w:val="28"/>
        </w:rPr>
        <w:t>Kết quả tiếp công dân:</w:t>
      </w:r>
    </w:p>
    <w:p w14:paraId="1316A4E5"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Tổng số lượt tiếp</w:t>
      </w:r>
      <w:r w:rsidR="00555667" w:rsidRPr="003D2BA8">
        <w:rPr>
          <w:rFonts w:ascii="Times New Roman" w:hAnsi="Times New Roman"/>
          <w:sz w:val="28"/>
          <w:szCs w:val="28"/>
        </w:rPr>
        <w:t>, hướng dẫn, giải thích cho</w:t>
      </w:r>
      <w:r w:rsidRPr="003D2BA8">
        <w:rPr>
          <w:rFonts w:ascii="Times New Roman" w:hAnsi="Times New Roman"/>
          <w:sz w:val="28"/>
          <w:szCs w:val="28"/>
        </w:rPr>
        <w:t xml:space="preserve"> công dân tại VKSND các cấp: 22.559 công dân</w:t>
      </w:r>
      <w:r w:rsidR="008F4E90" w:rsidRPr="003D2BA8">
        <w:rPr>
          <w:rFonts w:ascii="Times New Roman" w:hAnsi="Times New Roman"/>
          <w:sz w:val="28"/>
          <w:szCs w:val="28"/>
        </w:rPr>
        <w:t>.</w:t>
      </w:r>
    </w:p>
    <w:p w14:paraId="66C0A0E8"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Số lượt tiếp công dân của Lãnh đạo VKSND các cấp: 1.892 công dân, trong đó Lãnh đạo Viện kiểm sát nhân dân tối cao tiếp, đối thoại với 04 công dân.</w:t>
      </w:r>
    </w:p>
    <w:p w14:paraId="06E9DB92" w14:textId="643CFCD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Xác định công tác tiếp công dân là một trong những nhiệm vụ trọng tâm của Ngành, ngay sau khi Nghị quyết số 623 của Quốc hội được ban hành, VKSND tối cao đã chỉ đạo toàn Ngành tiếp tục quán triệt thực hiện nghiêm túc các Chỉ thị, </w:t>
      </w:r>
      <w:r w:rsidRPr="003D2BA8">
        <w:rPr>
          <w:rFonts w:ascii="Times New Roman" w:hAnsi="Times New Roman"/>
          <w:sz w:val="28"/>
          <w:szCs w:val="28"/>
        </w:rPr>
        <w:lastRenderedPageBreak/>
        <w:t xml:space="preserve">quy định của Đảng và của Ngành đối với công tác tiếp công dân và giải quyết </w:t>
      </w:r>
      <w:r w:rsidR="004C765D">
        <w:rPr>
          <w:rFonts w:ascii="Times New Roman" w:hAnsi="Times New Roman"/>
          <w:sz w:val="28"/>
          <w:szCs w:val="28"/>
        </w:rPr>
        <w:t xml:space="preserve">KNTC </w:t>
      </w:r>
      <w:r w:rsidRPr="003D2BA8">
        <w:rPr>
          <w:rFonts w:ascii="Times New Roman" w:hAnsi="Times New Roman"/>
          <w:sz w:val="28"/>
          <w:szCs w:val="28"/>
        </w:rPr>
        <w:t xml:space="preserve">như: Chỉ thị số 35-CT/TW ngày 26/5/2014 của Bộ Chính trị </w:t>
      </w:r>
      <w:r w:rsidR="00292FF1">
        <w:rPr>
          <w:rFonts w:ascii="Times New Roman" w:hAnsi="Times New Roman"/>
          <w:sz w:val="28"/>
          <w:szCs w:val="28"/>
        </w:rPr>
        <w:t>v</w:t>
      </w:r>
      <w:r w:rsidRPr="003D2BA8">
        <w:rPr>
          <w:rFonts w:ascii="Times New Roman" w:hAnsi="Times New Roman"/>
          <w:sz w:val="28"/>
          <w:szCs w:val="28"/>
        </w:rPr>
        <w:t>ề tăng cường sự lãnh đạo của Đảng đối với công tác tiếp công dân và giải quyết</w:t>
      </w:r>
      <w:r w:rsidR="004C765D">
        <w:rPr>
          <w:rFonts w:ascii="Times New Roman" w:hAnsi="Times New Roman"/>
          <w:sz w:val="28"/>
          <w:szCs w:val="28"/>
        </w:rPr>
        <w:t xml:space="preserve"> KNTC</w:t>
      </w:r>
      <w:r w:rsidRPr="003D2BA8">
        <w:rPr>
          <w:rFonts w:ascii="Times New Roman" w:hAnsi="Times New Roman"/>
          <w:sz w:val="28"/>
          <w:szCs w:val="28"/>
        </w:rPr>
        <w:t xml:space="preserve">, Quy định số 11-QĐ/TW ngày 18/02/2019 của Bộ Chính trị </w:t>
      </w:r>
      <w:r w:rsidR="00292FF1">
        <w:rPr>
          <w:rFonts w:ascii="Times New Roman" w:hAnsi="Times New Roman"/>
          <w:sz w:val="28"/>
          <w:szCs w:val="28"/>
        </w:rPr>
        <w:t>v</w:t>
      </w:r>
      <w:r w:rsidRPr="003D2BA8">
        <w:rPr>
          <w:rFonts w:ascii="Times New Roman" w:hAnsi="Times New Roman"/>
          <w:sz w:val="28"/>
          <w:szCs w:val="28"/>
        </w:rPr>
        <w:t xml:space="preserve">ề trách nhiệm của người đứng đầu cấp uỷ trong công tác tiếp công dân, đối thoại trực tiếp với dân và xử lý những phản ánh, kiến nghị của dân. Thực hiện nghiêm Luật khiếu nại, Luật tố cáo, Quy chế tiếp công dân, giải quyết và kiểm sát việc giải quyết </w:t>
      </w:r>
      <w:r w:rsidR="00292FF1">
        <w:rPr>
          <w:rFonts w:ascii="Times New Roman" w:hAnsi="Times New Roman"/>
          <w:sz w:val="28"/>
          <w:szCs w:val="28"/>
        </w:rPr>
        <w:t>KNTC</w:t>
      </w:r>
      <w:r w:rsidR="00801E19">
        <w:rPr>
          <w:rFonts w:ascii="Times New Roman" w:hAnsi="Times New Roman"/>
          <w:sz w:val="28"/>
          <w:szCs w:val="28"/>
        </w:rPr>
        <w:t xml:space="preserve"> </w:t>
      </w:r>
      <w:r w:rsidRPr="003D2BA8">
        <w:rPr>
          <w:rFonts w:ascii="Times New Roman" w:hAnsi="Times New Roman"/>
          <w:sz w:val="28"/>
          <w:szCs w:val="28"/>
        </w:rPr>
        <w:t>trong hoạt động tư pháp ban hành kèm theo Quyết định số 222/QĐ-VKSTC-V12 ngày 22/6/2023 của Viện trưởng VKSND tối cao. VKSND các cấp đã tổ chức tốt việc tiếp công dân; bảo đảm các điều kiện vật chất cần thiết, bố trí cảnh quan thân thiện, tạo cảm giác yên tâm để công dân đến</w:t>
      </w:r>
      <w:r w:rsidR="004C765D" w:rsidRPr="004C765D">
        <w:rPr>
          <w:rFonts w:ascii="Times New Roman" w:hAnsi="Times New Roman"/>
          <w:sz w:val="28"/>
          <w:szCs w:val="28"/>
        </w:rPr>
        <w:t xml:space="preserve"> </w:t>
      </w:r>
      <w:r w:rsidR="004C765D">
        <w:rPr>
          <w:rFonts w:ascii="Times New Roman" w:hAnsi="Times New Roman"/>
          <w:sz w:val="28"/>
          <w:szCs w:val="28"/>
        </w:rPr>
        <w:t>KNTC</w:t>
      </w:r>
      <w:r w:rsidRPr="003D2BA8">
        <w:rPr>
          <w:rFonts w:ascii="Times New Roman" w:hAnsi="Times New Roman"/>
          <w:sz w:val="28"/>
          <w:szCs w:val="28"/>
        </w:rPr>
        <w:t>, kiến nghị, phản ánh tại địa điểm tiếp công dân của VKSND. Niêm yết bảng trợ giúp pháp lý, bảng Nội quy tiếp công dân, lịch tiếp công dân và đặt hộp thư tiếp nhận tố giác, tin báo về tội phạm trước cổng cơ quan để công dân thực hiện các quyền, nghĩa vụ của mình trong</w:t>
      </w:r>
      <w:r w:rsidR="004C765D" w:rsidRPr="004C765D">
        <w:rPr>
          <w:rFonts w:ascii="Times New Roman" w:hAnsi="Times New Roman"/>
          <w:sz w:val="28"/>
          <w:szCs w:val="28"/>
        </w:rPr>
        <w:t xml:space="preserve"> </w:t>
      </w:r>
      <w:r w:rsidR="004C765D">
        <w:rPr>
          <w:rFonts w:ascii="Times New Roman" w:hAnsi="Times New Roman"/>
          <w:sz w:val="28"/>
          <w:szCs w:val="28"/>
        </w:rPr>
        <w:t>KNTC</w:t>
      </w:r>
      <w:r w:rsidRPr="003D2BA8">
        <w:rPr>
          <w:rFonts w:ascii="Times New Roman" w:hAnsi="Times New Roman"/>
          <w:sz w:val="28"/>
          <w:szCs w:val="28"/>
        </w:rPr>
        <w:t>, đề nghị, kiến nghị, phản ánh, đồng thời đảm bảo tất cả các trường hợp công dân đến gửi đơn thuộc thẩm quyền tại Phòng tiếp công dân đều được tiếp nhận, cập nhật vào sổ tiếp công dân theo đúng quy định của pháp luật.</w:t>
      </w:r>
    </w:p>
    <w:p w14:paraId="54992A1C" w14:textId="54F6D3B5"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Tiếp công dân của người đứng đầu được Viện trưởng VKSND các cấp rất </w:t>
      </w:r>
      <w:r w:rsidR="00870A27" w:rsidRPr="003D2BA8">
        <w:rPr>
          <w:rFonts w:ascii="Times New Roman" w:hAnsi="Times New Roman"/>
          <w:sz w:val="28"/>
          <w:szCs w:val="28"/>
        </w:rPr>
        <w:t xml:space="preserve">quan tâm và </w:t>
      </w:r>
      <w:r w:rsidRPr="003D2BA8">
        <w:rPr>
          <w:rFonts w:ascii="Times New Roman" w:hAnsi="Times New Roman"/>
          <w:sz w:val="28"/>
          <w:szCs w:val="28"/>
        </w:rPr>
        <w:t>chú trọng, đã xây dựng Kế hoạch tiếp dân của người đứng đầu và chỉ đạo thực hiện nghiêm việc tiếp công dân theo lịch tiếp công dân định kỳ hàng tuần, tháng. Tại VKSND tối cao, đã xây dựng kế hoạch</w:t>
      </w:r>
      <w:r w:rsidR="00870A27" w:rsidRPr="003D2BA8">
        <w:rPr>
          <w:rFonts w:ascii="Times New Roman" w:hAnsi="Times New Roman"/>
          <w:sz w:val="28"/>
          <w:szCs w:val="28"/>
        </w:rPr>
        <w:t xml:space="preserve"> tiếp công dân của Viện trưởng VKSND tối cao và</w:t>
      </w:r>
      <w:r w:rsidR="00801E19">
        <w:rPr>
          <w:rFonts w:ascii="Times New Roman" w:hAnsi="Times New Roman"/>
          <w:sz w:val="28"/>
          <w:szCs w:val="28"/>
        </w:rPr>
        <w:t xml:space="preserve"> đã </w:t>
      </w:r>
      <w:r w:rsidRPr="003D2BA8">
        <w:rPr>
          <w:rFonts w:ascii="Times New Roman" w:hAnsi="Times New Roman"/>
          <w:sz w:val="28"/>
          <w:szCs w:val="28"/>
        </w:rPr>
        <w:t>tổ chức tiếp</w:t>
      </w:r>
      <w:r w:rsidR="00801E19">
        <w:rPr>
          <w:rFonts w:ascii="Times New Roman" w:hAnsi="Times New Roman"/>
          <w:sz w:val="28"/>
          <w:szCs w:val="28"/>
        </w:rPr>
        <w:t>,</w:t>
      </w:r>
      <w:r w:rsidR="00870A27" w:rsidRPr="003D2BA8">
        <w:rPr>
          <w:rFonts w:ascii="Times New Roman" w:hAnsi="Times New Roman"/>
          <w:sz w:val="28"/>
          <w:szCs w:val="28"/>
        </w:rPr>
        <w:t xml:space="preserve"> đối thoại với</w:t>
      </w:r>
      <w:r w:rsidRPr="003D2BA8">
        <w:rPr>
          <w:rFonts w:ascii="Times New Roman" w:hAnsi="Times New Roman"/>
          <w:sz w:val="28"/>
          <w:szCs w:val="28"/>
        </w:rPr>
        <w:t xml:space="preserve"> </w:t>
      </w:r>
      <w:r w:rsidR="00870A27" w:rsidRPr="003D2BA8">
        <w:rPr>
          <w:rFonts w:ascii="Times New Roman" w:hAnsi="Times New Roman"/>
          <w:sz w:val="28"/>
          <w:szCs w:val="28"/>
        </w:rPr>
        <w:t xml:space="preserve">04 </w:t>
      </w:r>
      <w:r w:rsidRPr="003D2BA8">
        <w:rPr>
          <w:rFonts w:ascii="Times New Roman" w:hAnsi="Times New Roman"/>
          <w:sz w:val="28"/>
          <w:szCs w:val="28"/>
        </w:rPr>
        <w:t>công dân.</w:t>
      </w:r>
    </w:p>
    <w:p w14:paraId="12F1453F" w14:textId="34397696"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VKSND các cấp đã phân công công chức, Kiểm sát viên tiếp công dân thường xuyên, đảm bảo tiếp 100% công dân đến</w:t>
      </w:r>
      <w:r w:rsidR="004C765D" w:rsidRPr="004C765D">
        <w:rPr>
          <w:rFonts w:ascii="Times New Roman" w:hAnsi="Times New Roman"/>
          <w:sz w:val="28"/>
          <w:szCs w:val="28"/>
        </w:rPr>
        <w:t xml:space="preserve"> </w:t>
      </w:r>
      <w:r w:rsidR="004C765D">
        <w:rPr>
          <w:rFonts w:ascii="Times New Roman" w:hAnsi="Times New Roman"/>
          <w:sz w:val="28"/>
          <w:szCs w:val="28"/>
        </w:rPr>
        <w:t>KNTC</w:t>
      </w:r>
      <w:r w:rsidRPr="003D2BA8">
        <w:rPr>
          <w:rFonts w:ascii="Times New Roman" w:hAnsi="Times New Roman"/>
          <w:sz w:val="28"/>
          <w:szCs w:val="28"/>
        </w:rPr>
        <w:t>. Quá trình tiếp công dân, lãnh đạo VKSND các cấp đã chú trọng và thực hiện tốt việc đối thoại với công dân; tăng cường công tác kiểm tra để chấn chỉnh và khắc phục kịp thời những hạn chế thiếu sót, đồng thời nghiêm túc nhắc nhở, chấn chỉnh, xử lý nghiêm các công chức có biểu hiện tiêu cực, gây phiền hà, sách nhiễu.</w:t>
      </w:r>
    </w:p>
    <w:p w14:paraId="4CFA49E4" w14:textId="6FC8141D"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Nhằm nâng cao chất lượng, hiệu quả công tác tiếp công dân phục vụ thiết thực cho công tác nghiệp vụ, VKSND đã gắn công tác tiếp công dân với giải quyết </w:t>
      </w:r>
      <w:r w:rsidR="004C765D">
        <w:rPr>
          <w:rFonts w:ascii="Times New Roman" w:hAnsi="Times New Roman"/>
          <w:sz w:val="28"/>
          <w:szCs w:val="28"/>
        </w:rPr>
        <w:t>KNTC</w:t>
      </w:r>
      <w:r w:rsidR="004C765D" w:rsidRPr="003D2BA8">
        <w:rPr>
          <w:rFonts w:ascii="Times New Roman" w:hAnsi="Times New Roman"/>
          <w:sz w:val="28"/>
          <w:szCs w:val="28"/>
        </w:rPr>
        <w:t xml:space="preserve"> </w:t>
      </w:r>
      <w:r w:rsidRPr="003D2BA8">
        <w:rPr>
          <w:rFonts w:ascii="Times New Roman" w:hAnsi="Times New Roman"/>
          <w:sz w:val="28"/>
          <w:szCs w:val="28"/>
        </w:rPr>
        <w:t xml:space="preserve">trong hoạt động tư pháp thuộc thẩm quyền, đơn vị chuyên trách tiếp công dân của VKSND các cấp đã tăng cường rà soát và đề xuất những trường hợp </w:t>
      </w:r>
      <w:r w:rsidR="004C765D">
        <w:rPr>
          <w:rFonts w:ascii="Times New Roman" w:hAnsi="Times New Roman"/>
          <w:sz w:val="28"/>
          <w:szCs w:val="28"/>
        </w:rPr>
        <w:t>KNTC</w:t>
      </w:r>
      <w:r w:rsidR="004C765D" w:rsidRPr="003D2BA8">
        <w:rPr>
          <w:rFonts w:ascii="Times New Roman" w:hAnsi="Times New Roman"/>
          <w:sz w:val="28"/>
          <w:szCs w:val="28"/>
        </w:rPr>
        <w:t xml:space="preserve"> </w:t>
      </w:r>
      <w:r w:rsidRPr="003D2BA8">
        <w:rPr>
          <w:rFonts w:ascii="Times New Roman" w:hAnsi="Times New Roman"/>
          <w:sz w:val="28"/>
          <w:szCs w:val="28"/>
        </w:rPr>
        <w:t xml:space="preserve">cần được Viện trưởng VKSND cấp mình trực tiếp tiếp để có biện pháp chỉ đạo giải quyết dứt điểm những khiếu kiện phức tạp, tiềm ẩn nguy cơ phát sinh “điểm nóng” về an ninh trật tự. </w:t>
      </w:r>
    </w:p>
    <w:p w14:paraId="38F19F06" w14:textId="67987F0C" w:rsidR="008F4297" w:rsidRPr="003D2BA8" w:rsidRDefault="008F4297" w:rsidP="00161FCE">
      <w:pPr>
        <w:spacing w:before="120" w:after="120" w:line="320" w:lineRule="exact"/>
        <w:ind w:firstLine="720"/>
        <w:jc w:val="both"/>
        <w:rPr>
          <w:rFonts w:ascii="Times New Roman" w:hAnsi="Times New Roman"/>
          <w:i/>
          <w:iCs/>
          <w:sz w:val="28"/>
          <w:szCs w:val="28"/>
        </w:rPr>
      </w:pPr>
      <w:r w:rsidRPr="003D2BA8">
        <w:rPr>
          <w:rFonts w:ascii="Times New Roman" w:hAnsi="Times New Roman"/>
          <w:i/>
          <w:iCs/>
          <w:sz w:val="28"/>
          <w:szCs w:val="28"/>
        </w:rPr>
        <w:t xml:space="preserve">Kết quả tiếp nhận, phân loại, xử lý đơn: </w:t>
      </w:r>
    </w:p>
    <w:p w14:paraId="286E71F0" w14:textId="17599EC9" w:rsidR="008F4297" w:rsidRPr="003D2BA8" w:rsidRDefault="00870A2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T</w:t>
      </w:r>
      <w:r w:rsidR="008F4297" w:rsidRPr="003D2BA8">
        <w:rPr>
          <w:rFonts w:ascii="Times New Roman" w:hAnsi="Times New Roman"/>
          <w:sz w:val="28"/>
          <w:szCs w:val="28"/>
        </w:rPr>
        <w:t>iếp nhận 137.569 đơn</w:t>
      </w:r>
      <w:r w:rsidR="00292FF1">
        <w:rPr>
          <w:rFonts w:ascii="Times New Roman" w:hAnsi="Times New Roman"/>
          <w:sz w:val="28"/>
          <w:szCs w:val="28"/>
        </w:rPr>
        <w:t xml:space="preserve"> KNTC</w:t>
      </w:r>
      <w:r w:rsidR="008F4297" w:rsidRPr="003D2BA8">
        <w:rPr>
          <w:rFonts w:ascii="Times New Roman" w:hAnsi="Times New Roman"/>
          <w:sz w:val="28"/>
          <w:szCs w:val="28"/>
        </w:rPr>
        <w:t>,</w:t>
      </w:r>
      <w:r w:rsidR="00A14C64" w:rsidRPr="003D2BA8">
        <w:rPr>
          <w:rFonts w:ascii="Times New Roman" w:hAnsi="Times New Roman"/>
          <w:sz w:val="28"/>
          <w:szCs w:val="28"/>
        </w:rPr>
        <w:t xml:space="preserve"> đề nghị,</w:t>
      </w:r>
      <w:r w:rsidR="008F4297" w:rsidRPr="003D2BA8">
        <w:rPr>
          <w:rFonts w:ascii="Times New Roman" w:hAnsi="Times New Roman"/>
          <w:sz w:val="28"/>
          <w:szCs w:val="28"/>
        </w:rPr>
        <w:t xml:space="preserve"> kiến nghị, phản ánh; đã phân loại, xử lý 134.657 đơn. Qua đó, xác định 23.046 đơn/16.881 việc thuộc thẩm quyền giải quyết, gồm (đơn khiếu nại: 2.080 đơn/1.874 vụ, việc; đơn tố cáo: 233 đơn/169 vụ, việc; đơn đề nghị giám đốc thẩm, tái thẩm: 1</w:t>
      </w:r>
      <w:r w:rsidR="00DC74E0">
        <w:rPr>
          <w:rFonts w:ascii="Times New Roman" w:hAnsi="Times New Roman"/>
          <w:sz w:val="28"/>
          <w:szCs w:val="28"/>
        </w:rPr>
        <w:t>8.722</w:t>
      </w:r>
      <w:r w:rsidR="008F4297" w:rsidRPr="003D2BA8">
        <w:rPr>
          <w:rFonts w:ascii="Times New Roman" w:hAnsi="Times New Roman"/>
          <w:sz w:val="28"/>
          <w:szCs w:val="28"/>
        </w:rPr>
        <w:t xml:space="preserve"> đơn/12.936 việc, đơn kiến nghị, phản ánh, yêu cầu: 2.011 đơn/1.902 việc). 46.044 đơn thuộc thẩm quyền </w:t>
      </w:r>
      <w:r w:rsidR="008F4297" w:rsidRPr="003D2BA8">
        <w:rPr>
          <w:rFonts w:ascii="Times New Roman" w:hAnsi="Times New Roman"/>
          <w:sz w:val="28"/>
          <w:szCs w:val="28"/>
        </w:rPr>
        <w:lastRenderedPageBreak/>
        <w:t xml:space="preserve">kiểm sát việc giải quyết của VKSND; Các đơn này đã được thụ lý, xử lý theo quy định của Ngành về quy trình giải quyết và kiểm sát việc giải quyết </w:t>
      </w:r>
      <w:r w:rsidR="00292FF1">
        <w:rPr>
          <w:rFonts w:ascii="Times New Roman" w:hAnsi="Times New Roman"/>
          <w:sz w:val="28"/>
          <w:szCs w:val="28"/>
        </w:rPr>
        <w:t xml:space="preserve">KNTC </w:t>
      </w:r>
      <w:r w:rsidR="008F4297" w:rsidRPr="003D2BA8">
        <w:rPr>
          <w:rFonts w:ascii="Times New Roman" w:hAnsi="Times New Roman"/>
          <w:sz w:val="28"/>
          <w:szCs w:val="28"/>
        </w:rPr>
        <w:t>trong hoạt động tư pháp; 65.567 đơn  không thuộc thẩm quyền giải quyết và kiểm sát việc giải quyết của ngành Kiểm sát, đã được xử lý theo quy định khác của pháp luật về xử lý đơn.</w:t>
      </w:r>
    </w:p>
    <w:p w14:paraId="3015C5FA" w14:textId="7685B7A8" w:rsidR="008F4297" w:rsidRPr="003D2BA8" w:rsidRDefault="00870A2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w:t>
      </w:r>
      <w:r w:rsidR="008F4297" w:rsidRPr="003D2BA8">
        <w:rPr>
          <w:rFonts w:ascii="Times New Roman" w:hAnsi="Times New Roman"/>
          <w:sz w:val="28"/>
          <w:szCs w:val="28"/>
        </w:rPr>
        <w:t xml:space="preserve"> Đã giải quyết: 12.913 đơn/8.551 việc, gồm (2.046 đơn/1.848 vụ, việc khiếu nại; 223 đơn/160 vụ, việc tố cáo; 10.644 đơn/ 6.543 việc đề nghị </w:t>
      </w:r>
      <w:r w:rsidR="00831FA0" w:rsidRPr="003D2BA8">
        <w:rPr>
          <w:rFonts w:ascii="Times New Roman" w:hAnsi="Times New Roman"/>
          <w:sz w:val="28"/>
          <w:szCs w:val="28"/>
          <w:lang w:val="vi-VN"/>
        </w:rPr>
        <w:t xml:space="preserve">kháng nghị </w:t>
      </w:r>
      <w:r w:rsidR="008F4297" w:rsidRPr="003D2BA8">
        <w:rPr>
          <w:rFonts w:ascii="Times New Roman" w:hAnsi="Times New Roman"/>
          <w:sz w:val="28"/>
          <w:szCs w:val="28"/>
        </w:rPr>
        <w:t>giám đốc thẩm, tái thẩ</w:t>
      </w:r>
      <w:r w:rsidRPr="003D2BA8">
        <w:rPr>
          <w:rFonts w:ascii="Times New Roman" w:hAnsi="Times New Roman"/>
          <w:sz w:val="28"/>
          <w:szCs w:val="28"/>
        </w:rPr>
        <w:t>m</w:t>
      </w:r>
      <w:r w:rsidR="00290DCB">
        <w:rPr>
          <w:rFonts w:ascii="Times New Roman" w:hAnsi="Times New Roman"/>
          <w:sz w:val="28"/>
          <w:szCs w:val="28"/>
        </w:rPr>
        <w:t xml:space="preserve">; 1.980 đơn/1.860 vụ, việc </w:t>
      </w:r>
      <w:r w:rsidR="00290DCB" w:rsidRPr="003D2BA8">
        <w:rPr>
          <w:rFonts w:ascii="Times New Roman" w:hAnsi="Times New Roman"/>
          <w:sz w:val="28"/>
          <w:szCs w:val="28"/>
        </w:rPr>
        <w:t>kiến nghị, phản ánh, yêu cầu</w:t>
      </w:r>
      <w:r w:rsidRPr="003D2BA8">
        <w:rPr>
          <w:rFonts w:ascii="Times New Roman" w:hAnsi="Times New Roman"/>
          <w:sz w:val="28"/>
          <w:szCs w:val="28"/>
        </w:rPr>
        <w:t>).</w:t>
      </w:r>
    </w:p>
    <w:p w14:paraId="4E58CDBA" w14:textId="240B8663"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Qua tiếp nhận, phân loại, xử lý đơn cho thấy, số lượng đơn không thuộc thẩm quyền xem xét, giải quyết, kiểm sát việc giải quyết của VKSND vẫn chiếm tỉ lệ rất lớn (47,7%); đơn thuộc thẩm quyền giải quyết chủ yếu vẫn là đơn đề nghị kháng nghị giám đốc thẩm, tái thẩm thuộc thẩm quyền VKSND cấp cao và VKSND tối cao; đơn </w:t>
      </w:r>
      <w:r w:rsidR="00292FF1">
        <w:rPr>
          <w:rFonts w:ascii="Times New Roman" w:hAnsi="Times New Roman"/>
          <w:sz w:val="28"/>
          <w:szCs w:val="28"/>
        </w:rPr>
        <w:t xml:space="preserve">KNTC </w:t>
      </w:r>
      <w:r w:rsidRPr="003D2BA8">
        <w:rPr>
          <w:rFonts w:ascii="Times New Roman" w:hAnsi="Times New Roman"/>
          <w:sz w:val="28"/>
          <w:szCs w:val="28"/>
        </w:rPr>
        <w:t xml:space="preserve">trong hoạt động tư pháp thuộc thẩm quyền VKSND chiếm tỉ lệ nhỏ và chủ yếu thuộc lĩnh vực tố tụng hình sự. Việc xử lý đơn được VKSND các cấp chú trọng thực hiện đầy đủ, kịp thời, đảm bảo cho việc giải quyết </w:t>
      </w:r>
      <w:r w:rsidR="004C765D">
        <w:rPr>
          <w:rFonts w:ascii="Times New Roman" w:hAnsi="Times New Roman"/>
          <w:sz w:val="28"/>
          <w:szCs w:val="28"/>
        </w:rPr>
        <w:t>KNTC</w:t>
      </w:r>
      <w:r w:rsidR="004C765D" w:rsidRPr="003D2BA8">
        <w:rPr>
          <w:rFonts w:ascii="Times New Roman" w:hAnsi="Times New Roman"/>
          <w:sz w:val="28"/>
          <w:szCs w:val="28"/>
        </w:rPr>
        <w:t xml:space="preserve"> </w:t>
      </w:r>
      <w:r w:rsidRPr="003D2BA8">
        <w:rPr>
          <w:rFonts w:ascii="Times New Roman" w:hAnsi="Times New Roman"/>
          <w:sz w:val="28"/>
          <w:szCs w:val="28"/>
        </w:rPr>
        <w:t>thuộc thẩm quyền theo thời hạn luật định.</w:t>
      </w:r>
    </w:p>
    <w:p w14:paraId="3FD94478" w14:textId="3B2E4CF8" w:rsidR="00870A27" w:rsidRPr="003D2BA8" w:rsidRDefault="008F4297" w:rsidP="00161FCE">
      <w:pPr>
        <w:spacing w:before="120" w:after="120" w:line="320" w:lineRule="exact"/>
        <w:ind w:firstLine="720"/>
        <w:jc w:val="both"/>
        <w:rPr>
          <w:rFonts w:ascii="Times New Roman" w:hAnsi="Times New Roman"/>
          <w:i/>
          <w:iCs/>
          <w:sz w:val="28"/>
          <w:szCs w:val="28"/>
        </w:rPr>
      </w:pPr>
      <w:r w:rsidRPr="003D2BA8">
        <w:rPr>
          <w:rFonts w:ascii="Times New Roman" w:hAnsi="Times New Roman"/>
          <w:i/>
          <w:iCs/>
          <w:sz w:val="28"/>
          <w:szCs w:val="28"/>
        </w:rPr>
        <w:t xml:space="preserve">Kết quả công tác giải quyết đơn </w:t>
      </w:r>
      <w:r w:rsidR="00870A27" w:rsidRPr="003D2BA8">
        <w:rPr>
          <w:rFonts w:ascii="Times New Roman" w:hAnsi="Times New Roman"/>
          <w:i/>
          <w:iCs/>
          <w:sz w:val="28"/>
          <w:szCs w:val="28"/>
        </w:rPr>
        <w:t>thuộc thẩm quyền</w:t>
      </w:r>
    </w:p>
    <w:p w14:paraId="0D2478A7" w14:textId="77777777" w:rsidR="008F4297" w:rsidRPr="003D2BA8" w:rsidRDefault="00C63405"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a)</w:t>
      </w:r>
      <w:r w:rsidR="008F4297" w:rsidRPr="003D2BA8">
        <w:rPr>
          <w:rFonts w:ascii="Times New Roman" w:hAnsi="Times New Roman"/>
          <w:sz w:val="28"/>
          <w:szCs w:val="28"/>
        </w:rPr>
        <w:t xml:space="preserve"> Kết quả giải quyết đơn khiếu nại trong hoạt động tư pháp:</w:t>
      </w:r>
    </w:p>
    <w:p w14:paraId="4B3555F7"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Tổng thụ lý 2.080 đơn/1.874 vụ, việc </w:t>
      </w:r>
    </w:p>
    <w:p w14:paraId="582FC084" w14:textId="3FC74373"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Giải quyết 2.046 đơn/1.848 vụ, việc</w:t>
      </w:r>
      <w:r w:rsidR="00292FF1">
        <w:rPr>
          <w:rFonts w:ascii="Times New Roman" w:hAnsi="Times New Roman"/>
          <w:sz w:val="28"/>
          <w:szCs w:val="28"/>
        </w:rPr>
        <w:t xml:space="preserve"> (</w:t>
      </w:r>
      <w:r w:rsidRPr="003D2BA8">
        <w:rPr>
          <w:rFonts w:ascii="Times New Roman" w:hAnsi="Times New Roman"/>
          <w:sz w:val="28"/>
          <w:szCs w:val="28"/>
        </w:rPr>
        <w:t>đạt tỷ lệ</w:t>
      </w:r>
      <w:r w:rsidR="00292FF1">
        <w:rPr>
          <w:rFonts w:ascii="Times New Roman" w:hAnsi="Times New Roman"/>
          <w:sz w:val="28"/>
          <w:szCs w:val="28"/>
        </w:rPr>
        <w:t xml:space="preserve"> 98,6%)</w:t>
      </w:r>
    </w:p>
    <w:p w14:paraId="3AF97559" w14:textId="77777777" w:rsidR="008F4297" w:rsidRPr="003D2BA8" w:rsidRDefault="00C63405"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b)</w:t>
      </w:r>
      <w:r w:rsidR="008F4297" w:rsidRPr="003D2BA8">
        <w:rPr>
          <w:rFonts w:ascii="Times New Roman" w:hAnsi="Times New Roman"/>
          <w:sz w:val="28"/>
          <w:szCs w:val="28"/>
        </w:rPr>
        <w:t xml:space="preserve"> Kết quả giải quyết đơn tố cáo trong hoạt động tư pháp, trong đó:</w:t>
      </w:r>
    </w:p>
    <w:p w14:paraId="0F17B8AB" w14:textId="6B77610E" w:rsidR="00D072D5"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Tổng thụ lý: 233 đơn/169 vụ, việc, giải quyết 223 đơn/160 vụ, việc </w:t>
      </w:r>
      <w:r w:rsidR="00292FF1">
        <w:rPr>
          <w:rFonts w:ascii="Times New Roman" w:hAnsi="Times New Roman"/>
          <w:sz w:val="28"/>
          <w:szCs w:val="28"/>
        </w:rPr>
        <w:t>(</w:t>
      </w:r>
      <w:r w:rsidRPr="003D2BA8">
        <w:rPr>
          <w:rFonts w:ascii="Times New Roman" w:hAnsi="Times New Roman"/>
          <w:sz w:val="28"/>
          <w:szCs w:val="28"/>
        </w:rPr>
        <w:t>đạt tỷ lệ 94,7%</w:t>
      </w:r>
      <w:r w:rsidR="00292FF1">
        <w:rPr>
          <w:rFonts w:ascii="Times New Roman" w:hAnsi="Times New Roman"/>
          <w:sz w:val="28"/>
          <w:szCs w:val="28"/>
        </w:rPr>
        <w:t>)</w:t>
      </w:r>
      <w:r w:rsidRPr="003D2BA8">
        <w:rPr>
          <w:rFonts w:ascii="Times New Roman" w:hAnsi="Times New Roman"/>
          <w:sz w:val="28"/>
          <w:szCs w:val="28"/>
        </w:rPr>
        <w:t xml:space="preserve">, </w:t>
      </w:r>
    </w:p>
    <w:p w14:paraId="1C1429BA" w14:textId="4FED6575" w:rsidR="008F4297" w:rsidRPr="003D2BA8" w:rsidRDefault="00E47109"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lang w:val="vi-VN"/>
        </w:rPr>
        <w:t>c)</w:t>
      </w:r>
      <w:r w:rsidR="008F4297" w:rsidRPr="003D2BA8">
        <w:rPr>
          <w:rFonts w:ascii="Times New Roman" w:hAnsi="Times New Roman"/>
          <w:sz w:val="28"/>
          <w:szCs w:val="28"/>
        </w:rPr>
        <w:t xml:space="preserve"> Kết quả công tác giải quyết đơn đề nghị kháng nghị giám đốc thẩm, tái thẩm, trong đó: </w:t>
      </w:r>
    </w:p>
    <w:p w14:paraId="052165BD"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Đơn đủ điều kiện thụ lý, giải quyết : 13.245 đơn/7.447 việc</w:t>
      </w:r>
    </w:p>
    <w:p w14:paraId="6D48C884"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ab/>
        <w:t>+ Hình sự: 6.307 đơn/3.007 việc</w:t>
      </w:r>
    </w:p>
    <w:p w14:paraId="1C416D63"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ab/>
        <w:t>+ Dân sự, dân sự, hôn nhân gia đình: 18.906 đơn/ 13.713 việc</w:t>
      </w:r>
    </w:p>
    <w:p w14:paraId="150E2524" w14:textId="77777777" w:rsidR="008F4297" w:rsidRPr="003D2BA8" w:rsidRDefault="008F4297" w:rsidP="00161FCE">
      <w:pPr>
        <w:spacing w:before="120" w:after="120" w:line="320" w:lineRule="exact"/>
        <w:ind w:left="720" w:firstLine="720"/>
        <w:jc w:val="both"/>
        <w:rPr>
          <w:rFonts w:ascii="Times New Roman" w:hAnsi="Times New Roman"/>
          <w:sz w:val="28"/>
          <w:szCs w:val="28"/>
        </w:rPr>
      </w:pPr>
      <w:r w:rsidRPr="003D2BA8">
        <w:rPr>
          <w:rFonts w:ascii="Times New Roman" w:hAnsi="Times New Roman"/>
          <w:sz w:val="28"/>
          <w:szCs w:val="28"/>
        </w:rPr>
        <w:t>+ Kinh doanh thương mại, lao động: 1.998 đơn/1.467 việc</w:t>
      </w:r>
    </w:p>
    <w:p w14:paraId="5AB39611" w14:textId="77777777" w:rsidR="008F4297" w:rsidRPr="003D2BA8" w:rsidRDefault="008F4297" w:rsidP="00161FCE">
      <w:pPr>
        <w:spacing w:before="120" w:after="120" w:line="320" w:lineRule="exact"/>
        <w:ind w:left="720" w:firstLine="720"/>
        <w:jc w:val="both"/>
        <w:rPr>
          <w:rFonts w:ascii="Times New Roman" w:hAnsi="Times New Roman"/>
          <w:sz w:val="28"/>
          <w:szCs w:val="28"/>
        </w:rPr>
      </w:pPr>
      <w:r w:rsidRPr="003D2BA8">
        <w:rPr>
          <w:rFonts w:ascii="Times New Roman" w:hAnsi="Times New Roman"/>
          <w:sz w:val="28"/>
          <w:szCs w:val="28"/>
        </w:rPr>
        <w:t xml:space="preserve">+ Hành chính: 2.544 đơn/ 1.711 việc </w:t>
      </w:r>
    </w:p>
    <w:p w14:paraId="3690E8A9"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Đã xử lý, giải quyết: 10.644 đơn /6.543 việc (đạt tỷ lệ 81,3% số việc) </w:t>
      </w:r>
    </w:p>
    <w:p w14:paraId="703A771B" w14:textId="77777777" w:rsidR="008F4297" w:rsidRPr="003D2BA8" w:rsidRDefault="008F4297" w:rsidP="00161FCE">
      <w:pPr>
        <w:spacing w:before="120" w:after="120" w:line="320" w:lineRule="exact"/>
        <w:ind w:left="720" w:firstLine="720"/>
        <w:jc w:val="both"/>
        <w:rPr>
          <w:rFonts w:ascii="Times New Roman" w:hAnsi="Times New Roman"/>
          <w:sz w:val="28"/>
          <w:szCs w:val="28"/>
        </w:rPr>
      </w:pPr>
      <w:r w:rsidRPr="003D2BA8">
        <w:rPr>
          <w:rFonts w:ascii="Times New Roman" w:hAnsi="Times New Roman"/>
          <w:sz w:val="28"/>
          <w:szCs w:val="28"/>
        </w:rPr>
        <w:t>+ Hình sự: 2.161 đơn /1.000 việc (đạt tỷ lệ 90,8% số việc)</w:t>
      </w:r>
    </w:p>
    <w:p w14:paraId="0DF82D3D" w14:textId="77777777" w:rsidR="008F4297" w:rsidRPr="00292FF1" w:rsidRDefault="008F4297" w:rsidP="00161FCE">
      <w:pPr>
        <w:spacing w:before="120" w:after="120" w:line="320" w:lineRule="exact"/>
        <w:ind w:left="720" w:firstLine="720"/>
        <w:jc w:val="both"/>
        <w:rPr>
          <w:rFonts w:ascii="Times New Roman" w:hAnsi="Times New Roman"/>
          <w:spacing w:val="-6"/>
          <w:sz w:val="28"/>
          <w:szCs w:val="28"/>
        </w:rPr>
      </w:pPr>
      <w:r w:rsidRPr="00292FF1">
        <w:rPr>
          <w:rFonts w:ascii="Times New Roman" w:hAnsi="Times New Roman"/>
          <w:spacing w:val="-6"/>
          <w:sz w:val="28"/>
          <w:szCs w:val="28"/>
        </w:rPr>
        <w:t>+ Dân sự, hôn nhân gia đình: 7.360 đơn/3.892 việc (đạt 77,6% số việc)</w:t>
      </w:r>
    </w:p>
    <w:p w14:paraId="04EC3C54" w14:textId="77777777" w:rsidR="008F4297" w:rsidRPr="00292FF1" w:rsidRDefault="008F4297" w:rsidP="00161FCE">
      <w:pPr>
        <w:spacing w:before="120" w:after="120" w:line="320" w:lineRule="exact"/>
        <w:ind w:left="720" w:firstLine="720"/>
        <w:jc w:val="both"/>
        <w:rPr>
          <w:rFonts w:ascii="Times New Roman" w:hAnsi="Times New Roman"/>
          <w:spacing w:val="-10"/>
          <w:sz w:val="28"/>
          <w:szCs w:val="28"/>
        </w:rPr>
      </w:pPr>
      <w:r w:rsidRPr="00292FF1">
        <w:rPr>
          <w:rFonts w:ascii="Times New Roman" w:hAnsi="Times New Roman"/>
          <w:spacing w:val="-10"/>
          <w:sz w:val="28"/>
          <w:szCs w:val="28"/>
        </w:rPr>
        <w:t>+ Kinh doanh thương mại, lao động: 873 đơn/ 541 việc (đạt 84,4% số việc)</w:t>
      </w:r>
    </w:p>
    <w:p w14:paraId="75D31AB5" w14:textId="77777777" w:rsidR="008F4297" w:rsidRPr="003D2BA8" w:rsidRDefault="008F4297" w:rsidP="00161FCE">
      <w:pPr>
        <w:spacing w:before="120" w:after="120" w:line="320" w:lineRule="exact"/>
        <w:ind w:left="720" w:firstLine="720"/>
        <w:jc w:val="both"/>
        <w:rPr>
          <w:rFonts w:ascii="Times New Roman" w:hAnsi="Times New Roman"/>
          <w:sz w:val="28"/>
          <w:szCs w:val="28"/>
        </w:rPr>
      </w:pPr>
      <w:r w:rsidRPr="003D2BA8">
        <w:rPr>
          <w:rFonts w:ascii="Times New Roman" w:hAnsi="Times New Roman"/>
          <w:sz w:val="28"/>
          <w:szCs w:val="28"/>
        </w:rPr>
        <w:t>+ Hành chính: 867 đơn/ 625 việc (đạt tỷ lệ 90,4% số việc).</w:t>
      </w:r>
    </w:p>
    <w:p w14:paraId="3EB49ACC" w14:textId="77777777"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lastRenderedPageBreak/>
        <w:t>- Qua công tác giải quyết đơn đã ban hành: 615 kháng nghị giám đốc thẩm, tái thẩm (hình sự: 136 kháng nghị; dân sự, hôn nhân gia đình: 411 kháng nghị, kinh doanh thương mại, lao động: 58 kháng nghị; hành chính: 10 kháng nghị).</w:t>
      </w:r>
    </w:p>
    <w:p w14:paraId="31A3667E" w14:textId="0B686A6C" w:rsidR="008F4297" w:rsidRPr="00292FF1" w:rsidRDefault="008F4297" w:rsidP="00161FCE">
      <w:pPr>
        <w:spacing w:before="120" w:after="120" w:line="320" w:lineRule="exact"/>
        <w:ind w:firstLine="720"/>
        <w:jc w:val="both"/>
        <w:rPr>
          <w:rFonts w:ascii="Times New Roman" w:hAnsi="Times New Roman"/>
          <w:i/>
          <w:iCs/>
          <w:spacing w:val="-4"/>
          <w:sz w:val="28"/>
          <w:szCs w:val="28"/>
        </w:rPr>
      </w:pPr>
      <w:r w:rsidRPr="00292FF1">
        <w:rPr>
          <w:rFonts w:ascii="Times New Roman" w:hAnsi="Times New Roman"/>
          <w:i/>
          <w:iCs/>
          <w:spacing w:val="-4"/>
          <w:sz w:val="28"/>
          <w:szCs w:val="28"/>
        </w:rPr>
        <w:t>Kết quả công tác kiểm tra quyết định giải quyết đơn đã có hiệu lực pháp luật</w:t>
      </w:r>
    </w:p>
    <w:p w14:paraId="649FB634" w14:textId="36D767BE"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Thực hiện Điều 483 BLTTHS năm 2015 và </w:t>
      </w:r>
      <w:r w:rsidR="003313CC" w:rsidRPr="003D2BA8">
        <w:rPr>
          <w:rFonts w:ascii="Times New Roman" w:hAnsi="Times New Roman"/>
          <w:sz w:val="28"/>
          <w:szCs w:val="28"/>
          <w:lang w:val="vi-VN"/>
        </w:rPr>
        <w:t>các Quy chế nghiệp vụ của Ngành,</w:t>
      </w:r>
      <w:r w:rsidRPr="003D2BA8">
        <w:rPr>
          <w:rFonts w:ascii="Times New Roman" w:hAnsi="Times New Roman"/>
          <w:sz w:val="28"/>
          <w:szCs w:val="28"/>
        </w:rPr>
        <w:t xml:space="preserve"> VKSND các cấp </w:t>
      </w:r>
      <w:r w:rsidR="00831FA0" w:rsidRPr="003D2BA8">
        <w:rPr>
          <w:rFonts w:ascii="Times New Roman" w:hAnsi="Times New Roman"/>
          <w:sz w:val="28"/>
          <w:szCs w:val="28"/>
          <w:lang w:val="vi-VN"/>
        </w:rPr>
        <w:t xml:space="preserve">chú trọng nghiên cứu, </w:t>
      </w:r>
      <w:r w:rsidRPr="003D2BA8">
        <w:rPr>
          <w:rFonts w:ascii="Times New Roman" w:hAnsi="Times New Roman"/>
          <w:sz w:val="28"/>
          <w:szCs w:val="28"/>
        </w:rPr>
        <w:t xml:space="preserve">rà soát đơn đề nghị kiểm tra lại quyết định giải quyết khiếu nại </w:t>
      </w:r>
      <w:r w:rsidR="003313CC" w:rsidRPr="003D2BA8">
        <w:rPr>
          <w:rFonts w:ascii="Times New Roman" w:hAnsi="Times New Roman"/>
          <w:sz w:val="28"/>
          <w:szCs w:val="28"/>
          <w:lang w:val="vi-VN"/>
        </w:rPr>
        <w:t xml:space="preserve">đã có hiệu lực pháp luật (chủ yếu đối với Quyết định </w:t>
      </w:r>
      <w:r w:rsidRPr="003D2BA8">
        <w:rPr>
          <w:rFonts w:ascii="Times New Roman" w:hAnsi="Times New Roman"/>
          <w:sz w:val="28"/>
          <w:szCs w:val="28"/>
        </w:rPr>
        <w:t>không khởi tố vụ án hình sự</w:t>
      </w:r>
      <w:r w:rsidR="003313CC" w:rsidRPr="003D2BA8">
        <w:rPr>
          <w:rFonts w:ascii="Times New Roman" w:hAnsi="Times New Roman"/>
          <w:sz w:val="28"/>
          <w:szCs w:val="28"/>
          <w:lang w:val="vi-VN"/>
        </w:rPr>
        <w:t>)</w:t>
      </w:r>
      <w:r w:rsidRPr="003D2BA8">
        <w:rPr>
          <w:rFonts w:ascii="Times New Roman" w:hAnsi="Times New Roman"/>
          <w:sz w:val="28"/>
          <w:szCs w:val="28"/>
        </w:rPr>
        <w:t xml:space="preserve">, </w:t>
      </w:r>
      <w:r w:rsidR="003313CC" w:rsidRPr="003D2BA8">
        <w:rPr>
          <w:rFonts w:ascii="Times New Roman" w:hAnsi="Times New Roman"/>
          <w:sz w:val="28"/>
          <w:szCs w:val="28"/>
          <w:lang w:val="vi-VN"/>
        </w:rPr>
        <w:t xml:space="preserve">qua đó </w:t>
      </w:r>
      <w:r w:rsidRPr="003D2BA8">
        <w:rPr>
          <w:rFonts w:ascii="Times New Roman" w:hAnsi="Times New Roman"/>
          <w:sz w:val="28"/>
          <w:szCs w:val="28"/>
        </w:rPr>
        <w:t>xác định 100 vụ việc thuộc diện kiểm tra lại; kết thúc kiểm tra, đã ban hành 60 kết luận kiểm tra quyết định giải quyết khiếu nại đã có hiệu lực pháp luật</w:t>
      </w:r>
      <w:r w:rsidR="00831FA0" w:rsidRPr="003D2BA8">
        <w:rPr>
          <w:rFonts w:ascii="Times New Roman" w:hAnsi="Times New Roman"/>
          <w:sz w:val="28"/>
          <w:szCs w:val="28"/>
          <w:lang w:val="vi-VN"/>
        </w:rPr>
        <w:t xml:space="preserve"> (</w:t>
      </w:r>
      <w:r w:rsidRPr="003D2BA8">
        <w:rPr>
          <w:rFonts w:ascii="Times New Roman" w:hAnsi="Times New Roman"/>
          <w:sz w:val="28"/>
          <w:szCs w:val="28"/>
        </w:rPr>
        <w:t>trong đó ban hành 11 quyết định hủy bỏ quyết định giải quyết khiếu nại để yêu cầu giải quyết lại</w:t>
      </w:r>
      <w:r w:rsidR="00831FA0" w:rsidRPr="003D2BA8">
        <w:rPr>
          <w:rFonts w:ascii="Times New Roman" w:hAnsi="Times New Roman"/>
          <w:sz w:val="28"/>
          <w:szCs w:val="28"/>
          <w:lang w:val="vi-VN"/>
        </w:rPr>
        <w:t>)</w:t>
      </w:r>
      <w:r w:rsidRPr="003D2BA8">
        <w:rPr>
          <w:rFonts w:ascii="Times New Roman" w:hAnsi="Times New Roman"/>
          <w:sz w:val="28"/>
          <w:szCs w:val="28"/>
        </w:rPr>
        <w:t>.</w:t>
      </w:r>
    </w:p>
    <w:p w14:paraId="5E1DDF33" w14:textId="20BF5DAB" w:rsidR="008F4297" w:rsidRPr="003D2BA8" w:rsidRDefault="00C63405" w:rsidP="00161FCE">
      <w:pPr>
        <w:spacing w:before="120" w:after="120" w:line="320" w:lineRule="exact"/>
        <w:ind w:firstLine="720"/>
        <w:jc w:val="both"/>
        <w:rPr>
          <w:rFonts w:ascii="Times New Roman" w:hAnsi="Times New Roman"/>
          <w:i/>
          <w:iCs/>
          <w:spacing w:val="-10"/>
          <w:sz w:val="28"/>
          <w:szCs w:val="28"/>
        </w:rPr>
      </w:pPr>
      <w:r w:rsidRPr="003D2BA8">
        <w:rPr>
          <w:rFonts w:ascii="Times New Roman" w:hAnsi="Times New Roman"/>
          <w:i/>
          <w:iCs/>
          <w:spacing w:val="-10"/>
          <w:sz w:val="28"/>
          <w:szCs w:val="28"/>
        </w:rPr>
        <w:t>K</w:t>
      </w:r>
      <w:r w:rsidR="007177F8" w:rsidRPr="003D2BA8">
        <w:rPr>
          <w:rFonts w:ascii="Times New Roman" w:hAnsi="Times New Roman"/>
          <w:i/>
          <w:iCs/>
          <w:spacing w:val="-10"/>
          <w:sz w:val="28"/>
          <w:szCs w:val="28"/>
        </w:rPr>
        <w:t>ết quả c</w:t>
      </w:r>
      <w:r w:rsidR="008F4297" w:rsidRPr="003D2BA8">
        <w:rPr>
          <w:rFonts w:ascii="Times New Roman" w:hAnsi="Times New Roman"/>
          <w:i/>
          <w:iCs/>
          <w:spacing w:val="-10"/>
          <w:sz w:val="28"/>
          <w:szCs w:val="28"/>
        </w:rPr>
        <w:t xml:space="preserve">ông tác kiểm sát việc giải quyết </w:t>
      </w:r>
      <w:r w:rsidR="004D26A3">
        <w:rPr>
          <w:rFonts w:ascii="Times New Roman" w:hAnsi="Times New Roman"/>
          <w:i/>
          <w:iCs/>
          <w:spacing w:val="-10"/>
          <w:sz w:val="28"/>
          <w:szCs w:val="28"/>
        </w:rPr>
        <w:t xml:space="preserve">KNTC </w:t>
      </w:r>
      <w:r w:rsidR="008F4297" w:rsidRPr="003D2BA8">
        <w:rPr>
          <w:rFonts w:ascii="Times New Roman" w:hAnsi="Times New Roman"/>
          <w:i/>
          <w:iCs/>
          <w:spacing w:val="-10"/>
          <w:sz w:val="28"/>
          <w:szCs w:val="28"/>
        </w:rPr>
        <w:t xml:space="preserve"> trong hoạt động tư pháp </w:t>
      </w:r>
    </w:p>
    <w:p w14:paraId="27CFE093" w14:textId="35E0F3A8" w:rsidR="008F4297" w:rsidRPr="003D2BA8" w:rsidRDefault="008F4297" w:rsidP="003313CC">
      <w:pPr>
        <w:spacing w:before="120" w:after="120" w:line="320" w:lineRule="exact"/>
        <w:ind w:firstLine="720"/>
        <w:jc w:val="both"/>
        <w:rPr>
          <w:rFonts w:ascii="Times New Roman" w:hAnsi="Times New Roman"/>
          <w:spacing w:val="-4"/>
          <w:sz w:val="28"/>
          <w:szCs w:val="28"/>
        </w:rPr>
      </w:pPr>
      <w:r w:rsidRPr="003D2BA8">
        <w:rPr>
          <w:rFonts w:ascii="Times New Roman" w:hAnsi="Times New Roman"/>
          <w:sz w:val="28"/>
          <w:szCs w:val="28"/>
        </w:rPr>
        <w:t xml:space="preserve">- </w:t>
      </w:r>
      <w:r w:rsidRPr="003D2BA8">
        <w:rPr>
          <w:rFonts w:ascii="Times New Roman" w:hAnsi="Times New Roman"/>
          <w:i/>
          <w:iCs/>
          <w:sz w:val="28"/>
          <w:szCs w:val="28"/>
        </w:rPr>
        <w:t>Tiến hành trực tiếp kiểm sát</w:t>
      </w:r>
      <w:r w:rsidRPr="003D2BA8">
        <w:rPr>
          <w:rFonts w:ascii="Times New Roman" w:hAnsi="Times New Roman"/>
          <w:sz w:val="28"/>
          <w:szCs w:val="28"/>
        </w:rPr>
        <w:t xml:space="preserve"> và ban hành kết luận việc giải quyết </w:t>
      </w:r>
      <w:r w:rsidR="004D26A3">
        <w:rPr>
          <w:rFonts w:ascii="Times New Roman" w:hAnsi="Times New Roman"/>
          <w:sz w:val="28"/>
          <w:szCs w:val="28"/>
        </w:rPr>
        <w:t>KNTC</w:t>
      </w:r>
      <w:r w:rsidR="004D26A3" w:rsidRPr="003D2BA8">
        <w:rPr>
          <w:rFonts w:ascii="Times New Roman" w:hAnsi="Times New Roman"/>
          <w:sz w:val="28"/>
          <w:szCs w:val="28"/>
        </w:rPr>
        <w:t xml:space="preserve"> </w:t>
      </w:r>
      <w:r w:rsidRPr="003D2BA8">
        <w:rPr>
          <w:rFonts w:ascii="Times New Roman" w:hAnsi="Times New Roman"/>
          <w:sz w:val="28"/>
          <w:szCs w:val="28"/>
        </w:rPr>
        <w:t>trong hoạt động tư pháp tại 847 cơ quan tư pháp</w:t>
      </w:r>
      <w:r w:rsidR="003313CC" w:rsidRPr="003D2BA8">
        <w:rPr>
          <w:rStyle w:val="FootnoteReference"/>
          <w:rFonts w:ascii="Times New Roman" w:hAnsi="Times New Roman"/>
          <w:sz w:val="28"/>
          <w:szCs w:val="28"/>
        </w:rPr>
        <w:footnoteReference w:id="8"/>
      </w:r>
      <w:r w:rsidR="003313CC" w:rsidRPr="003D2BA8">
        <w:rPr>
          <w:rFonts w:ascii="Times New Roman" w:hAnsi="Times New Roman"/>
          <w:sz w:val="28"/>
          <w:szCs w:val="28"/>
          <w:lang w:val="vi-VN"/>
        </w:rPr>
        <w:t>;</w:t>
      </w:r>
      <w:r w:rsidRPr="003D2BA8">
        <w:rPr>
          <w:rFonts w:ascii="Times New Roman" w:hAnsi="Times New Roman"/>
          <w:sz w:val="28"/>
          <w:szCs w:val="28"/>
        </w:rPr>
        <w:t xml:space="preserve"> </w:t>
      </w:r>
    </w:p>
    <w:p w14:paraId="6CE73733" w14:textId="079B127F" w:rsidR="008F4297" w:rsidRPr="003D2BA8" w:rsidRDefault="008F429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Pr="003D2BA8">
        <w:rPr>
          <w:rFonts w:ascii="Times New Roman" w:hAnsi="Times New Roman"/>
          <w:i/>
          <w:iCs/>
          <w:sz w:val="28"/>
          <w:szCs w:val="28"/>
        </w:rPr>
        <w:t>Các hình thức kiểm sát khác</w:t>
      </w:r>
      <w:r w:rsidR="003313CC" w:rsidRPr="003D2BA8">
        <w:rPr>
          <w:rFonts w:ascii="Times New Roman" w:hAnsi="Times New Roman"/>
          <w:sz w:val="28"/>
          <w:szCs w:val="28"/>
          <w:lang w:val="vi-VN"/>
        </w:rPr>
        <w:t>:</w:t>
      </w:r>
      <w:r w:rsidRPr="003D2BA8">
        <w:rPr>
          <w:rFonts w:ascii="Times New Roman" w:hAnsi="Times New Roman"/>
          <w:sz w:val="28"/>
          <w:szCs w:val="28"/>
        </w:rPr>
        <w:t xml:space="preserve"> </w:t>
      </w:r>
    </w:p>
    <w:p w14:paraId="7D3D8A86" w14:textId="20F60EC3" w:rsidR="008F4297" w:rsidRPr="00292FF1" w:rsidRDefault="003313CC" w:rsidP="00161FCE">
      <w:pPr>
        <w:spacing w:before="120" w:after="120" w:line="320" w:lineRule="exact"/>
        <w:ind w:firstLine="720"/>
        <w:jc w:val="both"/>
        <w:rPr>
          <w:rFonts w:ascii="Times New Roman" w:hAnsi="Times New Roman"/>
          <w:spacing w:val="-4"/>
          <w:sz w:val="28"/>
          <w:szCs w:val="28"/>
        </w:rPr>
      </w:pPr>
      <w:r w:rsidRPr="00292FF1">
        <w:rPr>
          <w:rFonts w:ascii="Times New Roman" w:hAnsi="Times New Roman"/>
          <w:spacing w:val="-4"/>
          <w:sz w:val="28"/>
          <w:szCs w:val="28"/>
          <w:lang w:val="vi-VN"/>
        </w:rPr>
        <w:t xml:space="preserve">+ </w:t>
      </w:r>
      <w:r w:rsidR="008F4297" w:rsidRPr="00292FF1">
        <w:rPr>
          <w:rFonts w:ascii="Times New Roman" w:hAnsi="Times New Roman"/>
          <w:spacing w:val="-4"/>
          <w:sz w:val="28"/>
          <w:szCs w:val="28"/>
        </w:rPr>
        <w:t>Yêu cầu cơ quan tư pháp ra văn bản giải quyết</w:t>
      </w:r>
      <w:r w:rsidR="004D26A3" w:rsidRPr="004D26A3">
        <w:rPr>
          <w:rFonts w:ascii="Times New Roman" w:hAnsi="Times New Roman"/>
          <w:sz w:val="28"/>
          <w:szCs w:val="28"/>
        </w:rPr>
        <w:t xml:space="preserve"> </w:t>
      </w:r>
      <w:r w:rsidR="004D26A3">
        <w:rPr>
          <w:rFonts w:ascii="Times New Roman" w:hAnsi="Times New Roman"/>
          <w:sz w:val="28"/>
          <w:szCs w:val="28"/>
        </w:rPr>
        <w:t>KNTC</w:t>
      </w:r>
      <w:r w:rsidR="008F4297" w:rsidRPr="00292FF1">
        <w:rPr>
          <w:rFonts w:ascii="Times New Roman" w:hAnsi="Times New Roman"/>
          <w:spacing w:val="-4"/>
          <w:sz w:val="28"/>
          <w:szCs w:val="28"/>
        </w:rPr>
        <w:t xml:space="preserve">: Qua tiếp nhận đơn, có căn cứ xác định cơ quan tư pháp không ra quyết định giải quyết </w:t>
      </w:r>
      <w:r w:rsidR="004D26A3">
        <w:rPr>
          <w:rFonts w:ascii="Times New Roman" w:hAnsi="Times New Roman"/>
          <w:spacing w:val="-4"/>
          <w:sz w:val="28"/>
          <w:szCs w:val="28"/>
        </w:rPr>
        <w:t xml:space="preserve"> </w:t>
      </w:r>
      <w:r w:rsidR="004D26A3">
        <w:rPr>
          <w:rFonts w:ascii="Times New Roman" w:hAnsi="Times New Roman"/>
          <w:sz w:val="28"/>
          <w:szCs w:val="28"/>
        </w:rPr>
        <w:t>KNTC</w:t>
      </w:r>
      <w:r w:rsidR="004D26A3" w:rsidRPr="00292FF1">
        <w:rPr>
          <w:rFonts w:ascii="Times New Roman" w:hAnsi="Times New Roman"/>
          <w:spacing w:val="-4"/>
          <w:sz w:val="28"/>
          <w:szCs w:val="28"/>
        </w:rPr>
        <w:t xml:space="preserve"> </w:t>
      </w:r>
      <w:r w:rsidR="008F4297" w:rsidRPr="00292FF1">
        <w:rPr>
          <w:rFonts w:ascii="Times New Roman" w:hAnsi="Times New Roman"/>
          <w:spacing w:val="-4"/>
          <w:sz w:val="28"/>
          <w:szCs w:val="28"/>
        </w:rPr>
        <w:t>trong hoạt động tư pháp đúng thời hạn, VKSND các cấp đã ban hành 102 văn bản yêu cầu giải quyết và được các cơ quan tư pháp nghiêm túc thực hiện.</w:t>
      </w:r>
    </w:p>
    <w:p w14:paraId="3CF81F35" w14:textId="648BFE87" w:rsidR="008F4297" w:rsidRPr="003D2BA8" w:rsidRDefault="003313CC"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lang w:val="vi-VN"/>
        </w:rPr>
        <w:t xml:space="preserve">+ </w:t>
      </w:r>
      <w:r w:rsidR="008F4297" w:rsidRPr="003D2BA8">
        <w:rPr>
          <w:rFonts w:ascii="Times New Roman" w:hAnsi="Times New Roman"/>
          <w:sz w:val="28"/>
          <w:szCs w:val="28"/>
        </w:rPr>
        <w:t>Yêu cầu cơ quan tư pháp tự kiểm tra và kiểm tra cấp dưới: VKSND các cấp đã ra 224 văn bản yêu cầu kiểm tra, đã có 166 cơ quan hoàn thành kiểm tra và thông báo kết quả cho VKSND; qua đó VKSND đã nghiên cứu, thực hiện biện pháp kiểm sát phù hợp với từng trường hợp cụ thể.</w:t>
      </w:r>
    </w:p>
    <w:p w14:paraId="15D1F6B8" w14:textId="69EC6DC8" w:rsidR="008F4297" w:rsidRPr="003D2BA8" w:rsidRDefault="003313CC"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lang w:val="vi-VN"/>
        </w:rPr>
        <w:t xml:space="preserve">+ </w:t>
      </w:r>
      <w:r w:rsidR="008F4297" w:rsidRPr="003D2BA8">
        <w:rPr>
          <w:rFonts w:ascii="Times New Roman" w:hAnsi="Times New Roman"/>
          <w:sz w:val="28"/>
          <w:szCs w:val="28"/>
        </w:rPr>
        <w:t xml:space="preserve">Yêu cầu cung cấp hồ sơ, tài liệu liên quan đến việc giải quyết </w:t>
      </w:r>
      <w:r w:rsidR="004D26A3">
        <w:rPr>
          <w:rFonts w:ascii="Times New Roman" w:hAnsi="Times New Roman"/>
          <w:sz w:val="28"/>
          <w:szCs w:val="28"/>
        </w:rPr>
        <w:t>KNTC</w:t>
      </w:r>
      <w:r w:rsidR="004D26A3" w:rsidRPr="003D2BA8">
        <w:rPr>
          <w:rFonts w:ascii="Times New Roman" w:hAnsi="Times New Roman"/>
          <w:sz w:val="28"/>
          <w:szCs w:val="28"/>
        </w:rPr>
        <w:t xml:space="preserve"> </w:t>
      </w:r>
      <w:r w:rsidR="008F4297" w:rsidRPr="003D2BA8">
        <w:rPr>
          <w:rFonts w:ascii="Times New Roman" w:hAnsi="Times New Roman"/>
          <w:sz w:val="28"/>
          <w:szCs w:val="28"/>
        </w:rPr>
        <w:t>trong hoạt động tư pháp: VKSND đã ban hành 121 văn bản yêu cầu cơ quan tư pháp cung cấp hồ sơ, tài liệu để tiến hành kiểm sát.</w:t>
      </w:r>
    </w:p>
    <w:p w14:paraId="42DB166A" w14:textId="74A324A4" w:rsidR="008F4297" w:rsidRPr="003D2BA8" w:rsidRDefault="003313CC" w:rsidP="003313CC">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lang w:val="vi-VN"/>
        </w:rPr>
        <w:t xml:space="preserve">- Qua thực hiện công tác kiểm sát, </w:t>
      </w:r>
      <w:r w:rsidR="008F4297" w:rsidRPr="003D2BA8">
        <w:rPr>
          <w:rFonts w:ascii="Times New Roman" w:hAnsi="Times New Roman"/>
          <w:sz w:val="28"/>
          <w:szCs w:val="28"/>
        </w:rPr>
        <w:t xml:space="preserve">VKSND đã ban hành 358 kiến nghị yêu cầu các cơ quan tư pháp khắc phục vi phạm, các cơ quan được kiến nghị đã ban hành </w:t>
      </w:r>
      <w:r w:rsidR="006A6484" w:rsidRPr="003D2BA8">
        <w:rPr>
          <w:rFonts w:ascii="Times New Roman" w:hAnsi="Times New Roman"/>
          <w:sz w:val="28"/>
          <w:szCs w:val="28"/>
        </w:rPr>
        <w:t>358</w:t>
      </w:r>
      <w:r w:rsidR="008F4297" w:rsidRPr="003D2BA8">
        <w:rPr>
          <w:rFonts w:ascii="Times New Roman" w:hAnsi="Times New Roman"/>
          <w:sz w:val="28"/>
          <w:szCs w:val="28"/>
        </w:rPr>
        <w:t xml:space="preserve"> văn bản phúc đáp </w:t>
      </w:r>
      <w:r w:rsidRPr="003D2BA8">
        <w:rPr>
          <w:rFonts w:ascii="Times New Roman" w:hAnsi="Times New Roman"/>
          <w:sz w:val="28"/>
          <w:szCs w:val="28"/>
          <w:lang w:val="vi-VN"/>
        </w:rPr>
        <w:t xml:space="preserve">(100%) tiếp thu và </w:t>
      </w:r>
      <w:r w:rsidR="008F4297" w:rsidRPr="003D2BA8">
        <w:rPr>
          <w:rFonts w:ascii="Times New Roman" w:hAnsi="Times New Roman"/>
          <w:sz w:val="28"/>
          <w:szCs w:val="28"/>
        </w:rPr>
        <w:t>khắc phục những vi phạm pháp luật mà VKSND đã kiến nghị</w:t>
      </w:r>
      <w:r w:rsidRPr="003D2BA8">
        <w:rPr>
          <w:rStyle w:val="FootnoteReference"/>
          <w:rFonts w:ascii="Times New Roman" w:hAnsi="Times New Roman"/>
          <w:sz w:val="28"/>
          <w:szCs w:val="28"/>
        </w:rPr>
        <w:footnoteReference w:id="9"/>
      </w:r>
      <w:r w:rsidR="008F4297" w:rsidRPr="003D2BA8">
        <w:rPr>
          <w:rFonts w:ascii="Times New Roman" w:hAnsi="Times New Roman"/>
          <w:sz w:val="28"/>
          <w:szCs w:val="28"/>
        </w:rPr>
        <w:t xml:space="preserve">. </w:t>
      </w:r>
    </w:p>
    <w:p w14:paraId="69F7B88C" w14:textId="042293A8" w:rsidR="008F4297" w:rsidRPr="003D2BA8" w:rsidRDefault="008F4297" w:rsidP="00161FCE">
      <w:pPr>
        <w:spacing w:before="120" w:after="120" w:line="320" w:lineRule="exact"/>
        <w:ind w:firstLine="720"/>
        <w:jc w:val="both"/>
        <w:rPr>
          <w:rFonts w:ascii="Times New Roman" w:hAnsi="Times New Roman"/>
          <w:i/>
          <w:iCs/>
          <w:sz w:val="28"/>
          <w:szCs w:val="28"/>
        </w:rPr>
      </w:pPr>
      <w:r w:rsidRPr="003D2BA8">
        <w:rPr>
          <w:rFonts w:ascii="Times New Roman" w:hAnsi="Times New Roman"/>
          <w:i/>
          <w:iCs/>
          <w:sz w:val="28"/>
          <w:szCs w:val="28"/>
        </w:rPr>
        <w:lastRenderedPageBreak/>
        <w:t xml:space="preserve">Công tác quản lý, giải quyết đơn do các cơ quan Đảng, Quốc hội, Đoàn đại biểu Quốc hội chuyển đến </w:t>
      </w:r>
      <w:r w:rsidR="00E47109" w:rsidRPr="003D2BA8">
        <w:rPr>
          <w:rFonts w:ascii="Times New Roman" w:hAnsi="Times New Roman"/>
          <w:i/>
          <w:iCs/>
          <w:sz w:val="28"/>
          <w:szCs w:val="28"/>
          <w:lang w:val="vi-VN"/>
        </w:rPr>
        <w:t xml:space="preserve">ngành </w:t>
      </w:r>
      <w:r w:rsidRPr="003D2BA8">
        <w:rPr>
          <w:rFonts w:ascii="Times New Roman" w:hAnsi="Times New Roman"/>
          <w:i/>
          <w:iCs/>
          <w:sz w:val="28"/>
          <w:szCs w:val="28"/>
        </w:rPr>
        <w:t>KSND</w:t>
      </w:r>
    </w:p>
    <w:p w14:paraId="5F6FBD1B"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*Tổng số tiếp nhận: 417 đơn/352 việc. Trong đó:</w:t>
      </w:r>
    </w:p>
    <w:p w14:paraId="5CB6A460" w14:textId="282908E2"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xml:space="preserve">- Đơn </w:t>
      </w:r>
      <w:r w:rsidR="004C765D">
        <w:rPr>
          <w:rFonts w:ascii="Times New Roman" w:hAnsi="Times New Roman"/>
          <w:sz w:val="28"/>
          <w:szCs w:val="28"/>
        </w:rPr>
        <w:t>đề nghị kháng nghị giám đốc thẩm, tái thẩm</w:t>
      </w:r>
      <w:r w:rsidRPr="003D2BA8">
        <w:rPr>
          <w:rFonts w:ascii="Times New Roman" w:hAnsi="Times New Roman"/>
          <w:sz w:val="28"/>
          <w:szCs w:val="28"/>
        </w:rPr>
        <w:t>: 270 đơn/215 việc;</w:t>
      </w:r>
    </w:p>
    <w:p w14:paraId="65CCE278"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Khiếu nại: 04 đơn/04 việc;</w:t>
      </w:r>
    </w:p>
    <w:p w14:paraId="00190F82"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Tố cáo: 02 đơn/02 việc;</w:t>
      </w:r>
    </w:p>
    <w:p w14:paraId="5C748FA5"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Loại khác: 141 đơn/131 việc</w:t>
      </w:r>
    </w:p>
    <w:p w14:paraId="7EB7873A"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xml:space="preserve">* Đã xử lý, giải quyết: 247 đơn/220 việc (đạt 62,5%). Trong đó: </w:t>
      </w:r>
    </w:p>
    <w:p w14:paraId="61CBC530" w14:textId="3F846271"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xml:space="preserve">- </w:t>
      </w:r>
      <w:r w:rsidR="004C765D" w:rsidRPr="003D2BA8">
        <w:rPr>
          <w:rFonts w:ascii="Times New Roman" w:hAnsi="Times New Roman"/>
          <w:sz w:val="28"/>
          <w:szCs w:val="28"/>
        </w:rPr>
        <w:t xml:space="preserve">Đơn </w:t>
      </w:r>
      <w:r w:rsidR="004C765D">
        <w:rPr>
          <w:rFonts w:ascii="Times New Roman" w:hAnsi="Times New Roman"/>
          <w:sz w:val="28"/>
          <w:szCs w:val="28"/>
        </w:rPr>
        <w:t>đề nghị kháng nghị giám đốc thẩm, tái thẩm</w:t>
      </w:r>
      <w:r w:rsidR="004C765D" w:rsidRPr="003D2BA8">
        <w:rPr>
          <w:rFonts w:ascii="Times New Roman" w:hAnsi="Times New Roman"/>
          <w:sz w:val="28"/>
          <w:szCs w:val="28"/>
        </w:rPr>
        <w:t>:</w:t>
      </w:r>
      <w:r w:rsidR="004C765D">
        <w:rPr>
          <w:rFonts w:ascii="Times New Roman" w:hAnsi="Times New Roman"/>
          <w:sz w:val="28"/>
          <w:szCs w:val="28"/>
        </w:rPr>
        <w:t xml:space="preserve"> </w:t>
      </w:r>
      <w:r w:rsidRPr="003D2BA8">
        <w:rPr>
          <w:rFonts w:ascii="Times New Roman" w:hAnsi="Times New Roman"/>
          <w:sz w:val="28"/>
          <w:szCs w:val="28"/>
        </w:rPr>
        <w:t xml:space="preserve">133 đơn/113 việc </w:t>
      </w:r>
    </w:p>
    <w:p w14:paraId="6158ABDC"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(kháng nghị: 12 đơn/11 việc; không kháng nghị: 86 đơn/72 việc; khác: 35 đơn/30 việc);</w:t>
      </w:r>
    </w:p>
    <w:p w14:paraId="21C60691"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Khiếu nại: 04 đơn 04 việc;</w:t>
      </w:r>
    </w:p>
    <w:p w14:paraId="44F6B4E1"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Tố cáo: 02 đơn/02 việc;</w:t>
      </w:r>
    </w:p>
    <w:p w14:paraId="4785EB2A"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Loại khác: 108 đơn/101 việc</w:t>
      </w:r>
    </w:p>
    <w:p w14:paraId="779B7269"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*Đang giải quyết: 170 đơn/132 việc. Trong đó:</w:t>
      </w:r>
    </w:p>
    <w:p w14:paraId="21812347" w14:textId="672E2784"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xml:space="preserve">- Đơn </w:t>
      </w:r>
      <w:r w:rsidR="004C765D">
        <w:rPr>
          <w:rFonts w:ascii="Times New Roman" w:hAnsi="Times New Roman"/>
          <w:sz w:val="28"/>
          <w:szCs w:val="28"/>
        </w:rPr>
        <w:t>đề nghị kháng nghị giám đốc thẩm, tái thẩm</w:t>
      </w:r>
      <w:r w:rsidR="004C765D" w:rsidRPr="003D2BA8">
        <w:rPr>
          <w:rFonts w:ascii="Times New Roman" w:hAnsi="Times New Roman"/>
          <w:sz w:val="28"/>
          <w:szCs w:val="28"/>
        </w:rPr>
        <w:t>:</w:t>
      </w:r>
      <w:r w:rsidR="004C765D">
        <w:rPr>
          <w:rFonts w:ascii="Times New Roman" w:hAnsi="Times New Roman"/>
          <w:sz w:val="28"/>
          <w:szCs w:val="28"/>
        </w:rPr>
        <w:t xml:space="preserve"> </w:t>
      </w:r>
      <w:r w:rsidRPr="003D2BA8">
        <w:rPr>
          <w:rFonts w:ascii="Times New Roman" w:hAnsi="Times New Roman"/>
          <w:sz w:val="28"/>
          <w:szCs w:val="28"/>
        </w:rPr>
        <w:t>137 đơn/102 việc;</w:t>
      </w:r>
    </w:p>
    <w:p w14:paraId="72331B74" w14:textId="77777777" w:rsidR="00D072D5" w:rsidRPr="003D2BA8" w:rsidRDefault="00D072D5" w:rsidP="00161FCE">
      <w:pPr>
        <w:spacing w:before="120" w:after="120" w:line="320" w:lineRule="exact"/>
        <w:ind w:firstLine="720"/>
        <w:rPr>
          <w:rFonts w:ascii="Times New Roman" w:hAnsi="Times New Roman"/>
          <w:sz w:val="28"/>
          <w:szCs w:val="28"/>
        </w:rPr>
      </w:pPr>
      <w:r w:rsidRPr="003D2BA8">
        <w:rPr>
          <w:rFonts w:ascii="Times New Roman" w:hAnsi="Times New Roman"/>
          <w:sz w:val="28"/>
          <w:szCs w:val="28"/>
        </w:rPr>
        <w:t>- Loại khác: 33 đơn/30 việc.</w:t>
      </w:r>
    </w:p>
    <w:p w14:paraId="00577EF6" w14:textId="659739EB" w:rsidR="00FD6D1B" w:rsidRPr="003D2BA8" w:rsidRDefault="00831FA0" w:rsidP="00161FCE">
      <w:pPr>
        <w:spacing w:before="120" w:after="120" w:line="320" w:lineRule="exact"/>
        <w:ind w:firstLine="720"/>
        <w:jc w:val="both"/>
        <w:rPr>
          <w:rFonts w:ascii="Times New Roman" w:hAnsi="Times New Roman"/>
          <w:sz w:val="28"/>
          <w:szCs w:val="28"/>
        </w:rPr>
      </w:pPr>
      <w:r w:rsidRPr="003D2BA8">
        <w:rPr>
          <w:rFonts w:ascii="Times New Roman" w:hAnsi="Times New Roman"/>
          <w:b/>
          <w:bCs/>
          <w:sz w:val="28"/>
          <w:szCs w:val="28"/>
          <w:lang w:val="vi-VN"/>
        </w:rPr>
        <w:t>Nhận xét:</w:t>
      </w:r>
      <w:r w:rsidRPr="003D2BA8">
        <w:rPr>
          <w:rFonts w:ascii="Times New Roman" w:hAnsi="Times New Roman"/>
          <w:sz w:val="28"/>
          <w:szCs w:val="28"/>
          <w:lang w:val="vi-VN"/>
        </w:rPr>
        <w:t xml:space="preserve"> </w:t>
      </w:r>
      <w:r w:rsidR="00FD6D1B" w:rsidRPr="003D2BA8">
        <w:rPr>
          <w:rFonts w:ascii="Times New Roman" w:hAnsi="Times New Roman"/>
          <w:sz w:val="28"/>
          <w:szCs w:val="28"/>
        </w:rPr>
        <w:t xml:space="preserve">Sau khi Nghị quyết </w:t>
      </w:r>
      <w:r w:rsidR="004C765D">
        <w:rPr>
          <w:rFonts w:ascii="Times New Roman" w:hAnsi="Times New Roman"/>
          <w:sz w:val="28"/>
          <w:szCs w:val="28"/>
        </w:rPr>
        <w:t xml:space="preserve">số </w:t>
      </w:r>
      <w:r w:rsidR="00FD6D1B" w:rsidRPr="003D2BA8">
        <w:rPr>
          <w:rFonts w:ascii="Times New Roman" w:hAnsi="Times New Roman"/>
          <w:sz w:val="28"/>
          <w:szCs w:val="28"/>
        </w:rPr>
        <w:t>623 được ban hành, Ngành Kiểm sát đã triển khai và tổ chức thực hiện có hiệu quả các chỉ tiêu đã nêu trong Nghị quyết</w:t>
      </w:r>
      <w:r w:rsidRPr="003D2BA8">
        <w:rPr>
          <w:rFonts w:ascii="Times New Roman" w:hAnsi="Times New Roman"/>
          <w:sz w:val="28"/>
          <w:szCs w:val="28"/>
          <w:lang w:val="vi-VN"/>
        </w:rPr>
        <w:t>, qua đó</w:t>
      </w:r>
      <w:r w:rsidR="00FD6D1B" w:rsidRPr="003D2BA8">
        <w:rPr>
          <w:rFonts w:ascii="Times New Roman" w:hAnsi="Times New Roman"/>
          <w:sz w:val="28"/>
          <w:szCs w:val="28"/>
        </w:rPr>
        <w:t xml:space="preserve"> nhận thức và hành động của Lãnh đạo và công chức trong ngành đã có sự chuyển biến mạnh mẽ</w:t>
      </w:r>
      <w:r w:rsidRPr="003D2BA8">
        <w:rPr>
          <w:rFonts w:ascii="Times New Roman" w:hAnsi="Times New Roman"/>
          <w:sz w:val="28"/>
          <w:szCs w:val="28"/>
        </w:rPr>
        <w:t xml:space="preserve"> </w:t>
      </w:r>
      <w:r w:rsidR="00EE339F">
        <w:rPr>
          <w:rFonts w:ascii="Times New Roman" w:hAnsi="Times New Roman"/>
          <w:sz w:val="28"/>
          <w:szCs w:val="28"/>
        </w:rPr>
        <w:t xml:space="preserve">so với </w:t>
      </w:r>
      <w:r w:rsidRPr="003D2BA8">
        <w:rPr>
          <w:rFonts w:ascii="Times New Roman" w:hAnsi="Times New Roman"/>
          <w:sz w:val="28"/>
          <w:szCs w:val="28"/>
        </w:rPr>
        <w:t>trước khi Nghị quyết được ban hành</w:t>
      </w:r>
      <w:r w:rsidRPr="003D2BA8">
        <w:rPr>
          <w:rFonts w:ascii="Times New Roman" w:hAnsi="Times New Roman"/>
          <w:sz w:val="28"/>
          <w:szCs w:val="28"/>
          <w:lang w:val="vi-VN"/>
        </w:rPr>
        <w:t xml:space="preserve">; thông qua một số kết quả công tác tiêu biểu sau: </w:t>
      </w:r>
      <w:r w:rsidR="00564D3C" w:rsidRPr="003D2BA8">
        <w:rPr>
          <w:rFonts w:ascii="Times New Roman" w:hAnsi="Times New Roman"/>
          <w:sz w:val="28"/>
          <w:szCs w:val="28"/>
          <w:lang w:val="vi-VN"/>
        </w:rPr>
        <w:t xml:space="preserve">Tăng cường công tác </w:t>
      </w:r>
      <w:r w:rsidR="00FD6D1B" w:rsidRPr="003D2BA8">
        <w:rPr>
          <w:rFonts w:ascii="Times New Roman" w:hAnsi="Times New Roman"/>
          <w:sz w:val="28"/>
          <w:szCs w:val="28"/>
        </w:rPr>
        <w:t>rà soát</w:t>
      </w:r>
      <w:r w:rsidRPr="003D2BA8">
        <w:rPr>
          <w:rFonts w:ascii="Times New Roman" w:hAnsi="Times New Roman"/>
          <w:sz w:val="28"/>
          <w:szCs w:val="28"/>
          <w:lang w:val="vi-VN"/>
        </w:rPr>
        <w:t>, b</w:t>
      </w:r>
      <w:r w:rsidR="00FD6D1B" w:rsidRPr="003D2BA8">
        <w:rPr>
          <w:rFonts w:ascii="Times New Roman" w:hAnsi="Times New Roman"/>
          <w:sz w:val="28"/>
          <w:szCs w:val="28"/>
        </w:rPr>
        <w:t>an hành văn bản chỉ đạo, hướng dẫ</w:t>
      </w:r>
      <w:r w:rsidR="0095693F" w:rsidRPr="003D2BA8">
        <w:rPr>
          <w:rFonts w:ascii="Times New Roman" w:hAnsi="Times New Roman"/>
          <w:sz w:val="28"/>
          <w:szCs w:val="28"/>
        </w:rPr>
        <w:t>n, giải đáp khó khăn vướng mắc</w:t>
      </w:r>
      <w:r w:rsidR="00564D3C" w:rsidRPr="003D2BA8">
        <w:rPr>
          <w:rFonts w:ascii="Times New Roman" w:hAnsi="Times New Roman"/>
          <w:sz w:val="28"/>
          <w:szCs w:val="28"/>
        </w:rPr>
        <w:t xml:space="preserve"> để thống nhất áp dụng thực hiện</w:t>
      </w:r>
      <w:r w:rsidR="00564D3C" w:rsidRPr="003D2BA8">
        <w:rPr>
          <w:rFonts w:ascii="Times New Roman" w:hAnsi="Times New Roman"/>
          <w:sz w:val="28"/>
          <w:szCs w:val="28"/>
          <w:lang w:val="vi-VN"/>
        </w:rPr>
        <w:t xml:space="preserve">: </w:t>
      </w:r>
      <w:r w:rsidR="00FD6D1B" w:rsidRPr="003D2BA8">
        <w:rPr>
          <w:rFonts w:ascii="Times New Roman" w:hAnsi="Times New Roman"/>
          <w:sz w:val="28"/>
          <w:szCs w:val="28"/>
        </w:rPr>
        <w:t xml:space="preserve">đã ban hành tổng số </w:t>
      </w:r>
      <w:r w:rsidR="00FD6D1B" w:rsidRPr="003D2BA8">
        <w:rPr>
          <w:rFonts w:ascii="Times New Roman" w:hAnsi="Times New Roman"/>
          <w:i/>
          <w:iCs/>
          <w:sz w:val="28"/>
          <w:szCs w:val="28"/>
        </w:rPr>
        <w:t>20 văn bản</w:t>
      </w:r>
      <w:r w:rsidR="000D2763" w:rsidRPr="003D2BA8">
        <w:rPr>
          <w:rStyle w:val="FootnoteReference"/>
          <w:rFonts w:ascii="Times New Roman" w:hAnsi="Times New Roman"/>
          <w:sz w:val="28"/>
          <w:szCs w:val="28"/>
        </w:rPr>
        <w:footnoteReference w:id="10"/>
      </w:r>
      <w:r w:rsidR="000D2763" w:rsidRPr="003D2BA8">
        <w:rPr>
          <w:rFonts w:ascii="Times New Roman" w:hAnsi="Times New Roman"/>
          <w:sz w:val="28"/>
          <w:szCs w:val="28"/>
        </w:rPr>
        <w:t xml:space="preserve"> phục vụ công tác chỉ đạo điều hành; </w:t>
      </w:r>
      <w:r w:rsidR="00564D3C" w:rsidRPr="003D2BA8">
        <w:rPr>
          <w:rFonts w:ascii="Times New Roman" w:hAnsi="Times New Roman"/>
          <w:sz w:val="28"/>
          <w:szCs w:val="28"/>
          <w:lang w:val="vi-VN"/>
        </w:rPr>
        <w:t xml:space="preserve">Công tác </w:t>
      </w:r>
      <w:r w:rsidR="000D2763" w:rsidRPr="003D2BA8">
        <w:rPr>
          <w:rFonts w:ascii="Times New Roman" w:hAnsi="Times New Roman"/>
          <w:sz w:val="28"/>
          <w:szCs w:val="28"/>
        </w:rPr>
        <w:t>t</w:t>
      </w:r>
      <w:r w:rsidR="00FD6D1B" w:rsidRPr="003D2BA8">
        <w:rPr>
          <w:rFonts w:ascii="Times New Roman" w:hAnsi="Times New Roman"/>
          <w:sz w:val="28"/>
          <w:szCs w:val="28"/>
        </w:rPr>
        <w:t>iếp công dân của người đứng đầu được</w:t>
      </w:r>
      <w:r w:rsidR="000D2763" w:rsidRPr="003D2BA8">
        <w:rPr>
          <w:rFonts w:ascii="Times New Roman" w:hAnsi="Times New Roman"/>
          <w:sz w:val="28"/>
          <w:szCs w:val="28"/>
        </w:rPr>
        <w:t xml:space="preserve"> Viện trưởng VKSND các cấp</w:t>
      </w:r>
      <w:r w:rsidR="00FD6D1B" w:rsidRPr="003D2BA8">
        <w:rPr>
          <w:rFonts w:ascii="Times New Roman" w:hAnsi="Times New Roman"/>
          <w:sz w:val="28"/>
          <w:szCs w:val="28"/>
        </w:rPr>
        <w:t xml:space="preserve"> </w:t>
      </w:r>
      <w:r w:rsidR="000D2763" w:rsidRPr="003D2BA8">
        <w:rPr>
          <w:rFonts w:ascii="Times New Roman" w:hAnsi="Times New Roman"/>
          <w:sz w:val="28"/>
          <w:szCs w:val="28"/>
        </w:rPr>
        <w:t>quan tâm, chỉ đạo thực hiện quyết liệt</w:t>
      </w:r>
      <w:r w:rsidR="00904E46" w:rsidRPr="003D2BA8">
        <w:rPr>
          <w:rFonts w:ascii="Times New Roman" w:hAnsi="Times New Roman"/>
          <w:sz w:val="28"/>
          <w:szCs w:val="28"/>
          <w:lang w:val="vi-VN"/>
        </w:rPr>
        <w:t xml:space="preserve"> (đặc biệt, năm 2024, Viện trưởng</w:t>
      </w:r>
      <w:r w:rsidR="00904E46" w:rsidRPr="003D2BA8">
        <w:rPr>
          <w:rFonts w:ascii="Times New Roman" w:hAnsi="Times New Roman"/>
          <w:sz w:val="28"/>
          <w:szCs w:val="28"/>
        </w:rPr>
        <w:t xml:space="preserve"> VKSND tối cao đã tiếp và đối thoại với 04 công dân</w:t>
      </w:r>
      <w:r w:rsidR="00904E46" w:rsidRPr="003D2BA8">
        <w:rPr>
          <w:rFonts w:ascii="Times New Roman" w:hAnsi="Times New Roman"/>
          <w:sz w:val="28"/>
          <w:szCs w:val="28"/>
          <w:lang w:val="vi-VN"/>
        </w:rPr>
        <w:t>)</w:t>
      </w:r>
      <w:r w:rsidRPr="003D2BA8">
        <w:rPr>
          <w:rFonts w:ascii="Times New Roman" w:hAnsi="Times New Roman"/>
          <w:sz w:val="28"/>
          <w:szCs w:val="28"/>
          <w:lang w:val="vi-VN"/>
        </w:rPr>
        <w:t xml:space="preserve">; </w:t>
      </w:r>
      <w:r w:rsidR="00FD6D1B" w:rsidRPr="003D2BA8">
        <w:rPr>
          <w:rFonts w:ascii="Times New Roman" w:hAnsi="Times New Roman"/>
          <w:sz w:val="28"/>
          <w:szCs w:val="28"/>
        </w:rPr>
        <w:t xml:space="preserve">Giải quyết khiếu nại </w:t>
      </w:r>
      <w:r w:rsidR="00FD6D1B" w:rsidRPr="003D2BA8">
        <w:rPr>
          <w:rFonts w:ascii="Times New Roman" w:hAnsi="Times New Roman"/>
          <w:i/>
          <w:iCs/>
          <w:sz w:val="28"/>
          <w:szCs w:val="28"/>
        </w:rPr>
        <w:t>tăng 12%</w:t>
      </w:r>
      <w:r w:rsidR="00FD6D1B" w:rsidRPr="003D2BA8">
        <w:rPr>
          <w:rFonts w:ascii="Times New Roman" w:hAnsi="Times New Roman"/>
          <w:sz w:val="28"/>
          <w:szCs w:val="28"/>
        </w:rPr>
        <w:t xml:space="preserve">, giải quyết tố cáo </w:t>
      </w:r>
      <w:r w:rsidR="00FD6D1B" w:rsidRPr="003D2BA8">
        <w:rPr>
          <w:rFonts w:ascii="Times New Roman" w:hAnsi="Times New Roman"/>
          <w:i/>
          <w:iCs/>
          <w:sz w:val="28"/>
          <w:szCs w:val="28"/>
        </w:rPr>
        <w:t xml:space="preserve">tăng </w:t>
      </w:r>
      <w:r w:rsidR="000D2763" w:rsidRPr="003D2BA8">
        <w:rPr>
          <w:rFonts w:ascii="Times New Roman" w:hAnsi="Times New Roman"/>
          <w:i/>
          <w:iCs/>
          <w:sz w:val="28"/>
          <w:szCs w:val="28"/>
        </w:rPr>
        <w:t>15,3%</w:t>
      </w:r>
      <w:r w:rsidR="000D2763" w:rsidRPr="003D2BA8">
        <w:rPr>
          <w:rFonts w:ascii="Times New Roman" w:hAnsi="Times New Roman"/>
          <w:sz w:val="28"/>
          <w:szCs w:val="28"/>
        </w:rPr>
        <w:t xml:space="preserve">; tỷ lệ chấp nhận, tiếp thu khắc phục các kiến nghị của VKSND </w:t>
      </w:r>
      <w:r w:rsidR="000D2763" w:rsidRPr="003D2BA8">
        <w:rPr>
          <w:rFonts w:ascii="Times New Roman" w:hAnsi="Times New Roman"/>
          <w:i/>
          <w:iCs/>
          <w:sz w:val="28"/>
          <w:szCs w:val="28"/>
        </w:rPr>
        <w:t>tăng 8%</w:t>
      </w:r>
      <w:r w:rsidR="00564D3C" w:rsidRPr="003D2BA8">
        <w:rPr>
          <w:rFonts w:ascii="Times New Roman" w:hAnsi="Times New Roman"/>
          <w:sz w:val="28"/>
          <w:szCs w:val="28"/>
          <w:lang w:val="vi-VN"/>
        </w:rPr>
        <w:t xml:space="preserve"> (vượt </w:t>
      </w:r>
      <w:r w:rsidR="000D2763" w:rsidRPr="003D2BA8">
        <w:rPr>
          <w:rFonts w:ascii="Times New Roman" w:hAnsi="Times New Roman"/>
          <w:sz w:val="28"/>
          <w:szCs w:val="28"/>
        </w:rPr>
        <w:t>20% so với yêu cầu trong Nghị quyết 96 của Quốc hội</w:t>
      </w:r>
      <w:r w:rsidR="00564D3C" w:rsidRPr="003D2BA8">
        <w:rPr>
          <w:rFonts w:ascii="Times New Roman" w:hAnsi="Times New Roman"/>
          <w:sz w:val="28"/>
          <w:szCs w:val="28"/>
          <w:lang w:val="vi-VN"/>
        </w:rPr>
        <w:t>)</w:t>
      </w:r>
      <w:r w:rsidR="000D2763" w:rsidRPr="003D2BA8">
        <w:rPr>
          <w:rFonts w:ascii="Times New Roman" w:hAnsi="Times New Roman"/>
          <w:sz w:val="28"/>
          <w:szCs w:val="28"/>
        </w:rPr>
        <w:t>.</w:t>
      </w:r>
    </w:p>
    <w:p w14:paraId="37AE4E60" w14:textId="42907A90" w:rsidR="008F4297" w:rsidRPr="003D2BA8" w:rsidRDefault="008F4297" w:rsidP="00161FCE">
      <w:pPr>
        <w:spacing w:before="120" w:after="120" w:line="320" w:lineRule="exact"/>
        <w:ind w:firstLine="720"/>
        <w:jc w:val="both"/>
        <w:rPr>
          <w:rFonts w:ascii="Times New Roman" w:hAnsi="Times New Roman"/>
          <w:b/>
          <w:sz w:val="28"/>
          <w:szCs w:val="28"/>
        </w:rPr>
      </w:pPr>
      <w:r w:rsidRPr="003D2BA8">
        <w:rPr>
          <w:rFonts w:ascii="Times New Roman" w:hAnsi="Times New Roman"/>
          <w:b/>
          <w:sz w:val="28"/>
          <w:szCs w:val="28"/>
        </w:rPr>
        <w:lastRenderedPageBreak/>
        <w:t xml:space="preserve">2. </w:t>
      </w:r>
      <w:r w:rsidR="003313CC" w:rsidRPr="003D2BA8">
        <w:rPr>
          <w:rFonts w:ascii="Times New Roman" w:hAnsi="Times New Roman"/>
          <w:b/>
          <w:sz w:val="28"/>
          <w:szCs w:val="28"/>
          <w:lang w:val="vi-VN"/>
        </w:rPr>
        <w:t xml:space="preserve">Một số </w:t>
      </w:r>
      <w:r w:rsidRPr="003D2BA8">
        <w:rPr>
          <w:rFonts w:ascii="Times New Roman" w:hAnsi="Times New Roman"/>
          <w:b/>
          <w:sz w:val="28"/>
          <w:szCs w:val="28"/>
        </w:rPr>
        <w:t xml:space="preserve">hạn chế </w:t>
      </w:r>
      <w:r w:rsidR="002A5299" w:rsidRPr="003D2BA8">
        <w:rPr>
          <w:rFonts w:ascii="Times New Roman" w:hAnsi="Times New Roman"/>
          <w:b/>
          <w:sz w:val="28"/>
          <w:szCs w:val="28"/>
        </w:rPr>
        <w:t>trong thực hiện các nhiệm vụ, giải pháp, chỉ tiêu nêu tại Nghị quyết</w:t>
      </w:r>
      <w:r w:rsidR="002A5299" w:rsidRPr="003D2BA8">
        <w:rPr>
          <w:rFonts w:ascii="Times New Roman" w:hAnsi="Times New Roman"/>
          <w:b/>
          <w:sz w:val="28"/>
          <w:szCs w:val="28"/>
          <w:lang w:val="vi-VN"/>
        </w:rPr>
        <w:t xml:space="preserve"> </w:t>
      </w:r>
      <w:r w:rsidR="003313CC" w:rsidRPr="003D2BA8">
        <w:rPr>
          <w:rFonts w:ascii="Times New Roman" w:hAnsi="Times New Roman"/>
          <w:b/>
          <w:sz w:val="28"/>
          <w:szCs w:val="28"/>
          <w:lang w:val="vi-VN"/>
        </w:rPr>
        <w:t xml:space="preserve">và nguyên nhân </w:t>
      </w:r>
    </w:p>
    <w:p w14:paraId="6B90FB47" w14:textId="77777777" w:rsidR="003313CC" w:rsidRPr="003D2BA8" w:rsidRDefault="003313CC" w:rsidP="00161FCE">
      <w:pPr>
        <w:spacing w:before="120" w:after="120" w:line="320" w:lineRule="exact"/>
        <w:ind w:firstLine="709"/>
        <w:jc w:val="both"/>
        <w:rPr>
          <w:rFonts w:ascii="Times New Roman" w:hAnsi="Times New Roman"/>
          <w:b/>
          <w:bCs/>
          <w:i/>
          <w:iCs/>
          <w:spacing w:val="4"/>
          <w:sz w:val="28"/>
          <w:szCs w:val="28"/>
          <w:lang w:val="vi-VN"/>
        </w:rPr>
      </w:pPr>
      <w:r w:rsidRPr="003D2BA8">
        <w:rPr>
          <w:rFonts w:ascii="Times New Roman" w:hAnsi="Times New Roman"/>
          <w:b/>
          <w:bCs/>
          <w:i/>
          <w:iCs/>
          <w:spacing w:val="4"/>
          <w:sz w:val="28"/>
          <w:szCs w:val="28"/>
          <w:lang w:val="vi-VN"/>
        </w:rPr>
        <w:t>2.1. Hạn chế</w:t>
      </w:r>
    </w:p>
    <w:p w14:paraId="35019CC2" w14:textId="0BE6CDF6" w:rsidR="000F0EB8" w:rsidRPr="003D2BA8" w:rsidRDefault="002A5299" w:rsidP="00161FCE">
      <w:pPr>
        <w:spacing w:before="120" w:after="120" w:line="320" w:lineRule="exact"/>
        <w:ind w:firstLine="709"/>
        <w:jc w:val="both"/>
        <w:rPr>
          <w:rFonts w:ascii="Times New Roman" w:hAnsi="Times New Roman"/>
          <w:spacing w:val="4"/>
          <w:sz w:val="28"/>
          <w:szCs w:val="28"/>
        </w:rPr>
      </w:pPr>
      <w:r w:rsidRPr="003D2BA8">
        <w:rPr>
          <w:rFonts w:ascii="Times New Roman" w:hAnsi="Times New Roman"/>
          <w:spacing w:val="4"/>
          <w:sz w:val="28"/>
          <w:szCs w:val="28"/>
          <w:lang w:val="vi-VN"/>
        </w:rPr>
        <w:t xml:space="preserve">- </w:t>
      </w:r>
      <w:r w:rsidR="00A1023D" w:rsidRPr="003D2BA8">
        <w:rPr>
          <w:rFonts w:ascii="Times New Roman" w:hAnsi="Times New Roman"/>
          <w:spacing w:val="4"/>
          <w:sz w:val="28"/>
          <w:szCs w:val="28"/>
        </w:rPr>
        <w:t>Việc rà soát</w:t>
      </w:r>
      <w:r w:rsidR="000F0EB8" w:rsidRPr="003D2BA8">
        <w:rPr>
          <w:rFonts w:ascii="Times New Roman" w:hAnsi="Times New Roman"/>
          <w:spacing w:val="4"/>
          <w:sz w:val="28"/>
          <w:szCs w:val="28"/>
        </w:rPr>
        <w:t xml:space="preserve"> các </w:t>
      </w:r>
      <w:r w:rsidR="00904E46" w:rsidRPr="003D2BA8">
        <w:rPr>
          <w:rFonts w:ascii="Times New Roman" w:hAnsi="Times New Roman"/>
          <w:spacing w:val="4"/>
          <w:sz w:val="28"/>
          <w:szCs w:val="28"/>
          <w:lang w:val="vi-VN"/>
        </w:rPr>
        <w:t>v</w:t>
      </w:r>
      <w:r w:rsidR="000F0EB8" w:rsidRPr="003D2BA8">
        <w:rPr>
          <w:rFonts w:ascii="Times New Roman" w:hAnsi="Times New Roman"/>
          <w:spacing w:val="4"/>
          <w:sz w:val="28"/>
          <w:szCs w:val="28"/>
        </w:rPr>
        <w:t>ăn bản pháp luật</w:t>
      </w:r>
      <w:r w:rsidR="00904E46" w:rsidRPr="003D2BA8">
        <w:rPr>
          <w:rFonts w:ascii="Times New Roman" w:hAnsi="Times New Roman"/>
          <w:spacing w:val="4"/>
          <w:sz w:val="28"/>
          <w:szCs w:val="28"/>
          <w:lang w:val="vi-VN"/>
        </w:rPr>
        <w:t xml:space="preserve"> </w:t>
      </w:r>
      <w:r w:rsidR="000F0EB8" w:rsidRPr="003D2BA8">
        <w:rPr>
          <w:rFonts w:ascii="Times New Roman" w:hAnsi="Times New Roman"/>
          <w:spacing w:val="4"/>
          <w:sz w:val="28"/>
          <w:szCs w:val="28"/>
        </w:rPr>
        <w:t xml:space="preserve">liên quan đến </w:t>
      </w:r>
      <w:r w:rsidR="00A1023D" w:rsidRPr="003D2BA8">
        <w:rPr>
          <w:rFonts w:ascii="Times New Roman" w:hAnsi="Times New Roman"/>
          <w:spacing w:val="4"/>
          <w:sz w:val="28"/>
          <w:szCs w:val="28"/>
        </w:rPr>
        <w:t>tiếp nhận, giải quyết tố giác, tin báo tội phạm</w:t>
      </w:r>
      <w:r w:rsidR="000F0EB8" w:rsidRPr="003D2BA8">
        <w:rPr>
          <w:rFonts w:ascii="Times New Roman" w:hAnsi="Times New Roman"/>
          <w:spacing w:val="4"/>
          <w:sz w:val="28"/>
          <w:szCs w:val="28"/>
        </w:rPr>
        <w:t xml:space="preserve">; trong tiếp công dân </w:t>
      </w:r>
      <w:r w:rsidR="000F0EB8" w:rsidRPr="003D2BA8">
        <w:rPr>
          <w:rFonts w:ascii="Times New Roman" w:hAnsi="Times New Roman"/>
          <w:sz w:val="28"/>
          <w:szCs w:val="28"/>
          <w:lang w:val="fr-FR"/>
        </w:rPr>
        <w:t xml:space="preserve">và giải quyết </w:t>
      </w:r>
      <w:r w:rsidR="004C765D">
        <w:rPr>
          <w:rFonts w:ascii="Times New Roman" w:hAnsi="Times New Roman"/>
          <w:sz w:val="28"/>
          <w:szCs w:val="28"/>
          <w:lang w:val="fr-FR"/>
        </w:rPr>
        <w:t xml:space="preserve">KNTC </w:t>
      </w:r>
      <w:r w:rsidR="000F0EB8" w:rsidRPr="003D2BA8">
        <w:rPr>
          <w:rFonts w:ascii="Times New Roman" w:hAnsi="Times New Roman"/>
          <w:sz w:val="28"/>
          <w:szCs w:val="28"/>
          <w:lang w:val="fr-FR"/>
        </w:rPr>
        <w:t>để sửa đổi, bổ sung c</w:t>
      </w:r>
      <w:r w:rsidR="000F0EB8" w:rsidRPr="003D2BA8">
        <w:rPr>
          <w:rFonts w:ascii="Times New Roman" w:hAnsi="Times New Roman"/>
          <w:spacing w:val="4"/>
          <w:sz w:val="28"/>
          <w:szCs w:val="28"/>
        </w:rPr>
        <w:t xml:space="preserve">ho phù hợp với quy định pháp luật hiện hành, </w:t>
      </w:r>
      <w:r w:rsidR="00904E46" w:rsidRPr="003D2BA8">
        <w:rPr>
          <w:rFonts w:ascii="Times New Roman" w:hAnsi="Times New Roman"/>
          <w:spacing w:val="4"/>
          <w:sz w:val="28"/>
          <w:szCs w:val="28"/>
          <w:lang w:val="vi-VN"/>
        </w:rPr>
        <w:t>tuy đã được quan tâm sát sao, tuy nhiên vẫn còn có việc vẫn chưa đạt kết quả như yêu cầu</w:t>
      </w:r>
      <w:r w:rsidR="00904E46" w:rsidRPr="003D2BA8">
        <w:rPr>
          <w:rStyle w:val="FootnoteReference"/>
          <w:rFonts w:ascii="Times New Roman" w:hAnsi="Times New Roman"/>
          <w:spacing w:val="4"/>
          <w:sz w:val="28"/>
          <w:szCs w:val="28"/>
          <w:lang w:val="vi-VN"/>
        </w:rPr>
        <w:footnoteReference w:id="11"/>
      </w:r>
      <w:r w:rsidR="00904E46" w:rsidRPr="003D2BA8">
        <w:rPr>
          <w:rFonts w:ascii="Times New Roman" w:hAnsi="Times New Roman"/>
          <w:spacing w:val="4"/>
          <w:sz w:val="28"/>
          <w:szCs w:val="28"/>
          <w:lang w:val="vi-VN"/>
        </w:rPr>
        <w:t>;</w:t>
      </w:r>
    </w:p>
    <w:p w14:paraId="19E78536" w14:textId="5A735812" w:rsidR="000D2763" w:rsidRPr="003D2BA8" w:rsidRDefault="002A5299" w:rsidP="00161FCE">
      <w:pPr>
        <w:spacing w:before="120" w:after="120" w:line="320" w:lineRule="exact"/>
        <w:ind w:firstLine="709"/>
        <w:jc w:val="both"/>
        <w:rPr>
          <w:rFonts w:ascii="Times New Roman" w:hAnsi="Times New Roman"/>
          <w:sz w:val="28"/>
          <w:szCs w:val="28"/>
        </w:rPr>
      </w:pPr>
      <w:r w:rsidRPr="003D2BA8">
        <w:rPr>
          <w:rFonts w:ascii="Times New Roman" w:hAnsi="Times New Roman"/>
          <w:spacing w:val="4"/>
          <w:sz w:val="28"/>
          <w:szCs w:val="28"/>
          <w:lang w:val="vi-VN"/>
        </w:rPr>
        <w:t xml:space="preserve">- </w:t>
      </w:r>
      <w:r w:rsidR="007B749C" w:rsidRPr="003D2BA8">
        <w:rPr>
          <w:rFonts w:ascii="Times New Roman" w:hAnsi="Times New Roman"/>
          <w:spacing w:val="4"/>
          <w:sz w:val="28"/>
          <w:szCs w:val="28"/>
        </w:rPr>
        <w:t>C</w:t>
      </w:r>
      <w:r w:rsidR="00B10F36" w:rsidRPr="003D2BA8">
        <w:rPr>
          <w:rFonts w:ascii="Times New Roman" w:hAnsi="Times New Roman"/>
          <w:spacing w:val="4"/>
          <w:sz w:val="28"/>
          <w:szCs w:val="28"/>
        </w:rPr>
        <w:t xml:space="preserve">ông tác kiểm sát việc giải quyết </w:t>
      </w:r>
      <w:r w:rsidR="004C765D">
        <w:rPr>
          <w:rFonts w:ascii="Times New Roman" w:hAnsi="Times New Roman"/>
          <w:spacing w:val="4"/>
          <w:sz w:val="28"/>
          <w:szCs w:val="28"/>
        </w:rPr>
        <w:t xml:space="preserve">KNTC </w:t>
      </w:r>
      <w:r w:rsidR="00B10F36" w:rsidRPr="003D2BA8">
        <w:rPr>
          <w:rFonts w:ascii="Times New Roman" w:hAnsi="Times New Roman"/>
          <w:spacing w:val="4"/>
          <w:sz w:val="28"/>
          <w:szCs w:val="28"/>
        </w:rPr>
        <w:t xml:space="preserve">trong </w:t>
      </w:r>
      <w:r w:rsidRPr="003D2BA8">
        <w:rPr>
          <w:rFonts w:ascii="Times New Roman" w:hAnsi="Times New Roman"/>
          <w:spacing w:val="4"/>
          <w:sz w:val="28"/>
          <w:szCs w:val="28"/>
          <w:lang w:val="vi-VN"/>
        </w:rPr>
        <w:t>một số lĩnh vực tư pháp; đặc biệt là trong lĩnh vực tố tụng hình sự (giai đoạn giải quyết nguồn tin về tội phạm) của các cơ quan được giao một số nhiệm vụ điều tra</w:t>
      </w:r>
      <w:r w:rsidRPr="003D2BA8">
        <w:rPr>
          <w:rStyle w:val="FootnoteReference"/>
          <w:rFonts w:ascii="Times New Roman" w:hAnsi="Times New Roman"/>
          <w:spacing w:val="4"/>
          <w:sz w:val="28"/>
          <w:szCs w:val="28"/>
          <w:lang w:val="vi-VN"/>
        </w:rPr>
        <w:footnoteReference w:id="12"/>
      </w:r>
      <w:r w:rsidRPr="003D2BA8">
        <w:rPr>
          <w:rFonts w:ascii="Times New Roman" w:hAnsi="Times New Roman"/>
          <w:spacing w:val="4"/>
          <w:sz w:val="28"/>
          <w:szCs w:val="28"/>
          <w:lang w:val="vi-VN"/>
        </w:rPr>
        <w:t xml:space="preserve"> và trong </w:t>
      </w:r>
      <w:r w:rsidR="00B10F36" w:rsidRPr="003D2BA8">
        <w:rPr>
          <w:rFonts w:ascii="Times New Roman" w:hAnsi="Times New Roman"/>
          <w:spacing w:val="4"/>
          <w:sz w:val="28"/>
          <w:szCs w:val="28"/>
        </w:rPr>
        <w:t xml:space="preserve">lĩnh vực </w:t>
      </w:r>
      <w:r w:rsidRPr="003D2BA8">
        <w:rPr>
          <w:rFonts w:ascii="Times New Roman" w:hAnsi="Times New Roman"/>
          <w:spacing w:val="4"/>
          <w:sz w:val="28"/>
          <w:szCs w:val="28"/>
          <w:lang w:val="vi-VN"/>
        </w:rPr>
        <w:t xml:space="preserve">tố tụng </w:t>
      </w:r>
      <w:r w:rsidR="00B10F36" w:rsidRPr="003D2BA8">
        <w:rPr>
          <w:rFonts w:ascii="Times New Roman" w:hAnsi="Times New Roman"/>
          <w:spacing w:val="4"/>
          <w:sz w:val="28"/>
          <w:szCs w:val="28"/>
        </w:rPr>
        <w:t>dân sự</w:t>
      </w:r>
      <w:r w:rsidR="00307C09" w:rsidRPr="003D2BA8">
        <w:rPr>
          <w:rFonts w:ascii="Times New Roman" w:hAnsi="Times New Roman"/>
          <w:spacing w:val="4"/>
          <w:sz w:val="28"/>
          <w:szCs w:val="28"/>
        </w:rPr>
        <w:t xml:space="preserve">, </w:t>
      </w:r>
      <w:r w:rsidRPr="003D2BA8">
        <w:rPr>
          <w:rFonts w:ascii="Times New Roman" w:hAnsi="Times New Roman"/>
          <w:spacing w:val="4"/>
          <w:sz w:val="28"/>
          <w:szCs w:val="28"/>
          <w:lang w:val="vi-VN"/>
        </w:rPr>
        <w:t xml:space="preserve">tố tụng </w:t>
      </w:r>
      <w:r w:rsidR="00307C09" w:rsidRPr="003D2BA8">
        <w:rPr>
          <w:rFonts w:ascii="Times New Roman" w:hAnsi="Times New Roman"/>
          <w:spacing w:val="4"/>
          <w:sz w:val="28"/>
          <w:szCs w:val="28"/>
        </w:rPr>
        <w:t xml:space="preserve">hành chính </w:t>
      </w:r>
      <w:r w:rsidRPr="003D2BA8">
        <w:rPr>
          <w:rFonts w:ascii="Times New Roman" w:hAnsi="Times New Roman"/>
          <w:spacing w:val="4"/>
          <w:sz w:val="28"/>
          <w:szCs w:val="28"/>
          <w:lang w:val="vi-VN"/>
        </w:rPr>
        <w:t xml:space="preserve">của </w:t>
      </w:r>
      <w:r w:rsidR="00401E33" w:rsidRPr="003D2BA8">
        <w:rPr>
          <w:rFonts w:ascii="Times New Roman" w:hAnsi="Times New Roman"/>
          <w:sz w:val="28"/>
          <w:szCs w:val="28"/>
          <w:lang w:val="vi-VN"/>
        </w:rPr>
        <w:t>Tòa án</w:t>
      </w:r>
      <w:r w:rsidR="000D2763" w:rsidRPr="003D2BA8">
        <w:rPr>
          <w:rFonts w:ascii="Times New Roman" w:hAnsi="Times New Roman"/>
          <w:sz w:val="28"/>
          <w:szCs w:val="28"/>
        </w:rPr>
        <w:t xml:space="preserve"> tuy đã được VKSND các cấp quan tâm</w:t>
      </w:r>
      <w:r w:rsidR="000F0EB8" w:rsidRPr="003D2BA8">
        <w:rPr>
          <w:rFonts w:ascii="Times New Roman" w:hAnsi="Times New Roman"/>
          <w:sz w:val="28"/>
          <w:szCs w:val="28"/>
        </w:rPr>
        <w:t>, xác định nhiệm vụ trọng tâm để tập trung thực hiện</w:t>
      </w:r>
      <w:r w:rsidR="000D2763" w:rsidRPr="003D2BA8">
        <w:rPr>
          <w:rFonts w:ascii="Times New Roman" w:hAnsi="Times New Roman"/>
          <w:sz w:val="28"/>
          <w:szCs w:val="28"/>
        </w:rPr>
        <w:t xml:space="preserve"> nhưng</w:t>
      </w:r>
      <w:r w:rsidR="000F0EB8" w:rsidRPr="003D2BA8">
        <w:rPr>
          <w:rFonts w:ascii="Times New Roman" w:hAnsi="Times New Roman"/>
          <w:sz w:val="28"/>
          <w:szCs w:val="28"/>
        </w:rPr>
        <w:t xml:space="preserve"> trên thực tế</w:t>
      </w:r>
      <w:r w:rsidR="000D2763" w:rsidRPr="003D2BA8">
        <w:rPr>
          <w:rFonts w:ascii="Times New Roman" w:hAnsi="Times New Roman"/>
          <w:sz w:val="28"/>
          <w:szCs w:val="28"/>
        </w:rPr>
        <w:t xml:space="preserve"> vẫn chưa </w:t>
      </w:r>
      <w:r w:rsidR="000F0EB8" w:rsidRPr="003D2BA8">
        <w:rPr>
          <w:rFonts w:ascii="Times New Roman" w:hAnsi="Times New Roman"/>
          <w:sz w:val="28"/>
          <w:szCs w:val="28"/>
        </w:rPr>
        <w:t xml:space="preserve">thực hiện </w:t>
      </w:r>
      <w:r w:rsidRPr="003D2BA8">
        <w:rPr>
          <w:rFonts w:ascii="Times New Roman" w:hAnsi="Times New Roman"/>
          <w:sz w:val="28"/>
          <w:szCs w:val="28"/>
          <w:lang w:val="vi-VN"/>
        </w:rPr>
        <w:t>đáp ứng yêu cầu;</w:t>
      </w:r>
    </w:p>
    <w:p w14:paraId="61EE2E13" w14:textId="12D8272E" w:rsidR="000F0EB8" w:rsidRPr="003D2BA8" w:rsidRDefault="002A5299" w:rsidP="00161FCE">
      <w:pPr>
        <w:spacing w:before="120" w:after="120" w:line="320" w:lineRule="exact"/>
        <w:ind w:firstLine="709"/>
        <w:jc w:val="both"/>
        <w:rPr>
          <w:rFonts w:ascii="Times New Roman" w:hAnsi="Times New Roman"/>
          <w:spacing w:val="4"/>
          <w:sz w:val="28"/>
          <w:szCs w:val="28"/>
        </w:rPr>
      </w:pPr>
      <w:r w:rsidRPr="003D2BA8">
        <w:rPr>
          <w:rFonts w:ascii="Times New Roman" w:hAnsi="Times New Roman"/>
          <w:spacing w:val="4"/>
          <w:sz w:val="28"/>
          <w:szCs w:val="28"/>
          <w:lang w:val="vi-VN"/>
        </w:rPr>
        <w:t xml:space="preserve">- </w:t>
      </w:r>
      <w:r w:rsidR="00307C09" w:rsidRPr="003D2BA8">
        <w:rPr>
          <w:rFonts w:ascii="Times New Roman" w:hAnsi="Times New Roman"/>
          <w:spacing w:val="4"/>
          <w:sz w:val="28"/>
          <w:szCs w:val="28"/>
        </w:rPr>
        <w:t xml:space="preserve">Việc </w:t>
      </w:r>
      <w:r w:rsidR="00B10F36" w:rsidRPr="003D2BA8">
        <w:rPr>
          <w:rFonts w:ascii="Times New Roman" w:hAnsi="Times New Roman"/>
          <w:spacing w:val="4"/>
          <w:sz w:val="28"/>
          <w:szCs w:val="28"/>
        </w:rPr>
        <w:t>nghiên cứu xây dựng quy chế phối hợp tiếp công dân tại Trụ sở tiếp công dân ở đị</w:t>
      </w:r>
      <w:r w:rsidR="00FB4F5F" w:rsidRPr="003D2BA8">
        <w:rPr>
          <w:rFonts w:ascii="Times New Roman" w:hAnsi="Times New Roman"/>
          <w:spacing w:val="4"/>
          <w:sz w:val="28"/>
          <w:szCs w:val="28"/>
        </w:rPr>
        <w:t xml:space="preserve">a phương vẫn chưa </w:t>
      </w:r>
      <w:r w:rsidR="000F0EB8" w:rsidRPr="003D2BA8">
        <w:rPr>
          <w:rFonts w:ascii="Times New Roman" w:hAnsi="Times New Roman"/>
          <w:spacing w:val="4"/>
          <w:sz w:val="28"/>
          <w:szCs w:val="28"/>
        </w:rPr>
        <w:t>thực hiện</w:t>
      </w:r>
      <w:r w:rsidRPr="003D2BA8">
        <w:rPr>
          <w:rFonts w:ascii="Times New Roman" w:hAnsi="Times New Roman"/>
          <w:spacing w:val="4"/>
          <w:sz w:val="28"/>
          <w:szCs w:val="28"/>
          <w:lang w:val="vi-VN"/>
        </w:rPr>
        <w:t xml:space="preserve"> được rộng khắp toàn ngành</w:t>
      </w:r>
      <w:r w:rsidR="000F0EB8" w:rsidRPr="003D2BA8">
        <w:rPr>
          <w:rFonts w:ascii="Times New Roman" w:hAnsi="Times New Roman"/>
          <w:spacing w:val="4"/>
          <w:sz w:val="28"/>
          <w:szCs w:val="28"/>
        </w:rPr>
        <w:t>.</w:t>
      </w:r>
    </w:p>
    <w:p w14:paraId="096A775B" w14:textId="4644A604" w:rsidR="008F4297" w:rsidRPr="003D2BA8" w:rsidRDefault="003313CC" w:rsidP="00161FCE">
      <w:pPr>
        <w:spacing w:before="120" w:after="120" w:line="320" w:lineRule="exact"/>
        <w:ind w:firstLine="720"/>
        <w:jc w:val="both"/>
        <w:rPr>
          <w:rFonts w:ascii="Times New Roman" w:hAnsi="Times New Roman"/>
          <w:b/>
          <w:i/>
          <w:iCs/>
          <w:sz w:val="28"/>
          <w:szCs w:val="28"/>
        </w:rPr>
      </w:pPr>
      <w:r w:rsidRPr="003D2BA8">
        <w:rPr>
          <w:rFonts w:ascii="Times New Roman" w:hAnsi="Times New Roman"/>
          <w:b/>
          <w:i/>
          <w:iCs/>
          <w:sz w:val="28"/>
          <w:szCs w:val="28"/>
          <w:lang w:val="vi-VN"/>
        </w:rPr>
        <w:t xml:space="preserve">2.2. </w:t>
      </w:r>
      <w:r w:rsidR="008F4297" w:rsidRPr="003D2BA8">
        <w:rPr>
          <w:rFonts w:ascii="Times New Roman" w:hAnsi="Times New Roman"/>
          <w:b/>
          <w:i/>
          <w:iCs/>
          <w:sz w:val="28"/>
          <w:szCs w:val="28"/>
        </w:rPr>
        <w:t xml:space="preserve">Nguyên nhân </w:t>
      </w:r>
    </w:p>
    <w:p w14:paraId="03DCE171" w14:textId="77777777" w:rsidR="00E021B4" w:rsidRPr="003D2BA8" w:rsidRDefault="00E021B4" w:rsidP="00161FCE">
      <w:pPr>
        <w:spacing w:before="120" w:after="120" w:line="320" w:lineRule="exact"/>
        <w:ind w:firstLine="709"/>
        <w:jc w:val="both"/>
        <w:rPr>
          <w:rFonts w:ascii="Times New Roman" w:hAnsi="Times New Roman"/>
          <w:i/>
          <w:iCs/>
          <w:spacing w:val="4"/>
          <w:sz w:val="28"/>
          <w:szCs w:val="28"/>
          <w:lang w:val="vi-VN"/>
        </w:rPr>
      </w:pPr>
      <w:r w:rsidRPr="003D2BA8">
        <w:rPr>
          <w:rFonts w:ascii="Times New Roman" w:hAnsi="Times New Roman"/>
          <w:i/>
          <w:iCs/>
          <w:spacing w:val="4"/>
          <w:sz w:val="28"/>
          <w:szCs w:val="28"/>
          <w:lang w:val="vi-VN"/>
        </w:rPr>
        <w:t>Nguyên nhân khách quan:</w:t>
      </w:r>
    </w:p>
    <w:p w14:paraId="5471997A" w14:textId="4D8C6DCE" w:rsidR="003E0D9D" w:rsidRPr="003D2BA8" w:rsidRDefault="002A5299" w:rsidP="00161FCE">
      <w:pPr>
        <w:spacing w:before="120" w:after="120" w:line="320" w:lineRule="exact"/>
        <w:ind w:firstLine="709"/>
        <w:jc w:val="both"/>
        <w:rPr>
          <w:rFonts w:ascii="Times New Roman" w:hAnsi="Times New Roman"/>
          <w:spacing w:val="4"/>
          <w:sz w:val="28"/>
          <w:szCs w:val="28"/>
          <w:lang w:val="vi-VN"/>
        </w:rPr>
      </w:pPr>
      <w:r w:rsidRPr="003D2BA8">
        <w:rPr>
          <w:rFonts w:ascii="Times New Roman" w:hAnsi="Times New Roman"/>
          <w:spacing w:val="4"/>
          <w:sz w:val="28"/>
          <w:szCs w:val="28"/>
          <w:lang w:val="vi-VN"/>
        </w:rPr>
        <w:t xml:space="preserve">- </w:t>
      </w:r>
      <w:r w:rsidR="000F0EB8" w:rsidRPr="003D2BA8">
        <w:rPr>
          <w:rFonts w:ascii="Times New Roman" w:hAnsi="Times New Roman"/>
          <w:spacing w:val="4"/>
          <w:sz w:val="28"/>
          <w:szCs w:val="28"/>
        </w:rPr>
        <w:t>Việc rà soát</w:t>
      </w:r>
      <w:r w:rsidR="00E021B4" w:rsidRPr="003D2BA8">
        <w:rPr>
          <w:rFonts w:ascii="Times New Roman" w:hAnsi="Times New Roman"/>
          <w:spacing w:val="4"/>
          <w:sz w:val="28"/>
          <w:szCs w:val="28"/>
          <w:lang w:val="vi-VN"/>
        </w:rPr>
        <w:t xml:space="preserve">, sửa đổi bổ sung hoặc thay thế </w:t>
      </w:r>
      <w:r w:rsidR="000F0EB8" w:rsidRPr="003D2BA8">
        <w:rPr>
          <w:rFonts w:ascii="Times New Roman" w:hAnsi="Times New Roman"/>
          <w:spacing w:val="4"/>
          <w:sz w:val="28"/>
          <w:szCs w:val="28"/>
        </w:rPr>
        <w:t xml:space="preserve">các </w:t>
      </w:r>
      <w:r w:rsidR="00E021B4" w:rsidRPr="003D2BA8">
        <w:rPr>
          <w:rFonts w:ascii="Times New Roman" w:hAnsi="Times New Roman"/>
          <w:spacing w:val="4"/>
          <w:sz w:val="28"/>
          <w:szCs w:val="28"/>
          <w:lang w:val="vi-VN"/>
        </w:rPr>
        <w:t>v</w:t>
      </w:r>
      <w:r w:rsidR="000F0EB8" w:rsidRPr="003D2BA8">
        <w:rPr>
          <w:rFonts w:ascii="Times New Roman" w:hAnsi="Times New Roman"/>
          <w:spacing w:val="4"/>
          <w:sz w:val="28"/>
          <w:szCs w:val="28"/>
        </w:rPr>
        <w:t>ăn bản pháp luật</w:t>
      </w:r>
      <w:r w:rsidR="00E021B4" w:rsidRPr="003D2BA8">
        <w:rPr>
          <w:rFonts w:ascii="Times New Roman" w:hAnsi="Times New Roman"/>
          <w:spacing w:val="4"/>
          <w:sz w:val="28"/>
          <w:szCs w:val="28"/>
          <w:lang w:val="vi-VN"/>
        </w:rPr>
        <w:t xml:space="preserve"> </w:t>
      </w:r>
      <w:r w:rsidR="000F0EB8" w:rsidRPr="003D2BA8">
        <w:rPr>
          <w:rFonts w:ascii="Times New Roman" w:hAnsi="Times New Roman"/>
          <w:spacing w:val="4"/>
          <w:sz w:val="28"/>
          <w:szCs w:val="28"/>
        </w:rPr>
        <w:t xml:space="preserve">liên quan đến việc về tiếp nhận, giải quyết </w:t>
      </w:r>
      <w:r w:rsidR="000F0EB8" w:rsidRPr="003D2BA8">
        <w:rPr>
          <w:rFonts w:ascii="Times New Roman" w:hAnsi="Times New Roman"/>
          <w:sz w:val="28"/>
          <w:szCs w:val="28"/>
          <w:lang w:val="fr-FR"/>
        </w:rPr>
        <w:t xml:space="preserve">giải quyết </w:t>
      </w:r>
      <w:r w:rsidR="004C765D">
        <w:rPr>
          <w:rFonts w:ascii="Times New Roman" w:hAnsi="Times New Roman"/>
          <w:sz w:val="28"/>
          <w:szCs w:val="28"/>
          <w:lang w:val="fr-FR"/>
        </w:rPr>
        <w:t xml:space="preserve">KNTC </w:t>
      </w:r>
      <w:r w:rsidR="00F8245E" w:rsidRPr="003D2BA8">
        <w:rPr>
          <w:rFonts w:ascii="Times New Roman" w:hAnsi="Times New Roman"/>
          <w:spacing w:val="4"/>
          <w:sz w:val="28"/>
          <w:szCs w:val="28"/>
          <w:lang w:val="vi-VN"/>
        </w:rPr>
        <w:t>đòi hỏi phải có sự phối hợp đồng bộ giữa các cơ quan</w:t>
      </w:r>
      <w:r w:rsidR="00F8245E" w:rsidRPr="003D2BA8">
        <w:rPr>
          <w:rStyle w:val="FootnoteReference"/>
          <w:rFonts w:ascii="Times New Roman" w:hAnsi="Times New Roman"/>
          <w:spacing w:val="4"/>
          <w:sz w:val="28"/>
          <w:szCs w:val="28"/>
          <w:lang w:val="vi-VN"/>
        </w:rPr>
        <w:footnoteReference w:id="13"/>
      </w:r>
      <w:r w:rsidR="00F8245E" w:rsidRPr="003D2BA8">
        <w:rPr>
          <w:rFonts w:ascii="Times New Roman" w:hAnsi="Times New Roman"/>
          <w:spacing w:val="4"/>
          <w:sz w:val="28"/>
          <w:szCs w:val="28"/>
          <w:lang w:val="vi-VN"/>
        </w:rPr>
        <w:t xml:space="preserve">; đồng thời cần có thời gian cần thiết </w:t>
      </w:r>
      <w:r w:rsidR="000F0EB8" w:rsidRPr="003D2BA8">
        <w:rPr>
          <w:rFonts w:ascii="Times New Roman" w:hAnsi="Times New Roman"/>
          <w:spacing w:val="4"/>
          <w:sz w:val="28"/>
          <w:szCs w:val="28"/>
        </w:rPr>
        <w:t>để đánh giá thực tiễn thi hành</w:t>
      </w:r>
      <w:r w:rsidR="00EA7613" w:rsidRPr="003D2BA8">
        <w:rPr>
          <w:rFonts w:ascii="Times New Roman" w:hAnsi="Times New Roman"/>
          <w:spacing w:val="4"/>
          <w:sz w:val="28"/>
          <w:szCs w:val="28"/>
        </w:rPr>
        <w:t xml:space="preserve"> trước khi tiến hành sửa đổi bổ sung</w:t>
      </w:r>
      <w:r w:rsidR="00F8245E" w:rsidRPr="003D2BA8">
        <w:rPr>
          <w:rStyle w:val="FootnoteReference"/>
          <w:rFonts w:ascii="Times New Roman" w:hAnsi="Times New Roman"/>
          <w:spacing w:val="4"/>
          <w:sz w:val="28"/>
          <w:szCs w:val="28"/>
        </w:rPr>
        <w:footnoteReference w:id="14"/>
      </w:r>
      <w:r w:rsidR="000F0EB8" w:rsidRPr="003D2BA8">
        <w:rPr>
          <w:rFonts w:ascii="Times New Roman" w:hAnsi="Times New Roman"/>
          <w:spacing w:val="4"/>
          <w:sz w:val="28"/>
          <w:szCs w:val="28"/>
        </w:rPr>
        <w:t xml:space="preserve">. </w:t>
      </w:r>
      <w:r w:rsidR="008B65D0" w:rsidRPr="003D2BA8">
        <w:rPr>
          <w:rFonts w:ascii="Times New Roman" w:hAnsi="Times New Roman"/>
          <w:spacing w:val="4"/>
          <w:sz w:val="28"/>
          <w:szCs w:val="28"/>
          <w:lang w:val="vi-VN"/>
        </w:rPr>
        <w:t xml:space="preserve">Đồng thời, nhiều </w:t>
      </w:r>
      <w:r w:rsidR="008B65D0" w:rsidRPr="003D2BA8">
        <w:rPr>
          <w:rFonts w:ascii="Times New Roman" w:hAnsi="Times New Roman"/>
          <w:spacing w:val="4"/>
          <w:sz w:val="28"/>
          <w:szCs w:val="28"/>
          <w:lang w:val="vi-VN"/>
        </w:rPr>
        <w:lastRenderedPageBreak/>
        <w:t>văn bản quy định phối hợp chỉ có thể được xây dựng trên cơ sở sửa đổi, bổ sung các Bộ luật, Luật tố tụng</w:t>
      </w:r>
      <w:r w:rsidR="00B85811" w:rsidRPr="003D2BA8">
        <w:rPr>
          <w:rStyle w:val="FootnoteReference"/>
          <w:rFonts w:ascii="Times New Roman" w:hAnsi="Times New Roman"/>
          <w:spacing w:val="4"/>
          <w:sz w:val="28"/>
          <w:szCs w:val="28"/>
          <w:lang w:val="vi-VN"/>
        </w:rPr>
        <w:footnoteReference w:id="15"/>
      </w:r>
      <w:r w:rsidR="00B85811" w:rsidRPr="003D2BA8">
        <w:rPr>
          <w:rFonts w:ascii="Times New Roman" w:hAnsi="Times New Roman"/>
          <w:spacing w:val="4"/>
          <w:sz w:val="28"/>
          <w:szCs w:val="28"/>
          <w:lang w:val="vi-VN"/>
        </w:rPr>
        <w:t>;</w:t>
      </w:r>
    </w:p>
    <w:p w14:paraId="5DF5923B" w14:textId="62D4D25F" w:rsidR="00E021B4" w:rsidRPr="003D2BA8" w:rsidRDefault="008B65D0" w:rsidP="00161FCE">
      <w:pPr>
        <w:spacing w:before="120" w:after="120" w:line="320" w:lineRule="exact"/>
        <w:ind w:firstLine="709"/>
        <w:jc w:val="both"/>
        <w:rPr>
          <w:rFonts w:ascii="Times New Roman" w:hAnsi="Times New Roman"/>
          <w:spacing w:val="4"/>
          <w:sz w:val="28"/>
          <w:szCs w:val="28"/>
          <w:lang w:val="vi-VN"/>
        </w:rPr>
      </w:pPr>
      <w:r w:rsidRPr="003D2BA8">
        <w:rPr>
          <w:rFonts w:ascii="Times New Roman" w:hAnsi="Times New Roman"/>
          <w:spacing w:val="4"/>
          <w:sz w:val="28"/>
          <w:szCs w:val="28"/>
          <w:lang w:val="vi-VN"/>
        </w:rPr>
        <w:t xml:space="preserve">- </w:t>
      </w:r>
      <w:r w:rsidR="00E021B4" w:rsidRPr="003D2BA8">
        <w:rPr>
          <w:rFonts w:ascii="Times New Roman" w:hAnsi="Times New Roman"/>
          <w:spacing w:val="4"/>
          <w:sz w:val="28"/>
          <w:szCs w:val="28"/>
          <w:lang w:val="vi-VN"/>
        </w:rPr>
        <w:t>Hiện nay liên ngành tư pháp chưa có Hướng dẫn thống nhất về phân loại, xử lý đơn</w:t>
      </w:r>
      <w:r w:rsidR="004C765D">
        <w:rPr>
          <w:rFonts w:ascii="Times New Roman" w:hAnsi="Times New Roman"/>
          <w:spacing w:val="4"/>
          <w:sz w:val="28"/>
          <w:szCs w:val="28"/>
        </w:rPr>
        <w:t xml:space="preserve"> KNTC</w:t>
      </w:r>
      <w:r w:rsidR="00E021B4" w:rsidRPr="003D2BA8">
        <w:rPr>
          <w:rFonts w:ascii="Times New Roman" w:hAnsi="Times New Roman"/>
          <w:spacing w:val="4"/>
          <w:sz w:val="28"/>
          <w:szCs w:val="28"/>
          <w:lang w:val="vi-VN"/>
        </w:rPr>
        <w:t>, kiến nghị phản ánh trong hoạt động tư pháp</w:t>
      </w:r>
      <w:r w:rsidRPr="003D2BA8">
        <w:rPr>
          <w:rFonts w:ascii="Times New Roman" w:hAnsi="Times New Roman"/>
          <w:spacing w:val="4"/>
          <w:sz w:val="28"/>
          <w:szCs w:val="28"/>
          <w:lang w:val="vi-VN"/>
        </w:rPr>
        <w:t xml:space="preserve">; dẫn đến nhiều trường hợp nhầm lẫn trong phân loại đơn </w:t>
      </w:r>
      <w:r w:rsidR="004D26A3">
        <w:rPr>
          <w:rFonts w:ascii="Times New Roman" w:hAnsi="Times New Roman"/>
          <w:sz w:val="28"/>
          <w:szCs w:val="28"/>
        </w:rPr>
        <w:t>KNTC</w:t>
      </w:r>
      <w:r w:rsidR="004D26A3" w:rsidRPr="003D2BA8">
        <w:rPr>
          <w:rFonts w:ascii="Times New Roman" w:hAnsi="Times New Roman"/>
          <w:spacing w:val="4"/>
          <w:sz w:val="28"/>
          <w:szCs w:val="28"/>
          <w:lang w:val="vi-VN"/>
        </w:rPr>
        <w:t xml:space="preserve"> </w:t>
      </w:r>
      <w:r w:rsidRPr="003D2BA8">
        <w:rPr>
          <w:rFonts w:ascii="Times New Roman" w:hAnsi="Times New Roman"/>
          <w:spacing w:val="4"/>
          <w:sz w:val="28"/>
          <w:szCs w:val="28"/>
          <w:lang w:val="vi-VN"/>
        </w:rPr>
        <w:t>trong hoạt động tư pháp và hoạt động quản lý hành chính nhà nước</w:t>
      </w:r>
      <w:r w:rsidR="00B85811" w:rsidRPr="003D2BA8">
        <w:rPr>
          <w:rFonts w:ascii="Times New Roman" w:hAnsi="Times New Roman"/>
          <w:spacing w:val="4"/>
          <w:sz w:val="28"/>
          <w:szCs w:val="28"/>
          <w:lang w:val="vi-VN"/>
        </w:rPr>
        <w:t>;</w:t>
      </w:r>
    </w:p>
    <w:p w14:paraId="2878A552" w14:textId="467E51EB" w:rsidR="00E021B4" w:rsidRPr="003D2BA8" w:rsidRDefault="008B65D0" w:rsidP="00161FCE">
      <w:pPr>
        <w:spacing w:before="120" w:after="120" w:line="320" w:lineRule="exact"/>
        <w:ind w:firstLine="709"/>
        <w:jc w:val="both"/>
        <w:rPr>
          <w:rFonts w:ascii="Times New Roman" w:hAnsi="Times New Roman"/>
          <w:spacing w:val="4"/>
          <w:sz w:val="28"/>
          <w:szCs w:val="28"/>
          <w:lang w:val="vi-VN"/>
        </w:rPr>
      </w:pPr>
      <w:r w:rsidRPr="003D2BA8">
        <w:rPr>
          <w:rFonts w:ascii="Times New Roman" w:hAnsi="Times New Roman"/>
          <w:spacing w:val="4"/>
          <w:sz w:val="28"/>
          <w:szCs w:val="28"/>
          <w:lang w:val="vi-VN"/>
        </w:rPr>
        <w:t xml:space="preserve">- </w:t>
      </w:r>
      <w:r w:rsidR="00E021B4" w:rsidRPr="003D2BA8">
        <w:rPr>
          <w:rFonts w:ascii="Times New Roman" w:hAnsi="Times New Roman"/>
          <w:spacing w:val="4"/>
          <w:sz w:val="28"/>
          <w:szCs w:val="28"/>
          <w:lang w:val="vi-VN"/>
        </w:rPr>
        <w:t xml:space="preserve">Việc ứng dụng công nghệ thông tin trong quản lý </w:t>
      </w:r>
      <w:r w:rsidRPr="003D2BA8">
        <w:rPr>
          <w:rFonts w:ascii="Times New Roman" w:hAnsi="Times New Roman"/>
          <w:spacing w:val="4"/>
          <w:sz w:val="28"/>
          <w:szCs w:val="28"/>
          <w:lang w:val="vi-VN"/>
        </w:rPr>
        <w:t>việc tiếp nhận, phân loại, xử lý, thụ lý, giải quyết</w:t>
      </w:r>
      <w:r w:rsidRPr="003D2BA8">
        <w:rPr>
          <w:rStyle w:val="FootnoteReference"/>
          <w:rFonts w:ascii="Times New Roman" w:hAnsi="Times New Roman"/>
          <w:spacing w:val="4"/>
          <w:sz w:val="28"/>
          <w:szCs w:val="28"/>
          <w:lang w:val="vi-VN"/>
        </w:rPr>
        <w:footnoteReference w:id="16"/>
      </w:r>
      <w:r w:rsidRPr="003D2BA8">
        <w:rPr>
          <w:rFonts w:ascii="Times New Roman" w:hAnsi="Times New Roman"/>
          <w:spacing w:val="4"/>
          <w:sz w:val="28"/>
          <w:szCs w:val="28"/>
          <w:lang w:val="vi-VN"/>
        </w:rPr>
        <w:t xml:space="preserve"> chưa được đầu tư, quan tâm đúng mức ở các cơ quan tư pháp.</w:t>
      </w:r>
    </w:p>
    <w:p w14:paraId="0E293065" w14:textId="279D0DA9" w:rsidR="00E021B4" w:rsidRPr="003D2BA8" w:rsidRDefault="00E021B4" w:rsidP="00161FCE">
      <w:pPr>
        <w:spacing w:before="120" w:after="120" w:line="320" w:lineRule="exact"/>
        <w:ind w:firstLine="709"/>
        <w:jc w:val="both"/>
        <w:rPr>
          <w:rFonts w:ascii="Times New Roman" w:hAnsi="Times New Roman"/>
          <w:i/>
          <w:iCs/>
          <w:spacing w:val="4"/>
          <w:sz w:val="28"/>
          <w:szCs w:val="28"/>
          <w:lang w:val="vi-VN"/>
        </w:rPr>
      </w:pPr>
      <w:r w:rsidRPr="003D2BA8">
        <w:rPr>
          <w:rFonts w:ascii="Times New Roman" w:hAnsi="Times New Roman"/>
          <w:i/>
          <w:iCs/>
          <w:spacing w:val="4"/>
          <w:sz w:val="28"/>
          <w:szCs w:val="28"/>
          <w:lang w:val="vi-VN"/>
        </w:rPr>
        <w:t>Nguyên nhân chủ quan</w:t>
      </w:r>
    </w:p>
    <w:p w14:paraId="739C50C4" w14:textId="2C7CAAB1" w:rsidR="003B01D2" w:rsidRPr="003D2BA8" w:rsidRDefault="00B85811" w:rsidP="00161FCE">
      <w:pPr>
        <w:spacing w:before="120" w:after="120" w:line="320" w:lineRule="exact"/>
        <w:ind w:firstLine="709"/>
        <w:jc w:val="both"/>
        <w:rPr>
          <w:rFonts w:ascii="Times New Roman" w:hAnsi="Times New Roman"/>
          <w:spacing w:val="4"/>
          <w:sz w:val="28"/>
          <w:szCs w:val="28"/>
        </w:rPr>
      </w:pPr>
      <w:r w:rsidRPr="003D2BA8">
        <w:rPr>
          <w:rFonts w:ascii="Times New Roman" w:hAnsi="Times New Roman"/>
          <w:sz w:val="28"/>
          <w:szCs w:val="28"/>
          <w:lang w:val="vi-VN"/>
        </w:rPr>
        <w:t xml:space="preserve">Còn </w:t>
      </w:r>
      <w:r w:rsidR="0005772E">
        <w:rPr>
          <w:rFonts w:ascii="Times New Roman" w:hAnsi="Times New Roman"/>
          <w:sz w:val="28"/>
          <w:szCs w:val="28"/>
        </w:rPr>
        <w:t xml:space="preserve">một số </w:t>
      </w:r>
      <w:r w:rsidRPr="003D2BA8">
        <w:rPr>
          <w:rFonts w:ascii="Times New Roman" w:hAnsi="Times New Roman"/>
          <w:sz w:val="28"/>
          <w:szCs w:val="28"/>
          <w:lang w:val="vi-VN"/>
        </w:rPr>
        <w:t xml:space="preserve">VKS cấp tỉnh </w:t>
      </w:r>
      <w:r w:rsidR="00E021B4" w:rsidRPr="003D2BA8">
        <w:rPr>
          <w:rFonts w:ascii="Times New Roman" w:hAnsi="Times New Roman"/>
          <w:sz w:val="28"/>
          <w:szCs w:val="28"/>
        </w:rPr>
        <w:t xml:space="preserve">chưa </w:t>
      </w:r>
      <w:r w:rsidRPr="003D2BA8">
        <w:rPr>
          <w:rFonts w:ascii="Times New Roman" w:hAnsi="Times New Roman"/>
          <w:sz w:val="28"/>
          <w:szCs w:val="28"/>
          <w:lang w:val="vi-VN"/>
        </w:rPr>
        <w:t xml:space="preserve">thật sự quan tâm, có </w:t>
      </w:r>
      <w:r w:rsidR="00E021B4" w:rsidRPr="003D2BA8">
        <w:rPr>
          <w:rFonts w:ascii="Times New Roman" w:hAnsi="Times New Roman"/>
          <w:sz w:val="28"/>
          <w:szCs w:val="28"/>
        </w:rPr>
        <w:t xml:space="preserve">biện pháp chấn chỉnh </w:t>
      </w:r>
      <w:r w:rsidR="000D2763" w:rsidRPr="003D2BA8">
        <w:rPr>
          <w:rFonts w:ascii="Times New Roman" w:hAnsi="Times New Roman"/>
          <w:sz w:val="28"/>
          <w:szCs w:val="28"/>
        </w:rPr>
        <w:t xml:space="preserve">trong thực hiện quy định </w:t>
      </w:r>
      <w:r w:rsidR="003E0D9D" w:rsidRPr="003D2BA8">
        <w:rPr>
          <w:rFonts w:ascii="Times New Roman" w:hAnsi="Times New Roman"/>
          <w:spacing w:val="4"/>
          <w:sz w:val="28"/>
          <w:szCs w:val="28"/>
        </w:rPr>
        <w:t xml:space="preserve">về </w:t>
      </w:r>
      <w:r w:rsidR="003E0D9D" w:rsidRPr="003D2BA8">
        <w:rPr>
          <w:rFonts w:ascii="Times New Roman" w:hAnsi="Times New Roman"/>
          <w:sz w:val="28"/>
          <w:szCs w:val="28"/>
        </w:rPr>
        <w:t xml:space="preserve">phối hợp trong việc báo cáo, thông báo về công tác giải quyết </w:t>
      </w:r>
      <w:r w:rsidR="004D26A3">
        <w:rPr>
          <w:rFonts w:ascii="Times New Roman" w:hAnsi="Times New Roman"/>
          <w:sz w:val="28"/>
          <w:szCs w:val="28"/>
        </w:rPr>
        <w:t>KNTC</w:t>
      </w:r>
      <w:r w:rsidR="004D26A3" w:rsidRPr="003D2BA8">
        <w:rPr>
          <w:rFonts w:ascii="Times New Roman" w:hAnsi="Times New Roman"/>
          <w:sz w:val="28"/>
          <w:szCs w:val="28"/>
        </w:rPr>
        <w:t xml:space="preserve"> </w:t>
      </w:r>
      <w:r w:rsidR="003E0D9D" w:rsidRPr="003D2BA8">
        <w:rPr>
          <w:rFonts w:ascii="Times New Roman" w:hAnsi="Times New Roman"/>
          <w:sz w:val="28"/>
          <w:szCs w:val="28"/>
        </w:rPr>
        <w:t>trong hoạt động tư pháp</w:t>
      </w:r>
      <w:r w:rsidR="00E021B4" w:rsidRPr="003D2BA8">
        <w:rPr>
          <w:rStyle w:val="FootnoteReference"/>
          <w:rFonts w:ascii="Times New Roman" w:hAnsi="Times New Roman"/>
          <w:sz w:val="28"/>
          <w:szCs w:val="28"/>
        </w:rPr>
        <w:footnoteReference w:id="17"/>
      </w:r>
      <w:r w:rsidR="00E021B4" w:rsidRPr="003D2BA8">
        <w:rPr>
          <w:rFonts w:ascii="Times New Roman" w:hAnsi="Times New Roman"/>
          <w:sz w:val="28"/>
          <w:szCs w:val="28"/>
          <w:lang w:val="vi-VN"/>
        </w:rPr>
        <w:t xml:space="preserve">; hoặc vẫn chưa chủ động </w:t>
      </w:r>
      <w:r w:rsidR="003B01D2" w:rsidRPr="003D2BA8">
        <w:rPr>
          <w:rFonts w:ascii="Times New Roman" w:hAnsi="Times New Roman"/>
          <w:spacing w:val="4"/>
          <w:sz w:val="28"/>
          <w:szCs w:val="28"/>
        </w:rPr>
        <w:t>phối hợp giữa các cơ quan, tổ chức trong việc ban hành Quy chế phối hợp tiếp công dân tại Trụ sở tiếp công dân ở địa phương.</w:t>
      </w:r>
    </w:p>
    <w:p w14:paraId="4ED36BA9" w14:textId="2FE44C29" w:rsidR="00236EBD" w:rsidRPr="00FB4E85" w:rsidRDefault="003313CC" w:rsidP="00161FCE">
      <w:pPr>
        <w:spacing w:before="120" w:after="120" w:line="320" w:lineRule="exact"/>
        <w:ind w:firstLine="720"/>
        <w:jc w:val="both"/>
        <w:rPr>
          <w:rFonts w:ascii="Times New Roman" w:hAnsi="Times New Roman"/>
          <w:b/>
          <w:sz w:val="28"/>
          <w:szCs w:val="28"/>
          <w:lang w:val="vi-VN"/>
        </w:rPr>
      </w:pPr>
      <w:r w:rsidRPr="003D2BA8">
        <w:rPr>
          <w:rFonts w:ascii="Times New Roman" w:hAnsi="Times New Roman"/>
          <w:b/>
          <w:sz w:val="28"/>
          <w:szCs w:val="28"/>
          <w:lang w:val="vi-VN"/>
        </w:rPr>
        <w:t>3</w:t>
      </w:r>
      <w:r w:rsidR="00236EBD" w:rsidRPr="003D2BA8">
        <w:rPr>
          <w:rFonts w:ascii="Times New Roman" w:hAnsi="Times New Roman"/>
          <w:b/>
          <w:sz w:val="28"/>
          <w:szCs w:val="28"/>
        </w:rPr>
        <w:t xml:space="preserve">. Một số khó khăn vướng mắc trong áp dụng </w:t>
      </w:r>
      <w:r w:rsidR="00B85811" w:rsidRPr="003D2BA8">
        <w:rPr>
          <w:rFonts w:ascii="Times New Roman" w:hAnsi="Times New Roman"/>
          <w:b/>
          <w:sz w:val="28"/>
          <w:szCs w:val="28"/>
          <w:lang w:val="vi-VN"/>
        </w:rPr>
        <w:t>p</w:t>
      </w:r>
      <w:r w:rsidR="00236EBD" w:rsidRPr="003D2BA8">
        <w:rPr>
          <w:rFonts w:ascii="Times New Roman" w:hAnsi="Times New Roman"/>
          <w:b/>
          <w:sz w:val="28"/>
          <w:szCs w:val="28"/>
        </w:rPr>
        <w:t xml:space="preserve">háp luật </w:t>
      </w:r>
      <w:r w:rsidR="00B85811" w:rsidRPr="003D2BA8">
        <w:rPr>
          <w:rFonts w:ascii="Times New Roman" w:hAnsi="Times New Roman"/>
          <w:b/>
          <w:sz w:val="28"/>
          <w:szCs w:val="28"/>
          <w:lang w:val="vi-VN"/>
        </w:rPr>
        <w:t xml:space="preserve">về </w:t>
      </w:r>
      <w:r w:rsidR="004D26A3" w:rsidRPr="004D26A3">
        <w:rPr>
          <w:rFonts w:ascii="Times New Roman" w:hAnsi="Times New Roman"/>
          <w:b/>
          <w:sz w:val="28"/>
          <w:szCs w:val="28"/>
        </w:rPr>
        <w:t>KNTC</w:t>
      </w:r>
      <w:r w:rsidR="004D26A3" w:rsidRPr="004D26A3">
        <w:rPr>
          <w:rFonts w:ascii="Times New Roman" w:hAnsi="Times New Roman"/>
          <w:b/>
          <w:sz w:val="28"/>
          <w:szCs w:val="28"/>
          <w:lang w:val="vi-VN"/>
        </w:rPr>
        <w:t xml:space="preserve"> </w:t>
      </w:r>
      <w:r w:rsidR="00B85811" w:rsidRPr="004D26A3">
        <w:rPr>
          <w:rFonts w:ascii="Times New Roman" w:hAnsi="Times New Roman"/>
          <w:b/>
          <w:sz w:val="28"/>
          <w:szCs w:val="28"/>
          <w:lang w:val="vi-VN"/>
        </w:rPr>
        <w:t xml:space="preserve"> </w:t>
      </w:r>
      <w:r w:rsidR="00FB4E85">
        <w:rPr>
          <w:rFonts w:ascii="Times New Roman" w:hAnsi="Times New Roman"/>
          <w:b/>
          <w:sz w:val="28"/>
          <w:szCs w:val="28"/>
          <w:lang w:val="vi-VN"/>
        </w:rPr>
        <w:t>trong hoạt động tư pháp</w:t>
      </w:r>
    </w:p>
    <w:p w14:paraId="1FD600FF" w14:textId="0695D26A" w:rsidR="00236EBD" w:rsidRPr="003D2BA8" w:rsidRDefault="00B85811" w:rsidP="00161FCE">
      <w:pPr>
        <w:spacing w:before="120" w:after="120" w:line="320" w:lineRule="exact"/>
        <w:ind w:firstLine="720"/>
        <w:jc w:val="both"/>
        <w:rPr>
          <w:rFonts w:ascii="Times New Roman" w:hAnsi="Times New Roman"/>
          <w:b/>
          <w:bCs/>
          <w:i/>
          <w:iCs/>
          <w:sz w:val="28"/>
          <w:szCs w:val="28"/>
        </w:rPr>
      </w:pPr>
      <w:r w:rsidRPr="003D2BA8">
        <w:rPr>
          <w:rFonts w:ascii="Times New Roman" w:hAnsi="Times New Roman"/>
          <w:b/>
          <w:bCs/>
          <w:i/>
          <w:iCs/>
          <w:sz w:val="28"/>
          <w:szCs w:val="28"/>
          <w:lang w:val="vi-VN"/>
        </w:rPr>
        <w:t>3</w:t>
      </w:r>
      <w:r w:rsidR="00E47109" w:rsidRPr="003D2BA8">
        <w:rPr>
          <w:rFonts w:ascii="Times New Roman" w:hAnsi="Times New Roman"/>
          <w:b/>
          <w:bCs/>
          <w:i/>
          <w:iCs/>
          <w:sz w:val="28"/>
          <w:szCs w:val="28"/>
          <w:lang w:val="vi-VN"/>
        </w:rPr>
        <w:t xml:space="preserve">.1. </w:t>
      </w:r>
      <w:r w:rsidRPr="003D2BA8">
        <w:rPr>
          <w:rFonts w:ascii="Times New Roman" w:hAnsi="Times New Roman"/>
          <w:b/>
          <w:bCs/>
          <w:i/>
          <w:iCs/>
          <w:sz w:val="28"/>
          <w:szCs w:val="28"/>
          <w:lang w:val="vi-VN"/>
        </w:rPr>
        <w:t>T</w:t>
      </w:r>
      <w:r w:rsidR="00236EBD" w:rsidRPr="003D2BA8">
        <w:rPr>
          <w:rFonts w:ascii="Times New Roman" w:hAnsi="Times New Roman"/>
          <w:b/>
          <w:bCs/>
          <w:i/>
          <w:iCs/>
          <w:sz w:val="28"/>
          <w:szCs w:val="28"/>
        </w:rPr>
        <w:t>rong Bộ luật Tố tụng hình sự</w:t>
      </w:r>
      <w:r w:rsidR="004C765D">
        <w:rPr>
          <w:rFonts w:ascii="Times New Roman" w:hAnsi="Times New Roman"/>
          <w:b/>
          <w:bCs/>
          <w:i/>
          <w:iCs/>
          <w:sz w:val="28"/>
          <w:szCs w:val="28"/>
        </w:rPr>
        <w:t xml:space="preserve"> (TTHS)</w:t>
      </w:r>
    </w:p>
    <w:p w14:paraId="67A3A99B" w14:textId="1E1C84F3" w:rsidR="00411805" w:rsidRPr="003D2BA8" w:rsidRDefault="00411805" w:rsidP="00161FCE">
      <w:pPr>
        <w:spacing w:before="120" w:after="120" w:line="320" w:lineRule="exact"/>
        <w:ind w:firstLine="720"/>
        <w:jc w:val="both"/>
        <w:rPr>
          <w:rFonts w:ascii="Times New Roman" w:hAnsi="Times New Roman"/>
          <w:i/>
          <w:iCs/>
          <w:sz w:val="28"/>
          <w:szCs w:val="28"/>
          <w:lang w:val="vi-VN"/>
        </w:rPr>
      </w:pPr>
      <w:r w:rsidRPr="003D2BA8">
        <w:rPr>
          <w:rFonts w:ascii="Times New Roman" w:hAnsi="Times New Roman"/>
          <w:i/>
          <w:iCs/>
          <w:sz w:val="28"/>
          <w:szCs w:val="28"/>
          <w:lang w:val="vi-VN"/>
        </w:rPr>
        <w:t>Về thời hạn giải quyết:</w:t>
      </w:r>
    </w:p>
    <w:p w14:paraId="789097F5" w14:textId="4735ECC9" w:rsidR="00411805" w:rsidRPr="003D2BA8" w:rsidRDefault="00236EBD" w:rsidP="00161FCE">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rPr>
        <w:t xml:space="preserve">Chương XXXIII Bộ luật Tố tụng hình sự chưa quy định về việc giải quyết </w:t>
      </w:r>
      <w:r w:rsidR="004D26A3">
        <w:rPr>
          <w:rFonts w:ascii="Times New Roman" w:hAnsi="Times New Roman"/>
          <w:sz w:val="28"/>
          <w:szCs w:val="28"/>
        </w:rPr>
        <w:t>KNTC</w:t>
      </w:r>
      <w:r w:rsidR="004D26A3" w:rsidRPr="003D2BA8">
        <w:rPr>
          <w:rFonts w:ascii="Times New Roman" w:hAnsi="Times New Roman"/>
          <w:sz w:val="28"/>
          <w:szCs w:val="28"/>
        </w:rPr>
        <w:t xml:space="preserve"> </w:t>
      </w:r>
      <w:r w:rsidRPr="003D2BA8">
        <w:rPr>
          <w:rFonts w:ascii="Times New Roman" w:hAnsi="Times New Roman"/>
          <w:sz w:val="28"/>
          <w:szCs w:val="28"/>
        </w:rPr>
        <w:t>trong trường hợp “Vì lý do bất khả kháng do thiên tai, dịch bệnh dẫn đến không thể tiến hành các hoạt động giải quyết</w:t>
      </w:r>
      <w:r w:rsidR="004D26A3" w:rsidRPr="004D26A3">
        <w:rPr>
          <w:rFonts w:ascii="Times New Roman" w:hAnsi="Times New Roman"/>
          <w:sz w:val="28"/>
          <w:szCs w:val="28"/>
        </w:rPr>
        <w:t xml:space="preserve"> </w:t>
      </w:r>
      <w:r w:rsidR="004D26A3">
        <w:rPr>
          <w:rFonts w:ascii="Times New Roman" w:hAnsi="Times New Roman"/>
          <w:sz w:val="28"/>
          <w:szCs w:val="28"/>
        </w:rPr>
        <w:t>KNTC</w:t>
      </w:r>
      <w:r w:rsidRPr="003D2BA8">
        <w:rPr>
          <w:rFonts w:ascii="Times New Roman" w:hAnsi="Times New Roman"/>
          <w:sz w:val="28"/>
          <w:szCs w:val="28"/>
        </w:rPr>
        <w:t xml:space="preserve">”. Hiện nay, đơn thư </w:t>
      </w:r>
      <w:r w:rsidR="004D26A3">
        <w:rPr>
          <w:rFonts w:ascii="Times New Roman" w:hAnsi="Times New Roman"/>
          <w:sz w:val="28"/>
          <w:szCs w:val="28"/>
        </w:rPr>
        <w:t>KNTC</w:t>
      </w:r>
      <w:r w:rsidR="004D26A3" w:rsidRPr="003D2BA8">
        <w:rPr>
          <w:rFonts w:ascii="Times New Roman" w:hAnsi="Times New Roman"/>
          <w:sz w:val="28"/>
          <w:szCs w:val="28"/>
        </w:rPr>
        <w:t xml:space="preserve"> </w:t>
      </w:r>
      <w:r w:rsidRPr="003D2BA8">
        <w:rPr>
          <w:rFonts w:ascii="Times New Roman" w:hAnsi="Times New Roman"/>
          <w:sz w:val="28"/>
          <w:szCs w:val="28"/>
        </w:rPr>
        <w:t xml:space="preserve"> của người dân ngày càng phức tạp, tuy nhiên thời hạn giải quyết khiếu nại của các cơ quan tiến hành tố tụng được quy định trong BLTTHS ngắn chỉ có 07 ngày và không được kéo dài. </w:t>
      </w:r>
    </w:p>
    <w:p w14:paraId="2FB6FE03" w14:textId="2F86BC81" w:rsidR="00B85811" w:rsidRPr="003D2BA8" w:rsidRDefault="00236EBD" w:rsidP="00161FCE">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rPr>
        <w:t xml:space="preserve">Thực tế khi nhận được đơn khiếu nại, cơ quan, người có thẩm quyền giải quyết khiếu nại phải thụ lý và thực hiện các thủ tục như ban hành văn bản yêu cầu người khiếu nại trình bày và cung cấp thông tin, tài liệu, chứng cứ để làm rõ nội dung khiếu nại; yêu cầu người bị khiếu nại giải trình bằng văn bản; kiểm tra tính có căn cứ và hợp pháp của quyết định tố tụng, hành vi tố tụng, quyết định giải quyết khiếu nại bị khiếu nại, tiến hành xác minh nội dung khiếu nại và ra quyết định khiếu nại. Như vậy, trong thời hạn 07 ngày mà người khiếu nại, người bị </w:t>
      </w:r>
      <w:r w:rsidRPr="003D2BA8">
        <w:rPr>
          <w:rFonts w:ascii="Times New Roman" w:hAnsi="Times New Roman"/>
          <w:sz w:val="28"/>
          <w:szCs w:val="28"/>
        </w:rPr>
        <w:lastRenderedPageBreak/>
        <w:t xml:space="preserve">khiếu nại chưa cung cấp được thông tin, tài liệu như đã yêu cầu và những thông tin tài liệu này có ảnh hưởng tới kết quả giải quyết khiếu nại trong khi thời hạn giải quyết khiếu nại đã hết, điều này sẽ dẫn đến vi phạm thời hạn giải quyết và kết quả giải quyết khiếu nại sẽ không chính xác. Ngoài ra, có một số trường hợp khi giải quyết đơn khiếu nại, cán bộ giải quyết đơn phải tiến hành xác minh ở nhiều nơi nên quy trình giải quyết đơn gặp không ít khó khăn và áp lực về mặt thời gian; </w:t>
      </w:r>
      <w:r w:rsidR="003D2BA8" w:rsidRPr="003D2BA8">
        <w:rPr>
          <w:rFonts w:ascii="Times New Roman" w:hAnsi="Times New Roman"/>
          <w:sz w:val="28"/>
          <w:szCs w:val="28"/>
          <w:lang w:val="vi-VN"/>
        </w:rPr>
        <w:t>đặc biệt đối với t</w:t>
      </w:r>
      <w:r w:rsidR="003D2BA8" w:rsidRPr="003D2BA8">
        <w:rPr>
          <w:rFonts w:ascii="Times New Roman" w:hAnsi="Times New Roman"/>
          <w:sz w:val="28"/>
          <w:szCs w:val="28"/>
        </w:rPr>
        <w:t>rường hợp người khiếu nại gửi đơn qua bưu điện, không trực tiếp đến thì cần tiến hành xác minh người gửi đơn đến đảm bảo quy định, điều kiện thụ lý khiếu nại. Tuy nhiên, thực tế có trường hợp sau khi gửi đơn, người khiếu nại rời khỏi địa phương nơi cư trú vì lý do công việc cá nhân, dẫn đến không thể xác minh điều kiện thụ lý đơn, từ đó kéo dài thời gian giải quyết khiếu nại</w:t>
      </w:r>
      <w:r w:rsidR="003D2BA8" w:rsidRPr="003D2BA8">
        <w:rPr>
          <w:rStyle w:val="FootnoteReference"/>
          <w:rFonts w:ascii="Times New Roman" w:hAnsi="Times New Roman"/>
          <w:sz w:val="28"/>
          <w:szCs w:val="28"/>
        </w:rPr>
        <w:footnoteReference w:id="18"/>
      </w:r>
      <w:r w:rsidR="003D2BA8" w:rsidRPr="003D2BA8">
        <w:rPr>
          <w:rFonts w:ascii="Times New Roman" w:hAnsi="Times New Roman"/>
          <w:sz w:val="28"/>
          <w:szCs w:val="28"/>
          <w:lang w:val="vi-VN"/>
        </w:rPr>
        <w:t>.</w:t>
      </w:r>
    </w:p>
    <w:p w14:paraId="6E7B3334" w14:textId="11662C6A" w:rsidR="00411805" w:rsidRPr="003D2BA8" w:rsidRDefault="00411805" w:rsidP="00161FCE">
      <w:pPr>
        <w:spacing w:before="120" w:after="120" w:line="320" w:lineRule="exact"/>
        <w:ind w:firstLine="720"/>
        <w:jc w:val="both"/>
        <w:rPr>
          <w:rFonts w:ascii="Times New Roman" w:hAnsi="Times New Roman"/>
          <w:i/>
          <w:iCs/>
          <w:sz w:val="28"/>
          <w:szCs w:val="28"/>
          <w:lang w:val="vi-VN"/>
        </w:rPr>
      </w:pPr>
      <w:r w:rsidRPr="003D2BA8">
        <w:rPr>
          <w:rFonts w:ascii="Times New Roman" w:hAnsi="Times New Roman"/>
          <w:i/>
          <w:iCs/>
          <w:sz w:val="28"/>
          <w:szCs w:val="28"/>
          <w:lang w:val="vi-VN"/>
        </w:rPr>
        <w:t>Về thẩm quyền giải quyết tố cáo</w:t>
      </w:r>
    </w:p>
    <w:p w14:paraId="6FF0FEDD" w14:textId="74E25716" w:rsidR="00236EBD" w:rsidRPr="003D2BA8" w:rsidRDefault="00236EBD"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Thẩm quyền giải quyết tố cáo theo Điều 481 BLTTHS và Điều 512 BLTTDS, Điều 340 LTTHC chưa thống nhất</w:t>
      </w:r>
      <w:r w:rsidR="00411805" w:rsidRPr="003D2BA8">
        <w:rPr>
          <w:rStyle w:val="FootnoteReference"/>
          <w:rFonts w:ascii="Times New Roman" w:hAnsi="Times New Roman"/>
          <w:sz w:val="28"/>
          <w:szCs w:val="28"/>
        </w:rPr>
        <w:footnoteReference w:id="19"/>
      </w:r>
      <w:r w:rsidRPr="003D2BA8">
        <w:rPr>
          <w:rFonts w:ascii="Times New Roman" w:hAnsi="Times New Roman"/>
          <w:sz w:val="28"/>
          <w:szCs w:val="28"/>
        </w:rPr>
        <w:t>.</w:t>
      </w:r>
    </w:p>
    <w:p w14:paraId="0B6E6863" w14:textId="1F65860D" w:rsidR="00236EBD" w:rsidRPr="00FB4E85" w:rsidRDefault="00FB4E85" w:rsidP="00161FCE">
      <w:pPr>
        <w:spacing w:before="120" w:after="120" w:line="320" w:lineRule="exact"/>
        <w:ind w:firstLine="720"/>
        <w:jc w:val="both"/>
        <w:rPr>
          <w:rFonts w:ascii="Times New Roman" w:hAnsi="Times New Roman"/>
          <w:b/>
          <w:bCs/>
          <w:i/>
          <w:iCs/>
          <w:spacing w:val="-10"/>
          <w:sz w:val="28"/>
          <w:szCs w:val="28"/>
          <w:lang w:val="vi-VN"/>
        </w:rPr>
      </w:pPr>
      <w:r w:rsidRPr="00FB4E85">
        <w:rPr>
          <w:rFonts w:ascii="Times New Roman" w:hAnsi="Times New Roman"/>
          <w:b/>
          <w:bCs/>
          <w:i/>
          <w:iCs/>
          <w:spacing w:val="-10"/>
          <w:sz w:val="28"/>
          <w:szCs w:val="28"/>
          <w:lang w:val="vi-VN"/>
        </w:rPr>
        <w:t>3</w:t>
      </w:r>
      <w:r w:rsidR="00E47109" w:rsidRPr="00FB4E85">
        <w:rPr>
          <w:rFonts w:ascii="Times New Roman" w:hAnsi="Times New Roman"/>
          <w:b/>
          <w:bCs/>
          <w:i/>
          <w:iCs/>
          <w:spacing w:val="-10"/>
          <w:sz w:val="28"/>
          <w:szCs w:val="28"/>
          <w:lang w:val="vi-VN"/>
        </w:rPr>
        <w:t xml:space="preserve">.2. </w:t>
      </w:r>
      <w:r w:rsidR="00411805" w:rsidRPr="00FB4E85">
        <w:rPr>
          <w:rFonts w:ascii="Times New Roman" w:hAnsi="Times New Roman"/>
          <w:b/>
          <w:bCs/>
          <w:i/>
          <w:iCs/>
          <w:spacing w:val="-10"/>
          <w:sz w:val="28"/>
          <w:szCs w:val="28"/>
          <w:lang w:val="vi-VN"/>
        </w:rPr>
        <w:t>T</w:t>
      </w:r>
      <w:r w:rsidR="00236EBD" w:rsidRPr="00FB4E85">
        <w:rPr>
          <w:rFonts w:ascii="Times New Roman" w:hAnsi="Times New Roman"/>
          <w:b/>
          <w:bCs/>
          <w:i/>
          <w:iCs/>
          <w:spacing w:val="-10"/>
          <w:sz w:val="28"/>
          <w:szCs w:val="28"/>
        </w:rPr>
        <w:t>rong Bộ luật Tố tụng dân sự</w:t>
      </w:r>
      <w:r w:rsidR="00411805" w:rsidRPr="00FB4E85">
        <w:rPr>
          <w:rFonts w:ascii="Times New Roman" w:hAnsi="Times New Roman"/>
          <w:b/>
          <w:bCs/>
          <w:i/>
          <w:iCs/>
          <w:spacing w:val="-10"/>
          <w:sz w:val="28"/>
          <w:szCs w:val="28"/>
          <w:lang w:val="vi-VN"/>
        </w:rPr>
        <w:t xml:space="preserve"> (TTDS)</w:t>
      </w:r>
      <w:r w:rsidR="00236EBD" w:rsidRPr="00FB4E85">
        <w:rPr>
          <w:rFonts w:ascii="Times New Roman" w:hAnsi="Times New Roman"/>
          <w:b/>
          <w:bCs/>
          <w:i/>
          <w:iCs/>
          <w:spacing w:val="-10"/>
          <w:sz w:val="28"/>
          <w:szCs w:val="28"/>
        </w:rPr>
        <w:t>, Luật Tố tụng hành chính</w:t>
      </w:r>
      <w:r w:rsidR="00411805" w:rsidRPr="00FB4E85">
        <w:rPr>
          <w:rFonts w:ascii="Times New Roman" w:hAnsi="Times New Roman"/>
          <w:b/>
          <w:bCs/>
          <w:i/>
          <w:iCs/>
          <w:spacing w:val="-10"/>
          <w:sz w:val="28"/>
          <w:szCs w:val="28"/>
          <w:lang w:val="vi-VN"/>
        </w:rPr>
        <w:t xml:space="preserve"> (TTHC)</w:t>
      </w:r>
    </w:p>
    <w:p w14:paraId="4714F604" w14:textId="52A8135B" w:rsidR="00411805" w:rsidRPr="003D2BA8" w:rsidRDefault="00411805" w:rsidP="00161FCE">
      <w:pPr>
        <w:spacing w:before="120" w:after="120" w:line="320" w:lineRule="exact"/>
        <w:ind w:firstLine="720"/>
        <w:jc w:val="both"/>
        <w:rPr>
          <w:rFonts w:ascii="Times New Roman" w:hAnsi="Times New Roman"/>
          <w:i/>
          <w:iCs/>
          <w:sz w:val="28"/>
          <w:szCs w:val="28"/>
          <w:lang w:val="vi-VN"/>
        </w:rPr>
      </w:pPr>
      <w:r w:rsidRPr="003D2BA8">
        <w:rPr>
          <w:rFonts w:ascii="Times New Roman" w:hAnsi="Times New Roman"/>
          <w:i/>
          <w:iCs/>
          <w:sz w:val="28"/>
          <w:szCs w:val="28"/>
          <w:lang w:val="vi-VN"/>
        </w:rPr>
        <w:t>Thiếu quy định về thời hạn giải quyết khiếu nại lần 2:</w:t>
      </w:r>
    </w:p>
    <w:p w14:paraId="47B17054" w14:textId="4C44816D" w:rsidR="00411805" w:rsidRPr="003D2BA8" w:rsidRDefault="00236EBD" w:rsidP="00161FCE">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rPr>
        <w:t>Luật T</w:t>
      </w:r>
      <w:r w:rsidR="00411805" w:rsidRPr="003D2BA8">
        <w:rPr>
          <w:rFonts w:ascii="Times New Roman" w:hAnsi="Times New Roman"/>
          <w:sz w:val="28"/>
          <w:szCs w:val="28"/>
          <w:lang w:val="vi-VN"/>
        </w:rPr>
        <w:t>THC</w:t>
      </w:r>
      <w:r w:rsidRPr="003D2BA8">
        <w:rPr>
          <w:rFonts w:ascii="Times New Roman" w:hAnsi="Times New Roman"/>
          <w:sz w:val="28"/>
          <w:szCs w:val="28"/>
        </w:rPr>
        <w:t xml:space="preserve"> không quy định thời hạn giải quyết khiếu nại lần hai, chỉ quy định người khiếu nại trong T</w:t>
      </w:r>
      <w:r w:rsidR="00411805" w:rsidRPr="003D2BA8">
        <w:rPr>
          <w:rFonts w:ascii="Times New Roman" w:hAnsi="Times New Roman"/>
          <w:sz w:val="28"/>
          <w:szCs w:val="28"/>
          <w:lang w:val="vi-VN"/>
        </w:rPr>
        <w:t>THC</w:t>
      </w:r>
      <w:r w:rsidRPr="003D2BA8">
        <w:rPr>
          <w:rFonts w:ascii="Times New Roman" w:hAnsi="Times New Roman"/>
          <w:sz w:val="28"/>
          <w:szCs w:val="28"/>
        </w:rPr>
        <w:t xml:space="preserve"> có thể khiếu nại lần đầu, lần hai khi cho rằng các quyết định, hành vi tố tụng của cơ quan tiến hành tố tụng, người tiến hành tố tụng không đúng, tác động đến lợi ích hợp pháp của họ, song Điều 333 Luật </w:t>
      </w:r>
      <w:r w:rsidR="00411805" w:rsidRPr="003D2BA8">
        <w:rPr>
          <w:rFonts w:ascii="Times New Roman" w:hAnsi="Times New Roman"/>
          <w:sz w:val="28"/>
          <w:szCs w:val="28"/>
          <w:lang w:val="vi-VN"/>
        </w:rPr>
        <w:t>TTHC</w:t>
      </w:r>
      <w:r w:rsidRPr="003D2BA8">
        <w:rPr>
          <w:rFonts w:ascii="Times New Roman" w:hAnsi="Times New Roman"/>
          <w:sz w:val="28"/>
          <w:szCs w:val="28"/>
        </w:rPr>
        <w:t xml:space="preserve"> chỉ quy định thời hạn giải quyết khiếu nại lần đầu mà không quy định thời hạn giải quyết khiếu nại lần hai. Do đó, có thể gây ra sự xáo trộn bất nhất trong việc vận dụng pháp luật của những người có thẩm quyền giải quyết khiếu nại lần hai và cụ thể hơn, việc xác định thời hạn giải quyết khiếu nại lần hai phụ thuộc phần lớn vào nhận định chủ quan của mỗi chủ thể, làm cho việc áp dụng pháp luật của Tòa án thiếu thống nhất, gây khó khăn c</w:t>
      </w:r>
      <w:r w:rsidR="00411805" w:rsidRPr="003D2BA8">
        <w:rPr>
          <w:rFonts w:ascii="Times New Roman" w:hAnsi="Times New Roman"/>
          <w:sz w:val="28"/>
          <w:szCs w:val="28"/>
          <w:lang w:val="vi-VN"/>
        </w:rPr>
        <w:t>h</w:t>
      </w:r>
      <w:r w:rsidRPr="003D2BA8">
        <w:rPr>
          <w:rFonts w:ascii="Times New Roman" w:hAnsi="Times New Roman"/>
          <w:sz w:val="28"/>
          <w:szCs w:val="28"/>
        </w:rPr>
        <w:t>o Viện kiểm sát trong quá trình kiểm sát giải quyết</w:t>
      </w:r>
      <w:r w:rsidR="004C765D">
        <w:rPr>
          <w:rFonts w:ascii="Times New Roman" w:hAnsi="Times New Roman"/>
          <w:sz w:val="28"/>
          <w:szCs w:val="28"/>
        </w:rPr>
        <w:t xml:space="preserve"> KNTC</w:t>
      </w:r>
      <w:r w:rsidR="00411805" w:rsidRPr="003D2BA8">
        <w:rPr>
          <w:rFonts w:ascii="Times New Roman" w:hAnsi="Times New Roman"/>
          <w:sz w:val="28"/>
          <w:szCs w:val="28"/>
          <w:lang w:val="vi-VN"/>
        </w:rPr>
        <w:t>.</w:t>
      </w:r>
    </w:p>
    <w:p w14:paraId="0FF854F7" w14:textId="04D2ABF7" w:rsidR="00411805" w:rsidRPr="003D2BA8" w:rsidRDefault="00411805" w:rsidP="00161FCE">
      <w:pPr>
        <w:spacing w:before="120" w:after="120" w:line="320" w:lineRule="exact"/>
        <w:ind w:firstLine="720"/>
        <w:jc w:val="both"/>
        <w:rPr>
          <w:rFonts w:ascii="Times New Roman" w:hAnsi="Times New Roman"/>
          <w:i/>
          <w:iCs/>
          <w:sz w:val="28"/>
          <w:szCs w:val="28"/>
          <w:lang w:val="vi-VN"/>
        </w:rPr>
      </w:pPr>
      <w:r w:rsidRPr="003D2BA8">
        <w:rPr>
          <w:rFonts w:ascii="Times New Roman" w:hAnsi="Times New Roman"/>
          <w:i/>
          <w:iCs/>
          <w:sz w:val="28"/>
          <w:szCs w:val="28"/>
          <w:lang w:val="vi-VN"/>
        </w:rPr>
        <w:t xml:space="preserve">Thiếu quy định về gửi các tài liệu cần thiết, bảo đảm cho Viện kiểm sát thực hiện chức năng kiểm sát việc tuân theo pháp luật trong giải quyết đơn </w:t>
      </w:r>
      <w:r w:rsidR="004D26A3">
        <w:rPr>
          <w:rFonts w:ascii="Times New Roman" w:hAnsi="Times New Roman"/>
          <w:i/>
          <w:iCs/>
          <w:sz w:val="28"/>
          <w:szCs w:val="28"/>
        </w:rPr>
        <w:t xml:space="preserve">KNTC </w:t>
      </w:r>
      <w:r w:rsidRPr="003D2BA8">
        <w:rPr>
          <w:rFonts w:ascii="Times New Roman" w:hAnsi="Times New Roman"/>
          <w:i/>
          <w:iCs/>
          <w:sz w:val="28"/>
          <w:szCs w:val="28"/>
          <w:lang w:val="vi-VN"/>
        </w:rPr>
        <w:t>thuộc thẩm quyền của Tòa án</w:t>
      </w:r>
    </w:p>
    <w:p w14:paraId="25A75A6F" w14:textId="583D42C4" w:rsidR="00236EBD" w:rsidRPr="003D2BA8" w:rsidRDefault="00411805"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lang w:val="vi-VN"/>
        </w:rPr>
        <w:t xml:space="preserve">Hiện nay, Bộ luật </w:t>
      </w:r>
      <w:r w:rsidR="00236EBD" w:rsidRPr="003D2BA8">
        <w:rPr>
          <w:rFonts w:ascii="Times New Roman" w:hAnsi="Times New Roman"/>
          <w:sz w:val="28"/>
          <w:szCs w:val="28"/>
        </w:rPr>
        <w:t>TTDS, L</w:t>
      </w:r>
      <w:r w:rsidRPr="003D2BA8">
        <w:rPr>
          <w:rFonts w:ascii="Times New Roman" w:hAnsi="Times New Roman"/>
          <w:sz w:val="28"/>
          <w:szCs w:val="28"/>
          <w:lang w:val="vi-VN"/>
        </w:rPr>
        <w:t xml:space="preserve">uật </w:t>
      </w:r>
      <w:r w:rsidR="00236EBD" w:rsidRPr="003D2BA8">
        <w:rPr>
          <w:rFonts w:ascii="Times New Roman" w:hAnsi="Times New Roman"/>
          <w:sz w:val="28"/>
          <w:szCs w:val="28"/>
        </w:rPr>
        <w:t xml:space="preserve">TTHC không quy định việc gửi kết luận tố cáo, thông báo thụ lý đơn </w:t>
      </w:r>
      <w:r w:rsidR="004C765D">
        <w:rPr>
          <w:rFonts w:ascii="Times New Roman" w:hAnsi="Times New Roman"/>
          <w:sz w:val="28"/>
          <w:szCs w:val="28"/>
        </w:rPr>
        <w:t xml:space="preserve">KNTC </w:t>
      </w:r>
      <w:r w:rsidR="00236EBD" w:rsidRPr="003D2BA8">
        <w:rPr>
          <w:rFonts w:ascii="Times New Roman" w:hAnsi="Times New Roman"/>
          <w:sz w:val="28"/>
          <w:szCs w:val="28"/>
        </w:rPr>
        <w:t>cho Viện kiểm sát</w:t>
      </w:r>
      <w:r w:rsidRPr="003D2BA8">
        <w:rPr>
          <w:rFonts w:ascii="Times New Roman" w:hAnsi="Times New Roman"/>
          <w:sz w:val="28"/>
          <w:szCs w:val="28"/>
          <w:lang w:val="vi-VN"/>
        </w:rPr>
        <w:t xml:space="preserve">. Do đó, với </w:t>
      </w:r>
      <w:r w:rsidR="00236EBD" w:rsidRPr="003D2BA8">
        <w:rPr>
          <w:rFonts w:ascii="Times New Roman" w:hAnsi="Times New Roman"/>
          <w:sz w:val="28"/>
          <w:szCs w:val="28"/>
        </w:rPr>
        <w:t>quy định của B</w:t>
      </w:r>
      <w:r w:rsidRPr="003D2BA8">
        <w:rPr>
          <w:rFonts w:ascii="Times New Roman" w:hAnsi="Times New Roman"/>
          <w:sz w:val="28"/>
          <w:szCs w:val="28"/>
          <w:lang w:val="vi-VN"/>
        </w:rPr>
        <w:t xml:space="preserve">ộ luật </w:t>
      </w:r>
      <w:r w:rsidR="00236EBD" w:rsidRPr="003D2BA8">
        <w:rPr>
          <w:rFonts w:ascii="Times New Roman" w:hAnsi="Times New Roman"/>
          <w:sz w:val="28"/>
          <w:szCs w:val="28"/>
        </w:rPr>
        <w:t xml:space="preserve">TTDS thì VKSND chỉ được thực hiện 03 phương thức kiểm sát việc giải quyết </w:t>
      </w:r>
      <w:r w:rsidR="004D26A3">
        <w:rPr>
          <w:rFonts w:ascii="Times New Roman" w:hAnsi="Times New Roman"/>
          <w:sz w:val="28"/>
          <w:szCs w:val="28"/>
        </w:rPr>
        <w:t xml:space="preserve">KNTC </w:t>
      </w:r>
      <w:r w:rsidR="00236EBD" w:rsidRPr="003D2BA8">
        <w:rPr>
          <w:rFonts w:ascii="Times New Roman" w:hAnsi="Times New Roman"/>
          <w:sz w:val="28"/>
          <w:szCs w:val="28"/>
        </w:rPr>
        <w:t>trong hoạt động tư pháp của Tòa án trong lĩnh vực T</w:t>
      </w:r>
      <w:r w:rsidRPr="003D2BA8">
        <w:rPr>
          <w:rFonts w:ascii="Times New Roman" w:hAnsi="Times New Roman"/>
          <w:sz w:val="28"/>
          <w:szCs w:val="28"/>
          <w:lang w:val="vi-VN"/>
        </w:rPr>
        <w:t>TDS, TTHC</w:t>
      </w:r>
      <w:r w:rsidR="00236EBD" w:rsidRPr="003D2BA8">
        <w:rPr>
          <w:rFonts w:ascii="Times New Roman" w:hAnsi="Times New Roman"/>
          <w:sz w:val="28"/>
          <w:szCs w:val="28"/>
        </w:rPr>
        <w:t xml:space="preserve"> mà không có phương thức trực tiếp kiểm sát </w:t>
      </w:r>
      <w:r w:rsidRPr="003D2BA8">
        <w:rPr>
          <w:rFonts w:ascii="Times New Roman" w:hAnsi="Times New Roman"/>
          <w:sz w:val="28"/>
          <w:szCs w:val="28"/>
          <w:lang w:val="vi-VN"/>
        </w:rPr>
        <w:t>(</w:t>
      </w:r>
      <w:r w:rsidR="00236EBD" w:rsidRPr="003D2BA8">
        <w:rPr>
          <w:rFonts w:ascii="Times New Roman" w:hAnsi="Times New Roman"/>
          <w:sz w:val="28"/>
          <w:szCs w:val="28"/>
        </w:rPr>
        <w:t>như trong Tố tụng hình sự</w:t>
      </w:r>
      <w:r w:rsidRPr="003D2BA8">
        <w:rPr>
          <w:rFonts w:ascii="Times New Roman" w:hAnsi="Times New Roman"/>
          <w:sz w:val="28"/>
          <w:szCs w:val="28"/>
          <w:lang w:val="vi-VN"/>
        </w:rPr>
        <w:t>)</w:t>
      </w:r>
      <w:r w:rsidR="00236EBD" w:rsidRPr="003D2BA8">
        <w:rPr>
          <w:rFonts w:ascii="Times New Roman" w:hAnsi="Times New Roman"/>
          <w:sz w:val="28"/>
          <w:szCs w:val="28"/>
        </w:rPr>
        <w:t xml:space="preserve">, </w:t>
      </w:r>
      <w:r w:rsidRPr="003D2BA8">
        <w:rPr>
          <w:rFonts w:ascii="Times New Roman" w:hAnsi="Times New Roman"/>
          <w:sz w:val="28"/>
          <w:szCs w:val="28"/>
          <w:lang w:val="vi-VN"/>
        </w:rPr>
        <w:t xml:space="preserve">đây là </w:t>
      </w:r>
      <w:r w:rsidRPr="003D2BA8">
        <w:rPr>
          <w:rFonts w:ascii="Times New Roman" w:hAnsi="Times New Roman"/>
          <w:sz w:val="28"/>
          <w:szCs w:val="28"/>
          <w:lang w:val="vi-VN"/>
        </w:rPr>
        <w:lastRenderedPageBreak/>
        <w:t xml:space="preserve">nguyên nhân chính </w:t>
      </w:r>
      <w:r w:rsidR="00236EBD" w:rsidRPr="003D2BA8">
        <w:rPr>
          <w:rFonts w:ascii="Times New Roman" w:hAnsi="Times New Roman"/>
          <w:sz w:val="28"/>
          <w:szCs w:val="28"/>
        </w:rPr>
        <w:t>hạn chế</w:t>
      </w:r>
      <w:r w:rsidRPr="003D2BA8">
        <w:rPr>
          <w:rFonts w:ascii="Times New Roman" w:hAnsi="Times New Roman"/>
          <w:sz w:val="28"/>
          <w:szCs w:val="28"/>
          <w:lang w:val="vi-VN"/>
        </w:rPr>
        <w:t>, làm</w:t>
      </w:r>
      <w:r w:rsidR="00236EBD" w:rsidRPr="003D2BA8">
        <w:rPr>
          <w:rFonts w:ascii="Times New Roman" w:hAnsi="Times New Roman"/>
          <w:sz w:val="28"/>
          <w:szCs w:val="28"/>
        </w:rPr>
        <w:t xml:space="preserve"> </w:t>
      </w:r>
      <w:r w:rsidRPr="003D2BA8">
        <w:rPr>
          <w:rFonts w:ascii="Times New Roman" w:hAnsi="Times New Roman"/>
          <w:sz w:val="28"/>
          <w:szCs w:val="28"/>
        </w:rPr>
        <w:t xml:space="preserve">giảm hiệu quả </w:t>
      </w:r>
      <w:r w:rsidRPr="003D2BA8">
        <w:rPr>
          <w:rFonts w:ascii="Times New Roman" w:hAnsi="Times New Roman"/>
          <w:sz w:val="28"/>
          <w:szCs w:val="28"/>
          <w:lang w:val="vi-VN"/>
        </w:rPr>
        <w:t>hoạt động</w:t>
      </w:r>
      <w:r w:rsidRPr="003D2BA8">
        <w:rPr>
          <w:rFonts w:ascii="Times New Roman" w:hAnsi="Times New Roman"/>
          <w:sz w:val="28"/>
          <w:szCs w:val="28"/>
        </w:rPr>
        <w:t xml:space="preserve"> phát hiện vi phạm của Tòa án </w:t>
      </w:r>
      <w:r w:rsidRPr="003D2BA8">
        <w:rPr>
          <w:rFonts w:ascii="Times New Roman" w:hAnsi="Times New Roman"/>
          <w:sz w:val="28"/>
          <w:szCs w:val="28"/>
          <w:lang w:val="vi-VN"/>
        </w:rPr>
        <w:t>để thực hiện quyền kiến nghị theo luật định.</w:t>
      </w:r>
    </w:p>
    <w:p w14:paraId="41FAB324" w14:textId="5A213345" w:rsidR="008F4297" w:rsidRPr="003D2BA8" w:rsidRDefault="00FB4E85" w:rsidP="00161FCE">
      <w:pPr>
        <w:spacing w:before="120" w:after="120" w:line="320" w:lineRule="exact"/>
        <w:ind w:firstLine="720"/>
        <w:jc w:val="both"/>
        <w:rPr>
          <w:rFonts w:ascii="Times New Roman" w:hAnsi="Times New Roman"/>
          <w:b/>
          <w:sz w:val="28"/>
          <w:szCs w:val="28"/>
        </w:rPr>
      </w:pPr>
      <w:r>
        <w:rPr>
          <w:rFonts w:ascii="Times New Roman" w:hAnsi="Times New Roman"/>
          <w:b/>
          <w:sz w:val="28"/>
          <w:szCs w:val="28"/>
          <w:lang w:val="vi-VN"/>
        </w:rPr>
        <w:t>4</w:t>
      </w:r>
      <w:r w:rsidR="008F4297" w:rsidRPr="003D2BA8">
        <w:rPr>
          <w:rFonts w:ascii="Times New Roman" w:hAnsi="Times New Roman"/>
          <w:b/>
          <w:sz w:val="28"/>
          <w:szCs w:val="28"/>
        </w:rPr>
        <w:t>. Giải pháp, kiến nghị và cam kết thực hiện trong thời gian tới đối với những nội dung chưa hoàn thành theo Nghị quyết</w:t>
      </w:r>
    </w:p>
    <w:p w14:paraId="49B7373B" w14:textId="38CFE14E" w:rsidR="008F4297" w:rsidRPr="003D2BA8" w:rsidRDefault="00FB4E85" w:rsidP="00161FCE">
      <w:pPr>
        <w:spacing w:before="120" w:after="120" w:line="320" w:lineRule="exact"/>
        <w:ind w:firstLine="720"/>
        <w:jc w:val="both"/>
        <w:rPr>
          <w:rFonts w:ascii="Times New Roman" w:hAnsi="Times New Roman"/>
          <w:b/>
          <w:i/>
          <w:sz w:val="28"/>
          <w:szCs w:val="28"/>
        </w:rPr>
      </w:pPr>
      <w:r>
        <w:rPr>
          <w:rFonts w:ascii="Times New Roman" w:hAnsi="Times New Roman"/>
          <w:b/>
          <w:i/>
          <w:sz w:val="28"/>
          <w:szCs w:val="28"/>
          <w:lang w:val="vi-VN"/>
        </w:rPr>
        <w:t>4</w:t>
      </w:r>
      <w:r w:rsidR="008F4297" w:rsidRPr="003D2BA8">
        <w:rPr>
          <w:rFonts w:ascii="Times New Roman" w:hAnsi="Times New Roman"/>
          <w:b/>
          <w:i/>
          <w:sz w:val="28"/>
          <w:szCs w:val="28"/>
        </w:rPr>
        <w:t>.1. Giải pháp</w:t>
      </w:r>
    </w:p>
    <w:p w14:paraId="14CEB365" w14:textId="773A5FE6" w:rsidR="00B75D07" w:rsidRPr="00BF1FA5" w:rsidRDefault="00B75D07" w:rsidP="00161FCE">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rPr>
        <w:t xml:space="preserve">- </w:t>
      </w:r>
      <w:r w:rsidR="00FE7293" w:rsidRPr="003D2BA8">
        <w:rPr>
          <w:rFonts w:ascii="Times New Roman" w:hAnsi="Times New Roman"/>
          <w:sz w:val="28"/>
          <w:szCs w:val="28"/>
        </w:rPr>
        <w:t xml:space="preserve">Tiếp tục rà soát, hoàn thiện các quy định và hướng dẫn về công tác tiếp công dân, giải quyết và kiểm sát việc giải quyết </w:t>
      </w:r>
      <w:r w:rsidR="004C765D">
        <w:rPr>
          <w:rFonts w:ascii="Times New Roman" w:hAnsi="Times New Roman"/>
          <w:sz w:val="28"/>
          <w:szCs w:val="28"/>
        </w:rPr>
        <w:t xml:space="preserve">KNTC </w:t>
      </w:r>
      <w:r w:rsidR="00FE7293" w:rsidRPr="003D2BA8">
        <w:rPr>
          <w:rFonts w:ascii="Times New Roman" w:hAnsi="Times New Roman"/>
          <w:sz w:val="28"/>
          <w:szCs w:val="28"/>
        </w:rPr>
        <w:t>trong hoạt độ</w:t>
      </w:r>
      <w:r w:rsidRPr="003D2BA8">
        <w:rPr>
          <w:rFonts w:ascii="Times New Roman" w:hAnsi="Times New Roman"/>
          <w:sz w:val="28"/>
          <w:szCs w:val="28"/>
        </w:rPr>
        <w:t>ng tư pháp đảm bảo đồng bộ, thống nhất; ban hành các văn bản chỉ đạo, hướng dẫn chi tiết thực hiện nghiệp vụ</w:t>
      </w:r>
      <w:r w:rsidR="00BF1FA5">
        <w:rPr>
          <w:rFonts w:ascii="Times New Roman" w:hAnsi="Times New Roman"/>
          <w:sz w:val="28"/>
          <w:szCs w:val="28"/>
          <w:lang w:val="vi-VN"/>
        </w:rPr>
        <w:t xml:space="preserve">; đặc biệt, sớm nghiên cứu, </w:t>
      </w:r>
      <w:r w:rsidR="00BD1E73">
        <w:rPr>
          <w:rFonts w:ascii="Times New Roman" w:hAnsi="Times New Roman"/>
          <w:sz w:val="28"/>
          <w:szCs w:val="28"/>
          <w:lang w:val="vi-VN"/>
        </w:rPr>
        <w:t xml:space="preserve">phối hợp, </w:t>
      </w:r>
      <w:r w:rsidR="00BF1FA5">
        <w:rPr>
          <w:rFonts w:ascii="Times New Roman" w:hAnsi="Times New Roman"/>
          <w:sz w:val="28"/>
          <w:szCs w:val="28"/>
          <w:lang w:val="vi-VN"/>
        </w:rPr>
        <w:t xml:space="preserve">thống nhất trong các cơ quan tư pháp </w:t>
      </w:r>
      <w:r w:rsidR="00BD1E73">
        <w:rPr>
          <w:rFonts w:ascii="Times New Roman" w:hAnsi="Times New Roman"/>
          <w:sz w:val="28"/>
          <w:szCs w:val="28"/>
          <w:lang w:val="vi-VN"/>
        </w:rPr>
        <w:t xml:space="preserve">về </w:t>
      </w:r>
      <w:r w:rsidR="00BF1FA5">
        <w:rPr>
          <w:rFonts w:ascii="Times New Roman" w:hAnsi="Times New Roman"/>
          <w:sz w:val="28"/>
          <w:szCs w:val="28"/>
          <w:lang w:val="vi-VN"/>
        </w:rPr>
        <w:t>Hướng dẫn phân loại đơn</w:t>
      </w:r>
      <w:r w:rsidR="004C765D">
        <w:rPr>
          <w:rFonts w:ascii="Times New Roman" w:hAnsi="Times New Roman"/>
          <w:sz w:val="28"/>
          <w:szCs w:val="28"/>
        </w:rPr>
        <w:t xml:space="preserve"> KNTC</w:t>
      </w:r>
      <w:r w:rsidR="00BF1FA5">
        <w:rPr>
          <w:rFonts w:ascii="Times New Roman" w:hAnsi="Times New Roman"/>
          <w:sz w:val="28"/>
          <w:szCs w:val="28"/>
          <w:lang w:val="vi-VN"/>
        </w:rPr>
        <w:t>, kiến nghị phản ánh trong hoạt động tư pháp</w:t>
      </w:r>
      <w:r w:rsidR="00BD1E73">
        <w:rPr>
          <w:rFonts w:ascii="Times New Roman" w:hAnsi="Times New Roman"/>
          <w:sz w:val="28"/>
          <w:szCs w:val="28"/>
          <w:lang w:val="vi-VN"/>
        </w:rPr>
        <w:t>;</w:t>
      </w:r>
    </w:p>
    <w:p w14:paraId="58C4DED0" w14:textId="47C25B25" w:rsidR="00B75D07" w:rsidRPr="003D2BA8" w:rsidRDefault="00FB4F5F"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Tiếp tục </w:t>
      </w:r>
      <w:r w:rsidR="008F4297" w:rsidRPr="003D2BA8">
        <w:rPr>
          <w:rFonts w:ascii="Times New Roman" w:hAnsi="Times New Roman"/>
          <w:sz w:val="28"/>
          <w:szCs w:val="28"/>
        </w:rPr>
        <w:t xml:space="preserve">tăng cường công tác tiếp công dân, giải quyết và kiểm sát việc giải quyết </w:t>
      </w:r>
      <w:r w:rsidR="004C765D">
        <w:rPr>
          <w:rFonts w:ascii="Times New Roman" w:hAnsi="Times New Roman"/>
          <w:sz w:val="28"/>
          <w:szCs w:val="28"/>
        </w:rPr>
        <w:t xml:space="preserve">KNTC </w:t>
      </w:r>
      <w:r w:rsidR="008F4297" w:rsidRPr="003D2BA8">
        <w:rPr>
          <w:rFonts w:ascii="Times New Roman" w:hAnsi="Times New Roman"/>
          <w:sz w:val="28"/>
          <w:szCs w:val="28"/>
        </w:rPr>
        <w:t xml:space="preserve">trong hoạt động tư pháp, nâng cao tỷ lệ kiểm sát việc giải quyết đơn </w:t>
      </w:r>
      <w:r w:rsidR="004C765D">
        <w:rPr>
          <w:rFonts w:ascii="Times New Roman" w:hAnsi="Times New Roman"/>
          <w:sz w:val="28"/>
          <w:szCs w:val="28"/>
        </w:rPr>
        <w:t>KNTC</w:t>
      </w:r>
      <w:r w:rsidR="004C765D" w:rsidRPr="003D2BA8">
        <w:rPr>
          <w:rFonts w:ascii="Times New Roman" w:hAnsi="Times New Roman"/>
          <w:sz w:val="28"/>
          <w:szCs w:val="28"/>
        </w:rPr>
        <w:t xml:space="preserve"> </w:t>
      </w:r>
      <w:r w:rsidR="008F4297" w:rsidRPr="003D2BA8">
        <w:rPr>
          <w:rFonts w:ascii="Times New Roman" w:hAnsi="Times New Roman"/>
          <w:sz w:val="28"/>
          <w:szCs w:val="28"/>
        </w:rPr>
        <w:t xml:space="preserve">trong hoạt động tư pháp đặc biệt là trong Tố tụng dân sự và Tố tụng hành chính; </w:t>
      </w:r>
    </w:p>
    <w:p w14:paraId="13A4C973" w14:textId="5498DA0C" w:rsidR="008F25D5" w:rsidRPr="003D2BA8" w:rsidRDefault="00B75D07"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008F4297" w:rsidRPr="003D2BA8">
        <w:rPr>
          <w:rFonts w:ascii="Times New Roman" w:hAnsi="Times New Roman"/>
          <w:sz w:val="28"/>
          <w:szCs w:val="28"/>
        </w:rPr>
        <w:t>Tăng cường phối hợp với các cơ quan tư pháp cùng cấp</w:t>
      </w:r>
      <w:r w:rsidRPr="003D2BA8">
        <w:rPr>
          <w:rFonts w:ascii="Times New Roman" w:hAnsi="Times New Roman"/>
          <w:sz w:val="28"/>
          <w:szCs w:val="28"/>
        </w:rPr>
        <w:t>, cơ quan Nhà nước</w:t>
      </w:r>
      <w:r w:rsidR="008F25D5" w:rsidRPr="003D2BA8">
        <w:rPr>
          <w:rFonts w:ascii="Times New Roman" w:hAnsi="Times New Roman"/>
          <w:sz w:val="28"/>
          <w:szCs w:val="28"/>
        </w:rPr>
        <w:t xml:space="preserve"> ở địa phương để trao đổi, cung cấp thông tin; trong</w:t>
      </w:r>
      <w:r w:rsidR="008F4297" w:rsidRPr="003D2BA8">
        <w:rPr>
          <w:rFonts w:ascii="Times New Roman" w:hAnsi="Times New Roman"/>
          <w:sz w:val="28"/>
          <w:szCs w:val="28"/>
        </w:rPr>
        <w:t xml:space="preserve"> công tác kiểm sát và giải quyết </w:t>
      </w:r>
      <w:r w:rsidR="004D26A3">
        <w:rPr>
          <w:rFonts w:ascii="Times New Roman" w:hAnsi="Times New Roman"/>
          <w:sz w:val="28"/>
          <w:szCs w:val="28"/>
        </w:rPr>
        <w:t>KNTC</w:t>
      </w:r>
      <w:r w:rsidR="004D26A3" w:rsidRPr="003D2BA8">
        <w:rPr>
          <w:rFonts w:ascii="Times New Roman" w:hAnsi="Times New Roman"/>
          <w:sz w:val="28"/>
          <w:szCs w:val="28"/>
        </w:rPr>
        <w:t xml:space="preserve"> </w:t>
      </w:r>
      <w:r w:rsidR="008F4297" w:rsidRPr="003D2BA8">
        <w:rPr>
          <w:rFonts w:ascii="Times New Roman" w:hAnsi="Times New Roman"/>
          <w:sz w:val="28"/>
          <w:szCs w:val="28"/>
        </w:rPr>
        <w:t>trong hoạt động tư pháp</w:t>
      </w:r>
      <w:r w:rsidR="008F25D5" w:rsidRPr="003D2BA8">
        <w:rPr>
          <w:rFonts w:ascii="Times New Roman" w:hAnsi="Times New Roman"/>
          <w:sz w:val="28"/>
          <w:szCs w:val="28"/>
        </w:rPr>
        <w:t xml:space="preserve">; </w:t>
      </w:r>
      <w:r w:rsidR="00BF1FA5">
        <w:rPr>
          <w:rFonts w:ascii="Times New Roman" w:hAnsi="Times New Roman"/>
          <w:sz w:val="28"/>
          <w:szCs w:val="28"/>
          <w:lang w:val="vi-VN"/>
        </w:rPr>
        <w:t xml:space="preserve">nghiên cứ, xây dựng, </w:t>
      </w:r>
      <w:r w:rsidR="008F25D5" w:rsidRPr="003D2BA8">
        <w:rPr>
          <w:rFonts w:ascii="Times New Roman" w:hAnsi="Times New Roman"/>
          <w:sz w:val="28"/>
          <w:szCs w:val="28"/>
        </w:rPr>
        <w:t xml:space="preserve">ban hành quy chế phối hợp giữa </w:t>
      </w:r>
      <w:r w:rsidR="00BF1FA5">
        <w:rPr>
          <w:rFonts w:ascii="Times New Roman" w:hAnsi="Times New Roman"/>
          <w:sz w:val="28"/>
          <w:szCs w:val="28"/>
          <w:lang w:val="vi-VN"/>
        </w:rPr>
        <w:t>các cơ</w:t>
      </w:r>
      <w:r w:rsidR="008F25D5" w:rsidRPr="003D2BA8">
        <w:rPr>
          <w:rFonts w:ascii="Times New Roman" w:hAnsi="Times New Roman"/>
          <w:sz w:val="28"/>
          <w:szCs w:val="28"/>
        </w:rPr>
        <w:t xml:space="preserve"> quan </w:t>
      </w:r>
      <w:r w:rsidR="00BF1FA5">
        <w:rPr>
          <w:rFonts w:ascii="Times New Roman" w:hAnsi="Times New Roman"/>
          <w:sz w:val="28"/>
          <w:szCs w:val="28"/>
          <w:lang w:val="vi-VN"/>
        </w:rPr>
        <w:t xml:space="preserve">tư pháp </w:t>
      </w:r>
      <w:r w:rsidR="008F25D5" w:rsidRPr="003D2BA8">
        <w:rPr>
          <w:rFonts w:ascii="Times New Roman" w:hAnsi="Times New Roman"/>
          <w:sz w:val="28"/>
          <w:szCs w:val="28"/>
        </w:rPr>
        <w:t>trên địa bàn trong công tác tiếp công dân</w:t>
      </w:r>
      <w:r w:rsidR="00BF1FA5">
        <w:rPr>
          <w:rFonts w:ascii="Times New Roman" w:hAnsi="Times New Roman"/>
          <w:sz w:val="28"/>
          <w:szCs w:val="28"/>
          <w:lang w:val="vi-VN"/>
        </w:rPr>
        <w:t xml:space="preserve">; </w:t>
      </w:r>
      <w:r w:rsidR="008F25D5" w:rsidRPr="003D2BA8">
        <w:rPr>
          <w:rFonts w:ascii="Times New Roman" w:hAnsi="Times New Roman"/>
          <w:sz w:val="28"/>
          <w:szCs w:val="28"/>
        </w:rPr>
        <w:t xml:space="preserve">đảm bảo việc phân loại, xử lý đơn của công dân nhằm giảm </w:t>
      </w:r>
      <w:r w:rsidR="00B42ED0" w:rsidRPr="003D2BA8">
        <w:rPr>
          <w:rFonts w:ascii="Times New Roman" w:hAnsi="Times New Roman"/>
          <w:sz w:val="28"/>
          <w:szCs w:val="28"/>
        </w:rPr>
        <w:t xml:space="preserve">thiểu </w:t>
      </w:r>
      <w:r w:rsidR="008F25D5" w:rsidRPr="003D2BA8">
        <w:rPr>
          <w:rFonts w:ascii="Times New Roman" w:hAnsi="Times New Roman"/>
          <w:sz w:val="28"/>
          <w:szCs w:val="28"/>
        </w:rPr>
        <w:t xml:space="preserve">tình trạng bức xúc và tránh khiếu </w:t>
      </w:r>
      <w:r w:rsidR="00B42ED0" w:rsidRPr="003D2BA8">
        <w:rPr>
          <w:rFonts w:ascii="Times New Roman" w:hAnsi="Times New Roman"/>
          <w:sz w:val="28"/>
          <w:szCs w:val="28"/>
        </w:rPr>
        <w:t xml:space="preserve">kiện </w:t>
      </w:r>
      <w:r w:rsidR="008F25D5" w:rsidRPr="003D2BA8">
        <w:rPr>
          <w:rFonts w:ascii="Times New Roman" w:hAnsi="Times New Roman"/>
          <w:sz w:val="28"/>
          <w:szCs w:val="28"/>
        </w:rPr>
        <w:t>kéo dài</w:t>
      </w:r>
      <w:r w:rsidR="008F4297" w:rsidRPr="003D2BA8">
        <w:rPr>
          <w:rFonts w:ascii="Times New Roman" w:hAnsi="Times New Roman"/>
          <w:sz w:val="28"/>
          <w:szCs w:val="28"/>
        </w:rPr>
        <w:t xml:space="preserve">; </w:t>
      </w:r>
    </w:p>
    <w:p w14:paraId="33D10C3B" w14:textId="56A4917D" w:rsidR="008F4297" w:rsidRPr="003D2BA8" w:rsidRDefault="003B01D2"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 xml:space="preserve">- </w:t>
      </w:r>
      <w:r w:rsidR="00B42ED0" w:rsidRPr="003D2BA8">
        <w:rPr>
          <w:rFonts w:ascii="Times New Roman" w:hAnsi="Times New Roman"/>
          <w:sz w:val="28"/>
          <w:szCs w:val="28"/>
        </w:rPr>
        <w:t xml:space="preserve">Tăng cường nghiên cứu, rà soát, tổng hợp những khó khăn vướng mắc trong </w:t>
      </w:r>
      <w:r w:rsidR="00236EBD" w:rsidRPr="003D2BA8">
        <w:rPr>
          <w:rFonts w:ascii="Times New Roman" w:hAnsi="Times New Roman"/>
          <w:sz w:val="28"/>
          <w:szCs w:val="28"/>
        </w:rPr>
        <w:t xml:space="preserve">thực tiễn </w:t>
      </w:r>
      <w:r w:rsidR="00B42ED0" w:rsidRPr="003D2BA8">
        <w:rPr>
          <w:rFonts w:ascii="Times New Roman" w:hAnsi="Times New Roman"/>
          <w:sz w:val="28"/>
          <w:szCs w:val="28"/>
        </w:rPr>
        <w:t>công tác</w:t>
      </w:r>
      <w:r w:rsidR="00BF1FA5">
        <w:rPr>
          <w:rFonts w:ascii="Times New Roman" w:hAnsi="Times New Roman"/>
          <w:sz w:val="28"/>
          <w:szCs w:val="28"/>
          <w:lang w:val="vi-VN"/>
        </w:rPr>
        <w:t xml:space="preserve"> để </w:t>
      </w:r>
      <w:r w:rsidR="00B42ED0" w:rsidRPr="003D2BA8">
        <w:rPr>
          <w:rFonts w:ascii="Times New Roman" w:hAnsi="Times New Roman"/>
          <w:sz w:val="28"/>
          <w:szCs w:val="28"/>
        </w:rPr>
        <w:t xml:space="preserve">tổ chức các Hội nghị, tập huấn, </w:t>
      </w:r>
      <w:r w:rsidR="008F4297" w:rsidRPr="003D2BA8">
        <w:rPr>
          <w:rFonts w:ascii="Times New Roman" w:hAnsi="Times New Roman"/>
          <w:sz w:val="28"/>
          <w:szCs w:val="28"/>
        </w:rPr>
        <w:t>giải đáp trực tuyến đối với các khó khăn, vướng mắc của VKSND các cấp liên quan khâu công tác này.</w:t>
      </w:r>
    </w:p>
    <w:p w14:paraId="36263B79" w14:textId="1D995DB7" w:rsidR="00BF1FA5" w:rsidRDefault="003B01D2" w:rsidP="004D26A3">
      <w:pPr>
        <w:spacing w:before="120" w:after="120" w:line="320" w:lineRule="exact"/>
        <w:ind w:firstLine="720"/>
        <w:jc w:val="both"/>
        <w:rPr>
          <w:rFonts w:ascii="Times New Roman" w:hAnsi="Times New Roman"/>
          <w:b/>
          <w:i/>
          <w:sz w:val="28"/>
          <w:szCs w:val="28"/>
          <w:lang w:val="vi-VN"/>
        </w:rPr>
      </w:pPr>
      <w:r w:rsidRPr="003D2BA8">
        <w:rPr>
          <w:rFonts w:ascii="Times New Roman" w:hAnsi="Times New Roman"/>
          <w:sz w:val="28"/>
          <w:szCs w:val="28"/>
        </w:rPr>
        <w:t xml:space="preserve">Thời gian tới, VKSND tối cao tăng cường thực hiện việc quản lý, đôn đốc các đơn vị trong ngành khẩn trương thực hiện những nhiệm vụ, chỉ tiêu được phân công trong Nghị quyết </w:t>
      </w:r>
      <w:r w:rsidR="004C765D">
        <w:rPr>
          <w:rFonts w:ascii="Times New Roman" w:hAnsi="Times New Roman"/>
          <w:sz w:val="28"/>
          <w:szCs w:val="28"/>
        </w:rPr>
        <w:t xml:space="preserve">số </w:t>
      </w:r>
      <w:r w:rsidRPr="003D2BA8">
        <w:rPr>
          <w:rFonts w:ascii="Times New Roman" w:hAnsi="Times New Roman"/>
          <w:sz w:val="28"/>
          <w:szCs w:val="28"/>
        </w:rPr>
        <w:t xml:space="preserve">623 và được </w:t>
      </w:r>
      <w:r w:rsidR="008F4E90" w:rsidRPr="003D2BA8">
        <w:rPr>
          <w:rFonts w:ascii="Times New Roman" w:hAnsi="Times New Roman"/>
          <w:sz w:val="28"/>
          <w:szCs w:val="28"/>
        </w:rPr>
        <w:t xml:space="preserve">cụ </w:t>
      </w:r>
      <w:r w:rsidRPr="003D2BA8">
        <w:rPr>
          <w:rFonts w:ascii="Times New Roman" w:hAnsi="Times New Roman"/>
          <w:sz w:val="28"/>
          <w:szCs w:val="28"/>
        </w:rPr>
        <w:t xml:space="preserve">thể </w:t>
      </w:r>
      <w:r w:rsidR="008F4E90" w:rsidRPr="003D2BA8">
        <w:rPr>
          <w:rFonts w:ascii="Times New Roman" w:hAnsi="Times New Roman"/>
          <w:sz w:val="28"/>
          <w:szCs w:val="28"/>
        </w:rPr>
        <w:t>hóa</w:t>
      </w:r>
      <w:r w:rsidRPr="003D2BA8">
        <w:rPr>
          <w:rFonts w:ascii="Times New Roman" w:hAnsi="Times New Roman"/>
          <w:sz w:val="28"/>
          <w:szCs w:val="28"/>
        </w:rPr>
        <w:t xml:space="preserve"> trong Kế hoạch</w:t>
      </w:r>
      <w:r w:rsidR="004C765D">
        <w:rPr>
          <w:rFonts w:ascii="Times New Roman" w:hAnsi="Times New Roman"/>
          <w:sz w:val="28"/>
          <w:szCs w:val="28"/>
        </w:rPr>
        <w:t xml:space="preserve"> số</w:t>
      </w:r>
      <w:r w:rsidRPr="003D2BA8">
        <w:rPr>
          <w:rFonts w:ascii="Times New Roman" w:hAnsi="Times New Roman"/>
          <w:sz w:val="28"/>
          <w:szCs w:val="28"/>
        </w:rPr>
        <w:t xml:space="preserve"> 46, coi đây là</w:t>
      </w:r>
      <w:r w:rsidR="008F4E90" w:rsidRPr="003D2BA8">
        <w:rPr>
          <w:rFonts w:ascii="Times New Roman" w:hAnsi="Times New Roman"/>
          <w:sz w:val="28"/>
          <w:szCs w:val="28"/>
        </w:rPr>
        <w:t xml:space="preserve"> một trong những</w:t>
      </w:r>
      <w:r w:rsidRPr="003D2BA8">
        <w:rPr>
          <w:rFonts w:ascii="Times New Roman" w:hAnsi="Times New Roman"/>
          <w:sz w:val="28"/>
          <w:szCs w:val="28"/>
        </w:rPr>
        <w:t xml:space="preserve"> chỉ tiêu thi đua để</w:t>
      </w:r>
      <w:r w:rsidR="008F4E90" w:rsidRPr="003D2BA8">
        <w:rPr>
          <w:rFonts w:ascii="Times New Roman" w:hAnsi="Times New Roman"/>
          <w:sz w:val="28"/>
          <w:szCs w:val="28"/>
        </w:rPr>
        <w:t xml:space="preserve"> đánh giá xếp loại </w:t>
      </w:r>
      <w:r w:rsidR="00BF1FA5">
        <w:rPr>
          <w:rFonts w:ascii="Times New Roman" w:hAnsi="Times New Roman"/>
          <w:sz w:val="28"/>
          <w:szCs w:val="28"/>
          <w:lang w:val="vi-VN"/>
        </w:rPr>
        <w:t>V</w:t>
      </w:r>
      <w:r w:rsidR="004C765D">
        <w:rPr>
          <w:rFonts w:ascii="Times New Roman" w:hAnsi="Times New Roman"/>
          <w:sz w:val="28"/>
          <w:szCs w:val="28"/>
        </w:rPr>
        <w:t>iện kiểm sát</w:t>
      </w:r>
      <w:r w:rsidR="00BF1FA5">
        <w:rPr>
          <w:rFonts w:ascii="Times New Roman" w:hAnsi="Times New Roman"/>
          <w:sz w:val="28"/>
          <w:szCs w:val="28"/>
          <w:lang w:val="vi-VN"/>
        </w:rPr>
        <w:t xml:space="preserve"> </w:t>
      </w:r>
      <w:r w:rsidR="008F4E90" w:rsidRPr="003D2BA8">
        <w:rPr>
          <w:rFonts w:ascii="Times New Roman" w:hAnsi="Times New Roman"/>
          <w:sz w:val="28"/>
          <w:szCs w:val="28"/>
        </w:rPr>
        <w:t>địa phương hàng năm.</w:t>
      </w:r>
    </w:p>
    <w:p w14:paraId="22BBADEC" w14:textId="0D98B361" w:rsidR="00B42ED0" w:rsidRPr="003D2BA8" w:rsidRDefault="00FB4E85" w:rsidP="00161FCE">
      <w:pPr>
        <w:spacing w:before="120" w:after="120" w:line="320" w:lineRule="exact"/>
        <w:ind w:firstLine="720"/>
        <w:jc w:val="both"/>
        <w:rPr>
          <w:rFonts w:ascii="Times New Roman" w:hAnsi="Times New Roman"/>
          <w:b/>
          <w:i/>
          <w:sz w:val="28"/>
          <w:szCs w:val="28"/>
        </w:rPr>
      </w:pPr>
      <w:r>
        <w:rPr>
          <w:rFonts w:ascii="Times New Roman" w:hAnsi="Times New Roman"/>
          <w:b/>
          <w:i/>
          <w:sz w:val="28"/>
          <w:szCs w:val="28"/>
          <w:lang w:val="vi-VN"/>
        </w:rPr>
        <w:t>4</w:t>
      </w:r>
      <w:r w:rsidR="008F4297" w:rsidRPr="003D2BA8">
        <w:rPr>
          <w:rFonts w:ascii="Times New Roman" w:hAnsi="Times New Roman"/>
          <w:b/>
          <w:i/>
          <w:sz w:val="28"/>
          <w:szCs w:val="28"/>
        </w:rPr>
        <w:t>.2. Kiến nghị</w:t>
      </w:r>
    </w:p>
    <w:p w14:paraId="150C09D5" w14:textId="201BFA6B" w:rsidR="00236EBD" w:rsidRPr="003D2BA8" w:rsidRDefault="00236EBD" w:rsidP="00161FCE">
      <w:pPr>
        <w:spacing w:before="120" w:after="120" w:line="320" w:lineRule="exact"/>
        <w:ind w:firstLine="720"/>
        <w:jc w:val="both"/>
        <w:rPr>
          <w:rFonts w:ascii="Times New Roman" w:hAnsi="Times New Roman"/>
          <w:i/>
          <w:sz w:val="28"/>
          <w:szCs w:val="28"/>
        </w:rPr>
      </w:pPr>
      <w:r w:rsidRPr="003D2BA8">
        <w:rPr>
          <w:rFonts w:ascii="Times New Roman" w:hAnsi="Times New Roman"/>
          <w:i/>
          <w:sz w:val="28"/>
          <w:szCs w:val="28"/>
        </w:rPr>
        <w:t>Đối với Quốc hội</w:t>
      </w:r>
    </w:p>
    <w:p w14:paraId="19F66A91" w14:textId="5DBF8F4D" w:rsidR="003D2BA8" w:rsidRPr="003D2BA8" w:rsidRDefault="00236EBD" w:rsidP="00161FCE">
      <w:pPr>
        <w:spacing w:before="120" w:after="120" w:line="320" w:lineRule="exact"/>
        <w:ind w:firstLine="720"/>
        <w:jc w:val="both"/>
        <w:rPr>
          <w:rFonts w:ascii="Times New Roman" w:hAnsi="Times New Roman"/>
          <w:sz w:val="28"/>
          <w:szCs w:val="28"/>
          <w:lang w:val="vi-VN"/>
        </w:rPr>
      </w:pPr>
      <w:r w:rsidRPr="003D2BA8">
        <w:rPr>
          <w:rFonts w:ascii="Times New Roman" w:hAnsi="Times New Roman"/>
          <w:sz w:val="28"/>
          <w:szCs w:val="28"/>
        </w:rPr>
        <w:t xml:space="preserve">Đề nghị </w:t>
      </w:r>
      <w:r w:rsidR="003D2BA8" w:rsidRPr="003D2BA8">
        <w:rPr>
          <w:rFonts w:ascii="Times New Roman" w:hAnsi="Times New Roman"/>
          <w:sz w:val="28"/>
          <w:szCs w:val="28"/>
          <w:lang w:val="vi-VN"/>
        </w:rPr>
        <w:t xml:space="preserve">sớm </w:t>
      </w:r>
      <w:r w:rsidRPr="003D2BA8">
        <w:rPr>
          <w:rFonts w:ascii="Times New Roman" w:hAnsi="Times New Roman"/>
          <w:sz w:val="28"/>
          <w:szCs w:val="28"/>
        </w:rPr>
        <w:t xml:space="preserve">bổ sung </w:t>
      </w:r>
      <w:r w:rsidR="003D2BA8" w:rsidRPr="003D2BA8">
        <w:rPr>
          <w:rFonts w:ascii="Times New Roman" w:hAnsi="Times New Roman"/>
          <w:sz w:val="28"/>
          <w:szCs w:val="28"/>
          <w:lang w:val="vi-VN"/>
        </w:rPr>
        <w:t>chương trình xây dựng Luật đối với việc sửa đổi</w:t>
      </w:r>
      <w:r w:rsidR="00BF1FA5">
        <w:rPr>
          <w:rFonts w:ascii="Times New Roman" w:hAnsi="Times New Roman"/>
          <w:sz w:val="28"/>
          <w:szCs w:val="28"/>
          <w:lang w:val="vi-VN"/>
        </w:rPr>
        <w:t xml:space="preserve">, </w:t>
      </w:r>
      <w:r w:rsidR="003D2BA8" w:rsidRPr="003D2BA8">
        <w:rPr>
          <w:rFonts w:ascii="Times New Roman" w:hAnsi="Times New Roman"/>
          <w:sz w:val="28"/>
          <w:szCs w:val="28"/>
          <w:lang w:val="vi-VN"/>
        </w:rPr>
        <w:t xml:space="preserve">bổ sung Bộ luật TTHS, Bộ luật TTDS, Luật TTHC; trong đó quan tâm, định hướng sửa đổi các quy định phù hợp thực tế, tạo cơ chế bảo đảm cho Viện kiểm sát hoàn thành tốt chức năng kiểm sát việc giải quyết </w:t>
      </w:r>
      <w:r w:rsidR="004C765D">
        <w:rPr>
          <w:rFonts w:ascii="Times New Roman" w:hAnsi="Times New Roman"/>
          <w:sz w:val="28"/>
          <w:szCs w:val="28"/>
        </w:rPr>
        <w:t>KNTC</w:t>
      </w:r>
      <w:r w:rsidR="004C765D" w:rsidRPr="003D2BA8">
        <w:rPr>
          <w:rFonts w:ascii="Times New Roman" w:hAnsi="Times New Roman"/>
          <w:sz w:val="28"/>
          <w:szCs w:val="28"/>
          <w:lang w:val="vi-VN"/>
        </w:rPr>
        <w:t xml:space="preserve"> </w:t>
      </w:r>
      <w:r w:rsidR="003D2BA8" w:rsidRPr="003D2BA8">
        <w:rPr>
          <w:rFonts w:ascii="Times New Roman" w:hAnsi="Times New Roman"/>
          <w:sz w:val="28"/>
          <w:szCs w:val="28"/>
          <w:lang w:val="vi-VN"/>
        </w:rPr>
        <w:t>trong hoạt động tư pháp</w:t>
      </w:r>
      <w:r w:rsidR="003D2BA8" w:rsidRPr="003D2BA8">
        <w:rPr>
          <w:rStyle w:val="FootnoteReference"/>
          <w:rFonts w:ascii="Times New Roman" w:hAnsi="Times New Roman"/>
          <w:sz w:val="28"/>
          <w:szCs w:val="28"/>
          <w:lang w:val="vi-VN"/>
        </w:rPr>
        <w:footnoteReference w:id="20"/>
      </w:r>
      <w:r w:rsidR="003D2BA8" w:rsidRPr="003D2BA8">
        <w:rPr>
          <w:rFonts w:ascii="Times New Roman" w:hAnsi="Times New Roman"/>
          <w:sz w:val="28"/>
          <w:szCs w:val="28"/>
          <w:lang w:val="vi-VN"/>
        </w:rPr>
        <w:t>.</w:t>
      </w:r>
    </w:p>
    <w:p w14:paraId="10B1343A" w14:textId="1D29906D" w:rsidR="00236EBD" w:rsidRPr="003D2BA8" w:rsidRDefault="00236EBD" w:rsidP="00161FCE">
      <w:pPr>
        <w:spacing w:before="120" w:after="120" w:line="320" w:lineRule="exact"/>
        <w:ind w:firstLine="720"/>
        <w:jc w:val="both"/>
        <w:rPr>
          <w:rFonts w:ascii="Times New Roman" w:hAnsi="Times New Roman"/>
          <w:i/>
          <w:sz w:val="28"/>
          <w:szCs w:val="28"/>
        </w:rPr>
      </w:pPr>
      <w:r w:rsidRPr="003D2BA8">
        <w:rPr>
          <w:rFonts w:ascii="Times New Roman" w:hAnsi="Times New Roman"/>
          <w:i/>
          <w:sz w:val="28"/>
          <w:szCs w:val="28"/>
        </w:rPr>
        <w:lastRenderedPageBreak/>
        <w:t>Đối với Chính phủ</w:t>
      </w:r>
    </w:p>
    <w:p w14:paraId="792D447F" w14:textId="77777777" w:rsidR="003B01D2" w:rsidRPr="003D2BA8" w:rsidRDefault="003B01D2" w:rsidP="00161FCE">
      <w:pPr>
        <w:spacing w:before="120" w:after="120" w:line="320" w:lineRule="exact"/>
        <w:ind w:firstLine="720"/>
        <w:jc w:val="both"/>
        <w:rPr>
          <w:rFonts w:ascii="Times New Roman" w:hAnsi="Times New Roman"/>
          <w:sz w:val="28"/>
          <w:szCs w:val="28"/>
        </w:rPr>
      </w:pPr>
      <w:r w:rsidRPr="003D2BA8">
        <w:rPr>
          <w:rFonts w:ascii="Times New Roman" w:hAnsi="Times New Roman"/>
          <w:sz w:val="28"/>
          <w:szCs w:val="28"/>
        </w:rPr>
        <w:t>Đề nghị Chính phủ ưu tiên trong việc phân bổ kinh phí, quan tâm trang bị cơ sở vật chất, phương tiện bảo đảm để ngành Kiểm sát nhân dân thực hiện tốt chức năng nhiệm vụ được phân công.</w:t>
      </w:r>
    </w:p>
    <w:p w14:paraId="55B85488" w14:textId="6E4DD54C" w:rsidR="00161FCE" w:rsidRPr="003D2BA8" w:rsidRDefault="00B42ED0" w:rsidP="00161FCE">
      <w:pPr>
        <w:pStyle w:val="NormalWeb"/>
        <w:spacing w:before="120" w:beforeAutospacing="0" w:after="120" w:afterAutospacing="0" w:line="320" w:lineRule="exact"/>
        <w:ind w:firstLine="720"/>
        <w:jc w:val="both"/>
        <w:rPr>
          <w:rFonts w:ascii="Times New Roman" w:hAnsi="Times New Roman"/>
          <w:bCs/>
          <w:sz w:val="28"/>
          <w:szCs w:val="28"/>
          <w:lang w:val="it-IT"/>
        </w:rPr>
      </w:pPr>
      <w:r w:rsidRPr="003D2BA8">
        <w:rPr>
          <w:rFonts w:ascii="Times New Roman" w:hAnsi="Times New Roman"/>
          <w:bCs/>
          <w:sz w:val="28"/>
          <w:szCs w:val="28"/>
          <w:lang w:val="it-IT"/>
        </w:rPr>
        <w:t xml:space="preserve">Trên đây là báo cáo Việc thực hiện Nghị quyết số 623/NQ-UBTVQH15 ngày 07/10/2022 của Ủy ban Thường vụ Quốc hội về việc Tiếp tục tăng cường hiệu lực, hiệu quả thực hiện chính sách, pháp luật về tiếp công dân và giải quyết </w:t>
      </w:r>
      <w:r w:rsidR="004C765D">
        <w:rPr>
          <w:rFonts w:ascii="Times New Roman" w:hAnsi="Times New Roman"/>
          <w:bCs/>
          <w:sz w:val="28"/>
          <w:szCs w:val="28"/>
          <w:lang w:val="it-IT"/>
        </w:rPr>
        <w:t xml:space="preserve"> </w:t>
      </w:r>
      <w:r w:rsidR="004C765D">
        <w:rPr>
          <w:rFonts w:ascii="Times New Roman" w:hAnsi="Times New Roman"/>
          <w:sz w:val="28"/>
          <w:szCs w:val="28"/>
        </w:rPr>
        <w:t>KNTC</w:t>
      </w:r>
      <w:r w:rsidR="004C765D" w:rsidRPr="003D2BA8">
        <w:rPr>
          <w:rFonts w:ascii="Times New Roman" w:hAnsi="Times New Roman"/>
          <w:bCs/>
          <w:sz w:val="28"/>
          <w:szCs w:val="28"/>
          <w:lang w:val="it-IT"/>
        </w:rPr>
        <w:t xml:space="preserve"> </w:t>
      </w:r>
      <w:r w:rsidR="009C0A80" w:rsidRPr="003D2BA8">
        <w:rPr>
          <w:rFonts w:ascii="Times New Roman" w:hAnsi="Times New Roman"/>
          <w:bCs/>
          <w:sz w:val="28"/>
          <w:szCs w:val="28"/>
          <w:lang w:val="it-IT"/>
        </w:rPr>
        <w:t xml:space="preserve">của VKSND tối cao. </w:t>
      </w:r>
    </w:p>
    <w:p w14:paraId="58A9BB83" w14:textId="53E1842E" w:rsidR="00B42ED0" w:rsidRPr="00BF1FA5" w:rsidRDefault="009C0A80" w:rsidP="00161FCE">
      <w:pPr>
        <w:pStyle w:val="NormalWeb"/>
        <w:spacing w:before="120" w:beforeAutospacing="0" w:after="120" w:afterAutospacing="0" w:line="320" w:lineRule="exact"/>
        <w:ind w:firstLine="720"/>
        <w:jc w:val="both"/>
        <w:rPr>
          <w:rFonts w:ascii="Times New Roman" w:hAnsi="Times New Roman"/>
          <w:bCs/>
          <w:sz w:val="28"/>
          <w:szCs w:val="28"/>
          <w:lang w:val="vi-VN"/>
        </w:rPr>
      </w:pPr>
      <w:r w:rsidRPr="003D2BA8">
        <w:rPr>
          <w:rFonts w:ascii="Times New Roman" w:hAnsi="Times New Roman"/>
          <w:bCs/>
          <w:sz w:val="28"/>
          <w:szCs w:val="28"/>
          <w:lang w:val="it-IT"/>
        </w:rPr>
        <w:t>Trân trọng báo cáo Ủy ban Thường vụ Quốc hội xem xét</w:t>
      </w:r>
      <w:r w:rsidR="00161FCE" w:rsidRPr="003D2BA8">
        <w:rPr>
          <w:rFonts w:ascii="Times New Roman" w:hAnsi="Times New Roman"/>
          <w:bCs/>
          <w:sz w:val="28"/>
          <w:szCs w:val="28"/>
          <w:lang w:val="it-IT"/>
        </w:rPr>
        <w:t>.</w:t>
      </w:r>
      <w:r w:rsidR="00BF1FA5">
        <w:rPr>
          <w:rFonts w:ascii="Times New Roman" w:hAnsi="Times New Roman"/>
          <w:bCs/>
          <w:sz w:val="28"/>
          <w:szCs w:val="28"/>
          <w:lang w:val="vi-VN"/>
        </w:rPr>
        <w:t>/.</w:t>
      </w:r>
    </w:p>
    <w:p w14:paraId="028B88B4" w14:textId="77777777" w:rsidR="00B42ED0" w:rsidRPr="003D2BA8" w:rsidRDefault="00B42ED0" w:rsidP="008F4E90">
      <w:pPr>
        <w:pStyle w:val="NormalWeb"/>
        <w:spacing w:before="120" w:beforeAutospacing="0" w:after="120" w:afterAutospacing="0"/>
        <w:ind w:firstLine="720"/>
        <w:jc w:val="both"/>
        <w:rPr>
          <w:rFonts w:ascii="Times New Roman" w:hAnsi="Times New Roman"/>
          <w:bCs/>
          <w:sz w:val="28"/>
          <w:szCs w:val="28"/>
          <w:lang w:val="it-IT"/>
        </w:rPr>
      </w:pPr>
    </w:p>
    <w:tbl>
      <w:tblPr>
        <w:tblW w:w="9493" w:type="dxa"/>
        <w:tblLook w:val="04A0" w:firstRow="1" w:lastRow="0" w:firstColumn="1" w:lastColumn="0" w:noHBand="0" w:noVBand="1"/>
      </w:tblPr>
      <w:tblGrid>
        <w:gridCol w:w="5103"/>
        <w:gridCol w:w="4390"/>
      </w:tblGrid>
      <w:tr w:rsidR="00B42ED0" w:rsidRPr="003D2BA8" w14:paraId="3B63AB9B" w14:textId="77777777" w:rsidTr="008908C3">
        <w:tc>
          <w:tcPr>
            <w:tcW w:w="5103" w:type="dxa"/>
          </w:tcPr>
          <w:p w14:paraId="3E081B63" w14:textId="77777777" w:rsidR="00B42ED0" w:rsidRPr="003D2BA8" w:rsidRDefault="00B42ED0" w:rsidP="008F4E90">
            <w:pPr>
              <w:spacing w:after="0" w:line="240" w:lineRule="auto"/>
              <w:jc w:val="both"/>
              <w:rPr>
                <w:rFonts w:ascii="Times New Roman" w:hAnsi="Times New Roman"/>
                <w:b/>
                <w:i/>
                <w:sz w:val="24"/>
                <w:szCs w:val="24"/>
                <w:lang w:val="vi-VN"/>
              </w:rPr>
            </w:pPr>
            <w:r w:rsidRPr="003D2BA8">
              <w:rPr>
                <w:rFonts w:ascii="Times New Roman" w:hAnsi="Times New Roman"/>
                <w:b/>
                <w:i/>
                <w:sz w:val="24"/>
                <w:szCs w:val="24"/>
                <w:lang w:val="vi-VN"/>
              </w:rPr>
              <w:t>Nơi nhận:</w:t>
            </w:r>
          </w:p>
          <w:p w14:paraId="580F6F12" w14:textId="77777777" w:rsidR="009C0A80" w:rsidRPr="00BF1FA5" w:rsidRDefault="00B42ED0" w:rsidP="008F4E90">
            <w:pPr>
              <w:spacing w:after="0" w:line="240" w:lineRule="auto"/>
              <w:jc w:val="both"/>
              <w:rPr>
                <w:rFonts w:ascii="Times New Roman" w:hAnsi="Times New Roman"/>
                <w:lang w:val="vi-VN"/>
              </w:rPr>
            </w:pPr>
            <w:r w:rsidRPr="00BF1FA5">
              <w:rPr>
                <w:rFonts w:ascii="Times New Roman" w:hAnsi="Times New Roman"/>
                <w:lang w:val="vi-VN"/>
              </w:rPr>
              <w:t xml:space="preserve">- </w:t>
            </w:r>
            <w:r w:rsidR="009C0A80" w:rsidRPr="00BF1FA5">
              <w:rPr>
                <w:rFonts w:ascii="Times New Roman" w:hAnsi="Times New Roman"/>
                <w:lang w:val="vi-VN"/>
              </w:rPr>
              <w:t>Ban Dân nguyện thuộc UBTV Quốc hội;</w:t>
            </w:r>
          </w:p>
          <w:p w14:paraId="6324E8AB" w14:textId="77777777" w:rsidR="00B42ED0" w:rsidRPr="00BF1FA5" w:rsidRDefault="009C0A80" w:rsidP="008F4E90">
            <w:pPr>
              <w:spacing w:after="0" w:line="240" w:lineRule="auto"/>
              <w:jc w:val="both"/>
              <w:rPr>
                <w:rFonts w:ascii="Times New Roman" w:hAnsi="Times New Roman"/>
                <w:lang w:val="vi-VN"/>
              </w:rPr>
            </w:pPr>
            <w:r w:rsidRPr="00BF1FA5">
              <w:rPr>
                <w:rFonts w:ascii="Times New Roman" w:hAnsi="Times New Roman"/>
              </w:rPr>
              <w:t xml:space="preserve">  </w:t>
            </w:r>
            <w:r w:rsidR="00B42ED0" w:rsidRPr="00BF1FA5">
              <w:rPr>
                <w:rFonts w:ascii="Times New Roman" w:hAnsi="Times New Roman"/>
                <w:lang w:val="vi-VN"/>
              </w:rPr>
              <w:t>(để báo cáo);</w:t>
            </w:r>
          </w:p>
          <w:p w14:paraId="19FECDE0" w14:textId="77777777" w:rsidR="00B42ED0" w:rsidRPr="00BF1FA5" w:rsidRDefault="00B42ED0" w:rsidP="008F4E90">
            <w:pPr>
              <w:spacing w:after="0" w:line="240" w:lineRule="auto"/>
              <w:jc w:val="both"/>
              <w:rPr>
                <w:rFonts w:ascii="Times New Roman" w:hAnsi="Times New Roman"/>
                <w:lang w:val="vi-VN"/>
              </w:rPr>
            </w:pPr>
            <w:r w:rsidRPr="00BF1FA5">
              <w:rPr>
                <w:rFonts w:ascii="Times New Roman" w:hAnsi="Times New Roman"/>
                <w:lang w:val="vi-VN"/>
              </w:rPr>
              <w:t>- Đ/c Viện trưởng VKSTC (để báo cáo);</w:t>
            </w:r>
          </w:p>
          <w:p w14:paraId="5F2CD77A" w14:textId="77777777" w:rsidR="00B42ED0" w:rsidRPr="00BF1FA5" w:rsidRDefault="00B42ED0" w:rsidP="008F4E90">
            <w:pPr>
              <w:spacing w:after="0" w:line="240" w:lineRule="auto"/>
              <w:jc w:val="both"/>
              <w:rPr>
                <w:rFonts w:ascii="Times New Roman" w:hAnsi="Times New Roman"/>
                <w:lang w:val="vi-VN"/>
              </w:rPr>
            </w:pPr>
            <w:r w:rsidRPr="00BF1FA5">
              <w:rPr>
                <w:rFonts w:ascii="Times New Roman" w:hAnsi="Times New Roman"/>
                <w:lang w:val="vi-VN"/>
              </w:rPr>
              <w:t>- Văn phòng (phòng TMTH) VKSTC;</w:t>
            </w:r>
          </w:p>
          <w:p w14:paraId="565339A3" w14:textId="77777777" w:rsidR="00B42ED0" w:rsidRPr="00BF1FA5" w:rsidRDefault="00B42ED0" w:rsidP="008F4E90">
            <w:pPr>
              <w:spacing w:after="0" w:line="240" w:lineRule="auto"/>
              <w:jc w:val="both"/>
              <w:rPr>
                <w:rFonts w:ascii="Times New Roman" w:hAnsi="Times New Roman"/>
              </w:rPr>
            </w:pPr>
            <w:r w:rsidRPr="00BF1FA5">
              <w:rPr>
                <w:rFonts w:ascii="Times New Roman" w:hAnsi="Times New Roman"/>
              </w:rPr>
              <w:t>- Lưu: VT, V12.</w:t>
            </w:r>
          </w:p>
          <w:p w14:paraId="51D705A5" w14:textId="77777777" w:rsidR="00B42ED0" w:rsidRPr="003D2BA8" w:rsidRDefault="00B42ED0" w:rsidP="008F4E90">
            <w:pPr>
              <w:spacing w:after="0" w:line="240" w:lineRule="auto"/>
              <w:jc w:val="both"/>
              <w:rPr>
                <w:rFonts w:ascii="Times New Roman" w:hAnsi="Times New Roman"/>
                <w:sz w:val="28"/>
                <w:szCs w:val="28"/>
              </w:rPr>
            </w:pPr>
          </w:p>
        </w:tc>
        <w:tc>
          <w:tcPr>
            <w:tcW w:w="4390" w:type="dxa"/>
          </w:tcPr>
          <w:p w14:paraId="41006634" w14:textId="77777777" w:rsidR="00B42ED0" w:rsidRPr="003D2BA8" w:rsidRDefault="00B42ED0" w:rsidP="008F4E90">
            <w:pPr>
              <w:spacing w:after="0" w:line="240" w:lineRule="auto"/>
              <w:ind w:left="720"/>
              <w:jc w:val="center"/>
              <w:rPr>
                <w:rFonts w:ascii="Times New Roman" w:hAnsi="Times New Roman"/>
                <w:b/>
                <w:sz w:val="24"/>
                <w:szCs w:val="24"/>
              </w:rPr>
            </w:pPr>
            <w:r w:rsidRPr="003D2BA8">
              <w:rPr>
                <w:rFonts w:ascii="Times New Roman" w:hAnsi="Times New Roman"/>
                <w:b/>
                <w:sz w:val="24"/>
                <w:szCs w:val="24"/>
              </w:rPr>
              <w:t>KT. VIỆN TRƯỞNG</w:t>
            </w:r>
          </w:p>
          <w:p w14:paraId="475DBBDF" w14:textId="77777777" w:rsidR="00B42ED0" w:rsidRPr="003D2BA8" w:rsidRDefault="00B42ED0" w:rsidP="008F4E90">
            <w:pPr>
              <w:spacing w:after="0" w:line="240" w:lineRule="auto"/>
              <w:ind w:left="720"/>
              <w:jc w:val="center"/>
              <w:rPr>
                <w:rFonts w:ascii="Times New Roman" w:hAnsi="Times New Roman"/>
                <w:b/>
                <w:sz w:val="24"/>
                <w:szCs w:val="24"/>
              </w:rPr>
            </w:pPr>
            <w:r w:rsidRPr="003D2BA8">
              <w:rPr>
                <w:rFonts w:ascii="Times New Roman" w:hAnsi="Times New Roman"/>
                <w:b/>
                <w:sz w:val="24"/>
                <w:szCs w:val="24"/>
              </w:rPr>
              <w:t>PHÓ VIỆN TRƯỞNG</w:t>
            </w:r>
          </w:p>
          <w:p w14:paraId="71FD31D3" w14:textId="77777777" w:rsidR="00B42ED0" w:rsidRPr="003D2BA8" w:rsidRDefault="00B42ED0" w:rsidP="008F4E90">
            <w:pPr>
              <w:spacing w:after="0" w:line="240" w:lineRule="auto"/>
              <w:ind w:left="720"/>
              <w:jc w:val="center"/>
              <w:rPr>
                <w:rFonts w:ascii="Times New Roman" w:hAnsi="Times New Roman"/>
                <w:b/>
                <w:sz w:val="28"/>
                <w:szCs w:val="28"/>
              </w:rPr>
            </w:pPr>
          </w:p>
          <w:p w14:paraId="196D675D" w14:textId="77777777" w:rsidR="00B42ED0" w:rsidRPr="003D2BA8" w:rsidRDefault="00B42ED0" w:rsidP="008F4E90">
            <w:pPr>
              <w:spacing w:after="0" w:line="240" w:lineRule="auto"/>
              <w:ind w:left="720"/>
              <w:jc w:val="center"/>
              <w:rPr>
                <w:rFonts w:ascii="Times New Roman" w:hAnsi="Times New Roman"/>
                <w:b/>
                <w:sz w:val="28"/>
                <w:szCs w:val="28"/>
              </w:rPr>
            </w:pPr>
          </w:p>
          <w:p w14:paraId="15230A11" w14:textId="2347F284" w:rsidR="00B42ED0" w:rsidRPr="003D2BA8" w:rsidRDefault="00761DC8" w:rsidP="008F4E90">
            <w:pPr>
              <w:spacing w:after="0" w:line="240" w:lineRule="auto"/>
              <w:ind w:left="720"/>
              <w:jc w:val="center"/>
              <w:rPr>
                <w:rFonts w:ascii="Times New Roman" w:hAnsi="Times New Roman"/>
                <w:b/>
                <w:sz w:val="28"/>
                <w:szCs w:val="28"/>
              </w:rPr>
            </w:pPr>
            <w:r>
              <w:rPr>
                <w:rFonts w:ascii="Times New Roman" w:hAnsi="Times New Roman"/>
                <w:b/>
                <w:sz w:val="28"/>
                <w:szCs w:val="28"/>
              </w:rPr>
              <w:t>(Đã ký</w:t>
            </w:r>
            <w:bookmarkStart w:id="0" w:name="_GoBack"/>
            <w:bookmarkEnd w:id="0"/>
            <w:r>
              <w:rPr>
                <w:rFonts w:ascii="Times New Roman" w:hAnsi="Times New Roman"/>
                <w:b/>
                <w:sz w:val="28"/>
                <w:szCs w:val="28"/>
              </w:rPr>
              <w:t>)</w:t>
            </w:r>
          </w:p>
          <w:p w14:paraId="7C45F940" w14:textId="77777777" w:rsidR="009C0A80" w:rsidRPr="003D2BA8" w:rsidRDefault="009C0A80" w:rsidP="008F4E90">
            <w:pPr>
              <w:spacing w:after="0" w:line="240" w:lineRule="auto"/>
              <w:ind w:left="720"/>
              <w:jc w:val="center"/>
              <w:rPr>
                <w:rFonts w:ascii="Times New Roman" w:hAnsi="Times New Roman"/>
                <w:b/>
                <w:sz w:val="28"/>
                <w:szCs w:val="28"/>
              </w:rPr>
            </w:pPr>
          </w:p>
          <w:p w14:paraId="23780C9B" w14:textId="77777777" w:rsidR="00B42ED0" w:rsidRPr="003D2BA8" w:rsidRDefault="00B42ED0" w:rsidP="008F4E90">
            <w:pPr>
              <w:spacing w:after="0" w:line="240" w:lineRule="auto"/>
              <w:ind w:left="720"/>
              <w:jc w:val="center"/>
              <w:rPr>
                <w:rFonts w:ascii="Times New Roman" w:hAnsi="Times New Roman"/>
                <w:b/>
                <w:sz w:val="28"/>
                <w:szCs w:val="28"/>
              </w:rPr>
            </w:pPr>
          </w:p>
          <w:p w14:paraId="4F884FA1" w14:textId="77777777" w:rsidR="00B42ED0" w:rsidRPr="003D2BA8" w:rsidRDefault="00B42ED0" w:rsidP="008F4E90">
            <w:pPr>
              <w:spacing w:after="0" w:line="240" w:lineRule="auto"/>
              <w:ind w:left="720"/>
              <w:jc w:val="center"/>
              <w:rPr>
                <w:rFonts w:ascii="Times New Roman" w:hAnsi="Times New Roman"/>
                <w:sz w:val="28"/>
                <w:szCs w:val="28"/>
              </w:rPr>
            </w:pPr>
            <w:r w:rsidRPr="003D2BA8">
              <w:rPr>
                <w:rFonts w:ascii="Times New Roman" w:hAnsi="Times New Roman"/>
                <w:b/>
                <w:sz w:val="28"/>
                <w:szCs w:val="28"/>
              </w:rPr>
              <w:t xml:space="preserve">Nguyễn </w:t>
            </w:r>
            <w:r w:rsidR="009C0A80" w:rsidRPr="003D2BA8">
              <w:rPr>
                <w:rFonts w:ascii="Times New Roman" w:hAnsi="Times New Roman"/>
                <w:b/>
                <w:sz w:val="28"/>
                <w:szCs w:val="28"/>
              </w:rPr>
              <w:t>Quang Dũng</w:t>
            </w:r>
          </w:p>
        </w:tc>
      </w:tr>
    </w:tbl>
    <w:p w14:paraId="79BB2429" w14:textId="77777777" w:rsidR="00CD0AE1" w:rsidRPr="003D2BA8" w:rsidRDefault="00CD0AE1" w:rsidP="008F4E90">
      <w:pPr>
        <w:spacing w:before="120" w:after="120" w:line="240" w:lineRule="auto"/>
        <w:ind w:firstLine="720"/>
        <w:jc w:val="both"/>
        <w:rPr>
          <w:rFonts w:ascii="Times New Roman" w:hAnsi="Times New Roman"/>
          <w:sz w:val="28"/>
          <w:szCs w:val="28"/>
          <w:lang w:val="fr-FR"/>
        </w:rPr>
      </w:pPr>
    </w:p>
    <w:p w14:paraId="1B672458" w14:textId="77777777" w:rsidR="00F64BCD" w:rsidRPr="003D2BA8" w:rsidRDefault="00F64BCD" w:rsidP="008F4E90">
      <w:pPr>
        <w:spacing w:before="120" w:after="120" w:line="240" w:lineRule="auto"/>
        <w:ind w:firstLine="720"/>
        <w:jc w:val="both"/>
        <w:rPr>
          <w:rFonts w:ascii="Times New Roman" w:hAnsi="Times New Roman"/>
          <w:b/>
          <w:sz w:val="28"/>
          <w:szCs w:val="28"/>
          <w:lang w:val="fr-FR"/>
        </w:rPr>
      </w:pPr>
    </w:p>
    <w:p w14:paraId="5EEA09BA" w14:textId="77777777" w:rsidR="003835E7" w:rsidRPr="003D2BA8" w:rsidRDefault="003835E7" w:rsidP="008F4E90">
      <w:pPr>
        <w:spacing w:before="120" w:after="120" w:line="240" w:lineRule="auto"/>
        <w:ind w:firstLine="720"/>
        <w:jc w:val="both"/>
        <w:rPr>
          <w:rFonts w:ascii="Times New Roman" w:hAnsi="Times New Roman"/>
          <w:bCs/>
          <w:sz w:val="28"/>
          <w:szCs w:val="28"/>
          <w:lang w:val="pt-BR"/>
        </w:rPr>
      </w:pPr>
    </w:p>
    <w:sectPr w:rsidR="003835E7" w:rsidRPr="003D2BA8" w:rsidSect="00831FA0">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BABD6" w14:textId="77777777" w:rsidR="000B72D9" w:rsidRDefault="000B72D9" w:rsidP="00BE680F">
      <w:pPr>
        <w:spacing w:after="0" w:line="240" w:lineRule="auto"/>
      </w:pPr>
      <w:r>
        <w:separator/>
      </w:r>
    </w:p>
  </w:endnote>
  <w:endnote w:type="continuationSeparator" w:id="0">
    <w:p w14:paraId="5862F14C" w14:textId="77777777" w:rsidR="000B72D9" w:rsidRDefault="000B72D9" w:rsidP="00BE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BA20" w14:textId="77777777" w:rsidR="000B72D9" w:rsidRDefault="000B72D9" w:rsidP="00BE680F">
      <w:pPr>
        <w:spacing w:after="0" w:line="240" w:lineRule="auto"/>
      </w:pPr>
      <w:r>
        <w:separator/>
      </w:r>
    </w:p>
  </w:footnote>
  <w:footnote w:type="continuationSeparator" w:id="0">
    <w:p w14:paraId="3235373A" w14:textId="77777777" w:rsidR="000B72D9" w:rsidRDefault="000B72D9" w:rsidP="00BE680F">
      <w:pPr>
        <w:spacing w:after="0" w:line="240" w:lineRule="auto"/>
      </w:pPr>
      <w:r>
        <w:continuationSeparator/>
      </w:r>
    </w:p>
  </w:footnote>
  <w:footnote w:id="1">
    <w:p w14:paraId="3A5B177F" w14:textId="5FE43CB1" w:rsidR="004C765D" w:rsidRPr="003D2BA8" w:rsidRDefault="004C765D" w:rsidP="00161FCE">
      <w:pPr>
        <w:pStyle w:val="FootnoteText"/>
        <w:spacing w:before="0" w:after="0"/>
        <w:ind w:firstLine="284"/>
        <w:rPr>
          <w:rFonts w:ascii="Times New Roman" w:hAnsi="Times New Roman"/>
          <w:spacing w:val="-6"/>
        </w:rPr>
      </w:pPr>
      <w:r w:rsidRPr="003D2BA8">
        <w:rPr>
          <w:rStyle w:val="FootnoteReference"/>
          <w:rFonts w:ascii="Times New Roman" w:hAnsi="Times New Roman"/>
          <w:spacing w:val="-6"/>
        </w:rPr>
        <w:footnoteRef/>
      </w:r>
      <w:r w:rsidRPr="003D2BA8">
        <w:rPr>
          <w:rFonts w:ascii="Times New Roman" w:hAnsi="Times New Roman"/>
          <w:spacing w:val="-6"/>
        </w:rPr>
        <w:t xml:space="preserve"> </w:t>
      </w:r>
      <w:r w:rsidRPr="003D2BA8">
        <w:rPr>
          <w:rFonts w:ascii="Times New Roman" w:hAnsi="Times New Roman"/>
          <w:spacing w:val="-6"/>
          <w:lang w:val="de-DE"/>
        </w:rPr>
        <w:t xml:space="preserve">Tại 04 đơn vị </w:t>
      </w:r>
      <w:r w:rsidRPr="003D2BA8">
        <w:rPr>
          <w:rFonts w:ascii="Times New Roman" w:hAnsi="Times New Roman"/>
          <w:bCs/>
          <w:spacing w:val="-6"/>
          <w:lang w:val="pt-BR"/>
        </w:rPr>
        <w:t>và VKSND cấp cao tại</w:t>
      </w:r>
      <w:r>
        <w:rPr>
          <w:rFonts w:ascii="Times New Roman" w:hAnsi="Times New Roman"/>
          <w:bCs/>
          <w:spacing w:val="-6"/>
          <w:lang w:val="pt-BR"/>
        </w:rPr>
        <w:t xml:space="preserve"> thành phố</w:t>
      </w:r>
      <w:r w:rsidRPr="003D2BA8">
        <w:rPr>
          <w:rFonts w:ascii="Times New Roman" w:hAnsi="Times New Roman"/>
          <w:bCs/>
          <w:spacing w:val="-6"/>
          <w:lang w:val="pt-BR"/>
        </w:rPr>
        <w:t xml:space="preserve"> Đà Nẵng.</w:t>
      </w:r>
    </w:p>
  </w:footnote>
  <w:footnote w:id="2">
    <w:p w14:paraId="53A12DD7" w14:textId="6498FB0D" w:rsidR="004C765D" w:rsidRPr="00183C37" w:rsidRDefault="004C765D" w:rsidP="00183C37">
      <w:pPr>
        <w:pStyle w:val="FootnoteText"/>
        <w:spacing w:before="0" w:after="0"/>
        <w:ind w:firstLine="284"/>
        <w:rPr>
          <w:rFonts w:ascii="Times New Roman" w:hAnsi="Times New Roman"/>
          <w:spacing w:val="-6"/>
        </w:rPr>
      </w:pPr>
      <w:r w:rsidRPr="003D2BA8">
        <w:rPr>
          <w:rStyle w:val="FootnoteReference"/>
          <w:rFonts w:ascii="Times New Roman" w:hAnsi="Times New Roman"/>
          <w:spacing w:val="-6"/>
        </w:rPr>
        <w:footnoteRef/>
      </w:r>
      <w:r w:rsidRPr="003D2BA8">
        <w:rPr>
          <w:rFonts w:ascii="Times New Roman" w:hAnsi="Times New Roman"/>
          <w:spacing w:val="-6"/>
          <w:lang w:val="de-DE"/>
        </w:rPr>
        <w:t xml:space="preserve"> </w:t>
      </w:r>
      <w:r w:rsidRPr="003D2BA8">
        <w:rPr>
          <w:rFonts w:ascii="Times New Roman" w:hAnsi="Times New Roman"/>
          <w:lang w:val="de-DE"/>
        </w:rPr>
        <w:t xml:space="preserve">VKSND các tỉnh, thành phố đã khẩn trương ban hành Kế hoạch: Hải Phòng, Đà Nẵng, TP Hồ Chí Minh, Quảng Ninh, Bắc Ninh, Yên Bái, Sơn La, Lai Châu, Lào Cai, Hòa Bình, Băc Kan, Bắc Giang, Thái Nguyên, Tuyên Quang, Hải Dương, Hưng Yên, Hà Nam, Đăk Lăk, Kon Tum, Đăk Nông, Quảng Ngãi, Phú Yên, Khánh Hòa, Tây Ninh, Tiền Giang, Sóc Trăng, An Giang, Kiên Giang và VKSND </w:t>
      </w:r>
      <w:r>
        <w:rPr>
          <w:rFonts w:ascii="Times New Roman" w:hAnsi="Times New Roman"/>
          <w:lang w:val="de-DE"/>
        </w:rPr>
        <w:t>c</w:t>
      </w:r>
      <w:r w:rsidRPr="003D2BA8">
        <w:rPr>
          <w:rFonts w:ascii="Times New Roman" w:hAnsi="Times New Roman"/>
          <w:lang w:val="de-DE"/>
        </w:rPr>
        <w:t xml:space="preserve">ấp cao </w:t>
      </w:r>
      <w:r w:rsidRPr="003D2BA8">
        <w:rPr>
          <w:rFonts w:ascii="Times New Roman" w:hAnsi="Times New Roman"/>
          <w:bCs/>
          <w:spacing w:val="-6"/>
          <w:lang w:val="pt-BR"/>
        </w:rPr>
        <w:t>tại</w:t>
      </w:r>
      <w:r>
        <w:rPr>
          <w:rFonts w:ascii="Times New Roman" w:hAnsi="Times New Roman"/>
          <w:bCs/>
          <w:spacing w:val="-6"/>
          <w:lang w:val="pt-BR"/>
        </w:rPr>
        <w:t xml:space="preserve"> thành phố</w:t>
      </w:r>
      <w:r w:rsidRPr="003D2BA8">
        <w:rPr>
          <w:rFonts w:ascii="Times New Roman" w:hAnsi="Times New Roman"/>
          <w:bCs/>
          <w:spacing w:val="-6"/>
          <w:lang w:val="pt-BR"/>
        </w:rPr>
        <w:t xml:space="preserve"> Đà Nẵ</w:t>
      </w:r>
      <w:r>
        <w:rPr>
          <w:rFonts w:ascii="Times New Roman" w:hAnsi="Times New Roman"/>
          <w:bCs/>
          <w:spacing w:val="-6"/>
          <w:lang w:val="pt-BR"/>
        </w:rPr>
        <w:t>ng</w:t>
      </w:r>
      <w:r w:rsidRPr="003D2BA8">
        <w:rPr>
          <w:rFonts w:ascii="Times New Roman" w:hAnsi="Times New Roman"/>
          <w:lang w:val="de-DE"/>
        </w:rPr>
        <w:t xml:space="preserve">; </w:t>
      </w:r>
    </w:p>
  </w:footnote>
  <w:footnote w:id="3">
    <w:p w14:paraId="69686E9D" w14:textId="77777777" w:rsidR="004C765D" w:rsidRPr="003D2BA8" w:rsidRDefault="004C765D" w:rsidP="00161FCE">
      <w:pPr>
        <w:pStyle w:val="FootnoteText"/>
        <w:spacing w:before="0" w:after="0"/>
        <w:ind w:firstLine="284"/>
        <w:rPr>
          <w:rFonts w:ascii="Times New Roman" w:hAnsi="Times New Roman"/>
        </w:rPr>
      </w:pPr>
      <w:r w:rsidRPr="003D2BA8">
        <w:rPr>
          <w:rStyle w:val="FootnoteReference"/>
          <w:rFonts w:ascii="Times New Roman" w:hAnsi="Times New Roman"/>
        </w:rPr>
        <w:footnoteRef/>
      </w:r>
      <w:r w:rsidRPr="003D2BA8">
        <w:rPr>
          <w:rFonts w:ascii="Times New Roman" w:hAnsi="Times New Roman"/>
        </w:rPr>
        <w:t xml:space="preserve"> </w:t>
      </w:r>
      <w:r w:rsidRPr="003D2BA8">
        <w:rPr>
          <w:rFonts w:ascii="Times New Roman" w:hAnsi="Times New Roman"/>
          <w:lang w:val="de-DE"/>
        </w:rPr>
        <w:t>Viện kiểm sát nhân dân tỉnh Lai Châu; Bình Định và Hà Tĩnh đã xây dựng Quy chế phối hợp trong tiếp công dân, kiểm sát và giải quyết KN,TC.</w:t>
      </w:r>
    </w:p>
  </w:footnote>
  <w:footnote w:id="4">
    <w:p w14:paraId="6668713F" w14:textId="68C5AF1C" w:rsidR="004C765D" w:rsidRPr="003D2BA8" w:rsidRDefault="004C765D" w:rsidP="00161FCE">
      <w:pPr>
        <w:pStyle w:val="FootnoteText"/>
        <w:spacing w:before="0" w:after="0"/>
        <w:ind w:firstLine="284"/>
        <w:rPr>
          <w:rFonts w:ascii="Times New Roman" w:hAnsi="Times New Roman"/>
          <w:lang w:val="de-DE"/>
        </w:rPr>
      </w:pPr>
      <w:r w:rsidRPr="003D2BA8">
        <w:rPr>
          <w:rStyle w:val="FootnoteReference"/>
          <w:rFonts w:ascii="Times New Roman" w:hAnsi="Times New Roman"/>
        </w:rPr>
        <w:footnoteRef/>
      </w:r>
      <w:r w:rsidRPr="003D2BA8">
        <w:rPr>
          <w:rFonts w:ascii="Times New Roman" w:hAnsi="Times New Roman"/>
          <w:lang w:val="de-DE"/>
        </w:rPr>
        <w:t xml:space="preserve"> Như: Tòa án không gửi Thông báo việc thụ lý, giải quyết đơn</w:t>
      </w:r>
      <w:r>
        <w:rPr>
          <w:rFonts w:ascii="Times New Roman" w:hAnsi="Times New Roman"/>
          <w:lang w:val="de-DE"/>
        </w:rPr>
        <w:t xml:space="preserve"> KNTC</w:t>
      </w:r>
      <w:r w:rsidRPr="003D2BA8">
        <w:rPr>
          <w:rFonts w:ascii="Times New Roman" w:hAnsi="Times New Roman"/>
          <w:lang w:val="de-DE"/>
        </w:rPr>
        <w:t>; Thời hạn, quy trình tiếp nhận, giải quyết đơn khiếu nại tố cáo trong quá trình giải quyết các vụ án dân sự, hành chính…</w:t>
      </w:r>
    </w:p>
  </w:footnote>
  <w:footnote w:id="5">
    <w:p w14:paraId="4FCD7386" w14:textId="2E5D628F" w:rsidR="004C765D" w:rsidRPr="003D2BA8" w:rsidRDefault="004C765D" w:rsidP="00161FCE">
      <w:pPr>
        <w:pStyle w:val="FootnoteText"/>
        <w:spacing w:before="0" w:after="0"/>
        <w:ind w:firstLine="284"/>
        <w:rPr>
          <w:rFonts w:ascii="Times New Roman" w:hAnsi="Times New Roman"/>
        </w:rPr>
      </w:pPr>
      <w:r w:rsidRPr="003D2BA8">
        <w:rPr>
          <w:rStyle w:val="FootnoteReference"/>
          <w:rFonts w:ascii="Times New Roman" w:hAnsi="Times New Roman"/>
        </w:rPr>
        <w:footnoteRef/>
      </w:r>
      <w:r w:rsidRPr="003D2BA8">
        <w:rPr>
          <w:rFonts w:ascii="Times New Roman" w:hAnsi="Times New Roman"/>
        </w:rPr>
        <w:t xml:space="preserve"> T</w:t>
      </w:r>
      <w:r>
        <w:rPr>
          <w:rFonts w:ascii="Times New Roman" w:hAnsi="Times New Roman"/>
        </w:rPr>
        <w:t>hông tư liên tịch</w:t>
      </w:r>
      <w:r w:rsidRPr="003D2BA8">
        <w:rPr>
          <w:rFonts w:ascii="Times New Roman" w:hAnsi="Times New Roman"/>
        </w:rPr>
        <w:t xml:space="preserve"> số 02, 03/2016/TTLT-VKSTC-TATC ngày 31/8/2016 của TAND tối cao, VKSND tối cao quy định về công tác phối hợp giữa TAND và VKSND trong thực hiện BLTTDS, Luật TTHC; TTLT số 02/2018 ngày 05/9/2018 quy định phối hợp thi hành một số quy định của BLTTHS về </w:t>
      </w:r>
      <w:r>
        <w:rPr>
          <w:rFonts w:ascii="Times New Roman" w:hAnsi="Times New Roman"/>
        </w:rPr>
        <w:t>KNTC.</w:t>
      </w:r>
    </w:p>
  </w:footnote>
  <w:footnote w:id="6">
    <w:p w14:paraId="6BACF4DC" w14:textId="77777777" w:rsidR="004C765D" w:rsidRPr="003D2BA8" w:rsidRDefault="004C765D" w:rsidP="001144FC">
      <w:pPr>
        <w:pStyle w:val="FootnoteText"/>
        <w:spacing w:before="0" w:after="0"/>
        <w:ind w:firstLine="284"/>
        <w:rPr>
          <w:rFonts w:ascii="Times New Roman" w:hAnsi="Times New Roman"/>
        </w:rPr>
      </w:pPr>
      <w:r w:rsidRPr="003D2BA8">
        <w:rPr>
          <w:rStyle w:val="FootnoteReference"/>
          <w:rFonts w:ascii="Times New Roman" w:hAnsi="Times New Roman"/>
        </w:rPr>
        <w:footnoteRef/>
      </w:r>
      <w:r w:rsidRPr="003D2BA8">
        <w:rPr>
          <w:rFonts w:ascii="Times New Roman" w:hAnsi="Times New Roman"/>
        </w:rPr>
        <w:t xml:space="preserve"> VKSND TP. Đà Nẵng; Sơn La; Tuyên Quang, Hà Tĩnh, Quảng Ngãi.</w:t>
      </w:r>
    </w:p>
  </w:footnote>
  <w:footnote w:id="7">
    <w:p w14:paraId="3EC57077" w14:textId="579DC788" w:rsidR="004C765D" w:rsidRPr="003D2BA8" w:rsidRDefault="004C765D" w:rsidP="00E47109">
      <w:pPr>
        <w:shd w:val="clear" w:color="auto" w:fill="FFFFFF"/>
        <w:spacing w:after="0" w:line="240" w:lineRule="auto"/>
        <w:ind w:firstLine="284"/>
        <w:jc w:val="both"/>
        <w:rPr>
          <w:rFonts w:ascii="Times New Roman" w:hAnsi="Times New Roman"/>
          <w:b/>
          <w:bCs/>
          <w:sz w:val="20"/>
          <w:szCs w:val="20"/>
          <w:lang w:val="nl-NL"/>
        </w:rPr>
      </w:pPr>
      <w:r w:rsidRPr="003D2BA8">
        <w:rPr>
          <w:rStyle w:val="FootnoteReference"/>
          <w:rFonts w:ascii="Times New Roman" w:hAnsi="Times New Roman"/>
          <w:sz w:val="20"/>
          <w:szCs w:val="20"/>
        </w:rPr>
        <w:footnoteRef/>
      </w:r>
      <w:r w:rsidRPr="003D2BA8">
        <w:rPr>
          <w:rFonts w:ascii="Times New Roman" w:hAnsi="Times New Roman"/>
          <w:sz w:val="20"/>
          <w:szCs w:val="20"/>
        </w:rPr>
        <w:t xml:space="preserve"> Qua 01 năm triển khai thực hiện Nghị quyết số 623 </w:t>
      </w:r>
      <w:r w:rsidRPr="003D2BA8">
        <w:rPr>
          <w:rFonts w:ascii="Times New Roman" w:hAnsi="Times New Roman"/>
          <w:sz w:val="20"/>
          <w:szCs w:val="20"/>
          <w:lang w:val="nl-NL"/>
        </w:rPr>
        <w:t>VKSND tối cao đã ban hành 03 quy chế</w:t>
      </w:r>
      <w:r w:rsidRPr="003D2BA8">
        <w:rPr>
          <w:rFonts w:ascii="Times New Roman" w:hAnsi="Times New Roman"/>
          <w:sz w:val="20"/>
          <w:szCs w:val="20"/>
          <w:lang w:val="vi-VN"/>
        </w:rPr>
        <w:t xml:space="preserve">, </w:t>
      </w:r>
      <w:r w:rsidRPr="003D2BA8">
        <w:rPr>
          <w:rFonts w:ascii="Times New Roman" w:hAnsi="Times New Roman"/>
          <w:sz w:val="20"/>
          <w:szCs w:val="20"/>
          <w:lang w:val="nl-NL"/>
        </w:rPr>
        <w:t xml:space="preserve">01 </w:t>
      </w:r>
      <w:r w:rsidRPr="003D2BA8">
        <w:rPr>
          <w:rFonts w:ascii="Times New Roman" w:hAnsi="Times New Roman"/>
          <w:sz w:val="20"/>
          <w:szCs w:val="20"/>
          <w:lang w:val="vi-VN"/>
        </w:rPr>
        <w:t>quy trình</w:t>
      </w:r>
      <w:r w:rsidRPr="003D2BA8">
        <w:rPr>
          <w:rFonts w:ascii="Times New Roman" w:hAnsi="Times New Roman"/>
          <w:sz w:val="20"/>
          <w:szCs w:val="20"/>
          <w:lang w:val="nl-NL"/>
        </w:rPr>
        <w:t xml:space="preserve"> nghiệp vụ, 01 quy định, 01 hệ thống biểu mẫu, 02 Chỉ thị, 01 Nghị quyết, 02 Kế hoạch và 0</w:t>
      </w:r>
      <w:r w:rsidR="00EE339F">
        <w:rPr>
          <w:rFonts w:ascii="Times New Roman" w:hAnsi="Times New Roman"/>
          <w:sz w:val="20"/>
          <w:szCs w:val="20"/>
          <w:lang w:val="nl-NL"/>
        </w:rPr>
        <w:t>3</w:t>
      </w:r>
      <w:r w:rsidRPr="003D2BA8">
        <w:rPr>
          <w:rFonts w:ascii="Times New Roman" w:hAnsi="Times New Roman"/>
          <w:sz w:val="20"/>
          <w:szCs w:val="20"/>
          <w:lang w:val="nl-NL"/>
        </w:rPr>
        <w:t xml:space="preserve"> Hướng dẫn cùng 03 kỹ năng và 03 tập giải đáp vướng mắc về tiếp công dân, giải quyết và kiểm sát việc giải quyết khiếu nại, tố cáo trong hoạt động tư pháp </w:t>
      </w:r>
      <w:r w:rsidRPr="003D2BA8">
        <w:rPr>
          <w:rFonts w:ascii="Times New Roman" w:hAnsi="Times New Roman"/>
          <w:b/>
          <w:bCs/>
          <w:sz w:val="20"/>
          <w:szCs w:val="20"/>
          <w:lang w:val="nl-NL"/>
        </w:rPr>
        <w:t>(</w:t>
      </w:r>
      <w:r w:rsidRPr="003D2BA8">
        <w:rPr>
          <w:rFonts w:ascii="Times New Roman" w:hAnsi="Times New Roman"/>
          <w:b/>
          <w:bCs/>
          <w:i/>
          <w:iCs/>
          <w:sz w:val="20"/>
          <w:szCs w:val="20"/>
          <w:lang w:val="nl-NL"/>
        </w:rPr>
        <w:t>Phụ lục 1</w:t>
      </w:r>
      <w:r w:rsidRPr="003D2BA8">
        <w:rPr>
          <w:rFonts w:ascii="Times New Roman" w:hAnsi="Times New Roman"/>
          <w:b/>
          <w:bCs/>
          <w:sz w:val="20"/>
          <w:szCs w:val="20"/>
          <w:lang w:val="nl-NL"/>
        </w:rPr>
        <w:t>).</w:t>
      </w:r>
    </w:p>
    <w:p w14:paraId="0E338317" w14:textId="377868E3" w:rsidR="004C765D" w:rsidRPr="003D2BA8" w:rsidRDefault="004C765D">
      <w:pPr>
        <w:pStyle w:val="FootnoteText"/>
        <w:rPr>
          <w:rFonts w:asciiTheme="minorHAnsi" w:hAnsiTheme="minorHAnsi"/>
          <w:lang w:val="vi-VN"/>
        </w:rPr>
      </w:pPr>
    </w:p>
  </w:footnote>
  <w:footnote w:id="8">
    <w:p w14:paraId="439B04BC" w14:textId="3AD1CCA4" w:rsidR="004C765D" w:rsidRPr="003D2BA8" w:rsidRDefault="004C765D" w:rsidP="003313CC">
      <w:pPr>
        <w:spacing w:after="0" w:line="240" w:lineRule="auto"/>
        <w:ind w:firstLine="284"/>
        <w:jc w:val="both"/>
        <w:rPr>
          <w:rFonts w:ascii="Times New Roman" w:hAnsi="Times New Roman"/>
          <w:sz w:val="20"/>
          <w:szCs w:val="20"/>
        </w:rPr>
      </w:pPr>
      <w:r w:rsidRPr="003D2BA8">
        <w:rPr>
          <w:rStyle w:val="FootnoteReference"/>
          <w:rFonts w:ascii="Times New Roman" w:hAnsi="Times New Roman"/>
          <w:sz w:val="20"/>
          <w:szCs w:val="20"/>
        </w:rPr>
        <w:footnoteRef/>
      </w:r>
      <w:r w:rsidRPr="003D2BA8">
        <w:rPr>
          <w:rFonts w:ascii="Times New Roman" w:hAnsi="Times New Roman"/>
          <w:sz w:val="20"/>
          <w:szCs w:val="20"/>
        </w:rPr>
        <w:t xml:space="preserve"> </w:t>
      </w:r>
      <w:r w:rsidRPr="003D2BA8">
        <w:rPr>
          <w:rFonts w:ascii="Times New Roman" w:hAnsi="Times New Roman"/>
          <w:sz w:val="20"/>
          <w:szCs w:val="20"/>
          <w:lang w:val="vi-VN"/>
        </w:rPr>
        <w:t>G</w:t>
      </w:r>
      <w:r w:rsidRPr="003D2BA8">
        <w:rPr>
          <w:rFonts w:ascii="Times New Roman" w:hAnsi="Times New Roman"/>
          <w:sz w:val="20"/>
          <w:szCs w:val="20"/>
        </w:rPr>
        <w:t>ồm:</w:t>
      </w:r>
    </w:p>
    <w:p w14:paraId="2D116E00" w14:textId="77777777" w:rsidR="004C765D" w:rsidRPr="003D2BA8" w:rsidRDefault="004C765D" w:rsidP="003313CC">
      <w:pPr>
        <w:spacing w:after="0" w:line="240" w:lineRule="auto"/>
        <w:ind w:firstLine="284"/>
        <w:jc w:val="both"/>
        <w:rPr>
          <w:rFonts w:ascii="Times New Roman" w:hAnsi="Times New Roman"/>
          <w:sz w:val="20"/>
          <w:szCs w:val="20"/>
        </w:rPr>
      </w:pPr>
      <w:r w:rsidRPr="003D2BA8">
        <w:rPr>
          <w:rFonts w:ascii="Times New Roman" w:hAnsi="Times New Roman"/>
          <w:sz w:val="20"/>
          <w:szCs w:val="20"/>
        </w:rPr>
        <w:t>+ Cơ quan điều tra: 534 cuộc,</w:t>
      </w:r>
    </w:p>
    <w:p w14:paraId="10B5B757" w14:textId="77777777" w:rsidR="004C765D" w:rsidRPr="003D2BA8" w:rsidRDefault="004C765D" w:rsidP="003313CC">
      <w:pPr>
        <w:spacing w:after="0" w:line="240" w:lineRule="auto"/>
        <w:ind w:firstLine="284"/>
        <w:jc w:val="both"/>
        <w:rPr>
          <w:rFonts w:ascii="Times New Roman" w:hAnsi="Times New Roman"/>
          <w:sz w:val="20"/>
          <w:szCs w:val="20"/>
        </w:rPr>
      </w:pPr>
      <w:r w:rsidRPr="003D2BA8">
        <w:rPr>
          <w:rFonts w:ascii="Times New Roman" w:hAnsi="Times New Roman"/>
          <w:sz w:val="20"/>
          <w:szCs w:val="20"/>
        </w:rPr>
        <w:t>+ Tòa án: 11 cuộc,</w:t>
      </w:r>
    </w:p>
    <w:p w14:paraId="26474712" w14:textId="77777777" w:rsidR="004C765D" w:rsidRPr="003D2BA8" w:rsidRDefault="004C765D" w:rsidP="003313CC">
      <w:pPr>
        <w:spacing w:after="0" w:line="240" w:lineRule="auto"/>
        <w:ind w:firstLine="284"/>
        <w:jc w:val="both"/>
        <w:rPr>
          <w:rFonts w:ascii="Times New Roman" w:hAnsi="Times New Roman"/>
          <w:sz w:val="20"/>
          <w:szCs w:val="20"/>
        </w:rPr>
      </w:pPr>
      <w:r w:rsidRPr="003D2BA8">
        <w:rPr>
          <w:rFonts w:ascii="Times New Roman" w:hAnsi="Times New Roman"/>
          <w:sz w:val="20"/>
          <w:szCs w:val="20"/>
        </w:rPr>
        <w:t>+ Cơ quan thi hành án: 260 cuộc,</w:t>
      </w:r>
    </w:p>
    <w:p w14:paraId="42B96F38" w14:textId="248E713E" w:rsidR="004C765D" w:rsidRPr="003D2BA8" w:rsidRDefault="004C765D" w:rsidP="003313CC">
      <w:pPr>
        <w:spacing w:after="0" w:line="240" w:lineRule="auto"/>
        <w:ind w:firstLine="284"/>
        <w:jc w:val="both"/>
        <w:rPr>
          <w:rFonts w:ascii="Times New Roman" w:hAnsi="Times New Roman"/>
          <w:sz w:val="20"/>
          <w:szCs w:val="20"/>
          <w:lang w:val="vi-VN"/>
        </w:rPr>
      </w:pPr>
      <w:r w:rsidRPr="003D2BA8">
        <w:rPr>
          <w:rFonts w:ascii="Times New Roman" w:hAnsi="Times New Roman"/>
          <w:spacing w:val="-4"/>
          <w:sz w:val="20"/>
          <w:szCs w:val="20"/>
        </w:rPr>
        <w:t>+ Cơ quan được giao nhiệm vụ tiến hành một số hoạt động điều tra: 42 cuộc.</w:t>
      </w:r>
    </w:p>
  </w:footnote>
  <w:footnote w:id="9">
    <w:p w14:paraId="14256ADE" w14:textId="77777777" w:rsidR="004C765D" w:rsidRPr="003D2BA8" w:rsidRDefault="004C765D" w:rsidP="003313CC">
      <w:pPr>
        <w:spacing w:after="0" w:line="240" w:lineRule="auto"/>
        <w:ind w:firstLine="284"/>
        <w:jc w:val="both"/>
        <w:rPr>
          <w:rFonts w:ascii="Times New Roman" w:hAnsi="Times New Roman"/>
          <w:sz w:val="20"/>
          <w:szCs w:val="20"/>
        </w:rPr>
      </w:pPr>
      <w:r w:rsidRPr="003D2BA8">
        <w:rPr>
          <w:rStyle w:val="FootnoteReference"/>
          <w:rFonts w:ascii="Times New Roman" w:hAnsi="Times New Roman"/>
          <w:sz w:val="20"/>
          <w:szCs w:val="20"/>
        </w:rPr>
        <w:footnoteRef/>
      </w:r>
      <w:r w:rsidRPr="003D2BA8">
        <w:rPr>
          <w:rFonts w:ascii="Times New Roman" w:hAnsi="Times New Roman"/>
          <w:sz w:val="20"/>
          <w:szCs w:val="20"/>
        </w:rPr>
        <w:t xml:space="preserve"> Các vi phạm phổ biến được phát hiện qua công tác kiểm sát:</w:t>
      </w:r>
    </w:p>
    <w:p w14:paraId="7A818BA7" w14:textId="77777777" w:rsidR="004C765D" w:rsidRPr="003D2BA8" w:rsidRDefault="004C765D" w:rsidP="004D26A3">
      <w:pPr>
        <w:spacing w:after="0" w:line="240" w:lineRule="auto"/>
        <w:ind w:firstLine="284"/>
        <w:jc w:val="both"/>
        <w:rPr>
          <w:rFonts w:ascii="Times New Roman" w:hAnsi="Times New Roman"/>
          <w:sz w:val="20"/>
          <w:szCs w:val="20"/>
        </w:rPr>
      </w:pPr>
      <w:r w:rsidRPr="003D2BA8">
        <w:rPr>
          <w:rFonts w:ascii="Times New Roman" w:hAnsi="Times New Roman"/>
          <w:sz w:val="20"/>
          <w:szCs w:val="20"/>
        </w:rPr>
        <w:t>+ Vi phạm về thời hạn giải quyết khiếu nại; thiếu thủ tục giải quyết; không ban hành văn bản yêu cầu người bị khiếu nại giải trình quyết định, hành vi tố tụng bị khiếu nại và cung cấp thông tin, tài liệu chứng cứ liên quan đến nội dung bị khiếu nại; vi phạm thời hạn xác minh; không nêu rõ thời gian bắt đầu và thời gian kết thúc việc xác minh trong Kế hoạch xác minh; không thực hiện đầy đủ nội dung ghi trong kế hoạch; Báo cáo kết quả xác minh không được người có thẩm quyền giải quyết khiếu nại phê duyệt; không thực hiện việc đóng dấu đến để xác định thời hạn giải quyết khiếu nại; không gửi văn bản thụ lý và giải quyết cho VKS; vi phạm thời hạn gửi quyết định và hồ sơ giải quyết khiếu nại cho VKS để tiến hành kiểm sát;</w:t>
      </w:r>
    </w:p>
    <w:p w14:paraId="56D79109" w14:textId="77777777" w:rsidR="004C765D" w:rsidRPr="003D2BA8" w:rsidRDefault="004C765D" w:rsidP="004D26A3">
      <w:pPr>
        <w:spacing w:after="0" w:line="240" w:lineRule="auto"/>
        <w:ind w:firstLine="284"/>
        <w:jc w:val="both"/>
        <w:rPr>
          <w:rFonts w:ascii="Times New Roman" w:hAnsi="Times New Roman"/>
          <w:sz w:val="20"/>
          <w:szCs w:val="20"/>
        </w:rPr>
      </w:pPr>
      <w:r w:rsidRPr="003D2BA8">
        <w:rPr>
          <w:rFonts w:ascii="Times New Roman" w:hAnsi="Times New Roman"/>
          <w:sz w:val="20"/>
          <w:szCs w:val="20"/>
        </w:rPr>
        <w:t>+ Việc phân loại đơn chưa chính xác dẫn đến việc thụ lý, giải quyết đơn không bảo đảm trình tự, thủ tục;</w:t>
      </w:r>
    </w:p>
    <w:p w14:paraId="26E3DA6A" w14:textId="017901AB" w:rsidR="004C765D" w:rsidRPr="003D2BA8" w:rsidRDefault="004C765D" w:rsidP="004D26A3">
      <w:pPr>
        <w:spacing w:after="0" w:line="240" w:lineRule="auto"/>
        <w:ind w:firstLine="284"/>
        <w:jc w:val="both"/>
        <w:rPr>
          <w:rFonts w:ascii="Times New Roman" w:hAnsi="Times New Roman"/>
          <w:sz w:val="20"/>
          <w:szCs w:val="20"/>
        </w:rPr>
      </w:pPr>
      <w:r w:rsidRPr="003D2BA8">
        <w:rPr>
          <w:rFonts w:ascii="Times New Roman" w:hAnsi="Times New Roman"/>
          <w:sz w:val="20"/>
          <w:szCs w:val="20"/>
        </w:rPr>
        <w:t>+ Hình thức văn bản thụ lý, giải quyết khiếu nại chưa đúng mẫu ban hành kèm theo Thông tư liên tịch số 02/TTLT-VKSNDTC-TANDTC-BCA-BQP-BTC-BNN&amp;PTNT ngày 05/9/2018</w:t>
      </w:r>
      <w:r>
        <w:rPr>
          <w:rFonts w:ascii="Times New Roman" w:hAnsi="Times New Roman"/>
          <w:sz w:val="20"/>
          <w:szCs w:val="20"/>
        </w:rPr>
        <w:t xml:space="preserve"> </w:t>
      </w:r>
      <w:r w:rsidRPr="003D2BA8">
        <w:rPr>
          <w:rFonts w:ascii="Times New Roman" w:hAnsi="Times New Roman"/>
          <w:sz w:val="20"/>
          <w:szCs w:val="20"/>
        </w:rPr>
        <w:t>quy định việc phối hợp thi hành một số quy định của Bộ luật Tố tụng hình sự về khiếu nại, tố cáo;</w:t>
      </w:r>
    </w:p>
    <w:p w14:paraId="508C38F9" w14:textId="29B90249" w:rsidR="004C765D" w:rsidRPr="003D2BA8" w:rsidRDefault="004C765D" w:rsidP="004D26A3">
      <w:pPr>
        <w:spacing w:after="0" w:line="240" w:lineRule="auto"/>
        <w:ind w:firstLine="284"/>
        <w:jc w:val="both"/>
        <w:rPr>
          <w:rFonts w:asciiTheme="minorHAnsi" w:hAnsiTheme="minorHAnsi"/>
          <w:lang w:val="vi-VN"/>
        </w:rPr>
      </w:pPr>
      <w:r w:rsidRPr="003D2BA8">
        <w:rPr>
          <w:rFonts w:ascii="Times New Roman" w:hAnsi="Times New Roman"/>
          <w:sz w:val="20"/>
          <w:szCs w:val="20"/>
        </w:rPr>
        <w:t xml:space="preserve"> + Việc gửi thông báo thụ lý đơn khiếu nại, tố cáo, quyết định giải quyết khiếu nại, tố cáo của các cơ quan tư pháp đến VKSND và người khiếu nại của một số đơn vị còn chậm; không lập hồ sơ giải quyết đơn khiếu nại, tố cáo theo quy định.</w:t>
      </w:r>
    </w:p>
  </w:footnote>
  <w:footnote w:id="10">
    <w:p w14:paraId="653A9AEC" w14:textId="77777777" w:rsidR="004C765D" w:rsidRPr="003D2BA8" w:rsidRDefault="004C765D" w:rsidP="004D26A3">
      <w:pPr>
        <w:pStyle w:val="FootnoteText"/>
        <w:spacing w:before="0" w:after="0"/>
        <w:ind w:firstLine="284"/>
        <w:rPr>
          <w:rFonts w:ascii="Times New Roman" w:hAnsi="Times New Roman"/>
        </w:rPr>
      </w:pPr>
      <w:r w:rsidRPr="003D2BA8">
        <w:rPr>
          <w:rStyle w:val="FootnoteReference"/>
          <w:rFonts w:ascii="Times New Roman" w:hAnsi="Times New Roman"/>
        </w:rPr>
        <w:footnoteRef/>
      </w:r>
      <w:r w:rsidRPr="003D2BA8">
        <w:rPr>
          <w:rFonts w:ascii="Times New Roman" w:hAnsi="Times New Roman"/>
        </w:rPr>
        <w:t xml:space="preserve"> 5 năm trước đó ban hành tổng số 14 Văn bản</w:t>
      </w:r>
    </w:p>
  </w:footnote>
  <w:footnote w:id="11">
    <w:p w14:paraId="44C023C5" w14:textId="7DEEB1F9" w:rsidR="004C765D" w:rsidRPr="003D2BA8" w:rsidRDefault="004C765D" w:rsidP="00904E46">
      <w:pPr>
        <w:pStyle w:val="FootnoteText"/>
        <w:spacing w:before="0" w:after="0"/>
        <w:ind w:firstLine="284"/>
        <w:rPr>
          <w:rFonts w:ascii="Times New Roman" w:hAnsi="Times New Roman"/>
          <w:lang w:val="vi-VN"/>
        </w:rPr>
      </w:pPr>
      <w:r w:rsidRPr="003D2BA8">
        <w:rPr>
          <w:rStyle w:val="FootnoteReference"/>
          <w:rFonts w:ascii="Times New Roman" w:hAnsi="Times New Roman"/>
        </w:rPr>
        <w:footnoteRef/>
      </w:r>
      <w:r w:rsidRPr="003D2BA8">
        <w:rPr>
          <w:rFonts w:ascii="Times New Roman" w:hAnsi="Times New Roman"/>
          <w:lang w:val="vi-VN"/>
        </w:rPr>
        <w:t xml:space="preserve"> Như việc nghiên cứu, thay thế Hướng dẫn liên ngành số 24/HD-VKSTC-TATC-BCA-BTP-BQP ngày 08/5/2014 về phân loại đơn khiếu nại, tố cáo trong hoạt động tư pháp (do đã hết hiệu lực khi ban hành mới các đạo luật về tư pháp năm 2015).</w:t>
      </w:r>
    </w:p>
  </w:footnote>
  <w:footnote w:id="12">
    <w:p w14:paraId="15419CA0" w14:textId="0414ACC3" w:rsidR="004C765D" w:rsidRPr="003D2BA8" w:rsidRDefault="004C765D" w:rsidP="00904E46">
      <w:pPr>
        <w:pStyle w:val="FootnoteText"/>
        <w:spacing w:before="0" w:after="0"/>
        <w:ind w:firstLine="284"/>
        <w:rPr>
          <w:rFonts w:ascii="Times New Roman" w:hAnsi="Times New Roman"/>
          <w:lang w:val="vi-VN"/>
        </w:rPr>
      </w:pPr>
      <w:r w:rsidRPr="003D2BA8">
        <w:rPr>
          <w:rStyle w:val="FootnoteReference"/>
          <w:rFonts w:ascii="Times New Roman" w:hAnsi="Times New Roman"/>
        </w:rPr>
        <w:footnoteRef/>
      </w:r>
      <w:r w:rsidRPr="003D2BA8">
        <w:rPr>
          <w:rFonts w:ascii="Times New Roman" w:hAnsi="Times New Roman"/>
        </w:rPr>
        <w:t xml:space="preserve"> </w:t>
      </w:r>
      <w:r w:rsidRPr="003D2BA8">
        <w:rPr>
          <w:rFonts w:ascii="Times New Roman" w:hAnsi="Times New Roman"/>
          <w:lang w:val="vi-VN"/>
        </w:rPr>
        <w:t>Như lực lượng Kiểm Lâm, Kiểm ngư, Cảnh sát biển...</w:t>
      </w:r>
    </w:p>
  </w:footnote>
  <w:footnote w:id="13">
    <w:p w14:paraId="5AC399B4" w14:textId="34BD6DA4" w:rsidR="004C765D" w:rsidRPr="003D2BA8" w:rsidRDefault="004C765D" w:rsidP="008B65D0">
      <w:pPr>
        <w:spacing w:after="0" w:line="240" w:lineRule="auto"/>
        <w:ind w:firstLine="284"/>
        <w:jc w:val="both"/>
        <w:rPr>
          <w:rFonts w:ascii="Times New Roman" w:hAnsi="Times New Roman"/>
          <w:sz w:val="20"/>
          <w:szCs w:val="20"/>
          <w:lang w:val="vi-VN"/>
        </w:rPr>
      </w:pPr>
      <w:r w:rsidRPr="003D2BA8">
        <w:rPr>
          <w:rStyle w:val="FootnoteReference"/>
          <w:rFonts w:ascii="Times New Roman" w:hAnsi="Times New Roman"/>
          <w:sz w:val="20"/>
          <w:szCs w:val="20"/>
        </w:rPr>
        <w:footnoteRef/>
      </w:r>
      <w:r w:rsidRPr="003D2BA8">
        <w:rPr>
          <w:rFonts w:ascii="Times New Roman" w:hAnsi="Times New Roman"/>
          <w:sz w:val="20"/>
          <w:szCs w:val="20"/>
        </w:rPr>
        <w:t xml:space="preserve"> </w:t>
      </w:r>
      <w:r w:rsidRPr="003D2BA8">
        <w:rPr>
          <w:rFonts w:ascii="Times New Roman" w:hAnsi="Times New Roman"/>
          <w:b/>
          <w:bCs/>
          <w:i/>
          <w:iCs/>
          <w:sz w:val="20"/>
          <w:szCs w:val="20"/>
          <w:lang w:val="vi-VN"/>
        </w:rPr>
        <w:t>Ví dụ:</w:t>
      </w:r>
      <w:r w:rsidRPr="003D2BA8">
        <w:rPr>
          <w:rFonts w:ascii="Times New Roman" w:hAnsi="Times New Roman"/>
          <w:sz w:val="20"/>
          <w:szCs w:val="20"/>
          <w:lang w:val="vi-VN"/>
        </w:rPr>
        <w:t xml:space="preserve"> Năm 2020, VKSND tối cao đã ban hành văn bản phối hợp với các bộ, ngành: Bộ Công an, Tòa án nhân dân tối cao, Bộ Quốc phòng, Bộ Tư pháp, Bộ Tài chính, Bộ Nông nghiệp và phát triển nông thôn xây dựng Hướng dẫn liên ngành về phân loại đơn khiếu nại, tố cáo trong hoạt động tư pháp thay thế Hướng dẫn liên ngành số 24/HD-VKSTC-TATC-BCA-BTP-BQP ngày 08/5/2014 (hết hiệu lực vì sau thời điểm này các đạo luật về tư pháp đã ban hành mới) nhưng không được Bộ Công an và TAND tối cao đồng thuận, với các quan điểm sau: </w:t>
      </w:r>
      <w:r w:rsidRPr="003D2BA8">
        <w:rPr>
          <w:rFonts w:ascii="Times New Roman" w:hAnsi="Times New Roman"/>
          <w:i/>
          <w:iCs/>
          <w:sz w:val="20"/>
          <w:szCs w:val="20"/>
          <w:lang w:val="vi-VN"/>
        </w:rPr>
        <w:t>Quan điểm của Bộ Công an</w:t>
      </w:r>
      <w:r w:rsidRPr="003D2BA8">
        <w:rPr>
          <w:rFonts w:ascii="Times New Roman" w:hAnsi="Times New Roman"/>
          <w:sz w:val="20"/>
          <w:szCs w:val="20"/>
          <w:lang w:val="vi-VN"/>
        </w:rPr>
        <w:t xml:space="preserve">: “Hiện nay, việc phân loại đơn khiếu nại, tố cáo trong hoạt động tư pháp dựa trên cơ sở quy định cụ thể của các Bộ luật, Thông tư hướng dẫn và căn cứ chức năng, nhiệm vụ được phân công của các đơn vị để xác định thẩm quyền và xử lý công tác phân loại đơn khiếu nại, tố cáo”;  </w:t>
      </w:r>
      <w:r w:rsidRPr="003D2BA8">
        <w:rPr>
          <w:rFonts w:ascii="Times New Roman" w:hAnsi="Times New Roman"/>
          <w:i/>
          <w:iCs/>
          <w:sz w:val="20"/>
          <w:szCs w:val="20"/>
          <w:lang w:val="vi-VN"/>
        </w:rPr>
        <w:t>Quan điểm của Tòa án nhân dân tối cao:</w:t>
      </w:r>
      <w:r w:rsidRPr="003D2BA8">
        <w:rPr>
          <w:rFonts w:ascii="Times New Roman" w:hAnsi="Times New Roman"/>
          <w:sz w:val="20"/>
          <w:szCs w:val="20"/>
          <w:lang w:val="vi-VN"/>
        </w:rPr>
        <w:t xml:space="preserve"> “Cân nhắc sự cần thiết ban hành văn bản hướng dẫn liên ngành về phân loại đơn khiếu nại, tố cáo trong hoạt động tư pháp, bởi các nội dung này đã được quy định cụ thể trong các luật. Trường hợp cần thiết ban hành văn bản hướng dẫn thì đề nghị cân nhắc ban hành văn bản là Thông tư liên tịch hoặc Quy chế phối hợp”. </w:t>
      </w:r>
    </w:p>
    <w:p w14:paraId="6DE0A22C" w14:textId="0D83B929" w:rsidR="004C765D" w:rsidRPr="003D2BA8" w:rsidRDefault="004C765D" w:rsidP="00B85811">
      <w:pPr>
        <w:pStyle w:val="FootnoteText"/>
        <w:spacing w:before="0" w:after="0"/>
        <w:ind w:firstLine="284"/>
        <w:rPr>
          <w:rFonts w:ascii="Times New Roman" w:hAnsi="Times New Roman"/>
          <w:lang w:val="vi-VN"/>
        </w:rPr>
      </w:pPr>
      <w:r w:rsidRPr="003D2BA8">
        <w:rPr>
          <w:rFonts w:ascii="Times New Roman" w:hAnsi="Times New Roman"/>
          <w:lang w:val="vi-VN"/>
        </w:rPr>
        <w:t>Do vậy, việc phối hợp với Bộ Công an, Tòa án nhân dân tối cao, Bộ Tư pháp ban hành quy định, hướng dẫn cụ thể về danh mục các quyết định, hành vi tố tụng bị khiếu nại, tố cáo thuộc hoạt động tư pháp chưa thực hiện được. Viện kiểm sát nhân dân tối cao chỉ có thể ghi nhận kiến nghị của cử tri để nghiên cứu, xây dựng quy định nêu trên trong nội bộ ngành Kiểm sát.</w:t>
      </w:r>
    </w:p>
  </w:footnote>
  <w:footnote w:id="14">
    <w:p w14:paraId="494B7D63" w14:textId="75C29DE1" w:rsidR="004C765D" w:rsidRPr="003D2BA8" w:rsidRDefault="004C765D" w:rsidP="00B85811">
      <w:pPr>
        <w:spacing w:after="0" w:line="240" w:lineRule="auto"/>
        <w:ind w:firstLine="284"/>
        <w:jc w:val="both"/>
        <w:rPr>
          <w:rFonts w:ascii="Times New Roman" w:hAnsi="Times New Roman"/>
          <w:sz w:val="20"/>
          <w:szCs w:val="20"/>
          <w:lang w:val="vi-VN"/>
        </w:rPr>
      </w:pPr>
      <w:r w:rsidRPr="003D2BA8">
        <w:rPr>
          <w:rStyle w:val="FootnoteReference"/>
          <w:rFonts w:ascii="Times New Roman" w:hAnsi="Times New Roman"/>
          <w:sz w:val="20"/>
          <w:szCs w:val="20"/>
        </w:rPr>
        <w:footnoteRef/>
      </w:r>
      <w:r w:rsidRPr="003D2BA8">
        <w:rPr>
          <w:rFonts w:ascii="Times New Roman" w:hAnsi="Times New Roman"/>
          <w:sz w:val="20"/>
          <w:szCs w:val="20"/>
        </w:rPr>
        <w:t xml:space="preserve"> </w:t>
      </w:r>
      <w:r w:rsidRPr="003D2BA8">
        <w:rPr>
          <w:rFonts w:ascii="Times New Roman" w:hAnsi="Times New Roman"/>
          <w:sz w:val="20"/>
          <w:szCs w:val="20"/>
          <w:lang w:val="vi-VN"/>
        </w:rPr>
        <w:t xml:space="preserve">Hiện nay, </w:t>
      </w:r>
      <w:r w:rsidRPr="003D2BA8">
        <w:rPr>
          <w:rFonts w:ascii="Times New Roman" w:hAnsi="Times New Roman"/>
          <w:spacing w:val="4"/>
          <w:sz w:val="20"/>
          <w:szCs w:val="20"/>
        </w:rPr>
        <w:t xml:space="preserve">VKSND </w:t>
      </w:r>
      <w:r w:rsidRPr="003D2BA8">
        <w:rPr>
          <w:rFonts w:ascii="Times New Roman" w:hAnsi="Times New Roman"/>
          <w:spacing w:val="4"/>
          <w:sz w:val="20"/>
          <w:szCs w:val="20"/>
          <w:lang w:val="vi-VN"/>
        </w:rPr>
        <w:t xml:space="preserve">tối cao </w:t>
      </w:r>
      <w:r w:rsidRPr="003D2BA8">
        <w:rPr>
          <w:rFonts w:ascii="Times New Roman" w:hAnsi="Times New Roman"/>
          <w:spacing w:val="4"/>
          <w:sz w:val="20"/>
          <w:szCs w:val="20"/>
        </w:rPr>
        <w:t xml:space="preserve">đang nghiên cứu tiến hành tổng kết 05 năm thi hành Thông tư liên tịch số 02/2018/TTLT-VKSTC-TATC-BCA-BQP-BTC-BNN&amp;PTNN ngày 05/9/2018 quy định việc phối hợp thi hành một số quy định của BLTTHS về </w:t>
      </w:r>
      <w:r w:rsidR="004D26A3" w:rsidRPr="004D26A3">
        <w:rPr>
          <w:rFonts w:ascii="Times New Roman" w:hAnsi="Times New Roman"/>
          <w:sz w:val="20"/>
          <w:szCs w:val="20"/>
        </w:rPr>
        <w:t>KNTC</w:t>
      </w:r>
      <w:r w:rsidR="004D26A3" w:rsidRPr="003D2BA8">
        <w:rPr>
          <w:rFonts w:ascii="Times New Roman" w:hAnsi="Times New Roman"/>
          <w:spacing w:val="4"/>
          <w:sz w:val="20"/>
          <w:szCs w:val="20"/>
        </w:rPr>
        <w:t xml:space="preserve"> </w:t>
      </w:r>
      <w:r w:rsidRPr="003D2BA8">
        <w:rPr>
          <w:rFonts w:ascii="Times New Roman" w:hAnsi="Times New Roman"/>
          <w:spacing w:val="4"/>
          <w:sz w:val="20"/>
          <w:szCs w:val="20"/>
        </w:rPr>
        <w:t>để đánh giá toàn diện thực tiễn thi hành T</w:t>
      </w:r>
      <w:r w:rsidRPr="003D2BA8">
        <w:rPr>
          <w:rFonts w:ascii="Times New Roman" w:hAnsi="Times New Roman"/>
          <w:spacing w:val="4"/>
          <w:sz w:val="20"/>
          <w:szCs w:val="20"/>
          <w:lang w:val="vi-VN"/>
        </w:rPr>
        <w:t xml:space="preserve">TLT </w:t>
      </w:r>
      <w:r w:rsidRPr="003D2BA8">
        <w:rPr>
          <w:rFonts w:ascii="Times New Roman" w:hAnsi="Times New Roman"/>
          <w:spacing w:val="4"/>
          <w:sz w:val="20"/>
          <w:szCs w:val="20"/>
        </w:rPr>
        <w:t>này trong thời gian qua, để có hướng giải quyết, sửa đổi phù hợp.</w:t>
      </w:r>
    </w:p>
  </w:footnote>
  <w:footnote w:id="15">
    <w:p w14:paraId="2FDF3427" w14:textId="5E2F4775" w:rsidR="004C765D" w:rsidRPr="003D2BA8" w:rsidRDefault="004C765D" w:rsidP="00B85811">
      <w:pPr>
        <w:pStyle w:val="FootnoteText"/>
        <w:spacing w:before="0" w:after="0"/>
        <w:ind w:firstLine="284"/>
        <w:rPr>
          <w:rFonts w:ascii="Times New Roman" w:hAnsi="Times New Roman"/>
          <w:lang w:val="vi-VN"/>
        </w:rPr>
      </w:pPr>
      <w:r w:rsidRPr="003D2BA8">
        <w:rPr>
          <w:rStyle w:val="FootnoteReference"/>
          <w:rFonts w:ascii="Times New Roman" w:hAnsi="Times New Roman"/>
        </w:rPr>
        <w:footnoteRef/>
      </w:r>
      <w:r w:rsidRPr="003D2BA8">
        <w:rPr>
          <w:rFonts w:ascii="Times New Roman" w:hAnsi="Times New Roman"/>
        </w:rPr>
        <w:t xml:space="preserve"> </w:t>
      </w:r>
      <w:r w:rsidRPr="003D2BA8">
        <w:rPr>
          <w:rFonts w:ascii="Times New Roman" w:hAnsi="Times New Roman"/>
          <w:lang w:val="vi-VN"/>
        </w:rPr>
        <w:t>Đặc biệt là thiếu quy chế phối hợp bảo đảm cho ngành Kiểm sát thực hiện tốt chức năng kiểm sát việc giải quyết, khiếu nại tố cáo trong các lĩnh vực tố tụng dân sự, tố tụng hành chính của Tòa án</w:t>
      </w:r>
    </w:p>
  </w:footnote>
  <w:footnote w:id="16">
    <w:p w14:paraId="77198939" w14:textId="177733C7" w:rsidR="004C765D" w:rsidRPr="003D2BA8" w:rsidRDefault="004C765D" w:rsidP="00B85811">
      <w:pPr>
        <w:pStyle w:val="FootnoteText"/>
        <w:spacing w:before="0" w:after="0"/>
        <w:ind w:firstLine="284"/>
        <w:rPr>
          <w:rFonts w:ascii="Times New Roman" w:hAnsi="Times New Roman"/>
          <w:lang w:val="vi-VN"/>
        </w:rPr>
      </w:pPr>
      <w:r w:rsidRPr="003D2BA8">
        <w:rPr>
          <w:rStyle w:val="FootnoteReference"/>
          <w:rFonts w:ascii="Times New Roman" w:hAnsi="Times New Roman"/>
        </w:rPr>
        <w:footnoteRef/>
      </w:r>
      <w:r w:rsidRPr="003D2BA8">
        <w:rPr>
          <w:rFonts w:ascii="Times New Roman" w:hAnsi="Times New Roman"/>
        </w:rPr>
        <w:t xml:space="preserve"> </w:t>
      </w:r>
      <w:r w:rsidRPr="003D2BA8">
        <w:rPr>
          <w:rFonts w:ascii="Times New Roman" w:hAnsi="Times New Roman"/>
          <w:lang w:val="vi-VN"/>
        </w:rPr>
        <w:t>Thực tiễn từ ngành Kiểm sát nhân dân đang áp dụng Hệ thống phần mềm quản lý riêng đối với đơn khiếu nại, tố cáo trong hoạt động tư pháp. Tuy nhiên, tại ngành Tòa án, qua kết quả kiểm sát trực tiếp việc giải quyết khiếu nại, tố cáo trong Tố tụng hình sự của Tòa án nhân dân thành phố Hồ Chí Minh tháng 5/2024, nhận thấy hiện nay việc quản lý đơn đang sử dụng chung cùng hệ thống quản lý văn bản đến của ngành, dẫn đến rất khó khăn trong quản lý chính xác số liệu tiếp nhận, xử lý, giải quyết (như không phân loại được số đơn trùng vì thực tế cho thấy số đơn trùng chiếm tỷ lệ cao trong tổng số đơn chuyển đến...).</w:t>
      </w:r>
    </w:p>
  </w:footnote>
  <w:footnote w:id="17">
    <w:p w14:paraId="5367DB7F" w14:textId="14CE27B5" w:rsidR="004C765D" w:rsidRPr="003D2BA8" w:rsidRDefault="004C765D" w:rsidP="00B85811">
      <w:pPr>
        <w:pStyle w:val="FootnoteText"/>
        <w:spacing w:before="0" w:after="0"/>
        <w:ind w:firstLine="284"/>
        <w:rPr>
          <w:rFonts w:ascii="Times New Roman" w:hAnsi="Times New Roman"/>
          <w:lang w:val="vi-VN"/>
        </w:rPr>
      </w:pPr>
      <w:r w:rsidRPr="003D2BA8">
        <w:rPr>
          <w:rStyle w:val="FootnoteReference"/>
          <w:rFonts w:ascii="Times New Roman" w:hAnsi="Times New Roman"/>
        </w:rPr>
        <w:footnoteRef/>
      </w:r>
      <w:r w:rsidRPr="003D2BA8">
        <w:rPr>
          <w:rFonts w:ascii="Times New Roman" w:hAnsi="Times New Roman"/>
        </w:rPr>
        <w:t xml:space="preserve"> Thông tư liên tịch số 01/2018/TTLT-</w:t>
      </w:r>
      <w:r w:rsidRPr="003D2BA8">
        <w:rPr>
          <w:rFonts w:ascii="Times New Roman" w:hAnsi="Times New Roman"/>
          <w:spacing w:val="4"/>
        </w:rPr>
        <w:t xml:space="preserve">VKSTC-TATC-BCA-BQP-BTC-BNN&amp;PTNN ngày 05/4/2018 </w:t>
      </w:r>
      <w:r w:rsidRPr="003D2BA8">
        <w:rPr>
          <w:rFonts w:ascii="Times New Roman" w:hAnsi="Times New Roman"/>
          <w:spacing w:val="4"/>
          <w:lang w:val="vi-VN"/>
        </w:rPr>
        <w:t xml:space="preserve">của </w:t>
      </w:r>
      <w:r w:rsidRPr="003D2BA8">
        <w:rPr>
          <w:rFonts w:ascii="Times New Roman" w:hAnsi="Times New Roman"/>
          <w:spacing w:val="4"/>
        </w:rPr>
        <w:t>liên ngành tư pháp trung ương</w:t>
      </w:r>
      <w:r w:rsidRPr="003D2BA8">
        <w:rPr>
          <w:rFonts w:ascii="Times New Roman" w:hAnsi="Times New Roman"/>
          <w:spacing w:val="4"/>
          <w:lang w:val="vi-VN"/>
        </w:rPr>
        <w:t>.</w:t>
      </w:r>
    </w:p>
  </w:footnote>
  <w:footnote w:id="18">
    <w:p w14:paraId="5EFA6D24" w14:textId="6A2ECFD6" w:rsidR="004C765D" w:rsidRPr="003D2BA8" w:rsidRDefault="004C765D" w:rsidP="003D2BA8">
      <w:pPr>
        <w:spacing w:after="0" w:line="240" w:lineRule="auto"/>
        <w:ind w:firstLine="284"/>
        <w:jc w:val="both"/>
        <w:rPr>
          <w:rFonts w:ascii="Times New Roman" w:hAnsi="Times New Roman"/>
          <w:sz w:val="20"/>
          <w:szCs w:val="20"/>
          <w:lang w:val="vi-VN"/>
        </w:rPr>
      </w:pPr>
      <w:r w:rsidRPr="003D2BA8">
        <w:rPr>
          <w:rStyle w:val="FootnoteReference"/>
          <w:rFonts w:ascii="Times New Roman" w:hAnsi="Times New Roman"/>
          <w:sz w:val="20"/>
          <w:szCs w:val="20"/>
        </w:rPr>
        <w:footnoteRef/>
      </w:r>
      <w:r w:rsidRPr="003D2BA8">
        <w:rPr>
          <w:rFonts w:ascii="Times New Roman" w:hAnsi="Times New Roman"/>
          <w:sz w:val="20"/>
          <w:szCs w:val="20"/>
        </w:rPr>
        <w:t xml:space="preserve"> </w:t>
      </w:r>
      <w:r w:rsidRPr="003D2BA8">
        <w:rPr>
          <w:rFonts w:ascii="Times New Roman" w:hAnsi="Times New Roman"/>
          <w:sz w:val="20"/>
          <w:szCs w:val="20"/>
          <w:lang w:val="vi-VN"/>
        </w:rPr>
        <w:t>Đây cũng là quy định gây khó khăn trong thực tiễn, được quy định t</w:t>
      </w:r>
      <w:r w:rsidRPr="003D2BA8">
        <w:rPr>
          <w:rFonts w:ascii="Times New Roman" w:hAnsi="Times New Roman"/>
          <w:sz w:val="20"/>
          <w:szCs w:val="20"/>
        </w:rPr>
        <w:t>ại Điều 5, Điều 7 Thông tư liên tịch số 02/2018/TTLT-VKSNDTC-TANDTC-BCA-BQP-BTC-BNN&amp;PTNT ngày 05/9/2018 quy định việc phối hợp thi hành một số quyết định của Bộ luật Tố tụng hình sự về khiếu nại, tố cáo</w:t>
      </w:r>
      <w:r w:rsidRPr="003D2BA8">
        <w:rPr>
          <w:rFonts w:ascii="Times New Roman" w:hAnsi="Times New Roman"/>
          <w:sz w:val="20"/>
          <w:szCs w:val="20"/>
          <w:lang w:val="vi-VN"/>
        </w:rPr>
        <w:t>.</w:t>
      </w:r>
    </w:p>
  </w:footnote>
  <w:footnote w:id="19">
    <w:p w14:paraId="2A33E2B3" w14:textId="44696D4D" w:rsidR="004C765D" w:rsidRPr="003D2BA8" w:rsidRDefault="004C765D" w:rsidP="003D2BA8">
      <w:pPr>
        <w:pStyle w:val="FootnoteText"/>
        <w:spacing w:before="0" w:after="0"/>
        <w:ind w:firstLine="284"/>
        <w:rPr>
          <w:rFonts w:ascii="Times New Roman" w:hAnsi="Times New Roman"/>
          <w:lang w:val="vi-VN"/>
        </w:rPr>
      </w:pPr>
      <w:r w:rsidRPr="003D2BA8">
        <w:rPr>
          <w:rStyle w:val="FootnoteReference"/>
          <w:rFonts w:ascii="Times New Roman" w:hAnsi="Times New Roman"/>
        </w:rPr>
        <w:footnoteRef/>
      </w:r>
      <w:r w:rsidRPr="003D2BA8">
        <w:rPr>
          <w:rFonts w:ascii="Times New Roman" w:hAnsi="Times New Roman"/>
        </w:rPr>
        <w:t xml:space="preserve"> Cụ thể, Điều 481 BLTTHS quy định cấp trưởng có thẩm quyền giải quyết tố cáo đối với cấp phó trở xuống, trong khi Điều 512 BLTTDS và Điều 340 LTTHC lại quy định tố cáo đối với Phó Chánh án, Phó Việ</w:t>
      </w:r>
      <w:r w:rsidRPr="003D2BA8">
        <w:rPr>
          <w:rFonts w:ascii="Times New Roman" w:hAnsi="Times New Roman"/>
          <w:lang w:val="vi-VN"/>
        </w:rPr>
        <w:t>n</w:t>
      </w:r>
      <w:r w:rsidRPr="003D2BA8">
        <w:rPr>
          <w:rFonts w:ascii="Times New Roman" w:hAnsi="Times New Roman"/>
        </w:rPr>
        <w:t xml:space="preserve"> trưởng thì do cấp trên trực tiếp có trách nhiệm giải quyết</w:t>
      </w:r>
    </w:p>
  </w:footnote>
  <w:footnote w:id="20">
    <w:p w14:paraId="424090FA" w14:textId="51D3D116" w:rsidR="004C765D" w:rsidRPr="003D2BA8" w:rsidRDefault="004C765D" w:rsidP="003D2BA8">
      <w:pPr>
        <w:spacing w:after="0" w:line="240" w:lineRule="auto"/>
        <w:ind w:firstLine="284"/>
        <w:jc w:val="both"/>
        <w:rPr>
          <w:rFonts w:ascii="Times New Roman" w:hAnsi="Times New Roman"/>
          <w:sz w:val="20"/>
          <w:szCs w:val="20"/>
        </w:rPr>
      </w:pPr>
      <w:r w:rsidRPr="003D2BA8">
        <w:rPr>
          <w:rStyle w:val="FootnoteReference"/>
          <w:rFonts w:ascii="Times New Roman" w:hAnsi="Times New Roman"/>
          <w:sz w:val="20"/>
          <w:szCs w:val="20"/>
        </w:rPr>
        <w:footnoteRef/>
      </w:r>
      <w:r w:rsidRPr="003D2BA8">
        <w:rPr>
          <w:rFonts w:ascii="Times New Roman" w:hAnsi="Times New Roman"/>
          <w:sz w:val="20"/>
          <w:szCs w:val="20"/>
        </w:rPr>
        <w:t xml:space="preserve"> </w:t>
      </w:r>
      <w:r w:rsidRPr="003D2BA8">
        <w:rPr>
          <w:rFonts w:ascii="Times New Roman" w:hAnsi="Times New Roman"/>
          <w:sz w:val="20"/>
          <w:szCs w:val="20"/>
          <w:lang w:val="vi-VN"/>
        </w:rPr>
        <w:t xml:space="preserve">Như: bổ sung </w:t>
      </w:r>
      <w:r w:rsidRPr="003D2BA8">
        <w:rPr>
          <w:rFonts w:ascii="Times New Roman" w:hAnsi="Times New Roman"/>
          <w:sz w:val="20"/>
          <w:szCs w:val="20"/>
        </w:rPr>
        <w:t xml:space="preserve">quy định </w:t>
      </w:r>
      <w:r>
        <w:rPr>
          <w:rFonts w:ascii="Times New Roman" w:hAnsi="Times New Roman"/>
          <w:sz w:val="20"/>
          <w:szCs w:val="20"/>
          <w:lang w:val="vi-VN"/>
        </w:rPr>
        <w:t xml:space="preserve">tại Chương 32 BLTTHS </w:t>
      </w:r>
      <w:r w:rsidRPr="003D2BA8">
        <w:rPr>
          <w:rFonts w:ascii="Times New Roman" w:hAnsi="Times New Roman"/>
          <w:sz w:val="20"/>
          <w:szCs w:val="20"/>
        </w:rPr>
        <w:t xml:space="preserve">về việc giải quyết khiếu nại, tố cáo trong trường hợp </w:t>
      </w:r>
      <w:r w:rsidRPr="003D2BA8">
        <w:rPr>
          <w:rFonts w:ascii="Times New Roman" w:hAnsi="Times New Roman"/>
          <w:i/>
          <w:sz w:val="20"/>
          <w:szCs w:val="20"/>
        </w:rPr>
        <w:t xml:space="preserve">“vì lý do bất khả kháng do thiên tai, dịch bệnh dẫn đến không thể tiến hành các hoạt động giải quyết khiếu nại, tố cáo”; </w:t>
      </w:r>
      <w:r w:rsidRPr="003D2BA8">
        <w:rPr>
          <w:rFonts w:ascii="Times New Roman" w:hAnsi="Times New Roman"/>
          <w:i/>
          <w:sz w:val="20"/>
          <w:szCs w:val="20"/>
          <w:lang w:val="vi-VN"/>
        </w:rPr>
        <w:t>q</w:t>
      </w:r>
      <w:r w:rsidRPr="003D2BA8">
        <w:rPr>
          <w:rFonts w:ascii="Times New Roman" w:hAnsi="Times New Roman"/>
          <w:sz w:val="20"/>
          <w:szCs w:val="20"/>
        </w:rPr>
        <w:t>uy định tăng thời hạn giải quyết khiếu nại, tố cáo trong BLTTHS</w:t>
      </w:r>
      <w:r w:rsidRPr="003D2BA8">
        <w:rPr>
          <w:rFonts w:ascii="Times New Roman" w:hAnsi="Times New Roman"/>
          <w:sz w:val="20"/>
          <w:szCs w:val="20"/>
          <w:lang w:val="vi-VN"/>
        </w:rPr>
        <w:t>; s</w:t>
      </w:r>
      <w:r w:rsidRPr="003D2BA8">
        <w:rPr>
          <w:rFonts w:ascii="Times New Roman" w:hAnsi="Times New Roman"/>
          <w:sz w:val="20"/>
          <w:szCs w:val="20"/>
        </w:rPr>
        <w:t xml:space="preserve">ửa đổi thống nhất thẩm quyền giải quyết tố cáo theo Điều 481 BLTTHS và Điều 512 BLTTDS; Điều 340 LTTHC; </w:t>
      </w:r>
      <w:r w:rsidRPr="003D2BA8">
        <w:rPr>
          <w:rFonts w:ascii="Times New Roman" w:hAnsi="Times New Roman"/>
          <w:sz w:val="20"/>
          <w:szCs w:val="20"/>
          <w:lang w:val="vi-VN"/>
        </w:rPr>
        <w:t xml:space="preserve">bổ sung </w:t>
      </w:r>
      <w:r w:rsidRPr="003D2BA8">
        <w:rPr>
          <w:rFonts w:ascii="Times New Roman" w:hAnsi="Times New Roman"/>
          <w:sz w:val="20"/>
          <w:szCs w:val="20"/>
        </w:rPr>
        <w:t>quy định cụ thể về thời gian gửi thông báo thụ lý giải quyết đơn khiếu nại, tố cáo, các quyết định cho Viện kiểm sát, quy định về thời hạn giải quyết khiếu nại lần hai trong TTHC; bổ sung quy đinh về trình tự giải quyết, thời hạn giải quyết đối với trường hợp người khiếu nại gửi đơn thông qua bưu điện, dịch vụ bưu chính công ích và các hình thức không trực tiếp khác</w:t>
      </w:r>
      <w:r w:rsidRPr="003D2BA8">
        <w:rPr>
          <w:rFonts w:ascii="Times New Roman" w:hAnsi="Times New Roman"/>
          <w:sz w:val="20"/>
          <w:szCs w:val="20"/>
          <w:lang w:val="vi-VN"/>
        </w:rPr>
        <w:t>...</w:t>
      </w:r>
    </w:p>
    <w:p w14:paraId="25A01ECC" w14:textId="4206A993" w:rsidR="004C765D" w:rsidRPr="003D2BA8" w:rsidRDefault="004C765D">
      <w:pPr>
        <w:pStyle w:val="FootnoteText"/>
        <w:rPr>
          <w:rFonts w:asciiTheme="minorHAnsi" w:hAnsiTheme="minorHAnsi"/>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698022"/>
      <w:docPartObj>
        <w:docPartGallery w:val="Page Numbers (Top of Page)"/>
        <w:docPartUnique/>
      </w:docPartObj>
    </w:sdtPr>
    <w:sdtEndPr>
      <w:rPr>
        <w:rFonts w:ascii="Times New Roman" w:hAnsi="Times New Roman"/>
        <w:noProof/>
        <w:sz w:val="28"/>
        <w:szCs w:val="28"/>
      </w:rPr>
    </w:sdtEndPr>
    <w:sdtContent>
      <w:p w14:paraId="12B05EDA" w14:textId="46838250" w:rsidR="004C765D" w:rsidRPr="00161FCE" w:rsidRDefault="004C765D">
        <w:pPr>
          <w:pStyle w:val="Header"/>
          <w:jc w:val="center"/>
          <w:rPr>
            <w:rFonts w:ascii="Times New Roman" w:hAnsi="Times New Roman"/>
            <w:sz w:val="28"/>
            <w:szCs w:val="28"/>
          </w:rPr>
        </w:pPr>
        <w:r w:rsidRPr="00161FCE">
          <w:rPr>
            <w:rFonts w:ascii="Times New Roman" w:hAnsi="Times New Roman"/>
            <w:sz w:val="28"/>
            <w:szCs w:val="28"/>
          </w:rPr>
          <w:fldChar w:fldCharType="begin"/>
        </w:r>
        <w:r w:rsidRPr="00161FCE">
          <w:rPr>
            <w:rFonts w:ascii="Times New Roman" w:hAnsi="Times New Roman"/>
            <w:sz w:val="28"/>
            <w:szCs w:val="28"/>
          </w:rPr>
          <w:instrText xml:space="preserve"> PAGE   \* MERGEFORMAT </w:instrText>
        </w:r>
        <w:r w:rsidRPr="00161FCE">
          <w:rPr>
            <w:rFonts w:ascii="Times New Roman" w:hAnsi="Times New Roman"/>
            <w:sz w:val="28"/>
            <w:szCs w:val="28"/>
          </w:rPr>
          <w:fldChar w:fldCharType="separate"/>
        </w:r>
        <w:r w:rsidR="00106F3A">
          <w:rPr>
            <w:rFonts w:ascii="Times New Roman" w:hAnsi="Times New Roman"/>
            <w:noProof/>
            <w:sz w:val="28"/>
            <w:szCs w:val="28"/>
          </w:rPr>
          <w:t>13</w:t>
        </w:r>
        <w:r w:rsidRPr="00161FCE">
          <w:rPr>
            <w:rFonts w:ascii="Times New Roman" w:hAnsi="Times New Roman"/>
            <w:noProof/>
            <w:sz w:val="28"/>
            <w:szCs w:val="28"/>
          </w:rPr>
          <w:fldChar w:fldCharType="end"/>
        </w:r>
      </w:p>
    </w:sdtContent>
  </w:sdt>
  <w:p w14:paraId="13339E00" w14:textId="77777777" w:rsidR="004C765D" w:rsidRDefault="004C76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5223D"/>
    <w:multiLevelType w:val="hybridMultilevel"/>
    <w:tmpl w:val="7E4CC8BA"/>
    <w:lvl w:ilvl="0" w:tplc="F3CEB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B5DD3"/>
    <w:multiLevelType w:val="hybridMultilevel"/>
    <w:tmpl w:val="CECAA07A"/>
    <w:lvl w:ilvl="0" w:tplc="11F8AC4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0F"/>
    <w:rsid w:val="000157DF"/>
    <w:rsid w:val="000201B8"/>
    <w:rsid w:val="000477B0"/>
    <w:rsid w:val="000507EF"/>
    <w:rsid w:val="00057429"/>
    <w:rsid w:val="0005772E"/>
    <w:rsid w:val="000665FA"/>
    <w:rsid w:val="00072499"/>
    <w:rsid w:val="00080585"/>
    <w:rsid w:val="00087086"/>
    <w:rsid w:val="000B72D9"/>
    <w:rsid w:val="000C4699"/>
    <w:rsid w:val="000D2763"/>
    <w:rsid w:val="000F0EB8"/>
    <w:rsid w:val="000F5C33"/>
    <w:rsid w:val="000F6F65"/>
    <w:rsid w:val="00106F3A"/>
    <w:rsid w:val="001112AD"/>
    <w:rsid w:val="00113635"/>
    <w:rsid w:val="001144FC"/>
    <w:rsid w:val="00123BB1"/>
    <w:rsid w:val="0014096B"/>
    <w:rsid w:val="00142195"/>
    <w:rsid w:val="00143945"/>
    <w:rsid w:val="001444B2"/>
    <w:rsid w:val="001446C0"/>
    <w:rsid w:val="001526CD"/>
    <w:rsid w:val="001547C1"/>
    <w:rsid w:val="00161FCE"/>
    <w:rsid w:val="0017379F"/>
    <w:rsid w:val="00176A5F"/>
    <w:rsid w:val="00183C37"/>
    <w:rsid w:val="0018439C"/>
    <w:rsid w:val="00185FF5"/>
    <w:rsid w:val="001A04FD"/>
    <w:rsid w:val="001A22F0"/>
    <w:rsid w:val="001A795C"/>
    <w:rsid w:val="001B0E12"/>
    <w:rsid w:val="001B6063"/>
    <w:rsid w:val="001B6807"/>
    <w:rsid w:val="001C084B"/>
    <w:rsid w:val="001C6FF6"/>
    <w:rsid w:val="001C7B65"/>
    <w:rsid w:val="001D42A2"/>
    <w:rsid w:val="001F3DC1"/>
    <w:rsid w:val="00200D80"/>
    <w:rsid w:val="00202F00"/>
    <w:rsid w:val="00204648"/>
    <w:rsid w:val="0021447F"/>
    <w:rsid w:val="00222C73"/>
    <w:rsid w:val="00225FD8"/>
    <w:rsid w:val="00234BDC"/>
    <w:rsid w:val="00236EBD"/>
    <w:rsid w:val="00247132"/>
    <w:rsid w:val="0025012B"/>
    <w:rsid w:val="00252C04"/>
    <w:rsid w:val="00254AC1"/>
    <w:rsid w:val="00260866"/>
    <w:rsid w:val="00264102"/>
    <w:rsid w:val="00290DCB"/>
    <w:rsid w:val="00292FF1"/>
    <w:rsid w:val="00295D50"/>
    <w:rsid w:val="002A2CFA"/>
    <w:rsid w:val="002A5299"/>
    <w:rsid w:val="002A7573"/>
    <w:rsid w:val="002B3E74"/>
    <w:rsid w:val="00302A3E"/>
    <w:rsid w:val="00307C09"/>
    <w:rsid w:val="00317327"/>
    <w:rsid w:val="00323F34"/>
    <w:rsid w:val="00325E6D"/>
    <w:rsid w:val="003313CC"/>
    <w:rsid w:val="00334691"/>
    <w:rsid w:val="003402FE"/>
    <w:rsid w:val="00340AC3"/>
    <w:rsid w:val="00342E9E"/>
    <w:rsid w:val="003443E1"/>
    <w:rsid w:val="00346588"/>
    <w:rsid w:val="0034673B"/>
    <w:rsid w:val="00350185"/>
    <w:rsid w:val="00356B7B"/>
    <w:rsid w:val="00356BD1"/>
    <w:rsid w:val="00364A89"/>
    <w:rsid w:val="003748C7"/>
    <w:rsid w:val="00375D1B"/>
    <w:rsid w:val="0037608A"/>
    <w:rsid w:val="003810AD"/>
    <w:rsid w:val="003835E7"/>
    <w:rsid w:val="00385992"/>
    <w:rsid w:val="00396EBC"/>
    <w:rsid w:val="003B01D2"/>
    <w:rsid w:val="003B26FA"/>
    <w:rsid w:val="003B59CC"/>
    <w:rsid w:val="003D2BA8"/>
    <w:rsid w:val="003E05B8"/>
    <w:rsid w:val="003E0D9D"/>
    <w:rsid w:val="003E10BB"/>
    <w:rsid w:val="003F7E0E"/>
    <w:rsid w:val="00401E33"/>
    <w:rsid w:val="0040552F"/>
    <w:rsid w:val="00411805"/>
    <w:rsid w:val="004124C5"/>
    <w:rsid w:val="004136FB"/>
    <w:rsid w:val="00415BBE"/>
    <w:rsid w:val="00426A54"/>
    <w:rsid w:val="004335D4"/>
    <w:rsid w:val="004370E5"/>
    <w:rsid w:val="004531B9"/>
    <w:rsid w:val="00453D3A"/>
    <w:rsid w:val="0045485B"/>
    <w:rsid w:val="00471C1B"/>
    <w:rsid w:val="00473095"/>
    <w:rsid w:val="00497124"/>
    <w:rsid w:val="004B7651"/>
    <w:rsid w:val="004C14AA"/>
    <w:rsid w:val="004C765D"/>
    <w:rsid w:val="004D26A3"/>
    <w:rsid w:val="004F3188"/>
    <w:rsid w:val="004F39C4"/>
    <w:rsid w:val="004F6764"/>
    <w:rsid w:val="00505EC5"/>
    <w:rsid w:val="00505FF4"/>
    <w:rsid w:val="005063FD"/>
    <w:rsid w:val="00511EE4"/>
    <w:rsid w:val="005312D9"/>
    <w:rsid w:val="005341C7"/>
    <w:rsid w:val="005514F3"/>
    <w:rsid w:val="005540AD"/>
    <w:rsid w:val="005543D8"/>
    <w:rsid w:val="00555667"/>
    <w:rsid w:val="00564D3C"/>
    <w:rsid w:val="00584113"/>
    <w:rsid w:val="00585EC8"/>
    <w:rsid w:val="005A4E55"/>
    <w:rsid w:val="005A7039"/>
    <w:rsid w:val="005B2B8F"/>
    <w:rsid w:val="005B461F"/>
    <w:rsid w:val="005C2D58"/>
    <w:rsid w:val="005C365A"/>
    <w:rsid w:val="005C7C07"/>
    <w:rsid w:val="005D4BC1"/>
    <w:rsid w:val="005E140F"/>
    <w:rsid w:val="005E14F8"/>
    <w:rsid w:val="005E1F85"/>
    <w:rsid w:val="00603287"/>
    <w:rsid w:val="006065F2"/>
    <w:rsid w:val="0062332B"/>
    <w:rsid w:val="006443A1"/>
    <w:rsid w:val="00647B7E"/>
    <w:rsid w:val="00654075"/>
    <w:rsid w:val="00657547"/>
    <w:rsid w:val="00670ACA"/>
    <w:rsid w:val="00675C13"/>
    <w:rsid w:val="00682EE0"/>
    <w:rsid w:val="00683C75"/>
    <w:rsid w:val="00685E18"/>
    <w:rsid w:val="0069575B"/>
    <w:rsid w:val="006A0EF3"/>
    <w:rsid w:val="006A6484"/>
    <w:rsid w:val="006B19F8"/>
    <w:rsid w:val="006B70B6"/>
    <w:rsid w:val="006C3B09"/>
    <w:rsid w:val="006C6073"/>
    <w:rsid w:val="006C711E"/>
    <w:rsid w:val="006D6038"/>
    <w:rsid w:val="006D7DF4"/>
    <w:rsid w:val="006F1C6D"/>
    <w:rsid w:val="0070130A"/>
    <w:rsid w:val="00702681"/>
    <w:rsid w:val="00713CE3"/>
    <w:rsid w:val="0071494E"/>
    <w:rsid w:val="0071566B"/>
    <w:rsid w:val="007177F8"/>
    <w:rsid w:val="007257F5"/>
    <w:rsid w:val="00730CD8"/>
    <w:rsid w:val="00737C8E"/>
    <w:rsid w:val="0075377A"/>
    <w:rsid w:val="007574A3"/>
    <w:rsid w:val="00757FDC"/>
    <w:rsid w:val="00761A5D"/>
    <w:rsid w:val="00761DC8"/>
    <w:rsid w:val="007636E5"/>
    <w:rsid w:val="007641F7"/>
    <w:rsid w:val="00770BB1"/>
    <w:rsid w:val="00783AB9"/>
    <w:rsid w:val="00785FF9"/>
    <w:rsid w:val="0079318F"/>
    <w:rsid w:val="007948CC"/>
    <w:rsid w:val="007974DB"/>
    <w:rsid w:val="007A34D8"/>
    <w:rsid w:val="007A3DF7"/>
    <w:rsid w:val="007A46FB"/>
    <w:rsid w:val="007B749C"/>
    <w:rsid w:val="007D2E13"/>
    <w:rsid w:val="007E464B"/>
    <w:rsid w:val="007F1BE1"/>
    <w:rsid w:val="0080195C"/>
    <w:rsid w:val="00801E19"/>
    <w:rsid w:val="00814639"/>
    <w:rsid w:val="008168A2"/>
    <w:rsid w:val="00822E9E"/>
    <w:rsid w:val="00824CBC"/>
    <w:rsid w:val="0082534D"/>
    <w:rsid w:val="0082678D"/>
    <w:rsid w:val="00827515"/>
    <w:rsid w:val="00831FA0"/>
    <w:rsid w:val="008474A9"/>
    <w:rsid w:val="00850631"/>
    <w:rsid w:val="008506A7"/>
    <w:rsid w:val="00852EB9"/>
    <w:rsid w:val="00853811"/>
    <w:rsid w:val="00855E81"/>
    <w:rsid w:val="00856CC0"/>
    <w:rsid w:val="0085735F"/>
    <w:rsid w:val="0086056A"/>
    <w:rsid w:val="00861880"/>
    <w:rsid w:val="00862541"/>
    <w:rsid w:val="00866F4D"/>
    <w:rsid w:val="00867545"/>
    <w:rsid w:val="00870A27"/>
    <w:rsid w:val="00874E84"/>
    <w:rsid w:val="0088298F"/>
    <w:rsid w:val="008843CE"/>
    <w:rsid w:val="008871EA"/>
    <w:rsid w:val="008908C3"/>
    <w:rsid w:val="008A665D"/>
    <w:rsid w:val="008B0F5B"/>
    <w:rsid w:val="008B65D0"/>
    <w:rsid w:val="008B6661"/>
    <w:rsid w:val="008C1C74"/>
    <w:rsid w:val="008C2DCD"/>
    <w:rsid w:val="008D112F"/>
    <w:rsid w:val="008D36B5"/>
    <w:rsid w:val="008D5BBA"/>
    <w:rsid w:val="008F25D5"/>
    <w:rsid w:val="008F4297"/>
    <w:rsid w:val="008F4E90"/>
    <w:rsid w:val="00904E46"/>
    <w:rsid w:val="00905ADE"/>
    <w:rsid w:val="009218DA"/>
    <w:rsid w:val="0093796D"/>
    <w:rsid w:val="00937BA0"/>
    <w:rsid w:val="0095693F"/>
    <w:rsid w:val="00964FDF"/>
    <w:rsid w:val="00971803"/>
    <w:rsid w:val="009735CB"/>
    <w:rsid w:val="009742E0"/>
    <w:rsid w:val="00987586"/>
    <w:rsid w:val="00997F71"/>
    <w:rsid w:val="009B5A07"/>
    <w:rsid w:val="009B78D5"/>
    <w:rsid w:val="009C0A80"/>
    <w:rsid w:val="009C5B41"/>
    <w:rsid w:val="009C5DDC"/>
    <w:rsid w:val="009C6189"/>
    <w:rsid w:val="009D088A"/>
    <w:rsid w:val="009D5A25"/>
    <w:rsid w:val="009D69AA"/>
    <w:rsid w:val="009F2D2C"/>
    <w:rsid w:val="00A1023D"/>
    <w:rsid w:val="00A14C64"/>
    <w:rsid w:val="00A169ED"/>
    <w:rsid w:val="00A24110"/>
    <w:rsid w:val="00A32089"/>
    <w:rsid w:val="00A41E55"/>
    <w:rsid w:val="00A432B2"/>
    <w:rsid w:val="00A441BB"/>
    <w:rsid w:val="00A4639A"/>
    <w:rsid w:val="00A50678"/>
    <w:rsid w:val="00A51041"/>
    <w:rsid w:val="00A53FC0"/>
    <w:rsid w:val="00A55560"/>
    <w:rsid w:val="00A5651E"/>
    <w:rsid w:val="00A8359F"/>
    <w:rsid w:val="00A85107"/>
    <w:rsid w:val="00A877A0"/>
    <w:rsid w:val="00A92428"/>
    <w:rsid w:val="00AA64C2"/>
    <w:rsid w:val="00AA719B"/>
    <w:rsid w:val="00AB4D00"/>
    <w:rsid w:val="00AB6196"/>
    <w:rsid w:val="00AC0296"/>
    <w:rsid w:val="00AC3617"/>
    <w:rsid w:val="00AC4DA1"/>
    <w:rsid w:val="00AE19A4"/>
    <w:rsid w:val="00AE2A10"/>
    <w:rsid w:val="00B00F4E"/>
    <w:rsid w:val="00B05D65"/>
    <w:rsid w:val="00B10C33"/>
    <w:rsid w:val="00B10F17"/>
    <w:rsid w:val="00B10F36"/>
    <w:rsid w:val="00B11C5E"/>
    <w:rsid w:val="00B12AB5"/>
    <w:rsid w:val="00B16229"/>
    <w:rsid w:val="00B24FC9"/>
    <w:rsid w:val="00B25601"/>
    <w:rsid w:val="00B42302"/>
    <w:rsid w:val="00B42ED0"/>
    <w:rsid w:val="00B43003"/>
    <w:rsid w:val="00B56F1D"/>
    <w:rsid w:val="00B629A5"/>
    <w:rsid w:val="00B676F6"/>
    <w:rsid w:val="00B71F15"/>
    <w:rsid w:val="00B720AB"/>
    <w:rsid w:val="00B724D9"/>
    <w:rsid w:val="00B75D07"/>
    <w:rsid w:val="00B85811"/>
    <w:rsid w:val="00B914DE"/>
    <w:rsid w:val="00BA003C"/>
    <w:rsid w:val="00BB4CA3"/>
    <w:rsid w:val="00BC39F3"/>
    <w:rsid w:val="00BD1E73"/>
    <w:rsid w:val="00BD3105"/>
    <w:rsid w:val="00BD3CFD"/>
    <w:rsid w:val="00BE680F"/>
    <w:rsid w:val="00BE7F0A"/>
    <w:rsid w:val="00BF1FA5"/>
    <w:rsid w:val="00BF512C"/>
    <w:rsid w:val="00C03516"/>
    <w:rsid w:val="00C044BD"/>
    <w:rsid w:val="00C14519"/>
    <w:rsid w:val="00C15B30"/>
    <w:rsid w:val="00C15BB6"/>
    <w:rsid w:val="00C16809"/>
    <w:rsid w:val="00C45CB7"/>
    <w:rsid w:val="00C51435"/>
    <w:rsid w:val="00C52C07"/>
    <w:rsid w:val="00C6253E"/>
    <w:rsid w:val="00C63405"/>
    <w:rsid w:val="00C70542"/>
    <w:rsid w:val="00C715EE"/>
    <w:rsid w:val="00CA33B7"/>
    <w:rsid w:val="00CB47A4"/>
    <w:rsid w:val="00CB52FA"/>
    <w:rsid w:val="00CB7A1E"/>
    <w:rsid w:val="00CC57B0"/>
    <w:rsid w:val="00CD0AE1"/>
    <w:rsid w:val="00CE36D5"/>
    <w:rsid w:val="00CF17AA"/>
    <w:rsid w:val="00CF2A81"/>
    <w:rsid w:val="00CF43E2"/>
    <w:rsid w:val="00D072D5"/>
    <w:rsid w:val="00D107A6"/>
    <w:rsid w:val="00D12892"/>
    <w:rsid w:val="00D249E6"/>
    <w:rsid w:val="00D30B56"/>
    <w:rsid w:val="00D42C7F"/>
    <w:rsid w:val="00D44914"/>
    <w:rsid w:val="00D640BF"/>
    <w:rsid w:val="00D70C23"/>
    <w:rsid w:val="00D94799"/>
    <w:rsid w:val="00DA046A"/>
    <w:rsid w:val="00DA4F05"/>
    <w:rsid w:val="00DA5064"/>
    <w:rsid w:val="00DB052E"/>
    <w:rsid w:val="00DB2414"/>
    <w:rsid w:val="00DB7734"/>
    <w:rsid w:val="00DC1DE4"/>
    <w:rsid w:val="00DC49B0"/>
    <w:rsid w:val="00DC6EF2"/>
    <w:rsid w:val="00DC717D"/>
    <w:rsid w:val="00DC74E0"/>
    <w:rsid w:val="00E021B4"/>
    <w:rsid w:val="00E04841"/>
    <w:rsid w:val="00E055EF"/>
    <w:rsid w:val="00E13216"/>
    <w:rsid w:val="00E21A31"/>
    <w:rsid w:val="00E2579B"/>
    <w:rsid w:val="00E32B77"/>
    <w:rsid w:val="00E42B21"/>
    <w:rsid w:val="00E47109"/>
    <w:rsid w:val="00E520F6"/>
    <w:rsid w:val="00E8166A"/>
    <w:rsid w:val="00E81ECB"/>
    <w:rsid w:val="00E86686"/>
    <w:rsid w:val="00E86B9A"/>
    <w:rsid w:val="00E92BA6"/>
    <w:rsid w:val="00E93E90"/>
    <w:rsid w:val="00E96D7E"/>
    <w:rsid w:val="00E97014"/>
    <w:rsid w:val="00EA7613"/>
    <w:rsid w:val="00EB1D3A"/>
    <w:rsid w:val="00EB1DE8"/>
    <w:rsid w:val="00EE27E5"/>
    <w:rsid w:val="00EE339F"/>
    <w:rsid w:val="00EE6A0A"/>
    <w:rsid w:val="00F0797A"/>
    <w:rsid w:val="00F16175"/>
    <w:rsid w:val="00F21C31"/>
    <w:rsid w:val="00F40C98"/>
    <w:rsid w:val="00F43531"/>
    <w:rsid w:val="00F4661B"/>
    <w:rsid w:val="00F64BCD"/>
    <w:rsid w:val="00F66674"/>
    <w:rsid w:val="00F7180B"/>
    <w:rsid w:val="00F8245E"/>
    <w:rsid w:val="00F83DB1"/>
    <w:rsid w:val="00F84021"/>
    <w:rsid w:val="00F87356"/>
    <w:rsid w:val="00F90FDE"/>
    <w:rsid w:val="00FA3C11"/>
    <w:rsid w:val="00FA3D1A"/>
    <w:rsid w:val="00FA5466"/>
    <w:rsid w:val="00FB4E85"/>
    <w:rsid w:val="00FB4F5F"/>
    <w:rsid w:val="00FC46B4"/>
    <w:rsid w:val="00FC78C7"/>
    <w:rsid w:val="00FD6D1B"/>
    <w:rsid w:val="00FE7293"/>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D7F20"/>
  <w15:docId w15:val="{595F86F3-5365-49FB-ACAC-FE93E991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BE680F"/>
    <w:pPr>
      <w:keepNext/>
      <w:spacing w:before="120" w:after="120" w:line="240" w:lineRule="auto"/>
      <w:ind w:firstLine="720"/>
      <w:jc w:val="center"/>
      <w:outlineLvl w:val="0"/>
    </w:pPr>
    <w:rPr>
      <w:rFonts w:ascii=".VnTimeH" w:eastAsia="Times New Roman" w:hAnsi=".VnTimeH"/>
      <w:b/>
      <w:bCs/>
      <w:sz w:val="40"/>
      <w:szCs w:val="24"/>
    </w:rPr>
  </w:style>
  <w:style w:type="paragraph" w:styleId="Heading2">
    <w:name w:val="heading 2"/>
    <w:basedOn w:val="Normal"/>
    <w:next w:val="Normal"/>
    <w:link w:val="Heading2Char"/>
    <w:semiHidden/>
    <w:unhideWhenUsed/>
    <w:qFormat/>
    <w:rsid w:val="00BE680F"/>
    <w:pPr>
      <w:keepNext/>
      <w:spacing w:before="120" w:after="120" w:line="240" w:lineRule="auto"/>
      <w:ind w:firstLine="720"/>
      <w:jc w:val="both"/>
      <w:outlineLvl w:val="1"/>
    </w:pPr>
    <w:rPr>
      <w:rFonts w:ascii=".VnTime" w:eastAsia="Times New Roman" w:hAnsi=".VnTime"/>
      <w:b/>
      <w:bCs/>
      <w:sz w:val="28"/>
      <w:szCs w:val="24"/>
    </w:rPr>
  </w:style>
  <w:style w:type="paragraph" w:styleId="Heading3">
    <w:name w:val="heading 3"/>
    <w:basedOn w:val="Normal"/>
    <w:next w:val="Normal"/>
    <w:link w:val="Heading3Char"/>
    <w:semiHidden/>
    <w:unhideWhenUsed/>
    <w:qFormat/>
    <w:rsid w:val="00BE680F"/>
    <w:pPr>
      <w:keepNext/>
      <w:overflowPunct w:val="0"/>
      <w:autoSpaceDE w:val="0"/>
      <w:autoSpaceDN w:val="0"/>
      <w:adjustRightInd w:val="0"/>
      <w:spacing w:before="120" w:after="120" w:line="240" w:lineRule="auto"/>
      <w:ind w:firstLine="720"/>
      <w:jc w:val="center"/>
      <w:outlineLvl w:val="2"/>
    </w:pPr>
    <w:rPr>
      <w:rFonts w:ascii=".VnTime" w:eastAsia="Times New Roman" w:hAnsi=".VnTime"/>
      <w:i/>
      <w:sz w:val="28"/>
      <w:szCs w:val="20"/>
    </w:rPr>
  </w:style>
  <w:style w:type="paragraph" w:styleId="Heading4">
    <w:name w:val="heading 4"/>
    <w:basedOn w:val="Normal"/>
    <w:next w:val="Normal"/>
    <w:link w:val="Heading4Char"/>
    <w:semiHidden/>
    <w:unhideWhenUsed/>
    <w:qFormat/>
    <w:rsid w:val="00BE680F"/>
    <w:pPr>
      <w:keepNext/>
      <w:spacing w:before="120" w:after="120" w:line="360" w:lineRule="atLeast"/>
      <w:ind w:firstLine="720"/>
      <w:jc w:val="both"/>
      <w:outlineLvl w:val="3"/>
    </w:pPr>
    <w:rPr>
      <w:rFonts w:ascii=".VnTimeH" w:eastAsia="Times New Roman" w:hAnsi=".VnTimeH"/>
      <w:b/>
      <w:bCs/>
      <w:sz w:val="24"/>
      <w:szCs w:val="24"/>
    </w:rPr>
  </w:style>
  <w:style w:type="paragraph" w:styleId="Heading5">
    <w:name w:val="heading 5"/>
    <w:basedOn w:val="Normal"/>
    <w:next w:val="Normal"/>
    <w:link w:val="Heading5Char"/>
    <w:semiHidden/>
    <w:unhideWhenUsed/>
    <w:qFormat/>
    <w:rsid w:val="00BE680F"/>
    <w:pPr>
      <w:keepNext/>
      <w:overflowPunct w:val="0"/>
      <w:autoSpaceDE w:val="0"/>
      <w:autoSpaceDN w:val="0"/>
      <w:adjustRightInd w:val="0"/>
      <w:spacing w:before="120" w:after="120" w:line="240" w:lineRule="auto"/>
      <w:ind w:firstLine="720"/>
      <w:jc w:val="center"/>
      <w:outlineLvl w:val="4"/>
    </w:pPr>
    <w:rPr>
      <w:rFonts w:ascii=".VnTimeH" w:eastAsia="Times New Roman" w:hAnsi=".VnTimeH"/>
      <w:b/>
      <w:sz w:val="24"/>
      <w:szCs w:val="20"/>
    </w:rPr>
  </w:style>
  <w:style w:type="paragraph" w:styleId="Heading6">
    <w:name w:val="heading 6"/>
    <w:basedOn w:val="Normal"/>
    <w:next w:val="Normal"/>
    <w:link w:val="Heading6Char"/>
    <w:semiHidden/>
    <w:unhideWhenUsed/>
    <w:qFormat/>
    <w:rsid w:val="00BE680F"/>
    <w:pPr>
      <w:keepNext/>
      <w:spacing w:before="120" w:after="120" w:line="360" w:lineRule="atLeast"/>
      <w:ind w:firstLine="720"/>
      <w:jc w:val="both"/>
      <w:outlineLvl w:val="5"/>
    </w:pPr>
    <w:rPr>
      <w:rFonts w:ascii=".VnTime" w:eastAsia="Times New Roman"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680F"/>
    <w:rPr>
      <w:rFonts w:ascii=".VnTimeH" w:eastAsia="Times New Roman" w:hAnsi=".VnTimeH"/>
      <w:b/>
      <w:bCs/>
      <w:sz w:val="40"/>
      <w:szCs w:val="24"/>
    </w:rPr>
  </w:style>
  <w:style w:type="character" w:customStyle="1" w:styleId="Heading2Char">
    <w:name w:val="Heading 2 Char"/>
    <w:link w:val="Heading2"/>
    <w:semiHidden/>
    <w:rsid w:val="00BE680F"/>
    <w:rPr>
      <w:rFonts w:ascii=".VnTime" w:eastAsia="Times New Roman" w:hAnsi=".VnTime"/>
      <w:b/>
      <w:bCs/>
      <w:sz w:val="28"/>
      <w:szCs w:val="24"/>
    </w:rPr>
  </w:style>
  <w:style w:type="character" w:customStyle="1" w:styleId="Heading3Char">
    <w:name w:val="Heading 3 Char"/>
    <w:link w:val="Heading3"/>
    <w:semiHidden/>
    <w:rsid w:val="00BE680F"/>
    <w:rPr>
      <w:rFonts w:ascii=".VnTime" w:eastAsia="Times New Roman" w:hAnsi=".VnTime"/>
      <w:i/>
      <w:sz w:val="28"/>
    </w:rPr>
  </w:style>
  <w:style w:type="character" w:customStyle="1" w:styleId="Heading4Char">
    <w:name w:val="Heading 4 Char"/>
    <w:link w:val="Heading4"/>
    <w:semiHidden/>
    <w:rsid w:val="00BE680F"/>
    <w:rPr>
      <w:rFonts w:ascii=".VnTimeH" w:eastAsia="Times New Roman" w:hAnsi=".VnTimeH"/>
      <w:b/>
      <w:bCs/>
      <w:sz w:val="24"/>
      <w:szCs w:val="24"/>
    </w:rPr>
  </w:style>
  <w:style w:type="character" w:customStyle="1" w:styleId="Heading5Char">
    <w:name w:val="Heading 5 Char"/>
    <w:link w:val="Heading5"/>
    <w:semiHidden/>
    <w:rsid w:val="00BE680F"/>
    <w:rPr>
      <w:rFonts w:ascii=".VnTimeH" w:eastAsia="Times New Roman" w:hAnsi=".VnTimeH"/>
      <w:b/>
      <w:sz w:val="24"/>
    </w:rPr>
  </w:style>
  <w:style w:type="character" w:customStyle="1" w:styleId="Heading6Char">
    <w:name w:val="Heading 6 Char"/>
    <w:link w:val="Heading6"/>
    <w:semiHidden/>
    <w:rsid w:val="00BE680F"/>
    <w:rPr>
      <w:rFonts w:ascii=".VnTime" w:eastAsia="Times New Roman" w:hAnsi=".VnTime"/>
      <w:b/>
      <w:bCs/>
      <w:sz w:val="28"/>
      <w:szCs w:val="24"/>
    </w:rPr>
  </w:style>
  <w:style w:type="character" w:customStyle="1" w:styleId="NormalWebChar">
    <w:name w:val="Normal (Web) Char"/>
    <w:link w:val="NormalWeb"/>
    <w:uiPriority w:val="99"/>
    <w:locked/>
    <w:rsid w:val="00BE680F"/>
    <w:rPr>
      <w:sz w:val="24"/>
      <w:szCs w:val="24"/>
    </w:rPr>
  </w:style>
  <w:style w:type="paragraph" w:customStyle="1" w:styleId="msonormal0">
    <w:name w:val="msonormal"/>
    <w:basedOn w:val="Normal"/>
    <w:uiPriority w:val="99"/>
    <w:rsid w:val="00BE680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link w:val="NormalWebChar"/>
    <w:uiPriority w:val="99"/>
    <w:unhideWhenUsed/>
    <w:rsid w:val="00BE680F"/>
    <w:pPr>
      <w:spacing w:before="100" w:beforeAutospacing="1" w:after="100" w:afterAutospacing="1" w:line="240" w:lineRule="auto"/>
    </w:pPr>
    <w:rPr>
      <w:sz w:val="24"/>
      <w:szCs w:val="24"/>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1, Char9 Char"/>
    <w:link w:val="FootnoteText"/>
    <w:uiPriority w:val="99"/>
    <w:locked/>
    <w:rsid w:val="00BE680F"/>
    <w:rPr>
      <w:rFonts w:ascii=".VnTime" w:hAnsi=".VnTime"/>
    </w:rPr>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 Char9, Char4"/>
    <w:basedOn w:val="Normal"/>
    <w:link w:val="FootnoteTextChar"/>
    <w:uiPriority w:val="99"/>
    <w:unhideWhenUsed/>
    <w:qFormat/>
    <w:rsid w:val="00BE680F"/>
    <w:pPr>
      <w:spacing w:before="120" w:after="120" w:line="240" w:lineRule="auto"/>
      <w:ind w:firstLine="720"/>
      <w:jc w:val="both"/>
    </w:pPr>
    <w:rPr>
      <w:rFonts w:ascii=".VnTime" w:hAnsi=".VnTime"/>
      <w:sz w:val="20"/>
      <w:szCs w:val="20"/>
    </w:rPr>
  </w:style>
  <w:style w:type="character" w:customStyle="1" w:styleId="FootnoteTextChar1">
    <w:name w:val="Footnote Text Char1"/>
    <w:aliases w:val="Char9 Char1,Char4 Char1,Geneva 9 Char1,Font: Geneva 9 Char1,Boston 10 Char1,f Char Char1,f Char2,Footnote Text Char Char Char Char Char Char1,Footnote Text Char Char Char Char Char Char Ch Char1,Footnote Text Char1 Char1 Char"/>
    <w:basedOn w:val="DefaultParagraphFont"/>
    <w:uiPriority w:val="99"/>
    <w:semiHidden/>
    <w:rsid w:val="00BE680F"/>
  </w:style>
  <w:style w:type="paragraph" w:styleId="CommentText">
    <w:name w:val="annotation text"/>
    <w:basedOn w:val="Normal"/>
    <w:link w:val="CommentTextChar"/>
    <w:uiPriority w:val="99"/>
    <w:semiHidden/>
    <w:unhideWhenUsed/>
    <w:rsid w:val="00BE680F"/>
    <w:pPr>
      <w:spacing w:before="120" w:after="120" w:line="240" w:lineRule="auto"/>
      <w:ind w:firstLine="720"/>
      <w:jc w:val="both"/>
    </w:pPr>
    <w:rPr>
      <w:rFonts w:ascii=".VnTime" w:eastAsia="Times New Roman" w:hAnsi=".VnTime"/>
      <w:sz w:val="20"/>
      <w:szCs w:val="20"/>
    </w:rPr>
  </w:style>
  <w:style w:type="character" w:customStyle="1" w:styleId="CommentTextChar">
    <w:name w:val="Comment Text Char"/>
    <w:link w:val="CommentText"/>
    <w:uiPriority w:val="99"/>
    <w:semiHidden/>
    <w:rsid w:val="00BE680F"/>
    <w:rPr>
      <w:rFonts w:ascii=".VnTime" w:eastAsia="Times New Roman" w:hAnsi=".VnTime"/>
    </w:rPr>
  </w:style>
  <w:style w:type="paragraph" w:styleId="Header">
    <w:name w:val="header"/>
    <w:basedOn w:val="Normal"/>
    <w:link w:val="HeaderChar"/>
    <w:uiPriority w:val="99"/>
    <w:unhideWhenUsed/>
    <w:rsid w:val="00BE680F"/>
    <w:pPr>
      <w:tabs>
        <w:tab w:val="center" w:pos="4320"/>
        <w:tab w:val="right" w:pos="8640"/>
      </w:tabs>
      <w:spacing w:before="120" w:after="120" w:line="240" w:lineRule="auto"/>
      <w:ind w:firstLine="720"/>
      <w:jc w:val="both"/>
    </w:pPr>
    <w:rPr>
      <w:rFonts w:ascii=".VnTime" w:eastAsia="Times New Roman" w:hAnsi=".VnTime"/>
      <w:sz w:val="24"/>
      <w:szCs w:val="20"/>
    </w:rPr>
  </w:style>
  <w:style w:type="character" w:customStyle="1" w:styleId="HeaderChar">
    <w:name w:val="Header Char"/>
    <w:link w:val="Header"/>
    <w:uiPriority w:val="99"/>
    <w:rsid w:val="00BE680F"/>
    <w:rPr>
      <w:rFonts w:ascii=".VnTime" w:eastAsia="Times New Roman" w:hAnsi=".VnTime"/>
      <w:sz w:val="24"/>
    </w:rPr>
  </w:style>
  <w:style w:type="paragraph" w:styleId="Footer">
    <w:name w:val="footer"/>
    <w:basedOn w:val="Normal"/>
    <w:link w:val="FooterChar"/>
    <w:uiPriority w:val="99"/>
    <w:unhideWhenUsed/>
    <w:rsid w:val="00BE680F"/>
    <w:pPr>
      <w:tabs>
        <w:tab w:val="center" w:pos="4320"/>
        <w:tab w:val="right" w:pos="8640"/>
      </w:tabs>
      <w:spacing w:before="120" w:after="120" w:line="240" w:lineRule="auto"/>
      <w:ind w:firstLine="720"/>
      <w:jc w:val="both"/>
    </w:pPr>
    <w:rPr>
      <w:rFonts w:ascii=".VnTime" w:eastAsia="Times New Roman" w:hAnsi=".VnTime"/>
      <w:sz w:val="28"/>
      <w:szCs w:val="24"/>
    </w:rPr>
  </w:style>
  <w:style w:type="character" w:customStyle="1" w:styleId="FooterChar">
    <w:name w:val="Footer Char"/>
    <w:link w:val="Footer"/>
    <w:uiPriority w:val="99"/>
    <w:rsid w:val="00BE680F"/>
    <w:rPr>
      <w:rFonts w:ascii=".VnTime" w:eastAsia="Times New Roman" w:hAnsi=".VnTime"/>
      <w:sz w:val="28"/>
      <w:szCs w:val="24"/>
    </w:rPr>
  </w:style>
  <w:style w:type="paragraph" w:styleId="BodyText">
    <w:name w:val="Body Text"/>
    <w:basedOn w:val="Normal"/>
    <w:link w:val="BodyTextChar"/>
    <w:uiPriority w:val="99"/>
    <w:semiHidden/>
    <w:unhideWhenUsed/>
    <w:rsid w:val="00BE680F"/>
    <w:pPr>
      <w:spacing w:before="120" w:after="120" w:line="240" w:lineRule="auto"/>
      <w:ind w:firstLine="720"/>
      <w:jc w:val="both"/>
    </w:pPr>
    <w:rPr>
      <w:rFonts w:ascii=".VnTimeH" w:eastAsia="Times New Roman" w:hAnsi=".VnTimeH"/>
      <w:b/>
      <w:bCs/>
      <w:sz w:val="24"/>
      <w:szCs w:val="24"/>
    </w:rPr>
  </w:style>
  <w:style w:type="character" w:customStyle="1" w:styleId="BodyTextChar">
    <w:name w:val="Body Text Char"/>
    <w:link w:val="BodyText"/>
    <w:uiPriority w:val="99"/>
    <w:semiHidden/>
    <w:rsid w:val="00BE680F"/>
    <w:rPr>
      <w:rFonts w:ascii=".VnTimeH" w:eastAsia="Times New Roman" w:hAnsi=".VnTimeH"/>
      <w:b/>
      <w:bCs/>
      <w:sz w:val="24"/>
      <w:szCs w:val="24"/>
    </w:rPr>
  </w:style>
  <w:style w:type="paragraph" w:styleId="BodyTextIndent">
    <w:name w:val="Body Text Indent"/>
    <w:basedOn w:val="Normal"/>
    <w:link w:val="BodyTextIndentChar"/>
    <w:uiPriority w:val="99"/>
    <w:semiHidden/>
    <w:unhideWhenUsed/>
    <w:rsid w:val="00BE680F"/>
    <w:pPr>
      <w:spacing w:before="120" w:after="120" w:line="360" w:lineRule="atLeast"/>
      <w:ind w:firstLine="720"/>
      <w:jc w:val="both"/>
    </w:pPr>
    <w:rPr>
      <w:rFonts w:ascii=".VnTime" w:eastAsia="Times New Roman" w:hAnsi=".VnTime"/>
      <w:sz w:val="28"/>
      <w:szCs w:val="24"/>
    </w:rPr>
  </w:style>
  <w:style w:type="character" w:customStyle="1" w:styleId="BodyTextIndentChar">
    <w:name w:val="Body Text Indent Char"/>
    <w:link w:val="BodyTextIndent"/>
    <w:uiPriority w:val="99"/>
    <w:semiHidden/>
    <w:rsid w:val="00BE680F"/>
    <w:rPr>
      <w:rFonts w:ascii=".VnTime" w:eastAsia="Times New Roman" w:hAnsi=".VnTime"/>
      <w:sz w:val="28"/>
      <w:szCs w:val="24"/>
    </w:rPr>
  </w:style>
  <w:style w:type="paragraph" w:styleId="BodyText2">
    <w:name w:val="Body Text 2"/>
    <w:basedOn w:val="Normal"/>
    <w:link w:val="BodyText2Char"/>
    <w:uiPriority w:val="99"/>
    <w:semiHidden/>
    <w:unhideWhenUsed/>
    <w:rsid w:val="00BE680F"/>
    <w:pPr>
      <w:spacing w:before="120" w:after="120" w:line="360" w:lineRule="atLeast"/>
      <w:ind w:firstLine="720"/>
      <w:jc w:val="both"/>
    </w:pPr>
    <w:rPr>
      <w:rFonts w:ascii=".VnTime" w:eastAsia="Times New Roman" w:hAnsi=".VnTime"/>
      <w:sz w:val="28"/>
      <w:szCs w:val="24"/>
    </w:rPr>
  </w:style>
  <w:style w:type="character" w:customStyle="1" w:styleId="BodyText2Char">
    <w:name w:val="Body Text 2 Char"/>
    <w:link w:val="BodyText2"/>
    <w:uiPriority w:val="99"/>
    <w:semiHidden/>
    <w:rsid w:val="00BE680F"/>
    <w:rPr>
      <w:rFonts w:ascii=".VnTime" w:eastAsia="Times New Roman" w:hAnsi=".VnTime"/>
      <w:sz w:val="28"/>
      <w:szCs w:val="24"/>
    </w:rPr>
  </w:style>
  <w:style w:type="paragraph" w:styleId="BodyText3">
    <w:name w:val="Body Text 3"/>
    <w:basedOn w:val="Normal"/>
    <w:link w:val="BodyText3Char"/>
    <w:uiPriority w:val="99"/>
    <w:semiHidden/>
    <w:unhideWhenUsed/>
    <w:rsid w:val="00BE680F"/>
    <w:pPr>
      <w:spacing w:before="120" w:after="120" w:line="360" w:lineRule="atLeast"/>
      <w:ind w:firstLine="720"/>
      <w:jc w:val="both"/>
    </w:pPr>
    <w:rPr>
      <w:rFonts w:ascii=".VnTime" w:eastAsia="Times New Roman" w:hAnsi=".VnTime"/>
      <w:b/>
      <w:bCs/>
      <w:sz w:val="28"/>
      <w:szCs w:val="24"/>
    </w:rPr>
  </w:style>
  <w:style w:type="character" w:customStyle="1" w:styleId="BodyText3Char">
    <w:name w:val="Body Text 3 Char"/>
    <w:link w:val="BodyText3"/>
    <w:uiPriority w:val="99"/>
    <w:semiHidden/>
    <w:rsid w:val="00BE680F"/>
    <w:rPr>
      <w:rFonts w:ascii=".VnTime" w:eastAsia="Times New Roman" w:hAnsi=".VnTime"/>
      <w:b/>
      <w:bCs/>
      <w:sz w:val="28"/>
      <w:szCs w:val="24"/>
    </w:rPr>
  </w:style>
  <w:style w:type="paragraph" w:styleId="BodyTextIndent2">
    <w:name w:val="Body Text Indent 2"/>
    <w:basedOn w:val="Normal"/>
    <w:link w:val="BodyTextIndent2Char"/>
    <w:uiPriority w:val="99"/>
    <w:semiHidden/>
    <w:unhideWhenUsed/>
    <w:rsid w:val="00BE680F"/>
    <w:pPr>
      <w:spacing w:before="120" w:after="120" w:line="360" w:lineRule="atLeast"/>
      <w:ind w:firstLine="720"/>
      <w:jc w:val="both"/>
    </w:pPr>
    <w:rPr>
      <w:rFonts w:ascii=".VnTime" w:eastAsia="Times New Roman" w:hAnsi=".VnTime"/>
      <w:b/>
      <w:bCs/>
      <w:i/>
      <w:iCs/>
      <w:sz w:val="28"/>
      <w:szCs w:val="24"/>
    </w:rPr>
  </w:style>
  <w:style w:type="character" w:customStyle="1" w:styleId="BodyTextIndent2Char">
    <w:name w:val="Body Text Indent 2 Char"/>
    <w:link w:val="BodyTextIndent2"/>
    <w:uiPriority w:val="99"/>
    <w:semiHidden/>
    <w:rsid w:val="00BE680F"/>
    <w:rPr>
      <w:rFonts w:ascii=".VnTime" w:eastAsia="Times New Roman" w:hAnsi=".VnTime"/>
      <w:b/>
      <w:bCs/>
      <w:i/>
      <w:iCs/>
      <w:sz w:val="28"/>
      <w:szCs w:val="24"/>
    </w:rPr>
  </w:style>
  <w:style w:type="paragraph" w:styleId="BodyTextIndent3">
    <w:name w:val="Body Text Indent 3"/>
    <w:basedOn w:val="Normal"/>
    <w:link w:val="BodyTextIndent3Char"/>
    <w:uiPriority w:val="99"/>
    <w:semiHidden/>
    <w:unhideWhenUsed/>
    <w:rsid w:val="00BE680F"/>
    <w:pPr>
      <w:spacing w:before="120" w:after="120" w:line="360" w:lineRule="atLeast"/>
      <w:ind w:firstLine="720"/>
      <w:jc w:val="both"/>
    </w:pPr>
    <w:rPr>
      <w:rFonts w:ascii=".VnTime" w:eastAsia="Times New Roman" w:hAnsi=".VnTime"/>
      <w:sz w:val="28"/>
      <w:szCs w:val="24"/>
    </w:rPr>
  </w:style>
  <w:style w:type="character" w:customStyle="1" w:styleId="BodyTextIndent3Char">
    <w:name w:val="Body Text Indent 3 Char"/>
    <w:link w:val="BodyTextIndent3"/>
    <w:uiPriority w:val="99"/>
    <w:semiHidden/>
    <w:rsid w:val="00BE680F"/>
    <w:rPr>
      <w:rFonts w:ascii=".VnTime" w:eastAsia="Times New Roman" w:hAnsi=".VnTime"/>
      <w:sz w:val="28"/>
      <w:szCs w:val="24"/>
    </w:rPr>
  </w:style>
  <w:style w:type="paragraph" w:styleId="CommentSubject">
    <w:name w:val="annotation subject"/>
    <w:basedOn w:val="CommentText"/>
    <w:next w:val="CommentText"/>
    <w:link w:val="CommentSubjectChar"/>
    <w:uiPriority w:val="99"/>
    <w:semiHidden/>
    <w:unhideWhenUsed/>
    <w:rsid w:val="00BE680F"/>
    <w:rPr>
      <w:b/>
      <w:bCs/>
    </w:rPr>
  </w:style>
  <w:style w:type="character" w:customStyle="1" w:styleId="CommentSubjectChar">
    <w:name w:val="Comment Subject Char"/>
    <w:link w:val="CommentSubject"/>
    <w:uiPriority w:val="99"/>
    <w:semiHidden/>
    <w:rsid w:val="00BE680F"/>
    <w:rPr>
      <w:rFonts w:ascii=".VnTime" w:eastAsia="Times New Roman" w:hAnsi=".VnTime"/>
      <w:b/>
      <w:bCs/>
    </w:rPr>
  </w:style>
  <w:style w:type="paragraph" w:styleId="BalloonText">
    <w:name w:val="Balloon Text"/>
    <w:basedOn w:val="Normal"/>
    <w:link w:val="BalloonTextChar"/>
    <w:uiPriority w:val="99"/>
    <w:semiHidden/>
    <w:unhideWhenUsed/>
    <w:rsid w:val="00BE680F"/>
    <w:pPr>
      <w:spacing w:before="120" w:after="120" w:line="240" w:lineRule="auto"/>
      <w:ind w:firstLine="720"/>
      <w:jc w:val="both"/>
    </w:pPr>
    <w:rPr>
      <w:rFonts w:ascii="Segoe UI" w:eastAsia="Times New Roman" w:hAnsi="Segoe UI" w:cs="Segoe UI"/>
      <w:sz w:val="18"/>
      <w:szCs w:val="18"/>
    </w:rPr>
  </w:style>
  <w:style w:type="character" w:customStyle="1" w:styleId="BalloonTextChar">
    <w:name w:val="Balloon Text Char"/>
    <w:link w:val="BalloonText"/>
    <w:uiPriority w:val="99"/>
    <w:semiHidden/>
    <w:rsid w:val="00BE680F"/>
    <w:rPr>
      <w:rFonts w:ascii="Segoe UI" w:eastAsia="Times New Roman" w:hAnsi="Segoe UI" w:cs="Segoe UI"/>
      <w:sz w:val="18"/>
      <w:szCs w:val="18"/>
    </w:rPr>
  </w:style>
  <w:style w:type="paragraph" w:styleId="ListParagraph">
    <w:name w:val="List Paragraph"/>
    <w:basedOn w:val="Normal"/>
    <w:uiPriority w:val="34"/>
    <w:qFormat/>
    <w:rsid w:val="00BE680F"/>
    <w:pPr>
      <w:spacing w:before="120" w:after="120" w:line="240" w:lineRule="auto"/>
      <w:ind w:left="720" w:firstLine="720"/>
      <w:contextualSpacing/>
      <w:jc w:val="both"/>
    </w:pPr>
    <w:rPr>
      <w:rFonts w:ascii=".VnTime" w:eastAsia="Times New Roman" w:hAnsi=".VnTime"/>
      <w:sz w:val="28"/>
      <w:szCs w:val="24"/>
    </w:rPr>
  </w:style>
  <w:style w:type="character" w:styleId="FootnoteReference">
    <w:name w:val="footnote reference"/>
    <w:aliases w:val="ftref,Footnote text,Footnote,Footnote text + 13 pt,Ref,de nota al pie,Footnote Text1,BearingPoint,16 Point,Superscript 6 Point,fr,Footnote Text Char Char Char Char Char Char Ch Char Char Char Char Char Char C,Footnote + Arial,10 pt,4_"/>
    <w:uiPriority w:val="99"/>
    <w:unhideWhenUsed/>
    <w:qFormat/>
    <w:rsid w:val="00BE680F"/>
    <w:rPr>
      <w:vertAlign w:val="superscript"/>
    </w:rPr>
  </w:style>
  <w:style w:type="character" w:styleId="CommentReference">
    <w:name w:val="annotation reference"/>
    <w:semiHidden/>
    <w:unhideWhenUsed/>
    <w:rsid w:val="00BE680F"/>
    <w:rPr>
      <w:sz w:val="16"/>
      <w:szCs w:val="16"/>
    </w:rPr>
  </w:style>
  <w:style w:type="table" w:styleId="TableGrid">
    <w:name w:val="Table Grid"/>
    <w:basedOn w:val="TableNormal"/>
    <w:uiPriority w:val="39"/>
    <w:rsid w:val="00BE680F"/>
    <w:pPr>
      <w:ind w:firstLine="720"/>
      <w:jc w:val="both"/>
    </w:pPr>
    <w:rPr>
      <w:rFonts w:ascii="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BE680F"/>
    <w:rPr>
      <w:b/>
      <w:bCs/>
    </w:rPr>
  </w:style>
  <w:style w:type="paragraph" w:styleId="Title">
    <w:name w:val="Title"/>
    <w:basedOn w:val="Normal"/>
    <w:link w:val="TitleChar"/>
    <w:qFormat/>
    <w:rsid w:val="001446C0"/>
    <w:pPr>
      <w:spacing w:after="0" w:line="240" w:lineRule="auto"/>
      <w:jc w:val="center"/>
    </w:pPr>
    <w:rPr>
      <w:rFonts w:ascii="Times New Roman" w:eastAsia="SimSun" w:hAnsi="Times New Roman"/>
      <w:b/>
      <w:bCs/>
      <w:sz w:val="30"/>
      <w:szCs w:val="24"/>
      <w:lang w:eastAsia="zh-CN"/>
    </w:rPr>
  </w:style>
  <w:style w:type="character" w:customStyle="1" w:styleId="TitleChar">
    <w:name w:val="Title Char"/>
    <w:basedOn w:val="DefaultParagraphFont"/>
    <w:link w:val="Title"/>
    <w:rsid w:val="001446C0"/>
    <w:rPr>
      <w:rFonts w:ascii="Times New Roman" w:eastAsia="SimSun" w:hAnsi="Times New Roman"/>
      <w:b/>
      <w:bCs/>
      <w:sz w:val="30"/>
      <w:szCs w:val="24"/>
      <w:lang w:eastAsia="zh-CN"/>
    </w:rPr>
  </w:style>
  <w:style w:type="character" w:styleId="PlaceholderText">
    <w:name w:val="Placeholder Text"/>
    <w:basedOn w:val="DefaultParagraphFont"/>
    <w:uiPriority w:val="99"/>
    <w:semiHidden/>
    <w:rsid w:val="00C634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F078-2508-4AB0-9B94-33DE1BB2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GIANGND</dc:creator>
  <cp:keywords/>
  <dc:description/>
  <cp:lastModifiedBy>Nguyen Thuy Ha</cp:lastModifiedBy>
  <cp:revision>3</cp:revision>
  <cp:lastPrinted>2024-05-31T08:13:00Z</cp:lastPrinted>
  <dcterms:created xsi:type="dcterms:W3CDTF">2024-05-31T08:40:00Z</dcterms:created>
  <dcterms:modified xsi:type="dcterms:W3CDTF">2024-08-09T03:31:00Z</dcterms:modified>
</cp:coreProperties>
</file>