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57DF" w14:textId="7E1A5DF6" w:rsidR="00A674CB" w:rsidRPr="00760996" w:rsidRDefault="000B33C0" w:rsidP="00943383">
      <w:pPr>
        <w:tabs>
          <w:tab w:val="left" w:pos="9214"/>
        </w:tabs>
        <w:spacing w:after="0" w:line="240" w:lineRule="auto"/>
        <w:ind w:right="228"/>
        <w:jc w:val="both"/>
        <w:rPr>
          <w:rFonts w:cs="Times New Roman"/>
          <w:color w:val="FF0000"/>
          <w:sz w:val="2"/>
          <w:szCs w:val="28"/>
          <w:lang w:val="pt-BR"/>
        </w:rPr>
      </w:pPr>
      <w:r w:rsidRPr="00760996">
        <w:rPr>
          <w:rFonts w:cs="Times New Roman"/>
          <w:color w:val="FF0000"/>
          <w:sz w:val="2"/>
          <w:szCs w:val="28"/>
          <w:lang w:val="pt-BR"/>
        </w:rPr>
        <w:t xml:space="preserve">                                                                                                                                                                                                                                                                                                                                                                                                                                                                                                                                                                                                                                                                                                                                                                                                                                                                                                                                                                                                                                                                                                                                                                                                                                                                                                                                                                                                                                                                                                                                                                                                                                                                                                                                                                                                                                                                                                                                                                                                                                                                                                                                                                                                                                                                                                                                                                                                                                                                                                                                                                                                                                                                                                                                                                                                                                                                                                                                                                                                                                                                                                                                                                                                                                                                                                                                                                                                                                                                                                                                                                                                                                                                                                                                                                                                                                                                                                                                                                                                                                                                                                                                                                                                                                                                                                                                                                                                                                                                                                                                                                                                                                                                                       </w:t>
      </w:r>
    </w:p>
    <w:p w14:paraId="6608D13D" w14:textId="77777777" w:rsidR="00C55029" w:rsidRPr="00760996" w:rsidRDefault="00C55029" w:rsidP="008E36DB">
      <w:pPr>
        <w:tabs>
          <w:tab w:val="left" w:pos="9214"/>
        </w:tabs>
        <w:spacing w:after="0" w:line="240" w:lineRule="auto"/>
        <w:ind w:left="-15" w:right="228" w:firstLine="720"/>
        <w:jc w:val="both"/>
        <w:rPr>
          <w:rFonts w:cs="Times New Roman"/>
          <w:color w:val="FF0000"/>
          <w:sz w:val="2"/>
          <w:szCs w:val="28"/>
          <w:lang w:val="pt-BR"/>
        </w:rPr>
      </w:pPr>
    </w:p>
    <w:p w14:paraId="7B4FF915" w14:textId="77777777" w:rsidR="00A674CB" w:rsidRPr="00760996" w:rsidRDefault="00A674CB" w:rsidP="008E36DB">
      <w:pPr>
        <w:tabs>
          <w:tab w:val="left" w:pos="9214"/>
        </w:tabs>
        <w:spacing w:after="0" w:line="240" w:lineRule="auto"/>
        <w:ind w:left="-15" w:right="228" w:firstLine="635"/>
        <w:jc w:val="both"/>
        <w:rPr>
          <w:rFonts w:cs="Times New Roman"/>
          <w:color w:val="FF0000"/>
          <w:sz w:val="4"/>
          <w:szCs w:val="28"/>
          <w:lang w:val="pt-BR"/>
        </w:rPr>
      </w:pPr>
    </w:p>
    <w:tbl>
      <w:tblPr>
        <w:tblW w:w="9219" w:type="dxa"/>
        <w:tblInd w:w="-5" w:type="dxa"/>
        <w:tblLayout w:type="fixed"/>
        <w:tblLook w:val="0000" w:firstRow="0" w:lastRow="0" w:firstColumn="0" w:lastColumn="0" w:noHBand="0" w:noVBand="0"/>
      </w:tblPr>
      <w:tblGrid>
        <w:gridCol w:w="3799"/>
        <w:gridCol w:w="5420"/>
      </w:tblGrid>
      <w:tr w:rsidR="00760996" w:rsidRPr="00760996" w14:paraId="035EDCFE" w14:textId="77777777" w:rsidTr="00760996">
        <w:trPr>
          <w:trHeight w:val="757"/>
        </w:trPr>
        <w:tc>
          <w:tcPr>
            <w:tcW w:w="3799" w:type="dxa"/>
            <w:shd w:val="clear" w:color="000000" w:fill="FFFFFF"/>
          </w:tcPr>
          <w:p w14:paraId="4613985C" w14:textId="77777777" w:rsidR="004623AD" w:rsidRPr="00760996" w:rsidRDefault="000637DC" w:rsidP="00A70F04">
            <w:pPr>
              <w:autoSpaceDE w:val="0"/>
              <w:autoSpaceDN w:val="0"/>
              <w:adjustRightInd w:val="0"/>
              <w:spacing w:after="0" w:line="240" w:lineRule="auto"/>
              <w:ind w:left="-36" w:right="-72"/>
              <w:jc w:val="center"/>
              <w:rPr>
                <w:rFonts w:cs="Times New Roman"/>
                <w:b/>
                <w:bCs/>
                <w:sz w:val="26"/>
                <w:szCs w:val="26"/>
                <w:lang w:val="en"/>
              </w:rPr>
            </w:pPr>
            <w:r w:rsidRPr="00760996">
              <w:rPr>
                <w:rFonts w:cs="Times New Roman"/>
                <w:b/>
                <w:bCs/>
                <w:lang w:val="en"/>
              </w:rPr>
              <w:t xml:space="preserve">   </w:t>
            </w:r>
            <w:r w:rsidRPr="00760996">
              <w:rPr>
                <w:rFonts w:cs="Times New Roman"/>
                <w:b/>
                <w:bCs/>
                <w:sz w:val="26"/>
                <w:szCs w:val="26"/>
                <w:lang w:val="en"/>
              </w:rPr>
              <w:t>VIỆN KIỂM SÁT NHÂN DÂN</w:t>
            </w:r>
          </w:p>
          <w:p w14:paraId="78C8D377" w14:textId="77777777" w:rsidR="000637DC" w:rsidRPr="00760996" w:rsidRDefault="000637DC" w:rsidP="00A70F04">
            <w:pPr>
              <w:autoSpaceDE w:val="0"/>
              <w:autoSpaceDN w:val="0"/>
              <w:adjustRightInd w:val="0"/>
              <w:spacing w:after="0" w:line="240" w:lineRule="auto"/>
              <w:ind w:left="-36" w:right="-72"/>
              <w:jc w:val="center"/>
              <w:rPr>
                <w:rFonts w:cs="Times New Roman"/>
                <w:b/>
                <w:bCs/>
                <w:sz w:val="26"/>
                <w:szCs w:val="26"/>
                <w:lang w:val="en"/>
              </w:rPr>
            </w:pPr>
            <w:r w:rsidRPr="00760996">
              <w:rPr>
                <w:rFonts w:cs="Times New Roman"/>
                <w:b/>
                <w:bCs/>
                <w:sz w:val="26"/>
                <w:szCs w:val="26"/>
                <w:lang w:val="en"/>
              </w:rPr>
              <w:t xml:space="preserve"> TỐI CAO</w:t>
            </w:r>
          </w:p>
          <w:p w14:paraId="04398078" w14:textId="3CF3312F" w:rsidR="007A5486" w:rsidRPr="00760996" w:rsidRDefault="000637DC" w:rsidP="00760996">
            <w:pPr>
              <w:autoSpaceDE w:val="0"/>
              <w:autoSpaceDN w:val="0"/>
              <w:adjustRightInd w:val="0"/>
              <w:spacing w:after="0" w:line="240" w:lineRule="auto"/>
              <w:ind w:left="-36" w:right="-72"/>
              <w:jc w:val="center"/>
              <w:rPr>
                <w:rFonts w:cs="Times New Roman"/>
                <w:b/>
                <w:bCs/>
                <w:lang w:val="en"/>
              </w:rPr>
            </w:pPr>
            <w:r w:rsidRPr="00760996">
              <w:rPr>
                <w:rFonts w:cs="Times New Roman"/>
                <w:b/>
                <w:bCs/>
                <w:noProof/>
                <w:lang w:val="en-GB" w:eastAsia="en-GB"/>
              </w:rPr>
              <mc:AlternateContent>
                <mc:Choice Requires="wps">
                  <w:drawing>
                    <wp:anchor distT="0" distB="0" distL="114300" distR="114300" simplePos="0" relativeHeight="251661824" behindDoc="0" locked="0" layoutInCell="1" allowOverlap="1" wp14:anchorId="2846FB2D" wp14:editId="0213B1F2">
                      <wp:simplePos x="0" y="0"/>
                      <wp:positionH relativeFrom="column">
                        <wp:posOffset>897418</wp:posOffset>
                      </wp:positionH>
                      <wp:positionV relativeFrom="paragraph">
                        <wp:posOffset>28575</wp:posOffset>
                      </wp:positionV>
                      <wp:extent cx="571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791A0"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2.25pt" to="11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"/>
                  </w:pict>
                </mc:Fallback>
              </mc:AlternateContent>
            </w:r>
          </w:p>
        </w:tc>
        <w:tc>
          <w:tcPr>
            <w:tcW w:w="5420" w:type="dxa"/>
            <w:shd w:val="clear" w:color="000000" w:fill="FFFFFF"/>
          </w:tcPr>
          <w:p w14:paraId="2D021CB7" w14:textId="77777777" w:rsidR="000637DC" w:rsidRPr="00760996" w:rsidRDefault="000637DC" w:rsidP="00A70F04">
            <w:pPr>
              <w:autoSpaceDE w:val="0"/>
              <w:autoSpaceDN w:val="0"/>
              <w:adjustRightInd w:val="0"/>
              <w:spacing w:after="0" w:line="240" w:lineRule="auto"/>
              <w:ind w:left="-36"/>
              <w:jc w:val="center"/>
              <w:rPr>
                <w:rFonts w:cs="Times New Roman"/>
                <w:b/>
                <w:bCs/>
                <w:sz w:val="24"/>
                <w:szCs w:val="24"/>
                <w:lang w:val="en"/>
              </w:rPr>
            </w:pPr>
            <w:r w:rsidRPr="00760996">
              <w:rPr>
                <w:rFonts w:cs="Times New Roman"/>
                <w:b/>
                <w:bCs/>
                <w:sz w:val="24"/>
                <w:szCs w:val="24"/>
                <w:lang w:val="en"/>
              </w:rPr>
              <w:t>CỘNG HÒA XÃ HỘI CHỦ NGHĨA VIỆT NAM</w:t>
            </w:r>
          </w:p>
          <w:p w14:paraId="451456E5" w14:textId="77777777" w:rsidR="000637DC" w:rsidRPr="00760996" w:rsidRDefault="000637DC" w:rsidP="00A70F04">
            <w:pPr>
              <w:autoSpaceDE w:val="0"/>
              <w:autoSpaceDN w:val="0"/>
              <w:adjustRightInd w:val="0"/>
              <w:spacing w:after="0" w:line="240" w:lineRule="auto"/>
              <w:ind w:left="-36"/>
              <w:jc w:val="center"/>
              <w:rPr>
                <w:rFonts w:cs="Times New Roman"/>
                <w:b/>
                <w:bCs/>
                <w:sz w:val="26"/>
                <w:szCs w:val="26"/>
                <w:lang w:val="en"/>
              </w:rPr>
            </w:pPr>
            <w:r w:rsidRPr="00760996">
              <w:rPr>
                <w:rFonts w:cs="Times New Roman"/>
                <w:b/>
                <w:bCs/>
                <w:sz w:val="26"/>
                <w:szCs w:val="26"/>
                <w:lang w:val="en"/>
              </w:rPr>
              <w:t>Độc lập – Tự do – Hạnh phúc</w:t>
            </w:r>
          </w:p>
          <w:p w14:paraId="67CB7546" w14:textId="58B2B416" w:rsidR="000637DC" w:rsidRPr="00760996" w:rsidRDefault="000637DC" w:rsidP="00760996">
            <w:pPr>
              <w:autoSpaceDE w:val="0"/>
              <w:autoSpaceDN w:val="0"/>
              <w:adjustRightInd w:val="0"/>
              <w:spacing w:after="0" w:line="240" w:lineRule="auto"/>
              <w:ind w:left="-36"/>
              <w:jc w:val="center"/>
              <w:rPr>
                <w:rFonts w:cs="Times New Roman"/>
                <w:b/>
                <w:bCs/>
                <w:lang w:val="en"/>
              </w:rPr>
            </w:pPr>
            <w:r w:rsidRPr="00760996">
              <w:rPr>
                <w:rFonts w:cs="Times New Roman"/>
                <w:b/>
                <w:bCs/>
                <w:noProof/>
                <w:lang w:val="en-GB" w:eastAsia="en-GB"/>
              </w:rPr>
              <mc:AlternateContent>
                <mc:Choice Requires="wps">
                  <w:drawing>
                    <wp:anchor distT="0" distB="0" distL="114300" distR="114300" simplePos="0" relativeHeight="251655680" behindDoc="0" locked="0" layoutInCell="1" allowOverlap="1" wp14:anchorId="2381E87E" wp14:editId="4D0A8AC3">
                      <wp:simplePos x="0" y="0"/>
                      <wp:positionH relativeFrom="column">
                        <wp:posOffset>611342</wp:posOffset>
                      </wp:positionH>
                      <wp:positionV relativeFrom="paragraph">
                        <wp:posOffset>26670</wp:posOffset>
                      </wp:positionV>
                      <wp:extent cx="205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27C9"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1pt" to="210.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"/>
                  </w:pict>
                </mc:Fallback>
              </mc:AlternateContent>
            </w:r>
            <w:r w:rsidRPr="00760996">
              <w:rPr>
                <w:rFonts w:cs="Times New Roman"/>
                <w:b/>
                <w:bCs/>
                <w:lang w:val="en"/>
              </w:rPr>
              <w:t xml:space="preserve">  </w:t>
            </w:r>
          </w:p>
        </w:tc>
      </w:tr>
      <w:tr w:rsidR="00760996" w:rsidRPr="00760996" w14:paraId="448378D6" w14:textId="77777777" w:rsidTr="00B472EC">
        <w:trPr>
          <w:trHeight w:val="553"/>
        </w:trPr>
        <w:tc>
          <w:tcPr>
            <w:tcW w:w="3799" w:type="dxa"/>
            <w:shd w:val="clear" w:color="000000" w:fill="FFFFFF"/>
          </w:tcPr>
          <w:p w14:paraId="77FF524A" w14:textId="68A7494D" w:rsidR="00760996" w:rsidRPr="00760996" w:rsidRDefault="00760996" w:rsidP="00760996">
            <w:pPr>
              <w:autoSpaceDE w:val="0"/>
              <w:autoSpaceDN w:val="0"/>
              <w:adjustRightInd w:val="0"/>
              <w:spacing w:after="0" w:line="240" w:lineRule="auto"/>
              <w:ind w:left="-36" w:right="-72"/>
              <w:jc w:val="center"/>
              <w:rPr>
                <w:rFonts w:cs="Times New Roman"/>
                <w:bCs/>
                <w:lang w:val="en"/>
              </w:rPr>
            </w:pPr>
            <w:r w:rsidRPr="00760996">
              <w:rPr>
                <w:rFonts w:cs="Times New Roman"/>
                <w:bCs/>
                <w:lang w:val="en"/>
              </w:rPr>
              <w:t xml:space="preserve">Số: </w:t>
            </w:r>
            <w:r w:rsidR="00635B0B">
              <w:rPr>
                <w:rFonts w:cs="Times New Roman"/>
                <w:bCs/>
                <w:lang w:val="en"/>
              </w:rPr>
              <w:t>7</w:t>
            </w:r>
            <w:r w:rsidR="0053335F">
              <w:rPr>
                <w:rFonts w:cs="Times New Roman"/>
                <w:bCs/>
                <w:lang w:val="en"/>
              </w:rPr>
              <w:t>5</w:t>
            </w:r>
            <w:r w:rsidRPr="00760996">
              <w:rPr>
                <w:rFonts w:cs="Times New Roman"/>
                <w:bCs/>
                <w:lang w:val="en"/>
              </w:rPr>
              <w:t>/BC-VKSTC</w:t>
            </w:r>
          </w:p>
          <w:p w14:paraId="1904D7CA" w14:textId="77777777" w:rsidR="00760996" w:rsidRPr="00760996" w:rsidRDefault="00760996" w:rsidP="00760996">
            <w:pPr>
              <w:autoSpaceDE w:val="0"/>
              <w:autoSpaceDN w:val="0"/>
              <w:adjustRightInd w:val="0"/>
              <w:spacing w:after="0" w:line="240" w:lineRule="auto"/>
              <w:ind w:left="-36" w:right="-72"/>
              <w:jc w:val="center"/>
              <w:rPr>
                <w:rFonts w:cs="Times New Roman"/>
                <w:bCs/>
                <w:sz w:val="8"/>
                <w:lang w:val="en"/>
              </w:rPr>
            </w:pPr>
          </w:p>
          <w:p w14:paraId="02F8A4FD" w14:textId="77777777" w:rsidR="00760996" w:rsidRPr="00760996" w:rsidRDefault="00760996" w:rsidP="00A70F04">
            <w:pPr>
              <w:autoSpaceDE w:val="0"/>
              <w:autoSpaceDN w:val="0"/>
              <w:adjustRightInd w:val="0"/>
              <w:spacing w:after="0" w:line="240" w:lineRule="auto"/>
              <w:ind w:left="-36" w:right="-72"/>
              <w:jc w:val="center"/>
              <w:rPr>
                <w:rFonts w:cs="Times New Roman"/>
                <w:b/>
                <w:bCs/>
                <w:lang w:val="en"/>
              </w:rPr>
            </w:pPr>
          </w:p>
        </w:tc>
        <w:tc>
          <w:tcPr>
            <w:tcW w:w="5420" w:type="dxa"/>
            <w:shd w:val="clear" w:color="000000" w:fill="FFFFFF"/>
          </w:tcPr>
          <w:p w14:paraId="17DE4180" w14:textId="0BF69CB1" w:rsidR="00760996" w:rsidRPr="00760996" w:rsidRDefault="00760996" w:rsidP="00A70F04">
            <w:pPr>
              <w:autoSpaceDE w:val="0"/>
              <w:autoSpaceDN w:val="0"/>
              <w:adjustRightInd w:val="0"/>
              <w:spacing w:after="0" w:line="240" w:lineRule="auto"/>
              <w:ind w:left="-36"/>
              <w:jc w:val="center"/>
              <w:rPr>
                <w:rFonts w:cs="Times New Roman"/>
                <w:b/>
                <w:bCs/>
                <w:sz w:val="24"/>
                <w:szCs w:val="24"/>
                <w:lang w:val="en"/>
              </w:rPr>
            </w:pPr>
            <w:r w:rsidRPr="00760996">
              <w:rPr>
                <w:rFonts w:cs="Times New Roman"/>
                <w:bCs/>
                <w:i/>
                <w:szCs w:val="28"/>
                <w:lang w:val="en"/>
              </w:rPr>
              <w:t xml:space="preserve">Hà Nội, ngày </w:t>
            </w:r>
            <w:r w:rsidR="00635B0B">
              <w:rPr>
                <w:rFonts w:cs="Times New Roman"/>
                <w:bCs/>
                <w:i/>
                <w:szCs w:val="28"/>
                <w:lang w:val="en"/>
              </w:rPr>
              <w:t>23</w:t>
            </w:r>
            <w:r w:rsidRPr="00760996">
              <w:rPr>
                <w:rFonts w:cs="Times New Roman"/>
                <w:bCs/>
                <w:i/>
                <w:szCs w:val="28"/>
                <w:lang w:val="en"/>
              </w:rPr>
              <w:t xml:space="preserve"> tháng 5 năm 2024</w:t>
            </w:r>
          </w:p>
        </w:tc>
      </w:tr>
    </w:tbl>
    <w:p w14:paraId="58C65B29" w14:textId="07E896A7" w:rsidR="000637DC" w:rsidRPr="00760996" w:rsidRDefault="000637DC" w:rsidP="00EE4922">
      <w:pPr>
        <w:autoSpaceDE w:val="0"/>
        <w:autoSpaceDN w:val="0"/>
        <w:adjustRightInd w:val="0"/>
        <w:spacing w:before="120" w:after="0" w:line="240" w:lineRule="auto"/>
        <w:jc w:val="center"/>
        <w:rPr>
          <w:rFonts w:cs="Times New Roman"/>
          <w:b/>
          <w:bCs/>
          <w:sz w:val="30"/>
          <w:szCs w:val="32"/>
          <w:lang w:val="en"/>
        </w:rPr>
      </w:pPr>
      <w:r w:rsidRPr="00760996">
        <w:rPr>
          <w:rFonts w:cs="Times New Roman"/>
          <w:b/>
          <w:bCs/>
          <w:sz w:val="30"/>
          <w:szCs w:val="32"/>
          <w:lang w:val="en"/>
        </w:rPr>
        <w:t>BÁO CÁO</w:t>
      </w:r>
    </w:p>
    <w:p w14:paraId="4CA419B9" w14:textId="51581624" w:rsidR="007A5486" w:rsidRPr="00760996" w:rsidRDefault="000637DC" w:rsidP="00A70F04">
      <w:pPr>
        <w:autoSpaceDE w:val="0"/>
        <w:autoSpaceDN w:val="0"/>
        <w:adjustRightInd w:val="0"/>
        <w:spacing w:after="0" w:line="240" w:lineRule="auto"/>
        <w:jc w:val="center"/>
        <w:rPr>
          <w:rFonts w:cs="Times New Roman"/>
          <w:b/>
          <w:bCs/>
          <w:szCs w:val="28"/>
          <w:lang w:val="en"/>
        </w:rPr>
      </w:pPr>
      <w:r w:rsidRPr="00760996">
        <w:rPr>
          <w:rFonts w:cs="Times New Roman"/>
          <w:b/>
          <w:bCs/>
          <w:szCs w:val="28"/>
          <w:lang w:val="en"/>
        </w:rPr>
        <w:t xml:space="preserve">Kết quả thực hiện Nghị quyết số </w:t>
      </w:r>
      <w:r w:rsidR="00760996" w:rsidRPr="00760996">
        <w:rPr>
          <w:rFonts w:cs="Times New Roman"/>
          <w:b/>
          <w:bCs/>
          <w:szCs w:val="28"/>
          <w:lang w:val="en"/>
        </w:rPr>
        <w:t>755</w:t>
      </w:r>
      <w:r w:rsidRPr="00760996">
        <w:rPr>
          <w:rFonts w:cs="Times New Roman"/>
          <w:b/>
          <w:bCs/>
          <w:szCs w:val="28"/>
          <w:lang w:val="en"/>
        </w:rPr>
        <w:t>/</w:t>
      </w:r>
      <w:r w:rsidR="00C27A38">
        <w:rPr>
          <w:rFonts w:cs="Times New Roman"/>
          <w:b/>
          <w:bCs/>
          <w:szCs w:val="28"/>
          <w:lang w:val="en"/>
        </w:rPr>
        <w:t>NQ-UBTV</w:t>
      </w:r>
      <w:r w:rsidRPr="00760996">
        <w:rPr>
          <w:rFonts w:cs="Times New Roman"/>
          <w:b/>
          <w:bCs/>
          <w:szCs w:val="28"/>
          <w:lang w:val="en"/>
        </w:rPr>
        <w:t>QH1</w:t>
      </w:r>
      <w:r w:rsidR="00760996" w:rsidRPr="00760996">
        <w:rPr>
          <w:rFonts w:cs="Times New Roman"/>
          <w:b/>
          <w:bCs/>
          <w:szCs w:val="28"/>
          <w:lang w:val="en"/>
        </w:rPr>
        <w:t>5</w:t>
      </w:r>
      <w:r w:rsidRPr="00760996">
        <w:rPr>
          <w:rFonts w:cs="Times New Roman"/>
          <w:b/>
          <w:bCs/>
          <w:szCs w:val="28"/>
          <w:lang w:val="en"/>
        </w:rPr>
        <w:t xml:space="preserve"> </w:t>
      </w:r>
    </w:p>
    <w:p w14:paraId="478EB761" w14:textId="77777777" w:rsidR="00B614A7" w:rsidRDefault="00A70F04" w:rsidP="00760996">
      <w:pPr>
        <w:autoSpaceDE w:val="0"/>
        <w:autoSpaceDN w:val="0"/>
        <w:adjustRightInd w:val="0"/>
        <w:spacing w:after="0" w:line="240" w:lineRule="auto"/>
        <w:jc w:val="center"/>
        <w:rPr>
          <w:b/>
          <w:bCs/>
          <w:szCs w:val="28"/>
        </w:rPr>
      </w:pPr>
      <w:r w:rsidRPr="00760996">
        <w:rPr>
          <w:rFonts w:cs="Times New Roman"/>
          <w:b/>
          <w:bCs/>
          <w:szCs w:val="28"/>
          <w:lang w:val="en"/>
        </w:rPr>
        <w:t xml:space="preserve">ngày </w:t>
      </w:r>
      <w:r w:rsidR="00760996" w:rsidRPr="00760996">
        <w:rPr>
          <w:rFonts w:cs="Times New Roman"/>
          <w:b/>
          <w:bCs/>
          <w:szCs w:val="28"/>
          <w:lang w:val="en"/>
        </w:rPr>
        <w:t>2</w:t>
      </w:r>
      <w:r w:rsidRPr="00760996">
        <w:rPr>
          <w:rFonts w:cs="Times New Roman"/>
          <w:b/>
          <w:bCs/>
          <w:szCs w:val="28"/>
          <w:lang w:val="en"/>
        </w:rPr>
        <w:t>7/</w:t>
      </w:r>
      <w:r w:rsidR="00760996" w:rsidRPr="00760996">
        <w:rPr>
          <w:rFonts w:cs="Times New Roman"/>
          <w:b/>
          <w:bCs/>
          <w:szCs w:val="28"/>
          <w:lang w:val="en"/>
        </w:rPr>
        <w:t>3</w:t>
      </w:r>
      <w:r w:rsidRPr="00760996">
        <w:rPr>
          <w:rFonts w:cs="Times New Roman"/>
          <w:b/>
          <w:bCs/>
          <w:szCs w:val="28"/>
          <w:lang w:val="en"/>
        </w:rPr>
        <w:t>/20</w:t>
      </w:r>
      <w:r w:rsidR="007A5486" w:rsidRPr="00760996">
        <w:rPr>
          <w:rFonts w:cs="Times New Roman"/>
          <w:b/>
          <w:bCs/>
          <w:szCs w:val="28"/>
          <w:lang w:val="en"/>
        </w:rPr>
        <w:t>2</w:t>
      </w:r>
      <w:r w:rsidR="00760996" w:rsidRPr="00760996">
        <w:rPr>
          <w:rFonts w:cs="Times New Roman"/>
          <w:b/>
          <w:bCs/>
          <w:szCs w:val="28"/>
          <w:lang w:val="en"/>
        </w:rPr>
        <w:t>3</w:t>
      </w:r>
      <w:r w:rsidR="000637DC" w:rsidRPr="00760996">
        <w:rPr>
          <w:rFonts w:cs="Times New Roman"/>
          <w:b/>
          <w:bCs/>
          <w:szCs w:val="28"/>
          <w:lang w:val="en"/>
        </w:rPr>
        <w:t xml:space="preserve"> </w:t>
      </w:r>
      <w:r w:rsidR="008357E4" w:rsidRPr="00760996">
        <w:rPr>
          <w:rFonts w:cs="Times New Roman"/>
          <w:b/>
          <w:bCs/>
          <w:szCs w:val="28"/>
          <w:lang w:val="en"/>
        </w:rPr>
        <w:t xml:space="preserve">về </w:t>
      </w:r>
      <w:r w:rsidR="00760996" w:rsidRPr="00760996">
        <w:rPr>
          <w:b/>
          <w:bCs/>
          <w:szCs w:val="28"/>
        </w:rPr>
        <w:t>hoạt động chất vấn</w:t>
      </w:r>
      <w:r w:rsidR="00B614A7">
        <w:rPr>
          <w:b/>
          <w:bCs/>
          <w:szCs w:val="28"/>
        </w:rPr>
        <w:t xml:space="preserve"> </w:t>
      </w:r>
      <w:r w:rsidR="00760996" w:rsidRPr="00760996">
        <w:rPr>
          <w:b/>
          <w:bCs/>
          <w:szCs w:val="28"/>
        </w:rPr>
        <w:t xml:space="preserve">tại Phiên họp thứ 21 </w:t>
      </w:r>
    </w:p>
    <w:p w14:paraId="4E7BA247" w14:textId="2A16CBA1" w:rsidR="00760996" w:rsidRPr="00760996" w:rsidRDefault="00760996" w:rsidP="00760996">
      <w:pPr>
        <w:autoSpaceDE w:val="0"/>
        <w:autoSpaceDN w:val="0"/>
        <w:adjustRightInd w:val="0"/>
        <w:spacing w:after="0" w:line="240" w:lineRule="auto"/>
        <w:jc w:val="center"/>
        <w:rPr>
          <w:rFonts w:cs="Times New Roman"/>
          <w:b/>
          <w:bCs/>
          <w:szCs w:val="28"/>
          <w:lang w:val="en"/>
        </w:rPr>
      </w:pPr>
      <w:r w:rsidRPr="00760996">
        <w:rPr>
          <w:b/>
          <w:bCs/>
          <w:szCs w:val="28"/>
        </w:rPr>
        <w:t xml:space="preserve">của </w:t>
      </w:r>
      <w:bookmarkStart w:id="0" w:name="_Hlk161737023"/>
      <w:r w:rsidRPr="00760996">
        <w:rPr>
          <w:b/>
          <w:bCs/>
          <w:szCs w:val="28"/>
        </w:rPr>
        <w:t>Ủy ban Thường vụ Quốc hội</w:t>
      </w:r>
      <w:bookmarkEnd w:id="0"/>
    </w:p>
    <w:p w14:paraId="31C280B7" w14:textId="77DCDDD5" w:rsidR="000637DC" w:rsidRPr="00760996" w:rsidRDefault="00760996" w:rsidP="00A70F04">
      <w:pPr>
        <w:autoSpaceDE w:val="0"/>
        <w:autoSpaceDN w:val="0"/>
        <w:adjustRightInd w:val="0"/>
        <w:spacing w:after="0" w:line="240" w:lineRule="auto"/>
        <w:jc w:val="center"/>
        <w:rPr>
          <w:rFonts w:cs="Times New Roman"/>
          <w:b/>
          <w:bCs/>
          <w:szCs w:val="28"/>
          <w:lang w:val="en"/>
        </w:rPr>
      </w:pPr>
      <w:r w:rsidRPr="00760996">
        <w:rPr>
          <w:rFonts w:cs="Times New Roman"/>
          <w:noProof/>
          <w:szCs w:val="28"/>
          <w:lang w:val="en-GB" w:eastAsia="en-GB"/>
        </w:rPr>
        <mc:AlternateContent>
          <mc:Choice Requires="wps">
            <w:drawing>
              <wp:anchor distT="0" distB="0" distL="114300" distR="114300" simplePos="0" relativeHeight="251664896" behindDoc="0" locked="0" layoutInCell="1" allowOverlap="1" wp14:anchorId="0C24B62D" wp14:editId="525C8796">
                <wp:simplePos x="0" y="0"/>
                <wp:positionH relativeFrom="column">
                  <wp:posOffset>1891665</wp:posOffset>
                </wp:positionH>
                <wp:positionV relativeFrom="paragraph">
                  <wp:posOffset>20792</wp:posOffset>
                </wp:positionV>
                <wp:extent cx="1943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40C8C" id="Straight Connector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48.95pt,1.65pt" to="301.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" strokecolor="black [3200]" strokeweight=".5pt">
                <v:stroke joinstyle="miter"/>
              </v:line>
            </w:pict>
          </mc:Fallback>
        </mc:AlternateContent>
      </w:r>
    </w:p>
    <w:p w14:paraId="52A53851" w14:textId="3F6318ED" w:rsidR="00F66CA2" w:rsidRPr="00760996" w:rsidRDefault="00760996" w:rsidP="00B472EC">
      <w:pPr>
        <w:autoSpaceDE w:val="0"/>
        <w:autoSpaceDN w:val="0"/>
        <w:adjustRightInd w:val="0"/>
        <w:spacing w:before="80" w:after="0" w:line="240" w:lineRule="auto"/>
        <w:ind w:firstLine="567"/>
        <w:jc w:val="both"/>
        <w:rPr>
          <w:rFonts w:cs="Times New Roman"/>
          <w:spacing w:val="-2"/>
          <w:lang w:val="pt-BR"/>
        </w:rPr>
      </w:pPr>
      <w:r w:rsidRPr="00760996">
        <w:rPr>
          <w:spacing w:val="-2"/>
          <w:szCs w:val="28"/>
        </w:rPr>
        <w:t xml:space="preserve">Thực hiện Kế hoạch số 743/KH-UBTVQH15 ngày 26/02/2024 của Ủy ban </w:t>
      </w:r>
      <w:r w:rsidRPr="00760996">
        <w:rPr>
          <w:szCs w:val="28"/>
        </w:rPr>
        <w:t xml:space="preserve">Thường vụ Quốc hội về việc xem xét việc thực hiện các </w:t>
      </w:r>
      <w:bookmarkStart w:id="1" w:name="_Hlk161302504"/>
      <w:r w:rsidRPr="00760996">
        <w:rPr>
          <w:szCs w:val="28"/>
        </w:rPr>
        <w:t xml:space="preserve">nghị quyết của Ủy ban </w:t>
      </w:r>
      <w:r w:rsidRPr="00760996">
        <w:rPr>
          <w:spacing w:val="-2"/>
          <w:szCs w:val="28"/>
        </w:rPr>
        <w:t>Thường vụ Quốc hội về giám sát chuyên đề và chất vấn từ đầu nhiệm kỳ Quốc hội khoá XV đến hết năm 2023</w:t>
      </w:r>
      <w:bookmarkEnd w:id="1"/>
      <w:r w:rsidRPr="00760996">
        <w:rPr>
          <w:spacing w:val="-2"/>
          <w:szCs w:val="28"/>
        </w:rPr>
        <w:t>,</w:t>
      </w:r>
      <w:r w:rsidR="00F66CA2" w:rsidRPr="00760996">
        <w:rPr>
          <w:rFonts w:cs="Times New Roman"/>
          <w:spacing w:val="-2"/>
          <w:lang w:val="pt-BR"/>
        </w:rPr>
        <w:t xml:space="preserve"> V</w:t>
      </w:r>
      <w:r w:rsidR="00B7619E">
        <w:rPr>
          <w:rFonts w:cs="Times New Roman"/>
          <w:spacing w:val="-2"/>
          <w:lang w:val="pt-BR"/>
        </w:rPr>
        <w:t>iện kiểm sát nhân dân</w:t>
      </w:r>
      <w:r w:rsidR="00585CFD">
        <w:rPr>
          <w:rFonts w:cs="Times New Roman"/>
          <w:spacing w:val="-2"/>
          <w:lang w:val="pt-BR"/>
        </w:rPr>
        <w:t xml:space="preserve"> (VKSND)</w:t>
      </w:r>
      <w:r w:rsidR="00F66CA2" w:rsidRPr="00760996">
        <w:rPr>
          <w:rFonts w:cs="Times New Roman"/>
          <w:spacing w:val="-2"/>
          <w:lang w:val="pt-BR"/>
        </w:rPr>
        <w:t xml:space="preserve"> tối cao</w:t>
      </w:r>
      <w:r w:rsidR="00B7619E">
        <w:rPr>
          <w:rFonts w:cs="Times New Roman"/>
          <w:spacing w:val="-2"/>
          <w:lang w:val="pt-BR"/>
        </w:rPr>
        <w:t xml:space="preserve"> </w:t>
      </w:r>
      <w:r w:rsidR="00F66CA2" w:rsidRPr="00760996">
        <w:rPr>
          <w:rFonts w:cs="Times New Roman"/>
          <w:spacing w:val="-2"/>
          <w:lang w:val="pt-BR"/>
        </w:rPr>
        <w:t xml:space="preserve">báo cáo </w:t>
      </w:r>
      <w:r w:rsidR="002B51F3" w:rsidRPr="00760996">
        <w:rPr>
          <w:rFonts w:cs="Times New Roman"/>
          <w:spacing w:val="-2"/>
          <w:lang w:val="pt-BR"/>
        </w:rPr>
        <w:t>kết quả thực hiện</w:t>
      </w:r>
      <w:r w:rsidRPr="00760996">
        <w:rPr>
          <w:rFonts w:cs="Times New Roman"/>
          <w:spacing w:val="-2"/>
          <w:lang w:val="pt-BR"/>
        </w:rPr>
        <w:t xml:space="preserve"> </w:t>
      </w:r>
      <w:r w:rsidR="00C27A38" w:rsidRPr="00C27A38">
        <w:rPr>
          <w:rFonts w:cs="Times New Roman"/>
          <w:spacing w:val="-2"/>
          <w:lang w:val="pt-BR"/>
        </w:rPr>
        <w:t>Nghị quyết số 755/NQ-UBTVQH15 ngày 27/3/2023 về hoạt động chất vấn</w:t>
      </w:r>
      <w:r w:rsidR="00C27A38">
        <w:rPr>
          <w:rFonts w:cs="Times New Roman"/>
          <w:spacing w:val="-2"/>
          <w:lang w:val="pt-BR"/>
        </w:rPr>
        <w:t xml:space="preserve"> </w:t>
      </w:r>
      <w:r w:rsidR="00C27A38" w:rsidRPr="00C27A38">
        <w:rPr>
          <w:rFonts w:cs="Times New Roman"/>
          <w:spacing w:val="-2"/>
          <w:lang w:val="pt-BR"/>
        </w:rPr>
        <w:t>tại Phiên họp thứ 21 của Ủy ban Thường vụ Quốc hội</w:t>
      </w:r>
      <w:r w:rsidR="00C27A38" w:rsidRPr="00C27A38">
        <w:rPr>
          <w:rFonts w:cs="Times New Roman"/>
          <w:bCs/>
          <w:spacing w:val="-2"/>
          <w:szCs w:val="28"/>
          <w:lang w:val="pt-BR"/>
        </w:rPr>
        <w:t xml:space="preserve"> </w:t>
      </w:r>
      <w:r w:rsidRPr="00760996">
        <w:rPr>
          <w:rFonts w:cs="Times New Roman"/>
          <w:bCs/>
          <w:spacing w:val="-2"/>
          <w:szCs w:val="28"/>
          <w:lang w:val="en"/>
        </w:rPr>
        <w:t>(Nghị quyết số 755) từ ngày 27/3/2023 đến 30/4/2024</w:t>
      </w:r>
      <w:r w:rsidR="00F66CA2" w:rsidRPr="00760996">
        <w:rPr>
          <w:rFonts w:cs="Times New Roman"/>
          <w:spacing w:val="-2"/>
          <w:lang w:val="pt-BR"/>
        </w:rPr>
        <w:t>, như sau:</w:t>
      </w:r>
    </w:p>
    <w:p w14:paraId="1540E2B1" w14:textId="444F40BF" w:rsidR="00A04EC0" w:rsidRPr="00872575" w:rsidRDefault="00A04EC0" w:rsidP="00B472EC">
      <w:pPr>
        <w:spacing w:before="80" w:after="0" w:line="240" w:lineRule="auto"/>
        <w:ind w:right="2" w:firstLine="567"/>
        <w:jc w:val="both"/>
        <w:rPr>
          <w:rFonts w:ascii="Times New Roman Bold" w:hAnsi="Times New Roman Bold" w:cs="Times New Roman"/>
          <w:b/>
          <w:spacing w:val="-8"/>
          <w:sz w:val="24"/>
          <w:szCs w:val="24"/>
        </w:rPr>
      </w:pPr>
      <w:r w:rsidRPr="00872575">
        <w:rPr>
          <w:rFonts w:ascii="Times New Roman Bold" w:hAnsi="Times New Roman Bold" w:cs="Times New Roman"/>
          <w:b/>
          <w:spacing w:val="-8"/>
          <w:sz w:val="24"/>
          <w:szCs w:val="24"/>
        </w:rPr>
        <w:t>I. MỘT SỐ VẤN ĐỀ CHUNG VỀ CÔNG TÁC TỔ CHỨC TRIỂN KHAI THỰC HIỆN</w:t>
      </w:r>
    </w:p>
    <w:p w14:paraId="6BDCC114" w14:textId="5275F8E0" w:rsidR="001A32A1" w:rsidRPr="00C27A38" w:rsidRDefault="001A32A1" w:rsidP="00B472EC">
      <w:pPr>
        <w:tabs>
          <w:tab w:val="left" w:pos="0"/>
        </w:tabs>
        <w:spacing w:before="80" w:after="0" w:line="240" w:lineRule="auto"/>
        <w:ind w:right="-6" w:firstLine="567"/>
        <w:jc w:val="both"/>
        <w:rPr>
          <w:spacing w:val="-2"/>
          <w:lang w:val="pt-BR"/>
        </w:rPr>
      </w:pPr>
      <w:r w:rsidRPr="00C27A38">
        <w:rPr>
          <w:spacing w:val="-2"/>
          <w:lang w:val="pt-BR"/>
        </w:rPr>
        <w:t xml:space="preserve">Quá trình thực hiện nhiệm vụ, ngành Kiểm sát nhân dân (KSND) luôn nhận được sự quan tâm, chỉ đạo của Đảng, Quốc hội và việc phối hợp tạo điều kiện các bộ, ban ngành liên quan, góp phần giúp Ngành từng bước thực hiện và hoàn thành tốt các nhiệm vụ được Đảng, Quốc hội giao. Tuy nhiên, dự báo tình hình tội phạm vẫn diễn biến phức tạp, nhất là tội phạm trên không gian mạng, tội phạm phi truyền thống </w:t>
      </w:r>
      <w:r w:rsidRPr="00C27A38">
        <w:rPr>
          <w:bCs/>
          <w:spacing w:val="-2"/>
        </w:rPr>
        <w:t xml:space="preserve">do việc ứng dụng công nghệ số phát triển nhanh nhưng công tác quản lý Nhà nước trong lĩnh vực này còn nhiều sơ hở; do </w:t>
      </w:r>
      <w:r w:rsidRPr="00C27A38">
        <w:rPr>
          <w:spacing w:val="-2"/>
          <w:lang w:val="pt-BR"/>
        </w:rPr>
        <w:t xml:space="preserve">ảnh hưởng tình hình kinh tế xã hội có nhiều khó khăn đã tác động tiêu cực dẫn đến gia tăng nhiều loại tội phạm; các tranh chấp dân sự, hành chính, kinh doanh thương mại kể cả có yếu tố nước ngoài ngày càng phức tạp, đa dạng. Mặc dù, Viện trưởng VKSND tối cao đã chỉ đạo quyết liệt, các đơn vị trong Ngành đề ra nhiều giải pháp cụ thể, thiết thực nhưng do những khó khăn, thách thức đã được Viện trưởng VKSND tối cao nhiều lần báo cáo, kiến nghị trước Quốc hội nhưng chưa được giải quyết triệt để, cũng đã gây ảnh hưởng đến chất lượng công tác của Ngành. Cụ thể: </w:t>
      </w:r>
    </w:p>
    <w:p w14:paraId="0EE80638" w14:textId="77777777" w:rsidR="001A32A1" w:rsidRPr="0034161A" w:rsidRDefault="001A32A1" w:rsidP="00B472EC">
      <w:pPr>
        <w:tabs>
          <w:tab w:val="left" w:pos="600"/>
          <w:tab w:val="left" w:pos="9214"/>
        </w:tabs>
        <w:spacing w:before="80" w:after="0" w:line="240" w:lineRule="auto"/>
        <w:ind w:firstLine="567"/>
        <w:jc w:val="both"/>
        <w:rPr>
          <w:lang w:val="pt-BR"/>
        </w:rPr>
      </w:pPr>
      <w:r w:rsidRPr="0034161A">
        <w:rPr>
          <w:bCs/>
          <w:i/>
          <w:iCs/>
          <w:lang w:val="pt-BR"/>
        </w:rPr>
        <w:t>Một là,</w:t>
      </w:r>
      <w:r w:rsidRPr="0034161A">
        <w:rPr>
          <w:lang w:val="pt-BR"/>
        </w:rPr>
        <w:t xml:space="preserve"> ngày 22/02/2024</w:t>
      </w:r>
      <w:r>
        <w:rPr>
          <w:lang w:val="pt-BR"/>
        </w:rPr>
        <w:t>,</w:t>
      </w:r>
      <w:r w:rsidRPr="0034161A">
        <w:rPr>
          <w:lang w:val="pt-BR"/>
        </w:rPr>
        <w:t xml:space="preserve"> Ủy ban Thường vụ Quốc hội đã ban hành Nghị quyết số 999/NQ-UBTVQH15 giao bổ sung 28 Kiểm sát viên cao cấp, 702 Kiểm sát viên sơ cấp của VKSND; tuy nhiên</w:t>
      </w:r>
      <w:r>
        <w:rPr>
          <w:lang w:val="pt-BR"/>
        </w:rPr>
        <w:t>,</w:t>
      </w:r>
      <w:r w:rsidRPr="0034161A">
        <w:rPr>
          <w:lang w:val="pt-BR"/>
        </w:rPr>
        <w:t xml:space="preserve"> tình hình tội phạm có chiều hướng gia tăng (trung bình 10%/năm), VKSND với nhiều nhiệm vụ tăng thêm, khối lượng công việc tăng gần 110% trong những năm qua, vì vậy gây áp lực rất lớn cho ngành KSND.</w:t>
      </w:r>
    </w:p>
    <w:p w14:paraId="76433FD2" w14:textId="77777777" w:rsidR="001A32A1" w:rsidRPr="0034161A" w:rsidRDefault="001A32A1" w:rsidP="00B472EC">
      <w:pPr>
        <w:tabs>
          <w:tab w:val="left" w:pos="600"/>
          <w:tab w:val="left" w:pos="9214"/>
        </w:tabs>
        <w:spacing w:before="80" w:after="0" w:line="240" w:lineRule="auto"/>
        <w:ind w:firstLine="567"/>
        <w:jc w:val="both"/>
      </w:pPr>
      <w:r w:rsidRPr="0034161A">
        <w:rPr>
          <w:i/>
          <w:iCs/>
          <w:spacing w:val="-2"/>
          <w:lang w:val="pt-BR"/>
        </w:rPr>
        <w:t>Hai là,</w:t>
      </w:r>
      <w:r w:rsidRPr="0034161A">
        <w:rPr>
          <w:bCs/>
          <w:spacing w:val="-2"/>
          <w:lang w:val="pt-BR"/>
        </w:rPr>
        <w:t xml:space="preserve"> c</w:t>
      </w:r>
      <w:r w:rsidRPr="0034161A">
        <w:rPr>
          <w:lang w:val="vi-VN"/>
        </w:rPr>
        <w:t xml:space="preserve">hế độ, chính sách đối với ngành </w:t>
      </w:r>
      <w:r w:rsidRPr="0034161A">
        <w:rPr>
          <w:lang w:val="pt-BR"/>
        </w:rPr>
        <w:t>KSND</w:t>
      </w:r>
      <w:r w:rsidRPr="0034161A">
        <w:rPr>
          <w:lang w:val="vi-VN"/>
        </w:rPr>
        <w:t xml:space="preserve"> còn bất cập, cụ thể là: </w:t>
      </w:r>
      <w:r w:rsidRPr="0034161A">
        <w:rPr>
          <w:spacing w:val="-4"/>
          <w:lang w:val="vi-VN"/>
        </w:rPr>
        <w:t xml:space="preserve">Cùng thực hiện chức năng, nhiệm vụ với môi trường, tính chất công việc về cơ bản là như nhau, nhưng chế độ chính sách của Kiểm sát viên các cấp, Điều tra viên của </w:t>
      </w:r>
      <w:r w:rsidRPr="0034161A">
        <w:rPr>
          <w:lang w:val="vi-VN"/>
        </w:rPr>
        <w:t>Cơ quan điều tra VKSND tối cao lại khác biệt, chênh lệch khá lớn so với các Điều tra viên ở ngành Công an, Quân đội.</w:t>
      </w:r>
    </w:p>
    <w:p w14:paraId="0CF4654F" w14:textId="77777777" w:rsidR="001A32A1" w:rsidRDefault="001A32A1" w:rsidP="00B472EC">
      <w:pPr>
        <w:tabs>
          <w:tab w:val="left" w:pos="600"/>
          <w:tab w:val="left" w:pos="9214"/>
        </w:tabs>
        <w:spacing w:before="80" w:after="0" w:line="240" w:lineRule="auto"/>
        <w:ind w:firstLine="567"/>
        <w:jc w:val="both"/>
        <w:rPr>
          <w:spacing w:val="-2"/>
          <w:lang w:val="pt-BR"/>
        </w:rPr>
      </w:pPr>
      <w:r w:rsidRPr="0034161A">
        <w:rPr>
          <w:bCs/>
          <w:i/>
          <w:iCs/>
          <w:spacing w:val="-2"/>
          <w:lang w:val="pt-BR"/>
        </w:rPr>
        <w:lastRenderedPageBreak/>
        <w:t>Ba là,</w:t>
      </w:r>
      <w:r w:rsidRPr="0034161A">
        <w:rPr>
          <w:spacing w:val="-2"/>
          <w:lang w:val="pt-BR"/>
        </w:rPr>
        <w:t xml:space="preserve"> sau gần 05 năm triển khai thực hiện Nghị quyết số 96/2029/QH14 ngày 27/11/2019 của Quốc hội, ngành KSND nhận thấy có một số chỉ tiêu được giao chưa phù hợp với tình hình và điều kiện thực tế của các cơ quan tư pháp nói chung và ngành KSND nói riêng như: chỉ tiêu kháng nghị phúc thẩm được chấp nhận đối với án hành chính; chỉ tiêu về kháng nghị giám đốc thẩm, thái thẩm được chấp nhận; chỉ tiêu về giải quyết đơn đề nghị kháng nghị giám đốc thẩm, tái thẩm;... mặc dù, Viện trưởng VKSND tối cao đã quyết liệt chỉ đạo toàn Ngành triển khai và áp dụng nhiều biện pháp để nâng cao chất lượng nhưng kết quả thực hiện vẫn gặp nhiều hạn chế.</w:t>
      </w:r>
    </w:p>
    <w:p w14:paraId="1A4D6489" w14:textId="46006C65" w:rsidR="001A32A1" w:rsidRPr="001A32A1" w:rsidRDefault="001A32A1" w:rsidP="00B472EC">
      <w:pPr>
        <w:tabs>
          <w:tab w:val="left" w:pos="600"/>
          <w:tab w:val="left" w:pos="9214"/>
        </w:tabs>
        <w:spacing w:before="80" w:after="0" w:line="240" w:lineRule="auto"/>
        <w:ind w:firstLine="567"/>
        <w:jc w:val="both"/>
        <w:rPr>
          <w:b/>
          <w:bCs/>
          <w:spacing w:val="-2"/>
          <w:sz w:val="24"/>
          <w:szCs w:val="20"/>
          <w:lang w:val="pt-BR"/>
        </w:rPr>
      </w:pPr>
      <w:r w:rsidRPr="001A32A1">
        <w:rPr>
          <w:b/>
          <w:bCs/>
          <w:spacing w:val="-2"/>
          <w:sz w:val="24"/>
          <w:szCs w:val="20"/>
          <w:lang w:val="pt-BR"/>
        </w:rPr>
        <w:t xml:space="preserve">II. </w:t>
      </w:r>
      <w:r w:rsidR="003E2FD9">
        <w:rPr>
          <w:b/>
          <w:bCs/>
          <w:spacing w:val="-2"/>
          <w:sz w:val="24"/>
          <w:szCs w:val="20"/>
          <w:lang w:val="pt-BR"/>
        </w:rPr>
        <w:t>KẾT QUẢ THỰC HIỆN NGHỊ QUYẾT</w:t>
      </w:r>
    </w:p>
    <w:p w14:paraId="276E6587" w14:textId="35074819" w:rsidR="00CE5363" w:rsidRPr="00760996" w:rsidRDefault="00030EBD" w:rsidP="00B472EC">
      <w:pPr>
        <w:spacing w:before="80" w:after="0" w:line="240" w:lineRule="auto"/>
        <w:ind w:right="2" w:firstLine="567"/>
        <w:jc w:val="both"/>
        <w:rPr>
          <w:rFonts w:cs="Times New Roman"/>
          <w:b/>
          <w:szCs w:val="28"/>
          <w:lang w:val="pt-BR"/>
        </w:rPr>
      </w:pPr>
      <w:r w:rsidRPr="00760996">
        <w:rPr>
          <w:rFonts w:cs="Times New Roman"/>
          <w:b/>
          <w:szCs w:val="28"/>
        </w:rPr>
        <w:t xml:space="preserve">1. </w:t>
      </w:r>
      <w:r w:rsidR="00A674CB" w:rsidRPr="00760996">
        <w:rPr>
          <w:rFonts w:cs="Times New Roman"/>
          <w:b/>
          <w:szCs w:val="28"/>
          <w:lang w:val="pt-BR"/>
        </w:rPr>
        <w:t>Công tác lãnh đạo, chỉ đạo</w:t>
      </w:r>
      <w:r w:rsidR="003E2FD9">
        <w:rPr>
          <w:rFonts w:cs="Times New Roman"/>
          <w:b/>
          <w:szCs w:val="28"/>
          <w:lang w:val="pt-BR"/>
        </w:rPr>
        <w:t xml:space="preserve"> của Viện trưởng VKSND tối cao</w:t>
      </w:r>
    </w:p>
    <w:p w14:paraId="6061AC27" w14:textId="76AAF53A" w:rsidR="00760996" w:rsidRPr="008F26CD" w:rsidRDefault="002930B5" w:rsidP="00B472EC">
      <w:pPr>
        <w:pStyle w:val="BodyText"/>
        <w:spacing w:before="80" w:after="0"/>
        <w:ind w:firstLine="567"/>
        <w:jc w:val="both"/>
        <w:rPr>
          <w:rFonts w:ascii="Times New Roman" w:hAnsi="Times New Roman"/>
          <w:spacing w:val="-4"/>
          <w:lang w:val="pt-BR"/>
        </w:rPr>
      </w:pPr>
      <w:r w:rsidRPr="008F26CD">
        <w:rPr>
          <w:rFonts w:ascii="Times New Roman" w:hAnsi="Times New Roman"/>
          <w:spacing w:val="-6"/>
          <w:szCs w:val="28"/>
          <w:lang w:val="nl-NL"/>
        </w:rPr>
        <w:t>Đ</w:t>
      </w:r>
      <w:r w:rsidR="00F44CE4" w:rsidRPr="008F26CD">
        <w:rPr>
          <w:rFonts w:ascii="Times New Roman" w:hAnsi="Times New Roman"/>
          <w:spacing w:val="-6"/>
          <w:szCs w:val="28"/>
          <w:lang w:val="nl-NL"/>
        </w:rPr>
        <w:t xml:space="preserve">ể </w:t>
      </w:r>
      <w:r w:rsidR="00F44CE4" w:rsidRPr="008F26CD">
        <w:rPr>
          <w:rFonts w:ascii="Times New Roman" w:hAnsi="Times New Roman"/>
          <w:spacing w:val="-6"/>
          <w:szCs w:val="28"/>
          <w:lang w:val="vi-VN"/>
        </w:rPr>
        <w:t xml:space="preserve">thực hiện </w:t>
      </w:r>
      <w:r w:rsidR="00F44CE4" w:rsidRPr="008F26CD">
        <w:rPr>
          <w:rFonts w:ascii="Times New Roman" w:hAnsi="Times New Roman"/>
          <w:spacing w:val="-6"/>
          <w:szCs w:val="28"/>
          <w:lang w:val="pt-BR"/>
        </w:rPr>
        <w:t>hiệu quả</w:t>
      </w:r>
      <w:r w:rsidR="00F44CE4" w:rsidRPr="008F26CD">
        <w:rPr>
          <w:rFonts w:ascii="Times New Roman" w:hAnsi="Times New Roman"/>
          <w:spacing w:val="-6"/>
          <w:szCs w:val="28"/>
          <w:lang w:val="vi-VN"/>
        </w:rPr>
        <w:t xml:space="preserve"> các </w:t>
      </w:r>
      <w:r w:rsidR="00F44CE4" w:rsidRPr="008F26CD">
        <w:rPr>
          <w:rFonts w:ascii="Times New Roman" w:hAnsi="Times New Roman"/>
          <w:spacing w:val="-6"/>
          <w:szCs w:val="28"/>
          <w:lang w:val="pt-BR"/>
        </w:rPr>
        <w:t>chỉ thị</w:t>
      </w:r>
      <w:r w:rsidR="00F44CE4" w:rsidRPr="008F26CD">
        <w:rPr>
          <w:rFonts w:ascii="Times New Roman" w:hAnsi="Times New Roman"/>
          <w:spacing w:val="-6"/>
          <w:szCs w:val="28"/>
          <w:lang w:val="vi-VN"/>
        </w:rPr>
        <w:t>, nghị quyết của Đảng</w:t>
      </w:r>
      <w:r w:rsidR="00F44CE4" w:rsidRPr="008F26CD">
        <w:rPr>
          <w:rFonts w:ascii="Times New Roman" w:hAnsi="Times New Roman"/>
          <w:spacing w:val="-6"/>
          <w:szCs w:val="28"/>
          <w:lang w:val="pt-BR"/>
        </w:rPr>
        <w:t xml:space="preserve"> và </w:t>
      </w:r>
      <w:r w:rsidR="003C0993" w:rsidRPr="008F26CD">
        <w:rPr>
          <w:rFonts w:ascii="Times New Roman" w:hAnsi="Times New Roman"/>
          <w:spacing w:val="-6"/>
          <w:szCs w:val="28"/>
          <w:lang w:val="pt-BR"/>
        </w:rPr>
        <w:t xml:space="preserve">Nghị quyết số </w:t>
      </w:r>
      <w:r w:rsidR="00760996" w:rsidRPr="008F26CD">
        <w:rPr>
          <w:rFonts w:ascii="Times New Roman" w:hAnsi="Times New Roman"/>
          <w:spacing w:val="-6"/>
          <w:szCs w:val="28"/>
          <w:lang w:val="pt-BR"/>
        </w:rPr>
        <w:t>755</w:t>
      </w:r>
      <w:r w:rsidR="003C0993" w:rsidRPr="008F26CD">
        <w:rPr>
          <w:rFonts w:ascii="Times New Roman" w:hAnsi="Times New Roman"/>
          <w:spacing w:val="-6"/>
          <w:szCs w:val="28"/>
          <w:lang w:val="pt-BR"/>
        </w:rPr>
        <w:t xml:space="preserve"> </w:t>
      </w:r>
      <w:r w:rsidR="003C0993" w:rsidRPr="008F26CD">
        <w:rPr>
          <w:rFonts w:ascii="Times New Roman" w:hAnsi="Times New Roman"/>
          <w:spacing w:val="-4"/>
          <w:szCs w:val="28"/>
          <w:lang w:val="pt-BR"/>
        </w:rPr>
        <w:t xml:space="preserve">của </w:t>
      </w:r>
      <w:r w:rsidR="00F44CE4" w:rsidRPr="008F26CD">
        <w:rPr>
          <w:rFonts w:ascii="Times New Roman" w:hAnsi="Times New Roman"/>
          <w:spacing w:val="-4"/>
          <w:szCs w:val="28"/>
          <w:lang w:val="vi-VN"/>
        </w:rPr>
        <w:t>Quốc hội</w:t>
      </w:r>
      <w:r w:rsidR="00F44CE4" w:rsidRPr="008F26CD">
        <w:rPr>
          <w:rFonts w:ascii="Times New Roman" w:hAnsi="Times New Roman"/>
          <w:spacing w:val="-4"/>
          <w:szCs w:val="28"/>
          <w:lang w:val="pt-BR"/>
        </w:rPr>
        <w:t xml:space="preserve">, </w:t>
      </w:r>
      <w:r w:rsidR="00F44CE4" w:rsidRPr="008F26CD">
        <w:rPr>
          <w:rFonts w:ascii="Times New Roman" w:hAnsi="Times New Roman"/>
          <w:spacing w:val="-4"/>
          <w:szCs w:val="28"/>
          <w:lang w:val="nl-NL"/>
        </w:rPr>
        <w:t xml:space="preserve">bảo đảm thực hiện tốt </w:t>
      </w:r>
      <w:r w:rsidR="003C0993" w:rsidRPr="008F26CD">
        <w:rPr>
          <w:rFonts w:ascii="Times New Roman" w:hAnsi="Times New Roman"/>
          <w:spacing w:val="-4"/>
          <w:szCs w:val="28"/>
          <w:lang w:val="nl-NL"/>
        </w:rPr>
        <w:t xml:space="preserve">hơn </w:t>
      </w:r>
      <w:r w:rsidR="00F44CE4" w:rsidRPr="008F26CD">
        <w:rPr>
          <w:rFonts w:ascii="Times New Roman" w:hAnsi="Times New Roman"/>
          <w:spacing w:val="-4"/>
          <w:szCs w:val="28"/>
          <w:lang w:val="nl-NL"/>
        </w:rPr>
        <w:t xml:space="preserve">chức năng, nhiệm vụ của </w:t>
      </w:r>
      <w:r w:rsidR="00B7619E">
        <w:rPr>
          <w:rFonts w:ascii="Times New Roman" w:hAnsi="Times New Roman"/>
          <w:spacing w:val="-4"/>
          <w:szCs w:val="28"/>
          <w:lang w:val="nl-NL"/>
        </w:rPr>
        <w:t>n</w:t>
      </w:r>
      <w:r w:rsidR="00F44CE4" w:rsidRPr="008F26CD">
        <w:rPr>
          <w:rFonts w:ascii="Times New Roman" w:hAnsi="Times New Roman"/>
          <w:spacing w:val="-4"/>
          <w:szCs w:val="28"/>
          <w:lang w:val="nl-NL"/>
        </w:rPr>
        <w:t>gành</w:t>
      </w:r>
      <w:r w:rsidR="00B7619E">
        <w:rPr>
          <w:rFonts w:ascii="Times New Roman" w:hAnsi="Times New Roman"/>
          <w:spacing w:val="-4"/>
          <w:szCs w:val="28"/>
          <w:lang w:val="nl-NL"/>
        </w:rPr>
        <w:t xml:space="preserve"> Kiểm sát nhân dân</w:t>
      </w:r>
      <w:r w:rsidR="00F44CE4" w:rsidRPr="008F26CD">
        <w:rPr>
          <w:rFonts w:ascii="Times New Roman" w:hAnsi="Times New Roman"/>
          <w:spacing w:val="-4"/>
          <w:szCs w:val="28"/>
          <w:lang w:val="nl-NL"/>
        </w:rPr>
        <w:t xml:space="preserve">, </w:t>
      </w:r>
      <w:r w:rsidR="00A121E2" w:rsidRPr="008F26CD">
        <w:rPr>
          <w:rFonts w:ascii="Times New Roman" w:hAnsi="Times New Roman"/>
          <w:spacing w:val="-4"/>
          <w:lang w:val="pt-BR"/>
        </w:rPr>
        <w:t xml:space="preserve">Viện trưởng VKSND tối cao </w:t>
      </w:r>
      <w:r w:rsidR="00760996" w:rsidRPr="008F26CD">
        <w:rPr>
          <w:rFonts w:ascii="Times New Roman" w:hAnsi="Times New Roman"/>
          <w:spacing w:val="-4"/>
          <w:lang w:val="pt-BR"/>
        </w:rPr>
        <w:t xml:space="preserve">chỉ đạo toàn Ngành thực hiện nghiêm </w:t>
      </w:r>
      <w:r w:rsidR="00585CFD">
        <w:rPr>
          <w:rFonts w:ascii="Times New Roman" w:hAnsi="Times New Roman"/>
          <w:spacing w:val="-4"/>
          <w:lang w:val="pt-BR"/>
        </w:rPr>
        <w:t xml:space="preserve">các </w:t>
      </w:r>
      <w:r w:rsidR="00760996" w:rsidRPr="008F26CD">
        <w:rPr>
          <w:rFonts w:ascii="Times New Roman" w:hAnsi="Times New Roman"/>
          <w:spacing w:val="-4"/>
          <w:lang w:val="pt-BR"/>
        </w:rPr>
        <w:t>chỉ thị công tác năm 2023 và 2024, trong đó, yêu cầu toàn Ngành tập trung thực hiện các mục tiêu lớn đã đề ra, đồng thời thực hiện đồng bộ nhiều giải pháp, cụ thể:</w:t>
      </w:r>
    </w:p>
    <w:p w14:paraId="1B01E165" w14:textId="7A2F5F6E" w:rsidR="00760996" w:rsidRPr="008F26CD" w:rsidRDefault="008F26CD" w:rsidP="00B472EC">
      <w:pPr>
        <w:spacing w:before="80" w:after="0" w:line="240" w:lineRule="auto"/>
        <w:ind w:firstLine="567"/>
        <w:jc w:val="both"/>
        <w:rPr>
          <w:i/>
          <w:iCs/>
          <w:spacing w:val="-4"/>
          <w:lang w:val="pt-BR"/>
        </w:rPr>
      </w:pPr>
      <w:r w:rsidRPr="008F26CD">
        <w:rPr>
          <w:i/>
          <w:iCs/>
        </w:rPr>
        <w:t xml:space="preserve">Một là, </w:t>
      </w:r>
      <w:r w:rsidR="00AF4A4D">
        <w:rPr>
          <w:i/>
          <w:iCs/>
        </w:rPr>
        <w:t>t</w:t>
      </w:r>
      <w:r w:rsidR="00760996" w:rsidRPr="008F26CD">
        <w:rPr>
          <w:i/>
          <w:iCs/>
          <w:lang w:val="vi-VN"/>
        </w:rPr>
        <w:t xml:space="preserve">iếp tục giữ vững kỷ luật, kỷ cương, </w:t>
      </w:r>
      <w:r w:rsidR="00760996" w:rsidRPr="008F26CD">
        <w:rPr>
          <w:i/>
          <w:iCs/>
          <w:lang w:val="pt-BR"/>
        </w:rPr>
        <w:t>phát huy</w:t>
      </w:r>
      <w:r w:rsidR="00760996" w:rsidRPr="008F26CD">
        <w:rPr>
          <w:i/>
          <w:iCs/>
          <w:lang w:val="vi-VN"/>
        </w:rPr>
        <w:t xml:space="preserve"> trách nhiệm nêu gương của người đứng đầu các cấp Kiểm sát; </w:t>
      </w:r>
      <w:r w:rsidR="00760996" w:rsidRPr="008F26CD">
        <w:rPr>
          <w:i/>
          <w:iCs/>
          <w:lang w:val="pt-BR"/>
        </w:rPr>
        <w:t xml:space="preserve">nâng </w:t>
      </w:r>
      <w:r w:rsidR="008404ED">
        <w:rPr>
          <w:i/>
          <w:iCs/>
          <w:lang w:val="pt-BR"/>
        </w:rPr>
        <w:t xml:space="preserve">cao </w:t>
      </w:r>
      <w:r w:rsidR="00760996" w:rsidRPr="008F26CD">
        <w:rPr>
          <w:i/>
          <w:iCs/>
          <w:lang w:val="pt-BR"/>
        </w:rPr>
        <w:t>chất</w:t>
      </w:r>
      <w:r w:rsidR="00760996" w:rsidRPr="008F26CD">
        <w:rPr>
          <w:i/>
          <w:iCs/>
          <w:lang w:val="vi-VN"/>
        </w:rPr>
        <w:t xml:space="preserve"> đội ngũ công chức</w:t>
      </w:r>
      <w:r w:rsidR="00760996" w:rsidRPr="008F26CD">
        <w:rPr>
          <w:i/>
          <w:iCs/>
        </w:rPr>
        <w:t>, viên chức</w:t>
      </w:r>
      <w:r w:rsidR="00760996" w:rsidRPr="008F26CD">
        <w:rPr>
          <w:i/>
          <w:iCs/>
          <w:lang w:val="vi-VN"/>
        </w:rPr>
        <w:t xml:space="preserve"> Viện kiểm sát các cấp </w:t>
      </w:r>
      <w:r w:rsidR="00760996" w:rsidRPr="008F26CD">
        <w:rPr>
          <w:i/>
          <w:iCs/>
          <w:lang w:val="pt-BR"/>
        </w:rPr>
        <w:t xml:space="preserve">cả về chính trị, pháp luật, chuyên môn nghiệp vụ và đạo đức nghề nghiệp </w:t>
      </w:r>
      <w:r w:rsidR="00760996" w:rsidRPr="008F26CD">
        <w:rPr>
          <w:i/>
          <w:iCs/>
          <w:lang w:val="vi-VN"/>
        </w:rPr>
        <w:t>đáp ứng yêu cầu, nhiệm vụ được giao</w:t>
      </w:r>
      <w:r w:rsidR="00760996" w:rsidRPr="008F26CD">
        <w:rPr>
          <w:i/>
          <w:iCs/>
          <w:spacing w:val="-4"/>
          <w:lang w:val="pt-BR"/>
        </w:rPr>
        <w:t xml:space="preserve"> </w:t>
      </w:r>
    </w:p>
    <w:p w14:paraId="32309C76" w14:textId="40CB6643" w:rsidR="00760996" w:rsidRPr="00585CFD" w:rsidRDefault="00760996" w:rsidP="00B472EC">
      <w:pPr>
        <w:pStyle w:val="NormalWeb"/>
        <w:tabs>
          <w:tab w:val="left" w:pos="0"/>
        </w:tabs>
        <w:spacing w:before="80"/>
        <w:ind w:firstLine="567"/>
        <w:jc w:val="both"/>
        <w:rPr>
          <w:iCs/>
          <w:spacing w:val="-2"/>
          <w:sz w:val="28"/>
          <w:szCs w:val="28"/>
        </w:rPr>
      </w:pPr>
      <w:r w:rsidRPr="00585CFD">
        <w:rPr>
          <w:iCs/>
          <w:spacing w:val="-2"/>
          <w:sz w:val="28"/>
          <w:szCs w:val="28"/>
        </w:rPr>
        <w:t>Viện trưởng VKSND tối cao yêu cầu Thủ trưởng</w:t>
      </w:r>
      <w:r w:rsidRPr="00585CFD">
        <w:rPr>
          <w:iCs/>
          <w:spacing w:val="-2"/>
          <w:sz w:val="28"/>
          <w:szCs w:val="28"/>
          <w:lang w:val="en-US"/>
        </w:rPr>
        <w:t xml:space="preserve"> các</w:t>
      </w:r>
      <w:r w:rsidRPr="00585CFD">
        <w:rPr>
          <w:iCs/>
          <w:spacing w:val="-2"/>
          <w:sz w:val="28"/>
          <w:szCs w:val="28"/>
        </w:rPr>
        <w:t xml:space="preserve"> đơn vị, Viện trưởng và tập thể lãnh đạo Viện kiểm sát các cấp phải luôn thấm nhuần và quán triệt cán bộ lời dạy của Chủ tịch Hồ Chí Minh:</w:t>
      </w:r>
      <w:r w:rsidRPr="00585CFD">
        <w:rPr>
          <w:iCs/>
          <w:spacing w:val="-2"/>
          <w:sz w:val="28"/>
          <w:szCs w:val="28"/>
          <w:lang w:val="en-US"/>
        </w:rPr>
        <w:t xml:space="preserve"> </w:t>
      </w:r>
      <w:r w:rsidRPr="00585CFD">
        <w:rPr>
          <w:i/>
          <w:spacing w:val="-2"/>
          <w:sz w:val="28"/>
          <w:szCs w:val="28"/>
        </w:rPr>
        <w:t xml:space="preserve">“người cán bộ </w:t>
      </w:r>
      <w:r w:rsidR="00585CFD" w:rsidRPr="00585CFD">
        <w:rPr>
          <w:i/>
          <w:spacing w:val="-2"/>
          <w:sz w:val="28"/>
          <w:szCs w:val="28"/>
        </w:rPr>
        <w:t>K</w:t>
      </w:r>
      <w:r w:rsidRPr="00585CFD">
        <w:rPr>
          <w:i/>
          <w:spacing w:val="-2"/>
          <w:sz w:val="28"/>
          <w:szCs w:val="28"/>
        </w:rPr>
        <w:t>iểm sát phải công minh, chính trực, khách quan, thận trọng, khiêm tốn”</w:t>
      </w:r>
      <w:r w:rsidRPr="00585CFD">
        <w:rPr>
          <w:iCs/>
          <w:spacing w:val="-2"/>
          <w:sz w:val="28"/>
          <w:szCs w:val="28"/>
        </w:rPr>
        <w:t>. Coi đây vừa là phẩm chất chính trị, phẩm chất đạo đức nghề nghiệp và là nguyên tắc, phương pháp công tác</w:t>
      </w:r>
      <w:r w:rsidR="00585CFD" w:rsidRPr="00585CFD">
        <w:rPr>
          <w:iCs/>
          <w:spacing w:val="-2"/>
          <w:sz w:val="28"/>
          <w:szCs w:val="28"/>
        </w:rPr>
        <w:t>,</w:t>
      </w:r>
      <w:r w:rsidRPr="00585CFD">
        <w:rPr>
          <w:iCs/>
          <w:spacing w:val="-2"/>
          <w:sz w:val="28"/>
          <w:szCs w:val="28"/>
        </w:rPr>
        <w:t xml:space="preserve"> phải nghiêm túc trong thực hiện nhiệm vụ. Chủ động và tăng cường phối hợp, có ý thức giữ gìn sự đoàn kết, nêu gương trong mọi mặt hoạt động; tập trung lãnh đạo, chỉ đạo làm tốt công tác cán bộ, coi đây là một trong những biện pháp quan trọng nhằm bảo đảm thực hiện và hoàn thành tốt chức năng, nhiệm vụ của đơn vị.</w:t>
      </w:r>
    </w:p>
    <w:p w14:paraId="4F00F8A8" w14:textId="302BD225" w:rsidR="008F26CD" w:rsidRPr="008F26CD" w:rsidRDefault="008F26CD" w:rsidP="00B472EC">
      <w:pPr>
        <w:pStyle w:val="NormalWeb"/>
        <w:tabs>
          <w:tab w:val="left" w:pos="0"/>
        </w:tabs>
        <w:spacing w:before="80"/>
        <w:ind w:firstLine="567"/>
        <w:jc w:val="both"/>
        <w:rPr>
          <w:sz w:val="28"/>
          <w:szCs w:val="28"/>
        </w:rPr>
      </w:pPr>
      <w:r w:rsidRPr="009A38D0">
        <w:rPr>
          <w:sz w:val="28"/>
          <w:szCs w:val="28"/>
        </w:rPr>
        <w:t xml:space="preserve">Ban </w:t>
      </w:r>
      <w:r w:rsidRPr="009A38D0">
        <w:rPr>
          <w:sz w:val="28"/>
          <w:szCs w:val="28"/>
          <w:lang w:val="vi-VN"/>
        </w:rPr>
        <w:t>c</w:t>
      </w:r>
      <w:r w:rsidRPr="009A38D0">
        <w:rPr>
          <w:sz w:val="28"/>
          <w:szCs w:val="28"/>
        </w:rPr>
        <w:t xml:space="preserve">án sự đảng </w:t>
      </w:r>
      <w:r w:rsidRPr="009A38D0">
        <w:rPr>
          <w:sz w:val="28"/>
          <w:szCs w:val="28"/>
          <w:lang w:val="pt-BR"/>
        </w:rPr>
        <w:t xml:space="preserve">VKSND tối cao </w:t>
      </w:r>
      <w:r w:rsidRPr="009A38D0">
        <w:rPr>
          <w:sz w:val="28"/>
          <w:szCs w:val="28"/>
        </w:rPr>
        <w:t xml:space="preserve">đã ban hành nhiều </w:t>
      </w:r>
      <w:r w:rsidRPr="009A38D0">
        <w:rPr>
          <w:sz w:val="28"/>
          <w:szCs w:val="28"/>
          <w:lang w:val="vi-VN"/>
        </w:rPr>
        <w:t>n</w:t>
      </w:r>
      <w:r w:rsidRPr="009A38D0">
        <w:rPr>
          <w:sz w:val="28"/>
          <w:szCs w:val="28"/>
        </w:rPr>
        <w:t>ghị quyết liên quan đến công tác cán bộ</w:t>
      </w:r>
      <w:r w:rsidR="0042083F">
        <w:rPr>
          <w:rStyle w:val="FootnoteReference"/>
          <w:sz w:val="28"/>
          <w:szCs w:val="28"/>
        </w:rPr>
        <w:footnoteReference w:id="1"/>
      </w:r>
      <w:r w:rsidRPr="009A38D0">
        <w:rPr>
          <w:sz w:val="28"/>
          <w:szCs w:val="28"/>
        </w:rPr>
        <w:t>; trong đó</w:t>
      </w:r>
      <w:r w:rsidRPr="009A38D0">
        <w:rPr>
          <w:sz w:val="28"/>
          <w:szCs w:val="28"/>
          <w:lang w:val="vi-VN"/>
        </w:rPr>
        <w:t>,</w:t>
      </w:r>
      <w:r w:rsidRPr="009A38D0">
        <w:rPr>
          <w:sz w:val="28"/>
          <w:szCs w:val="28"/>
        </w:rPr>
        <w:t xml:space="preserve"> chú trọng việc quy hoạch, đào tạo, bồi dưỡng đội ngũ cán bộ cấp chiến lược và thủ trưởng các đơn vị </w:t>
      </w:r>
      <w:r w:rsidRPr="009A38D0">
        <w:rPr>
          <w:sz w:val="28"/>
          <w:szCs w:val="28"/>
          <w:lang w:val="vi-VN"/>
        </w:rPr>
        <w:t>thuộc VKSND</w:t>
      </w:r>
      <w:r w:rsidRPr="009A38D0">
        <w:rPr>
          <w:sz w:val="28"/>
          <w:szCs w:val="28"/>
        </w:rPr>
        <w:t xml:space="preserve"> tối cao, người đứng đầu các cấp kiểm sát; </w:t>
      </w:r>
      <w:r w:rsidRPr="009A38D0">
        <w:rPr>
          <w:iCs/>
          <w:sz w:val="28"/>
          <w:szCs w:val="28"/>
          <w:lang w:val="vi-VN"/>
        </w:rPr>
        <w:t xml:space="preserve">gắn công tác xây dựng Đảng với xây dựng Ngành và giữ gìn uy tín, hình ảnh của Ngành, </w:t>
      </w:r>
      <w:r w:rsidRPr="009A38D0">
        <w:rPr>
          <w:iCs/>
          <w:sz w:val="28"/>
          <w:szCs w:val="28"/>
          <w:lang w:val="pt-BR"/>
        </w:rPr>
        <w:t xml:space="preserve">của </w:t>
      </w:r>
      <w:r w:rsidRPr="009A38D0">
        <w:rPr>
          <w:iCs/>
          <w:sz w:val="28"/>
          <w:szCs w:val="28"/>
          <w:lang w:val="vi-VN"/>
        </w:rPr>
        <w:t xml:space="preserve">cơ quan, đơn vị; </w:t>
      </w:r>
      <w:r w:rsidRPr="0034161A">
        <w:rPr>
          <w:sz w:val="28"/>
          <w:szCs w:val="28"/>
        </w:rPr>
        <w:t xml:space="preserve">tăng cường công tác luân chuyển, đào tạo cán bộ, chú ý lựa chọn cán bộ có năng lực, cán bộ trẻ, cán bộ nữ có triển vọng phát triển để phân công giao việc những lĩnh vực khó, địa bàn phức tạp để thử thách, nhằm xây dựng đội ngũ cán bộ lãnh đạo chủ </w:t>
      </w:r>
      <w:r w:rsidRPr="0034161A">
        <w:rPr>
          <w:sz w:val="28"/>
          <w:szCs w:val="28"/>
        </w:rPr>
        <w:lastRenderedPageBreak/>
        <w:t>chốt, nhất là người đứng đầu các cấp Kiểm sát đủ năng lực đảm đương nhiệm vụ với yêu cầu ngày càng cao trong giai đoạn hiện nay</w:t>
      </w:r>
      <w:r w:rsidRPr="009A38D0">
        <w:rPr>
          <w:sz w:val="28"/>
          <w:szCs w:val="28"/>
        </w:rPr>
        <w:t>.</w:t>
      </w:r>
      <w:r w:rsidRPr="009A38D0">
        <w:rPr>
          <w:iCs/>
          <w:spacing w:val="-2"/>
          <w:sz w:val="28"/>
          <w:szCs w:val="28"/>
          <w:lang w:val="vi-VN"/>
        </w:rPr>
        <w:t xml:space="preserve"> Phối hợp với Ban cán sự đảng TAND tối cao ban hành nghị quyết liên tịch về việc tăng cường công tác phối hợp lãnh đạo, chỉ đạo thực hiện chức năng, nhiệm vụ</w:t>
      </w:r>
      <w:r w:rsidRPr="009A38D0">
        <w:rPr>
          <w:rStyle w:val="FootnoteReference"/>
          <w:rFonts w:eastAsiaTheme="majorEastAsia"/>
          <w:iCs/>
          <w:sz w:val="28"/>
          <w:szCs w:val="28"/>
          <w:lang w:val="en-US"/>
        </w:rPr>
        <w:footnoteReference w:id="2"/>
      </w:r>
      <w:r w:rsidRPr="009A38D0">
        <w:rPr>
          <w:iCs/>
          <w:sz w:val="28"/>
          <w:szCs w:val="28"/>
          <w:lang w:val="vi-VN"/>
        </w:rPr>
        <w:t>.</w:t>
      </w:r>
    </w:p>
    <w:p w14:paraId="28CF2314" w14:textId="6DBA291D" w:rsidR="00760996" w:rsidRPr="0034161A" w:rsidRDefault="00760996" w:rsidP="00B472EC">
      <w:pPr>
        <w:pStyle w:val="NormalWeb"/>
        <w:tabs>
          <w:tab w:val="left" w:pos="0"/>
        </w:tabs>
        <w:spacing w:before="80"/>
        <w:ind w:firstLine="567"/>
        <w:jc w:val="both"/>
        <w:rPr>
          <w:sz w:val="28"/>
          <w:szCs w:val="28"/>
          <w:lang w:val="pt-BR"/>
        </w:rPr>
      </w:pPr>
      <w:r w:rsidRPr="0034161A">
        <w:rPr>
          <w:spacing w:val="-6"/>
          <w:sz w:val="28"/>
          <w:szCs w:val="28"/>
          <w:lang w:val="vi-VN"/>
        </w:rPr>
        <w:t>C</w:t>
      </w:r>
      <w:r w:rsidRPr="0034161A">
        <w:rPr>
          <w:spacing w:val="-6"/>
          <w:sz w:val="28"/>
          <w:szCs w:val="28"/>
          <w:lang w:val="pt-BR"/>
        </w:rPr>
        <w:t>hỉ đạo n</w:t>
      </w:r>
      <w:r w:rsidRPr="0034161A">
        <w:rPr>
          <w:spacing w:val="-6"/>
          <w:sz w:val="28"/>
          <w:szCs w:val="28"/>
          <w:lang w:val="vi-VN"/>
        </w:rPr>
        <w:t>gười đứng đầu các cấp Kiểm sát</w:t>
      </w:r>
      <w:r w:rsidRPr="0034161A">
        <w:rPr>
          <w:spacing w:val="-6"/>
          <w:sz w:val="28"/>
          <w:szCs w:val="28"/>
          <w:lang w:val="en-US"/>
        </w:rPr>
        <w:t xml:space="preserve"> phổ biến, triển khai thực hiện nghiêm</w:t>
      </w:r>
      <w:r w:rsidRPr="0034161A">
        <w:t xml:space="preserve"> </w:t>
      </w:r>
      <w:r w:rsidRPr="0034161A">
        <w:rPr>
          <w:spacing w:val="-6"/>
          <w:sz w:val="28"/>
          <w:szCs w:val="28"/>
          <w:lang w:val="en-US"/>
        </w:rPr>
        <w:t>Quy định số 114-QĐ/TW ngày 11/7/2023 của Bộ Chính trị về kiểm soát quyền lực và phòng, chống tham nhũng, tiêu cực trong công tác cán bộ;</w:t>
      </w:r>
      <w:r w:rsidRPr="0034161A">
        <w:rPr>
          <w:spacing w:val="-6"/>
          <w:sz w:val="28"/>
          <w:szCs w:val="28"/>
          <w:lang w:val="pt-BR"/>
        </w:rPr>
        <w:t xml:space="preserve"> tập trung xây dựng và giữ gìn</w:t>
      </w:r>
      <w:r w:rsidRPr="0034161A">
        <w:rPr>
          <w:sz w:val="28"/>
          <w:szCs w:val="28"/>
          <w:lang w:val="pt-BR"/>
        </w:rPr>
        <w:t xml:space="preserve"> sự đoàn kết, nêu cao hơn nữa vai trò, trách nhiệm nêu gương</w:t>
      </w:r>
      <w:r w:rsidRPr="0034161A">
        <w:rPr>
          <w:bCs/>
          <w:sz w:val="28"/>
          <w:szCs w:val="28"/>
          <w:lang w:val="pt-BR"/>
        </w:rPr>
        <w:t>.</w:t>
      </w:r>
      <w:r w:rsidRPr="0034161A">
        <w:rPr>
          <w:sz w:val="28"/>
          <w:szCs w:val="28"/>
          <w:lang w:val="pt-BR"/>
        </w:rPr>
        <w:t xml:space="preserve"> Tăng cường và kiểm soát việc chấp hành kỷ luật, kỷ cương trong thực thi công vụ, nhiệm vụ, chủ động hơn nữa công tác tự kiểm tra, thanh tra, coi công tác thanh tra là một trong những biện pháp quan trọng trong quản lý, điều hành của người đứng đầu nhằm kiểm soát quyền lực trong hoạt động điều tra, truy tố, xét xử, thi hành án để phòng chống tham nhũng, tiêu cực trong đơn vị</w:t>
      </w:r>
      <w:r w:rsidR="008F26CD" w:rsidRPr="009A38D0">
        <w:rPr>
          <w:iCs/>
          <w:sz w:val="28"/>
          <w:szCs w:val="28"/>
          <w:vertAlign w:val="superscript"/>
          <w:lang w:val="pt-BR"/>
        </w:rPr>
        <w:footnoteReference w:id="3"/>
      </w:r>
      <w:r w:rsidRPr="0034161A">
        <w:rPr>
          <w:sz w:val="28"/>
          <w:szCs w:val="28"/>
          <w:lang w:val="pt-BR"/>
        </w:rPr>
        <w:t>; chủ động phát hiện sai phạm của cán bộ trong đơn vị, xử lý nghiêm để làm gương, nghiêm cấm bao che hoặc bỏ qua vì thành tích thi đua của đơn vị</w:t>
      </w:r>
      <w:r w:rsidRPr="0034161A">
        <w:rPr>
          <w:rStyle w:val="FootnoteReference"/>
          <w:rFonts w:eastAsiaTheme="majorEastAsia"/>
          <w:lang w:val="es-ES_tradnl"/>
        </w:rPr>
        <w:footnoteReference w:id="4"/>
      </w:r>
      <w:r w:rsidRPr="0034161A">
        <w:rPr>
          <w:sz w:val="28"/>
          <w:szCs w:val="28"/>
          <w:lang w:val="pt-BR"/>
        </w:rPr>
        <w:t>. Đồng thời, chú ý tạo môi trường, điều kiện để cán bộ yên tâm thực hiện nhiệm vụ, bảo vệ cán bộ dám nghĩ, dám làm, dám chịu trách nhiệm vì lợi ích chung; thực hiện nghiêm Quy tắc chuẩn mực đạo đức nghề nghiệp của người cán bộ kiểm sát.</w:t>
      </w:r>
    </w:p>
    <w:p w14:paraId="2D818C96" w14:textId="5681499A" w:rsidR="00760996" w:rsidRPr="0002636B" w:rsidRDefault="0002636B" w:rsidP="00B472EC">
      <w:pPr>
        <w:pStyle w:val="NormalWeb"/>
        <w:tabs>
          <w:tab w:val="left" w:pos="0"/>
        </w:tabs>
        <w:spacing w:before="80"/>
        <w:ind w:firstLine="567"/>
        <w:jc w:val="both"/>
        <w:rPr>
          <w:i/>
          <w:sz w:val="28"/>
          <w:szCs w:val="28"/>
        </w:rPr>
      </w:pPr>
      <w:r w:rsidRPr="0002636B">
        <w:rPr>
          <w:i/>
          <w:spacing w:val="-6"/>
          <w:sz w:val="28"/>
          <w:szCs w:val="28"/>
          <w:lang w:val="en-US"/>
        </w:rPr>
        <w:t>Hai là,</w:t>
      </w:r>
      <w:r w:rsidR="00760996" w:rsidRPr="0002636B">
        <w:rPr>
          <w:i/>
          <w:spacing w:val="-6"/>
          <w:sz w:val="28"/>
          <w:szCs w:val="28"/>
        </w:rPr>
        <w:t xml:space="preserve"> </w:t>
      </w:r>
      <w:r w:rsidR="00AF4A4D">
        <w:rPr>
          <w:i/>
          <w:spacing w:val="-6"/>
          <w:sz w:val="28"/>
          <w:szCs w:val="28"/>
        </w:rPr>
        <w:t>t</w:t>
      </w:r>
      <w:r w:rsidR="00760996" w:rsidRPr="0002636B">
        <w:rPr>
          <w:i/>
          <w:spacing w:val="-6"/>
          <w:sz w:val="28"/>
          <w:szCs w:val="28"/>
        </w:rPr>
        <w:t>ăng cường trách nhiệm công tố, kiểm sát chặt chẽ các hoạt động tư pháp</w:t>
      </w:r>
      <w:r w:rsidR="00760996" w:rsidRPr="0002636B">
        <w:rPr>
          <w:i/>
          <w:sz w:val="28"/>
          <w:szCs w:val="28"/>
        </w:rPr>
        <w:t xml:space="preserve"> bảo đảm tuân thủ đúng quy định pháp luật; thực hiện tốt hơn nữa nhiệm vụ chống oan sai, chống bỏ lọt tội phạm</w:t>
      </w:r>
    </w:p>
    <w:p w14:paraId="5DFB138F" w14:textId="77777777" w:rsidR="00760996" w:rsidRPr="0034161A" w:rsidRDefault="00760996" w:rsidP="00B472EC">
      <w:pPr>
        <w:tabs>
          <w:tab w:val="left" w:pos="426"/>
          <w:tab w:val="left" w:pos="9923"/>
        </w:tabs>
        <w:autoSpaceDE w:val="0"/>
        <w:autoSpaceDN w:val="0"/>
        <w:adjustRightInd w:val="0"/>
        <w:spacing w:before="80" w:after="0" w:line="240" w:lineRule="auto"/>
        <w:ind w:right="-55" w:firstLine="567"/>
        <w:jc w:val="both"/>
        <w:rPr>
          <w:spacing w:val="-2"/>
        </w:rPr>
      </w:pPr>
      <w:r w:rsidRPr="0034161A">
        <w:rPr>
          <w:iCs/>
          <w:lang w:val="nl-NL"/>
        </w:rPr>
        <w:t>Ngành KSND tiếp tục xác định chống oan, sai, chống bỏ lọt tội phạm là nhiệm vụ chính trị quan trọng hàng đầu. Theo đó, Viện trưởng VKSND tối cao</w:t>
      </w:r>
      <w:r w:rsidRPr="0034161A">
        <w:rPr>
          <w:lang w:val="es-ES"/>
        </w:rPr>
        <w:t xml:space="preserve"> y</w:t>
      </w:r>
      <w:r w:rsidRPr="0034161A">
        <w:rPr>
          <w:lang w:val="vi-VN"/>
        </w:rPr>
        <w:t xml:space="preserve">êu cầu </w:t>
      </w:r>
      <w:r w:rsidRPr="0034161A">
        <w:rPr>
          <w:lang w:val="es-ES"/>
        </w:rPr>
        <w:t>toàn Ngành phải</w:t>
      </w:r>
      <w:r w:rsidRPr="0034161A">
        <w:rPr>
          <w:color w:val="FF0000"/>
          <w:lang w:val="es-ES"/>
        </w:rPr>
        <w:t xml:space="preserve"> </w:t>
      </w:r>
      <w:r w:rsidRPr="0034161A">
        <w:rPr>
          <w:iCs/>
        </w:rPr>
        <w:t xml:space="preserve">tăng cường </w:t>
      </w:r>
      <w:r w:rsidRPr="0034161A">
        <w:rPr>
          <w:spacing w:val="-2"/>
        </w:rPr>
        <w:t xml:space="preserve">trách nhiệm công tố trong các hoạt động điều tra, truy tố, xét xử một cách thực chất hiệu quả, gắn công tố với hoạt động điều tra ngay từ giai đoạn thụ lý giải quyết tố giác, tin báo về tội phạm và kiến nghị khởi tố, </w:t>
      </w:r>
      <w:r w:rsidRPr="0034161A">
        <w:rPr>
          <w:lang w:val="pt-BR"/>
        </w:rPr>
        <w:t>khi không rõ dấu hiệu của tội phạm hình sự thì thống nhất không thụ lý nguồn tin về tội phạm</w:t>
      </w:r>
      <w:r w:rsidRPr="0034161A">
        <w:rPr>
          <w:spacing w:val="-2"/>
        </w:rPr>
        <w:t xml:space="preserve">; cẩn trọng không hình sự hóa các quan hệ kinh tế, dân sự và ngược lại; chủ động đề ra các biện pháp nâng cao chất lượng công tác thực hành quyền công tố, kiểm sát điều tra, truy tố, xét xử; bảo đảm việc tranh tụng phải có tính thuyết phục, thông qua tranh tụng </w:t>
      </w:r>
      <w:r>
        <w:rPr>
          <w:spacing w:val="-2"/>
        </w:rPr>
        <w:t>để thực hiện tốt chức năng, nhiệm vụ của Ngành, qua đó</w:t>
      </w:r>
      <w:r w:rsidRPr="0034161A">
        <w:rPr>
          <w:spacing w:val="-2"/>
        </w:rPr>
        <w:t xml:space="preserve"> nâng cao được vị thế, uy tín, hình ảnh của Kiểm sát viên nói riêng, của ngành KSND nói chung; thực hiện nghiêm các nguyên tắc của pháp luật hình sự, trong đó chú trọng nguyên tắc </w:t>
      </w:r>
      <w:r>
        <w:rPr>
          <w:spacing w:val="-2"/>
        </w:rPr>
        <w:t>“</w:t>
      </w:r>
      <w:r w:rsidRPr="0034161A">
        <w:rPr>
          <w:spacing w:val="-2"/>
        </w:rPr>
        <w:t>suy đoán vô tội</w:t>
      </w:r>
      <w:r>
        <w:rPr>
          <w:spacing w:val="-2"/>
        </w:rPr>
        <w:t>”</w:t>
      </w:r>
      <w:r w:rsidRPr="0034161A">
        <w:rPr>
          <w:spacing w:val="-2"/>
        </w:rPr>
        <w:t xml:space="preserve">, </w:t>
      </w:r>
      <w:r>
        <w:rPr>
          <w:spacing w:val="-2"/>
        </w:rPr>
        <w:t>“</w:t>
      </w:r>
      <w:r w:rsidRPr="0034161A">
        <w:rPr>
          <w:spacing w:val="-2"/>
        </w:rPr>
        <w:t>trọng chứng hơn trọng cung</w:t>
      </w:r>
      <w:r>
        <w:rPr>
          <w:spacing w:val="-2"/>
        </w:rPr>
        <w:t>”</w:t>
      </w:r>
      <w:r w:rsidRPr="0034161A">
        <w:rPr>
          <w:spacing w:val="-2"/>
        </w:rPr>
        <w:t>, chuyển hóa chứng cứ kịp thời bảo đảm việc chứng minh tội phạm trong giải quyết các vụ án hình sự.</w:t>
      </w:r>
    </w:p>
    <w:p w14:paraId="042A3037" w14:textId="59B546F1" w:rsidR="00760996" w:rsidRPr="00C351F3" w:rsidRDefault="00760996" w:rsidP="00B472EC">
      <w:pPr>
        <w:pStyle w:val="NormalWeb"/>
        <w:spacing w:before="80"/>
        <w:ind w:firstLine="567"/>
        <w:jc w:val="both"/>
        <w:rPr>
          <w:iCs/>
          <w:spacing w:val="-2"/>
          <w:sz w:val="28"/>
          <w:szCs w:val="28"/>
        </w:rPr>
      </w:pPr>
      <w:r w:rsidRPr="00C351F3">
        <w:rPr>
          <w:iCs/>
          <w:spacing w:val="-2"/>
          <w:sz w:val="28"/>
          <w:szCs w:val="28"/>
        </w:rPr>
        <w:t xml:space="preserve">Tập trung giải quyết tốt các vụ án kinh tế, tham nhũng, chức vụ, nhất là các vụ án thuộc diện Ban Chỉ đạo phòng, chống tham nhũng, tiêu cực các cấp theo </w:t>
      </w:r>
      <w:r w:rsidRPr="00C351F3">
        <w:rPr>
          <w:iCs/>
          <w:spacing w:val="-2"/>
          <w:sz w:val="28"/>
          <w:szCs w:val="28"/>
        </w:rPr>
        <w:lastRenderedPageBreak/>
        <w:t>dõi, chỉ đạo, đồng thời ban hành chỉ thị, hướng dẫn thực hiện trong công tác này</w:t>
      </w:r>
      <w:r w:rsidRPr="00C351F3">
        <w:rPr>
          <w:rStyle w:val="FootnoteReference"/>
          <w:rFonts w:eastAsiaTheme="majorEastAsia"/>
          <w:iCs/>
          <w:spacing w:val="-2"/>
          <w:sz w:val="28"/>
          <w:szCs w:val="28"/>
        </w:rPr>
        <w:footnoteReference w:id="5"/>
      </w:r>
      <w:r w:rsidRPr="00C351F3">
        <w:rPr>
          <w:iCs/>
          <w:spacing w:val="-2"/>
          <w:sz w:val="28"/>
          <w:szCs w:val="28"/>
        </w:rPr>
        <w:t>; chủ động phối hợp các ngành liên quan trong giải quyết vụ án, vụ việc phức tạp, dư luận xã hội quan tâm</w:t>
      </w:r>
      <w:r w:rsidR="00811986" w:rsidRPr="00C351F3">
        <w:rPr>
          <w:iCs/>
          <w:spacing w:val="-2"/>
          <w:sz w:val="28"/>
          <w:szCs w:val="28"/>
        </w:rPr>
        <w:t xml:space="preserve">, </w:t>
      </w:r>
      <w:r w:rsidR="00811986" w:rsidRPr="00C351F3">
        <w:rPr>
          <w:bCs/>
          <w:spacing w:val="-2"/>
          <w:sz w:val="28"/>
          <w:szCs w:val="28"/>
          <w:lang w:val="pt-BR"/>
        </w:rPr>
        <w:t xml:space="preserve">các vụ án gây bức xúc dư luận xảy ra trong lĩnh vực chứng khoán, trái phiếu doanh nghiệp, đấu giá, đấu thầu, lợi dụng tình hình </w:t>
      </w:r>
      <w:r w:rsidR="000405AF" w:rsidRPr="00C351F3">
        <w:rPr>
          <w:bCs/>
          <w:spacing w:val="-2"/>
          <w:sz w:val="28"/>
          <w:szCs w:val="28"/>
          <w:lang w:val="pt-BR"/>
        </w:rPr>
        <w:t>d</w:t>
      </w:r>
      <w:r w:rsidR="00811986" w:rsidRPr="00C351F3">
        <w:rPr>
          <w:bCs/>
          <w:spacing w:val="-2"/>
          <w:sz w:val="28"/>
          <w:szCs w:val="28"/>
          <w:lang w:val="pt-BR"/>
        </w:rPr>
        <w:t>ịch bệnh Covid-19 để trục lợi, đăng kiểm, “tín dụng đen”, mua bán người, mua bán dữ liệu thông tin cá nhân, tội phạm trên không gian mạng,...</w:t>
      </w:r>
      <w:r w:rsidRPr="00C351F3">
        <w:rPr>
          <w:iCs/>
          <w:spacing w:val="-2"/>
          <w:sz w:val="28"/>
          <w:szCs w:val="28"/>
        </w:rPr>
        <w:t xml:space="preserve">; </w:t>
      </w:r>
      <w:r w:rsidR="00C623FD" w:rsidRPr="00C351F3">
        <w:rPr>
          <w:iCs/>
          <w:spacing w:val="-2"/>
          <w:sz w:val="28"/>
          <w:szCs w:val="28"/>
        </w:rPr>
        <w:t>t</w:t>
      </w:r>
      <w:r w:rsidR="000F43FE" w:rsidRPr="00C351F3">
        <w:rPr>
          <w:iCs/>
          <w:spacing w:val="-2"/>
          <w:sz w:val="28"/>
          <w:szCs w:val="28"/>
        </w:rPr>
        <w:t>ích cực phối hợp với các cơ quan trong công tác giám định, định giá nhằm kịp thời tháo gỡ những khó khăn, vướng mắc</w:t>
      </w:r>
      <w:r w:rsidR="000F43FE" w:rsidRPr="00C351F3">
        <w:rPr>
          <w:rStyle w:val="FootnoteReference"/>
          <w:iCs/>
          <w:spacing w:val="-2"/>
          <w:sz w:val="28"/>
          <w:szCs w:val="28"/>
        </w:rPr>
        <w:footnoteReference w:id="6"/>
      </w:r>
      <w:r w:rsidR="000F43FE" w:rsidRPr="00C351F3">
        <w:rPr>
          <w:iCs/>
          <w:spacing w:val="-2"/>
          <w:sz w:val="28"/>
          <w:szCs w:val="28"/>
        </w:rPr>
        <w:t xml:space="preserve">; </w:t>
      </w:r>
      <w:r w:rsidRPr="00C351F3">
        <w:rPr>
          <w:iCs/>
          <w:spacing w:val="-2"/>
          <w:sz w:val="28"/>
          <w:szCs w:val="28"/>
        </w:rPr>
        <w:t>tham mưu cấp ủy địa phương ban hành Nghị quyết lãnh đạo, chỉ đạo giải quyết những vấn đề khó, phức tạp trong công tác tư pháp; đặc biệt chú ý công tác thu hồi tài sản Nhà nước bị thất thoát, chiếm đoạt trong các vụ án. Các Viện kiểm sát địa phương chủ động phối hợp với Cơ quan điều tra nhằm kiểm sát chặt chẽ, kịp thời, đầy đủ, đúng quy định trong việc thụ lý và giải quyết nguồn tin về tội phạm, nhất là nguồn tin do công an cấp xã thụ lý giải quyết; phối hợp kiểm sát chặt chẽ ngay từ đầu và xuyên suốt trong quá trình khởi tố, điều tra, truy tố, xét xử và thi hành án</w:t>
      </w:r>
      <w:r w:rsidR="00C351F3">
        <w:rPr>
          <w:iCs/>
          <w:spacing w:val="-2"/>
          <w:sz w:val="28"/>
          <w:szCs w:val="28"/>
        </w:rPr>
        <w:t>; tiếp tục triển khai áp dụng nhiều giải pháp nhằm</w:t>
      </w:r>
      <w:r w:rsidR="00C351F3" w:rsidRPr="00C351F3">
        <w:rPr>
          <w:iCs/>
          <w:spacing w:val="-2"/>
          <w:sz w:val="28"/>
          <w:szCs w:val="28"/>
        </w:rPr>
        <w:t xml:space="preserve"> hạn chế việc trả hồ sơ yêu cầu điều tra nhiều lần, nhất là do lỗi chủ quan của Kiểm sát viên</w:t>
      </w:r>
      <w:r w:rsidR="00C351F3">
        <w:rPr>
          <w:rStyle w:val="FootnoteReference"/>
          <w:iCs/>
          <w:spacing w:val="-2"/>
          <w:sz w:val="28"/>
          <w:szCs w:val="28"/>
        </w:rPr>
        <w:footnoteReference w:id="7"/>
      </w:r>
      <w:r w:rsidRPr="00C351F3">
        <w:rPr>
          <w:iCs/>
          <w:spacing w:val="-2"/>
          <w:sz w:val="28"/>
          <w:szCs w:val="28"/>
        </w:rPr>
        <w:t>. Tiếp tục thực hiện tốt việc phối hợp với các cơ quan tố tụng rà soát, giải quyết án tạm đình chỉ</w:t>
      </w:r>
      <w:r w:rsidRPr="00C351F3">
        <w:rPr>
          <w:rStyle w:val="FootnoteReference"/>
          <w:rFonts w:eastAsiaTheme="majorEastAsia"/>
          <w:iCs/>
          <w:spacing w:val="-2"/>
          <w:sz w:val="28"/>
          <w:szCs w:val="28"/>
        </w:rPr>
        <w:footnoteReference w:id="8"/>
      </w:r>
      <w:r w:rsidRPr="00C351F3">
        <w:rPr>
          <w:iCs/>
          <w:spacing w:val="-2"/>
          <w:sz w:val="28"/>
          <w:szCs w:val="28"/>
        </w:rPr>
        <w:t xml:space="preserve">. </w:t>
      </w:r>
    </w:p>
    <w:p w14:paraId="61886A99" w14:textId="68D9BA5E" w:rsidR="00760996" w:rsidRPr="0001169F" w:rsidRDefault="00760996" w:rsidP="00B472EC">
      <w:pPr>
        <w:pStyle w:val="NormalWeb"/>
        <w:spacing w:before="80"/>
        <w:ind w:firstLine="567"/>
        <w:jc w:val="both"/>
        <w:rPr>
          <w:bCs/>
          <w:iCs/>
          <w:spacing w:val="-2"/>
          <w:sz w:val="28"/>
          <w:szCs w:val="28"/>
          <w:lang w:val="es-ES"/>
        </w:rPr>
      </w:pPr>
      <w:r w:rsidRPr="0001169F">
        <w:rPr>
          <w:bCs/>
          <w:spacing w:val="-2"/>
          <w:sz w:val="28"/>
          <w:szCs w:val="28"/>
          <w:lang w:val="vi-VN"/>
        </w:rPr>
        <w:t>C</w:t>
      </w:r>
      <w:r w:rsidRPr="0001169F">
        <w:rPr>
          <w:bCs/>
          <w:spacing w:val="-2"/>
          <w:sz w:val="28"/>
          <w:szCs w:val="28"/>
          <w:lang w:val="es-ES"/>
        </w:rPr>
        <w:t xml:space="preserve">hủ động đề ra </w:t>
      </w:r>
      <w:r w:rsidRPr="0001169F">
        <w:rPr>
          <w:bCs/>
          <w:spacing w:val="-2"/>
          <w:sz w:val="28"/>
          <w:szCs w:val="28"/>
          <w:lang w:val="vi-VN"/>
        </w:rPr>
        <w:t xml:space="preserve">các biện pháp thiết thực, </w:t>
      </w:r>
      <w:r w:rsidRPr="0001169F">
        <w:rPr>
          <w:bCs/>
          <w:spacing w:val="-2"/>
          <w:sz w:val="28"/>
          <w:szCs w:val="28"/>
          <w:lang w:val="es-ES"/>
        </w:rPr>
        <w:t xml:space="preserve">các giải pháp cụ thể </w:t>
      </w:r>
      <w:r w:rsidRPr="0001169F">
        <w:rPr>
          <w:spacing w:val="-2"/>
          <w:sz w:val="28"/>
          <w:szCs w:val="28"/>
          <w:lang w:val="es-ES"/>
        </w:rPr>
        <w:t>nhằm đạt kết quả cao hơn trong công tác kiểm sát hoạt động tư pháp</w:t>
      </w:r>
      <w:r w:rsidRPr="0001169F">
        <w:rPr>
          <w:spacing w:val="-2"/>
          <w:sz w:val="28"/>
          <w:szCs w:val="28"/>
          <w:lang w:val="vi-VN"/>
        </w:rPr>
        <w:t xml:space="preserve">; </w:t>
      </w:r>
      <w:r w:rsidRPr="0001169F">
        <w:rPr>
          <w:bCs/>
          <w:spacing w:val="-2"/>
          <w:sz w:val="28"/>
          <w:szCs w:val="28"/>
          <w:lang w:val="es-ES"/>
        </w:rPr>
        <w:t>nâng cao chất lượng công tác kiểm sát việc giải quyết vụ án hành chính, vụ việc dân sự, kinh doanh thương mại, lao động và những việc khác theo quy định pháp luật</w:t>
      </w:r>
      <w:r w:rsidRPr="0001169F">
        <w:rPr>
          <w:bCs/>
          <w:spacing w:val="-2"/>
          <w:sz w:val="28"/>
          <w:szCs w:val="28"/>
          <w:lang w:val="en-US"/>
        </w:rPr>
        <w:t>, xác định đây là</w:t>
      </w:r>
      <w:r w:rsidRPr="0001169F">
        <w:rPr>
          <w:bCs/>
          <w:color w:val="FF0000"/>
          <w:spacing w:val="-2"/>
          <w:sz w:val="28"/>
          <w:szCs w:val="28"/>
          <w:lang w:val="en-US"/>
        </w:rPr>
        <w:t xml:space="preserve"> </w:t>
      </w:r>
      <w:r w:rsidRPr="0001169F">
        <w:rPr>
          <w:iCs/>
          <w:spacing w:val="-2"/>
          <w:sz w:val="28"/>
          <w:szCs w:val="28"/>
        </w:rPr>
        <w:t>nhiệm vụ trọng tâm đột phá của toàn Ngành trong năm 2024, từ đó yêu cầu các đơn vị chủ động, tích cực, quyết liệt đề ra các biện pháp phù hợp khắc phục ngay những hạn chế, yếu kém của khâu công tác này, phấn đấu đạt và vượt chỉ tiêu Quốc hội giao</w:t>
      </w:r>
      <w:r w:rsidRPr="0001169F">
        <w:rPr>
          <w:bCs/>
          <w:spacing w:val="-2"/>
          <w:sz w:val="28"/>
          <w:szCs w:val="28"/>
          <w:lang w:val="es-ES"/>
        </w:rPr>
        <w:t xml:space="preserve">; </w:t>
      </w:r>
      <w:r w:rsidRPr="0001169F">
        <w:rPr>
          <w:bCs/>
          <w:spacing w:val="-2"/>
          <w:sz w:val="28"/>
          <w:szCs w:val="28"/>
          <w:lang w:val="vi-VN"/>
        </w:rPr>
        <w:t>t</w:t>
      </w:r>
      <w:r w:rsidRPr="0001169F">
        <w:rPr>
          <w:spacing w:val="-2"/>
          <w:sz w:val="28"/>
          <w:szCs w:val="28"/>
          <w:lang w:val="vi-VN"/>
        </w:rPr>
        <w:t>ập trung giải quyết đơn đề nghị kháng nghị giám đốc thẩm, tái thẩm, đơn khiếu nại về oan, sai và yêu cầu bồi thường thiệt hại trong tố tụng hình sự thuộc thẩm quyền</w:t>
      </w:r>
      <w:r w:rsidRPr="0001169F">
        <w:rPr>
          <w:bCs/>
          <w:spacing w:val="-2"/>
          <w:sz w:val="28"/>
          <w:szCs w:val="28"/>
          <w:lang w:val="es-ES"/>
        </w:rPr>
        <w:t>.</w:t>
      </w:r>
      <w:r w:rsidRPr="0001169F">
        <w:rPr>
          <w:iCs/>
          <w:spacing w:val="-2"/>
          <w:sz w:val="28"/>
          <w:szCs w:val="28"/>
          <w:shd w:val="clear" w:color="auto" w:fill="FFFFFF"/>
          <w:lang w:val="es-ES"/>
        </w:rPr>
        <w:t xml:space="preserve"> </w:t>
      </w:r>
      <w:r w:rsidRPr="0001169F">
        <w:rPr>
          <w:bCs/>
          <w:iCs/>
          <w:spacing w:val="-2"/>
          <w:sz w:val="28"/>
          <w:szCs w:val="28"/>
          <w:lang w:val="es-ES"/>
        </w:rPr>
        <w:t>P</w:t>
      </w:r>
      <w:r w:rsidRPr="0001169F">
        <w:rPr>
          <w:bCs/>
          <w:iCs/>
          <w:spacing w:val="-2"/>
          <w:sz w:val="28"/>
          <w:szCs w:val="28"/>
          <w:lang w:val="es-ES_tradnl"/>
        </w:rPr>
        <w:t>h</w:t>
      </w:r>
      <w:r w:rsidRPr="0001169F">
        <w:rPr>
          <w:bCs/>
          <w:iCs/>
          <w:spacing w:val="-2"/>
          <w:sz w:val="28"/>
          <w:szCs w:val="28"/>
          <w:lang w:val="vi-VN"/>
        </w:rPr>
        <w:t xml:space="preserve">ối hợp </w:t>
      </w:r>
      <w:r w:rsidRPr="0001169F">
        <w:rPr>
          <w:bCs/>
          <w:iCs/>
          <w:spacing w:val="-2"/>
          <w:sz w:val="28"/>
          <w:szCs w:val="28"/>
          <w:lang w:val="es-ES_tradnl"/>
        </w:rPr>
        <w:t xml:space="preserve">chặt chẽ với </w:t>
      </w:r>
      <w:r w:rsidRPr="0001169F">
        <w:rPr>
          <w:bCs/>
          <w:iCs/>
          <w:spacing w:val="-2"/>
          <w:sz w:val="28"/>
          <w:szCs w:val="28"/>
          <w:lang w:val="vi-VN"/>
        </w:rPr>
        <w:t xml:space="preserve">cơ quan </w:t>
      </w:r>
      <w:r w:rsidRPr="0001169F">
        <w:rPr>
          <w:bCs/>
          <w:iCs/>
          <w:spacing w:val="-2"/>
          <w:sz w:val="28"/>
          <w:szCs w:val="28"/>
          <w:lang w:val="es-ES_tradnl"/>
        </w:rPr>
        <w:t>hữu quan,</w:t>
      </w:r>
      <w:r w:rsidRPr="0001169F">
        <w:rPr>
          <w:bCs/>
          <w:iCs/>
          <w:spacing w:val="-2"/>
          <w:sz w:val="28"/>
          <w:szCs w:val="28"/>
          <w:lang w:val="vi-VN"/>
        </w:rPr>
        <w:t xml:space="preserve"> </w:t>
      </w:r>
      <w:r w:rsidRPr="0001169F">
        <w:rPr>
          <w:bCs/>
          <w:iCs/>
          <w:spacing w:val="-2"/>
          <w:sz w:val="28"/>
          <w:szCs w:val="28"/>
          <w:lang w:val="es-ES"/>
        </w:rPr>
        <w:t xml:space="preserve">giải quyết khách quan, toàn diện, triệt để đối với các </w:t>
      </w:r>
      <w:r w:rsidRPr="0001169F">
        <w:rPr>
          <w:bCs/>
          <w:iCs/>
          <w:spacing w:val="-2"/>
          <w:sz w:val="28"/>
          <w:szCs w:val="28"/>
          <w:lang w:val="vi-VN"/>
        </w:rPr>
        <w:t xml:space="preserve">vụ, việc khiếu kiện đông người, phức tạp, </w:t>
      </w:r>
      <w:r w:rsidRPr="0001169F">
        <w:rPr>
          <w:bCs/>
          <w:iCs/>
          <w:spacing w:val="-2"/>
          <w:sz w:val="28"/>
          <w:szCs w:val="28"/>
          <w:lang w:val="es-ES_tradnl"/>
        </w:rPr>
        <w:t>các</w:t>
      </w:r>
      <w:r w:rsidR="00AF4A4D">
        <w:rPr>
          <w:bCs/>
          <w:iCs/>
          <w:spacing w:val="-2"/>
          <w:sz w:val="28"/>
          <w:szCs w:val="28"/>
          <w:lang w:val="es-ES_tradnl"/>
        </w:rPr>
        <w:t xml:space="preserve"> </w:t>
      </w:r>
      <w:r w:rsidRPr="0001169F">
        <w:rPr>
          <w:bCs/>
          <w:i/>
          <w:spacing w:val="-2"/>
          <w:sz w:val="28"/>
          <w:szCs w:val="28"/>
          <w:lang w:val="vi-VN"/>
        </w:rPr>
        <w:t>“điểm nóng”</w:t>
      </w:r>
      <w:r w:rsidRPr="0001169F">
        <w:rPr>
          <w:bCs/>
          <w:iCs/>
          <w:spacing w:val="-2"/>
          <w:sz w:val="28"/>
          <w:szCs w:val="28"/>
          <w:lang w:val="es-ES_tradnl"/>
        </w:rPr>
        <w:t>, góp phần giữ vững</w:t>
      </w:r>
      <w:r w:rsidRPr="0001169F">
        <w:rPr>
          <w:bCs/>
          <w:iCs/>
          <w:spacing w:val="-2"/>
          <w:sz w:val="28"/>
          <w:szCs w:val="28"/>
          <w:lang w:val="vi-VN"/>
        </w:rPr>
        <w:t xml:space="preserve"> an ninh, </w:t>
      </w:r>
      <w:r w:rsidRPr="0001169F">
        <w:rPr>
          <w:bCs/>
          <w:iCs/>
          <w:spacing w:val="-2"/>
          <w:sz w:val="28"/>
          <w:szCs w:val="28"/>
          <w:lang w:val="es-ES_tradnl"/>
        </w:rPr>
        <w:t xml:space="preserve">chính trị, </w:t>
      </w:r>
      <w:r w:rsidRPr="0001169F">
        <w:rPr>
          <w:bCs/>
          <w:iCs/>
          <w:spacing w:val="-2"/>
          <w:sz w:val="28"/>
          <w:szCs w:val="28"/>
          <w:lang w:val="vi-VN"/>
        </w:rPr>
        <w:t>trật tự an toàn xã hội</w:t>
      </w:r>
      <w:r w:rsidRPr="0001169F">
        <w:rPr>
          <w:bCs/>
          <w:iCs/>
          <w:spacing w:val="-2"/>
          <w:sz w:val="28"/>
          <w:szCs w:val="28"/>
          <w:lang w:val="es-ES"/>
        </w:rPr>
        <w:t>.</w:t>
      </w:r>
    </w:p>
    <w:p w14:paraId="496E4766" w14:textId="4E4600D4" w:rsidR="00760996" w:rsidRPr="0034161A" w:rsidRDefault="00760996" w:rsidP="00B472EC">
      <w:pPr>
        <w:tabs>
          <w:tab w:val="left" w:pos="426"/>
          <w:tab w:val="left" w:pos="9923"/>
        </w:tabs>
        <w:autoSpaceDE w:val="0"/>
        <w:autoSpaceDN w:val="0"/>
        <w:adjustRightInd w:val="0"/>
        <w:spacing w:before="80" w:after="0" w:line="240" w:lineRule="auto"/>
        <w:ind w:right="-55" w:firstLine="567"/>
        <w:jc w:val="both"/>
        <w:rPr>
          <w:lang w:val="vi-VN"/>
        </w:rPr>
      </w:pPr>
      <w:bookmarkStart w:id="2" w:name="_Hlk153376705"/>
      <w:r w:rsidRPr="0034161A">
        <w:rPr>
          <w:lang w:val="vi-VN"/>
        </w:rPr>
        <w:t xml:space="preserve">Cơ quan điều tra VKSND tối cao </w:t>
      </w:r>
      <w:r w:rsidRPr="0034161A">
        <w:t>đề ra biện pháp nâng cao chất lượng hoạt động của Cơ quan điều tra và Điều tra viên</w:t>
      </w:r>
      <w:r w:rsidR="00AF4A4D">
        <w:t xml:space="preserve">, kịp thời </w:t>
      </w:r>
      <w:r w:rsidR="00AF4A4D" w:rsidRPr="009A38D0">
        <w:rPr>
          <w:spacing w:val="-4"/>
          <w:szCs w:val="28"/>
          <w:lang w:val="es-ES"/>
        </w:rPr>
        <w:t xml:space="preserve">khắc phục dứt điểm một số </w:t>
      </w:r>
      <w:r w:rsidR="00AF4A4D" w:rsidRPr="009A38D0">
        <w:rPr>
          <w:spacing w:val="-4"/>
          <w:szCs w:val="28"/>
          <w:lang w:val="es-ES"/>
        </w:rPr>
        <w:lastRenderedPageBreak/>
        <w:t>tồn tại, hạn chế trong thời gian qua</w:t>
      </w:r>
      <w:r w:rsidR="00E645E4">
        <w:rPr>
          <w:rStyle w:val="FootnoteReference"/>
          <w:spacing w:val="-4"/>
          <w:szCs w:val="28"/>
          <w:lang w:val="es-ES"/>
        </w:rPr>
        <w:footnoteReference w:id="9"/>
      </w:r>
      <w:r w:rsidRPr="0034161A">
        <w:rPr>
          <w:lang w:val="vi-VN"/>
        </w:rPr>
        <w:t xml:space="preserve">. </w:t>
      </w:r>
      <w:r>
        <w:t>Chủ động công tác tiếp nhận, thu thập, xử lý nguồn tin về tội phạm xâm phạm hoạt động tư pháp</w:t>
      </w:r>
      <w:r w:rsidRPr="0034161A">
        <w:rPr>
          <w:lang w:val="vi-VN"/>
        </w:rPr>
        <w:t xml:space="preserve"> làm tăng hiệu quả hoạt động đấu tranh phòng, chống tội phạm ở tất cả các lĩnh vực hoạt động tư pháp thuộc </w:t>
      </w:r>
      <w:bookmarkStart w:id="3" w:name="_Hlk153376713"/>
      <w:r w:rsidRPr="0034161A">
        <w:rPr>
          <w:lang w:val="vi-VN"/>
        </w:rPr>
        <w:t>t</w:t>
      </w:r>
      <w:bookmarkEnd w:id="2"/>
      <w:r w:rsidRPr="0034161A">
        <w:rPr>
          <w:lang w:val="vi-VN"/>
        </w:rPr>
        <w:t>hẩm quyền điều tra</w:t>
      </w:r>
      <w:bookmarkEnd w:id="3"/>
      <w:r w:rsidR="00E645E4">
        <w:rPr>
          <w:rStyle w:val="FootnoteReference"/>
          <w:lang w:val="vi-VN"/>
        </w:rPr>
        <w:footnoteReference w:id="10"/>
      </w:r>
      <w:r w:rsidRPr="0034161A">
        <w:rPr>
          <w:lang w:val="vi-VN"/>
        </w:rPr>
        <w:t xml:space="preserve">; </w:t>
      </w:r>
      <w:r w:rsidRPr="0034161A">
        <w:t>n</w:t>
      </w:r>
      <w:r w:rsidRPr="0034161A">
        <w:rPr>
          <w:lang w:val="vi-VN"/>
        </w:rPr>
        <w:t>âng cao chất lượng và tiến độ giải quyết tin báo, tố giác tội phạm liên quan đến các hoạt động tư pháp</w:t>
      </w:r>
      <w:r w:rsidRPr="0034161A">
        <w:t>;</w:t>
      </w:r>
      <w:r w:rsidR="00AF4A4D" w:rsidRPr="00AF4A4D">
        <w:rPr>
          <w:spacing w:val="-4"/>
          <w:szCs w:val="28"/>
          <w:lang w:val="vi-VN"/>
        </w:rPr>
        <w:t xml:space="preserve"> </w:t>
      </w:r>
      <w:r w:rsidR="00AF4A4D">
        <w:rPr>
          <w:spacing w:val="-4"/>
          <w:szCs w:val="28"/>
        </w:rPr>
        <w:t>x</w:t>
      </w:r>
      <w:r w:rsidR="00AF4A4D" w:rsidRPr="009A38D0">
        <w:rPr>
          <w:spacing w:val="-4"/>
          <w:szCs w:val="28"/>
          <w:lang w:val="es-ES"/>
        </w:rPr>
        <w:t xml:space="preserve">ác định </w:t>
      </w:r>
      <w:r w:rsidR="00AF4A4D" w:rsidRPr="009A38D0">
        <w:rPr>
          <w:spacing w:val="-4"/>
          <w:szCs w:val="28"/>
          <w:lang w:val="vi-VN"/>
        </w:rPr>
        <w:t>những khâu, lĩnh vực công tác gây bức xúc, có nhiều vi phạm trong hoạt động tư pháp thời gian qua để</w:t>
      </w:r>
      <w:r w:rsidR="00AF4A4D" w:rsidRPr="009A38D0">
        <w:rPr>
          <w:spacing w:val="-4"/>
          <w:szCs w:val="28"/>
          <w:lang w:val="es-ES"/>
        </w:rPr>
        <w:t xml:space="preserve"> tập trung </w:t>
      </w:r>
      <w:r w:rsidR="00AF4A4D" w:rsidRPr="009A38D0">
        <w:rPr>
          <w:spacing w:val="-4"/>
          <w:szCs w:val="28"/>
          <w:lang w:val="vi-VN"/>
        </w:rPr>
        <w:t>phát hiện</w:t>
      </w:r>
      <w:r w:rsidR="00AF4A4D" w:rsidRPr="009A38D0">
        <w:rPr>
          <w:spacing w:val="-4"/>
          <w:szCs w:val="28"/>
          <w:lang w:val="es-ES"/>
        </w:rPr>
        <w:t xml:space="preserve">, điều tra, xử lý nghiêm, qua đó </w:t>
      </w:r>
      <w:r w:rsidR="00AF4A4D" w:rsidRPr="009A38D0">
        <w:rPr>
          <w:spacing w:val="-4"/>
          <w:szCs w:val="28"/>
          <w:lang w:val="vi-VN"/>
        </w:rPr>
        <w:t>góp phần chấn chỉnh hoạt động của các cơ quan tư pháp</w:t>
      </w:r>
      <w:r w:rsidR="00AF4A4D">
        <w:rPr>
          <w:spacing w:val="-4"/>
          <w:szCs w:val="28"/>
        </w:rPr>
        <w:t>.</w:t>
      </w:r>
    </w:p>
    <w:p w14:paraId="26B5E966" w14:textId="4941D63B" w:rsidR="00760996" w:rsidRPr="00AF4A4D" w:rsidRDefault="00AF4A4D" w:rsidP="00B472EC">
      <w:pPr>
        <w:pStyle w:val="NormalWeb"/>
        <w:tabs>
          <w:tab w:val="left" w:pos="0"/>
        </w:tabs>
        <w:spacing w:before="80"/>
        <w:ind w:firstLine="567"/>
        <w:jc w:val="both"/>
        <w:rPr>
          <w:i/>
          <w:iCs/>
          <w:sz w:val="28"/>
          <w:szCs w:val="28"/>
        </w:rPr>
      </w:pPr>
      <w:r w:rsidRPr="00AF4A4D">
        <w:rPr>
          <w:i/>
          <w:iCs/>
          <w:sz w:val="28"/>
          <w:szCs w:val="28"/>
          <w:lang w:val="es-ES"/>
        </w:rPr>
        <w:t>Ba là,</w:t>
      </w:r>
      <w:r w:rsidR="00760996" w:rsidRPr="00AF4A4D">
        <w:rPr>
          <w:i/>
          <w:iCs/>
          <w:sz w:val="28"/>
          <w:szCs w:val="28"/>
        </w:rPr>
        <w:t xml:space="preserve"> </w:t>
      </w:r>
      <w:r w:rsidRPr="00AF4A4D">
        <w:rPr>
          <w:i/>
          <w:iCs/>
          <w:sz w:val="28"/>
          <w:szCs w:val="28"/>
        </w:rPr>
        <w:t>t</w:t>
      </w:r>
      <w:r w:rsidR="00760996" w:rsidRPr="00AF4A4D">
        <w:rPr>
          <w:i/>
          <w:iCs/>
          <w:sz w:val="28"/>
          <w:szCs w:val="28"/>
        </w:rPr>
        <w:t xml:space="preserve">ăng cường </w:t>
      </w:r>
      <w:r w:rsidR="00760996" w:rsidRPr="00AF4A4D">
        <w:rPr>
          <w:i/>
          <w:iCs/>
          <w:sz w:val="28"/>
          <w:szCs w:val="28"/>
          <w:lang w:val="vi-VN"/>
        </w:rPr>
        <w:t xml:space="preserve">công tác </w:t>
      </w:r>
      <w:r w:rsidR="00760996" w:rsidRPr="00AF4A4D">
        <w:rPr>
          <w:i/>
          <w:iCs/>
          <w:sz w:val="28"/>
          <w:szCs w:val="28"/>
        </w:rPr>
        <w:t>xây dựng, hướng dẫn thi hành pháp luật</w:t>
      </w:r>
    </w:p>
    <w:p w14:paraId="4392D00F" w14:textId="6FC994D1" w:rsidR="009F0188" w:rsidRPr="009A38D0" w:rsidRDefault="009F0188" w:rsidP="00B472EC">
      <w:pPr>
        <w:spacing w:before="80" w:after="0" w:line="240" w:lineRule="auto"/>
        <w:ind w:firstLine="567"/>
        <w:jc w:val="both"/>
        <w:rPr>
          <w:spacing w:val="-2"/>
          <w:shd w:val="clear" w:color="auto" w:fill="FFFFFF"/>
          <w:lang w:val="es-ES"/>
        </w:rPr>
      </w:pPr>
      <w:r w:rsidRPr="009A38D0">
        <w:rPr>
          <w:iCs/>
          <w:spacing w:val="-2"/>
          <w:shd w:val="clear" w:color="auto" w:fill="FFFFFF"/>
          <w:lang w:val="vi-VN"/>
        </w:rPr>
        <w:t xml:space="preserve">Toàn Ngành </w:t>
      </w:r>
      <w:r w:rsidR="006C2EC4">
        <w:rPr>
          <w:iCs/>
          <w:spacing w:val="-2"/>
          <w:shd w:val="clear" w:color="auto" w:fill="FFFFFF"/>
        </w:rPr>
        <w:t xml:space="preserve">phối hợp chặt chẽ, thực hiện nghiêm </w:t>
      </w:r>
      <w:r w:rsidRPr="009A38D0">
        <w:rPr>
          <w:spacing w:val="-2"/>
          <w:shd w:val="clear" w:color="auto" w:fill="FFFFFF"/>
          <w:lang w:val="es-ES_tradnl"/>
        </w:rPr>
        <w:t>chương trình xây dựng luật, pháp lệnh của Quốc hội</w:t>
      </w:r>
      <w:r w:rsidR="006C2EC4">
        <w:rPr>
          <w:spacing w:val="-2"/>
          <w:shd w:val="clear" w:color="auto" w:fill="FFFFFF"/>
          <w:lang w:val="es-ES_tradnl"/>
        </w:rPr>
        <w:t>, tích cực tham gia góp ý, thẩm tra và chỉnh lý các luật liên quan trực tiếp đến hoạt động của Ngành</w:t>
      </w:r>
      <w:r w:rsidR="006C2EC4" w:rsidRPr="006C2EC4">
        <w:rPr>
          <w:spacing w:val="-2"/>
          <w:sz w:val="27"/>
          <w:szCs w:val="27"/>
          <w:vertAlign w:val="superscript"/>
          <w:lang w:val="pt-BR"/>
        </w:rPr>
        <w:footnoteReference w:id="11"/>
      </w:r>
      <w:r w:rsidRPr="009A38D0">
        <w:rPr>
          <w:spacing w:val="-2"/>
          <w:shd w:val="clear" w:color="auto" w:fill="FFFFFF"/>
          <w:lang w:val="es-ES_tradnl"/>
        </w:rPr>
        <w:t>;</w:t>
      </w:r>
      <w:r w:rsidRPr="009A38D0">
        <w:rPr>
          <w:iCs/>
          <w:spacing w:val="-2"/>
          <w:shd w:val="clear" w:color="auto" w:fill="FFFFFF"/>
          <w:lang w:val="pt-BR"/>
        </w:rPr>
        <w:t xml:space="preserve"> chủ trì</w:t>
      </w:r>
      <w:r w:rsidR="006C2EC4">
        <w:rPr>
          <w:iCs/>
          <w:spacing w:val="-2"/>
          <w:shd w:val="clear" w:color="auto" w:fill="FFFFFF"/>
          <w:lang w:val="pt-BR"/>
        </w:rPr>
        <w:t>, phối hợp</w:t>
      </w:r>
      <w:r w:rsidRPr="009A38D0">
        <w:rPr>
          <w:iCs/>
          <w:spacing w:val="-2"/>
          <w:shd w:val="clear" w:color="auto" w:fill="FFFFFF"/>
          <w:lang w:val="pt-BR"/>
        </w:rPr>
        <w:t xml:space="preserve"> tham mưu xây dựng, hoàn thiện thể chế để VKSND thực hiện tốt chức năng thực hành quyền công tố và kiểm sát hoạt động tư pháp</w:t>
      </w:r>
      <w:r w:rsidRPr="009A38D0">
        <w:rPr>
          <w:iCs/>
          <w:spacing w:val="-2"/>
          <w:shd w:val="clear" w:color="auto" w:fill="FFFFFF"/>
          <w:vertAlign w:val="superscript"/>
        </w:rPr>
        <w:footnoteReference w:id="12"/>
      </w:r>
      <w:r w:rsidRPr="009A38D0">
        <w:rPr>
          <w:iCs/>
          <w:spacing w:val="-2"/>
          <w:shd w:val="clear" w:color="auto" w:fill="FFFFFF"/>
          <w:lang w:val="pt-BR"/>
        </w:rPr>
        <w:t xml:space="preserve">; </w:t>
      </w:r>
      <w:r w:rsidR="006C2EC4">
        <w:rPr>
          <w:iCs/>
          <w:spacing w:val="-2"/>
          <w:shd w:val="clear" w:color="auto" w:fill="FFFFFF"/>
          <w:lang w:val="pt-BR"/>
        </w:rPr>
        <w:t xml:space="preserve">nghiên cứu, đề xuất </w:t>
      </w:r>
      <w:r w:rsidRPr="009A38D0">
        <w:rPr>
          <w:iCs/>
          <w:spacing w:val="-2"/>
          <w:shd w:val="clear" w:color="auto" w:fill="FFFFFF"/>
          <w:lang w:val="pt-BR"/>
        </w:rPr>
        <w:t xml:space="preserve">hoàn thiện </w:t>
      </w:r>
      <w:r w:rsidR="006C2EC4">
        <w:rPr>
          <w:iCs/>
          <w:spacing w:val="-2"/>
          <w:shd w:val="clear" w:color="auto" w:fill="FFFFFF"/>
          <w:lang w:val="pt-BR"/>
        </w:rPr>
        <w:t>pháp luật để</w:t>
      </w:r>
      <w:r w:rsidRPr="009A38D0">
        <w:rPr>
          <w:iCs/>
          <w:spacing w:val="-2"/>
          <w:shd w:val="clear" w:color="auto" w:fill="FFFFFF"/>
          <w:lang w:val="pt-BR"/>
        </w:rPr>
        <w:t xml:space="preserve"> tăng cường trách nhiệm công tố trong hoạt động điều tra, tăng cường kiểm soát bên trong việc thực hành quyền công tố</w:t>
      </w:r>
      <w:r w:rsidRPr="009A38D0">
        <w:rPr>
          <w:rStyle w:val="FootnoteReference"/>
          <w:iCs/>
          <w:spacing w:val="-2"/>
          <w:shd w:val="clear" w:color="auto" w:fill="FFFFFF"/>
          <w:lang w:val="pt-BR"/>
        </w:rPr>
        <w:footnoteReference w:id="13"/>
      </w:r>
      <w:r w:rsidRPr="009A38D0">
        <w:rPr>
          <w:iCs/>
          <w:spacing w:val="-2"/>
          <w:shd w:val="clear" w:color="auto" w:fill="FFFFFF"/>
          <w:lang w:val="pt-BR"/>
        </w:rPr>
        <w:t xml:space="preserve">. </w:t>
      </w:r>
      <w:r>
        <w:rPr>
          <w:iCs/>
          <w:spacing w:val="-2"/>
          <w:shd w:val="clear" w:color="auto" w:fill="FFFFFF"/>
          <w:lang w:val="pt-BR"/>
        </w:rPr>
        <w:t>Tiến hành</w:t>
      </w:r>
      <w:r w:rsidR="00760996" w:rsidRPr="0034161A">
        <w:rPr>
          <w:lang w:val="pt-BR"/>
        </w:rPr>
        <w:t xml:space="preserve"> sơ kết thực tiễn thi hành quy định của Luật Tổ chức VKSND năm 2014, Bộ luật tố tụng hình sự năm 2015 (sửa đổi, bổ sung năm 2021)</w:t>
      </w:r>
      <w:r w:rsidR="00760996" w:rsidRPr="0034161A">
        <w:rPr>
          <w:rStyle w:val="FootnoteReference"/>
          <w:lang w:val="pt-BR"/>
        </w:rPr>
        <w:footnoteReference w:id="14"/>
      </w:r>
      <w:r w:rsidR="006C2EC4">
        <w:rPr>
          <w:lang w:val="pt-BR"/>
        </w:rPr>
        <w:t>;</w:t>
      </w:r>
      <w:r w:rsidR="00760996" w:rsidRPr="0034161A">
        <w:rPr>
          <w:lang w:val="pt-BR"/>
        </w:rPr>
        <w:t xml:space="preserve"> </w:t>
      </w:r>
      <w:r w:rsidR="006C2EC4">
        <w:rPr>
          <w:lang w:val="pt-BR"/>
        </w:rPr>
        <w:t>c</w:t>
      </w:r>
      <w:r w:rsidRPr="009A38D0">
        <w:rPr>
          <w:iCs/>
          <w:shd w:val="clear" w:color="auto" w:fill="FFFFFF"/>
          <w:lang w:val="pt-BR"/>
        </w:rPr>
        <w:t xml:space="preserve">hủ động phối hợp với TAND tối cao và các cơ quan có liên quan trong </w:t>
      </w:r>
      <w:r w:rsidRPr="009A38D0">
        <w:rPr>
          <w:iCs/>
          <w:spacing w:val="4"/>
          <w:shd w:val="clear" w:color="auto" w:fill="FFFFFF"/>
          <w:lang w:val="pt-BR"/>
        </w:rPr>
        <w:t>việc xây dựng, ban hành các văn bản quy phạm pháp luật hướng dẫn thi hành pháp luật nhằm bảo đảm</w:t>
      </w:r>
      <w:r w:rsidRPr="009A38D0">
        <w:rPr>
          <w:iCs/>
          <w:shd w:val="clear" w:color="auto" w:fill="FFFFFF"/>
          <w:lang w:val="pt-BR"/>
        </w:rPr>
        <w:t xml:space="preserve"> thống nhất trong nhận thức và áp dụng pháp luật</w:t>
      </w:r>
      <w:r w:rsidR="003A3545">
        <w:rPr>
          <w:rStyle w:val="FootnoteReference"/>
          <w:iCs/>
          <w:spacing w:val="-2"/>
          <w:sz w:val="27"/>
          <w:szCs w:val="27"/>
          <w:lang w:val="pt-BR"/>
        </w:rPr>
        <w:footnoteReference w:id="15"/>
      </w:r>
      <w:r w:rsidRPr="009A38D0">
        <w:rPr>
          <w:iCs/>
          <w:shd w:val="clear" w:color="auto" w:fill="FFFFFF"/>
          <w:lang w:val="pt-BR"/>
        </w:rPr>
        <w:t xml:space="preserve">; </w:t>
      </w:r>
      <w:r w:rsidR="006C2EC4" w:rsidRPr="006C2EC4">
        <w:rPr>
          <w:iCs/>
          <w:shd w:val="clear" w:color="auto" w:fill="FFFFFF"/>
          <w:lang w:val="pt-BR"/>
        </w:rPr>
        <w:t>tích cực phối hợp với các cơ quan, đơn vị liên quan trong việc hướng dẫn, giải đáp vướng mắc về nhận thức áp dụng pháp luật trong thực tiễn thực hành quyền công tố, kiểm sát hoạt động tư pháp</w:t>
      </w:r>
      <w:r w:rsidR="006C2EC4">
        <w:rPr>
          <w:iCs/>
          <w:shd w:val="clear" w:color="auto" w:fill="FFFFFF"/>
          <w:lang w:val="pt-BR"/>
        </w:rPr>
        <w:t xml:space="preserve">; </w:t>
      </w:r>
      <w:r w:rsidRPr="009A38D0">
        <w:rPr>
          <w:iCs/>
          <w:shd w:val="clear" w:color="auto" w:fill="FFFFFF"/>
          <w:lang w:val="pt-BR"/>
        </w:rPr>
        <w:t xml:space="preserve">thực hiện tốt công tác hướng dẫn nghiệp vụ và trả lời </w:t>
      </w:r>
      <w:r w:rsidRPr="009A38D0">
        <w:rPr>
          <w:iCs/>
          <w:spacing w:val="-4"/>
          <w:shd w:val="clear" w:color="auto" w:fill="FFFFFF"/>
          <w:lang w:val="pt-BR"/>
        </w:rPr>
        <w:t>thỉnh thị nhằm tháo gỡ kịp thời khó khăn, vướng mắc của Viện kiểm sát cấp dưới</w:t>
      </w:r>
      <w:r w:rsidRPr="009A38D0">
        <w:rPr>
          <w:rStyle w:val="FootnoteReference"/>
          <w:iCs/>
          <w:spacing w:val="-4"/>
          <w:shd w:val="clear" w:color="auto" w:fill="FFFFFF"/>
          <w:lang w:val="pt-BR"/>
        </w:rPr>
        <w:footnoteReference w:id="16"/>
      </w:r>
      <w:r w:rsidRPr="009A38D0">
        <w:rPr>
          <w:iCs/>
          <w:spacing w:val="-4"/>
          <w:shd w:val="clear" w:color="auto" w:fill="FFFFFF"/>
          <w:lang w:val="pt-BR"/>
        </w:rPr>
        <w:t>.</w:t>
      </w:r>
    </w:p>
    <w:p w14:paraId="4371FCE8" w14:textId="47852C63" w:rsidR="00760996" w:rsidRPr="009F0188" w:rsidRDefault="009F0188" w:rsidP="00B472EC">
      <w:pPr>
        <w:pStyle w:val="NormalWeb"/>
        <w:tabs>
          <w:tab w:val="left" w:pos="0"/>
        </w:tabs>
        <w:spacing w:before="80"/>
        <w:ind w:firstLine="567"/>
        <w:jc w:val="both"/>
        <w:rPr>
          <w:i/>
          <w:sz w:val="28"/>
          <w:szCs w:val="28"/>
          <w:lang w:val="es-ES"/>
        </w:rPr>
      </w:pPr>
      <w:r w:rsidRPr="009F0188">
        <w:rPr>
          <w:i/>
          <w:spacing w:val="-6"/>
          <w:sz w:val="28"/>
          <w:szCs w:val="28"/>
          <w:lang w:val="es-ES"/>
        </w:rPr>
        <w:t>Bốn là,</w:t>
      </w:r>
      <w:r w:rsidR="00760996" w:rsidRPr="009F0188">
        <w:rPr>
          <w:i/>
          <w:spacing w:val="-6"/>
          <w:sz w:val="28"/>
          <w:szCs w:val="28"/>
          <w:lang w:val="es-ES"/>
        </w:rPr>
        <w:t xml:space="preserve"> </w:t>
      </w:r>
      <w:r w:rsidRPr="009F0188">
        <w:rPr>
          <w:i/>
          <w:spacing w:val="-6"/>
          <w:sz w:val="28"/>
          <w:szCs w:val="28"/>
          <w:lang w:val="es-ES"/>
        </w:rPr>
        <w:t>t</w:t>
      </w:r>
      <w:r w:rsidR="00760996" w:rsidRPr="009F0188">
        <w:rPr>
          <w:i/>
          <w:spacing w:val="-6"/>
          <w:sz w:val="28"/>
          <w:szCs w:val="28"/>
          <w:lang w:val="es-ES"/>
        </w:rPr>
        <w:t>iếp tục triển khai các nhiệm vụ đột phá về ứng dụng công nghệ thông tin và chuyển đổi số trong Ngành để nâng cao chất lượng trong công tác quản lý, chỉ đạo điều hành và công tác thống kê, lưu trữ, bảo đảm khai thác, sử dụng dữ liệu hiệu quả phục vụ công tác chuyên môn</w:t>
      </w:r>
    </w:p>
    <w:p w14:paraId="26890B46" w14:textId="473D1D38" w:rsidR="009F0188" w:rsidRPr="00D80A9D" w:rsidRDefault="00760996" w:rsidP="00B472EC">
      <w:pPr>
        <w:spacing w:before="80" w:after="0" w:line="240" w:lineRule="auto"/>
        <w:ind w:firstLine="567"/>
        <w:jc w:val="both"/>
        <w:rPr>
          <w:spacing w:val="-2"/>
        </w:rPr>
      </w:pPr>
      <w:r w:rsidRPr="009F0188">
        <w:rPr>
          <w:spacing w:val="-2"/>
          <w:lang w:val="es-ES_tradnl"/>
        </w:rPr>
        <w:lastRenderedPageBreak/>
        <w:t xml:space="preserve">Toàn Ngành tiếp tục xác định chuyển đổi số là mục tiêu số một của ngành KSND năm </w:t>
      </w:r>
      <w:r w:rsidR="009F0188" w:rsidRPr="009F0188">
        <w:rPr>
          <w:spacing w:val="-2"/>
          <w:lang w:val="es-ES_tradnl"/>
        </w:rPr>
        <w:t xml:space="preserve">2023, </w:t>
      </w:r>
      <w:r w:rsidRPr="009F0188">
        <w:rPr>
          <w:spacing w:val="-2"/>
          <w:lang w:val="es-ES_tradnl"/>
        </w:rPr>
        <w:t>2024 và các năm tiếp theo</w:t>
      </w:r>
      <w:r w:rsidRPr="009F0188">
        <w:rPr>
          <w:iCs/>
          <w:spacing w:val="-2"/>
        </w:rPr>
        <w:t xml:space="preserve">, đồng thời là khâu đột phá trọng tâm năm 2024 và </w:t>
      </w:r>
      <w:r w:rsidR="000405AF">
        <w:rPr>
          <w:iCs/>
          <w:spacing w:val="-2"/>
        </w:rPr>
        <w:t xml:space="preserve">năm </w:t>
      </w:r>
      <w:r w:rsidRPr="009F0188">
        <w:rPr>
          <w:iCs/>
          <w:spacing w:val="-2"/>
        </w:rPr>
        <w:t>2025 của toàn Ngành</w:t>
      </w:r>
      <w:r w:rsidR="009F0188" w:rsidRPr="009F0188">
        <w:rPr>
          <w:iCs/>
          <w:spacing w:val="-2"/>
        </w:rPr>
        <w:t xml:space="preserve"> </w:t>
      </w:r>
      <w:r w:rsidR="009F0188" w:rsidRPr="009F0188">
        <w:rPr>
          <w:spacing w:val="-2"/>
          <w:lang w:val="es-ES"/>
        </w:rPr>
        <w:t>nhằm góp phần nâng cao năng lực quản lý, chỉ đạo điều hành và công tác chuyên môn nghiệp vụ theo hướng chuyên nghiệp, minh bạch, tăng năng suất chất lượng lao động của mỗi cá nhân, đơn vị</w:t>
      </w:r>
      <w:r w:rsidR="009F0188" w:rsidRPr="009F0188">
        <w:rPr>
          <w:rStyle w:val="FootnoteReference"/>
          <w:iCs/>
          <w:spacing w:val="-2"/>
        </w:rPr>
        <w:footnoteReference w:id="17"/>
      </w:r>
      <w:r w:rsidR="009F0188" w:rsidRPr="009F0188">
        <w:rPr>
          <w:spacing w:val="-2"/>
          <w:lang w:val="vi-VN"/>
        </w:rPr>
        <w:t>.</w:t>
      </w:r>
      <w:r w:rsidR="00D80A9D">
        <w:rPr>
          <w:spacing w:val="-2"/>
        </w:rPr>
        <w:t xml:space="preserve"> </w:t>
      </w:r>
    </w:p>
    <w:p w14:paraId="07002F85" w14:textId="0DFC3FDF" w:rsidR="00760996" w:rsidRPr="006B38CB" w:rsidRDefault="00760996" w:rsidP="00B472EC">
      <w:pPr>
        <w:spacing w:before="80" w:after="0" w:line="240" w:lineRule="auto"/>
        <w:ind w:firstLine="567"/>
        <w:jc w:val="both"/>
      </w:pPr>
      <w:r w:rsidRPr="006B38CB">
        <w:rPr>
          <w:iCs/>
        </w:rPr>
        <w:t>Viện trưởng VKSND tối cao giao cho người đứng đầu các cấp Kiểm sát trực tiếp chịu trách nhiệm trong triển khai thực hiện ứng dụng công nghệ số, bảo mật để đem lại kết quả trong công tác quản lý, chỉ đạo và điều hành, công tác chuyên môn, nghiệp vụ; chú ý đến công tác bảo mật thông tin tài liệu, dữ liệu công tác trong thực hiện nhiệm vụ của đơn vị và trong quá trình ứng dụng công nghệ thông tin vào hoạt động của Viện kiểm sát</w:t>
      </w:r>
      <w:r w:rsidRPr="006B38CB">
        <w:rPr>
          <w:rStyle w:val="FootnoteReference"/>
          <w:iCs/>
        </w:rPr>
        <w:footnoteReference w:id="18"/>
      </w:r>
      <w:r w:rsidRPr="006B38CB">
        <w:rPr>
          <w:iCs/>
        </w:rPr>
        <w:t xml:space="preserve">. </w:t>
      </w:r>
      <w:r w:rsidR="006B38CB" w:rsidRPr="006B38CB">
        <w:t xml:space="preserve">Ký </w:t>
      </w:r>
      <w:r w:rsidR="00272253">
        <w:t xml:space="preserve">kết </w:t>
      </w:r>
      <w:r w:rsidR="006B38CB" w:rsidRPr="006B38CB">
        <w:t xml:space="preserve">thỏa thuận hợp tác với Tập đoàn Bưu chính - Viễn thông Việt Nam về chuyển đổi số </w:t>
      </w:r>
      <w:r w:rsidR="00272253">
        <w:t xml:space="preserve">trong </w:t>
      </w:r>
      <w:r w:rsidR="006B38CB" w:rsidRPr="006B38CB">
        <w:t xml:space="preserve">ngành KSND giai đoạn 2023-2027. </w:t>
      </w:r>
      <w:r w:rsidR="00EA630B" w:rsidRPr="006B38CB">
        <w:rPr>
          <w:iCs/>
        </w:rPr>
        <w:t>B</w:t>
      </w:r>
      <w:r w:rsidR="00EA630B" w:rsidRPr="006B38CB">
        <w:rPr>
          <w:rFonts w:eastAsia="Calibri"/>
          <w:bCs/>
          <w:szCs w:val="28"/>
          <w:lang w:val="vi-VN"/>
        </w:rPr>
        <w:t xml:space="preserve">an hành </w:t>
      </w:r>
      <w:r w:rsidR="000405AF">
        <w:rPr>
          <w:rFonts w:eastAsia="Calibri"/>
          <w:bCs/>
          <w:szCs w:val="28"/>
        </w:rPr>
        <w:t>K</w:t>
      </w:r>
      <w:r w:rsidR="00EA630B" w:rsidRPr="006B38CB">
        <w:rPr>
          <w:rFonts w:eastAsia="Calibri"/>
          <w:bCs/>
          <w:szCs w:val="28"/>
          <w:lang w:val="vi-VN"/>
        </w:rPr>
        <w:t>ế hoạch về đào tạo quản trị mạng, an toàn thông tin theo chứng chỉ quốc tế cho công chức làm công tác công nghệ thông tin</w:t>
      </w:r>
      <w:r w:rsidR="00305D7C" w:rsidRPr="006B38CB">
        <w:rPr>
          <w:rFonts w:eastAsia="Calibri"/>
          <w:bCs/>
          <w:szCs w:val="28"/>
        </w:rPr>
        <w:t xml:space="preserve"> </w:t>
      </w:r>
      <w:r w:rsidR="00EA630B" w:rsidRPr="006B38CB">
        <w:rPr>
          <w:rFonts w:eastAsia="Calibri"/>
          <w:bCs/>
          <w:szCs w:val="28"/>
          <w:lang w:val="vi-VN"/>
        </w:rPr>
        <w:t>trong toàn Ngành</w:t>
      </w:r>
      <w:r w:rsidRPr="006B38CB">
        <w:rPr>
          <w:rStyle w:val="FootnoteReference"/>
          <w:iCs/>
        </w:rPr>
        <w:footnoteReference w:id="19"/>
      </w:r>
      <w:r w:rsidRPr="006B38CB">
        <w:rPr>
          <w:iCs/>
        </w:rPr>
        <w:t xml:space="preserve">. </w:t>
      </w:r>
      <w:r w:rsidRPr="006B38CB">
        <w:rPr>
          <w:bCs/>
          <w:lang w:val="pt-BR"/>
        </w:rPr>
        <w:t>Nghiên cứu, xây dựng nền tảng số về đào tạo trực tuyến cho phép công chức có thể tự học, nghiên cứu các tài liệu chuyên môn nghiệp vụ, tài liệu về chuyển đổi số ở mọi lúc, mọi nơi</w:t>
      </w:r>
      <w:r w:rsidR="006B38CB" w:rsidRPr="006B38CB">
        <w:rPr>
          <w:rStyle w:val="FootnoteReference"/>
          <w:bCs/>
          <w:lang w:val="pt-BR"/>
        </w:rPr>
        <w:footnoteReference w:id="20"/>
      </w:r>
      <w:r w:rsidRPr="006B38CB">
        <w:rPr>
          <w:bCs/>
          <w:lang w:val="pt-BR"/>
        </w:rPr>
        <w:t xml:space="preserve">; đẩy nhanh tiến độ, sớm đưa vào hoạt động nền tảng quản lý án hình sự ngành KSND phục vụ việc xử lý án hình sự trên môi trường số và </w:t>
      </w:r>
      <w:r w:rsidR="00272253">
        <w:rPr>
          <w:bCs/>
          <w:lang w:val="pt-BR"/>
        </w:rPr>
        <w:t>b</w:t>
      </w:r>
      <w:r w:rsidRPr="006B38CB">
        <w:rPr>
          <w:bCs/>
          <w:lang w:val="pt-BR"/>
        </w:rPr>
        <w:t xml:space="preserve">àn làm việc số của </w:t>
      </w:r>
      <w:r w:rsidR="00272253">
        <w:rPr>
          <w:bCs/>
          <w:lang w:val="pt-BR"/>
        </w:rPr>
        <w:t>N</w:t>
      </w:r>
      <w:r w:rsidRPr="006B38CB">
        <w:rPr>
          <w:bCs/>
          <w:lang w:val="pt-BR"/>
        </w:rPr>
        <w:t>gành, từng bước tích hợp các ứng dụng số dùng chung của Ngành</w:t>
      </w:r>
      <w:r w:rsidRPr="006B38CB">
        <w:rPr>
          <w:bCs/>
          <w:lang w:val="vi-VN"/>
        </w:rPr>
        <w:t xml:space="preserve">; </w:t>
      </w:r>
      <w:r w:rsidRPr="006B38CB">
        <w:rPr>
          <w:bCs/>
          <w:lang w:val="pt-BR"/>
        </w:rPr>
        <w:t xml:space="preserve">triển khai thí điểm phần mềm </w:t>
      </w:r>
      <w:r w:rsidR="008404ED">
        <w:rPr>
          <w:bCs/>
          <w:lang w:val="pt-BR"/>
        </w:rPr>
        <w:t xml:space="preserve">Phòng </w:t>
      </w:r>
      <w:r w:rsidRPr="006B38CB">
        <w:rPr>
          <w:bCs/>
          <w:lang w:val="pt-BR"/>
        </w:rPr>
        <w:t>họp không giấy, bổ sung các yêu cầu chỉnh sửa, đã họp với đơn vị nhà thầu, đơn vị tư vấn giám sát</w:t>
      </w:r>
      <w:r w:rsidRPr="006B38CB">
        <w:rPr>
          <w:rStyle w:val="FootnoteReference"/>
          <w:bCs/>
          <w:lang w:val="pt-BR"/>
        </w:rPr>
        <w:footnoteReference w:id="21"/>
      </w:r>
      <w:r w:rsidRPr="006B38CB">
        <w:rPr>
          <w:bCs/>
          <w:lang w:val="vi-VN"/>
        </w:rPr>
        <w:t xml:space="preserve">; </w:t>
      </w:r>
      <w:r w:rsidRPr="006B38CB">
        <w:rPr>
          <w:bCs/>
          <w:lang w:val="pt-BR"/>
        </w:rPr>
        <w:t>tiếp tục triển khai dự án ứng dụng công nghệ thông tin</w:t>
      </w:r>
      <w:r w:rsidRPr="006B38CB">
        <w:rPr>
          <w:bCs/>
          <w:lang w:val="vi-VN"/>
        </w:rPr>
        <w:t>,..</w:t>
      </w:r>
      <w:r w:rsidRPr="006B38CB">
        <w:rPr>
          <w:bCs/>
          <w:lang w:val="pt-BR"/>
        </w:rPr>
        <w:t xml:space="preserve">. </w:t>
      </w:r>
      <w:r w:rsidRPr="006B38CB">
        <w:rPr>
          <w:lang w:val="pt-BR"/>
        </w:rPr>
        <w:t>Hoàn thành tổng hợp, kiểm tra số liệu và xây dựng các báo cáo thống kê theo quy địn</w:t>
      </w:r>
      <w:r w:rsidRPr="006B38CB">
        <w:rPr>
          <w:lang w:val="vi-VN"/>
        </w:rPr>
        <w:t>h</w:t>
      </w:r>
      <w:r w:rsidRPr="006B38CB">
        <w:rPr>
          <w:rStyle w:val="FootnoteReference"/>
          <w:lang w:val="vi-VN"/>
        </w:rPr>
        <w:footnoteReference w:id="22"/>
      </w:r>
      <w:r w:rsidRPr="006B38CB">
        <w:rPr>
          <w:lang w:val="vi-VN"/>
        </w:rPr>
        <w:t>.</w:t>
      </w:r>
      <w:r w:rsidRPr="006B38CB">
        <w:t xml:space="preserve"> Tổ chức Hội nghị của Ban Chỉ đạo chuyển đổi số ngành KSND</w:t>
      </w:r>
      <w:r w:rsidR="00D80A9D" w:rsidRPr="006B38CB">
        <w:t xml:space="preserve"> và Hội thảo trực tuyến trao đổi kinh nghiệm về công tác ứng dụng công nghệ thông tin, chuyển đổi số</w:t>
      </w:r>
      <w:r w:rsidR="006B38CB">
        <w:t xml:space="preserve"> </w:t>
      </w:r>
      <w:r w:rsidR="006B38CB">
        <w:rPr>
          <w:rFonts w:eastAsia="Calibri"/>
          <w:bCs/>
          <w:spacing w:val="-2"/>
          <w:szCs w:val="28"/>
          <w:lang w:val="vi-VN"/>
        </w:rPr>
        <w:t>tại VKSND Trung Quốc</w:t>
      </w:r>
      <w:r w:rsidR="00D80A9D" w:rsidRPr="006B38CB">
        <w:t>.</w:t>
      </w:r>
    </w:p>
    <w:p w14:paraId="2D2BAFA0" w14:textId="4AF4D456" w:rsidR="00760996" w:rsidRPr="009F0188" w:rsidRDefault="009F0188" w:rsidP="00B472EC">
      <w:pPr>
        <w:spacing w:before="80" w:after="0" w:line="240" w:lineRule="auto"/>
        <w:ind w:firstLine="567"/>
        <w:jc w:val="both"/>
        <w:rPr>
          <w:i/>
          <w:lang w:val="es-ES_tradnl"/>
        </w:rPr>
      </w:pPr>
      <w:r w:rsidRPr="009F0188">
        <w:rPr>
          <w:i/>
        </w:rPr>
        <w:t>Năm là,</w:t>
      </w:r>
      <w:r w:rsidR="00760996" w:rsidRPr="009F0188">
        <w:rPr>
          <w:i/>
          <w:lang w:val="es-ES_tradnl"/>
        </w:rPr>
        <w:t xml:space="preserve"> </w:t>
      </w:r>
      <w:r w:rsidRPr="009F0188">
        <w:rPr>
          <w:i/>
          <w:lang w:val="es-ES_tradnl"/>
        </w:rPr>
        <w:t>t</w:t>
      </w:r>
      <w:r w:rsidR="00760996" w:rsidRPr="009F0188">
        <w:rPr>
          <w:i/>
          <w:lang w:val="es-ES_tradnl"/>
        </w:rPr>
        <w:t>iếp tục mở rộng hợp tác quốc tế; đổi mới công tác thi đua, khen thưởng bảo đảm thực chất, hiệu quả hơn; đẩy mạnh công tác tuyên truyền; tăng cường nguồn kinh phí, cơ sở vật chất và công tác quản lý, sử dụng tài chính, tài sản công</w:t>
      </w:r>
    </w:p>
    <w:p w14:paraId="7FFD4A56" w14:textId="09FBE90D" w:rsidR="00760996" w:rsidRPr="009F0188" w:rsidRDefault="009F0188" w:rsidP="00B472EC">
      <w:pPr>
        <w:tabs>
          <w:tab w:val="left" w:pos="0"/>
        </w:tabs>
        <w:spacing w:before="80" w:after="0" w:line="240" w:lineRule="auto"/>
        <w:ind w:firstLine="567"/>
        <w:jc w:val="both"/>
        <w:rPr>
          <w:shd w:val="clear" w:color="auto" w:fill="FFFFFF"/>
          <w:lang w:val="es-ES_tradnl"/>
        </w:rPr>
      </w:pPr>
      <w:r w:rsidRPr="009A38D0">
        <w:rPr>
          <w:shd w:val="clear" w:color="auto" w:fill="FFFFFF"/>
          <w:lang w:val="vi-VN"/>
        </w:rPr>
        <w:t>T</w:t>
      </w:r>
      <w:r w:rsidRPr="009A38D0">
        <w:rPr>
          <w:shd w:val="clear" w:color="auto" w:fill="FFFFFF"/>
          <w:lang w:val="es-ES_tradnl"/>
        </w:rPr>
        <w:t>iếp tục m</w:t>
      </w:r>
      <w:r w:rsidRPr="009A38D0">
        <w:rPr>
          <w:shd w:val="clear" w:color="auto" w:fill="FFFFFF"/>
          <w:lang w:val="vi-VN"/>
        </w:rPr>
        <w:t xml:space="preserve">ở rộng hợp tác </w:t>
      </w:r>
      <w:r w:rsidRPr="009A38D0">
        <w:rPr>
          <w:shd w:val="clear" w:color="auto" w:fill="FFFFFF"/>
          <w:lang w:val="es-ES_tradnl"/>
        </w:rPr>
        <w:t xml:space="preserve">quốc tế, chủ động, tích cực trao đổi, đàm phán, ký kết các hiệp định tương trợ tư pháp về hình sự; nhất là đối với các nước láng giềng truyền thống, nước có nhiều công dân Việt Nam sinh sống, học tập, làm </w:t>
      </w:r>
      <w:r w:rsidRPr="009A38D0">
        <w:rPr>
          <w:shd w:val="clear" w:color="auto" w:fill="FFFFFF"/>
          <w:lang w:val="es-ES_tradnl"/>
        </w:rPr>
        <w:lastRenderedPageBreak/>
        <w:t>việc và với những nước có mối quan hệ kinh tế lớn, quan hệ đối tác chiến lược, toàn diện</w:t>
      </w:r>
      <w:r w:rsidRPr="009A38D0">
        <w:rPr>
          <w:shd w:val="clear" w:color="auto" w:fill="FFFFFF"/>
          <w:vertAlign w:val="superscript"/>
          <w:lang w:val="es-ES_tradnl"/>
        </w:rPr>
        <w:footnoteReference w:id="23"/>
      </w:r>
      <w:r w:rsidRPr="009A38D0">
        <w:rPr>
          <w:shd w:val="clear" w:color="auto" w:fill="FFFFFF"/>
          <w:lang w:val="es-ES_tradnl"/>
        </w:rPr>
        <w:t xml:space="preserve">; tăng cường tổ chức, tham dự các diễn đàn, hội nghị, hội thảo, tập huấn trực tiếp và trực tuyến, nhằm nâng cao hiệu quả </w:t>
      </w:r>
      <w:r w:rsidRPr="009A38D0">
        <w:rPr>
          <w:shd w:val="clear" w:color="auto" w:fill="FFFFFF"/>
          <w:lang w:val="vi-VN"/>
        </w:rPr>
        <w:t xml:space="preserve">trong </w:t>
      </w:r>
      <w:r w:rsidRPr="009A38D0">
        <w:rPr>
          <w:shd w:val="clear" w:color="auto" w:fill="FFFFFF"/>
          <w:lang w:val="es-ES_tradnl"/>
        </w:rPr>
        <w:t xml:space="preserve">công tác </w:t>
      </w:r>
      <w:r w:rsidRPr="009A38D0">
        <w:rPr>
          <w:shd w:val="clear" w:color="auto" w:fill="FFFFFF"/>
          <w:lang w:val="vi-VN"/>
        </w:rPr>
        <w:t>đấu tranh phòng, chống tội phạm</w:t>
      </w:r>
      <w:r w:rsidRPr="009A38D0">
        <w:rPr>
          <w:shd w:val="clear" w:color="auto" w:fill="FFFFFF"/>
          <w:vertAlign w:val="superscript"/>
          <w:lang w:val="vi-VN"/>
        </w:rPr>
        <w:footnoteReference w:id="24"/>
      </w:r>
      <w:r w:rsidR="00760996" w:rsidRPr="0034161A">
        <w:rPr>
          <w:spacing w:val="-2"/>
          <w:shd w:val="clear" w:color="auto" w:fill="FFFFFF"/>
          <w:lang w:val="pt-BR"/>
        </w:rPr>
        <w:t xml:space="preserve">; phối hợp với các đơn vị trong Ngành </w:t>
      </w:r>
      <w:r w:rsidR="00760996" w:rsidRPr="008C15AD">
        <w:rPr>
          <w:spacing w:val="-2"/>
          <w:shd w:val="clear" w:color="auto" w:fill="FFFFFF"/>
          <w:lang w:val="pt-BR"/>
        </w:rPr>
        <w:t>tăng cường hợp tác với Viện kiểm sát, Viện công tố các nước t</w:t>
      </w:r>
      <w:r w:rsidR="00760996">
        <w:rPr>
          <w:spacing w:val="-2"/>
          <w:shd w:val="clear" w:color="auto" w:fill="FFFFFF"/>
          <w:lang w:val="pt-BR"/>
        </w:rPr>
        <w:t>ro</w:t>
      </w:r>
      <w:r w:rsidR="00760996" w:rsidRPr="008C15AD">
        <w:rPr>
          <w:spacing w:val="-2"/>
          <w:shd w:val="clear" w:color="auto" w:fill="FFFFFF"/>
          <w:lang w:val="pt-BR"/>
        </w:rPr>
        <w:t>ng công tác</w:t>
      </w:r>
      <w:r w:rsidR="00760996" w:rsidRPr="0034161A">
        <w:rPr>
          <w:shd w:val="clear" w:color="auto" w:fill="FFFFFF"/>
          <w:lang w:val="pt-BR"/>
        </w:rPr>
        <w:t xml:space="preserve"> đào tạo, bồi dưỡng cán bộ</w:t>
      </w:r>
      <w:r w:rsidR="00760996" w:rsidRPr="0034161A">
        <w:rPr>
          <w:iCs/>
          <w:vertAlign w:val="superscript"/>
          <w:lang w:val="da-DK"/>
        </w:rPr>
        <w:footnoteReference w:id="25"/>
      </w:r>
      <w:r w:rsidR="00760996" w:rsidRPr="0034161A">
        <w:rPr>
          <w:shd w:val="clear" w:color="auto" w:fill="FFFFFF"/>
          <w:lang w:val="pt-BR"/>
        </w:rPr>
        <w:t xml:space="preserve">. Đặc biệt, VKSND tối cao đã chủ trì, phối hợp với các đơn vị có liên quan tổ chức thành công </w:t>
      </w:r>
      <w:r w:rsidR="00760996" w:rsidRPr="0034161A">
        <w:rPr>
          <w:bCs/>
          <w:lang w:val="pt-BR"/>
        </w:rPr>
        <w:t>Hội nghị Viện trưởng Viện kiểm sát, Viện công tố các nước ASEAN</w:t>
      </w:r>
      <w:r w:rsidR="00760996" w:rsidRPr="0034161A">
        <w:rPr>
          <w:bCs/>
          <w:lang w:val="vi-VN"/>
        </w:rPr>
        <w:t xml:space="preserve"> </w:t>
      </w:r>
      <w:r w:rsidR="00760996" w:rsidRPr="0034161A">
        <w:rPr>
          <w:bCs/>
          <w:lang w:val="pt-BR"/>
        </w:rPr>
        <w:t>-</w:t>
      </w:r>
      <w:r w:rsidR="00760996" w:rsidRPr="0034161A">
        <w:rPr>
          <w:bCs/>
          <w:lang w:val="vi-VN"/>
        </w:rPr>
        <w:t xml:space="preserve"> </w:t>
      </w:r>
      <w:r w:rsidR="00760996" w:rsidRPr="0034161A">
        <w:rPr>
          <w:bCs/>
          <w:lang w:val="pt-BR"/>
        </w:rPr>
        <w:t>Trung Quốc lần thứ 13 tại Việt Nam.</w:t>
      </w:r>
    </w:p>
    <w:p w14:paraId="3319D4CE" w14:textId="14D2BEB1" w:rsidR="00760996" w:rsidRPr="000A32F6" w:rsidRDefault="00760996" w:rsidP="00B472EC">
      <w:pPr>
        <w:spacing w:before="80" w:after="0" w:line="240" w:lineRule="auto"/>
        <w:ind w:right="-55" w:firstLine="567"/>
        <w:jc w:val="both"/>
        <w:rPr>
          <w:spacing w:val="-3"/>
          <w:lang w:val="vi-VN"/>
        </w:rPr>
      </w:pPr>
      <w:r w:rsidRPr="000A32F6">
        <w:rPr>
          <w:spacing w:val="-3"/>
        </w:rPr>
        <w:t xml:space="preserve">VKSND tối cao ban hành </w:t>
      </w:r>
      <w:r w:rsidR="00B17B3C">
        <w:rPr>
          <w:spacing w:val="-3"/>
        </w:rPr>
        <w:t>n</w:t>
      </w:r>
      <w:r w:rsidR="00B17B3C" w:rsidRPr="00B17B3C">
        <w:rPr>
          <w:spacing w:val="-3"/>
        </w:rPr>
        <w:t xml:space="preserve">ghị quyết về lãnh đạo công tác thi đua, khen thưởng trong ngành </w:t>
      </w:r>
      <w:r w:rsidR="00272253">
        <w:rPr>
          <w:spacing w:val="-3"/>
        </w:rPr>
        <w:t>KSND</w:t>
      </w:r>
      <w:r w:rsidR="00B17B3C">
        <w:rPr>
          <w:rStyle w:val="FootnoteReference"/>
          <w:spacing w:val="-3"/>
        </w:rPr>
        <w:footnoteReference w:id="26"/>
      </w:r>
      <w:r w:rsidR="00B17B3C" w:rsidRPr="00B17B3C">
        <w:rPr>
          <w:spacing w:val="-3"/>
        </w:rPr>
        <w:t xml:space="preserve"> </w:t>
      </w:r>
      <w:r w:rsidR="00B17B3C">
        <w:rPr>
          <w:spacing w:val="-3"/>
        </w:rPr>
        <w:t xml:space="preserve">và </w:t>
      </w:r>
      <w:r w:rsidRPr="000A32F6">
        <w:rPr>
          <w:spacing w:val="-3"/>
        </w:rPr>
        <w:t xml:space="preserve">Chỉ thị về việc phát động phong trào thi đua yêu nước </w:t>
      </w:r>
      <w:r w:rsidRPr="000A32F6">
        <w:rPr>
          <w:spacing w:val="-3"/>
          <w:lang w:val="es-ES_tradnl"/>
        </w:rPr>
        <w:t xml:space="preserve">trong toàn ngành KSND </w:t>
      </w:r>
      <w:r w:rsidRPr="000A32F6">
        <w:rPr>
          <w:spacing w:val="-3"/>
        </w:rPr>
        <w:t>với chủ đề “</w:t>
      </w:r>
      <w:r w:rsidRPr="000A32F6">
        <w:rPr>
          <w:i/>
          <w:iCs/>
          <w:spacing w:val="-3"/>
        </w:rPr>
        <w:t>Đoàn kết, đổi mới, vượt khó, hoàn thành xuất sắc nhiệm vụ năm 2024</w:t>
      </w:r>
      <w:r w:rsidRPr="000A32F6">
        <w:rPr>
          <w:spacing w:val="-3"/>
        </w:rPr>
        <w:t>”</w:t>
      </w:r>
      <w:r w:rsidRPr="000A32F6">
        <w:rPr>
          <w:rStyle w:val="FootnoteReference"/>
          <w:spacing w:val="-3"/>
        </w:rPr>
        <w:footnoteReference w:id="27"/>
      </w:r>
      <w:r w:rsidRPr="000A32F6">
        <w:rPr>
          <w:spacing w:val="-3"/>
          <w:lang w:val="es-ES_tradnl"/>
        </w:rPr>
        <w:t xml:space="preserve">, trong đó, yêu cầu </w:t>
      </w:r>
      <w:r w:rsidR="00B17B3C" w:rsidRPr="00B17B3C">
        <w:rPr>
          <w:spacing w:val="-3"/>
          <w:lang w:val="es-ES_tradnl"/>
        </w:rPr>
        <w:t xml:space="preserve">toàn ngành Kiểm sát nhân dân tiếp tục quán triệt, thực hiện hiệu quả </w:t>
      </w:r>
      <w:r w:rsidR="00B17B3C" w:rsidRPr="00B17B3C">
        <w:rPr>
          <w:i/>
          <w:iCs/>
          <w:spacing w:val="-3"/>
          <w:lang w:val="es-ES_tradnl"/>
        </w:rPr>
        <w:t>“Lời kêu gọi thi đua ái quốc của Chủ tịch Hồ Chí Minh”</w:t>
      </w:r>
      <w:r w:rsidR="00B17B3C">
        <w:rPr>
          <w:spacing w:val="-3"/>
          <w:lang w:val="es-ES_tradnl"/>
        </w:rPr>
        <w:t>,</w:t>
      </w:r>
      <w:r w:rsidR="00B17B3C" w:rsidRPr="00B17B3C">
        <w:rPr>
          <w:spacing w:val="-3"/>
          <w:lang w:val="es-ES_tradnl"/>
        </w:rPr>
        <w:t xml:space="preserve"> các </w:t>
      </w:r>
      <w:r w:rsidR="00B17B3C">
        <w:rPr>
          <w:spacing w:val="-3"/>
          <w:lang w:val="es-ES_tradnl"/>
        </w:rPr>
        <w:t>c</w:t>
      </w:r>
      <w:r w:rsidR="00B17B3C" w:rsidRPr="00B17B3C">
        <w:rPr>
          <w:spacing w:val="-3"/>
          <w:lang w:val="es-ES_tradnl"/>
        </w:rPr>
        <w:t xml:space="preserve">hỉ thị, </w:t>
      </w:r>
      <w:r w:rsidR="00B17B3C">
        <w:rPr>
          <w:spacing w:val="-3"/>
          <w:lang w:val="es-ES_tradnl"/>
        </w:rPr>
        <w:t>n</w:t>
      </w:r>
      <w:r w:rsidR="00B17B3C" w:rsidRPr="00B17B3C">
        <w:rPr>
          <w:spacing w:val="-3"/>
          <w:lang w:val="es-ES_tradnl"/>
        </w:rPr>
        <w:t>ghị quyết của Đảng, chính sách, pháp luật của Nhà nước về công tác thi đua, khen thưởng</w:t>
      </w:r>
      <w:r w:rsidR="00B17B3C">
        <w:rPr>
          <w:spacing w:val="-3"/>
          <w:lang w:val="es-ES_tradnl"/>
        </w:rPr>
        <w:t xml:space="preserve">; </w:t>
      </w:r>
      <w:r w:rsidRPr="000A32F6">
        <w:rPr>
          <w:spacing w:val="-3"/>
          <w:lang w:val="es-ES_tradnl"/>
        </w:rPr>
        <w:t>tiếp tục đổi mới nội dung, phương thức tổ chức phong trào thi đua, coi thi đua là động lực trong thực hiện chức năng, nhiệm vụ, lấy kết quả thi đua làm căn cứ đánh giá cán bộ, nhất là trong thực hiện những nhiệm vụ trọng tâm, đột phá của Ngành; xây dựng các phong trào thi đua gắn với nhiệm vụ chính trị của Ngành nhằm lan toả mạnh mẽ trong từng cấp, từng đơn vị trong toàn Ngành; kịp thời biểu dương những điển hình tiên tiến, xuất sắc để tạo động lực phấn đấu thi đua trong toàn Ngành</w:t>
      </w:r>
      <w:r w:rsidRPr="000A32F6">
        <w:rPr>
          <w:rStyle w:val="FootnoteReference"/>
          <w:spacing w:val="-3"/>
          <w:lang w:val="es-ES_tradnl"/>
        </w:rPr>
        <w:footnoteReference w:id="28"/>
      </w:r>
      <w:r w:rsidRPr="000A32F6">
        <w:rPr>
          <w:spacing w:val="-3"/>
          <w:lang w:val="vi-VN"/>
        </w:rPr>
        <w:t xml:space="preserve">. </w:t>
      </w:r>
    </w:p>
    <w:p w14:paraId="0105BD94" w14:textId="7CA1BC33" w:rsidR="00760996" w:rsidRPr="00484BB4" w:rsidRDefault="00760996" w:rsidP="00B472EC">
      <w:pPr>
        <w:tabs>
          <w:tab w:val="left" w:pos="0"/>
        </w:tabs>
        <w:spacing w:before="80" w:after="0" w:line="240" w:lineRule="auto"/>
        <w:ind w:firstLine="567"/>
        <w:jc w:val="both"/>
        <w:rPr>
          <w:spacing w:val="-2"/>
          <w:lang w:val="nl-NL"/>
        </w:rPr>
      </w:pPr>
      <w:r w:rsidRPr="00484BB4">
        <w:rPr>
          <w:spacing w:val="-2"/>
          <w:lang w:val="nl-NL"/>
        </w:rPr>
        <w:t xml:space="preserve">Chỉ đạo các cơ quan báo chí của Ngành kịp thời thông tin, tuyên truyền về hoạt động công tác lãnh đạo, chỉ đạo các hoạt động chuyên môn, nghiệp vụ trong toàn Ngành nhất là nội dung liên quan đến xét xử </w:t>
      </w:r>
      <w:r w:rsidR="00272253" w:rsidRPr="00484BB4">
        <w:rPr>
          <w:spacing w:val="-2"/>
          <w:lang w:val="nl-NL"/>
        </w:rPr>
        <w:t>“</w:t>
      </w:r>
      <w:r w:rsidRPr="00484BB4">
        <w:rPr>
          <w:spacing w:val="-2"/>
          <w:lang w:val="nl-NL"/>
        </w:rPr>
        <w:t>đại án</w:t>
      </w:r>
      <w:r w:rsidR="00272253" w:rsidRPr="00484BB4">
        <w:rPr>
          <w:spacing w:val="-2"/>
          <w:lang w:val="nl-NL"/>
        </w:rPr>
        <w:t>”</w:t>
      </w:r>
      <w:r w:rsidRPr="00484BB4">
        <w:rPr>
          <w:spacing w:val="-2"/>
          <w:lang w:val="nl-NL"/>
        </w:rPr>
        <w:t xml:space="preserve"> xảy ra tại</w:t>
      </w:r>
      <w:r w:rsidR="00272253" w:rsidRPr="00484BB4">
        <w:rPr>
          <w:spacing w:val="-2"/>
          <w:lang w:val="nl-NL"/>
        </w:rPr>
        <w:t xml:space="preserve"> Công ty Việt Á,</w:t>
      </w:r>
      <w:r w:rsidRPr="00484BB4">
        <w:rPr>
          <w:spacing w:val="-2"/>
          <w:lang w:val="nl-NL"/>
        </w:rPr>
        <w:t xml:space="preserve"> Tập đoàn Tân Hoàng Minh,</w:t>
      </w:r>
      <w:r w:rsidR="00E52C76" w:rsidRPr="00484BB4">
        <w:rPr>
          <w:spacing w:val="-2"/>
          <w:lang w:val="nl-NL"/>
        </w:rPr>
        <w:t xml:space="preserve"> Tập đoàn FLC,</w:t>
      </w:r>
      <w:r w:rsidRPr="00484BB4">
        <w:rPr>
          <w:spacing w:val="-2"/>
          <w:lang w:val="nl-NL"/>
        </w:rPr>
        <w:t xml:space="preserve"> Tập đoàn Vạn Thịnh Phát</w:t>
      </w:r>
      <w:r w:rsidR="00272253" w:rsidRPr="00484BB4">
        <w:rPr>
          <w:spacing w:val="-2"/>
          <w:lang w:val="nl-NL"/>
        </w:rPr>
        <w:t xml:space="preserve"> </w:t>
      </w:r>
      <w:r w:rsidRPr="00484BB4">
        <w:rPr>
          <w:spacing w:val="-2"/>
          <w:lang w:val="nl-NL"/>
        </w:rPr>
        <w:t>và các đơn vị, tổ chức liên quan</w:t>
      </w:r>
      <w:r w:rsidRPr="00484BB4">
        <w:rPr>
          <w:bCs/>
          <w:spacing w:val="-2"/>
          <w:shd w:val="clear" w:color="auto" w:fill="FFFFFF"/>
          <w:lang w:val="pt-BR"/>
        </w:rPr>
        <w:t xml:space="preserve"> </w:t>
      </w:r>
      <w:r w:rsidR="0032564A">
        <w:rPr>
          <w:bCs/>
          <w:spacing w:val="-2"/>
          <w:shd w:val="clear" w:color="auto" w:fill="FFFFFF"/>
          <w:lang w:val="pt-BR"/>
        </w:rPr>
        <w:t>đáp ứng yêu cầu của Ngành theo quy định của pháp luật</w:t>
      </w:r>
      <w:r w:rsidRPr="00484BB4">
        <w:rPr>
          <w:bCs/>
          <w:spacing w:val="-2"/>
          <w:shd w:val="clear" w:color="auto" w:fill="FFFFFF"/>
          <w:lang w:val="vi-VN"/>
        </w:rPr>
        <w:t>;</w:t>
      </w:r>
      <w:r w:rsidRPr="00484BB4">
        <w:rPr>
          <w:spacing w:val="-2"/>
          <w:lang w:val="vi-VN"/>
        </w:rPr>
        <w:t xml:space="preserve"> t</w:t>
      </w:r>
      <w:r w:rsidRPr="00484BB4">
        <w:rPr>
          <w:bCs/>
          <w:spacing w:val="-2"/>
          <w:lang w:val="pt-BR"/>
        </w:rPr>
        <w:t>ăng cường công tác thông tin tuyên truyền về hình ảnh người cán bộ Kiểm sát trong công tác đấu tranh phòng, chống vi phạm và tội phạm</w:t>
      </w:r>
      <w:r w:rsidRPr="00484BB4">
        <w:rPr>
          <w:bCs/>
          <w:spacing w:val="-2"/>
          <w:shd w:val="clear" w:color="auto" w:fill="FFFFFF"/>
          <w:lang w:val="pt-BR"/>
        </w:rPr>
        <w:t xml:space="preserve">; </w:t>
      </w:r>
      <w:r w:rsidRPr="00484BB4">
        <w:rPr>
          <w:spacing w:val="-2"/>
          <w:lang w:val="pt-BR"/>
        </w:rPr>
        <w:t>phối hợp với Đài Truyền hình Việt Nam sản xuất, phát sóng bộ phim truyền hình dài tập nhằm tuyên truyền về ngành KSND.</w:t>
      </w:r>
    </w:p>
    <w:p w14:paraId="544688F7" w14:textId="77777777" w:rsidR="00760996" w:rsidRPr="0034161A" w:rsidRDefault="00760996" w:rsidP="00B472EC">
      <w:pPr>
        <w:tabs>
          <w:tab w:val="left" w:pos="0"/>
        </w:tabs>
        <w:spacing w:before="80" w:after="0" w:line="240" w:lineRule="auto"/>
        <w:ind w:firstLine="567"/>
        <w:jc w:val="both"/>
        <w:rPr>
          <w:lang w:val="es-ES_tradnl"/>
        </w:rPr>
      </w:pPr>
      <w:r w:rsidRPr="0034161A">
        <w:rPr>
          <w:shd w:val="clear" w:color="auto" w:fill="FFFFFF"/>
          <w:lang w:val="vi-VN"/>
        </w:rPr>
        <w:t xml:space="preserve">Toàn Ngành chủ động trong việc </w:t>
      </w:r>
      <w:r w:rsidRPr="0034161A">
        <w:rPr>
          <w:lang w:val="es-ES_tradnl"/>
        </w:rPr>
        <w:t>quản lý, sử dụng tiết kiệm, hiệu quả nguồn tài chính công và tài sản công</w:t>
      </w:r>
      <w:r w:rsidRPr="0034161A">
        <w:rPr>
          <w:rStyle w:val="FootnoteReference"/>
          <w:lang w:val="es-ES_tradnl"/>
        </w:rPr>
        <w:footnoteReference w:id="29"/>
      </w:r>
      <w:r w:rsidRPr="0034161A">
        <w:rPr>
          <w:lang w:val="es-ES_tradnl"/>
        </w:rPr>
        <w:t xml:space="preserve">; đẩy mạnh giải ngân vốn đầu tư công gắn </w:t>
      </w:r>
      <w:r w:rsidRPr="0034161A">
        <w:rPr>
          <w:lang w:val="es-ES_tradnl"/>
        </w:rPr>
        <w:lastRenderedPageBreak/>
        <w:t>với việc tuân thủ trình tự, thủ tục về đầu tư và chất lượng công trình</w:t>
      </w:r>
      <w:r w:rsidRPr="0034161A">
        <w:rPr>
          <w:rStyle w:val="FootnoteReference"/>
          <w:lang w:val="es-ES_tradnl"/>
        </w:rPr>
        <w:footnoteReference w:id="30"/>
      </w:r>
      <w:r w:rsidRPr="0034161A">
        <w:rPr>
          <w:lang w:val="es-ES_tradnl"/>
        </w:rPr>
        <w:t>; bảo đảm chất lượng hàng hoá đầu tư, mua sắm; tăng cường công tác hướng dẫn, kiểm tra việc quản lý, sử dụng tài chính, tài sản công và xử lý nghiêm nếu phát hiện sai phạm; kịp thời tham mưu giải pháp, tháo gỡ những vướng mắc trong việc bảo đảm nguồn kinh phí đáp ứng yêu cầu, nhiệm vụ tăng thêm của VKSND theo quy định của pháp luật</w:t>
      </w:r>
      <w:r w:rsidRPr="0034161A">
        <w:rPr>
          <w:rStyle w:val="FootnoteReference"/>
          <w:lang w:val="es-ES_tradnl"/>
        </w:rPr>
        <w:footnoteReference w:id="31"/>
      </w:r>
      <w:r w:rsidRPr="0034161A">
        <w:rPr>
          <w:lang w:val="es-ES_tradnl"/>
        </w:rPr>
        <w:t>.</w:t>
      </w:r>
    </w:p>
    <w:p w14:paraId="0540D917" w14:textId="1DF1CB9F" w:rsidR="00704F6D" w:rsidRPr="00B7619E" w:rsidRDefault="00704F6D" w:rsidP="00B472EC">
      <w:pPr>
        <w:tabs>
          <w:tab w:val="left" w:pos="0"/>
        </w:tabs>
        <w:spacing w:before="80" w:after="0" w:line="240" w:lineRule="auto"/>
        <w:ind w:firstLine="567"/>
        <w:jc w:val="both"/>
        <w:rPr>
          <w:rFonts w:eastAsia="Times New Roman" w:cs="Times New Roman"/>
          <w:b/>
          <w:i/>
          <w:szCs w:val="28"/>
          <w:lang w:val="vi-VN"/>
        </w:rPr>
      </w:pPr>
      <w:r w:rsidRPr="00B7619E">
        <w:rPr>
          <w:rFonts w:cs="Times New Roman"/>
          <w:b/>
          <w:szCs w:val="28"/>
          <w:lang w:val="es-ES_tradnl"/>
        </w:rPr>
        <w:t xml:space="preserve">2. </w:t>
      </w:r>
      <w:r w:rsidRPr="00B7619E">
        <w:rPr>
          <w:rFonts w:eastAsia="Times New Roman" w:cs="Times New Roman"/>
          <w:b/>
          <w:i/>
          <w:szCs w:val="28"/>
          <w:lang w:val="vi-VN"/>
        </w:rPr>
        <w:t>Kết quả công tác thực hiện chức năng, nhiệm vụ</w:t>
      </w:r>
    </w:p>
    <w:p w14:paraId="23D4F2AB" w14:textId="5BDEB739" w:rsidR="00704F6D" w:rsidRPr="00943AFC" w:rsidRDefault="00D80CCD" w:rsidP="00B472EC">
      <w:pPr>
        <w:shd w:val="clear" w:color="auto" w:fill="FFFFFF"/>
        <w:spacing w:before="80" w:after="0" w:line="240" w:lineRule="auto"/>
        <w:ind w:firstLine="567"/>
        <w:jc w:val="both"/>
        <w:rPr>
          <w:rFonts w:eastAsia="Times New Roman" w:cs="Times New Roman"/>
          <w:i/>
          <w:szCs w:val="28"/>
        </w:rPr>
      </w:pPr>
      <w:r>
        <w:rPr>
          <w:rFonts w:eastAsia="Times New Roman" w:cs="Times New Roman"/>
          <w:i/>
          <w:szCs w:val="28"/>
        </w:rPr>
        <w:t>2.1.</w:t>
      </w:r>
      <w:r w:rsidR="00704F6D" w:rsidRPr="00943AFC">
        <w:rPr>
          <w:rFonts w:eastAsia="Times New Roman" w:cs="Times New Roman"/>
          <w:i/>
          <w:szCs w:val="28"/>
          <w:lang w:val="vi-VN"/>
        </w:rPr>
        <w:t xml:space="preserve"> </w:t>
      </w:r>
      <w:r w:rsidR="00811986" w:rsidRPr="00943AFC">
        <w:rPr>
          <w:rFonts w:eastAsia="Times New Roman" w:cs="Times New Roman"/>
          <w:i/>
          <w:szCs w:val="28"/>
        </w:rPr>
        <w:t>Công tác thực hành quyền công tố và kiểm sát hoạt động tư pháp</w:t>
      </w:r>
      <w:r w:rsidR="00657483" w:rsidRPr="00943AFC">
        <w:rPr>
          <w:rStyle w:val="FootnoteReference"/>
          <w:rFonts w:eastAsia="Times New Roman" w:cs="Times New Roman"/>
          <w:i/>
          <w:szCs w:val="28"/>
        </w:rPr>
        <w:footnoteReference w:id="32"/>
      </w:r>
    </w:p>
    <w:p w14:paraId="65CF54B8" w14:textId="6A47A207" w:rsidR="00256FEF" w:rsidRPr="00272253" w:rsidRDefault="00B7619E" w:rsidP="00B472EC">
      <w:pPr>
        <w:tabs>
          <w:tab w:val="left" w:pos="0"/>
        </w:tabs>
        <w:adjustRightInd w:val="0"/>
        <w:snapToGrid w:val="0"/>
        <w:spacing w:before="80" w:after="0" w:line="240" w:lineRule="auto"/>
        <w:ind w:firstLine="567"/>
        <w:jc w:val="both"/>
        <w:rPr>
          <w:rFonts w:cs="Times New Roman"/>
          <w:lang w:val="pt-BR"/>
        </w:rPr>
      </w:pPr>
      <w:r w:rsidRPr="00B7619E">
        <w:rPr>
          <w:rFonts w:cs="Times New Roman"/>
          <w:lang w:val="pt-BR"/>
        </w:rPr>
        <w:t>Trong kỳ</w:t>
      </w:r>
      <w:r w:rsidR="00704F6D" w:rsidRPr="00B7619E">
        <w:rPr>
          <w:rFonts w:cs="Times New Roman"/>
          <w:lang w:val="pt-BR"/>
        </w:rPr>
        <w:t xml:space="preserve">, ngành Kiểm sát </w:t>
      </w:r>
      <w:r w:rsidR="00704F6D" w:rsidRPr="00B7619E">
        <w:rPr>
          <w:rFonts w:cs="Times New Roman"/>
          <w:lang w:val="vi-VN"/>
        </w:rPr>
        <w:t>đ</w:t>
      </w:r>
      <w:r w:rsidR="00704F6D" w:rsidRPr="00B7619E">
        <w:rPr>
          <w:rFonts w:cs="Times New Roman"/>
          <w:lang w:val="pt-BR"/>
        </w:rPr>
        <w:t xml:space="preserve">ã </w:t>
      </w:r>
      <w:r w:rsidR="0049714D" w:rsidRPr="00B7619E">
        <w:rPr>
          <w:rFonts w:cs="Times New Roman"/>
          <w:lang w:val="pt-BR"/>
        </w:rPr>
        <w:t xml:space="preserve">thụ lý </w:t>
      </w:r>
      <w:r w:rsidR="00704F6D" w:rsidRPr="00B7619E">
        <w:rPr>
          <w:rFonts w:cs="Times New Roman"/>
          <w:lang w:val="vi-VN"/>
        </w:rPr>
        <w:t>kiểm sát</w:t>
      </w:r>
      <w:r w:rsidR="00C67FE8" w:rsidRPr="00B7619E">
        <w:rPr>
          <w:rFonts w:cs="Times New Roman"/>
        </w:rPr>
        <w:t xml:space="preserve"> việc giải quyết </w:t>
      </w:r>
      <w:r>
        <w:rPr>
          <w:spacing w:val="2"/>
          <w:szCs w:val="28"/>
          <w:lang w:val="pt-BR"/>
        </w:rPr>
        <w:t>179.837</w:t>
      </w:r>
      <w:r w:rsidR="00C67FE8" w:rsidRPr="00B7619E">
        <w:rPr>
          <w:rFonts w:cs="Times New Roman"/>
          <w:spacing w:val="-2"/>
          <w:szCs w:val="28"/>
          <w:lang w:val="pt-BR"/>
        </w:rPr>
        <w:t xml:space="preserve"> </w:t>
      </w:r>
      <w:r w:rsidR="0049714D" w:rsidRPr="00B7619E">
        <w:rPr>
          <w:rFonts w:cs="Times New Roman"/>
          <w:spacing w:val="-2"/>
          <w:szCs w:val="28"/>
          <w:lang w:val="pt-BR"/>
        </w:rPr>
        <w:t>nguồn tin</w:t>
      </w:r>
      <w:r w:rsidR="00C67FE8" w:rsidRPr="00B7619E">
        <w:rPr>
          <w:rFonts w:cs="Times New Roman"/>
          <w:spacing w:val="-2"/>
          <w:szCs w:val="28"/>
          <w:lang w:val="pt-BR"/>
        </w:rPr>
        <w:t xml:space="preserve"> về tội phạm</w:t>
      </w:r>
      <w:r>
        <w:rPr>
          <w:rFonts w:cs="Times New Roman"/>
          <w:spacing w:val="-2"/>
          <w:szCs w:val="28"/>
          <w:lang w:val="pt-BR"/>
        </w:rPr>
        <w:t xml:space="preserve"> </w:t>
      </w:r>
      <w:r w:rsidRPr="00B7619E">
        <w:rPr>
          <w:rFonts w:cs="Times New Roman"/>
          <w:i/>
          <w:iCs/>
          <w:spacing w:val="-2"/>
          <w:szCs w:val="28"/>
          <w:lang w:val="pt-BR"/>
        </w:rPr>
        <w:t>(tăng 2,4%)</w:t>
      </w:r>
      <w:r w:rsidR="00C67FE8" w:rsidRPr="00B7619E">
        <w:rPr>
          <w:rFonts w:cs="Times New Roman"/>
          <w:spacing w:val="-2"/>
          <w:szCs w:val="28"/>
          <w:lang w:val="pt-BR"/>
        </w:rPr>
        <w:t>, bảo đảm</w:t>
      </w:r>
      <w:r w:rsidR="00704F6D" w:rsidRPr="00B7619E">
        <w:rPr>
          <w:rFonts w:cs="Times New Roman"/>
          <w:lang w:val="vi-VN"/>
        </w:rPr>
        <w:t xml:space="preserve"> 100% </w:t>
      </w:r>
      <w:r w:rsidR="0049714D" w:rsidRPr="00B7619E">
        <w:rPr>
          <w:rFonts w:cs="Times New Roman"/>
        </w:rPr>
        <w:t>nguồn tin</w:t>
      </w:r>
      <w:r w:rsidR="00704F6D" w:rsidRPr="00B7619E">
        <w:rPr>
          <w:rFonts w:cs="Times New Roman"/>
          <w:lang w:val="vi-VN"/>
        </w:rPr>
        <w:t xml:space="preserve"> về tội phạm</w:t>
      </w:r>
      <w:r w:rsidR="0049714D" w:rsidRPr="00B7619E">
        <w:rPr>
          <w:rFonts w:cs="Times New Roman"/>
        </w:rPr>
        <w:t xml:space="preserve"> </w:t>
      </w:r>
      <w:r w:rsidR="00C67FE8" w:rsidRPr="00B7619E">
        <w:rPr>
          <w:rFonts w:cs="Times New Roman"/>
        </w:rPr>
        <w:t>được kiểm sát chặt chẽ</w:t>
      </w:r>
      <w:r w:rsidR="0049714D" w:rsidRPr="00B7619E">
        <w:rPr>
          <w:rFonts w:cs="Times New Roman"/>
        </w:rPr>
        <w:t xml:space="preserve"> ng</w:t>
      </w:r>
      <w:r w:rsidR="00773A92" w:rsidRPr="00B7619E">
        <w:rPr>
          <w:rFonts w:cs="Times New Roman"/>
        </w:rPr>
        <w:t>a</w:t>
      </w:r>
      <w:r w:rsidR="0049714D" w:rsidRPr="00B7619E">
        <w:rPr>
          <w:rFonts w:cs="Times New Roman"/>
        </w:rPr>
        <w:t>y từ khi thụ lý đến giải quyết</w:t>
      </w:r>
      <w:r w:rsidR="00FB0DA2" w:rsidRPr="00B7619E">
        <w:rPr>
          <w:rFonts w:cs="Times New Roman"/>
        </w:rPr>
        <w:t xml:space="preserve"> xong</w:t>
      </w:r>
      <w:r w:rsidR="00704F6D" w:rsidRPr="00B7619E">
        <w:rPr>
          <w:rFonts w:cs="Times New Roman"/>
          <w:lang w:val="vi-VN"/>
        </w:rPr>
        <w:t>;</w:t>
      </w:r>
      <w:r w:rsidR="00704F6D" w:rsidRPr="00760996">
        <w:rPr>
          <w:rFonts w:cs="Times New Roman"/>
          <w:color w:val="FF0000"/>
          <w:lang w:val="vi-VN"/>
        </w:rPr>
        <w:t xml:space="preserve"> </w:t>
      </w:r>
      <w:r w:rsidR="0049714D" w:rsidRPr="00B7619E">
        <w:rPr>
          <w:rFonts w:cs="Times New Roman"/>
        </w:rPr>
        <w:t xml:space="preserve">đã </w:t>
      </w:r>
      <w:r w:rsidR="00704F6D" w:rsidRPr="00B7619E">
        <w:rPr>
          <w:rFonts w:cs="Times New Roman"/>
          <w:lang w:val="vi-VN"/>
        </w:rPr>
        <w:t>kiểm sát</w:t>
      </w:r>
      <w:r w:rsidR="0049714D" w:rsidRPr="00B7619E">
        <w:rPr>
          <w:rFonts w:cs="Times New Roman"/>
        </w:rPr>
        <w:t xml:space="preserve"> </w:t>
      </w:r>
      <w:r w:rsidRPr="00B7619E">
        <w:rPr>
          <w:spacing w:val="-6"/>
          <w:lang w:val="pt-BR"/>
        </w:rPr>
        <w:t>150.922</w:t>
      </w:r>
      <w:r w:rsidR="005B396D" w:rsidRPr="00B7619E">
        <w:rPr>
          <w:spacing w:val="-6"/>
          <w:lang w:val="pt-BR"/>
        </w:rPr>
        <w:t xml:space="preserve"> vụ/</w:t>
      </w:r>
      <w:r w:rsidRPr="00B7619E">
        <w:rPr>
          <w:spacing w:val="-6"/>
          <w:lang w:val="pt-BR"/>
        </w:rPr>
        <w:t>244.229</w:t>
      </w:r>
      <w:r w:rsidR="00256FEF" w:rsidRPr="00B7619E">
        <w:rPr>
          <w:rFonts w:cs="Times New Roman"/>
          <w:lang w:val="pt-BR"/>
        </w:rPr>
        <w:t xml:space="preserve"> </w:t>
      </w:r>
      <w:r w:rsidR="00256FEF" w:rsidRPr="00272253">
        <w:rPr>
          <w:rFonts w:cs="Times New Roman"/>
          <w:lang w:val="pt-BR"/>
        </w:rPr>
        <w:t>bị can</w:t>
      </w:r>
      <w:r w:rsidRPr="00272253">
        <w:rPr>
          <w:rFonts w:cs="Times New Roman"/>
          <w:lang w:val="pt-BR"/>
        </w:rPr>
        <w:t xml:space="preserve"> </w:t>
      </w:r>
      <w:r w:rsidRPr="00272253">
        <w:rPr>
          <w:rFonts w:cs="Times New Roman"/>
          <w:i/>
          <w:iCs/>
          <w:lang w:val="pt-BR"/>
        </w:rPr>
        <w:t>(tăng 11,8% số vụ và 12,8</w:t>
      </w:r>
      <w:r w:rsidR="00272253" w:rsidRPr="00272253">
        <w:rPr>
          <w:rFonts w:cs="Times New Roman"/>
          <w:i/>
          <w:iCs/>
          <w:lang w:val="pt-BR"/>
        </w:rPr>
        <w:t>%</w:t>
      </w:r>
      <w:r w:rsidRPr="00272253">
        <w:rPr>
          <w:rFonts w:cs="Times New Roman"/>
          <w:i/>
          <w:iCs/>
          <w:lang w:val="pt-BR"/>
        </w:rPr>
        <w:t xml:space="preserve"> số bị can)</w:t>
      </w:r>
      <w:r w:rsidR="00256FEF" w:rsidRPr="00272253">
        <w:rPr>
          <w:rFonts w:cs="Times New Roman"/>
          <w:lang w:val="pt-BR"/>
        </w:rPr>
        <w:t>, bảo đảm</w:t>
      </w:r>
      <w:r w:rsidR="00657483" w:rsidRPr="00272253">
        <w:rPr>
          <w:rFonts w:cs="Times New Roman"/>
          <w:lang w:val="pt-BR"/>
        </w:rPr>
        <w:t xml:space="preserve"> kiểm sát</w:t>
      </w:r>
      <w:r w:rsidR="00704F6D" w:rsidRPr="00272253">
        <w:rPr>
          <w:rFonts w:cs="Times New Roman"/>
          <w:lang w:val="vi-VN"/>
        </w:rPr>
        <w:t xml:space="preserve"> 100% vụ án hình sự ngay từ khi khởi tố vụ án</w:t>
      </w:r>
      <w:r w:rsidR="00704F6D" w:rsidRPr="00272253">
        <w:rPr>
          <w:rFonts w:cs="Times New Roman"/>
          <w:snapToGrid w:val="0"/>
          <w:lang w:val="pt-BR"/>
        </w:rPr>
        <w:t xml:space="preserve">. </w:t>
      </w:r>
      <w:r w:rsidR="00192950" w:rsidRPr="00272253">
        <w:rPr>
          <w:rFonts w:cs="Times New Roman"/>
          <w:snapToGrid w:val="0"/>
          <w:lang w:val="pt-BR"/>
        </w:rPr>
        <w:t>Các cấp</w:t>
      </w:r>
      <w:r w:rsidR="00256FEF" w:rsidRPr="00272253">
        <w:rPr>
          <w:rFonts w:cs="Times New Roman"/>
          <w:lang w:val="pt-BR"/>
        </w:rPr>
        <w:t xml:space="preserve"> Kiểm sát </w:t>
      </w:r>
      <w:r w:rsidR="00704F6D" w:rsidRPr="00272253">
        <w:rPr>
          <w:rFonts w:cs="Times New Roman"/>
          <w:lang w:val="pt-BR"/>
        </w:rPr>
        <w:t xml:space="preserve">đã yêu cầu Cơ quan điều tra khởi tố </w:t>
      </w:r>
      <w:r w:rsidR="00657483" w:rsidRPr="00272253">
        <w:rPr>
          <w:rFonts w:cs="Times New Roman"/>
          <w:lang w:val="pt-BR"/>
        </w:rPr>
        <w:t>952</w:t>
      </w:r>
      <w:r w:rsidR="00704F6D" w:rsidRPr="00272253">
        <w:rPr>
          <w:rFonts w:cs="Times New Roman"/>
          <w:lang w:val="pt-BR"/>
        </w:rPr>
        <w:t xml:space="preserve"> vụ</w:t>
      </w:r>
      <w:r w:rsidR="005B396D" w:rsidRPr="00272253">
        <w:rPr>
          <w:rFonts w:cs="Times New Roman"/>
          <w:lang w:val="pt-BR"/>
        </w:rPr>
        <w:t>/</w:t>
      </w:r>
      <w:r w:rsidR="00657483" w:rsidRPr="00272253">
        <w:rPr>
          <w:rFonts w:cs="Times New Roman"/>
          <w:lang w:val="pt-BR"/>
        </w:rPr>
        <w:t>1.186</w:t>
      </w:r>
      <w:r w:rsidR="005B396D" w:rsidRPr="00272253">
        <w:rPr>
          <w:rFonts w:cs="Times New Roman"/>
          <w:lang w:val="pt-BR"/>
        </w:rPr>
        <w:t xml:space="preserve"> bị can</w:t>
      </w:r>
      <w:r w:rsidR="00657483" w:rsidRPr="00272253">
        <w:rPr>
          <w:rFonts w:cs="Times New Roman"/>
          <w:lang w:val="pt-BR"/>
        </w:rPr>
        <w:t xml:space="preserve"> </w:t>
      </w:r>
      <w:r w:rsidR="00657483" w:rsidRPr="00272253">
        <w:rPr>
          <w:rFonts w:cs="Times New Roman"/>
          <w:i/>
          <w:iCs/>
          <w:lang w:val="pt-BR"/>
        </w:rPr>
        <w:t>(tăng 22,6% số vụ và 40% số bị can)</w:t>
      </w:r>
      <w:r w:rsidR="00704F6D" w:rsidRPr="00272253">
        <w:rPr>
          <w:rFonts w:cs="Times New Roman"/>
          <w:lang w:val="vi-VN"/>
        </w:rPr>
        <w:t>;</w:t>
      </w:r>
      <w:r w:rsidR="00704F6D" w:rsidRPr="00272253">
        <w:rPr>
          <w:rFonts w:cs="Times New Roman"/>
          <w:lang w:val="pt-BR"/>
        </w:rPr>
        <w:t xml:space="preserve"> hủy </w:t>
      </w:r>
      <w:r w:rsidR="00272253" w:rsidRPr="00272253">
        <w:rPr>
          <w:rFonts w:cs="Times New Roman"/>
          <w:lang w:val="pt-BR"/>
        </w:rPr>
        <w:t xml:space="preserve">bỏ </w:t>
      </w:r>
      <w:r w:rsidR="00657483" w:rsidRPr="00272253">
        <w:rPr>
          <w:rFonts w:cs="Times New Roman"/>
          <w:lang w:val="pt-BR"/>
        </w:rPr>
        <w:t>78</w:t>
      </w:r>
      <w:r w:rsidR="00704F6D" w:rsidRPr="00272253">
        <w:rPr>
          <w:rFonts w:cs="Times New Roman"/>
          <w:lang w:val="pt-BR"/>
        </w:rPr>
        <w:t xml:space="preserve"> quyết định không khởi tố vụ án</w:t>
      </w:r>
      <w:r w:rsidR="00913F2A" w:rsidRPr="00272253">
        <w:rPr>
          <w:rFonts w:cs="Times New Roman"/>
          <w:lang w:val="pt-BR"/>
        </w:rPr>
        <w:t xml:space="preserve"> </w:t>
      </w:r>
      <w:r w:rsidR="00913F2A" w:rsidRPr="00272253">
        <w:rPr>
          <w:rFonts w:cs="Times New Roman"/>
          <w:i/>
          <w:iCs/>
          <w:lang w:val="pt-BR"/>
        </w:rPr>
        <w:t>(tăng 25,8%)</w:t>
      </w:r>
      <w:r w:rsidR="00704F6D" w:rsidRPr="00272253">
        <w:rPr>
          <w:rFonts w:cs="Times New Roman"/>
          <w:lang w:val="pt-BR"/>
        </w:rPr>
        <w:t xml:space="preserve">, </w:t>
      </w:r>
      <w:r w:rsidR="00657483" w:rsidRPr="00272253">
        <w:rPr>
          <w:rFonts w:cs="Times New Roman"/>
          <w:lang w:val="pt-BR"/>
        </w:rPr>
        <w:t xml:space="preserve">52 </w:t>
      </w:r>
      <w:r w:rsidR="00704F6D" w:rsidRPr="00272253">
        <w:rPr>
          <w:rFonts w:cs="Times New Roman"/>
          <w:lang w:val="pt-BR"/>
        </w:rPr>
        <w:t>quyết định khởi tố vụ án thiếu căn cứ pháp luật; k</w:t>
      </w:r>
      <w:r w:rsidR="00704F6D" w:rsidRPr="00272253">
        <w:rPr>
          <w:rFonts w:cs="Times New Roman"/>
          <w:snapToGrid w:val="0"/>
          <w:lang w:val="pt-BR"/>
        </w:rPr>
        <w:t xml:space="preserve">hông phê chuẩn </w:t>
      </w:r>
      <w:r w:rsidR="00657483" w:rsidRPr="00272253">
        <w:rPr>
          <w:rFonts w:cs="Times New Roman"/>
          <w:snapToGrid w:val="0"/>
          <w:lang w:val="pt-BR"/>
        </w:rPr>
        <w:t>564</w:t>
      </w:r>
      <w:r w:rsidR="005B396D" w:rsidRPr="00272253">
        <w:rPr>
          <w:rFonts w:cs="Times New Roman"/>
          <w:snapToGrid w:val="0"/>
          <w:lang w:val="pt-BR"/>
        </w:rPr>
        <w:t xml:space="preserve"> </w:t>
      </w:r>
      <w:r w:rsidR="00704F6D" w:rsidRPr="00272253">
        <w:rPr>
          <w:rFonts w:cs="Times New Roman"/>
          <w:snapToGrid w:val="0"/>
          <w:lang w:val="pt-BR"/>
        </w:rPr>
        <w:t>lệnh, quyết định áp dụng biện pháp ngăn chặn</w:t>
      </w:r>
      <w:r w:rsidR="00913F2A" w:rsidRPr="00272253">
        <w:rPr>
          <w:rFonts w:cs="Times New Roman"/>
          <w:snapToGrid w:val="0"/>
          <w:lang w:val="pt-BR"/>
        </w:rPr>
        <w:t xml:space="preserve"> </w:t>
      </w:r>
      <w:r w:rsidR="00913F2A" w:rsidRPr="00272253">
        <w:rPr>
          <w:rFonts w:cs="Times New Roman"/>
          <w:i/>
          <w:iCs/>
          <w:snapToGrid w:val="0"/>
          <w:lang w:val="pt-BR"/>
        </w:rPr>
        <w:t>(tăng 13%)</w:t>
      </w:r>
      <w:r w:rsidR="00704F6D" w:rsidRPr="00272253">
        <w:rPr>
          <w:rFonts w:cs="Times New Roman"/>
          <w:snapToGrid w:val="0"/>
          <w:lang w:val="pt-BR"/>
        </w:rPr>
        <w:t>;</w:t>
      </w:r>
      <w:r w:rsidR="00704F6D" w:rsidRPr="00272253">
        <w:rPr>
          <w:rFonts w:cs="Times New Roman"/>
          <w:snapToGrid w:val="0"/>
          <w:color w:val="FF0000"/>
          <w:lang w:val="pt-BR"/>
        </w:rPr>
        <w:t xml:space="preserve"> </w:t>
      </w:r>
      <w:r w:rsidR="00704F6D" w:rsidRPr="00272253">
        <w:rPr>
          <w:rFonts w:cs="Times New Roman"/>
          <w:snapToGrid w:val="0"/>
          <w:lang w:val="pt-BR"/>
        </w:rPr>
        <w:t xml:space="preserve">trực tiếp </w:t>
      </w:r>
      <w:r w:rsidR="00704F6D" w:rsidRPr="00272253">
        <w:rPr>
          <w:rFonts w:cs="Times New Roman"/>
          <w:lang w:val="pt-BR"/>
        </w:rPr>
        <w:t xml:space="preserve">hủy </w:t>
      </w:r>
      <w:r w:rsidR="00657483" w:rsidRPr="00272253">
        <w:rPr>
          <w:rFonts w:cs="Times New Roman"/>
          <w:lang w:val="pt-BR"/>
        </w:rPr>
        <w:t>579</w:t>
      </w:r>
      <w:r w:rsidR="00704F6D" w:rsidRPr="00272253">
        <w:rPr>
          <w:rFonts w:cs="Times New Roman"/>
          <w:lang w:val="pt-BR"/>
        </w:rPr>
        <w:t xml:space="preserve"> quyết định tạm giữ, </w:t>
      </w:r>
      <w:r w:rsidR="00657483" w:rsidRPr="00272253">
        <w:rPr>
          <w:rFonts w:cs="Times New Roman"/>
          <w:lang w:val="pt-BR"/>
        </w:rPr>
        <w:t>26</w:t>
      </w:r>
      <w:r w:rsidR="00704F6D" w:rsidRPr="00272253">
        <w:rPr>
          <w:rFonts w:cs="Times New Roman"/>
          <w:lang w:val="pt-BR"/>
        </w:rPr>
        <w:t xml:space="preserve"> quyết định tạm đình chỉ, đình chỉ vụ án</w:t>
      </w:r>
      <w:r w:rsidR="00704F6D" w:rsidRPr="00272253">
        <w:rPr>
          <w:rFonts w:cs="Times New Roman"/>
          <w:snapToGrid w:val="0"/>
          <w:lang w:val="vi-VN"/>
        </w:rPr>
        <w:t xml:space="preserve"> không có </w:t>
      </w:r>
      <w:r w:rsidR="00704F6D" w:rsidRPr="00272253">
        <w:rPr>
          <w:rFonts w:cs="Times New Roman"/>
          <w:snapToGrid w:val="0"/>
          <w:lang w:val="pt-BR"/>
        </w:rPr>
        <w:t xml:space="preserve">căn cứ hoặc </w:t>
      </w:r>
      <w:r w:rsidR="00704F6D" w:rsidRPr="00272253">
        <w:rPr>
          <w:rFonts w:cs="Times New Roman"/>
          <w:snapToGrid w:val="0"/>
          <w:lang w:val="vi-VN"/>
        </w:rPr>
        <w:t xml:space="preserve">trái </w:t>
      </w:r>
      <w:r w:rsidR="00704F6D" w:rsidRPr="00272253">
        <w:rPr>
          <w:rFonts w:cs="Times New Roman"/>
          <w:snapToGrid w:val="0"/>
          <w:lang w:val="pt-BR"/>
        </w:rPr>
        <w:t>pháp luật của Cơ quan điều tra</w:t>
      </w:r>
      <w:r w:rsidR="00704F6D" w:rsidRPr="00272253">
        <w:rPr>
          <w:rFonts w:cs="Times New Roman"/>
          <w:lang w:val="es-ES_tradnl"/>
        </w:rPr>
        <w:t xml:space="preserve">; </w:t>
      </w:r>
      <w:r w:rsidR="00704F6D" w:rsidRPr="00272253">
        <w:rPr>
          <w:rFonts w:cs="Times New Roman"/>
          <w:lang w:val="pt-BR"/>
        </w:rPr>
        <w:t xml:space="preserve">yêu cầu Cơ quan điều tra bắt tạm giam </w:t>
      </w:r>
      <w:r w:rsidR="00657483" w:rsidRPr="00272253">
        <w:rPr>
          <w:rFonts w:cs="Times New Roman"/>
          <w:lang w:val="pt-BR"/>
        </w:rPr>
        <w:t>181</w:t>
      </w:r>
      <w:r w:rsidR="00704F6D" w:rsidRPr="00272253">
        <w:rPr>
          <w:rFonts w:cs="Times New Roman"/>
          <w:lang w:val="pt-BR"/>
        </w:rPr>
        <w:t xml:space="preserve"> bị can theo đúng quy định pháp luật</w:t>
      </w:r>
      <w:r w:rsidR="00913F2A" w:rsidRPr="00272253">
        <w:rPr>
          <w:rFonts w:cs="Times New Roman"/>
          <w:lang w:val="pt-BR"/>
        </w:rPr>
        <w:t xml:space="preserve"> </w:t>
      </w:r>
      <w:r w:rsidR="00913F2A" w:rsidRPr="00272253">
        <w:rPr>
          <w:rFonts w:cs="Times New Roman"/>
          <w:i/>
          <w:iCs/>
          <w:lang w:val="pt-BR"/>
        </w:rPr>
        <w:t>(tăng 86,5%)</w:t>
      </w:r>
      <w:r w:rsidR="008404ED" w:rsidRPr="00272253">
        <w:rPr>
          <w:rFonts w:cs="Times New Roman"/>
          <w:lang w:val="pt-BR"/>
        </w:rPr>
        <w:t>.</w:t>
      </w:r>
    </w:p>
    <w:p w14:paraId="0F2CA908" w14:textId="42CA498A" w:rsidR="00704F6D" w:rsidRPr="00575BFF" w:rsidRDefault="00C67FE8" w:rsidP="00B472EC">
      <w:pPr>
        <w:tabs>
          <w:tab w:val="left" w:pos="0"/>
        </w:tabs>
        <w:adjustRightInd w:val="0"/>
        <w:snapToGrid w:val="0"/>
        <w:spacing w:before="80" w:after="0" w:line="240" w:lineRule="auto"/>
        <w:ind w:firstLine="567"/>
        <w:jc w:val="both"/>
        <w:rPr>
          <w:rFonts w:cs="Times New Roman"/>
          <w:snapToGrid w:val="0"/>
          <w:lang w:val="pt-BR"/>
        </w:rPr>
      </w:pPr>
      <w:r w:rsidRPr="00575BFF">
        <w:rPr>
          <w:rFonts w:cs="Times New Roman"/>
          <w:lang w:val="pt-BR"/>
        </w:rPr>
        <w:t>Kết quả, t</w:t>
      </w:r>
      <w:r w:rsidR="00704F6D" w:rsidRPr="00575BFF">
        <w:rPr>
          <w:rFonts w:cs="Times New Roman"/>
          <w:lang w:val="pt-BR"/>
        </w:rPr>
        <w:t xml:space="preserve">ỷ lệ người bị </w:t>
      </w:r>
      <w:r w:rsidR="00704F6D" w:rsidRPr="00575BFF">
        <w:rPr>
          <w:rFonts w:cs="Times New Roman"/>
          <w:lang w:val="es-ES_tradnl"/>
        </w:rPr>
        <w:t xml:space="preserve">bắt, tạm giữ sau đó chuyển xử lý hình sự đạt </w:t>
      </w:r>
      <w:r w:rsidR="00704F6D" w:rsidRPr="00575BFF">
        <w:rPr>
          <w:rFonts w:cs="Times New Roman"/>
          <w:i/>
          <w:lang w:val="es-ES_tradnl"/>
        </w:rPr>
        <w:t>9</w:t>
      </w:r>
      <w:r w:rsidR="005B396D" w:rsidRPr="00575BFF">
        <w:rPr>
          <w:rFonts w:cs="Times New Roman"/>
          <w:i/>
          <w:lang w:val="es-ES_tradnl"/>
        </w:rPr>
        <w:t>9</w:t>
      </w:r>
      <w:r w:rsidR="00704F6D" w:rsidRPr="00575BFF">
        <w:rPr>
          <w:rFonts w:cs="Times New Roman"/>
          <w:i/>
          <w:lang w:val="es-ES_tradnl"/>
        </w:rPr>
        <w:t>%</w:t>
      </w:r>
      <w:r w:rsidR="00704F6D" w:rsidRPr="00575BFF">
        <w:rPr>
          <w:rFonts w:cs="Times New Roman"/>
          <w:i/>
          <w:lang w:val="pt-BR"/>
        </w:rPr>
        <w:t>;</w:t>
      </w:r>
      <w:r w:rsidR="00704F6D" w:rsidRPr="00575BFF">
        <w:rPr>
          <w:rFonts w:cs="Times New Roman"/>
          <w:lang w:val="pt-BR"/>
        </w:rPr>
        <w:t xml:space="preserve"> </w:t>
      </w:r>
      <w:r w:rsidR="00704F6D" w:rsidRPr="00575BFF">
        <w:rPr>
          <w:rFonts w:cs="Times New Roman"/>
          <w:lang w:val="es-ES_tradnl"/>
        </w:rPr>
        <w:t xml:space="preserve">số vụ án Viện kiểm sát truy tố đúng thời hạn đạt tỷ lệ 100%, </w:t>
      </w:r>
      <w:r w:rsidR="00704F6D" w:rsidRPr="00575BFF">
        <w:rPr>
          <w:rFonts w:cs="Times New Roman"/>
          <w:i/>
          <w:lang w:val="es-ES_tradnl"/>
        </w:rPr>
        <w:t xml:space="preserve">vượt 10% </w:t>
      </w:r>
      <w:r w:rsidR="00704F6D" w:rsidRPr="00575BFF">
        <w:rPr>
          <w:rFonts w:cs="Times New Roman"/>
          <w:lang w:val="es-ES_tradnl"/>
        </w:rPr>
        <w:t>và</w:t>
      </w:r>
      <w:r w:rsidR="00704F6D" w:rsidRPr="00575BFF">
        <w:rPr>
          <w:rFonts w:cs="Times New Roman"/>
          <w:i/>
          <w:lang w:val="es-ES_tradnl"/>
        </w:rPr>
        <w:t xml:space="preserve"> </w:t>
      </w:r>
      <w:r w:rsidR="00704F6D" w:rsidRPr="00575BFF">
        <w:rPr>
          <w:rFonts w:cs="Times New Roman"/>
          <w:lang w:val="es-ES_tradnl"/>
        </w:rPr>
        <w:t xml:space="preserve">số bị can Viện kiểm sát truy tố đúng tội danh đạt tỷ lệ 99,99% </w:t>
      </w:r>
      <w:r w:rsidR="00704F6D" w:rsidRPr="00575BFF">
        <w:rPr>
          <w:rFonts w:cs="Times New Roman"/>
          <w:i/>
          <w:lang w:val="es-ES_tradnl"/>
        </w:rPr>
        <w:t>vượt 4,99% so với chỉ tiêu trong Nghị quyết</w:t>
      </w:r>
      <w:r w:rsidR="00B238AA" w:rsidRPr="00575BFF">
        <w:rPr>
          <w:rFonts w:cs="Times New Roman"/>
          <w:i/>
          <w:lang w:val="es-ES_tradnl"/>
        </w:rPr>
        <w:t xml:space="preserve"> số</w:t>
      </w:r>
      <w:r w:rsidR="00704F6D" w:rsidRPr="00575BFF">
        <w:rPr>
          <w:rFonts w:cs="Times New Roman"/>
          <w:i/>
          <w:lang w:val="es-ES_tradnl"/>
        </w:rPr>
        <w:t xml:space="preserve"> 96 của Quốc hội.</w:t>
      </w:r>
      <w:r w:rsidR="00704F6D" w:rsidRPr="00575BFF">
        <w:rPr>
          <w:rFonts w:cs="Times New Roman"/>
          <w:snapToGrid w:val="0"/>
          <w:color w:val="FF0000"/>
          <w:lang w:val="vi-VN"/>
        </w:rPr>
        <w:t xml:space="preserve"> </w:t>
      </w:r>
      <w:r w:rsidR="00704F6D" w:rsidRPr="00575BFF">
        <w:rPr>
          <w:rFonts w:cs="Times New Roman"/>
          <w:snapToGrid w:val="0"/>
          <w:lang w:val="pt-BR"/>
        </w:rPr>
        <w:t xml:space="preserve">Thông qua công tác </w:t>
      </w:r>
      <w:r w:rsidR="00AB77F0" w:rsidRPr="00575BFF">
        <w:rPr>
          <w:rFonts w:cs="Times New Roman"/>
          <w:snapToGrid w:val="0"/>
          <w:lang w:val="pt-BR"/>
        </w:rPr>
        <w:t xml:space="preserve">thực hành quyền công tố, kiểm sát hoạt động tư pháp, </w:t>
      </w:r>
      <w:r w:rsidR="001037BF" w:rsidRPr="00575BFF">
        <w:rPr>
          <w:rFonts w:cs="Times New Roman"/>
          <w:snapToGrid w:val="0"/>
          <w:lang w:val="pt-BR"/>
        </w:rPr>
        <w:t xml:space="preserve">Viện kiểm sát kịp thời </w:t>
      </w:r>
      <w:r w:rsidR="00704F6D" w:rsidRPr="00575BFF">
        <w:rPr>
          <w:rFonts w:cs="Times New Roman"/>
          <w:snapToGrid w:val="0"/>
          <w:lang w:val="pt-BR"/>
        </w:rPr>
        <w:t>phát hiện nhiều vi phạm</w:t>
      </w:r>
      <w:r w:rsidR="00AB77F0" w:rsidRPr="00575BFF">
        <w:rPr>
          <w:rFonts w:cs="Times New Roman"/>
          <w:snapToGrid w:val="0"/>
          <w:lang w:val="pt-BR"/>
        </w:rPr>
        <w:t xml:space="preserve">, </w:t>
      </w:r>
      <w:r w:rsidR="00704F6D" w:rsidRPr="00575BFF">
        <w:rPr>
          <w:rFonts w:cs="Times New Roman"/>
          <w:snapToGrid w:val="0"/>
          <w:lang w:val="pt-BR"/>
        </w:rPr>
        <w:t xml:space="preserve">ban hành </w:t>
      </w:r>
      <w:r w:rsidR="00AB77F0" w:rsidRPr="00575BFF">
        <w:rPr>
          <w:rFonts w:cs="Times New Roman"/>
          <w:lang w:val="pt-BR"/>
        </w:rPr>
        <w:t xml:space="preserve">6.758 kiến nghị yêu cầu các cơ quan khắc phục và áp dụng các biện pháp phòng ngừa vi phạm, tội phạm </w:t>
      </w:r>
      <w:r w:rsidR="00AB77F0" w:rsidRPr="00575BFF">
        <w:rPr>
          <w:rFonts w:cs="Times New Roman"/>
          <w:i/>
          <w:iCs/>
          <w:lang w:val="pt-BR"/>
        </w:rPr>
        <w:t xml:space="preserve">(tăng 8,6%), tỷ lệ </w:t>
      </w:r>
      <w:r w:rsidR="00272253" w:rsidRPr="00575BFF">
        <w:rPr>
          <w:rFonts w:cs="Times New Roman"/>
          <w:i/>
          <w:iCs/>
          <w:lang w:val="pt-BR"/>
        </w:rPr>
        <w:t xml:space="preserve">kiến nghị được </w:t>
      </w:r>
      <w:r w:rsidR="00AB77F0" w:rsidRPr="00575BFF">
        <w:rPr>
          <w:rFonts w:cs="Times New Roman"/>
          <w:i/>
          <w:iCs/>
          <w:lang w:val="pt-BR"/>
        </w:rPr>
        <w:t>chấp nhận đạt 99,8%</w:t>
      </w:r>
      <w:r w:rsidR="00AB77F0" w:rsidRPr="00575BFF">
        <w:rPr>
          <w:rFonts w:cs="Times New Roman"/>
          <w:lang w:val="pt-BR"/>
        </w:rPr>
        <w:t xml:space="preserve">; </w:t>
      </w:r>
      <w:r w:rsidR="002413E6" w:rsidRPr="00575BFF">
        <w:rPr>
          <w:rFonts w:cs="Times New Roman"/>
          <w:snapToGrid w:val="0"/>
          <w:lang w:val="pt-BR"/>
        </w:rPr>
        <w:t>835</w:t>
      </w:r>
      <w:r w:rsidR="00704F6D" w:rsidRPr="00575BFF">
        <w:rPr>
          <w:rFonts w:cs="Times New Roman"/>
          <w:snapToGrid w:val="0"/>
          <w:lang w:val="pt-BR"/>
        </w:rPr>
        <w:t xml:space="preserve"> kháng nghị phúc thẩm</w:t>
      </w:r>
      <w:r w:rsidR="001037BF" w:rsidRPr="00575BFF">
        <w:rPr>
          <w:rFonts w:cs="Times New Roman"/>
          <w:snapToGrid w:val="0"/>
          <w:lang w:val="pt-BR"/>
        </w:rPr>
        <w:t>;</w:t>
      </w:r>
      <w:r w:rsidR="00704F6D" w:rsidRPr="00575BFF">
        <w:rPr>
          <w:rFonts w:cs="Times New Roman"/>
          <w:snapToGrid w:val="0"/>
          <w:lang w:val="pt-BR"/>
        </w:rPr>
        <w:t xml:space="preserve"> số kháng nghị được Hội đồng xét xử chấp nhận </w:t>
      </w:r>
      <w:r w:rsidR="00704F6D" w:rsidRPr="00575BFF">
        <w:rPr>
          <w:rFonts w:cs="Times New Roman"/>
          <w:i/>
          <w:snapToGrid w:val="0"/>
          <w:lang w:val="pt-BR"/>
        </w:rPr>
        <w:t>đạt</w:t>
      </w:r>
      <w:r w:rsidR="00704F6D" w:rsidRPr="00575BFF">
        <w:rPr>
          <w:rFonts w:cs="Times New Roman"/>
          <w:snapToGrid w:val="0"/>
          <w:lang w:val="pt-BR"/>
        </w:rPr>
        <w:t xml:space="preserve"> </w:t>
      </w:r>
      <w:r w:rsidR="00704F6D" w:rsidRPr="00575BFF">
        <w:rPr>
          <w:rFonts w:cs="Times New Roman"/>
          <w:i/>
          <w:snapToGrid w:val="0"/>
          <w:lang w:val="pt-BR"/>
        </w:rPr>
        <w:t>tỷ lệ 7</w:t>
      </w:r>
      <w:r w:rsidR="002413E6" w:rsidRPr="00575BFF">
        <w:rPr>
          <w:rFonts w:cs="Times New Roman"/>
          <w:i/>
          <w:snapToGrid w:val="0"/>
          <w:lang w:val="pt-BR"/>
        </w:rPr>
        <w:t>6,8</w:t>
      </w:r>
      <w:r w:rsidR="00704F6D" w:rsidRPr="00575BFF">
        <w:rPr>
          <w:rFonts w:cs="Times New Roman"/>
          <w:i/>
          <w:snapToGrid w:val="0"/>
          <w:lang w:val="pt-BR"/>
        </w:rPr>
        <w:t xml:space="preserve">% </w:t>
      </w:r>
      <w:r w:rsidR="00272253" w:rsidRPr="00575BFF">
        <w:rPr>
          <w:rFonts w:cs="Times New Roman"/>
          <w:i/>
          <w:snapToGrid w:val="0"/>
          <w:lang w:val="pt-BR"/>
        </w:rPr>
        <w:t>(</w:t>
      </w:r>
      <w:r w:rsidR="002413E6" w:rsidRPr="00575BFF">
        <w:rPr>
          <w:rFonts w:cs="Times New Roman"/>
          <w:i/>
          <w:snapToGrid w:val="0"/>
          <w:lang w:val="pt-BR"/>
        </w:rPr>
        <w:t>tăng 7,8%</w:t>
      </w:r>
      <w:r w:rsidR="00272253" w:rsidRPr="00575BFF">
        <w:rPr>
          <w:rFonts w:cs="Times New Roman"/>
          <w:i/>
          <w:snapToGrid w:val="0"/>
          <w:lang w:val="pt-BR"/>
        </w:rPr>
        <w:t>)</w:t>
      </w:r>
      <w:r w:rsidR="002413E6" w:rsidRPr="00575BFF">
        <w:rPr>
          <w:rFonts w:cs="Times New Roman"/>
          <w:i/>
          <w:snapToGrid w:val="0"/>
          <w:lang w:val="pt-BR"/>
        </w:rPr>
        <w:t xml:space="preserve">, </w:t>
      </w:r>
      <w:r w:rsidR="00704F6D" w:rsidRPr="00575BFF">
        <w:rPr>
          <w:rFonts w:cs="Times New Roman"/>
          <w:i/>
          <w:snapToGrid w:val="0"/>
          <w:lang w:val="pt-BR"/>
        </w:rPr>
        <w:t xml:space="preserve">vượt </w:t>
      </w:r>
      <w:r w:rsidR="002413E6" w:rsidRPr="00575BFF">
        <w:rPr>
          <w:rFonts w:cs="Times New Roman"/>
          <w:i/>
          <w:snapToGrid w:val="0"/>
          <w:lang w:val="pt-BR"/>
        </w:rPr>
        <w:t>6,8</w:t>
      </w:r>
      <w:r w:rsidR="00704F6D" w:rsidRPr="00575BFF">
        <w:rPr>
          <w:rFonts w:cs="Times New Roman"/>
          <w:i/>
          <w:snapToGrid w:val="0"/>
          <w:lang w:val="pt-BR"/>
        </w:rPr>
        <w:t xml:space="preserve">% so với chỉ tiêu </w:t>
      </w:r>
      <w:r w:rsidR="001C0710" w:rsidRPr="00575BFF">
        <w:rPr>
          <w:rFonts w:cs="Times New Roman"/>
          <w:i/>
          <w:snapToGrid w:val="0"/>
          <w:lang w:val="pt-BR"/>
        </w:rPr>
        <w:t xml:space="preserve">trong </w:t>
      </w:r>
      <w:r w:rsidR="00704F6D" w:rsidRPr="00575BFF">
        <w:rPr>
          <w:rFonts w:cs="Times New Roman"/>
          <w:i/>
          <w:snapToGrid w:val="0"/>
          <w:lang w:val="pt-BR"/>
        </w:rPr>
        <w:t xml:space="preserve">Nghị quyết </w:t>
      </w:r>
      <w:r w:rsidR="00B238AA" w:rsidRPr="00575BFF">
        <w:rPr>
          <w:rFonts w:cs="Times New Roman"/>
          <w:i/>
          <w:snapToGrid w:val="0"/>
          <w:lang w:val="pt-BR"/>
        </w:rPr>
        <w:t xml:space="preserve">số </w:t>
      </w:r>
      <w:r w:rsidR="00704F6D" w:rsidRPr="00575BFF">
        <w:rPr>
          <w:rFonts w:cs="Times New Roman"/>
          <w:i/>
          <w:snapToGrid w:val="0"/>
          <w:lang w:val="pt-BR"/>
        </w:rPr>
        <w:t>96 của Quốc hội</w:t>
      </w:r>
      <w:r w:rsidR="00704F6D" w:rsidRPr="00575BFF">
        <w:rPr>
          <w:rFonts w:cs="Times New Roman"/>
          <w:snapToGrid w:val="0"/>
          <w:lang w:val="pt-BR"/>
        </w:rPr>
        <w:t>;</w:t>
      </w:r>
      <w:r w:rsidR="00704F6D" w:rsidRPr="00575BFF">
        <w:rPr>
          <w:rFonts w:cs="Times New Roman"/>
          <w:snapToGrid w:val="0"/>
          <w:color w:val="FF0000"/>
          <w:lang w:val="pt-BR"/>
        </w:rPr>
        <w:t xml:space="preserve"> </w:t>
      </w:r>
      <w:r w:rsidR="001037BF" w:rsidRPr="00575BFF">
        <w:rPr>
          <w:rFonts w:cs="Times New Roman"/>
          <w:snapToGrid w:val="0"/>
          <w:lang w:val="pt-BR"/>
        </w:rPr>
        <w:t xml:space="preserve">đã </w:t>
      </w:r>
      <w:r w:rsidR="00704F6D" w:rsidRPr="00575BFF">
        <w:rPr>
          <w:rFonts w:cs="Times New Roman"/>
          <w:snapToGrid w:val="0"/>
          <w:lang w:val="pt-BR"/>
        </w:rPr>
        <w:t xml:space="preserve">ban hành </w:t>
      </w:r>
      <w:r w:rsidR="002413E6" w:rsidRPr="00575BFF">
        <w:rPr>
          <w:rFonts w:cs="Times New Roman"/>
          <w:snapToGrid w:val="0"/>
          <w:lang w:val="pt-BR"/>
        </w:rPr>
        <w:t>138</w:t>
      </w:r>
      <w:r w:rsidR="00704F6D" w:rsidRPr="00575BFF">
        <w:rPr>
          <w:rFonts w:cs="Times New Roman"/>
          <w:snapToGrid w:val="0"/>
          <w:lang w:val="pt-BR"/>
        </w:rPr>
        <w:t xml:space="preserve"> kháng nghị giám đốc thẩm, tái thẩm, số kháng nghị được Hội đồng xét xử chấp nhận </w:t>
      </w:r>
      <w:r w:rsidR="00704F6D" w:rsidRPr="00575BFF">
        <w:rPr>
          <w:rFonts w:cs="Times New Roman"/>
          <w:i/>
          <w:snapToGrid w:val="0"/>
          <w:lang w:val="pt-BR"/>
        </w:rPr>
        <w:t xml:space="preserve">đạt tỷ lệ </w:t>
      </w:r>
      <w:r w:rsidR="00BB6B85" w:rsidRPr="00575BFF">
        <w:rPr>
          <w:rFonts w:cs="Times New Roman"/>
          <w:i/>
          <w:snapToGrid w:val="0"/>
          <w:lang w:val="pt-BR"/>
        </w:rPr>
        <w:t>7</w:t>
      </w:r>
      <w:r w:rsidR="002413E6" w:rsidRPr="00575BFF">
        <w:rPr>
          <w:rFonts w:cs="Times New Roman"/>
          <w:i/>
          <w:snapToGrid w:val="0"/>
          <w:lang w:val="pt-BR"/>
        </w:rPr>
        <w:t>8,7</w:t>
      </w:r>
      <w:r w:rsidR="00704F6D" w:rsidRPr="00575BFF">
        <w:rPr>
          <w:rFonts w:cs="Times New Roman"/>
          <w:i/>
          <w:snapToGrid w:val="0"/>
          <w:lang w:val="pt-BR"/>
        </w:rPr>
        <w:t>%</w:t>
      </w:r>
      <w:r w:rsidR="002413E6" w:rsidRPr="00575BFF">
        <w:rPr>
          <w:rFonts w:cs="Times New Roman"/>
          <w:i/>
          <w:snapToGrid w:val="0"/>
          <w:lang w:val="pt-BR"/>
        </w:rPr>
        <w:t xml:space="preserve"> </w:t>
      </w:r>
      <w:r w:rsidR="00272253" w:rsidRPr="00575BFF">
        <w:rPr>
          <w:rFonts w:cs="Times New Roman"/>
          <w:i/>
          <w:snapToGrid w:val="0"/>
          <w:lang w:val="pt-BR"/>
        </w:rPr>
        <w:t>(</w:t>
      </w:r>
      <w:r w:rsidR="002413E6" w:rsidRPr="00575BFF">
        <w:rPr>
          <w:rFonts w:cs="Times New Roman"/>
          <w:i/>
          <w:snapToGrid w:val="0"/>
          <w:lang w:val="pt-BR"/>
        </w:rPr>
        <w:t>tăng 8,7%</w:t>
      </w:r>
      <w:r w:rsidR="00272253" w:rsidRPr="00575BFF">
        <w:rPr>
          <w:rFonts w:cs="Times New Roman"/>
          <w:i/>
          <w:snapToGrid w:val="0"/>
          <w:lang w:val="pt-BR"/>
        </w:rPr>
        <w:t>),</w:t>
      </w:r>
      <w:r w:rsidR="00704F6D" w:rsidRPr="00575BFF">
        <w:rPr>
          <w:rFonts w:cs="Times New Roman"/>
          <w:snapToGrid w:val="0"/>
          <w:lang w:val="pt-BR"/>
        </w:rPr>
        <w:t xml:space="preserve"> </w:t>
      </w:r>
      <w:r w:rsidR="00704F6D" w:rsidRPr="00575BFF">
        <w:rPr>
          <w:rFonts w:cs="Times New Roman"/>
          <w:i/>
          <w:snapToGrid w:val="0"/>
          <w:lang w:val="pt-BR"/>
        </w:rPr>
        <w:t xml:space="preserve">vượt </w:t>
      </w:r>
      <w:r w:rsidR="002413E6" w:rsidRPr="00575BFF">
        <w:rPr>
          <w:rFonts w:cs="Times New Roman"/>
          <w:i/>
          <w:snapToGrid w:val="0"/>
          <w:lang w:val="pt-BR"/>
        </w:rPr>
        <w:t>3,7</w:t>
      </w:r>
      <w:r w:rsidR="00704F6D" w:rsidRPr="00575BFF">
        <w:rPr>
          <w:rFonts w:cs="Times New Roman"/>
          <w:i/>
          <w:snapToGrid w:val="0"/>
          <w:lang w:val="pt-BR"/>
        </w:rPr>
        <w:t>% so với chỉ tiêu</w:t>
      </w:r>
      <w:r w:rsidR="008A77D0" w:rsidRPr="00575BFF">
        <w:rPr>
          <w:rFonts w:cs="Times New Roman"/>
          <w:i/>
          <w:snapToGrid w:val="0"/>
          <w:lang w:val="pt-BR"/>
        </w:rPr>
        <w:t xml:space="preserve"> trong</w:t>
      </w:r>
      <w:r w:rsidR="00704F6D" w:rsidRPr="00575BFF">
        <w:rPr>
          <w:rFonts w:cs="Times New Roman"/>
          <w:i/>
          <w:snapToGrid w:val="0"/>
          <w:lang w:val="pt-BR"/>
        </w:rPr>
        <w:t xml:space="preserve"> Nghị quyết </w:t>
      </w:r>
      <w:r w:rsidR="00B238AA" w:rsidRPr="00575BFF">
        <w:rPr>
          <w:rFonts w:cs="Times New Roman"/>
          <w:i/>
          <w:snapToGrid w:val="0"/>
          <w:lang w:val="pt-BR"/>
        </w:rPr>
        <w:t xml:space="preserve">số </w:t>
      </w:r>
      <w:r w:rsidR="00704F6D" w:rsidRPr="00575BFF">
        <w:rPr>
          <w:rFonts w:cs="Times New Roman"/>
          <w:i/>
          <w:snapToGrid w:val="0"/>
          <w:lang w:val="pt-BR"/>
        </w:rPr>
        <w:t>96 của Quốc hội</w:t>
      </w:r>
      <w:r w:rsidR="00704F6D" w:rsidRPr="00575BFF">
        <w:rPr>
          <w:rFonts w:cs="Times New Roman"/>
          <w:snapToGrid w:val="0"/>
          <w:lang w:val="pt-BR"/>
        </w:rPr>
        <w:t>.</w:t>
      </w:r>
    </w:p>
    <w:p w14:paraId="47529B6D" w14:textId="595BC4D7" w:rsidR="001037BF" w:rsidRPr="00BF0252" w:rsidRDefault="00BB6B85" w:rsidP="00B472EC">
      <w:pPr>
        <w:tabs>
          <w:tab w:val="left" w:pos="600"/>
          <w:tab w:val="left" w:pos="9214"/>
        </w:tabs>
        <w:spacing w:before="80" w:after="0" w:line="240" w:lineRule="auto"/>
        <w:ind w:firstLine="567"/>
        <w:jc w:val="both"/>
        <w:rPr>
          <w:rFonts w:cs="Times New Roman"/>
        </w:rPr>
      </w:pPr>
      <w:r w:rsidRPr="002413E6">
        <w:rPr>
          <w:rFonts w:cs="Times New Roman"/>
          <w:spacing w:val="-4"/>
        </w:rPr>
        <w:t xml:space="preserve">Tiếp tục quán triệt, thực hiện nghiêm các chỉ thị, nghị quyết của Bộ Chính trị, </w:t>
      </w:r>
      <w:r w:rsidRPr="002413E6">
        <w:rPr>
          <w:rFonts w:cs="Times New Roman"/>
        </w:rPr>
        <w:t>các kết luận của Tổng Bí thư, Trưởng Ban Chỉ đạo Trung ương về phòng, chống tham</w:t>
      </w:r>
      <w:r w:rsidRPr="002413E6">
        <w:rPr>
          <w:rFonts w:cs="Times New Roman"/>
          <w:spacing w:val="-4"/>
        </w:rPr>
        <w:t xml:space="preserve"> nhũng, tiêu cực</w:t>
      </w:r>
      <w:r w:rsidR="00192950" w:rsidRPr="002413E6">
        <w:rPr>
          <w:rFonts w:cs="Times New Roman"/>
          <w:spacing w:val="-4"/>
        </w:rPr>
        <w:t>.</w:t>
      </w:r>
      <w:r w:rsidRPr="002413E6">
        <w:rPr>
          <w:rFonts w:cs="Times New Roman"/>
          <w:spacing w:val="-4"/>
        </w:rPr>
        <w:t xml:space="preserve"> </w:t>
      </w:r>
      <w:r w:rsidR="00F4675D" w:rsidRPr="002413E6">
        <w:rPr>
          <w:bCs/>
          <w:spacing w:val="2"/>
          <w:lang w:val="pt-BR"/>
        </w:rPr>
        <w:t>C</w:t>
      </w:r>
      <w:r w:rsidR="00192950" w:rsidRPr="002413E6">
        <w:rPr>
          <w:bCs/>
          <w:spacing w:val="2"/>
          <w:lang w:val="pt-BR"/>
        </w:rPr>
        <w:t>hủ động phối hợp chặt chẽ với các cơ quan tiến hành tố tụng đẩy nhanh tiến độ</w:t>
      </w:r>
      <w:r w:rsidR="00811986">
        <w:rPr>
          <w:bCs/>
          <w:spacing w:val="2"/>
          <w:lang w:val="pt-BR"/>
        </w:rPr>
        <w:t xml:space="preserve"> điều tra, xử lý nghiêm các vụ án hình sự về kinh tế, tham nhũng, chức vụ, </w:t>
      </w:r>
      <w:r w:rsidR="00192950" w:rsidRPr="002413E6">
        <w:rPr>
          <w:bCs/>
          <w:spacing w:val="2"/>
          <w:lang w:val="pt-BR"/>
        </w:rPr>
        <w:t>nhất là các vụ án do Ban Chỉ đạo Trung ương về phòng, chống tham nhũng, tiêu cực theo dõi, chỉ đạo</w:t>
      </w:r>
      <w:r w:rsidR="00BF0252">
        <w:rPr>
          <w:bCs/>
          <w:spacing w:val="2"/>
          <w:lang w:val="pt-BR"/>
        </w:rPr>
        <w:t xml:space="preserve">, </w:t>
      </w:r>
      <w:r w:rsidR="00BF0252" w:rsidRPr="009A38D0">
        <w:rPr>
          <w:bCs/>
          <w:lang w:val="es-ES_tradnl"/>
        </w:rPr>
        <w:t xml:space="preserve">bảo đảm yêu cầu vừa nghiêm trị, vừa khoan hồng theo hướng xử lý nghiêm người chủ mưu cầm đầu, có động cơ vụ lợi để răn đe, giáo dục chung; đồng thời phân hóa, tạo điều kiện cho chủ thể </w:t>
      </w:r>
      <w:r w:rsidR="00BF0252" w:rsidRPr="009A38D0">
        <w:rPr>
          <w:bCs/>
          <w:lang w:val="es-ES_tradnl"/>
        </w:rPr>
        <w:lastRenderedPageBreak/>
        <w:t>sai phạm khắc phục hậu quả, giảm nhẹ cho người vi phạm do chấp hành mệnh lệnh, không vụ lợi nhằm làm tốt hơn việc thu hồi tài sản Nhà nước bị tham nhũng, thất thoát; bảo đảm hiệu quả phòng chống tội phạm, vừa có trọng tâm, trọng điểm, có răn đe, giáo dục, vừa nhân văn, thuyết phục</w:t>
      </w:r>
      <w:r w:rsidR="00E1164A" w:rsidRPr="00BF0252">
        <w:rPr>
          <w:rStyle w:val="FootnoteReference"/>
          <w:shd w:val="clear" w:color="auto" w:fill="FFFFFF"/>
          <w:lang w:val="pt-BR"/>
        </w:rPr>
        <w:footnoteReference w:id="33"/>
      </w:r>
      <w:r w:rsidR="001037BF" w:rsidRPr="00BF0252">
        <w:rPr>
          <w:rFonts w:cs="Times New Roman"/>
          <w:lang w:val="es-ES_tradnl"/>
        </w:rPr>
        <w:t>;</w:t>
      </w:r>
      <w:r w:rsidR="00452463" w:rsidRPr="00BF0252">
        <w:rPr>
          <w:rFonts w:cs="Times New Roman"/>
          <w:snapToGrid w:val="0"/>
          <w:lang w:val="pt-BR"/>
        </w:rPr>
        <w:t xml:space="preserve"> </w:t>
      </w:r>
      <w:r w:rsidRPr="00BF0252">
        <w:rPr>
          <w:shd w:val="clear" w:color="auto" w:fill="FFFFFF"/>
          <w:lang w:val="de-DE"/>
        </w:rPr>
        <w:t xml:space="preserve">phối hợp </w:t>
      </w:r>
      <w:r w:rsidRPr="00BF0252">
        <w:rPr>
          <w:shd w:val="clear" w:color="auto" w:fill="FFFFFF"/>
          <w:lang w:val="vi-VN"/>
        </w:rPr>
        <w:t xml:space="preserve">chặt chẽ </w:t>
      </w:r>
      <w:r w:rsidRPr="00BF0252">
        <w:rPr>
          <w:shd w:val="clear" w:color="auto" w:fill="FFFFFF"/>
          <w:lang w:val="de-DE"/>
        </w:rPr>
        <w:t xml:space="preserve">với </w:t>
      </w:r>
      <w:r w:rsidR="008404ED">
        <w:rPr>
          <w:shd w:val="clear" w:color="auto" w:fill="FFFFFF"/>
          <w:lang w:val="de-DE"/>
        </w:rPr>
        <w:t>c</w:t>
      </w:r>
      <w:r w:rsidRPr="00BF0252">
        <w:rPr>
          <w:shd w:val="clear" w:color="auto" w:fill="FFFFFF"/>
          <w:lang w:val="vi-VN"/>
        </w:rPr>
        <w:t xml:space="preserve">ơ quan </w:t>
      </w:r>
      <w:r w:rsidR="008404ED">
        <w:rPr>
          <w:shd w:val="clear" w:color="auto" w:fill="FFFFFF"/>
        </w:rPr>
        <w:t>chức năng</w:t>
      </w:r>
      <w:r w:rsidRPr="00BF0252">
        <w:rPr>
          <w:shd w:val="clear" w:color="auto" w:fill="FFFFFF"/>
          <w:lang w:val="de-DE"/>
        </w:rPr>
        <w:t xml:space="preserve"> trong việc áp dụng các biện pháp </w:t>
      </w:r>
      <w:r w:rsidRPr="00BF0252">
        <w:rPr>
          <w:shd w:val="clear" w:color="auto" w:fill="FFFFFF"/>
          <w:lang w:val="pt-BR"/>
        </w:rPr>
        <w:t xml:space="preserve">thu hồi tài sản </w:t>
      </w:r>
      <w:r w:rsidRPr="00BF0252">
        <w:rPr>
          <w:lang w:val="de-DE"/>
        </w:rPr>
        <w:t xml:space="preserve">trong các vụ án về </w:t>
      </w:r>
      <w:r w:rsidRPr="00BF0252">
        <w:rPr>
          <w:spacing w:val="-4"/>
          <w:lang w:val="de-DE"/>
        </w:rPr>
        <w:t>tham nhũng, kinh tế</w:t>
      </w:r>
      <w:r w:rsidR="00276497" w:rsidRPr="00BF0252">
        <w:rPr>
          <w:spacing w:val="-4"/>
          <w:vertAlign w:val="superscript"/>
          <w:lang w:val="de-DE"/>
        </w:rPr>
        <w:footnoteReference w:id="34"/>
      </w:r>
      <w:r w:rsidRPr="00BF0252">
        <w:rPr>
          <w:spacing w:val="-4"/>
          <w:lang w:val="de-DE"/>
        </w:rPr>
        <w:t>;.</w:t>
      </w:r>
      <w:r w:rsidRPr="00BF0252">
        <w:rPr>
          <w:shd w:val="clear" w:color="auto" w:fill="FFFFFF"/>
          <w:lang w:val="vi-VN"/>
        </w:rPr>
        <w:t>..</w:t>
      </w:r>
    </w:p>
    <w:p w14:paraId="3F5D63A9" w14:textId="388E8681" w:rsidR="00704F6D" w:rsidRPr="00E52C76" w:rsidRDefault="00704F6D" w:rsidP="00B472EC">
      <w:pPr>
        <w:pStyle w:val="NormalWeb"/>
        <w:tabs>
          <w:tab w:val="left" w:pos="0"/>
        </w:tabs>
        <w:spacing w:before="80"/>
        <w:ind w:firstLine="567"/>
        <w:jc w:val="both"/>
        <w:rPr>
          <w:spacing w:val="-2"/>
          <w:sz w:val="28"/>
          <w:szCs w:val="28"/>
          <w:lang w:val="pt-BR"/>
        </w:rPr>
      </w:pPr>
      <w:r w:rsidRPr="00E52C76">
        <w:rPr>
          <w:spacing w:val="-2"/>
          <w:sz w:val="28"/>
          <w:szCs w:val="28"/>
          <w:lang w:val="pt-BR"/>
        </w:rPr>
        <w:t xml:space="preserve">Công tác điều tra tội phạm của Cơ quan điều tra VKSND tối cao </w:t>
      </w:r>
      <w:r w:rsidRPr="00E52C76">
        <w:rPr>
          <w:snapToGrid w:val="0"/>
          <w:spacing w:val="-2"/>
          <w:sz w:val="28"/>
          <w:szCs w:val="28"/>
          <w:lang w:val="pt-BR"/>
        </w:rPr>
        <w:t xml:space="preserve">có </w:t>
      </w:r>
      <w:r w:rsidR="00575BFF">
        <w:rPr>
          <w:snapToGrid w:val="0"/>
          <w:spacing w:val="-2"/>
          <w:sz w:val="28"/>
          <w:szCs w:val="28"/>
          <w:lang w:val="pt-BR"/>
        </w:rPr>
        <w:t>chuyển biến tích cực</w:t>
      </w:r>
      <w:r w:rsidRPr="00E52C76">
        <w:rPr>
          <w:snapToGrid w:val="0"/>
          <w:spacing w:val="-2"/>
          <w:sz w:val="28"/>
          <w:szCs w:val="28"/>
          <w:lang w:val="pt-BR"/>
        </w:rPr>
        <w:t xml:space="preserve">, </w:t>
      </w:r>
      <w:r w:rsidR="00D43641" w:rsidRPr="00E52C76">
        <w:rPr>
          <w:snapToGrid w:val="0"/>
          <w:spacing w:val="-2"/>
          <w:sz w:val="28"/>
          <w:szCs w:val="28"/>
          <w:lang w:val="pt-BR"/>
        </w:rPr>
        <w:t xml:space="preserve">các chỉ tiêu </w:t>
      </w:r>
      <w:r w:rsidRPr="00E52C76">
        <w:rPr>
          <w:snapToGrid w:val="0"/>
          <w:spacing w:val="-2"/>
          <w:sz w:val="28"/>
          <w:szCs w:val="28"/>
          <w:lang w:val="pt-BR"/>
        </w:rPr>
        <w:t xml:space="preserve">cơ bản </w:t>
      </w:r>
      <w:r w:rsidR="00D43641" w:rsidRPr="00E52C76">
        <w:rPr>
          <w:snapToGrid w:val="0"/>
          <w:spacing w:val="-2"/>
          <w:sz w:val="28"/>
          <w:szCs w:val="28"/>
          <w:lang w:val="pt-BR"/>
        </w:rPr>
        <w:t xml:space="preserve">đều </w:t>
      </w:r>
      <w:r w:rsidRPr="00E52C76">
        <w:rPr>
          <w:snapToGrid w:val="0"/>
          <w:spacing w:val="-2"/>
          <w:sz w:val="28"/>
          <w:szCs w:val="28"/>
          <w:lang w:val="pt-BR"/>
        </w:rPr>
        <w:t>vượt</w:t>
      </w:r>
      <w:r w:rsidR="008A77D0" w:rsidRPr="00E52C76">
        <w:rPr>
          <w:snapToGrid w:val="0"/>
          <w:spacing w:val="-2"/>
          <w:sz w:val="28"/>
          <w:szCs w:val="28"/>
          <w:lang w:val="pt-BR"/>
        </w:rPr>
        <w:t xml:space="preserve"> so với</w:t>
      </w:r>
      <w:r w:rsidR="00D43641" w:rsidRPr="00E52C76">
        <w:rPr>
          <w:snapToGrid w:val="0"/>
          <w:spacing w:val="-2"/>
          <w:sz w:val="28"/>
          <w:szCs w:val="28"/>
          <w:lang w:val="pt-BR"/>
        </w:rPr>
        <w:t xml:space="preserve"> </w:t>
      </w:r>
      <w:r w:rsidR="008A77D0" w:rsidRPr="00E52C76">
        <w:rPr>
          <w:snapToGrid w:val="0"/>
          <w:spacing w:val="-2"/>
          <w:sz w:val="28"/>
          <w:szCs w:val="28"/>
          <w:lang w:val="pt-BR"/>
        </w:rPr>
        <w:t>chỉ tiêu</w:t>
      </w:r>
      <w:r w:rsidR="001037BF" w:rsidRPr="00E52C76">
        <w:rPr>
          <w:snapToGrid w:val="0"/>
          <w:spacing w:val="-2"/>
          <w:sz w:val="28"/>
          <w:szCs w:val="28"/>
          <w:lang w:val="pt-BR"/>
        </w:rPr>
        <w:t xml:space="preserve"> trong Nghị quyết số</w:t>
      </w:r>
      <w:r w:rsidR="00D43641" w:rsidRPr="00E52C76">
        <w:rPr>
          <w:snapToGrid w:val="0"/>
          <w:spacing w:val="-2"/>
          <w:sz w:val="28"/>
          <w:szCs w:val="28"/>
          <w:lang w:val="pt-BR"/>
        </w:rPr>
        <w:t xml:space="preserve"> </w:t>
      </w:r>
      <w:r w:rsidR="001C0710" w:rsidRPr="00E52C76">
        <w:rPr>
          <w:snapToGrid w:val="0"/>
          <w:spacing w:val="-2"/>
          <w:sz w:val="28"/>
          <w:szCs w:val="28"/>
          <w:lang w:val="pt-BR"/>
        </w:rPr>
        <w:t xml:space="preserve">96 </w:t>
      </w:r>
      <w:r w:rsidR="00D43641" w:rsidRPr="00E52C76">
        <w:rPr>
          <w:snapToGrid w:val="0"/>
          <w:spacing w:val="-2"/>
          <w:sz w:val="28"/>
          <w:szCs w:val="28"/>
          <w:lang w:val="pt-BR"/>
        </w:rPr>
        <w:t>của</w:t>
      </w:r>
      <w:r w:rsidRPr="00E52C76">
        <w:rPr>
          <w:snapToGrid w:val="0"/>
          <w:spacing w:val="-2"/>
          <w:sz w:val="28"/>
          <w:szCs w:val="28"/>
          <w:lang w:val="pt-BR"/>
        </w:rPr>
        <w:t xml:space="preserve"> Quốc hội</w:t>
      </w:r>
      <w:r w:rsidR="001037BF" w:rsidRPr="00E52C76">
        <w:rPr>
          <w:snapToGrid w:val="0"/>
          <w:spacing w:val="-2"/>
          <w:sz w:val="28"/>
          <w:szCs w:val="28"/>
          <w:lang w:val="pt-BR"/>
        </w:rPr>
        <w:t>, như</w:t>
      </w:r>
      <w:r w:rsidRPr="00E52C76">
        <w:rPr>
          <w:snapToGrid w:val="0"/>
          <w:spacing w:val="-2"/>
          <w:sz w:val="28"/>
          <w:szCs w:val="28"/>
          <w:lang w:val="pt-BR"/>
        </w:rPr>
        <w:t>:</w:t>
      </w:r>
      <w:r w:rsidRPr="00E52C76">
        <w:rPr>
          <w:snapToGrid w:val="0"/>
          <w:color w:val="FF0000"/>
          <w:spacing w:val="-2"/>
          <w:sz w:val="28"/>
          <w:szCs w:val="28"/>
          <w:lang w:val="pt-BR"/>
        </w:rPr>
        <w:t xml:space="preserve"> </w:t>
      </w:r>
      <w:r w:rsidRPr="00E52C76">
        <w:rPr>
          <w:spacing w:val="-2"/>
          <w:sz w:val="28"/>
          <w:szCs w:val="28"/>
          <w:lang w:val="pt-BR"/>
        </w:rPr>
        <w:t xml:space="preserve">tỷ lệ điều tra khám phá các loại tội phạm thuộc thẩm quyền </w:t>
      </w:r>
      <w:r w:rsidRPr="00E52C76">
        <w:rPr>
          <w:i/>
          <w:iCs/>
          <w:spacing w:val="-2"/>
          <w:sz w:val="28"/>
          <w:szCs w:val="28"/>
          <w:lang w:val="pt-BR"/>
        </w:rPr>
        <w:t xml:space="preserve">đạt tỷ lệ </w:t>
      </w:r>
      <w:r w:rsidR="00E645E4" w:rsidRPr="00E52C76">
        <w:rPr>
          <w:i/>
          <w:iCs/>
          <w:spacing w:val="-2"/>
          <w:sz w:val="28"/>
          <w:szCs w:val="28"/>
          <w:lang w:val="pt-BR"/>
        </w:rPr>
        <w:t>82,4</w:t>
      </w:r>
      <w:r w:rsidRPr="00E52C76">
        <w:rPr>
          <w:i/>
          <w:iCs/>
          <w:spacing w:val="-2"/>
          <w:sz w:val="28"/>
          <w:szCs w:val="28"/>
          <w:lang w:val="pt-BR"/>
        </w:rPr>
        <w:t xml:space="preserve">%, vượt </w:t>
      </w:r>
      <w:r w:rsidR="00E645E4" w:rsidRPr="00E52C76">
        <w:rPr>
          <w:i/>
          <w:iCs/>
          <w:spacing w:val="-2"/>
          <w:sz w:val="28"/>
          <w:szCs w:val="28"/>
          <w:lang w:val="pt-BR"/>
        </w:rPr>
        <w:t>12,4</w:t>
      </w:r>
      <w:r w:rsidRPr="00E52C76">
        <w:rPr>
          <w:i/>
          <w:iCs/>
          <w:spacing w:val="-2"/>
          <w:sz w:val="28"/>
          <w:szCs w:val="28"/>
          <w:lang w:val="pt-BR"/>
        </w:rPr>
        <w:t>%</w:t>
      </w:r>
      <w:r w:rsidRPr="00E52C76">
        <w:rPr>
          <w:spacing w:val="-2"/>
          <w:sz w:val="28"/>
          <w:szCs w:val="28"/>
          <w:lang w:val="pt-BR"/>
        </w:rPr>
        <w:t xml:space="preserve">; </w:t>
      </w:r>
      <w:r w:rsidRPr="00E52C76">
        <w:rPr>
          <w:spacing w:val="-2"/>
          <w:sz w:val="28"/>
          <w:szCs w:val="28"/>
          <w:lang w:val="vi-VN"/>
        </w:rPr>
        <w:t xml:space="preserve">tỷ lệ điều tra khám phá các loại tội phạm rất nghiêm trọng, đặc biệt nghiêm trọng </w:t>
      </w:r>
      <w:r w:rsidRPr="00E52C76">
        <w:rPr>
          <w:i/>
          <w:spacing w:val="-2"/>
          <w:sz w:val="28"/>
          <w:szCs w:val="28"/>
          <w:lang w:val="vi-VN"/>
        </w:rPr>
        <w:t xml:space="preserve">đạt tỷ lệ </w:t>
      </w:r>
      <w:r w:rsidR="00AE11E5" w:rsidRPr="00E52C76">
        <w:rPr>
          <w:i/>
          <w:spacing w:val="-2"/>
          <w:sz w:val="28"/>
          <w:szCs w:val="28"/>
        </w:rPr>
        <w:t>9</w:t>
      </w:r>
      <w:r w:rsidR="00E645E4" w:rsidRPr="00E52C76">
        <w:rPr>
          <w:i/>
          <w:spacing w:val="-2"/>
          <w:sz w:val="28"/>
          <w:szCs w:val="28"/>
        </w:rPr>
        <w:t>7,1</w:t>
      </w:r>
      <w:r w:rsidRPr="00E52C76">
        <w:rPr>
          <w:i/>
          <w:spacing w:val="-2"/>
          <w:sz w:val="28"/>
          <w:szCs w:val="28"/>
          <w:lang w:val="vi-VN"/>
        </w:rPr>
        <w:t xml:space="preserve">%, vượt </w:t>
      </w:r>
      <w:r w:rsidR="00E645E4" w:rsidRPr="00E52C76">
        <w:rPr>
          <w:i/>
          <w:spacing w:val="-2"/>
          <w:sz w:val="28"/>
          <w:szCs w:val="28"/>
        </w:rPr>
        <w:t>7,1</w:t>
      </w:r>
      <w:r w:rsidRPr="00E52C76">
        <w:rPr>
          <w:i/>
          <w:spacing w:val="-2"/>
          <w:sz w:val="28"/>
          <w:szCs w:val="28"/>
          <w:lang w:val="vi-VN"/>
        </w:rPr>
        <w:t>%</w:t>
      </w:r>
      <w:r w:rsidR="00E645E4" w:rsidRPr="00E52C76">
        <w:rPr>
          <w:i/>
          <w:spacing w:val="-2"/>
          <w:sz w:val="28"/>
          <w:szCs w:val="28"/>
          <w:lang w:val="pt-BR"/>
        </w:rPr>
        <w:t>;</w:t>
      </w:r>
      <w:r w:rsidRPr="00E52C76">
        <w:rPr>
          <w:i/>
          <w:spacing w:val="-2"/>
          <w:sz w:val="28"/>
          <w:szCs w:val="28"/>
          <w:lang w:val="pt-BR"/>
        </w:rPr>
        <w:t xml:space="preserve"> </w:t>
      </w:r>
      <w:r w:rsidR="00E645E4" w:rsidRPr="00E52C76">
        <w:rPr>
          <w:iCs/>
          <w:spacing w:val="-2"/>
          <w:sz w:val="28"/>
          <w:szCs w:val="28"/>
          <w:lang w:val="pt-BR"/>
        </w:rPr>
        <w:t>t</w:t>
      </w:r>
      <w:r w:rsidR="00AE11E5" w:rsidRPr="00E52C76">
        <w:rPr>
          <w:spacing w:val="-2"/>
          <w:sz w:val="28"/>
          <w:szCs w:val="28"/>
          <w:lang w:val="pt-BR"/>
        </w:rPr>
        <w:t xml:space="preserve">ỷ lệ thu hồi tài sản trong các vụ án tham nhũng </w:t>
      </w:r>
      <w:r w:rsidR="00AE11E5" w:rsidRPr="00E52C76">
        <w:rPr>
          <w:spacing w:val="-2"/>
          <w:sz w:val="28"/>
          <w:szCs w:val="28"/>
        </w:rPr>
        <w:t>của Cơ quan điều tra VKSND tối cao</w:t>
      </w:r>
      <w:r w:rsidR="00AE11E5" w:rsidRPr="00E52C76">
        <w:rPr>
          <w:spacing w:val="-2"/>
          <w:sz w:val="28"/>
          <w:szCs w:val="28"/>
          <w:lang w:val="pt-BR"/>
        </w:rPr>
        <w:t xml:space="preserve"> </w:t>
      </w:r>
      <w:r w:rsidR="00AE11E5" w:rsidRPr="00E52C76">
        <w:rPr>
          <w:i/>
          <w:spacing w:val="-2"/>
          <w:sz w:val="28"/>
          <w:szCs w:val="28"/>
        </w:rPr>
        <w:t xml:space="preserve">đạt </w:t>
      </w:r>
      <w:r w:rsidR="00E645E4" w:rsidRPr="00E52C76">
        <w:rPr>
          <w:i/>
          <w:spacing w:val="-2"/>
          <w:sz w:val="28"/>
          <w:szCs w:val="28"/>
          <w:lang w:val="pt-BR"/>
        </w:rPr>
        <w:t>90,1</w:t>
      </w:r>
      <w:r w:rsidR="00AE11E5" w:rsidRPr="00E52C76">
        <w:rPr>
          <w:i/>
          <w:spacing w:val="-2"/>
          <w:sz w:val="28"/>
          <w:szCs w:val="28"/>
        </w:rPr>
        <w:t>%</w:t>
      </w:r>
      <w:r w:rsidR="00E645E4" w:rsidRPr="00E52C76">
        <w:rPr>
          <w:i/>
          <w:spacing w:val="-2"/>
          <w:sz w:val="28"/>
          <w:szCs w:val="28"/>
          <w:lang w:val="pt-BR"/>
        </w:rPr>
        <w:t xml:space="preserve">, </w:t>
      </w:r>
      <w:r w:rsidR="00AE11E5" w:rsidRPr="00E52C76">
        <w:rPr>
          <w:i/>
          <w:spacing w:val="-2"/>
          <w:sz w:val="28"/>
          <w:szCs w:val="28"/>
          <w:lang w:val="pt-BR"/>
        </w:rPr>
        <w:t xml:space="preserve">vượt </w:t>
      </w:r>
      <w:r w:rsidR="00E645E4" w:rsidRPr="00E52C76">
        <w:rPr>
          <w:i/>
          <w:spacing w:val="-2"/>
          <w:sz w:val="28"/>
          <w:szCs w:val="28"/>
          <w:lang w:val="pt-BR"/>
        </w:rPr>
        <w:t>30,1</w:t>
      </w:r>
      <w:r w:rsidR="00AE11E5" w:rsidRPr="00E52C76">
        <w:rPr>
          <w:i/>
          <w:spacing w:val="-2"/>
          <w:sz w:val="28"/>
          <w:szCs w:val="28"/>
          <w:lang w:val="pt-BR"/>
        </w:rPr>
        <w:t>%</w:t>
      </w:r>
      <w:r w:rsidR="00AE11E5" w:rsidRPr="00E52C76">
        <w:rPr>
          <w:spacing w:val="-2"/>
          <w:sz w:val="28"/>
          <w:szCs w:val="28"/>
          <w:lang w:val="pt-BR"/>
        </w:rPr>
        <w:t>;</w:t>
      </w:r>
      <w:r w:rsidR="00AE11E5" w:rsidRPr="00E52C76">
        <w:rPr>
          <w:i/>
          <w:spacing w:val="-2"/>
          <w:sz w:val="28"/>
          <w:szCs w:val="28"/>
          <w:lang w:val="pt-BR"/>
        </w:rPr>
        <w:t xml:space="preserve"> </w:t>
      </w:r>
      <w:r w:rsidR="00AE11E5" w:rsidRPr="00E52C76">
        <w:rPr>
          <w:spacing w:val="-2"/>
          <w:sz w:val="28"/>
          <w:szCs w:val="28"/>
          <w:lang w:val="pt-BR"/>
        </w:rPr>
        <w:t>hoạt động điều tra đúng quy định pháp luật, k</w:t>
      </w:r>
      <w:r w:rsidR="00AE11E5" w:rsidRPr="00E52C76">
        <w:rPr>
          <w:spacing w:val="-2"/>
          <w:sz w:val="28"/>
          <w:szCs w:val="28"/>
          <w:lang w:val="vi-VN"/>
        </w:rPr>
        <w:t xml:space="preserve">hông </w:t>
      </w:r>
      <w:r w:rsidR="00AE11E5" w:rsidRPr="00E52C76">
        <w:rPr>
          <w:spacing w:val="-2"/>
          <w:sz w:val="28"/>
          <w:szCs w:val="28"/>
        </w:rPr>
        <w:t>để xảy ra oan, sai</w:t>
      </w:r>
      <w:r w:rsidR="00AE11E5" w:rsidRPr="00E52C76">
        <w:rPr>
          <w:spacing w:val="-2"/>
          <w:sz w:val="28"/>
          <w:szCs w:val="28"/>
          <w:lang w:val="pt-BR"/>
        </w:rPr>
        <w:t xml:space="preserve">. </w:t>
      </w:r>
      <w:r w:rsidRPr="00E52C76">
        <w:rPr>
          <w:spacing w:val="-2"/>
          <w:sz w:val="28"/>
          <w:szCs w:val="28"/>
          <w:lang w:val="pt-BR"/>
        </w:rPr>
        <w:t>Qua đó, đã khởi tố, điều tra</w:t>
      </w:r>
      <w:r w:rsidR="008404ED">
        <w:rPr>
          <w:spacing w:val="-2"/>
          <w:sz w:val="28"/>
          <w:szCs w:val="28"/>
          <w:lang w:val="pt-BR"/>
        </w:rPr>
        <w:t xml:space="preserve">, </w:t>
      </w:r>
      <w:r w:rsidRPr="00E52C76">
        <w:rPr>
          <w:spacing w:val="-2"/>
          <w:sz w:val="28"/>
          <w:szCs w:val="28"/>
          <w:lang w:val="pt-BR"/>
        </w:rPr>
        <w:t xml:space="preserve">truy tố, xét xử nhiều </w:t>
      </w:r>
      <w:r w:rsidR="001037BF" w:rsidRPr="00E52C76">
        <w:rPr>
          <w:spacing w:val="-2"/>
          <w:sz w:val="28"/>
          <w:szCs w:val="28"/>
          <w:lang w:val="pt-BR"/>
        </w:rPr>
        <w:t>vụ án</w:t>
      </w:r>
      <w:r w:rsidRPr="00E52C76">
        <w:rPr>
          <w:spacing w:val="-2"/>
          <w:sz w:val="28"/>
          <w:szCs w:val="28"/>
          <w:lang w:val="pt-BR"/>
        </w:rPr>
        <w:t xml:space="preserve"> xâm phạm hoạt động tư pháp, góp phần xây dựng hệ thống cơ quan tư pháp trong sạch, vững mạnh.</w:t>
      </w:r>
    </w:p>
    <w:p w14:paraId="0EDFD472" w14:textId="522754C9" w:rsidR="004B0454" w:rsidRPr="00CA2C7B" w:rsidRDefault="00452463" w:rsidP="00B472EC">
      <w:pPr>
        <w:tabs>
          <w:tab w:val="left" w:pos="0"/>
          <w:tab w:val="left" w:pos="700"/>
        </w:tabs>
        <w:spacing w:before="80" w:after="0" w:line="240" w:lineRule="auto"/>
        <w:ind w:firstLine="567"/>
        <w:jc w:val="both"/>
        <w:outlineLvl w:val="0"/>
        <w:rPr>
          <w:color w:val="FF0000"/>
          <w:spacing w:val="-4"/>
          <w:lang w:val="pt-BR"/>
        </w:rPr>
      </w:pPr>
      <w:r w:rsidRPr="00CA2C7B">
        <w:rPr>
          <w:rFonts w:cs="Times New Roman"/>
          <w:spacing w:val="-4"/>
        </w:rPr>
        <w:t>C</w:t>
      </w:r>
      <w:r w:rsidR="00704F6D" w:rsidRPr="00CA2C7B">
        <w:rPr>
          <w:rFonts w:cs="Times New Roman"/>
          <w:spacing w:val="-4"/>
          <w:lang w:val="pt-BR"/>
        </w:rPr>
        <w:t>ông tác kiểm sát các hoạt động tư pháp</w:t>
      </w:r>
      <w:r w:rsidRPr="00CA2C7B">
        <w:rPr>
          <w:rFonts w:cs="Times New Roman"/>
          <w:spacing w:val="-4"/>
          <w:lang w:val="pt-BR"/>
        </w:rPr>
        <w:t xml:space="preserve"> có nhiều kết quả tích cực</w:t>
      </w:r>
      <w:r w:rsidR="00704F6D" w:rsidRPr="00CA2C7B">
        <w:rPr>
          <w:rFonts w:cs="Times New Roman"/>
          <w:spacing w:val="-4"/>
          <w:lang w:val="vi-VN"/>
        </w:rPr>
        <w:t>:</w:t>
      </w:r>
      <w:r w:rsidR="00704F6D" w:rsidRPr="00CA2C7B" w:rsidDel="00E36E30">
        <w:rPr>
          <w:rFonts w:cs="Times New Roman"/>
          <w:b/>
          <w:i/>
          <w:spacing w:val="-4"/>
          <w:lang w:val="es-ES_tradnl"/>
        </w:rPr>
        <w:t xml:space="preserve"> </w:t>
      </w:r>
      <w:r w:rsidR="004B0454" w:rsidRPr="00CA2C7B">
        <w:rPr>
          <w:rFonts w:cs="Times New Roman"/>
          <w:bCs/>
          <w:spacing w:val="-4"/>
          <w:lang w:val="pt-BR"/>
        </w:rPr>
        <w:t xml:space="preserve">ngành Kiểm sát </w:t>
      </w:r>
      <w:r w:rsidR="002477D3" w:rsidRPr="00CA2C7B">
        <w:rPr>
          <w:iCs/>
          <w:color w:val="000000"/>
          <w:spacing w:val="-4"/>
          <w:lang w:val="pt-BR"/>
        </w:rPr>
        <w:t>xác định</w:t>
      </w:r>
      <w:r w:rsidR="002477D3" w:rsidRPr="00CA2C7B">
        <w:rPr>
          <w:b/>
          <w:bCs/>
          <w:i/>
          <w:color w:val="000000"/>
          <w:spacing w:val="-4"/>
          <w:lang w:val="pt-BR"/>
        </w:rPr>
        <w:t xml:space="preserve"> </w:t>
      </w:r>
      <w:r w:rsidR="002477D3" w:rsidRPr="00CA2C7B">
        <w:rPr>
          <w:bCs/>
          <w:color w:val="000000"/>
          <w:spacing w:val="-4"/>
          <w:lang w:val="pt-BR"/>
        </w:rPr>
        <w:t>công tác kiểm sát việc giải quyết các vụ án hành chính, vụ việc dân sự, hôn nhân và gia đình, kinh doanh, thương mại, lao động là nhiệm vụ trọng tâm đột phá</w:t>
      </w:r>
      <w:r w:rsidR="002477D3" w:rsidRPr="00CA2C7B">
        <w:rPr>
          <w:rStyle w:val="FootnoteReference"/>
          <w:bCs/>
          <w:color w:val="000000"/>
          <w:spacing w:val="-4"/>
          <w:lang w:val="pt-BR"/>
        </w:rPr>
        <w:footnoteReference w:id="35"/>
      </w:r>
      <w:r w:rsidR="002477D3" w:rsidRPr="00CA2C7B">
        <w:rPr>
          <w:bCs/>
          <w:color w:val="000000"/>
          <w:spacing w:val="-4"/>
          <w:lang w:val="pt-BR"/>
        </w:rPr>
        <w:t>;</w:t>
      </w:r>
      <w:r w:rsidR="004B0454" w:rsidRPr="00CA2C7B">
        <w:rPr>
          <w:rFonts w:cs="Times New Roman"/>
          <w:bCs/>
          <w:color w:val="FF0000"/>
          <w:spacing w:val="-4"/>
          <w:lang w:val="pt-BR"/>
        </w:rPr>
        <w:t xml:space="preserve"> </w:t>
      </w:r>
      <w:r w:rsidR="00E1164A" w:rsidRPr="00CA2C7B">
        <w:rPr>
          <w:bCs/>
          <w:spacing w:val="-4"/>
          <w:lang w:val="pt-BR"/>
        </w:rPr>
        <w:t>tiếp tục thực hiện đồng bộ các giải pháp nhằm thực hiện tốt công tác kiểm sát</w:t>
      </w:r>
      <w:r w:rsidR="004B0454" w:rsidRPr="00CA2C7B">
        <w:rPr>
          <w:rFonts w:cs="Times New Roman"/>
          <w:bCs/>
          <w:spacing w:val="-4"/>
          <w:lang w:val="pt-BR"/>
        </w:rPr>
        <w:t xml:space="preserve"> giải quyết các vụ, việc dân sự, hành chính</w:t>
      </w:r>
      <w:r w:rsidR="005E11EA" w:rsidRPr="00CA2C7B">
        <w:rPr>
          <w:rStyle w:val="FootnoteReference"/>
          <w:spacing w:val="-4"/>
        </w:rPr>
        <w:footnoteReference w:id="36"/>
      </w:r>
      <w:r w:rsidR="004B0454" w:rsidRPr="00CA2C7B">
        <w:rPr>
          <w:rFonts w:cs="Times New Roman"/>
          <w:bCs/>
          <w:spacing w:val="-4"/>
          <w:lang w:val="pt-BR"/>
        </w:rPr>
        <w:t>, thi hành án</w:t>
      </w:r>
      <w:r w:rsidR="005E11EA" w:rsidRPr="00CA2C7B">
        <w:rPr>
          <w:rFonts w:cs="Times New Roman"/>
          <w:bCs/>
          <w:spacing w:val="-4"/>
          <w:lang w:val="pt-BR"/>
        </w:rPr>
        <w:t xml:space="preserve"> dân sự</w:t>
      </w:r>
      <w:r w:rsidR="002477D3" w:rsidRPr="00CA2C7B">
        <w:rPr>
          <w:rStyle w:val="FootnoteReference"/>
          <w:rFonts w:cs="Times New Roman"/>
          <w:bCs/>
          <w:spacing w:val="-4"/>
          <w:lang w:val="pt-BR"/>
        </w:rPr>
        <w:footnoteReference w:id="37"/>
      </w:r>
      <w:r w:rsidR="002477D3" w:rsidRPr="00CA2C7B">
        <w:rPr>
          <w:rFonts w:cs="Times New Roman"/>
          <w:bCs/>
          <w:spacing w:val="-4"/>
          <w:lang w:val="pt-BR"/>
        </w:rPr>
        <w:t xml:space="preserve">; </w:t>
      </w:r>
      <w:r w:rsidR="005E11EA" w:rsidRPr="00CA2C7B">
        <w:rPr>
          <w:iCs/>
          <w:spacing w:val="-4"/>
          <w:lang w:val="es-ES"/>
        </w:rPr>
        <w:t>triển khai những biện pháp, giải pháp nhằm khắc phục những tồn tại mà Ủy ban Tư pháp đã kiến nghị, nâng cao chất lượng công tác kiểm sát việc giảm thời hạn chấp hành án phạt tù và tha tù trước thời hạn có điều kiện</w:t>
      </w:r>
      <w:r w:rsidR="009D23D6" w:rsidRPr="00CA2C7B">
        <w:rPr>
          <w:spacing w:val="-4"/>
          <w:lang w:val="pt-BR"/>
        </w:rPr>
        <w:t>;</w:t>
      </w:r>
      <w:r w:rsidR="009D23D6" w:rsidRPr="00CA2C7B">
        <w:rPr>
          <w:color w:val="FF0000"/>
          <w:spacing w:val="-4"/>
          <w:lang w:val="pt-BR"/>
        </w:rPr>
        <w:t xml:space="preserve"> </w:t>
      </w:r>
      <w:r w:rsidR="005E11EA" w:rsidRPr="00CA2C7B">
        <w:rPr>
          <w:bCs/>
          <w:color w:val="000000"/>
          <w:spacing w:val="-4"/>
          <w:lang w:val="pt-BR"/>
        </w:rPr>
        <w:t xml:space="preserve">ban hành </w:t>
      </w:r>
      <w:r w:rsidR="00903835" w:rsidRPr="00CA2C7B">
        <w:rPr>
          <w:bCs/>
          <w:color w:val="000000"/>
          <w:spacing w:val="-4"/>
          <w:lang w:val="pt-BR"/>
        </w:rPr>
        <w:t>các</w:t>
      </w:r>
      <w:r w:rsidR="005E11EA" w:rsidRPr="00CA2C7B">
        <w:rPr>
          <w:bCs/>
          <w:color w:val="000000"/>
          <w:spacing w:val="-4"/>
          <w:lang w:val="pt-BR"/>
        </w:rPr>
        <w:t xml:space="preserve"> hướng dẫn về công tác </w:t>
      </w:r>
      <w:r w:rsidR="005E11EA" w:rsidRPr="00CA2C7B">
        <w:rPr>
          <w:bCs/>
          <w:color w:val="000000"/>
          <w:spacing w:val="-4"/>
          <w:lang w:val="es-ES"/>
        </w:rPr>
        <w:t>kiểm sát việc tạm giữ, tạm giam và thi hành án hình sự</w:t>
      </w:r>
      <w:r w:rsidR="005E11EA" w:rsidRPr="00CA2C7B">
        <w:rPr>
          <w:rStyle w:val="FootnoteReference"/>
          <w:bCs/>
          <w:color w:val="000000"/>
          <w:spacing w:val="-4"/>
          <w:lang w:val="pt-BR"/>
        </w:rPr>
        <w:footnoteReference w:id="38"/>
      </w:r>
      <w:r w:rsidR="005E11EA" w:rsidRPr="00CA2C7B">
        <w:rPr>
          <w:bCs/>
          <w:color w:val="000000"/>
          <w:spacing w:val="-4"/>
          <w:lang w:val="es-ES"/>
        </w:rPr>
        <w:t>.</w:t>
      </w:r>
    </w:p>
    <w:p w14:paraId="2FF81B65" w14:textId="09B7F418" w:rsidR="00704F6D" w:rsidRPr="00A36ED8" w:rsidRDefault="004B0454" w:rsidP="00B472EC">
      <w:pPr>
        <w:tabs>
          <w:tab w:val="left" w:pos="600"/>
          <w:tab w:val="left" w:pos="9214"/>
        </w:tabs>
        <w:spacing w:before="120" w:after="0" w:line="330" w:lineRule="exact"/>
        <w:ind w:firstLine="567"/>
        <w:jc w:val="both"/>
        <w:rPr>
          <w:rFonts w:cs="Times New Roman"/>
          <w:bCs/>
          <w:lang w:val="pt-BR"/>
        </w:rPr>
      </w:pPr>
      <w:r w:rsidRPr="009D1D49">
        <w:rPr>
          <w:rFonts w:cs="Times New Roman"/>
          <w:bCs/>
          <w:lang w:val="pt-BR"/>
        </w:rPr>
        <w:lastRenderedPageBreak/>
        <w:t xml:space="preserve">Kết quả, </w:t>
      </w:r>
      <w:r w:rsidR="00773A92" w:rsidRPr="009D1D49">
        <w:rPr>
          <w:rFonts w:cs="Times New Roman"/>
          <w:bCs/>
          <w:lang w:val="pt-BR"/>
        </w:rPr>
        <w:t xml:space="preserve">đã </w:t>
      </w:r>
      <w:r w:rsidRPr="009D1D49">
        <w:rPr>
          <w:rFonts w:cs="Times New Roman"/>
          <w:bCs/>
          <w:lang w:val="pt-BR"/>
        </w:rPr>
        <w:t xml:space="preserve">thụ lý kiểm sát </w:t>
      </w:r>
      <w:r w:rsidR="009D1D49" w:rsidRPr="009D1D49">
        <w:rPr>
          <w:rFonts w:cs="Times New Roman"/>
          <w:bCs/>
          <w:lang w:val="pt-BR"/>
        </w:rPr>
        <w:t>601.887</w:t>
      </w:r>
      <w:r w:rsidRPr="009D1D49">
        <w:rPr>
          <w:rFonts w:cs="Times New Roman"/>
          <w:bCs/>
          <w:lang w:val="pt-BR"/>
        </w:rPr>
        <w:t xml:space="preserve"> vụ, việc dân sự, hành chính, kinh doanh thương mại, lao động</w:t>
      </w:r>
      <w:r w:rsidR="009D1D49" w:rsidRPr="009D1D49">
        <w:rPr>
          <w:rFonts w:cs="Times New Roman"/>
          <w:bCs/>
          <w:lang w:val="pt-BR"/>
        </w:rPr>
        <w:t xml:space="preserve"> </w:t>
      </w:r>
      <w:r w:rsidR="009D1D49" w:rsidRPr="009D1D49">
        <w:rPr>
          <w:rFonts w:cs="Times New Roman"/>
          <w:bCs/>
          <w:i/>
          <w:iCs/>
          <w:lang w:val="pt-BR"/>
        </w:rPr>
        <w:t>(tăng 7,1%)</w:t>
      </w:r>
      <w:r w:rsidRPr="009D1D49">
        <w:rPr>
          <w:rFonts w:cs="Times New Roman"/>
          <w:bCs/>
          <w:lang w:val="pt-BR"/>
        </w:rPr>
        <w:t xml:space="preserve"> và </w:t>
      </w:r>
      <w:r w:rsidR="009D1D49" w:rsidRPr="009D1D49">
        <w:rPr>
          <w:rFonts w:cs="Times New Roman"/>
          <w:lang w:val="pt-BR"/>
        </w:rPr>
        <w:t>266.002</w:t>
      </w:r>
      <w:r w:rsidR="001F081C" w:rsidRPr="009D1D49">
        <w:rPr>
          <w:rFonts w:cs="Times New Roman"/>
          <w:lang w:val="pt-BR"/>
        </w:rPr>
        <w:t xml:space="preserve"> người bị tạm giữ, tạm giam</w:t>
      </w:r>
      <w:r w:rsidR="009D1D49" w:rsidRPr="009D1D49">
        <w:rPr>
          <w:rFonts w:cs="Times New Roman"/>
          <w:lang w:val="pt-BR"/>
        </w:rPr>
        <w:t xml:space="preserve"> </w:t>
      </w:r>
      <w:r w:rsidR="009D1D49" w:rsidRPr="009D1D49">
        <w:rPr>
          <w:rFonts w:cs="Times New Roman"/>
          <w:i/>
          <w:iCs/>
          <w:lang w:val="pt-BR"/>
        </w:rPr>
        <w:t>(tăng 8,2%)</w:t>
      </w:r>
      <w:r w:rsidR="0041495A" w:rsidRPr="009D1D49">
        <w:rPr>
          <w:rFonts w:cs="Times New Roman"/>
          <w:lang w:val="pt-BR"/>
        </w:rPr>
        <w:t>; ngành Kiểm sát đã phát hiện nhiều vi phạm và</w:t>
      </w:r>
      <w:r w:rsidRPr="009D1D49">
        <w:rPr>
          <w:rFonts w:cs="Times New Roman"/>
          <w:bCs/>
          <w:lang w:val="pt-BR"/>
        </w:rPr>
        <w:t xml:space="preserve"> ban </w:t>
      </w:r>
      <w:r w:rsidRPr="007D3223">
        <w:rPr>
          <w:rFonts w:cs="Times New Roman"/>
          <w:bCs/>
          <w:lang w:val="pt-BR"/>
        </w:rPr>
        <w:t xml:space="preserve">hành </w:t>
      </w:r>
      <w:r w:rsidR="00B0656E" w:rsidRPr="007D3223">
        <w:rPr>
          <w:rFonts w:cs="Times New Roman"/>
          <w:bCs/>
          <w:lang w:val="pt-BR"/>
        </w:rPr>
        <w:t>1.</w:t>
      </w:r>
      <w:r w:rsidR="009D1D49" w:rsidRPr="007D3223">
        <w:rPr>
          <w:rFonts w:cs="Times New Roman"/>
          <w:bCs/>
          <w:lang w:val="pt-BR"/>
        </w:rPr>
        <w:t>879</w:t>
      </w:r>
      <w:r w:rsidRPr="007D3223">
        <w:rPr>
          <w:rFonts w:cs="Times New Roman"/>
          <w:bCs/>
          <w:lang w:val="pt-BR"/>
        </w:rPr>
        <w:t xml:space="preserve"> kháng nghị phúc thẩm</w:t>
      </w:r>
      <w:r w:rsidR="009D1D49" w:rsidRPr="007D3223">
        <w:rPr>
          <w:rFonts w:cs="Times New Roman"/>
          <w:bCs/>
          <w:lang w:val="pt-BR"/>
        </w:rPr>
        <w:t xml:space="preserve"> </w:t>
      </w:r>
      <w:r w:rsidR="009D1D49" w:rsidRPr="007D3223">
        <w:rPr>
          <w:rFonts w:cs="Times New Roman"/>
          <w:bCs/>
          <w:i/>
          <w:iCs/>
          <w:lang w:val="pt-BR"/>
        </w:rPr>
        <w:t>(tăng 5,4%)</w:t>
      </w:r>
      <w:r w:rsidRPr="007D3223">
        <w:rPr>
          <w:rFonts w:cs="Times New Roman"/>
          <w:bCs/>
          <w:lang w:val="pt-BR"/>
        </w:rPr>
        <w:t xml:space="preserve">, </w:t>
      </w:r>
      <w:r w:rsidR="009D1D49" w:rsidRPr="007D3223">
        <w:rPr>
          <w:rFonts w:cs="Times New Roman"/>
          <w:bCs/>
          <w:lang w:val="pt-BR"/>
        </w:rPr>
        <w:t xml:space="preserve">Hội đồng xét </w:t>
      </w:r>
      <w:r w:rsidR="007D3223" w:rsidRPr="007D3223">
        <w:rPr>
          <w:rFonts w:cs="Times New Roman"/>
          <w:bCs/>
          <w:lang w:val="pt-BR"/>
        </w:rPr>
        <w:t xml:space="preserve">xử </w:t>
      </w:r>
      <w:r w:rsidRPr="007D3223">
        <w:rPr>
          <w:rFonts w:cs="Times New Roman"/>
          <w:bCs/>
          <w:lang w:val="pt-BR"/>
        </w:rPr>
        <w:t xml:space="preserve">chấp nhận </w:t>
      </w:r>
      <w:r w:rsidRPr="007D3223">
        <w:rPr>
          <w:rFonts w:cs="Times New Roman"/>
          <w:bCs/>
          <w:i/>
          <w:lang w:val="pt-BR"/>
        </w:rPr>
        <w:t xml:space="preserve">đạt tỷ lệ </w:t>
      </w:r>
      <w:r w:rsidR="007D3223">
        <w:rPr>
          <w:rFonts w:cs="Times New Roman"/>
          <w:bCs/>
          <w:i/>
          <w:lang w:val="pt-BR"/>
        </w:rPr>
        <w:t>77,2</w:t>
      </w:r>
      <w:r w:rsidRPr="007D3223">
        <w:rPr>
          <w:rFonts w:cs="Times New Roman"/>
          <w:bCs/>
          <w:i/>
          <w:lang w:val="pt-BR"/>
        </w:rPr>
        <w:t xml:space="preserve">%, vượt </w:t>
      </w:r>
      <w:r w:rsidR="007D3223">
        <w:rPr>
          <w:rFonts w:cs="Times New Roman"/>
          <w:bCs/>
          <w:i/>
          <w:lang w:val="pt-BR"/>
        </w:rPr>
        <w:t>7,2</w:t>
      </w:r>
      <w:r w:rsidRPr="007D3223">
        <w:rPr>
          <w:rFonts w:cs="Times New Roman"/>
          <w:bCs/>
          <w:i/>
          <w:lang w:val="pt-BR"/>
        </w:rPr>
        <w:t>% so với chỉ tiêu</w:t>
      </w:r>
      <w:r w:rsidR="000F43FE">
        <w:rPr>
          <w:rFonts w:cs="Times New Roman"/>
          <w:bCs/>
          <w:i/>
          <w:lang w:val="pt-BR"/>
        </w:rPr>
        <w:t xml:space="preserve"> trong Nghị quyết số 96</w:t>
      </w:r>
      <w:r w:rsidRPr="007D3223">
        <w:rPr>
          <w:rFonts w:cs="Times New Roman"/>
          <w:bCs/>
          <w:i/>
          <w:lang w:val="pt-BR"/>
        </w:rPr>
        <w:t xml:space="preserve"> của Quốc hội</w:t>
      </w:r>
      <w:r w:rsidR="00B0656E" w:rsidRPr="00903835">
        <w:rPr>
          <w:rStyle w:val="FootnoteReference"/>
          <w:rFonts w:cs="Times New Roman"/>
          <w:bCs/>
          <w:iCs/>
          <w:lang w:val="pt-BR"/>
        </w:rPr>
        <w:footnoteReference w:id="39"/>
      </w:r>
      <w:r w:rsidRPr="00871E2C">
        <w:rPr>
          <w:rFonts w:cs="Times New Roman"/>
          <w:bCs/>
          <w:iCs/>
          <w:lang w:val="pt-BR"/>
        </w:rPr>
        <w:t>;</w:t>
      </w:r>
      <w:r w:rsidRPr="007D3223">
        <w:rPr>
          <w:rFonts w:cs="Times New Roman"/>
          <w:bCs/>
          <w:i/>
          <w:lang w:val="pt-BR"/>
        </w:rPr>
        <w:t xml:space="preserve"> </w:t>
      </w:r>
      <w:r w:rsidR="007D3223">
        <w:rPr>
          <w:rFonts w:cs="Times New Roman"/>
          <w:bCs/>
          <w:lang w:val="pt-BR"/>
        </w:rPr>
        <w:t>459</w:t>
      </w:r>
      <w:r w:rsidRPr="007D3223">
        <w:rPr>
          <w:rFonts w:cs="Times New Roman"/>
          <w:bCs/>
          <w:lang w:val="pt-BR"/>
        </w:rPr>
        <w:t xml:space="preserve"> kháng nghị giám đốc thẩm, tái thẩm</w:t>
      </w:r>
      <w:r w:rsidR="00B0656E" w:rsidRPr="00A36ED8">
        <w:rPr>
          <w:rStyle w:val="FootnoteReference"/>
          <w:rFonts w:cs="Times New Roman"/>
          <w:bCs/>
          <w:lang w:val="pt-BR"/>
        </w:rPr>
        <w:footnoteReference w:id="40"/>
      </w:r>
      <w:r w:rsidRPr="00A36ED8">
        <w:rPr>
          <w:rFonts w:cs="Times New Roman"/>
          <w:bCs/>
          <w:lang w:val="pt-BR"/>
        </w:rPr>
        <w:t xml:space="preserve">; ban hành </w:t>
      </w:r>
      <w:r w:rsidR="00A36ED8" w:rsidRPr="00A36ED8">
        <w:rPr>
          <w:rFonts w:cs="Times New Roman"/>
          <w:bCs/>
          <w:lang w:val="pt-BR"/>
        </w:rPr>
        <w:t>8.373</w:t>
      </w:r>
      <w:r w:rsidRPr="00A36ED8">
        <w:rPr>
          <w:rFonts w:cs="Times New Roman"/>
          <w:bCs/>
          <w:lang w:val="pt-BR"/>
        </w:rPr>
        <w:t xml:space="preserve"> kiến nghị yêu cầu khắc phục vi phạm </w:t>
      </w:r>
      <w:r w:rsidR="00667793" w:rsidRPr="00A36ED8">
        <w:rPr>
          <w:rFonts w:cs="Times New Roman"/>
          <w:bCs/>
          <w:lang w:val="pt-BR"/>
        </w:rPr>
        <w:t xml:space="preserve">và được chấp nhận </w:t>
      </w:r>
      <w:r w:rsidR="00A36ED8" w:rsidRPr="00A36ED8">
        <w:rPr>
          <w:rFonts w:cs="Times New Roman"/>
          <w:i/>
          <w:noProof/>
          <w:lang w:val="pt-BR"/>
        </w:rPr>
        <w:t>99,6%</w:t>
      </w:r>
      <w:r w:rsidRPr="00A36ED8">
        <w:rPr>
          <w:rFonts w:cs="Times New Roman"/>
          <w:i/>
          <w:noProof/>
          <w:lang w:val="pt-BR"/>
        </w:rPr>
        <w:t>%, vượt 1</w:t>
      </w:r>
      <w:r w:rsidR="00A36ED8" w:rsidRPr="00A36ED8">
        <w:rPr>
          <w:rFonts w:cs="Times New Roman"/>
          <w:i/>
          <w:noProof/>
          <w:lang w:val="pt-BR"/>
        </w:rPr>
        <w:t>9</w:t>
      </w:r>
      <w:r w:rsidR="00B0656E" w:rsidRPr="00A36ED8">
        <w:rPr>
          <w:rFonts w:cs="Times New Roman"/>
          <w:i/>
          <w:noProof/>
          <w:lang w:val="pt-BR"/>
        </w:rPr>
        <w:t>,</w:t>
      </w:r>
      <w:r w:rsidR="00A36ED8" w:rsidRPr="00A36ED8">
        <w:rPr>
          <w:rFonts w:cs="Times New Roman"/>
          <w:i/>
          <w:noProof/>
          <w:lang w:val="pt-BR"/>
        </w:rPr>
        <w:t>6</w:t>
      </w:r>
      <w:r w:rsidRPr="00A36ED8">
        <w:rPr>
          <w:rFonts w:cs="Times New Roman"/>
          <w:i/>
          <w:noProof/>
          <w:lang w:val="pt-BR"/>
        </w:rPr>
        <w:t>% so với chỉ tiêu</w:t>
      </w:r>
      <w:r w:rsidR="000F43FE" w:rsidRPr="000F43FE">
        <w:rPr>
          <w:rFonts w:cs="Times New Roman"/>
          <w:bCs/>
          <w:i/>
          <w:lang w:val="pt-BR"/>
        </w:rPr>
        <w:t xml:space="preserve"> </w:t>
      </w:r>
      <w:r w:rsidR="000F43FE">
        <w:rPr>
          <w:rFonts w:cs="Times New Roman"/>
          <w:bCs/>
          <w:i/>
          <w:lang w:val="pt-BR"/>
        </w:rPr>
        <w:t>trong Nghị quyết số 96 của</w:t>
      </w:r>
      <w:r w:rsidRPr="00A36ED8">
        <w:rPr>
          <w:rFonts w:cs="Times New Roman"/>
          <w:i/>
          <w:noProof/>
          <w:lang w:val="pt-BR"/>
        </w:rPr>
        <w:t xml:space="preserve"> Quốc hội</w:t>
      </w:r>
      <w:r w:rsidRPr="00A36ED8">
        <w:rPr>
          <w:rFonts w:cs="Times New Roman"/>
          <w:noProof/>
          <w:lang w:val="pt-BR"/>
        </w:rPr>
        <w:t>.</w:t>
      </w:r>
      <w:r w:rsidRPr="00A36ED8">
        <w:rPr>
          <w:rFonts w:cs="Times New Roman"/>
          <w:bCs/>
          <w:lang w:val="pt-BR"/>
        </w:rPr>
        <w:t xml:space="preserve"> </w:t>
      </w:r>
    </w:p>
    <w:p w14:paraId="55257EC5" w14:textId="1186C8E1" w:rsidR="00667793" w:rsidRDefault="00667793" w:rsidP="00B472EC">
      <w:pPr>
        <w:tabs>
          <w:tab w:val="left" w:pos="600"/>
          <w:tab w:val="left" w:pos="9214"/>
        </w:tabs>
        <w:spacing w:before="120" w:after="0" w:line="330" w:lineRule="exact"/>
        <w:ind w:firstLine="567"/>
        <w:jc w:val="both"/>
        <w:rPr>
          <w:rFonts w:cs="Times New Roman"/>
          <w:bCs/>
          <w:spacing w:val="-2"/>
          <w:lang w:val="pt-BR"/>
        </w:rPr>
      </w:pPr>
      <w:r w:rsidRPr="00A36ED8">
        <w:rPr>
          <w:rFonts w:cs="Times New Roman"/>
          <w:bCs/>
          <w:spacing w:val="-2"/>
          <w:lang w:val="pt-BR"/>
        </w:rPr>
        <w:t xml:space="preserve">Thông qua công tác kiểm sát hoạt động tư pháp, ngành Kiểm sát đã phát hiện nhiều vi phạm </w:t>
      </w:r>
      <w:r w:rsidR="00192950" w:rsidRPr="00A36ED8">
        <w:rPr>
          <w:rFonts w:cs="Times New Roman"/>
          <w:bCs/>
          <w:spacing w:val="-2"/>
          <w:lang w:val="pt-BR"/>
        </w:rPr>
        <w:t>và</w:t>
      </w:r>
      <w:r w:rsidRPr="00A36ED8">
        <w:rPr>
          <w:rFonts w:cs="Times New Roman"/>
          <w:bCs/>
          <w:spacing w:val="-2"/>
          <w:lang w:val="pt-BR"/>
        </w:rPr>
        <w:t xml:space="preserve"> ban hành kháng nghị, kiến nghị. Chất lượng kháng nghị, kiến nghị đạt, vượt so v</w:t>
      </w:r>
      <w:r w:rsidR="00192950" w:rsidRPr="00A36ED8">
        <w:rPr>
          <w:rFonts w:cs="Times New Roman"/>
          <w:bCs/>
          <w:spacing w:val="-2"/>
          <w:lang w:val="pt-BR"/>
        </w:rPr>
        <w:t>ới</w:t>
      </w:r>
      <w:r w:rsidRPr="00A36ED8">
        <w:rPr>
          <w:rFonts w:cs="Times New Roman"/>
          <w:bCs/>
          <w:spacing w:val="-2"/>
          <w:lang w:val="pt-BR"/>
        </w:rPr>
        <w:t xml:space="preserve"> chỉ tiêu của Quốc hội</w:t>
      </w:r>
      <w:r w:rsidR="000F43FE">
        <w:rPr>
          <w:rFonts w:cs="Times New Roman"/>
          <w:bCs/>
          <w:spacing w:val="-2"/>
          <w:lang w:val="pt-BR"/>
        </w:rPr>
        <w:t>,</w:t>
      </w:r>
      <w:r w:rsidRPr="00A36ED8">
        <w:rPr>
          <w:rFonts w:cs="Times New Roman"/>
          <w:bCs/>
          <w:spacing w:val="-2"/>
          <w:lang w:val="pt-BR"/>
        </w:rPr>
        <w:t xml:space="preserve"> góp phần quan trọng bảo đảm hoạt động tư pháp tuân thủ chặt chẽ các quy định của pháp luật, hạn chế sai </w:t>
      </w:r>
      <w:r w:rsidR="001F081C" w:rsidRPr="00A36ED8">
        <w:rPr>
          <w:rFonts w:cs="Times New Roman"/>
          <w:bCs/>
          <w:spacing w:val="-2"/>
          <w:lang w:val="pt-BR"/>
        </w:rPr>
        <w:t>sót, bảo đảm quyền con người, quyền công dân,...</w:t>
      </w:r>
    </w:p>
    <w:p w14:paraId="6A2F2603" w14:textId="5AA4CF32" w:rsidR="005162D2" w:rsidRPr="00E52C76" w:rsidRDefault="005162D2" w:rsidP="00B472EC">
      <w:pPr>
        <w:tabs>
          <w:tab w:val="left" w:pos="600"/>
          <w:tab w:val="left" w:pos="9214"/>
        </w:tabs>
        <w:spacing w:before="120" w:after="0" w:line="330" w:lineRule="exact"/>
        <w:ind w:firstLine="567"/>
        <w:jc w:val="both"/>
        <w:rPr>
          <w:rFonts w:cs="Times New Roman"/>
          <w:bCs/>
          <w:lang w:val="pt-BR"/>
        </w:rPr>
      </w:pPr>
      <w:r w:rsidRPr="00E52C76">
        <w:rPr>
          <w:rFonts w:cs="Times New Roman"/>
          <w:bCs/>
          <w:lang w:val="pt-BR"/>
        </w:rPr>
        <w:t>Thụ lý 22.716 đơn/10.907 việc đề nghị kháng nghị giám đốc thẩm, tái thẩm các vụ án hình sự, dân sự, hành chính</w:t>
      </w:r>
      <w:r w:rsidR="008F1715">
        <w:rPr>
          <w:rFonts w:cs="Times New Roman"/>
          <w:bCs/>
          <w:lang w:val="pt-BR"/>
        </w:rPr>
        <w:t>, qua đó xác định 13.245/7.447 việc đủ điều kiện thụ lý, giải quyết (số có hồ sơ)</w:t>
      </w:r>
      <w:r w:rsidRPr="00E52C76">
        <w:rPr>
          <w:rFonts w:cs="Times New Roman"/>
          <w:bCs/>
          <w:lang w:val="pt-BR"/>
        </w:rPr>
        <w:t xml:space="preserve">. Đã giải quyết 11.261 đơn/6.058 việc, </w:t>
      </w:r>
      <w:r w:rsidRPr="00E52C76">
        <w:rPr>
          <w:rFonts w:cs="Times New Roman"/>
          <w:bCs/>
          <w:i/>
          <w:iCs/>
          <w:lang w:val="pt-BR"/>
        </w:rPr>
        <w:t xml:space="preserve">đạt tỷ lệ 81,3% số việc có hồ sơ, vượt 21,3% so với chỉ tiêu </w:t>
      </w:r>
      <w:r w:rsidR="000F43FE" w:rsidRPr="00E52C76">
        <w:rPr>
          <w:rFonts w:cs="Times New Roman"/>
          <w:bCs/>
          <w:i/>
          <w:lang w:val="pt-BR"/>
        </w:rPr>
        <w:t xml:space="preserve">trong Nghị quyết số 96 </w:t>
      </w:r>
      <w:r w:rsidRPr="00E52C76">
        <w:rPr>
          <w:rFonts w:cs="Times New Roman"/>
          <w:bCs/>
          <w:i/>
          <w:iCs/>
          <w:lang w:val="pt-BR"/>
        </w:rPr>
        <w:t>của Quốc hội.</w:t>
      </w:r>
      <w:r w:rsidR="00943AFC" w:rsidRPr="00E52C76">
        <w:rPr>
          <w:rFonts w:cs="Times New Roman"/>
          <w:bCs/>
          <w:lang w:val="pt-BR"/>
        </w:rPr>
        <w:t xml:space="preserve"> </w:t>
      </w:r>
    </w:p>
    <w:p w14:paraId="5C3FC649" w14:textId="380F4CC8" w:rsidR="00704F6D" w:rsidRPr="000F43FE" w:rsidRDefault="00D80CCD" w:rsidP="00B472EC">
      <w:pPr>
        <w:tabs>
          <w:tab w:val="left" w:pos="0"/>
        </w:tabs>
        <w:spacing w:before="120" w:after="0" w:line="330" w:lineRule="exact"/>
        <w:ind w:right="-4" w:firstLine="567"/>
        <w:jc w:val="both"/>
        <w:rPr>
          <w:rFonts w:eastAsia="Times New Roman" w:cs="Times New Roman"/>
          <w:i/>
          <w:szCs w:val="28"/>
        </w:rPr>
      </w:pPr>
      <w:r>
        <w:rPr>
          <w:rFonts w:eastAsia="Times New Roman" w:cs="Times New Roman"/>
          <w:i/>
          <w:szCs w:val="28"/>
        </w:rPr>
        <w:t>2.2.</w:t>
      </w:r>
      <w:r w:rsidR="00704F6D" w:rsidRPr="000F43FE">
        <w:rPr>
          <w:rFonts w:eastAsia="Times New Roman" w:cs="Times New Roman"/>
          <w:i/>
          <w:szCs w:val="28"/>
          <w:lang w:val="vi-VN"/>
        </w:rPr>
        <w:t xml:space="preserve"> </w:t>
      </w:r>
      <w:r w:rsidR="007535C9" w:rsidRPr="000F43FE">
        <w:rPr>
          <w:rFonts w:eastAsia="Times New Roman" w:cs="Times New Roman"/>
          <w:i/>
          <w:szCs w:val="28"/>
        </w:rPr>
        <w:t>Công tác</w:t>
      </w:r>
      <w:r w:rsidR="00704F6D" w:rsidRPr="000F43FE">
        <w:rPr>
          <w:rFonts w:eastAsia="Times New Roman" w:cs="Times New Roman"/>
          <w:i/>
          <w:szCs w:val="28"/>
          <w:lang w:val="vi-VN"/>
        </w:rPr>
        <w:t xml:space="preserve"> giải quyết các vụ, việc yêu cầu bồi thường </w:t>
      </w:r>
      <w:r w:rsidR="00704F6D" w:rsidRPr="000F43FE">
        <w:rPr>
          <w:rFonts w:eastAsia="Times New Roman" w:cs="Times New Roman"/>
          <w:i/>
          <w:szCs w:val="28"/>
        </w:rPr>
        <w:t>theo Luật trách nhiệm bồi thường của Nhà nước</w:t>
      </w:r>
    </w:p>
    <w:p w14:paraId="1980C101" w14:textId="228C42C3" w:rsidR="00FB3A6E" w:rsidRDefault="00773A92" w:rsidP="00B472EC">
      <w:pPr>
        <w:shd w:val="clear" w:color="auto" w:fill="FFFFFF"/>
        <w:tabs>
          <w:tab w:val="left" w:pos="0"/>
        </w:tabs>
        <w:spacing w:before="120" w:after="0" w:line="330" w:lineRule="exact"/>
        <w:ind w:firstLine="567"/>
        <w:jc w:val="both"/>
        <w:rPr>
          <w:spacing w:val="-2"/>
          <w:lang w:val="da-DK"/>
        </w:rPr>
      </w:pPr>
      <w:r w:rsidRPr="00943AFC">
        <w:rPr>
          <w:rFonts w:cs="Times New Roman"/>
          <w:lang w:val="pt-BR" w:eastAsia="en-GB"/>
        </w:rPr>
        <w:t xml:space="preserve">Viện trưởng </w:t>
      </w:r>
      <w:r w:rsidR="00704F6D" w:rsidRPr="00943AFC">
        <w:rPr>
          <w:rFonts w:cs="Times New Roman"/>
          <w:lang w:val="pt-BR" w:eastAsia="en-GB"/>
        </w:rPr>
        <w:t xml:space="preserve">VKSND tối cao </w:t>
      </w:r>
      <w:r w:rsidR="00943AFC" w:rsidRPr="00943AFC">
        <w:rPr>
          <w:lang w:val="pt-BR" w:eastAsia="en-GB"/>
        </w:rPr>
        <w:t>chỉ đạo toàn Ngành thực hiện nghiêm</w:t>
      </w:r>
      <w:r w:rsidR="007C3AB9" w:rsidRPr="00943AFC">
        <w:rPr>
          <w:lang w:val="pt-BR" w:eastAsia="en-GB"/>
        </w:rPr>
        <w:t xml:space="preserve"> Chỉ thị </w:t>
      </w:r>
      <w:r w:rsidR="007C3AB9" w:rsidRPr="00943AFC">
        <w:rPr>
          <w:bCs/>
          <w:lang w:val="pt-BR"/>
        </w:rPr>
        <w:t>về tăng cường trách nhiệm trong công tác quản lý, giải quyết yêu cầu bồi thường Nhà nước trong tố tụng hình sự thuộc trách nhiệm của VKSND</w:t>
      </w:r>
      <w:r w:rsidR="007C3AB9" w:rsidRPr="00943AFC">
        <w:rPr>
          <w:rStyle w:val="FootnoteReference"/>
          <w:bCs/>
          <w:lang w:val="pt-BR"/>
        </w:rPr>
        <w:footnoteReference w:id="41"/>
      </w:r>
      <w:r w:rsidR="007C3AB9" w:rsidRPr="00943AFC">
        <w:rPr>
          <w:bCs/>
          <w:lang w:val="pt-BR"/>
        </w:rPr>
        <w:t xml:space="preserve">; </w:t>
      </w:r>
      <w:r w:rsidR="007C3AB9" w:rsidRPr="00943AFC">
        <w:rPr>
          <w:lang w:val="pt-BR" w:eastAsia="en-GB"/>
        </w:rPr>
        <w:t xml:space="preserve">chỉ đạo các đơn vị trong toàn ngành Kiểm sát khắc phục </w:t>
      </w:r>
      <w:r w:rsidR="008404ED">
        <w:rPr>
          <w:lang w:val="pt-BR" w:eastAsia="en-GB"/>
        </w:rPr>
        <w:t xml:space="preserve">khó khăn, </w:t>
      </w:r>
      <w:r w:rsidR="007C3AB9" w:rsidRPr="00943AFC">
        <w:rPr>
          <w:lang w:val="pt-BR" w:eastAsia="en-GB"/>
        </w:rPr>
        <w:t>vướng mắc, sớm giải quyết dứt điểm việc bồi thường thiệt hại cho người bị oan</w:t>
      </w:r>
      <w:r w:rsidR="00943AFC" w:rsidRPr="00943AFC">
        <w:rPr>
          <w:rStyle w:val="FootnoteReference"/>
          <w:lang w:val="pt-BR" w:eastAsia="en-GB"/>
        </w:rPr>
        <w:footnoteReference w:id="42"/>
      </w:r>
      <w:r w:rsidR="00704F6D" w:rsidRPr="00943AFC">
        <w:rPr>
          <w:rFonts w:cs="Times New Roman"/>
          <w:lang w:val="nl-NL" w:eastAsia="en-GB"/>
        </w:rPr>
        <w:t>.</w:t>
      </w:r>
      <w:r w:rsidR="00FB3A6E" w:rsidRPr="00943AFC">
        <w:rPr>
          <w:rFonts w:cs="Times New Roman"/>
          <w:lang w:val="nl-NL" w:eastAsia="en-GB"/>
        </w:rPr>
        <w:t xml:space="preserve"> </w:t>
      </w:r>
      <w:r w:rsidR="007C3AB9" w:rsidRPr="00943AFC">
        <w:rPr>
          <w:bCs/>
          <w:lang w:val="pt-BR"/>
        </w:rPr>
        <w:t>Ti</w:t>
      </w:r>
      <w:r w:rsidR="007C3AB9" w:rsidRPr="00943AFC">
        <w:rPr>
          <w:bCs/>
          <w:lang w:val="vi-VN"/>
        </w:rPr>
        <w:t>ến hành</w:t>
      </w:r>
      <w:r w:rsidR="007C3AB9" w:rsidRPr="00943AFC">
        <w:rPr>
          <w:bCs/>
          <w:lang w:val="pt-BR"/>
        </w:rPr>
        <w:t xml:space="preserve"> kiểm tra công tác giải quyết yêu cầu bồi thường thiệt hại trong tố tụng hình sự thuộc trách nhiệm của VKSND tại 0</w:t>
      </w:r>
      <w:r w:rsidR="00943AFC" w:rsidRPr="00943AFC">
        <w:rPr>
          <w:bCs/>
          <w:lang w:val="pt-BR"/>
        </w:rPr>
        <w:t>3</w:t>
      </w:r>
      <w:r w:rsidR="007C3AB9" w:rsidRPr="00943AFC">
        <w:rPr>
          <w:bCs/>
          <w:lang w:val="pt-BR"/>
        </w:rPr>
        <w:t xml:space="preserve"> VKSND cấp tỉnh</w:t>
      </w:r>
      <w:r w:rsidR="00943AFC" w:rsidRPr="00943AFC">
        <w:rPr>
          <w:rStyle w:val="FootnoteReference"/>
          <w:spacing w:val="-2"/>
          <w:lang w:val="nl-NL" w:eastAsia="en-GB"/>
        </w:rPr>
        <w:footnoteReference w:id="43"/>
      </w:r>
      <w:r w:rsidR="007C3AB9" w:rsidRPr="00943AFC">
        <w:rPr>
          <w:bCs/>
          <w:lang w:val="pt-BR"/>
        </w:rPr>
        <w:t>; t</w:t>
      </w:r>
      <w:r w:rsidR="007C3AB9" w:rsidRPr="00943AFC">
        <w:rPr>
          <w:lang w:val="da-DK"/>
        </w:rPr>
        <w:t>ham gia đoàn kiểm tra Liên ngành về công tác bồi thường tại 05 tỉnh</w:t>
      </w:r>
      <w:r w:rsidR="00A74C1E">
        <w:rPr>
          <w:lang w:val="da-DK"/>
        </w:rPr>
        <w:t>, thành phố</w:t>
      </w:r>
      <w:r w:rsidR="007C3AB9" w:rsidRPr="00943AFC">
        <w:rPr>
          <w:rStyle w:val="FootnoteReference"/>
          <w:lang w:val="da-DK"/>
        </w:rPr>
        <w:footnoteReference w:id="44"/>
      </w:r>
      <w:r w:rsidR="007C3AB9" w:rsidRPr="00943AFC">
        <w:rPr>
          <w:lang w:val="nl-NL" w:eastAsia="en-GB"/>
        </w:rPr>
        <w:t>.</w:t>
      </w:r>
      <w:r w:rsidR="00FB3A6E" w:rsidRPr="00943AFC">
        <w:rPr>
          <w:rFonts w:cs="Times New Roman"/>
          <w:lang w:val="pt-BR"/>
        </w:rPr>
        <w:t xml:space="preserve"> </w:t>
      </w:r>
      <w:r w:rsidR="00943AFC" w:rsidRPr="00943AFC">
        <w:rPr>
          <w:spacing w:val="-2"/>
          <w:lang w:val="da-DK" w:eastAsia="en-GB"/>
        </w:rPr>
        <w:t>B</w:t>
      </w:r>
      <w:r w:rsidR="00943AFC" w:rsidRPr="00943AFC">
        <w:rPr>
          <w:bCs/>
          <w:spacing w:val="-2"/>
          <w:lang w:val="da-DK"/>
        </w:rPr>
        <w:t>an hành 02 kiến nghị về việc đề nghị khắc phục những vi phạm trong quá trình giải quyết vụ việc yêu cầu bồi thường tại Tòa án</w:t>
      </w:r>
      <w:r w:rsidR="00943AFC" w:rsidRPr="00943AFC">
        <w:rPr>
          <w:rStyle w:val="FootnoteReference"/>
          <w:bCs/>
          <w:spacing w:val="-2"/>
          <w:lang w:val="da-DK"/>
        </w:rPr>
        <w:footnoteReference w:id="45"/>
      </w:r>
      <w:r w:rsidR="00943AFC" w:rsidRPr="00943AFC">
        <w:rPr>
          <w:bCs/>
          <w:spacing w:val="-2"/>
          <w:lang w:val="da-DK"/>
        </w:rPr>
        <w:t>.</w:t>
      </w:r>
      <w:r w:rsidR="00943AFC">
        <w:rPr>
          <w:bCs/>
          <w:spacing w:val="-2"/>
          <w:lang w:val="da-DK"/>
        </w:rPr>
        <w:t xml:space="preserve"> Trong kỳ, ngành Kiểm sát thụ lý giải quyết </w:t>
      </w:r>
      <w:r w:rsidR="00A74C1E">
        <w:rPr>
          <w:bCs/>
          <w:spacing w:val="-2"/>
          <w:lang w:val="da-DK"/>
        </w:rPr>
        <w:t>20</w:t>
      </w:r>
      <w:r w:rsidR="00943AFC">
        <w:rPr>
          <w:bCs/>
          <w:spacing w:val="-2"/>
          <w:lang w:val="da-DK"/>
        </w:rPr>
        <w:t xml:space="preserve"> </w:t>
      </w:r>
      <w:r w:rsidR="00943AFC" w:rsidRPr="009A38D0">
        <w:rPr>
          <w:spacing w:val="-2"/>
          <w:lang w:val="vi-VN"/>
        </w:rPr>
        <w:t>trường hợp yêu cầu bồi thường thiệt hại.</w:t>
      </w:r>
      <w:r w:rsidR="00943AFC" w:rsidRPr="009A38D0">
        <w:rPr>
          <w:spacing w:val="-2"/>
          <w:lang w:val="da-DK"/>
        </w:rPr>
        <w:t xml:space="preserve"> </w:t>
      </w:r>
      <w:r w:rsidR="00943AFC" w:rsidRPr="009A38D0">
        <w:rPr>
          <w:rFonts w:eastAsia="Calibri"/>
          <w:spacing w:val="-2"/>
          <w:lang w:val="vi-VN"/>
        </w:rPr>
        <w:t>Kết quả, đ</w:t>
      </w:r>
      <w:r w:rsidR="00943AFC" w:rsidRPr="009A38D0">
        <w:rPr>
          <w:spacing w:val="-2"/>
          <w:lang w:val="da-DK"/>
        </w:rPr>
        <w:t xml:space="preserve">ã giải quyết xong </w:t>
      </w:r>
      <w:r w:rsidR="00A74C1E">
        <w:rPr>
          <w:spacing w:val="-2"/>
          <w:lang w:val="da-DK"/>
        </w:rPr>
        <w:t>15</w:t>
      </w:r>
      <w:r w:rsidR="00943AFC" w:rsidRPr="009A38D0">
        <w:rPr>
          <w:spacing w:val="-2"/>
          <w:lang w:val="da-DK"/>
        </w:rPr>
        <w:t xml:space="preserve"> trường hợp với tổng số tiền </w:t>
      </w:r>
      <w:r w:rsidR="00943AFC">
        <w:rPr>
          <w:spacing w:val="-2"/>
          <w:lang w:val="da-DK"/>
        </w:rPr>
        <w:t xml:space="preserve">đã chi trả </w:t>
      </w:r>
      <w:r w:rsidR="00943AFC" w:rsidRPr="009A38D0">
        <w:rPr>
          <w:spacing w:val="-2"/>
          <w:lang w:val="da-DK"/>
        </w:rPr>
        <w:t xml:space="preserve">là </w:t>
      </w:r>
      <w:r w:rsidR="00575BFF">
        <w:rPr>
          <w:spacing w:val="-2"/>
          <w:lang w:val="da-DK"/>
        </w:rPr>
        <w:t xml:space="preserve">hơn </w:t>
      </w:r>
      <w:r w:rsidR="00A74C1E" w:rsidRPr="00A74C1E">
        <w:rPr>
          <w:spacing w:val="-2"/>
          <w:lang w:val="da-DK"/>
        </w:rPr>
        <w:t>18</w:t>
      </w:r>
      <w:r w:rsidR="00575BFF">
        <w:rPr>
          <w:spacing w:val="-2"/>
          <w:lang w:val="da-DK"/>
        </w:rPr>
        <w:t xml:space="preserve"> tỷ</w:t>
      </w:r>
      <w:r w:rsidR="00943AFC" w:rsidRPr="009A38D0">
        <w:rPr>
          <w:spacing w:val="-2"/>
          <w:lang w:val="da-DK"/>
        </w:rPr>
        <w:t xml:space="preserve"> đồng</w:t>
      </w:r>
      <w:r w:rsidR="00943AFC">
        <w:rPr>
          <w:spacing w:val="-2"/>
          <w:lang w:val="da-DK"/>
        </w:rPr>
        <w:t xml:space="preserve">. </w:t>
      </w:r>
    </w:p>
    <w:p w14:paraId="0949DE3D" w14:textId="77777777" w:rsidR="00B472EC" w:rsidRDefault="00B472EC" w:rsidP="00B472EC">
      <w:pPr>
        <w:shd w:val="clear" w:color="auto" w:fill="FFFFFF"/>
        <w:tabs>
          <w:tab w:val="left" w:pos="0"/>
        </w:tabs>
        <w:spacing w:before="120" w:after="0" w:line="330" w:lineRule="exact"/>
        <w:ind w:firstLine="567"/>
        <w:jc w:val="both"/>
        <w:rPr>
          <w:i/>
          <w:iCs/>
          <w:spacing w:val="-2"/>
          <w:lang w:val="da-DK"/>
        </w:rPr>
      </w:pPr>
    </w:p>
    <w:p w14:paraId="71B82D52" w14:textId="07F6272F" w:rsidR="00943AFC" w:rsidRPr="0042083F" w:rsidRDefault="00D80CCD" w:rsidP="00B472EC">
      <w:pPr>
        <w:shd w:val="clear" w:color="auto" w:fill="FFFFFF"/>
        <w:tabs>
          <w:tab w:val="left" w:pos="0"/>
        </w:tabs>
        <w:spacing w:before="120" w:after="0" w:line="330" w:lineRule="exact"/>
        <w:ind w:firstLine="567"/>
        <w:jc w:val="both"/>
        <w:rPr>
          <w:i/>
          <w:iCs/>
          <w:spacing w:val="-2"/>
          <w:lang w:val="da-DK"/>
        </w:rPr>
      </w:pPr>
      <w:r>
        <w:rPr>
          <w:i/>
          <w:iCs/>
          <w:spacing w:val="-2"/>
          <w:lang w:val="da-DK"/>
        </w:rPr>
        <w:lastRenderedPageBreak/>
        <w:t>2.3.</w:t>
      </w:r>
      <w:r w:rsidR="00943AFC" w:rsidRPr="0042083F">
        <w:rPr>
          <w:i/>
          <w:iCs/>
          <w:spacing w:val="-2"/>
          <w:lang w:val="da-DK"/>
        </w:rPr>
        <w:t xml:space="preserve"> </w:t>
      </w:r>
      <w:r w:rsidR="0042083F" w:rsidRPr="0042083F">
        <w:rPr>
          <w:i/>
          <w:iCs/>
          <w:spacing w:val="-2"/>
          <w:lang w:val="da-DK"/>
        </w:rPr>
        <w:t>Sắp xếp tổ chức bộ máy tinh gọn, hiệu lực, hiệu quả</w:t>
      </w:r>
    </w:p>
    <w:p w14:paraId="33649E48" w14:textId="359F9C79" w:rsidR="0042083F" w:rsidRPr="00871E2C" w:rsidRDefault="0042083F" w:rsidP="00B472EC">
      <w:pPr>
        <w:shd w:val="clear" w:color="auto" w:fill="FFFFFF"/>
        <w:tabs>
          <w:tab w:val="left" w:pos="0"/>
        </w:tabs>
        <w:spacing w:before="120" w:after="0" w:line="330" w:lineRule="exact"/>
        <w:ind w:firstLine="567"/>
        <w:jc w:val="both"/>
        <w:rPr>
          <w:spacing w:val="-2"/>
          <w:lang w:val="nl-NL"/>
        </w:rPr>
      </w:pPr>
      <w:r w:rsidRPr="00871E2C">
        <w:rPr>
          <w:spacing w:val="-2"/>
          <w:lang w:val="nl-NL"/>
        </w:rPr>
        <w:t>Nhằm kịp thời thể chế hóa các quy định mới của Đảng, pháp luật của Nhà nước và tạo điều kiện thuận lợi để các đơn vị trong toàn Ngành thực hiện các quy trình, quy định về công tác tổ chức cán bộ, VKSND tối cao đã tiến hành xây dựng, sửa đổi, bổ sung 23</w:t>
      </w:r>
      <w:r w:rsidRPr="00871E2C">
        <w:rPr>
          <w:b/>
          <w:bCs/>
          <w:spacing w:val="-2"/>
          <w:lang w:val="nl-NL"/>
        </w:rPr>
        <w:t xml:space="preserve"> </w:t>
      </w:r>
      <w:r w:rsidRPr="00871E2C">
        <w:rPr>
          <w:spacing w:val="-2"/>
          <w:lang w:val="nl-NL"/>
        </w:rPr>
        <w:t>quy chế, quy định, hướng dẫn</w:t>
      </w:r>
      <w:r w:rsidRPr="00871E2C">
        <w:rPr>
          <w:rStyle w:val="FootnoteReference"/>
          <w:spacing w:val="-2"/>
          <w:lang w:val="nl-NL"/>
        </w:rPr>
        <w:footnoteReference w:id="46"/>
      </w:r>
      <w:r w:rsidRPr="00871E2C">
        <w:rPr>
          <w:spacing w:val="-2"/>
          <w:lang w:val="nl-NL"/>
        </w:rPr>
        <w:t>.</w:t>
      </w:r>
      <w:r w:rsidR="00507D0C" w:rsidRPr="00871E2C">
        <w:rPr>
          <w:spacing w:val="-2"/>
          <w:lang w:val="nl-NL"/>
        </w:rPr>
        <w:t xml:space="preserve"> Xây dựng các tài liệu trình và đã được Ủy ban Thường vụ Quốc hội </w:t>
      </w:r>
      <w:r w:rsidR="00507D0C" w:rsidRPr="00871E2C">
        <w:rPr>
          <w:spacing w:val="-2"/>
          <w:szCs w:val="28"/>
          <w:lang w:val="de-DE"/>
        </w:rPr>
        <w:t>giao bổ sung chỉ tiêu Kiểm sát viên cho ngành KSND</w:t>
      </w:r>
      <w:r w:rsidR="00507D0C" w:rsidRPr="00871E2C">
        <w:rPr>
          <w:rStyle w:val="FootnoteReference"/>
          <w:spacing w:val="-2"/>
          <w:szCs w:val="28"/>
          <w:lang w:val="de-DE"/>
        </w:rPr>
        <w:footnoteReference w:id="47"/>
      </w:r>
      <w:r w:rsidR="00507D0C" w:rsidRPr="00871E2C">
        <w:rPr>
          <w:spacing w:val="-2"/>
          <w:szCs w:val="28"/>
          <w:lang w:val="de-DE"/>
        </w:rPr>
        <w:t>; tiếp tục đề nghị k</w:t>
      </w:r>
      <w:r w:rsidR="00507D0C" w:rsidRPr="00871E2C">
        <w:rPr>
          <w:spacing w:val="-2"/>
          <w:lang w:val="nl-NL"/>
        </w:rPr>
        <w:t>iện toàn tổ chức bộ máy biên chế, Kiểm sát viên của Viện kiểm sát quân sự các cấp</w:t>
      </w:r>
      <w:r w:rsidR="00507D0C" w:rsidRPr="00871E2C">
        <w:rPr>
          <w:rStyle w:val="FootnoteReference"/>
          <w:spacing w:val="-2"/>
          <w:lang w:val="nl-NL"/>
        </w:rPr>
        <w:footnoteReference w:id="48"/>
      </w:r>
      <w:r w:rsidR="00507D0C" w:rsidRPr="00871E2C">
        <w:rPr>
          <w:spacing w:val="-2"/>
          <w:lang w:val="nl-NL"/>
        </w:rPr>
        <w:t>; đ</w:t>
      </w:r>
      <w:r w:rsidR="00507D0C" w:rsidRPr="00871E2C">
        <w:rPr>
          <w:spacing w:val="-2"/>
          <w:szCs w:val="28"/>
        </w:rPr>
        <w:t>iều động, chuyển đổi vị trí công tác cho 140 người</w:t>
      </w:r>
      <w:r w:rsidR="00507D0C" w:rsidRPr="00871E2C">
        <w:rPr>
          <w:rStyle w:val="FootnoteReference"/>
          <w:spacing w:val="-2"/>
          <w:szCs w:val="28"/>
        </w:rPr>
        <w:footnoteReference w:id="49"/>
      </w:r>
      <w:r w:rsidR="00507D0C" w:rsidRPr="00871E2C">
        <w:rPr>
          <w:spacing w:val="-2"/>
          <w:szCs w:val="28"/>
        </w:rPr>
        <w:t xml:space="preserve"> giữa các đơn vị, VKSND các cấp;</w:t>
      </w:r>
      <w:r w:rsidR="00507D0C" w:rsidRPr="00871E2C">
        <w:rPr>
          <w:spacing w:val="-2"/>
          <w:lang w:val="pt-BR"/>
        </w:rPr>
        <w:t xml:space="preserve"> </w:t>
      </w:r>
      <w:r w:rsidR="00C623FD" w:rsidRPr="00871E2C">
        <w:rPr>
          <w:spacing w:val="-2"/>
          <w:lang w:val="pt-BR"/>
        </w:rPr>
        <w:t>tổ chức tuyển dụng công chức, thi tuyển các chức danh tư pháp, thi nâng ngạch công chức nghiệp vụ khác</w:t>
      </w:r>
      <w:r w:rsidR="00250B87" w:rsidRPr="00871E2C">
        <w:rPr>
          <w:spacing w:val="-2"/>
          <w:lang w:val="pt-BR"/>
        </w:rPr>
        <w:t xml:space="preserve">. </w:t>
      </w:r>
      <w:r w:rsidR="00250B87" w:rsidRPr="00871E2C">
        <w:rPr>
          <w:spacing w:val="-2"/>
          <w:lang w:val="nl-NL"/>
        </w:rPr>
        <w:t xml:space="preserve">Ban hành </w:t>
      </w:r>
      <w:r w:rsidR="00250B87" w:rsidRPr="00871E2C">
        <w:rPr>
          <w:bCs/>
          <w:spacing w:val="-2"/>
          <w:lang w:val="vi-VN"/>
        </w:rPr>
        <w:t xml:space="preserve">Kế hoạch </w:t>
      </w:r>
      <w:r w:rsidR="00250B87" w:rsidRPr="00871E2C">
        <w:rPr>
          <w:bCs/>
          <w:spacing w:val="-2"/>
        </w:rPr>
        <w:t xml:space="preserve">số 14/KH-VKSTC ngày 06/02/2024 </w:t>
      </w:r>
      <w:r w:rsidR="00250B87" w:rsidRPr="00871E2C">
        <w:rPr>
          <w:spacing w:val="-2"/>
          <w:lang w:val="nl-NL"/>
        </w:rPr>
        <w:t>về đào tạo, bồi dưỡng cán bộ, công chức, viên chức ngành KSND năm 2024 và Hướng dẫn thực hiện Kế hoạch đào tạo, bồi dưỡng công chức, viên chức ngành KSND năm 2024</w:t>
      </w:r>
      <w:r w:rsidR="00250B87" w:rsidRPr="00871E2C">
        <w:rPr>
          <w:rStyle w:val="FootnoteReference"/>
          <w:spacing w:val="-2"/>
          <w:lang w:val="nl-NL"/>
        </w:rPr>
        <w:footnoteReference w:id="50"/>
      </w:r>
      <w:r w:rsidR="00250B87" w:rsidRPr="00871E2C">
        <w:rPr>
          <w:spacing w:val="-2"/>
          <w:lang w:val="nl-NL"/>
        </w:rPr>
        <w:t xml:space="preserve">. </w:t>
      </w:r>
    </w:p>
    <w:p w14:paraId="6D2A8403" w14:textId="77777777" w:rsidR="00507D0C" w:rsidRDefault="00507D0C" w:rsidP="00B472EC">
      <w:pPr>
        <w:spacing w:before="120" w:after="0" w:line="330" w:lineRule="exact"/>
        <w:ind w:firstLine="567"/>
        <w:jc w:val="both"/>
        <w:rPr>
          <w:rFonts w:eastAsia="Calibri"/>
          <w:bCs/>
          <w:iCs/>
          <w:lang w:val="nl-NL"/>
        </w:rPr>
      </w:pPr>
      <w:r>
        <w:rPr>
          <w:lang w:eastAsia="vi-VN"/>
        </w:rPr>
        <w:t>Triển khai</w:t>
      </w:r>
      <w:r w:rsidRPr="00EB3659">
        <w:rPr>
          <w:lang w:eastAsia="vi-VN"/>
        </w:rPr>
        <w:t xml:space="preserve"> xây dựng Đề án </w:t>
      </w:r>
      <w:r w:rsidRPr="00436099">
        <w:rPr>
          <w:bCs/>
          <w:i/>
          <w:iCs/>
          <w:color w:val="000711"/>
        </w:rPr>
        <w:t>“</w:t>
      </w:r>
      <w:r w:rsidRPr="00EB3659">
        <w:rPr>
          <w:i/>
          <w:color w:val="000711"/>
        </w:rPr>
        <w:t>Chiến lược công tác cán bộ của ngành Kiểm sát nhân dân đáp ứng yêu cầu xây dựng Nhà nước pháp quyền xã hội chủ nghĩa Việt Nam trong giai đoạn mới”</w:t>
      </w:r>
      <w:r>
        <w:rPr>
          <w:color w:val="000711"/>
        </w:rPr>
        <w:t>,</w:t>
      </w:r>
      <w:r w:rsidRPr="00EB3659">
        <w:rPr>
          <w:rFonts w:eastAsia="Calibri"/>
          <w:bCs/>
          <w:iCs/>
          <w:lang w:val="nl-NL"/>
        </w:rPr>
        <w:t xml:space="preserve"> đến nay đã hoàn thành nghiệm thu giai đoạn 01 đảm bảo yêu cầu về tiến độ thời gian và chất lượng nội dung, hiện đang xây dựng giai đoạn </w:t>
      </w:r>
      <w:r>
        <w:rPr>
          <w:rFonts w:eastAsia="Calibri"/>
          <w:bCs/>
          <w:iCs/>
          <w:lang w:val="nl-NL"/>
        </w:rPr>
        <w:t>0</w:t>
      </w:r>
      <w:r w:rsidRPr="00EB3659">
        <w:rPr>
          <w:rFonts w:eastAsia="Calibri"/>
          <w:bCs/>
          <w:iCs/>
          <w:lang w:val="nl-NL"/>
        </w:rPr>
        <w:t xml:space="preserve">2 của </w:t>
      </w:r>
      <w:r>
        <w:rPr>
          <w:rFonts w:eastAsia="Calibri"/>
          <w:bCs/>
          <w:iCs/>
          <w:lang w:val="nl-NL"/>
        </w:rPr>
        <w:t>Đ</w:t>
      </w:r>
      <w:r w:rsidRPr="00EB3659">
        <w:rPr>
          <w:rFonts w:eastAsia="Calibri"/>
          <w:bCs/>
          <w:iCs/>
          <w:lang w:val="nl-NL"/>
        </w:rPr>
        <w:t>ề án.</w:t>
      </w:r>
    </w:p>
    <w:p w14:paraId="41086521" w14:textId="21F10FFD" w:rsidR="00250B87" w:rsidRPr="00250B87" w:rsidRDefault="00D80CCD" w:rsidP="00B472EC">
      <w:pPr>
        <w:spacing w:before="120" w:after="120" w:line="330" w:lineRule="exact"/>
        <w:ind w:firstLine="567"/>
        <w:jc w:val="both"/>
        <w:rPr>
          <w:rFonts w:eastAsia="Calibri"/>
          <w:bCs/>
          <w:i/>
          <w:lang w:val="nl-NL"/>
        </w:rPr>
      </w:pPr>
      <w:r>
        <w:rPr>
          <w:rFonts w:eastAsia="Calibri"/>
          <w:bCs/>
          <w:i/>
          <w:lang w:val="nl-NL"/>
        </w:rPr>
        <w:t>2.4.</w:t>
      </w:r>
      <w:r w:rsidR="00250B87" w:rsidRPr="00250B87">
        <w:rPr>
          <w:rFonts w:eastAsia="Calibri"/>
          <w:bCs/>
          <w:i/>
          <w:lang w:val="nl-NL"/>
        </w:rPr>
        <w:t xml:space="preserve"> Việc rà soát các luật theo Kết luận số 19-KL/TƯ ngày 14/10/2021 của Bộ Chính trị và Kế hoạch số 81/KH-UBTVQH15 ngày 05/11/2021 của Ủy ban Thường vụ Quốc hội</w:t>
      </w:r>
    </w:p>
    <w:p w14:paraId="22524BA2" w14:textId="1553FF4D" w:rsidR="00250B87" w:rsidRPr="009168F1" w:rsidRDefault="00250B87" w:rsidP="00B472EC">
      <w:pPr>
        <w:spacing w:before="120" w:after="120" w:line="330" w:lineRule="exact"/>
        <w:ind w:firstLine="567"/>
        <w:jc w:val="both"/>
        <w:rPr>
          <w:rFonts w:eastAsia="Times New Roman" w:cs="Times New Roman"/>
          <w:bCs/>
          <w:iCs/>
          <w:spacing w:val="-2"/>
          <w:szCs w:val="28"/>
        </w:rPr>
      </w:pPr>
      <w:r w:rsidRPr="009168F1">
        <w:rPr>
          <w:rFonts w:eastAsia="Times New Roman" w:cs="Times New Roman"/>
          <w:bCs/>
          <w:iCs/>
          <w:spacing w:val="-2"/>
          <w:szCs w:val="28"/>
        </w:rPr>
        <w:t xml:space="preserve">VKSND tối cao đã hoàn thành việc phối hợp với Chính phủ nghiên cứu, rà soát Luật Tương trợ tư pháp; nghiên cứu </w:t>
      </w:r>
      <w:r w:rsidR="00575BFF" w:rsidRPr="009168F1">
        <w:rPr>
          <w:rFonts w:eastAsia="Times New Roman" w:cs="Times New Roman"/>
          <w:bCs/>
          <w:iCs/>
          <w:spacing w:val="-2"/>
          <w:szCs w:val="28"/>
        </w:rPr>
        <w:t>phương án</w:t>
      </w:r>
      <w:r w:rsidRPr="009168F1">
        <w:rPr>
          <w:rFonts w:eastAsia="Times New Roman" w:cs="Times New Roman"/>
          <w:bCs/>
          <w:iCs/>
          <w:spacing w:val="-2"/>
          <w:szCs w:val="28"/>
        </w:rPr>
        <w:t xml:space="preserve"> xây dựng riêng dự án Luật Tương trợ tư pháp về dân sự, dự án Luật Tương trợ tư pháp về hình sự, dự án Luật điều chỉnh về dẫn độ và dự án Luật điều chỉnh về chuyển giao người đang chấp hành án phạt tù. Đến nay, đã hoàn thành việc tham mưu, xây dựng Hồ sơ đề nghị xây dựng Luật Tương trợ tư pháp về hình sự trình Ủy ban thường vụ Quốc hội để đưa vào Chương trình xây dựng luật, pháp lệnh năm 2025. </w:t>
      </w:r>
    </w:p>
    <w:p w14:paraId="4A2C4F0E" w14:textId="3C9B35E5" w:rsidR="00250B87" w:rsidRPr="009168F1" w:rsidRDefault="00250B87" w:rsidP="00B472EC">
      <w:pPr>
        <w:spacing w:before="120" w:after="120" w:line="330" w:lineRule="exact"/>
        <w:ind w:firstLine="567"/>
        <w:jc w:val="both"/>
        <w:rPr>
          <w:rFonts w:eastAsia="Times New Roman" w:cs="Times New Roman"/>
          <w:bCs/>
          <w:iCs/>
          <w:szCs w:val="28"/>
          <w:lang w:val="pt-BR"/>
        </w:rPr>
      </w:pPr>
      <w:r w:rsidRPr="009168F1">
        <w:rPr>
          <w:rFonts w:eastAsia="Times New Roman" w:cs="Times New Roman"/>
          <w:bCs/>
          <w:iCs/>
          <w:szCs w:val="28"/>
          <w:lang w:val="pt-BR"/>
        </w:rPr>
        <w:lastRenderedPageBreak/>
        <w:t xml:space="preserve">Ban hành </w:t>
      </w:r>
      <w:r w:rsidRPr="009168F1">
        <w:rPr>
          <w:rFonts w:eastAsia="Times New Roman" w:cs="Times New Roman"/>
          <w:bCs/>
          <w:szCs w:val="28"/>
          <w:lang w:val="pt-BR"/>
        </w:rPr>
        <w:t>Kế hoạch sơ kết thực tiễn 08 năm thi hành và rà soát quy định của Luật Tổ chức VKSND năm 2014</w:t>
      </w:r>
      <w:r w:rsidRPr="009168F1">
        <w:rPr>
          <w:rFonts w:eastAsia="Times New Roman" w:cs="Times New Roman"/>
          <w:bCs/>
          <w:iCs/>
          <w:szCs w:val="28"/>
          <w:vertAlign w:val="superscript"/>
          <w:lang w:val="pt-BR"/>
        </w:rPr>
        <w:footnoteReference w:id="51"/>
      </w:r>
      <w:r w:rsidR="00C623FD" w:rsidRPr="009168F1">
        <w:rPr>
          <w:rFonts w:eastAsia="Times New Roman" w:cs="Times New Roman"/>
          <w:bCs/>
          <w:szCs w:val="28"/>
          <w:lang w:val="pt-BR"/>
        </w:rPr>
        <w:t>;</w:t>
      </w:r>
      <w:r w:rsidRPr="009168F1">
        <w:rPr>
          <w:rFonts w:eastAsia="Times New Roman" w:cs="Times New Roman"/>
          <w:bCs/>
          <w:szCs w:val="28"/>
          <w:lang w:val="pt-BR"/>
        </w:rPr>
        <w:t xml:space="preserve"> </w:t>
      </w:r>
      <w:r w:rsidR="00C623FD" w:rsidRPr="009168F1">
        <w:rPr>
          <w:rFonts w:eastAsia="Times New Roman" w:cs="Times New Roman"/>
          <w:bCs/>
          <w:szCs w:val="28"/>
        </w:rPr>
        <w:t>công văn</w:t>
      </w:r>
      <w:r w:rsidRPr="009168F1">
        <w:rPr>
          <w:rFonts w:eastAsia="Times New Roman" w:cs="Times New Roman"/>
          <w:bCs/>
          <w:szCs w:val="28"/>
        </w:rPr>
        <w:t xml:space="preserve"> đề nghị liên ngành và Kế hoạch trong ngành KSND về việc nghiên cứu, rà soát</w:t>
      </w:r>
      <w:r w:rsidR="00C623FD" w:rsidRPr="009168F1">
        <w:rPr>
          <w:rFonts w:eastAsia="Times New Roman" w:cs="Times New Roman"/>
          <w:bCs/>
          <w:szCs w:val="28"/>
        </w:rPr>
        <w:t>,</w:t>
      </w:r>
      <w:r w:rsidRPr="009168F1">
        <w:rPr>
          <w:rFonts w:eastAsia="Times New Roman" w:cs="Times New Roman"/>
          <w:bCs/>
          <w:szCs w:val="28"/>
        </w:rPr>
        <w:t xml:space="preserve"> sơ kết thực tiễn 05 năm thi hành B</w:t>
      </w:r>
      <w:r w:rsidR="00E52C76" w:rsidRPr="009168F1">
        <w:rPr>
          <w:rFonts w:eastAsia="Times New Roman" w:cs="Times New Roman"/>
          <w:bCs/>
          <w:szCs w:val="28"/>
        </w:rPr>
        <w:t>ộ luật Tố tụng hình sự</w:t>
      </w:r>
      <w:r w:rsidRPr="009168F1">
        <w:rPr>
          <w:rFonts w:eastAsia="Times New Roman" w:cs="Times New Roman"/>
          <w:bCs/>
          <w:iCs/>
          <w:szCs w:val="28"/>
          <w:vertAlign w:val="superscript"/>
          <w:lang w:val="pt-BR"/>
        </w:rPr>
        <w:footnoteReference w:id="52"/>
      </w:r>
      <w:r w:rsidRPr="009168F1">
        <w:rPr>
          <w:rFonts w:eastAsia="Times New Roman" w:cs="Times New Roman"/>
          <w:bCs/>
          <w:szCs w:val="28"/>
        </w:rPr>
        <w:t xml:space="preserve">. </w:t>
      </w:r>
      <w:bookmarkStart w:id="4" w:name="_Hlk156222206"/>
      <w:r w:rsidRPr="009168F1">
        <w:rPr>
          <w:rFonts w:eastAsia="Times New Roman" w:cs="Times New Roman"/>
          <w:bCs/>
          <w:iCs/>
          <w:szCs w:val="28"/>
          <w:lang w:val="pt-BR"/>
        </w:rPr>
        <w:t xml:space="preserve">Đến nay, </w:t>
      </w:r>
      <w:r w:rsidR="00C623FD" w:rsidRPr="009168F1">
        <w:rPr>
          <w:rFonts w:eastAsia="Times New Roman" w:cs="Times New Roman"/>
          <w:bCs/>
          <w:iCs/>
          <w:szCs w:val="28"/>
          <w:lang w:val="pt-BR"/>
        </w:rPr>
        <w:t>việc</w:t>
      </w:r>
      <w:r w:rsidRPr="009168F1">
        <w:rPr>
          <w:rFonts w:eastAsia="Times New Roman" w:cs="Times New Roman"/>
          <w:bCs/>
          <w:iCs/>
          <w:szCs w:val="28"/>
          <w:lang w:val="pt-BR"/>
        </w:rPr>
        <w:t xml:space="preserve"> nghiên cứu, rà soát, sơ kết thực tiễn thi hành</w:t>
      </w:r>
      <w:r w:rsidR="00C623FD" w:rsidRPr="009168F1">
        <w:rPr>
          <w:rFonts w:eastAsia="Times New Roman" w:cs="Times New Roman"/>
          <w:bCs/>
          <w:iCs/>
          <w:szCs w:val="28"/>
          <w:lang w:val="pt-BR"/>
        </w:rPr>
        <w:t xml:space="preserve"> các nội dung trên của VKSND tối cao đều</w:t>
      </w:r>
      <w:r w:rsidRPr="009168F1">
        <w:rPr>
          <w:rFonts w:eastAsia="Times New Roman" w:cs="Times New Roman"/>
          <w:bCs/>
          <w:iCs/>
          <w:szCs w:val="28"/>
          <w:lang w:val="pt-BR"/>
        </w:rPr>
        <w:t xml:space="preserve"> bảo đảm đúng tiến độ </w:t>
      </w:r>
      <w:r w:rsidRPr="009168F1">
        <w:rPr>
          <w:rFonts w:eastAsia="Times New Roman" w:cs="Times New Roman"/>
          <w:bCs/>
          <w:iCs/>
          <w:szCs w:val="28"/>
        </w:rPr>
        <w:t xml:space="preserve">theo yêu cầu tại </w:t>
      </w:r>
      <w:r w:rsidRPr="009168F1">
        <w:rPr>
          <w:rFonts w:eastAsia="Times New Roman" w:cs="Times New Roman"/>
          <w:bCs/>
          <w:iCs/>
          <w:szCs w:val="28"/>
          <w:lang w:val="pt-BR"/>
        </w:rPr>
        <w:t>Kế hoạch số 81/KH-UBTVQH15.</w:t>
      </w:r>
      <w:bookmarkEnd w:id="4"/>
    </w:p>
    <w:p w14:paraId="2B0FD30F" w14:textId="031277E1" w:rsidR="00BB6CBF" w:rsidRPr="009168F1" w:rsidRDefault="003E2FD9" w:rsidP="00B472EC">
      <w:pPr>
        <w:spacing w:before="120" w:after="120" w:line="330" w:lineRule="exact"/>
        <w:ind w:firstLine="567"/>
        <w:jc w:val="both"/>
        <w:rPr>
          <w:rFonts w:eastAsia="Times New Roman" w:cs="Times New Roman"/>
          <w:b/>
          <w:iCs/>
          <w:szCs w:val="28"/>
          <w:lang w:val="pt-BR"/>
        </w:rPr>
      </w:pPr>
      <w:r w:rsidRPr="009168F1">
        <w:rPr>
          <w:rFonts w:eastAsia="Times New Roman" w:cs="Times New Roman"/>
          <w:b/>
          <w:iCs/>
          <w:szCs w:val="28"/>
          <w:lang w:val="pt-BR"/>
        </w:rPr>
        <w:t>3</w:t>
      </w:r>
      <w:r w:rsidR="00BB6CBF" w:rsidRPr="009168F1">
        <w:rPr>
          <w:rFonts w:eastAsia="Times New Roman" w:cs="Times New Roman"/>
          <w:b/>
          <w:iCs/>
          <w:szCs w:val="28"/>
          <w:lang w:val="pt-BR"/>
        </w:rPr>
        <w:t xml:space="preserve">. </w:t>
      </w:r>
      <w:r w:rsidRPr="009168F1">
        <w:rPr>
          <w:rFonts w:eastAsia="Times New Roman" w:cs="Times New Roman"/>
          <w:b/>
          <w:iCs/>
          <w:szCs w:val="28"/>
          <w:lang w:val="pt-BR"/>
        </w:rPr>
        <w:t>Hạn chế, tồn tại và nguyên nhân</w:t>
      </w:r>
    </w:p>
    <w:p w14:paraId="55D23744" w14:textId="0AF7B364" w:rsidR="003E2FD9" w:rsidRPr="009168F1" w:rsidRDefault="003E2FD9" w:rsidP="00B472EC">
      <w:pPr>
        <w:spacing w:before="120" w:after="120" w:line="330" w:lineRule="exact"/>
        <w:ind w:firstLine="567"/>
        <w:jc w:val="both"/>
        <w:rPr>
          <w:rFonts w:eastAsia="Times New Roman" w:cs="Times New Roman"/>
          <w:b/>
          <w:i/>
          <w:szCs w:val="28"/>
          <w:lang w:val="pt-BR"/>
        </w:rPr>
      </w:pPr>
      <w:r w:rsidRPr="009168F1">
        <w:rPr>
          <w:rFonts w:eastAsia="Times New Roman" w:cs="Times New Roman"/>
          <w:b/>
          <w:i/>
          <w:szCs w:val="28"/>
          <w:lang w:val="pt-BR"/>
        </w:rPr>
        <w:t>3.1. Hạn chế, tồn tại</w:t>
      </w:r>
    </w:p>
    <w:p w14:paraId="3D7E04A9" w14:textId="027D1232" w:rsidR="00BB6CBF" w:rsidRPr="009168F1" w:rsidRDefault="00BB6CBF" w:rsidP="00B472EC">
      <w:pPr>
        <w:spacing w:before="120" w:after="120" w:line="330" w:lineRule="exact"/>
        <w:ind w:firstLine="567"/>
        <w:jc w:val="both"/>
        <w:rPr>
          <w:bCs/>
          <w:iCs/>
          <w:szCs w:val="28"/>
          <w:lang w:val="pt-BR"/>
        </w:rPr>
      </w:pPr>
      <w:r w:rsidRPr="009168F1">
        <w:rPr>
          <w:rFonts w:eastAsia="Times New Roman" w:cs="Times New Roman"/>
          <w:bCs/>
          <w:iCs/>
          <w:szCs w:val="28"/>
          <w:lang w:val="pt-BR"/>
        </w:rPr>
        <w:t xml:space="preserve">Trong kỳ, chất lượng một số khâu công tác </w:t>
      </w:r>
      <w:r w:rsidRPr="009168F1">
        <w:rPr>
          <w:bCs/>
          <w:iCs/>
          <w:szCs w:val="28"/>
          <w:lang w:val="pt-BR"/>
        </w:rPr>
        <w:t xml:space="preserve">chưa đạt chỉ tiêu của Quốc hội, như: chất lượng kháng nghị phúc thẩm án hành chính </w:t>
      </w:r>
      <w:r w:rsidRPr="009168F1">
        <w:rPr>
          <w:bCs/>
          <w:i/>
          <w:szCs w:val="28"/>
          <w:lang w:val="pt-BR"/>
        </w:rPr>
        <w:t>đạt 46,3%</w:t>
      </w:r>
      <w:r w:rsidRPr="009168F1">
        <w:rPr>
          <w:bCs/>
          <w:iCs/>
          <w:szCs w:val="28"/>
          <w:lang w:val="pt-BR"/>
        </w:rPr>
        <w:t xml:space="preserve"> và kháng nghị giám đốc thẩm các vụ, việc dân sự</w:t>
      </w:r>
      <w:r w:rsidR="00D80CCD" w:rsidRPr="009168F1">
        <w:rPr>
          <w:bCs/>
          <w:iCs/>
          <w:szCs w:val="28"/>
          <w:lang w:val="pt-BR"/>
        </w:rPr>
        <w:t xml:space="preserve"> </w:t>
      </w:r>
      <w:r w:rsidR="00D80CCD" w:rsidRPr="009168F1">
        <w:rPr>
          <w:bCs/>
          <w:i/>
          <w:szCs w:val="28"/>
          <w:lang w:val="pt-BR"/>
        </w:rPr>
        <w:t>đạt 61,3%</w:t>
      </w:r>
      <w:r w:rsidRPr="009168F1">
        <w:rPr>
          <w:bCs/>
          <w:iCs/>
          <w:szCs w:val="28"/>
          <w:lang w:val="pt-BR"/>
        </w:rPr>
        <w:t xml:space="preserve">; tỷ lệ </w:t>
      </w:r>
      <w:r w:rsidR="00D80CCD" w:rsidRPr="009168F1">
        <w:rPr>
          <w:bCs/>
          <w:iCs/>
          <w:szCs w:val="28"/>
          <w:lang w:val="pt-BR"/>
        </w:rPr>
        <w:t xml:space="preserve">giải quyết </w:t>
      </w:r>
      <w:r w:rsidR="007F4015" w:rsidRPr="009168F1">
        <w:rPr>
          <w:bCs/>
          <w:iCs/>
          <w:szCs w:val="28"/>
          <w:lang w:val="pt-BR"/>
        </w:rPr>
        <w:t>quyết tố giác, tin báo về tội phạm, kiến nghị khởi tố của Cơ quan điều tra VKSND tối cao</w:t>
      </w:r>
      <w:r w:rsidR="00D80CCD" w:rsidRPr="009168F1">
        <w:rPr>
          <w:bCs/>
          <w:iCs/>
          <w:szCs w:val="28"/>
          <w:lang w:val="pt-BR"/>
        </w:rPr>
        <w:t xml:space="preserve"> </w:t>
      </w:r>
      <w:r w:rsidR="00D80CCD" w:rsidRPr="009168F1">
        <w:rPr>
          <w:bCs/>
          <w:i/>
          <w:szCs w:val="28"/>
          <w:lang w:val="pt-BR"/>
        </w:rPr>
        <w:t>đạt 87,9%</w:t>
      </w:r>
      <w:r w:rsidR="00D80CCD" w:rsidRPr="009168F1">
        <w:rPr>
          <w:bCs/>
          <w:iCs/>
          <w:szCs w:val="28"/>
          <w:lang w:val="pt-BR"/>
        </w:rPr>
        <w:t>; tỷ lệ thu hồi tài sản trong các vụ án tham nhũng, chức vụ, kinh tế liên đến chức vụ còn thấp chưa đạt yêu cầu của Quốc hội giao; có 01 trường hợp Toà án xét xử tuyên không phạm tội.</w:t>
      </w:r>
    </w:p>
    <w:p w14:paraId="71D70E02" w14:textId="5358278D" w:rsidR="00D80CCD" w:rsidRPr="009168F1" w:rsidRDefault="00D80CCD" w:rsidP="00B472EC">
      <w:pPr>
        <w:spacing w:before="120" w:after="120" w:line="330" w:lineRule="exact"/>
        <w:ind w:firstLine="567"/>
        <w:jc w:val="both"/>
        <w:rPr>
          <w:b/>
          <w:i/>
          <w:szCs w:val="28"/>
          <w:lang w:val="pt-BR"/>
        </w:rPr>
      </w:pPr>
      <w:r w:rsidRPr="009168F1">
        <w:rPr>
          <w:b/>
          <w:i/>
          <w:szCs w:val="28"/>
          <w:lang w:val="pt-BR"/>
        </w:rPr>
        <w:t>3</w:t>
      </w:r>
      <w:r w:rsidR="003E2FD9" w:rsidRPr="009168F1">
        <w:rPr>
          <w:b/>
          <w:i/>
          <w:szCs w:val="28"/>
          <w:lang w:val="pt-BR"/>
        </w:rPr>
        <w:t>.2</w:t>
      </w:r>
      <w:r w:rsidRPr="009168F1">
        <w:rPr>
          <w:b/>
          <w:i/>
          <w:szCs w:val="28"/>
          <w:lang w:val="pt-BR"/>
        </w:rPr>
        <w:t>. Nguyên nhân</w:t>
      </w:r>
    </w:p>
    <w:p w14:paraId="3CE59FD2" w14:textId="5BC51E6C" w:rsidR="00D80CCD" w:rsidRPr="009168F1" w:rsidRDefault="00D80CCD" w:rsidP="00B472EC">
      <w:pPr>
        <w:widowControl w:val="0"/>
        <w:spacing w:before="120" w:after="120" w:line="330" w:lineRule="exact"/>
        <w:ind w:firstLine="567"/>
        <w:jc w:val="both"/>
        <w:rPr>
          <w:szCs w:val="28"/>
          <w:lang w:val="pt-BR"/>
        </w:rPr>
      </w:pPr>
      <w:r w:rsidRPr="009168F1">
        <w:rPr>
          <w:b/>
          <w:bCs/>
          <w:szCs w:val="28"/>
          <w:shd w:val="clear" w:color="auto" w:fill="FFFFFF"/>
          <w:lang w:val="pt-BR"/>
        </w:rPr>
        <w:t>(1).</w:t>
      </w:r>
      <w:r w:rsidRPr="009168F1">
        <w:rPr>
          <w:szCs w:val="28"/>
          <w:shd w:val="clear" w:color="auto" w:fill="FFFFFF"/>
          <w:lang w:val="pt-BR"/>
        </w:rPr>
        <w:t xml:space="preserve"> </w:t>
      </w:r>
      <w:r w:rsidRPr="009168F1">
        <w:rPr>
          <w:bCs/>
          <w:szCs w:val="28"/>
          <w:lang w:val="pt-BR"/>
        </w:rPr>
        <w:t xml:space="preserve">Do nhận thức </w:t>
      </w:r>
      <w:r w:rsidRPr="009168F1">
        <w:rPr>
          <w:szCs w:val="28"/>
          <w:lang w:val="pt-BR"/>
        </w:rPr>
        <w:t>và áp dụng pháp luật làm căn cứ kháng nghị</w:t>
      </w:r>
      <w:r w:rsidRPr="009168F1">
        <w:rPr>
          <w:bCs/>
          <w:szCs w:val="28"/>
          <w:lang w:val="pt-BR"/>
        </w:rPr>
        <w:t xml:space="preserve"> chưa thống nhất</w:t>
      </w:r>
      <w:r w:rsidRPr="009168F1">
        <w:rPr>
          <w:szCs w:val="28"/>
          <w:lang w:val="pt-BR"/>
        </w:rPr>
        <w:t xml:space="preserve"> giữa Viện kiểm sát và Tòa án bởi về hệ thống pháp luật điều chỉnh trong lĩnh vực quan hệ dân sự rộng; trong lĩnh vực đất đai có nhiều văn bản qua nhiều thời kỳ, nhiều chính sách thay đổi mà việc cập nhật và áp dụng rất phức tạp. Bên cạnh đó, một số quy định pháp luật chậm được hướng dẫn dẫn đến việc đánh giá chứng cứ trong một số vụ, việc còn khác nhau, gây khó khăn khi xác định, đánh giá mức độ vi phạm làm căn cứ kháng nghị. </w:t>
      </w:r>
    </w:p>
    <w:p w14:paraId="50311654" w14:textId="244D62CC" w:rsidR="00D80CCD" w:rsidRPr="009168F1" w:rsidRDefault="00D80CCD" w:rsidP="00B472EC">
      <w:pPr>
        <w:widowControl w:val="0"/>
        <w:spacing w:before="120" w:after="120" w:line="330" w:lineRule="exact"/>
        <w:ind w:firstLine="567"/>
        <w:jc w:val="both"/>
        <w:rPr>
          <w:szCs w:val="28"/>
          <w:lang w:val="pt-BR"/>
        </w:rPr>
      </w:pPr>
      <w:r w:rsidRPr="009168F1">
        <w:rPr>
          <w:b/>
          <w:bCs/>
          <w:szCs w:val="28"/>
          <w:lang w:val="pt-BR"/>
        </w:rPr>
        <w:t>(2).</w:t>
      </w:r>
      <w:r w:rsidRPr="009168F1">
        <w:rPr>
          <w:szCs w:val="28"/>
          <w:lang w:val="pt-BR"/>
        </w:rPr>
        <w:t xml:space="preserve"> Một số vụ án, Toà án có cùng quan điểm nhận định với Viện kiểm sát về vi phạm được nêu trong quyết định kháng nghị. Tuy nhiên, do có sự chuyển biến của tình hình, thay đổi của chính sách pháp luật, đồng thời, bản án đã được thi hành nên Tòa án cho rằng </w:t>
      </w:r>
      <w:r w:rsidR="008404ED" w:rsidRPr="009168F1">
        <w:rPr>
          <w:szCs w:val="28"/>
          <w:lang w:val="pt-BR"/>
        </w:rPr>
        <w:t xml:space="preserve">để ổn định tình hình </w:t>
      </w:r>
      <w:r w:rsidRPr="009168F1">
        <w:rPr>
          <w:szCs w:val="28"/>
          <w:lang w:val="pt-BR"/>
        </w:rPr>
        <w:t xml:space="preserve">không cần thiết phải hủy bản án để xét xử lại </w:t>
      </w:r>
      <w:r w:rsidR="008404ED" w:rsidRPr="009168F1">
        <w:rPr>
          <w:szCs w:val="28"/>
          <w:lang w:val="pt-BR"/>
        </w:rPr>
        <w:t>và</w:t>
      </w:r>
      <w:r w:rsidRPr="009168F1">
        <w:rPr>
          <w:szCs w:val="28"/>
          <w:lang w:val="pt-BR"/>
        </w:rPr>
        <w:t xml:space="preserve"> không chấp nhận kháng nghị của Viện kiểm sát.</w:t>
      </w:r>
    </w:p>
    <w:p w14:paraId="06326298" w14:textId="47D3E32E" w:rsidR="00D80CCD" w:rsidRPr="009168F1" w:rsidRDefault="00D80CCD" w:rsidP="00B472EC">
      <w:pPr>
        <w:pStyle w:val="FootnoteText"/>
        <w:spacing w:before="120" w:after="120" w:line="330" w:lineRule="exact"/>
        <w:ind w:firstLine="567"/>
        <w:jc w:val="both"/>
        <w:rPr>
          <w:rFonts w:ascii="Times New Roman" w:hAnsi="Times New Roman"/>
          <w:iCs/>
          <w:sz w:val="28"/>
          <w:szCs w:val="28"/>
          <w:lang w:val="en-US"/>
        </w:rPr>
      </w:pPr>
      <w:r w:rsidRPr="009168F1">
        <w:rPr>
          <w:rFonts w:ascii="Times New Roman" w:hAnsi="Times New Roman"/>
          <w:b/>
          <w:bCs/>
          <w:sz w:val="28"/>
          <w:szCs w:val="28"/>
        </w:rPr>
        <w:t>(</w:t>
      </w:r>
      <w:r w:rsidRPr="009168F1">
        <w:rPr>
          <w:rFonts w:ascii="Times New Roman" w:hAnsi="Times New Roman"/>
          <w:b/>
          <w:bCs/>
          <w:sz w:val="28"/>
          <w:szCs w:val="28"/>
          <w:lang w:val="pt-BR"/>
        </w:rPr>
        <w:t>3</w:t>
      </w:r>
      <w:r w:rsidRPr="009168F1">
        <w:rPr>
          <w:rFonts w:ascii="Times New Roman" w:hAnsi="Times New Roman"/>
          <w:b/>
          <w:bCs/>
          <w:sz w:val="28"/>
          <w:szCs w:val="28"/>
        </w:rPr>
        <w:t>)</w:t>
      </w:r>
      <w:r w:rsidRPr="009168F1">
        <w:rPr>
          <w:rFonts w:ascii="Times New Roman" w:hAnsi="Times New Roman"/>
          <w:b/>
          <w:bCs/>
          <w:sz w:val="28"/>
          <w:szCs w:val="28"/>
          <w:lang w:val="pt-BR"/>
        </w:rPr>
        <w:t>.</w:t>
      </w:r>
      <w:r w:rsidRPr="009168F1">
        <w:rPr>
          <w:rFonts w:ascii="Times New Roman" w:hAnsi="Times New Roman"/>
          <w:sz w:val="28"/>
          <w:szCs w:val="28"/>
        </w:rPr>
        <w:t xml:space="preserve"> </w:t>
      </w:r>
      <w:r w:rsidRPr="009168F1">
        <w:rPr>
          <w:rFonts w:ascii="Times New Roman" w:hAnsi="Times New Roman"/>
          <w:sz w:val="28"/>
          <w:szCs w:val="28"/>
          <w:shd w:val="clear" w:color="auto" w:fill="FFFFFF"/>
        </w:rPr>
        <w:t>Án hành chính thường có tính chất phức tạp, đặc thù</w:t>
      </w:r>
      <w:r w:rsidRPr="009168F1">
        <w:rPr>
          <w:rFonts w:ascii="Times New Roman" w:hAnsi="Times New Roman"/>
          <w:sz w:val="28"/>
          <w:szCs w:val="28"/>
          <w:shd w:val="clear" w:color="auto" w:fill="FFFFFF"/>
          <w:lang w:val="pt-BR"/>
        </w:rPr>
        <w:t>.</w:t>
      </w:r>
      <w:r w:rsidRPr="009168F1">
        <w:rPr>
          <w:rFonts w:ascii="Times New Roman" w:hAnsi="Times New Roman"/>
          <w:sz w:val="28"/>
          <w:szCs w:val="28"/>
          <w:shd w:val="clear" w:color="auto" w:fill="FFFFFF"/>
        </w:rPr>
        <w:t xml:space="preserve"> Chủ thể bị kiện trong vụ án hành chính là cơ quan Nhà nước, người có chức vụ trong cơ quan Nhà nước</w:t>
      </w:r>
      <w:r w:rsidRPr="009168F1">
        <w:rPr>
          <w:rFonts w:ascii="Times New Roman" w:hAnsi="Times New Roman"/>
          <w:sz w:val="28"/>
          <w:szCs w:val="28"/>
          <w:shd w:val="clear" w:color="auto" w:fill="FFFFFF"/>
          <w:lang w:val="en-US"/>
        </w:rPr>
        <w:t>, do đó,</w:t>
      </w:r>
      <w:r w:rsidRPr="009168F1">
        <w:rPr>
          <w:rFonts w:ascii="Times New Roman" w:hAnsi="Times New Roman"/>
          <w:sz w:val="28"/>
          <w:szCs w:val="28"/>
          <w:shd w:val="clear" w:color="auto" w:fill="FFFFFF"/>
        </w:rPr>
        <w:t xml:space="preserve"> nhiều trường hợp không tham gia</w:t>
      </w:r>
      <w:r w:rsidRPr="009168F1">
        <w:rPr>
          <w:rFonts w:ascii="Times New Roman" w:hAnsi="Times New Roman"/>
          <w:sz w:val="28"/>
          <w:szCs w:val="28"/>
          <w:shd w:val="clear" w:color="auto" w:fill="FFFFFF"/>
          <w:lang w:val="en-US"/>
        </w:rPr>
        <w:t xml:space="preserve"> hoặc tham gia không đầy đủ </w:t>
      </w:r>
      <w:r w:rsidRPr="009168F1">
        <w:rPr>
          <w:rFonts w:ascii="Times New Roman" w:hAnsi="Times New Roman"/>
          <w:sz w:val="28"/>
          <w:szCs w:val="28"/>
          <w:shd w:val="clear" w:color="auto" w:fill="FFFFFF"/>
        </w:rPr>
        <w:t>các phiên đối thoại, phiên tòa; không cung cấp đầy đủ tài liệu cho cơ quan tiến hành tố tụng</w:t>
      </w:r>
      <w:r w:rsidRPr="009168F1">
        <w:rPr>
          <w:rFonts w:ascii="Times New Roman" w:hAnsi="Times New Roman"/>
          <w:i/>
          <w:sz w:val="28"/>
          <w:szCs w:val="28"/>
          <w:lang w:val="en-US"/>
        </w:rPr>
        <w:t xml:space="preserve"> </w:t>
      </w:r>
      <w:r w:rsidRPr="009168F1">
        <w:rPr>
          <w:rFonts w:ascii="Times New Roman" w:hAnsi="Times New Roman"/>
          <w:iCs/>
          <w:sz w:val="28"/>
          <w:szCs w:val="28"/>
          <w:lang w:val="en-US"/>
        </w:rPr>
        <w:t>gây khó khăn trong quá trình giải quyết.</w:t>
      </w:r>
    </w:p>
    <w:p w14:paraId="55FD1F09" w14:textId="77777777" w:rsidR="00D80CCD" w:rsidRPr="009168F1" w:rsidRDefault="00D80CCD" w:rsidP="00B472EC">
      <w:pPr>
        <w:widowControl w:val="0"/>
        <w:spacing w:before="120" w:after="120" w:line="330" w:lineRule="exact"/>
        <w:ind w:firstLine="567"/>
        <w:jc w:val="both"/>
        <w:rPr>
          <w:szCs w:val="28"/>
          <w:lang w:val="pt-BR"/>
        </w:rPr>
      </w:pPr>
      <w:bookmarkStart w:id="5" w:name="_Hlk144996446"/>
      <w:r w:rsidRPr="009168F1">
        <w:rPr>
          <w:b/>
          <w:bCs/>
          <w:szCs w:val="28"/>
        </w:rPr>
        <w:t>(4).</w:t>
      </w:r>
      <w:r w:rsidRPr="009168F1">
        <w:rPr>
          <w:szCs w:val="28"/>
        </w:rPr>
        <w:t xml:space="preserve"> </w:t>
      </w:r>
      <w:r w:rsidRPr="009168F1">
        <w:rPr>
          <w:bCs/>
          <w:szCs w:val="28"/>
          <w:lang w:val="pt-BR"/>
        </w:rPr>
        <w:t xml:space="preserve">Các vụ việc </w:t>
      </w:r>
      <w:r w:rsidRPr="009168F1">
        <w:rPr>
          <w:szCs w:val="28"/>
          <w:lang w:val="pt-BR"/>
        </w:rPr>
        <w:t>ở giai đoạn giám đốc thẩm có</w:t>
      </w:r>
      <w:r w:rsidRPr="009168F1">
        <w:rPr>
          <w:bCs/>
          <w:szCs w:val="28"/>
          <w:lang w:val="pt-BR"/>
        </w:rPr>
        <w:t xml:space="preserve"> tính chất </w:t>
      </w:r>
      <w:r w:rsidRPr="009168F1">
        <w:rPr>
          <w:szCs w:val="28"/>
          <w:lang w:val="pt-BR"/>
        </w:rPr>
        <w:t>phức tạp; s</w:t>
      </w:r>
      <w:r w:rsidRPr="009168F1">
        <w:rPr>
          <w:szCs w:val="28"/>
          <w:lang w:val="nl-NL"/>
        </w:rPr>
        <w:t xml:space="preserve">ố lượng vụ việc có đơn </w:t>
      </w:r>
      <w:r w:rsidRPr="009168F1">
        <w:rPr>
          <w:szCs w:val="28"/>
        </w:rPr>
        <w:t xml:space="preserve">đề nghị kháng nghị giám đốc thẩm, tái thẩm ngày càng gia tăng. </w:t>
      </w:r>
      <w:r w:rsidRPr="009168F1">
        <w:rPr>
          <w:szCs w:val="28"/>
        </w:rPr>
        <w:lastRenderedPageBreak/>
        <w:t>Bên cạnh đó, một số vụ việc kéo dài, xét xử nhiều cấp, nhiều lần,</w:t>
      </w:r>
      <w:r w:rsidRPr="009168F1">
        <w:rPr>
          <w:szCs w:val="28"/>
          <w:lang w:val="pt-BR"/>
        </w:rPr>
        <w:t>... dẫn đến khó khăn trong việc xác định đúng bản chất vụ việc và thực hiện thẩm quyền kháng nghị giám đốc thẩm, tái thẩm.</w:t>
      </w:r>
    </w:p>
    <w:p w14:paraId="43813CDC" w14:textId="6FB9AABA" w:rsidR="00D80CCD" w:rsidRPr="009168F1" w:rsidRDefault="00D80CCD" w:rsidP="00B472EC">
      <w:pPr>
        <w:widowControl w:val="0"/>
        <w:spacing w:before="120" w:after="120" w:line="330" w:lineRule="exact"/>
        <w:ind w:firstLine="567"/>
        <w:jc w:val="both"/>
        <w:rPr>
          <w:szCs w:val="28"/>
          <w:lang w:val="pt-BR"/>
        </w:rPr>
      </w:pPr>
      <w:r w:rsidRPr="009168F1">
        <w:rPr>
          <w:b/>
          <w:bCs/>
          <w:szCs w:val="28"/>
          <w:lang w:val="pt-BR"/>
        </w:rPr>
        <w:t>(5)</w:t>
      </w:r>
      <w:r w:rsidR="007F4015" w:rsidRPr="009168F1">
        <w:rPr>
          <w:b/>
          <w:bCs/>
          <w:szCs w:val="28"/>
          <w:lang w:val="pt-BR"/>
        </w:rPr>
        <w:t>.</w:t>
      </w:r>
      <w:r w:rsidRPr="009168F1">
        <w:rPr>
          <w:szCs w:val="28"/>
          <w:lang w:val="pt-BR"/>
        </w:rPr>
        <w:t xml:space="preserve"> Do các vụ việc, vụ án tham nhũng, chức vụ đều có tính chất phức tạp, liên quan nhiều lĩnh vực, nhiều nhóm đối tượng, phạm vi địa bàn phạm tội rộng; hành vi phạm tội diễn ra một thời gian dài, thậm chí gần mười năm mới bị phát hiện, khởi tố, dẫn đến việc thu thập tài liệu, chứng cứ, xác minh, thu hồi tài sản gặp rất nhiều khó khăn; quan điểm giữa các cơ quan tiến hành tố tụng về đánh giá chứng cứ, xác định tội danh, xác định thiệt hại trong một số vụ án chưa thống nhất, phải họp bàn nhiều lần. Công tác giám định, định giá tài sản trong tố tụng </w:t>
      </w:r>
      <w:r w:rsidR="00903835" w:rsidRPr="009168F1">
        <w:rPr>
          <w:szCs w:val="28"/>
          <w:lang w:val="pt-BR"/>
        </w:rPr>
        <w:t>tại một số tổ chức giám định, định giá tài sản thuộc bộ, ngành</w:t>
      </w:r>
      <w:r w:rsidRPr="009168F1">
        <w:rPr>
          <w:szCs w:val="28"/>
          <w:lang w:val="pt-BR"/>
        </w:rPr>
        <w:t xml:space="preserve"> chưa đáp ứng được yêu cầu về tiến độ và chất lượng, hầu hết đều chậm dẫn đến việc giải quyết vụ việc, vụ án chậm tiến độ, nhiều vụ việc hết thời hạn điều tra, xác minh chưa có kết luận giám định, định giá tài sản.</w:t>
      </w:r>
    </w:p>
    <w:p w14:paraId="527EA069" w14:textId="0665469F" w:rsidR="00D80CCD" w:rsidRPr="009168F1" w:rsidRDefault="00D80CCD" w:rsidP="00B472EC">
      <w:pPr>
        <w:widowControl w:val="0"/>
        <w:spacing w:before="120" w:after="120" w:line="330" w:lineRule="exact"/>
        <w:ind w:firstLine="567"/>
        <w:jc w:val="both"/>
        <w:rPr>
          <w:szCs w:val="28"/>
        </w:rPr>
      </w:pPr>
      <w:r w:rsidRPr="009168F1">
        <w:rPr>
          <w:b/>
          <w:bCs/>
          <w:szCs w:val="28"/>
          <w:lang w:val="pt-BR"/>
        </w:rPr>
        <w:t>(6)</w:t>
      </w:r>
      <w:r w:rsidR="007F4015" w:rsidRPr="009168F1">
        <w:rPr>
          <w:b/>
          <w:bCs/>
          <w:szCs w:val="28"/>
          <w:lang w:val="pt-BR"/>
        </w:rPr>
        <w:t>.</w:t>
      </w:r>
      <w:r w:rsidRPr="009168F1">
        <w:rPr>
          <w:szCs w:val="28"/>
          <w:lang w:val="pt-BR"/>
        </w:rPr>
        <w:t xml:space="preserve"> </w:t>
      </w:r>
      <w:r w:rsidRPr="009168F1">
        <w:rPr>
          <w:szCs w:val="28"/>
        </w:rPr>
        <w:t>Việc nhận thức về hành vi phạm tội, cấu thành tội phạm giữa Tòa án và Viện kiểm sát còn có đánh giá khác nhau, trái quan điểm dẫn đến nhận định và áp dụng pháp luật không thống nhất.</w:t>
      </w:r>
    </w:p>
    <w:p w14:paraId="378DA78D" w14:textId="72613969" w:rsidR="007F4015" w:rsidRPr="002E5EB5" w:rsidRDefault="007F4015" w:rsidP="00B472EC">
      <w:pPr>
        <w:widowControl w:val="0"/>
        <w:spacing w:before="120" w:after="120" w:line="330" w:lineRule="exact"/>
        <w:ind w:firstLine="567"/>
        <w:jc w:val="both"/>
        <w:rPr>
          <w:spacing w:val="-2"/>
          <w:szCs w:val="28"/>
        </w:rPr>
      </w:pPr>
      <w:r w:rsidRPr="002E5EB5">
        <w:rPr>
          <w:b/>
          <w:bCs/>
          <w:spacing w:val="-2"/>
          <w:szCs w:val="28"/>
        </w:rPr>
        <w:t>(7).</w:t>
      </w:r>
      <w:r w:rsidRPr="002E5EB5">
        <w:rPr>
          <w:spacing w:val="-2"/>
          <w:szCs w:val="28"/>
        </w:rPr>
        <w:t xml:space="preserve"> Tội phạm xâm phạm hoạt động tư pháp, tham nhũng, chức vụ xảy ra trong hoạt động tư pháp có đặc trưng riêng (đối tượng phạm tội có trình độ pháp luật cao, kinh nghiệm, thủ đoạn che giấu tội phạm tinh vi,...). Quá trình giải quyết nguồn tin về tội phạm, nhiều trường hợp mời, triệu tập nhưng người bị tố giác không đến, không làm việc với Điều tra viên (</w:t>
      </w:r>
      <w:r w:rsidR="00C623FD" w:rsidRPr="002E5EB5">
        <w:rPr>
          <w:spacing w:val="-2"/>
          <w:szCs w:val="28"/>
        </w:rPr>
        <w:t>t</w:t>
      </w:r>
      <w:r w:rsidRPr="002E5EB5">
        <w:rPr>
          <w:spacing w:val="-2"/>
          <w:szCs w:val="28"/>
        </w:rPr>
        <w:t xml:space="preserve">heo điểm c, khoản 2, Điều 127 </w:t>
      </w:r>
      <w:r w:rsidR="002E5EB5" w:rsidRPr="002E5EB5">
        <w:rPr>
          <w:spacing w:val="-2"/>
          <w:szCs w:val="28"/>
        </w:rPr>
        <w:t>Bộ luật Tố tụng hình sự</w:t>
      </w:r>
      <w:r w:rsidRPr="002E5EB5">
        <w:rPr>
          <w:spacing w:val="-2"/>
          <w:szCs w:val="28"/>
        </w:rPr>
        <w:t>, chỉ khi khởi tố vụ án thì mới được thực hiện biện pháp dẫn giải). Vì vậy, rất khó khăn cho hoạt động xác minh, giải quyết nguồn tin.</w:t>
      </w:r>
    </w:p>
    <w:p w14:paraId="74A6D63B" w14:textId="6C6D987A" w:rsidR="00D80CCD" w:rsidRPr="009168F1" w:rsidRDefault="00D80CCD" w:rsidP="00B472EC">
      <w:pPr>
        <w:widowControl w:val="0"/>
        <w:spacing w:before="120" w:after="120" w:line="330" w:lineRule="exact"/>
        <w:ind w:firstLine="567"/>
        <w:jc w:val="both"/>
        <w:rPr>
          <w:b/>
          <w:bCs/>
          <w:szCs w:val="28"/>
        </w:rPr>
      </w:pPr>
      <w:r w:rsidRPr="009168F1">
        <w:rPr>
          <w:b/>
          <w:bCs/>
          <w:szCs w:val="28"/>
        </w:rPr>
        <w:t>4. Giải pháp và kiến nghị</w:t>
      </w:r>
    </w:p>
    <w:p w14:paraId="379CFE11" w14:textId="4B630E0E" w:rsidR="00D80CCD" w:rsidRPr="009168F1" w:rsidRDefault="00D80CCD" w:rsidP="00B472EC">
      <w:pPr>
        <w:widowControl w:val="0"/>
        <w:spacing w:before="120" w:after="120" w:line="330" w:lineRule="exact"/>
        <w:ind w:firstLine="567"/>
        <w:jc w:val="both"/>
        <w:rPr>
          <w:i/>
          <w:iCs/>
          <w:szCs w:val="28"/>
          <w:lang w:val="pt-BR"/>
        </w:rPr>
      </w:pPr>
      <w:r w:rsidRPr="009168F1">
        <w:rPr>
          <w:i/>
          <w:iCs/>
          <w:szCs w:val="28"/>
          <w:lang w:val="pt-BR"/>
        </w:rPr>
        <w:t>4.1. Giải pháp</w:t>
      </w:r>
    </w:p>
    <w:p w14:paraId="24F554CF" w14:textId="77777777" w:rsidR="001A626E" w:rsidRPr="009168F1" w:rsidRDefault="001A626E" w:rsidP="00B472EC">
      <w:pPr>
        <w:tabs>
          <w:tab w:val="left" w:pos="8931"/>
        </w:tabs>
        <w:autoSpaceDE w:val="0"/>
        <w:autoSpaceDN w:val="0"/>
        <w:adjustRightInd w:val="0"/>
        <w:spacing w:before="120" w:after="120" w:line="330" w:lineRule="exact"/>
        <w:ind w:right="144" w:firstLine="567"/>
        <w:jc w:val="both"/>
        <w:rPr>
          <w:rFonts w:cs="Times New Roman"/>
          <w:szCs w:val="28"/>
          <w:lang w:val="vi-VN"/>
        </w:rPr>
      </w:pPr>
      <w:r w:rsidRPr="009168F1">
        <w:rPr>
          <w:rFonts w:cs="Times New Roman"/>
          <w:szCs w:val="28"/>
          <w:shd w:val="clear" w:color="auto" w:fill="FFFFFF"/>
          <w:lang w:val="vi-VN"/>
        </w:rPr>
        <w:t>Viện trưởng VKSND tối cao chỉ đạo toàn</w:t>
      </w:r>
      <w:r w:rsidRPr="009168F1">
        <w:rPr>
          <w:rFonts w:cs="Times New Roman"/>
          <w:szCs w:val="28"/>
          <w:lang w:val="vi-VN"/>
        </w:rPr>
        <w:t xml:space="preserve"> Ngành quán triệt, thực hiện nghiêm các chỉ thị, nghị quyết của Đảng, Quốc hội về công tác tư pháp</w:t>
      </w:r>
      <w:r w:rsidRPr="009168F1">
        <w:rPr>
          <w:rFonts w:cs="Times New Roman"/>
          <w:szCs w:val="28"/>
        </w:rPr>
        <w:t>. Đ</w:t>
      </w:r>
      <w:r w:rsidRPr="009168F1">
        <w:rPr>
          <w:rFonts w:cs="Times New Roman"/>
          <w:szCs w:val="28"/>
          <w:lang w:val="vi-VN"/>
        </w:rPr>
        <w:t xml:space="preserve">ồng thời, tập trung thực hiện những nhiệm vụ, giải pháp trọng tâm sau: </w:t>
      </w:r>
    </w:p>
    <w:p w14:paraId="72C34404" w14:textId="26BF48F5" w:rsidR="001A626E" w:rsidRPr="009168F1" w:rsidRDefault="001A626E" w:rsidP="00B472EC">
      <w:pPr>
        <w:tabs>
          <w:tab w:val="left" w:pos="8931"/>
        </w:tabs>
        <w:autoSpaceDE w:val="0"/>
        <w:autoSpaceDN w:val="0"/>
        <w:adjustRightInd w:val="0"/>
        <w:spacing w:before="120" w:after="120" w:line="330" w:lineRule="exact"/>
        <w:ind w:right="144" w:firstLine="567"/>
        <w:jc w:val="both"/>
        <w:rPr>
          <w:rFonts w:cs="Times New Roman"/>
          <w:szCs w:val="28"/>
          <w:lang w:val="nl-NL"/>
        </w:rPr>
      </w:pPr>
      <w:r w:rsidRPr="009168F1">
        <w:rPr>
          <w:rFonts w:cs="Times New Roman"/>
          <w:bCs/>
          <w:i/>
          <w:szCs w:val="28"/>
          <w:lang w:val="es-ES_tradnl"/>
        </w:rPr>
        <w:t>Một là,</w:t>
      </w:r>
      <w:r w:rsidRPr="009168F1">
        <w:rPr>
          <w:rFonts w:cs="Times New Roman"/>
          <w:bCs/>
          <w:szCs w:val="28"/>
          <w:lang w:val="es-ES_tradnl"/>
        </w:rPr>
        <w:t xml:space="preserve"> t</w:t>
      </w:r>
      <w:r w:rsidRPr="009168F1">
        <w:rPr>
          <w:rFonts w:cs="Times New Roman"/>
          <w:szCs w:val="28"/>
          <w:lang w:val="nl-NL"/>
        </w:rPr>
        <w:t xml:space="preserve">hực hiện tốt nhiệm vụ chống oan, sai và bỏ lọt tội phạm; tập </w:t>
      </w:r>
      <w:r w:rsidRPr="009168F1">
        <w:rPr>
          <w:rFonts w:cs="Times New Roman"/>
          <w:spacing w:val="4"/>
          <w:szCs w:val="28"/>
          <w:lang w:val="nl-NL"/>
        </w:rPr>
        <w:t>trung tăng cường trách nhiệm công tố trong hoạt động điều tra theo Bộ luật Tố</w:t>
      </w:r>
      <w:r w:rsidRPr="009168F1">
        <w:rPr>
          <w:rFonts w:cs="Times New Roman"/>
          <w:szCs w:val="28"/>
          <w:lang w:val="nl-NL"/>
        </w:rPr>
        <w:t xml:space="preserve"> tụng hình sự năm 2015 (sửa đổi, bổ sung năm 2021), đạt và vượt các chỉ tiêu nghiệp vụ, đặc biệt là chỉ tiêu theo Nghị quyết số 96 của Quốc hội, phấn đấu không để xảy ra các trường hợp đình chỉ bị can do không phạm tội, Tòa án tuyên bị cáo không phạm tội.</w:t>
      </w:r>
    </w:p>
    <w:p w14:paraId="48153DD8" w14:textId="441F6D53" w:rsidR="001A626E" w:rsidRPr="009168F1" w:rsidRDefault="001A626E" w:rsidP="00B472EC">
      <w:pPr>
        <w:tabs>
          <w:tab w:val="left" w:pos="8931"/>
        </w:tabs>
        <w:autoSpaceDE w:val="0"/>
        <w:autoSpaceDN w:val="0"/>
        <w:adjustRightInd w:val="0"/>
        <w:spacing w:before="120" w:after="120" w:line="330" w:lineRule="exact"/>
        <w:ind w:right="144" w:firstLine="567"/>
        <w:jc w:val="both"/>
        <w:rPr>
          <w:rFonts w:cs="Times New Roman"/>
          <w:szCs w:val="28"/>
          <w:lang w:val="es-ES_tradnl"/>
        </w:rPr>
      </w:pPr>
      <w:r w:rsidRPr="009168F1">
        <w:rPr>
          <w:rFonts w:cs="Times New Roman"/>
          <w:szCs w:val="28"/>
          <w:lang w:val="es-ES_tradnl"/>
        </w:rPr>
        <w:t xml:space="preserve">Tập trung </w:t>
      </w:r>
      <w:r w:rsidRPr="009168F1">
        <w:rPr>
          <w:rFonts w:cs="Times New Roman"/>
          <w:szCs w:val="28"/>
          <w:lang w:val="pl-PL"/>
        </w:rPr>
        <w:t xml:space="preserve">giải quyết tốt các </w:t>
      </w:r>
      <w:r w:rsidRPr="009168F1">
        <w:rPr>
          <w:rFonts w:cs="Times New Roman"/>
          <w:szCs w:val="28"/>
          <w:lang w:val="es-ES_tradnl"/>
        </w:rPr>
        <w:t>v</w:t>
      </w:r>
      <w:r w:rsidRPr="009168F1">
        <w:rPr>
          <w:rFonts w:cs="Times New Roman"/>
          <w:szCs w:val="28"/>
          <w:lang w:val="pl-PL"/>
        </w:rPr>
        <w:t>ụ án do Ban Chỉ đạo Trung ương về phòng, chống tham nhũng</w:t>
      </w:r>
      <w:r w:rsidR="000405AF" w:rsidRPr="009168F1">
        <w:rPr>
          <w:rFonts w:cs="Times New Roman"/>
          <w:szCs w:val="28"/>
          <w:lang w:val="pl-PL"/>
        </w:rPr>
        <w:t>, tiêu cực</w:t>
      </w:r>
      <w:r w:rsidRPr="009168F1">
        <w:rPr>
          <w:rFonts w:cs="Times New Roman"/>
          <w:szCs w:val="28"/>
          <w:lang w:val="pl-PL"/>
        </w:rPr>
        <w:t xml:space="preserve"> theo dõi, chỉ đạo; x</w:t>
      </w:r>
      <w:r w:rsidRPr="009168F1">
        <w:rPr>
          <w:rFonts w:cs="Times New Roman"/>
          <w:szCs w:val="28"/>
          <w:lang w:val="es-ES_tradnl"/>
        </w:rPr>
        <w:t>ử lý kịp thời, nghiêm minh các vụ án hình sự nghiêm trọng, phức tạp, dư luận xã hội quan tâm.</w:t>
      </w:r>
    </w:p>
    <w:p w14:paraId="71F272FD" w14:textId="135EB267" w:rsidR="001A626E" w:rsidRPr="009168F1" w:rsidRDefault="001A626E" w:rsidP="00B472EC">
      <w:pPr>
        <w:tabs>
          <w:tab w:val="left" w:pos="8931"/>
        </w:tabs>
        <w:autoSpaceDE w:val="0"/>
        <w:autoSpaceDN w:val="0"/>
        <w:adjustRightInd w:val="0"/>
        <w:spacing w:before="120" w:after="120" w:line="330" w:lineRule="exact"/>
        <w:ind w:right="144" w:firstLine="567"/>
        <w:jc w:val="both"/>
        <w:rPr>
          <w:rFonts w:cs="Times New Roman"/>
          <w:szCs w:val="28"/>
        </w:rPr>
      </w:pPr>
      <w:r w:rsidRPr="009168F1">
        <w:rPr>
          <w:rFonts w:cs="Times New Roman"/>
          <w:i/>
          <w:szCs w:val="28"/>
        </w:rPr>
        <w:t>Hai là,</w:t>
      </w:r>
      <w:r w:rsidRPr="009168F1">
        <w:rPr>
          <w:rFonts w:cs="Times New Roman"/>
          <w:szCs w:val="28"/>
        </w:rPr>
        <w:t xml:space="preserve"> tích cực phối hợp với các cơ quan tư pháp và cơ quan hữu quan trong xây dựng, hướng dẫn thi hành pháp luật, nhất là Bộ luật Hình sự, Bộ luật Tố tụng hình sự. Tiếp tục hướng dẫn, giải đáp khó khăn, vướng mắc trong nhận </w:t>
      </w:r>
      <w:r w:rsidRPr="009168F1">
        <w:rPr>
          <w:rFonts w:cs="Times New Roman"/>
          <w:szCs w:val="28"/>
        </w:rPr>
        <w:lastRenderedPageBreak/>
        <w:t xml:space="preserve">thức và áp dụng pháp luật; xây dựng các quy trình, kỹ năng nghiệp vụ nhằm nâng cao chất lượng, hiệu quả các khâu công tác thực hiện chức năng, nhiệm vụ của VKSND. </w:t>
      </w:r>
    </w:p>
    <w:p w14:paraId="7D3246D9" w14:textId="34E3065F" w:rsidR="001A626E" w:rsidRPr="009168F1" w:rsidRDefault="001A626E" w:rsidP="00B472EC">
      <w:pPr>
        <w:tabs>
          <w:tab w:val="left" w:pos="8931"/>
        </w:tabs>
        <w:autoSpaceDE w:val="0"/>
        <w:autoSpaceDN w:val="0"/>
        <w:adjustRightInd w:val="0"/>
        <w:spacing w:before="120" w:after="120" w:line="330" w:lineRule="exact"/>
        <w:ind w:right="144" w:firstLine="567"/>
        <w:jc w:val="both"/>
        <w:rPr>
          <w:rFonts w:cs="Times New Roman"/>
          <w:szCs w:val="28"/>
          <w:lang w:val="es-ES_tradnl"/>
        </w:rPr>
      </w:pPr>
      <w:r w:rsidRPr="009168F1">
        <w:rPr>
          <w:rFonts w:cs="Times New Roman"/>
          <w:i/>
          <w:szCs w:val="28"/>
          <w:lang w:val="es-ES_tradnl"/>
        </w:rPr>
        <w:t>Ba là,</w:t>
      </w:r>
      <w:r w:rsidRPr="009168F1">
        <w:rPr>
          <w:rFonts w:cs="Times New Roman"/>
          <w:szCs w:val="28"/>
          <w:lang w:val="es-ES_tradnl"/>
        </w:rPr>
        <w:t xml:space="preserve"> tiếp tục kiện toàn, tinh gọn tổ chức bộ máy Viện kiểm sát các cấp; kiện toàn lãnh đạo VKSND </w:t>
      </w:r>
      <w:r w:rsidR="008404ED" w:rsidRPr="009168F1">
        <w:rPr>
          <w:rFonts w:cs="Times New Roman"/>
          <w:szCs w:val="28"/>
          <w:lang w:val="es-ES_tradnl"/>
        </w:rPr>
        <w:t>các cấp</w:t>
      </w:r>
      <w:r w:rsidRPr="009168F1">
        <w:rPr>
          <w:rFonts w:cs="Times New Roman"/>
          <w:szCs w:val="28"/>
          <w:lang w:val="es-ES_tradnl"/>
        </w:rPr>
        <w:t>; sử dụng hợp lý, hiệu quả nguồn nhân lực hiện có; thực hiện hiệu quả việc luân chuyển, điều động, biệt phái Kiểm sát viên giữa Viện kiểm sát các cấp để đào tạo, rèn luyện, đáp ứng yêu cầu nhiệm vụ được giao.</w:t>
      </w:r>
    </w:p>
    <w:p w14:paraId="0CD4E540" w14:textId="4EC51F29" w:rsidR="001A626E" w:rsidRPr="009168F1" w:rsidRDefault="001A626E" w:rsidP="00B472EC">
      <w:pPr>
        <w:tabs>
          <w:tab w:val="left" w:pos="8931"/>
        </w:tabs>
        <w:autoSpaceDE w:val="0"/>
        <w:autoSpaceDN w:val="0"/>
        <w:adjustRightInd w:val="0"/>
        <w:spacing w:before="120" w:after="120" w:line="330" w:lineRule="exact"/>
        <w:ind w:right="144" w:firstLine="567"/>
        <w:jc w:val="both"/>
        <w:rPr>
          <w:rFonts w:cs="Times New Roman"/>
          <w:szCs w:val="28"/>
        </w:rPr>
      </w:pPr>
      <w:r w:rsidRPr="009168F1">
        <w:rPr>
          <w:rFonts w:cs="Times New Roman"/>
          <w:i/>
          <w:spacing w:val="-4"/>
          <w:szCs w:val="28"/>
          <w:lang w:val="pl-PL"/>
        </w:rPr>
        <w:t>Bốn là,</w:t>
      </w:r>
      <w:r w:rsidRPr="009168F1">
        <w:rPr>
          <w:rFonts w:cs="Times New Roman"/>
          <w:spacing w:val="-4"/>
          <w:szCs w:val="28"/>
          <w:lang w:val="pl-PL"/>
        </w:rPr>
        <w:t xml:space="preserve"> </w:t>
      </w:r>
      <w:r w:rsidRPr="009168F1">
        <w:rPr>
          <w:rFonts w:cs="Times New Roman"/>
          <w:spacing w:val="-2"/>
          <w:szCs w:val="28"/>
          <w:lang w:val="pt-BR"/>
        </w:rPr>
        <w:t>siết chặt kỷ luật, kỷ cương trong đơn vị; đ</w:t>
      </w:r>
      <w:r w:rsidRPr="009168F1">
        <w:rPr>
          <w:rFonts w:cs="Times New Roman"/>
          <w:spacing w:val="-4"/>
          <w:szCs w:val="28"/>
          <w:lang w:val="pl-PL"/>
        </w:rPr>
        <w:t>ẩy mạnh cải cách hành chính, công vụ; tăng cường ứng dụng công nghệ thông tin trong thực hiện nhiệm vụ;</w:t>
      </w:r>
      <w:r w:rsidRPr="009168F1">
        <w:rPr>
          <w:rFonts w:cs="Times New Roman"/>
          <w:spacing w:val="2"/>
          <w:szCs w:val="28"/>
          <w:lang w:val="es-ES_tradnl"/>
        </w:rPr>
        <w:t xml:space="preserve"> </w:t>
      </w:r>
      <w:r w:rsidR="000405AF" w:rsidRPr="009168F1">
        <w:rPr>
          <w:rFonts w:cs="Times New Roman"/>
          <w:spacing w:val="2"/>
          <w:szCs w:val="28"/>
          <w:lang w:val="es-ES_tradnl"/>
        </w:rPr>
        <w:t>tiếp tục</w:t>
      </w:r>
      <w:r w:rsidRPr="009168F1">
        <w:rPr>
          <w:rFonts w:cs="Times New Roman"/>
          <w:spacing w:val="2"/>
          <w:szCs w:val="28"/>
          <w:lang w:val="es-ES_tradnl"/>
        </w:rPr>
        <w:t xml:space="preserve"> xây dựng, hoàn thiện các đề án tăng cường cơ sở vật chất, kinh phí, chế độ bảo đảm cho hoạt động của Ngành.</w:t>
      </w:r>
    </w:p>
    <w:p w14:paraId="56DB5A1A" w14:textId="5C156291" w:rsidR="001A626E" w:rsidRPr="009168F1" w:rsidRDefault="001A626E" w:rsidP="00B472EC">
      <w:pPr>
        <w:spacing w:before="120" w:after="120" w:line="330" w:lineRule="exact"/>
        <w:ind w:firstLine="567"/>
        <w:jc w:val="both"/>
        <w:rPr>
          <w:i/>
          <w:iCs/>
          <w:szCs w:val="28"/>
          <w:lang w:val="it-IT"/>
        </w:rPr>
      </w:pPr>
      <w:r w:rsidRPr="009168F1">
        <w:rPr>
          <w:i/>
          <w:iCs/>
          <w:szCs w:val="28"/>
          <w:lang w:val="it-IT"/>
        </w:rPr>
        <w:t>4.2. Kiến nghị</w:t>
      </w:r>
    </w:p>
    <w:p w14:paraId="1BB85A73" w14:textId="7F50739E" w:rsidR="001A626E" w:rsidRPr="00C27A38" w:rsidRDefault="001A626E" w:rsidP="00B472EC">
      <w:pPr>
        <w:tabs>
          <w:tab w:val="left" w:pos="8931"/>
        </w:tabs>
        <w:spacing w:before="120" w:after="120" w:line="330" w:lineRule="exact"/>
        <w:ind w:firstLine="567"/>
        <w:jc w:val="both"/>
        <w:rPr>
          <w:rFonts w:cs="Times New Roman"/>
          <w:szCs w:val="28"/>
          <w:lang w:val="es-ES_tradnl"/>
        </w:rPr>
      </w:pPr>
      <w:r w:rsidRPr="00C27A38">
        <w:rPr>
          <w:rFonts w:cs="Times New Roman"/>
          <w:spacing w:val="-4"/>
          <w:szCs w:val="28"/>
          <w:lang w:val="es-ES_tradnl"/>
        </w:rPr>
        <w:t xml:space="preserve">Thông qua việc </w:t>
      </w:r>
      <w:r w:rsidRPr="00C27A38">
        <w:rPr>
          <w:rFonts w:cs="Times New Roman"/>
          <w:spacing w:val="-4"/>
          <w:szCs w:val="28"/>
          <w:lang w:val="vi-VN"/>
        </w:rPr>
        <w:t xml:space="preserve">thực hiện </w:t>
      </w:r>
      <w:r w:rsidRPr="00C27A38">
        <w:rPr>
          <w:rFonts w:cs="Times New Roman"/>
          <w:spacing w:val="-4"/>
          <w:szCs w:val="28"/>
          <w:lang w:val="pt-BR"/>
        </w:rPr>
        <w:t xml:space="preserve">Nghị quyết </w:t>
      </w:r>
      <w:r w:rsidRPr="00C27A38">
        <w:rPr>
          <w:rFonts w:cs="Times New Roman"/>
          <w:bCs/>
          <w:spacing w:val="-4"/>
          <w:szCs w:val="28"/>
          <w:lang w:val="en"/>
        </w:rPr>
        <w:t xml:space="preserve">số </w:t>
      </w:r>
      <w:r w:rsidR="00C27A38" w:rsidRPr="00C27A38">
        <w:rPr>
          <w:rFonts w:cs="Times New Roman"/>
          <w:bCs/>
          <w:spacing w:val="-4"/>
          <w:szCs w:val="28"/>
          <w:lang w:val="en"/>
        </w:rPr>
        <w:t>755</w:t>
      </w:r>
      <w:r w:rsidRPr="00C27A38">
        <w:rPr>
          <w:rFonts w:cs="Times New Roman"/>
          <w:szCs w:val="28"/>
          <w:lang w:val="vi-VN"/>
        </w:rPr>
        <w:t xml:space="preserve">, </w:t>
      </w:r>
      <w:r w:rsidR="00B614A7">
        <w:rPr>
          <w:rFonts w:cs="Times New Roman"/>
          <w:szCs w:val="28"/>
          <w:lang w:val="es-ES_tradnl"/>
        </w:rPr>
        <w:t>VKSND tối cao</w:t>
      </w:r>
      <w:r w:rsidRPr="00C27A38">
        <w:rPr>
          <w:rFonts w:cs="Times New Roman"/>
          <w:szCs w:val="28"/>
          <w:lang w:val="es-ES_tradnl"/>
        </w:rPr>
        <w:t xml:space="preserve"> trân trọng kiến nghị</w:t>
      </w:r>
      <w:r w:rsidR="00B614A7">
        <w:rPr>
          <w:rFonts w:cs="Times New Roman"/>
          <w:szCs w:val="28"/>
          <w:lang w:val="es-ES_tradnl"/>
        </w:rPr>
        <w:t xml:space="preserve"> Ủy ban Thường vụ Quốc hội</w:t>
      </w:r>
      <w:r w:rsidRPr="00C27A38">
        <w:rPr>
          <w:rFonts w:cs="Times New Roman"/>
          <w:szCs w:val="28"/>
          <w:lang w:val="es-ES_tradnl"/>
        </w:rPr>
        <w:t xml:space="preserve"> một số vấn đề sau:</w:t>
      </w:r>
    </w:p>
    <w:p w14:paraId="431126F6" w14:textId="544728F5" w:rsidR="00E52C76" w:rsidRPr="009168F1" w:rsidRDefault="00E52C76" w:rsidP="00B472EC">
      <w:pPr>
        <w:tabs>
          <w:tab w:val="left" w:pos="600"/>
          <w:tab w:val="left" w:pos="9214"/>
        </w:tabs>
        <w:spacing w:before="120" w:after="120" w:line="330" w:lineRule="exact"/>
        <w:ind w:firstLine="567"/>
        <w:jc w:val="both"/>
        <w:rPr>
          <w:bCs/>
          <w:szCs w:val="28"/>
          <w:lang w:val="es-ES_tradnl"/>
        </w:rPr>
      </w:pPr>
      <w:r w:rsidRPr="009168F1">
        <w:rPr>
          <w:b/>
          <w:bCs/>
          <w:szCs w:val="28"/>
          <w:lang w:val="es-ES_tradnl"/>
        </w:rPr>
        <w:t>(1).</w:t>
      </w:r>
      <w:r w:rsidRPr="009168F1">
        <w:rPr>
          <w:bCs/>
          <w:szCs w:val="28"/>
          <w:lang w:val="es-ES_tradnl"/>
        </w:rPr>
        <w:t xml:space="preserve"> </w:t>
      </w:r>
      <w:r w:rsidR="00C623FD" w:rsidRPr="009168F1">
        <w:rPr>
          <w:bCs/>
          <w:szCs w:val="28"/>
          <w:lang w:val="es-ES_tradnl"/>
        </w:rPr>
        <w:t>Đ</w:t>
      </w:r>
      <w:r w:rsidRPr="009168F1">
        <w:rPr>
          <w:bCs/>
          <w:szCs w:val="28"/>
          <w:lang w:val="es-ES_tradnl"/>
        </w:rPr>
        <w:t xml:space="preserve">ề nghị xem xét, chỉ đạo việc tổng kết, đánh giá 05 năm thực hiện Nghị quyết số </w:t>
      </w:r>
      <w:r w:rsidRPr="009168F1">
        <w:rPr>
          <w:spacing w:val="-2"/>
          <w:szCs w:val="28"/>
          <w:lang w:val="pt-BR"/>
        </w:rPr>
        <w:t>96/20</w:t>
      </w:r>
      <w:r w:rsidR="000405AF" w:rsidRPr="009168F1">
        <w:rPr>
          <w:spacing w:val="-2"/>
          <w:szCs w:val="28"/>
          <w:lang w:val="pt-BR"/>
        </w:rPr>
        <w:t>1</w:t>
      </w:r>
      <w:r w:rsidRPr="009168F1">
        <w:rPr>
          <w:spacing w:val="-2"/>
          <w:szCs w:val="28"/>
          <w:lang w:val="pt-BR"/>
        </w:rPr>
        <w:t>9/QH14 ngày 27/11/2019 để có căn cứ nghiên cứu, sửa đổi Nghị quyết cho phù hợp với tình hình và điều kiện thực tế công tác của VKSND.</w:t>
      </w:r>
    </w:p>
    <w:p w14:paraId="04109459" w14:textId="48FB1E2A" w:rsidR="00E52C76" w:rsidRPr="009168F1" w:rsidRDefault="00E52C76" w:rsidP="00B472EC">
      <w:pPr>
        <w:tabs>
          <w:tab w:val="left" w:pos="600"/>
          <w:tab w:val="left" w:pos="9214"/>
        </w:tabs>
        <w:spacing w:before="120" w:after="120" w:line="330" w:lineRule="exact"/>
        <w:ind w:firstLine="567"/>
        <w:jc w:val="both"/>
        <w:rPr>
          <w:spacing w:val="-2"/>
          <w:szCs w:val="28"/>
          <w:lang w:val="es-ES_tradnl"/>
        </w:rPr>
      </w:pPr>
      <w:r w:rsidRPr="009168F1">
        <w:rPr>
          <w:b/>
          <w:spacing w:val="-2"/>
          <w:szCs w:val="28"/>
          <w:lang w:val="es-ES_tradnl"/>
        </w:rPr>
        <w:t xml:space="preserve">(2). </w:t>
      </w:r>
      <w:r w:rsidR="00C623FD" w:rsidRPr="009168F1">
        <w:rPr>
          <w:bCs/>
          <w:spacing w:val="-2"/>
          <w:szCs w:val="28"/>
          <w:lang w:val="es-ES_tradnl"/>
        </w:rPr>
        <w:t>Đ</w:t>
      </w:r>
      <w:r w:rsidRPr="009168F1">
        <w:rPr>
          <w:spacing w:val="-2"/>
          <w:szCs w:val="28"/>
          <w:lang w:val="es-ES_tradnl"/>
        </w:rPr>
        <w:t>ề nghị xem xét giao cơ quan có liên quan phối hợp với VKSND tối cao nghiên cứu cơ chế phân bổ ngân sách theo hướng căn cứ nhiệm vụ và khối lượng công việc thực tế để giao dự toán chi thường xuyên phù hợp với chức năng, nhiệm vụ đặc thù của ngành KSND.</w:t>
      </w:r>
    </w:p>
    <w:p w14:paraId="0B17B9CE" w14:textId="169D8712" w:rsidR="00E52C76" w:rsidRPr="009168F1" w:rsidRDefault="00E52C76" w:rsidP="00B472EC">
      <w:pPr>
        <w:spacing w:before="120" w:after="120" w:line="330" w:lineRule="exact"/>
        <w:ind w:firstLine="567"/>
        <w:jc w:val="both"/>
        <w:rPr>
          <w:szCs w:val="28"/>
        </w:rPr>
      </w:pPr>
      <w:r w:rsidRPr="009168F1">
        <w:rPr>
          <w:b/>
          <w:bCs/>
          <w:spacing w:val="2"/>
          <w:szCs w:val="28"/>
          <w:lang w:val="es-ES_tradnl"/>
        </w:rPr>
        <w:t>(3).</w:t>
      </w:r>
      <w:r w:rsidRPr="009168F1">
        <w:rPr>
          <w:spacing w:val="2"/>
          <w:szCs w:val="28"/>
          <w:lang w:val="es-ES_tradnl"/>
        </w:rPr>
        <w:t xml:space="preserve"> </w:t>
      </w:r>
      <w:r w:rsidR="00C623FD" w:rsidRPr="009168F1">
        <w:rPr>
          <w:spacing w:val="2"/>
          <w:szCs w:val="28"/>
          <w:lang w:val="es-ES_tradnl"/>
        </w:rPr>
        <w:t>Đ</w:t>
      </w:r>
      <w:r w:rsidRPr="009168F1">
        <w:rPr>
          <w:szCs w:val="28"/>
        </w:rPr>
        <w:t>ề nghị giao bổ sung chức danh Kiểm sát viên các ngạch gồm 766 Kiểm sát viên sơ cấp cho VKSND cấp huyện và 1.240 Kiểm sát viên trung cấp (441 Kiểm sát viên trung cấp cho VKSND cấp tỉnh và 799 Kiểm sát viên trung cấp cho Phó Viện trưởng VKSND cấp huyện để tương đồng giữa chức vụ và chức danh, tạo điều kiện thuận lợi trong việc lãnh đạo, chỉ đạo và hướng dẫn Kiểm sát viên sơ cấp thực hiện nhiệm vụ) trong chỉ tiêu biên chế đã được giao.</w:t>
      </w:r>
    </w:p>
    <w:p w14:paraId="283FD267" w14:textId="3F2F082A" w:rsidR="00E52C76" w:rsidRPr="009168F1" w:rsidRDefault="00E52C76" w:rsidP="00B472EC">
      <w:pPr>
        <w:tabs>
          <w:tab w:val="left" w:pos="426"/>
          <w:tab w:val="left" w:pos="9923"/>
        </w:tabs>
        <w:autoSpaceDE w:val="0"/>
        <w:autoSpaceDN w:val="0"/>
        <w:adjustRightInd w:val="0"/>
        <w:spacing w:before="120" w:after="120" w:line="330" w:lineRule="exact"/>
        <w:ind w:right="-55" w:firstLine="567"/>
        <w:jc w:val="both"/>
        <w:rPr>
          <w:szCs w:val="28"/>
        </w:rPr>
      </w:pPr>
      <w:r w:rsidRPr="009168F1">
        <w:rPr>
          <w:b/>
          <w:bCs/>
          <w:szCs w:val="28"/>
        </w:rPr>
        <w:t>(4).</w:t>
      </w:r>
      <w:r w:rsidRPr="009168F1">
        <w:rPr>
          <w:szCs w:val="28"/>
        </w:rPr>
        <w:t xml:space="preserve"> Đề nghị Quốc hội, Chính phủ chỉ đạo các bộ, ban, ngành trong hệ thống chính trị quan tâm, phối hợp chặt chẽ với VKSND tối cao trong quá trình nghiên cứu, xây dựng </w:t>
      </w:r>
      <w:r w:rsidRPr="009168F1">
        <w:rPr>
          <w:szCs w:val="28"/>
          <w:lang w:val="pt-BR"/>
        </w:rPr>
        <w:t xml:space="preserve">04 đề án: </w:t>
      </w:r>
      <w:r w:rsidRPr="009168F1">
        <w:rPr>
          <w:i/>
          <w:iCs/>
          <w:szCs w:val="28"/>
          <w:lang w:val="pt-BR"/>
        </w:rPr>
        <w:t>(1)</w:t>
      </w:r>
      <w:r w:rsidRPr="009168F1">
        <w:rPr>
          <w:szCs w:val="28"/>
          <w:lang w:val="pt-BR"/>
        </w:rPr>
        <w:t xml:space="preserve"> “</w:t>
      </w:r>
      <w:r w:rsidRPr="009168F1">
        <w:rPr>
          <w:i/>
          <w:iCs/>
          <w:szCs w:val="28"/>
          <w:lang w:val="pt-BR"/>
        </w:rPr>
        <w:t>Nghiên cứu, xây dựng c</w:t>
      </w:r>
      <w:r w:rsidRPr="009168F1">
        <w:rPr>
          <w:rFonts w:hint="eastAsia"/>
          <w:i/>
          <w:iCs/>
          <w:szCs w:val="28"/>
          <w:lang w:val="pt-BR"/>
        </w:rPr>
        <w:t>ơ</w:t>
      </w:r>
      <w:r w:rsidRPr="009168F1">
        <w:rPr>
          <w:i/>
          <w:iCs/>
          <w:szCs w:val="28"/>
          <w:lang w:val="pt-BR"/>
        </w:rPr>
        <w:t xml:space="preserve"> chế kiểm soát việc ban hành các v</w:t>
      </w:r>
      <w:r w:rsidRPr="009168F1">
        <w:rPr>
          <w:rFonts w:hint="eastAsia"/>
          <w:i/>
          <w:iCs/>
          <w:szCs w:val="28"/>
          <w:lang w:val="pt-BR"/>
        </w:rPr>
        <w:t>ă</w:t>
      </w:r>
      <w:r w:rsidRPr="009168F1">
        <w:rPr>
          <w:i/>
          <w:iCs/>
          <w:szCs w:val="28"/>
          <w:lang w:val="pt-BR"/>
        </w:rPr>
        <w:t>n bản quy phạm pháp luật d</w:t>
      </w:r>
      <w:r w:rsidRPr="009168F1">
        <w:rPr>
          <w:rFonts w:hint="eastAsia"/>
          <w:i/>
          <w:iCs/>
          <w:szCs w:val="28"/>
          <w:lang w:val="pt-BR"/>
        </w:rPr>
        <w:t>ư</w:t>
      </w:r>
      <w:r w:rsidRPr="009168F1">
        <w:rPr>
          <w:i/>
          <w:iCs/>
          <w:szCs w:val="28"/>
          <w:lang w:val="pt-BR"/>
        </w:rPr>
        <w:t>ới luật và xem xét trách nhiệm trong tr</w:t>
      </w:r>
      <w:r w:rsidRPr="009168F1">
        <w:rPr>
          <w:rFonts w:hint="eastAsia"/>
          <w:i/>
          <w:iCs/>
          <w:szCs w:val="28"/>
          <w:lang w:val="pt-BR"/>
        </w:rPr>
        <w:t>ư</w:t>
      </w:r>
      <w:r w:rsidRPr="009168F1">
        <w:rPr>
          <w:i/>
          <w:iCs/>
          <w:szCs w:val="28"/>
          <w:lang w:val="pt-BR"/>
        </w:rPr>
        <w:t>ờng hợp ban hành v</w:t>
      </w:r>
      <w:r w:rsidRPr="009168F1">
        <w:rPr>
          <w:rFonts w:hint="eastAsia"/>
          <w:i/>
          <w:iCs/>
          <w:szCs w:val="28"/>
          <w:lang w:val="pt-BR"/>
        </w:rPr>
        <w:t>ă</w:t>
      </w:r>
      <w:r w:rsidRPr="009168F1">
        <w:rPr>
          <w:i/>
          <w:iCs/>
          <w:szCs w:val="28"/>
          <w:lang w:val="pt-BR"/>
        </w:rPr>
        <w:t>n bản gây hậu quả nghiêm trọng”; (2) “Nghiên cứu, xây dựng c</w:t>
      </w:r>
      <w:r w:rsidRPr="009168F1">
        <w:rPr>
          <w:rFonts w:hint="eastAsia"/>
          <w:i/>
          <w:iCs/>
          <w:szCs w:val="28"/>
          <w:lang w:val="pt-BR"/>
        </w:rPr>
        <w:t>ơ</w:t>
      </w:r>
      <w:r w:rsidRPr="009168F1">
        <w:rPr>
          <w:i/>
          <w:iCs/>
          <w:szCs w:val="28"/>
          <w:lang w:val="pt-BR"/>
        </w:rPr>
        <w:t xml:space="preserve"> chế khởi kiện vụ án hành chính </w:t>
      </w:r>
      <w:r w:rsidRPr="009168F1">
        <w:rPr>
          <w:rFonts w:hint="eastAsia"/>
          <w:i/>
          <w:iCs/>
          <w:szCs w:val="28"/>
          <w:lang w:val="pt-BR"/>
        </w:rPr>
        <w:t>đ</w:t>
      </w:r>
      <w:r w:rsidRPr="009168F1">
        <w:rPr>
          <w:i/>
          <w:iCs/>
          <w:szCs w:val="28"/>
          <w:lang w:val="pt-BR"/>
        </w:rPr>
        <w:t xml:space="preserve">ể </w:t>
      </w:r>
      <w:r w:rsidRPr="009168F1">
        <w:rPr>
          <w:rFonts w:hint="eastAsia"/>
          <w:i/>
          <w:iCs/>
          <w:szCs w:val="28"/>
          <w:lang w:val="pt-BR"/>
        </w:rPr>
        <w:t>đư</w:t>
      </w:r>
      <w:r w:rsidRPr="009168F1">
        <w:rPr>
          <w:i/>
          <w:iCs/>
          <w:szCs w:val="28"/>
          <w:lang w:val="pt-BR"/>
        </w:rPr>
        <w:t xml:space="preserve">a ra Tòa án phán quyết </w:t>
      </w:r>
      <w:r w:rsidRPr="009168F1">
        <w:rPr>
          <w:rFonts w:hint="eastAsia"/>
          <w:i/>
          <w:iCs/>
          <w:szCs w:val="28"/>
          <w:lang w:val="pt-BR"/>
        </w:rPr>
        <w:t>đ</w:t>
      </w:r>
      <w:r w:rsidRPr="009168F1">
        <w:rPr>
          <w:i/>
          <w:iCs/>
          <w:szCs w:val="28"/>
          <w:lang w:val="pt-BR"/>
        </w:rPr>
        <w:t>ối với tr</w:t>
      </w:r>
      <w:r w:rsidRPr="009168F1">
        <w:rPr>
          <w:rFonts w:hint="eastAsia"/>
          <w:i/>
          <w:iCs/>
          <w:szCs w:val="28"/>
          <w:lang w:val="pt-BR"/>
        </w:rPr>
        <w:t>ư</w:t>
      </w:r>
      <w:r w:rsidRPr="009168F1">
        <w:rPr>
          <w:i/>
          <w:iCs/>
          <w:szCs w:val="28"/>
          <w:lang w:val="pt-BR"/>
        </w:rPr>
        <w:t>ờng hợp các c</w:t>
      </w:r>
      <w:r w:rsidRPr="009168F1">
        <w:rPr>
          <w:rFonts w:hint="eastAsia"/>
          <w:i/>
          <w:iCs/>
          <w:szCs w:val="28"/>
          <w:lang w:val="pt-BR"/>
        </w:rPr>
        <w:t>ơ</w:t>
      </w:r>
      <w:r w:rsidRPr="009168F1">
        <w:rPr>
          <w:i/>
          <w:iCs/>
          <w:szCs w:val="28"/>
          <w:lang w:val="pt-BR"/>
        </w:rPr>
        <w:t xml:space="preserve"> quan quản lý nhà n</w:t>
      </w:r>
      <w:r w:rsidRPr="009168F1">
        <w:rPr>
          <w:rFonts w:hint="eastAsia"/>
          <w:i/>
          <w:iCs/>
          <w:szCs w:val="28"/>
          <w:lang w:val="pt-BR"/>
        </w:rPr>
        <w:t>ư</w:t>
      </w:r>
      <w:r w:rsidRPr="009168F1">
        <w:rPr>
          <w:i/>
          <w:iCs/>
          <w:szCs w:val="28"/>
          <w:lang w:val="pt-BR"/>
        </w:rPr>
        <w:t xml:space="preserve">ớc, các chủ thể không thực hiện hoặc thực hiện không </w:t>
      </w:r>
      <w:r w:rsidRPr="009168F1">
        <w:rPr>
          <w:rFonts w:hint="eastAsia"/>
          <w:i/>
          <w:iCs/>
          <w:szCs w:val="28"/>
          <w:lang w:val="pt-BR"/>
        </w:rPr>
        <w:t>đú</w:t>
      </w:r>
      <w:r w:rsidRPr="009168F1">
        <w:rPr>
          <w:i/>
          <w:iCs/>
          <w:szCs w:val="28"/>
          <w:lang w:val="pt-BR"/>
        </w:rPr>
        <w:t xml:space="preserve">ng pháp luật gây thiệt hại </w:t>
      </w:r>
      <w:r w:rsidRPr="009168F1">
        <w:rPr>
          <w:rFonts w:hint="eastAsia"/>
          <w:i/>
          <w:iCs/>
          <w:szCs w:val="28"/>
          <w:lang w:val="pt-BR"/>
        </w:rPr>
        <w:t>đ</w:t>
      </w:r>
      <w:r w:rsidRPr="009168F1">
        <w:rPr>
          <w:i/>
          <w:iCs/>
          <w:szCs w:val="28"/>
          <w:lang w:val="pt-BR"/>
        </w:rPr>
        <w:t>ến lợi ích công cộng, lợi ích nhà n</w:t>
      </w:r>
      <w:r w:rsidRPr="009168F1">
        <w:rPr>
          <w:rFonts w:hint="eastAsia"/>
          <w:i/>
          <w:iCs/>
          <w:szCs w:val="28"/>
          <w:lang w:val="pt-BR"/>
        </w:rPr>
        <w:t>ư</w:t>
      </w:r>
      <w:r w:rsidRPr="009168F1">
        <w:rPr>
          <w:i/>
          <w:iCs/>
          <w:szCs w:val="28"/>
          <w:lang w:val="pt-BR"/>
        </w:rPr>
        <w:t xml:space="preserve">ớc”; (3) “Nghiên cứu hoàn thiện quy </w:t>
      </w:r>
      <w:r w:rsidRPr="009168F1">
        <w:rPr>
          <w:rFonts w:hint="eastAsia"/>
          <w:i/>
          <w:iCs/>
          <w:szCs w:val="28"/>
          <w:lang w:val="pt-BR"/>
        </w:rPr>
        <w:t>đ</w:t>
      </w:r>
      <w:r w:rsidRPr="009168F1">
        <w:rPr>
          <w:i/>
          <w:iCs/>
          <w:szCs w:val="28"/>
          <w:lang w:val="pt-BR"/>
        </w:rPr>
        <w:t>ịnh pháp luật về khởi kiện vụ án dân sự trong tr</w:t>
      </w:r>
      <w:r w:rsidRPr="009168F1">
        <w:rPr>
          <w:rFonts w:hint="eastAsia"/>
          <w:i/>
          <w:iCs/>
          <w:szCs w:val="28"/>
          <w:lang w:val="pt-BR"/>
        </w:rPr>
        <w:t>ư</w:t>
      </w:r>
      <w:r w:rsidRPr="009168F1">
        <w:rPr>
          <w:i/>
          <w:iCs/>
          <w:szCs w:val="28"/>
          <w:lang w:val="pt-BR"/>
        </w:rPr>
        <w:t>ờng hợp chủ thể các quyền dân sự là nhóm dễ bị tổn th</w:t>
      </w:r>
      <w:r w:rsidRPr="009168F1">
        <w:rPr>
          <w:rFonts w:hint="eastAsia"/>
          <w:i/>
          <w:iCs/>
          <w:szCs w:val="28"/>
          <w:lang w:val="pt-BR"/>
        </w:rPr>
        <w:t>ươ</w:t>
      </w:r>
      <w:r w:rsidRPr="009168F1">
        <w:rPr>
          <w:i/>
          <w:iCs/>
          <w:szCs w:val="28"/>
          <w:lang w:val="pt-BR"/>
        </w:rPr>
        <w:t>ng hoặc tr</w:t>
      </w:r>
      <w:r w:rsidRPr="009168F1">
        <w:rPr>
          <w:rFonts w:hint="eastAsia"/>
          <w:i/>
          <w:iCs/>
          <w:szCs w:val="28"/>
          <w:lang w:val="pt-BR"/>
        </w:rPr>
        <w:t>ư</w:t>
      </w:r>
      <w:r w:rsidRPr="009168F1">
        <w:rPr>
          <w:i/>
          <w:iCs/>
          <w:szCs w:val="28"/>
          <w:lang w:val="pt-BR"/>
        </w:rPr>
        <w:t xml:space="preserve">ờng hợp liên quan </w:t>
      </w:r>
      <w:r w:rsidRPr="009168F1">
        <w:rPr>
          <w:rFonts w:hint="eastAsia"/>
          <w:i/>
          <w:iCs/>
          <w:szCs w:val="28"/>
          <w:lang w:val="pt-BR"/>
        </w:rPr>
        <w:t>đ</w:t>
      </w:r>
      <w:r w:rsidRPr="009168F1">
        <w:rPr>
          <w:i/>
          <w:iCs/>
          <w:szCs w:val="28"/>
          <w:lang w:val="pt-BR"/>
        </w:rPr>
        <w:t>ến lợi ích công nh</w:t>
      </w:r>
      <w:r w:rsidRPr="009168F1">
        <w:rPr>
          <w:rFonts w:hint="eastAsia"/>
          <w:i/>
          <w:iCs/>
          <w:szCs w:val="28"/>
          <w:lang w:val="pt-BR"/>
        </w:rPr>
        <w:t>ư</w:t>
      </w:r>
      <w:r w:rsidRPr="009168F1">
        <w:rPr>
          <w:i/>
          <w:iCs/>
          <w:szCs w:val="28"/>
          <w:lang w:val="pt-BR"/>
        </w:rPr>
        <w:t>ng không có ng</w:t>
      </w:r>
      <w:r w:rsidRPr="009168F1">
        <w:rPr>
          <w:rFonts w:hint="eastAsia"/>
          <w:i/>
          <w:iCs/>
          <w:szCs w:val="28"/>
          <w:lang w:val="pt-BR"/>
        </w:rPr>
        <w:t>ư</w:t>
      </w:r>
      <w:r w:rsidRPr="009168F1">
        <w:rPr>
          <w:i/>
          <w:iCs/>
          <w:szCs w:val="28"/>
          <w:lang w:val="pt-BR"/>
        </w:rPr>
        <w:t xml:space="preserve">ời </w:t>
      </w:r>
      <w:r w:rsidRPr="009168F1">
        <w:rPr>
          <w:rFonts w:hint="eastAsia"/>
          <w:i/>
          <w:iCs/>
          <w:szCs w:val="28"/>
          <w:lang w:val="pt-BR"/>
        </w:rPr>
        <w:t>đ</w:t>
      </w:r>
      <w:r w:rsidRPr="009168F1">
        <w:rPr>
          <w:i/>
          <w:iCs/>
          <w:szCs w:val="28"/>
          <w:lang w:val="pt-BR"/>
        </w:rPr>
        <w:t xml:space="preserve">ứng ra khởi kiện”; (4) “Những bất cập trong Bộ luật </w:t>
      </w:r>
      <w:r w:rsidR="003A3545" w:rsidRPr="009168F1">
        <w:rPr>
          <w:i/>
          <w:iCs/>
          <w:szCs w:val="28"/>
          <w:lang w:val="pt-BR"/>
        </w:rPr>
        <w:t>H</w:t>
      </w:r>
      <w:r w:rsidRPr="009168F1">
        <w:rPr>
          <w:i/>
          <w:iCs/>
          <w:szCs w:val="28"/>
          <w:lang w:val="pt-BR"/>
        </w:rPr>
        <w:t xml:space="preserve">ình sự và </w:t>
      </w:r>
      <w:r w:rsidR="003A3545" w:rsidRPr="009168F1">
        <w:rPr>
          <w:i/>
          <w:iCs/>
          <w:szCs w:val="28"/>
          <w:lang w:val="pt-BR"/>
        </w:rPr>
        <w:t>Bộ luật T</w:t>
      </w:r>
      <w:r w:rsidRPr="009168F1">
        <w:rPr>
          <w:i/>
          <w:iCs/>
          <w:szCs w:val="28"/>
          <w:lang w:val="pt-BR"/>
        </w:rPr>
        <w:t xml:space="preserve">ố tụng hình sự liên quan </w:t>
      </w:r>
      <w:r w:rsidRPr="009168F1">
        <w:rPr>
          <w:rFonts w:hint="eastAsia"/>
          <w:i/>
          <w:iCs/>
          <w:szCs w:val="28"/>
          <w:lang w:val="pt-BR"/>
        </w:rPr>
        <w:t>đ</w:t>
      </w:r>
      <w:r w:rsidRPr="009168F1">
        <w:rPr>
          <w:i/>
          <w:iCs/>
          <w:szCs w:val="28"/>
          <w:lang w:val="pt-BR"/>
        </w:rPr>
        <w:t xml:space="preserve">ến thi hành án tử hình; việc nghiên cứu giảm bớt tội danh bị áp dụng hình </w:t>
      </w:r>
      <w:r w:rsidRPr="009168F1">
        <w:rPr>
          <w:i/>
          <w:iCs/>
          <w:szCs w:val="28"/>
          <w:lang w:val="pt-BR"/>
        </w:rPr>
        <w:lastRenderedPageBreak/>
        <w:t>phạt tử hình; t</w:t>
      </w:r>
      <w:r w:rsidRPr="009168F1">
        <w:rPr>
          <w:rFonts w:hint="eastAsia"/>
          <w:i/>
          <w:iCs/>
          <w:szCs w:val="28"/>
          <w:lang w:val="pt-BR"/>
        </w:rPr>
        <w:t>ă</w:t>
      </w:r>
      <w:r w:rsidRPr="009168F1">
        <w:rPr>
          <w:i/>
          <w:iCs/>
          <w:szCs w:val="28"/>
          <w:lang w:val="pt-BR"/>
        </w:rPr>
        <w:t>ng c</w:t>
      </w:r>
      <w:r w:rsidRPr="009168F1">
        <w:rPr>
          <w:rFonts w:hint="eastAsia"/>
          <w:i/>
          <w:iCs/>
          <w:szCs w:val="28"/>
          <w:lang w:val="pt-BR"/>
        </w:rPr>
        <w:t>ư</w:t>
      </w:r>
      <w:r w:rsidRPr="009168F1">
        <w:rPr>
          <w:i/>
          <w:iCs/>
          <w:szCs w:val="28"/>
          <w:lang w:val="pt-BR"/>
        </w:rPr>
        <w:t xml:space="preserve">ờng áp dụng biện pháp chuyển </w:t>
      </w:r>
      <w:r w:rsidRPr="009168F1">
        <w:rPr>
          <w:rFonts w:hint="eastAsia"/>
          <w:i/>
          <w:iCs/>
          <w:szCs w:val="28"/>
          <w:lang w:val="pt-BR"/>
        </w:rPr>
        <w:t>đ</w:t>
      </w:r>
      <w:r w:rsidRPr="009168F1">
        <w:rPr>
          <w:i/>
          <w:iCs/>
          <w:szCs w:val="28"/>
          <w:lang w:val="pt-BR"/>
        </w:rPr>
        <w:t xml:space="preserve">ổi từ hình phạt tử hình sang hình phạt tù, nhất là các tội xâm phạm trật tự quản lý kinh tế, xâm phạm sở hữu” </w:t>
      </w:r>
      <w:r w:rsidRPr="009168F1">
        <w:rPr>
          <w:szCs w:val="28"/>
          <w:lang w:val="pt-BR"/>
        </w:rPr>
        <w:t xml:space="preserve">và </w:t>
      </w:r>
      <w:r w:rsidR="003A3545" w:rsidRPr="009168F1">
        <w:rPr>
          <w:szCs w:val="28"/>
          <w:lang w:val="pt-BR"/>
        </w:rPr>
        <w:t xml:space="preserve">trong quá trình thực hiện nhiệm vụ rà soát, </w:t>
      </w:r>
      <w:r w:rsidRPr="009168F1">
        <w:rPr>
          <w:szCs w:val="28"/>
          <w:lang w:val="pt-BR"/>
        </w:rPr>
        <w:t xml:space="preserve">sơ kết thực tiễn thi hành quy định của Bộ luật </w:t>
      </w:r>
      <w:r w:rsidR="003A3545" w:rsidRPr="009168F1">
        <w:rPr>
          <w:szCs w:val="28"/>
          <w:lang w:val="pt-BR"/>
        </w:rPr>
        <w:t>T</w:t>
      </w:r>
      <w:r w:rsidRPr="009168F1">
        <w:rPr>
          <w:szCs w:val="28"/>
          <w:lang w:val="pt-BR"/>
        </w:rPr>
        <w:t>ố tụng hình sự năm 2015 (sửa đổi, bổ sung năm 2021).</w:t>
      </w:r>
    </w:p>
    <w:bookmarkEnd w:id="5"/>
    <w:p w14:paraId="28609FFD" w14:textId="3DC31578" w:rsidR="00DB2916" w:rsidRPr="00760996" w:rsidRDefault="0031452F" w:rsidP="00B472EC">
      <w:pPr>
        <w:shd w:val="clear" w:color="auto" w:fill="FFFFFF"/>
        <w:spacing w:before="120" w:after="120" w:line="326" w:lineRule="exact"/>
        <w:ind w:firstLine="567"/>
        <w:jc w:val="both"/>
        <w:rPr>
          <w:rFonts w:cs="Times New Roman"/>
          <w:color w:val="FF0000"/>
          <w:sz w:val="6"/>
          <w:lang w:val="vi-VN"/>
        </w:rPr>
      </w:pPr>
      <w:r w:rsidRPr="00C27A38">
        <w:rPr>
          <w:rFonts w:cs="Times New Roman"/>
          <w:szCs w:val="28"/>
          <w:lang w:val="vi-VN"/>
        </w:rPr>
        <w:t>Trên đây là Báo cáo</w:t>
      </w:r>
      <w:r w:rsidR="00B614A7">
        <w:rPr>
          <w:rFonts w:cs="Times New Roman"/>
          <w:szCs w:val="28"/>
        </w:rPr>
        <w:t xml:space="preserve"> của VKSND tối cao về</w:t>
      </w:r>
      <w:r w:rsidRPr="00C27A38">
        <w:rPr>
          <w:rFonts w:cs="Times New Roman"/>
          <w:szCs w:val="28"/>
          <w:lang w:val="vi-VN"/>
        </w:rPr>
        <w:t xml:space="preserve"> </w:t>
      </w:r>
      <w:r w:rsidR="000A4FE4" w:rsidRPr="00C27A38">
        <w:rPr>
          <w:rFonts w:cs="Times New Roman"/>
          <w:szCs w:val="28"/>
        </w:rPr>
        <w:t>kết quả</w:t>
      </w:r>
      <w:r w:rsidRPr="00C27A38">
        <w:rPr>
          <w:rFonts w:cs="Times New Roman"/>
          <w:szCs w:val="28"/>
          <w:lang w:val="vi-VN"/>
        </w:rPr>
        <w:t xml:space="preserve"> thực hiện </w:t>
      </w:r>
      <w:r w:rsidR="00C27A38" w:rsidRPr="00C27A38">
        <w:rPr>
          <w:rFonts w:cs="Times New Roman"/>
          <w:szCs w:val="28"/>
          <w:lang w:val="pt-BR"/>
        </w:rPr>
        <w:t>Nghị quyết số 755/NQ-UBTVQH15 ngày 27/3/2023 về hoạt động chất vấn tại Phiên họp thứ 21 của Ủy ban Thường vụ Quốc hội</w:t>
      </w:r>
      <w:r w:rsidR="00B614A7">
        <w:rPr>
          <w:rFonts w:cs="Times New Roman"/>
          <w:szCs w:val="28"/>
          <w:lang w:val="pt-BR"/>
        </w:rPr>
        <w:t>./.</w:t>
      </w:r>
    </w:p>
    <w:p w14:paraId="1DE67F2F" w14:textId="77777777" w:rsidR="00D1323B" w:rsidRPr="00760996" w:rsidRDefault="00864C84" w:rsidP="00F54783">
      <w:pPr>
        <w:spacing w:before="120" w:after="0" w:line="340" w:lineRule="exact"/>
        <w:rPr>
          <w:rFonts w:cs="Times New Roman"/>
          <w:color w:val="FF0000"/>
          <w:sz w:val="40"/>
        </w:rPr>
      </w:pPr>
      <w:r w:rsidRPr="00760996">
        <w:rPr>
          <w:rFonts w:cs="Times New Roman"/>
          <w:color w:val="FF0000"/>
        </w:rPr>
        <w:t xml:space="preserve"> </w:t>
      </w:r>
    </w:p>
    <w:tbl>
      <w:tblPr>
        <w:tblW w:w="9214" w:type="dxa"/>
        <w:tblInd w:w="108" w:type="dxa"/>
        <w:tblLook w:val="01E0" w:firstRow="1" w:lastRow="1" w:firstColumn="1" w:lastColumn="1" w:noHBand="0" w:noVBand="0"/>
      </w:tblPr>
      <w:tblGrid>
        <w:gridCol w:w="4395"/>
        <w:gridCol w:w="4819"/>
      </w:tblGrid>
      <w:tr w:rsidR="00E52C76" w:rsidRPr="00E52C76" w14:paraId="59890AC3" w14:textId="77777777" w:rsidTr="00E52C76">
        <w:tc>
          <w:tcPr>
            <w:tcW w:w="4395" w:type="dxa"/>
          </w:tcPr>
          <w:p w14:paraId="049DC7EB" w14:textId="77777777" w:rsidR="00F8303A" w:rsidRPr="00E52C76" w:rsidRDefault="00F8303A" w:rsidP="00E8670C">
            <w:pPr>
              <w:pStyle w:val="BalloonText"/>
              <w:ind w:left="-108" w:right="-6"/>
              <w:jc w:val="both"/>
              <w:rPr>
                <w:rFonts w:ascii="Times New Roman" w:hAnsi="Times New Roman" w:cs="Times New Roman"/>
                <w:b/>
                <w:bCs/>
                <w:sz w:val="24"/>
                <w:szCs w:val="24"/>
                <w:lang w:val="es-ES_tradnl"/>
              </w:rPr>
            </w:pPr>
            <w:r w:rsidRPr="00E52C76">
              <w:rPr>
                <w:rFonts w:ascii="Times New Roman" w:hAnsi="Times New Roman" w:cs="Times New Roman"/>
                <w:b/>
                <w:bCs/>
                <w:i/>
                <w:iCs/>
                <w:sz w:val="24"/>
                <w:szCs w:val="24"/>
                <w:lang w:val="es-ES_tradnl"/>
              </w:rPr>
              <w:t>Nơi nhận</w:t>
            </w:r>
            <w:r w:rsidRPr="00E52C76">
              <w:rPr>
                <w:rFonts w:ascii="Times New Roman" w:hAnsi="Times New Roman" w:cs="Times New Roman"/>
                <w:b/>
                <w:bCs/>
                <w:i/>
                <w:sz w:val="24"/>
                <w:szCs w:val="24"/>
                <w:lang w:val="es-ES_tradnl"/>
              </w:rPr>
              <w:t>:</w:t>
            </w:r>
            <w:r w:rsidRPr="00E52C76">
              <w:rPr>
                <w:rFonts w:ascii="Times New Roman" w:hAnsi="Times New Roman" w:cs="Times New Roman"/>
                <w:b/>
                <w:bCs/>
                <w:sz w:val="24"/>
                <w:szCs w:val="24"/>
                <w:lang w:val="es-ES_tradnl"/>
              </w:rPr>
              <w:t xml:space="preserve"> </w:t>
            </w:r>
          </w:p>
          <w:p w14:paraId="229EFC5D" w14:textId="25517047" w:rsidR="00F8303A" w:rsidRPr="00E52C76" w:rsidRDefault="00F8303A" w:rsidP="00E8670C">
            <w:pPr>
              <w:spacing w:after="0" w:line="240" w:lineRule="auto"/>
              <w:ind w:left="-108" w:right="-6"/>
              <w:rPr>
                <w:rFonts w:cs="Times New Roman"/>
                <w:sz w:val="22"/>
                <w:szCs w:val="24"/>
                <w:lang w:val="pt-BR"/>
              </w:rPr>
            </w:pPr>
            <w:r w:rsidRPr="00E52C76">
              <w:rPr>
                <w:rFonts w:cs="Times New Roman"/>
                <w:sz w:val="22"/>
                <w:szCs w:val="24"/>
                <w:lang w:val="pt-BR"/>
              </w:rPr>
              <w:t xml:space="preserve">- </w:t>
            </w:r>
            <w:r w:rsidRPr="00E52C76">
              <w:rPr>
                <w:rFonts w:cs="Times New Roman"/>
                <w:sz w:val="22"/>
                <w:szCs w:val="24"/>
                <w:lang w:val="vi-VN"/>
              </w:rPr>
              <w:t>Ủy ban Thường vụ Quốc hội</w:t>
            </w:r>
            <w:r w:rsidRPr="00E52C76">
              <w:rPr>
                <w:rFonts w:cs="Times New Roman"/>
                <w:sz w:val="22"/>
                <w:szCs w:val="24"/>
                <w:lang w:val="pt-BR"/>
              </w:rPr>
              <w:t xml:space="preserve"> (để b</w:t>
            </w:r>
            <w:r w:rsidR="00E52C76" w:rsidRPr="00E52C76">
              <w:rPr>
                <w:rFonts w:cs="Times New Roman"/>
                <w:sz w:val="22"/>
                <w:szCs w:val="24"/>
                <w:lang w:val="pt-BR"/>
              </w:rPr>
              <w:t>/c</w:t>
            </w:r>
            <w:r w:rsidRPr="00E52C76">
              <w:rPr>
                <w:rFonts w:cs="Times New Roman"/>
                <w:sz w:val="22"/>
                <w:szCs w:val="24"/>
                <w:lang w:val="pt-BR"/>
              </w:rPr>
              <w:t>);</w:t>
            </w:r>
          </w:p>
          <w:p w14:paraId="39A5BC6A" w14:textId="77C875B5" w:rsidR="00F8303A" w:rsidRDefault="00F8303A" w:rsidP="00E8670C">
            <w:pPr>
              <w:spacing w:after="0" w:line="240" w:lineRule="auto"/>
              <w:ind w:left="-108" w:right="-6"/>
              <w:rPr>
                <w:rFonts w:cs="Times New Roman"/>
                <w:sz w:val="22"/>
                <w:szCs w:val="24"/>
                <w:lang w:val="pt-BR"/>
              </w:rPr>
            </w:pPr>
            <w:r w:rsidRPr="00E52C76">
              <w:rPr>
                <w:rFonts w:cs="Times New Roman"/>
                <w:sz w:val="22"/>
                <w:szCs w:val="24"/>
                <w:lang w:val="pt-BR"/>
              </w:rPr>
              <w:t>- UBTP của Quốc hội</w:t>
            </w:r>
            <w:r w:rsidR="00E52C76" w:rsidRPr="00E52C76">
              <w:rPr>
                <w:rFonts w:cs="Times New Roman"/>
                <w:sz w:val="22"/>
                <w:szCs w:val="24"/>
                <w:lang w:val="pt-BR"/>
              </w:rPr>
              <w:t xml:space="preserve"> (để thẩm tra)</w:t>
            </w:r>
            <w:r w:rsidRPr="00E52C76">
              <w:rPr>
                <w:rFonts w:cs="Times New Roman"/>
                <w:sz w:val="22"/>
                <w:szCs w:val="24"/>
                <w:lang w:val="pt-BR"/>
              </w:rPr>
              <w:t>;</w:t>
            </w:r>
          </w:p>
          <w:p w14:paraId="68DB4FAA" w14:textId="714C7047" w:rsidR="00874D69" w:rsidRPr="00E52C76" w:rsidRDefault="00874D69" w:rsidP="00E8670C">
            <w:pPr>
              <w:spacing w:after="0" w:line="240" w:lineRule="auto"/>
              <w:ind w:left="-108" w:right="-6"/>
              <w:rPr>
                <w:rFonts w:cs="Times New Roman"/>
                <w:sz w:val="22"/>
                <w:szCs w:val="24"/>
                <w:lang w:val="pt-BR"/>
              </w:rPr>
            </w:pPr>
            <w:r>
              <w:rPr>
                <w:rFonts w:cs="Times New Roman"/>
                <w:sz w:val="22"/>
                <w:szCs w:val="24"/>
                <w:lang w:val="pt-BR"/>
              </w:rPr>
              <w:t>- Lãnh đạo VKSND tối cao;</w:t>
            </w:r>
          </w:p>
          <w:p w14:paraId="2838F738" w14:textId="6967955D" w:rsidR="00F8303A" w:rsidRPr="00E52C76" w:rsidRDefault="00F8303A" w:rsidP="00E8670C">
            <w:pPr>
              <w:spacing w:after="0" w:line="240" w:lineRule="auto"/>
              <w:ind w:left="-108" w:right="-4"/>
              <w:rPr>
                <w:rFonts w:cs="Times New Roman"/>
                <w:b/>
                <w:bCs/>
                <w:sz w:val="24"/>
              </w:rPr>
            </w:pPr>
            <w:r w:rsidRPr="00E52C76">
              <w:rPr>
                <w:rFonts w:cs="Times New Roman"/>
                <w:sz w:val="22"/>
                <w:szCs w:val="24"/>
              </w:rPr>
              <w:t>- Lưu: VT, PTMTH.</w:t>
            </w:r>
            <w:r w:rsidRPr="00E52C76">
              <w:rPr>
                <w:rFonts w:cs="Times New Roman"/>
              </w:rPr>
              <w:t xml:space="preserve"> </w:t>
            </w:r>
          </w:p>
        </w:tc>
        <w:tc>
          <w:tcPr>
            <w:tcW w:w="4819" w:type="dxa"/>
          </w:tcPr>
          <w:p w14:paraId="57626165" w14:textId="77F23917" w:rsidR="00F8303A" w:rsidRPr="00E52C76" w:rsidRDefault="00E52C76" w:rsidP="005B3204">
            <w:pPr>
              <w:spacing w:after="0" w:line="240" w:lineRule="auto"/>
              <w:ind w:left="-112" w:right="-4"/>
              <w:jc w:val="center"/>
              <w:rPr>
                <w:rFonts w:cs="Times New Roman"/>
                <w:b/>
                <w:bCs/>
                <w:sz w:val="24"/>
              </w:rPr>
            </w:pPr>
            <w:r w:rsidRPr="00E52C76">
              <w:rPr>
                <w:rFonts w:cs="Times New Roman"/>
                <w:b/>
                <w:bCs/>
                <w:sz w:val="24"/>
              </w:rPr>
              <w:t>KT.</w:t>
            </w:r>
            <w:r w:rsidR="00874D69">
              <w:rPr>
                <w:rFonts w:cs="Times New Roman"/>
                <w:b/>
                <w:bCs/>
                <w:sz w:val="24"/>
              </w:rPr>
              <w:t xml:space="preserve"> </w:t>
            </w:r>
            <w:r w:rsidR="00F8303A" w:rsidRPr="00E52C76">
              <w:rPr>
                <w:rFonts w:cs="Times New Roman"/>
                <w:b/>
                <w:bCs/>
                <w:sz w:val="24"/>
              </w:rPr>
              <w:t>VIỆN TRƯỞNG</w:t>
            </w:r>
          </w:p>
          <w:p w14:paraId="31F37A16" w14:textId="1C053AB1" w:rsidR="00E52C76" w:rsidRPr="00E52C76" w:rsidRDefault="00E52C76" w:rsidP="005B3204">
            <w:pPr>
              <w:spacing w:after="0" w:line="240" w:lineRule="auto"/>
              <w:ind w:left="-112" w:right="-4"/>
              <w:jc w:val="center"/>
              <w:rPr>
                <w:rFonts w:cs="Times New Roman"/>
                <w:b/>
                <w:bCs/>
                <w:sz w:val="24"/>
              </w:rPr>
            </w:pPr>
            <w:r w:rsidRPr="00E52C76">
              <w:rPr>
                <w:rFonts w:cs="Times New Roman"/>
                <w:b/>
                <w:bCs/>
                <w:sz w:val="24"/>
              </w:rPr>
              <w:t>PHÓ VIỆN TRƯỞNG THƯỜNG TRỰC</w:t>
            </w:r>
          </w:p>
          <w:p w14:paraId="743F41EB" w14:textId="77777777" w:rsidR="00F8303A" w:rsidRPr="00E52C76" w:rsidRDefault="00F8303A" w:rsidP="005B3204">
            <w:pPr>
              <w:spacing w:after="0" w:line="240" w:lineRule="auto"/>
              <w:ind w:left="-112" w:right="-4"/>
              <w:jc w:val="center"/>
              <w:rPr>
                <w:rFonts w:cs="Times New Roman"/>
                <w:b/>
                <w:bCs/>
              </w:rPr>
            </w:pPr>
          </w:p>
          <w:p w14:paraId="39D0D998" w14:textId="77777777" w:rsidR="00F8303A" w:rsidRPr="00E52C76" w:rsidRDefault="00F8303A" w:rsidP="005B3204">
            <w:pPr>
              <w:spacing w:after="0" w:line="240" w:lineRule="auto"/>
              <w:ind w:left="-112" w:right="-4"/>
              <w:jc w:val="center"/>
              <w:rPr>
                <w:rFonts w:cs="Times New Roman"/>
                <w:b/>
                <w:bCs/>
              </w:rPr>
            </w:pPr>
          </w:p>
          <w:p w14:paraId="1C387490" w14:textId="5ACFEE13" w:rsidR="00F8303A" w:rsidRPr="00E52C76" w:rsidRDefault="00F72E72" w:rsidP="005B3204">
            <w:pPr>
              <w:spacing w:after="0" w:line="240" w:lineRule="auto"/>
              <w:ind w:left="-112" w:right="-4"/>
              <w:jc w:val="center"/>
              <w:rPr>
                <w:rFonts w:cs="Times New Roman"/>
                <w:b/>
                <w:bCs/>
              </w:rPr>
            </w:pPr>
            <w:r>
              <w:rPr>
                <w:rFonts w:cs="Times New Roman"/>
                <w:b/>
                <w:bCs/>
              </w:rPr>
              <w:t>(Đã ký</w:t>
            </w:r>
            <w:bookmarkStart w:id="6" w:name="_GoBack"/>
            <w:bookmarkEnd w:id="6"/>
            <w:r>
              <w:rPr>
                <w:rFonts w:cs="Times New Roman"/>
                <w:b/>
                <w:bCs/>
              </w:rPr>
              <w:t>)</w:t>
            </w:r>
          </w:p>
          <w:p w14:paraId="3CDC71B5" w14:textId="77777777" w:rsidR="00F8303A" w:rsidRPr="00E52C76" w:rsidRDefault="00F8303A" w:rsidP="005B3204">
            <w:pPr>
              <w:spacing w:after="0" w:line="240" w:lineRule="auto"/>
              <w:ind w:left="-112" w:right="-4"/>
              <w:jc w:val="center"/>
              <w:rPr>
                <w:rFonts w:cs="Times New Roman"/>
                <w:b/>
                <w:bCs/>
              </w:rPr>
            </w:pPr>
          </w:p>
          <w:p w14:paraId="70030BD6" w14:textId="77777777" w:rsidR="00F8303A" w:rsidRPr="00E52C76" w:rsidRDefault="00F8303A" w:rsidP="005B3204">
            <w:pPr>
              <w:spacing w:after="0" w:line="240" w:lineRule="auto"/>
              <w:ind w:left="-112" w:right="-4"/>
              <w:jc w:val="center"/>
              <w:rPr>
                <w:rFonts w:cs="Times New Roman"/>
                <w:b/>
                <w:bCs/>
              </w:rPr>
            </w:pPr>
          </w:p>
          <w:p w14:paraId="0E1243A5" w14:textId="77777777" w:rsidR="002D7CFA" w:rsidRPr="00E52C76" w:rsidRDefault="002D7CFA" w:rsidP="005B3204">
            <w:pPr>
              <w:spacing w:after="0" w:line="240" w:lineRule="auto"/>
              <w:ind w:left="-112" w:right="-4"/>
              <w:jc w:val="center"/>
              <w:rPr>
                <w:rFonts w:cs="Times New Roman"/>
                <w:b/>
                <w:bCs/>
              </w:rPr>
            </w:pPr>
          </w:p>
          <w:p w14:paraId="3FE9FDD7" w14:textId="77777777" w:rsidR="00F8303A" w:rsidRPr="00E52C76" w:rsidRDefault="00F8303A" w:rsidP="005B3204">
            <w:pPr>
              <w:spacing w:after="0" w:line="240" w:lineRule="auto"/>
              <w:ind w:left="-112" w:right="-4"/>
              <w:jc w:val="center"/>
              <w:rPr>
                <w:rFonts w:cs="Times New Roman"/>
                <w:b/>
                <w:bCs/>
              </w:rPr>
            </w:pPr>
          </w:p>
          <w:p w14:paraId="0EBBE691" w14:textId="73D7D9C8" w:rsidR="00F8303A" w:rsidRPr="00E52C76" w:rsidRDefault="00E52C76" w:rsidP="005B3204">
            <w:pPr>
              <w:spacing w:after="0" w:line="240" w:lineRule="auto"/>
              <w:ind w:left="-112" w:right="-4"/>
              <w:jc w:val="center"/>
              <w:rPr>
                <w:rFonts w:cs="Times New Roman"/>
                <w:b/>
                <w:bCs/>
              </w:rPr>
            </w:pPr>
            <w:r w:rsidRPr="00E52C76">
              <w:rPr>
                <w:rFonts w:cs="Times New Roman"/>
                <w:b/>
                <w:bCs/>
              </w:rPr>
              <w:t>Nguyễn Huy Tiến</w:t>
            </w:r>
          </w:p>
        </w:tc>
      </w:tr>
    </w:tbl>
    <w:p w14:paraId="796EBC9E" w14:textId="77777777" w:rsidR="006C223E" w:rsidRPr="00760996" w:rsidRDefault="006C223E" w:rsidP="008E36DB">
      <w:pPr>
        <w:spacing w:after="0" w:line="240" w:lineRule="auto"/>
        <w:rPr>
          <w:rFonts w:cs="Times New Roman"/>
          <w:color w:val="FF0000"/>
        </w:rPr>
      </w:pPr>
    </w:p>
    <w:sectPr w:rsidR="006C223E" w:rsidRPr="00760996" w:rsidSect="00682C20">
      <w:headerReference w:type="default" r:id="rId7"/>
      <w:footerReference w:type="even" r:id="rId8"/>
      <w:footerReference w:type="default" r:id="rId9"/>
      <w:pgSz w:w="11909" w:h="16834" w:code="9"/>
      <w:pgMar w:top="993" w:right="1134" w:bottom="1134" w:left="1701" w:header="283"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E77A" w14:textId="77777777" w:rsidR="0095534A" w:rsidRDefault="0095534A">
      <w:pPr>
        <w:spacing w:after="0" w:line="240" w:lineRule="auto"/>
      </w:pPr>
      <w:r>
        <w:separator/>
      </w:r>
    </w:p>
  </w:endnote>
  <w:endnote w:type="continuationSeparator" w:id="0">
    <w:p w14:paraId="59DAF741" w14:textId="77777777" w:rsidR="0095534A" w:rsidRDefault="0095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C986" w14:textId="77777777" w:rsidR="00872575" w:rsidRDefault="007C06A0" w:rsidP="006964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7F4">
      <w:rPr>
        <w:rStyle w:val="PageNumber"/>
        <w:noProof/>
      </w:rPr>
      <w:t>2</w:t>
    </w:r>
    <w:r>
      <w:rPr>
        <w:rStyle w:val="PageNumber"/>
      </w:rPr>
      <w:fldChar w:fldCharType="end"/>
    </w:r>
  </w:p>
  <w:p w14:paraId="6C88E13C" w14:textId="77777777" w:rsidR="00872575" w:rsidRDefault="00872575" w:rsidP="005F6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0420" w14:textId="77777777" w:rsidR="00872575" w:rsidRDefault="00872575" w:rsidP="005F6D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2D9B" w14:textId="77777777" w:rsidR="0095534A" w:rsidRDefault="0095534A">
      <w:pPr>
        <w:spacing w:after="0" w:line="240" w:lineRule="auto"/>
      </w:pPr>
      <w:r>
        <w:separator/>
      </w:r>
    </w:p>
  </w:footnote>
  <w:footnote w:type="continuationSeparator" w:id="0">
    <w:p w14:paraId="0A8B5EC0" w14:textId="77777777" w:rsidR="0095534A" w:rsidRDefault="0095534A">
      <w:pPr>
        <w:spacing w:after="0" w:line="240" w:lineRule="auto"/>
      </w:pPr>
      <w:r>
        <w:continuationSeparator/>
      </w:r>
    </w:p>
  </w:footnote>
  <w:footnote w:id="1">
    <w:p w14:paraId="1C298FD0" w14:textId="7CC73C4E" w:rsidR="0042083F" w:rsidRPr="00700AC9" w:rsidRDefault="0042083F" w:rsidP="0042083F">
      <w:pPr>
        <w:pStyle w:val="FootnoteText"/>
        <w:jc w:val="both"/>
        <w:rPr>
          <w:rFonts w:ascii="Times New Roman" w:hAnsi="Times New Roman"/>
          <w:spacing w:val="-2"/>
          <w:sz w:val="18"/>
          <w:szCs w:val="18"/>
          <w:lang w:val="en-US"/>
        </w:rPr>
      </w:pPr>
      <w:r w:rsidRPr="0042083F">
        <w:rPr>
          <w:rStyle w:val="FootnoteReference"/>
          <w:rFonts w:ascii="Times New Roman" w:hAnsi="Times New Roman"/>
          <w:sz w:val="18"/>
          <w:szCs w:val="18"/>
        </w:rPr>
        <w:footnoteRef/>
      </w:r>
      <w:r w:rsidRPr="0042083F">
        <w:rPr>
          <w:rFonts w:ascii="Times New Roman" w:hAnsi="Times New Roman"/>
          <w:sz w:val="18"/>
          <w:szCs w:val="18"/>
        </w:rPr>
        <w:t xml:space="preserve"> </w:t>
      </w:r>
      <w:r>
        <w:rPr>
          <w:rFonts w:ascii="Times New Roman" w:hAnsi="Times New Roman"/>
          <w:sz w:val="18"/>
          <w:szCs w:val="18"/>
        </w:rPr>
        <w:t xml:space="preserve">Gồm: </w:t>
      </w:r>
      <w:r w:rsidRPr="0042083F">
        <w:rPr>
          <w:rFonts w:ascii="Times New Roman" w:hAnsi="Times New Roman"/>
          <w:sz w:val="18"/>
          <w:szCs w:val="18"/>
        </w:rPr>
        <w:t>(1) Nghị quyết về công tác lãnh đạo, chỉ đạo thực hiện nhiệm vụ trọng tâm năm 2024 của Ban cán sự đảng VKSND tối cao; (2) Nghị quyết về tổ chức triển khai Kết luận số 50-KL/TW ngày 28/02/2023 của Bộ Chính trị về tiếp tục thực hiện Nghị quyết số 18-NQ/TW, ngày 25/10/2017 của Ban Chấp hành Trung ương khóa XII trong ngành KSND; (3) Nghị quyết về việc điều chỉnh chức năng, nhiệm vụ và sắp xếp đội ngũ viên chức, người lao động của Tạp chí kiểm sát; (</w:t>
      </w:r>
      <w:r>
        <w:rPr>
          <w:rFonts w:ascii="Times New Roman" w:hAnsi="Times New Roman"/>
          <w:sz w:val="18"/>
          <w:szCs w:val="18"/>
        </w:rPr>
        <w:t>4</w:t>
      </w:r>
      <w:r w:rsidRPr="0042083F">
        <w:rPr>
          <w:rFonts w:ascii="Times New Roman" w:hAnsi="Times New Roman"/>
          <w:sz w:val="18"/>
          <w:szCs w:val="18"/>
        </w:rPr>
        <w:t xml:space="preserve">) Nghị quyết về việc tổ chức quán triệt, triển khai thực hiện </w:t>
      </w:r>
      <w:r w:rsidR="00585CFD">
        <w:rPr>
          <w:rFonts w:ascii="Times New Roman" w:hAnsi="Times New Roman"/>
          <w:sz w:val="18"/>
          <w:szCs w:val="18"/>
        </w:rPr>
        <w:t>K</w:t>
      </w:r>
      <w:r w:rsidRPr="0042083F">
        <w:rPr>
          <w:rFonts w:ascii="Times New Roman" w:hAnsi="Times New Roman"/>
          <w:sz w:val="18"/>
          <w:szCs w:val="18"/>
        </w:rPr>
        <w:t xml:space="preserve">ết luận số 62-KL/TW ngày 02/10/2023 của Bộ Chính trị về thực hiện Nghị </w:t>
      </w:r>
      <w:r w:rsidRPr="00700AC9">
        <w:rPr>
          <w:rFonts w:ascii="Times New Roman" w:hAnsi="Times New Roman"/>
          <w:spacing w:val="-2"/>
          <w:sz w:val="18"/>
          <w:szCs w:val="18"/>
        </w:rPr>
        <w:t>quyết số 19-NQ/TW ngày 25/10/2017 của BCHTW về tiếp tục đổi mới hệ thống tổ chức và quản lý, nâng cao chất lượng, hiệu quả hoạt động của các đơn vị sự nghiệp công lập; (5) Nghị quyết phê duyệt tạm thời cơ cấu ngạch công chức chuyên viên, chuyên viên chính, kế toán viên chính ngành KSND và giao bổ sung chỉ tiêu nâng ngạch lên chuyên viên chính đối với Cục kế hoạch tài chính; (6) Nghị quyết về chủ trương sắp xếp, giới thiệu nhân sự tham gia cấp ủy cấp huyện, nhiệm kỳ 2025 -2030;…</w:t>
      </w:r>
    </w:p>
  </w:footnote>
  <w:footnote w:id="2">
    <w:p w14:paraId="66F61D91" w14:textId="571A8289" w:rsidR="008F26CD" w:rsidRPr="00272253" w:rsidRDefault="008F26CD" w:rsidP="0042083F">
      <w:pPr>
        <w:pStyle w:val="FootnoteText"/>
        <w:jc w:val="both"/>
        <w:rPr>
          <w:rFonts w:ascii="Times New Roman" w:hAnsi="Times New Roman"/>
          <w:lang w:val="en-US"/>
        </w:rPr>
      </w:pPr>
      <w:r w:rsidRPr="00E10674">
        <w:rPr>
          <w:rStyle w:val="FootnoteReference"/>
          <w:rFonts w:ascii="Times New Roman" w:eastAsiaTheme="majorEastAsia" w:hAnsi="Times New Roman"/>
          <w:sz w:val="18"/>
          <w:szCs w:val="18"/>
        </w:rPr>
        <w:footnoteRef/>
      </w:r>
      <w:r w:rsidRPr="00E10674">
        <w:rPr>
          <w:rFonts w:ascii="Times New Roman" w:hAnsi="Times New Roman"/>
          <w:sz w:val="18"/>
          <w:szCs w:val="18"/>
        </w:rPr>
        <w:t xml:space="preserve"> </w:t>
      </w:r>
      <w:r w:rsidRPr="00E10674">
        <w:rPr>
          <w:rFonts w:ascii="Times New Roman" w:hAnsi="Times New Roman"/>
          <w:sz w:val="18"/>
          <w:szCs w:val="18"/>
          <w:lang w:val="vi-VN"/>
        </w:rPr>
        <w:t>Nghị quyết số 01-NQLT/BCS</w:t>
      </w:r>
      <w:r w:rsidR="000405AF">
        <w:rPr>
          <w:rFonts w:ascii="Times New Roman" w:hAnsi="Times New Roman"/>
          <w:sz w:val="18"/>
          <w:szCs w:val="18"/>
          <w:lang w:val="en-US"/>
        </w:rPr>
        <w:t>Đ</w:t>
      </w:r>
      <w:r w:rsidRPr="00E10674">
        <w:rPr>
          <w:rFonts w:ascii="Times New Roman" w:hAnsi="Times New Roman"/>
          <w:sz w:val="18"/>
          <w:szCs w:val="18"/>
          <w:lang w:val="vi-VN"/>
        </w:rPr>
        <w:t xml:space="preserve"> ngày 11/5/2023</w:t>
      </w:r>
      <w:r w:rsidR="00272253">
        <w:rPr>
          <w:rFonts w:ascii="Times New Roman" w:hAnsi="Times New Roman"/>
          <w:sz w:val="18"/>
          <w:szCs w:val="18"/>
          <w:lang w:val="en-US"/>
        </w:rPr>
        <w:t xml:space="preserve"> của Ban cán sự đảng VKSND tối cao và Ban cán sự đảng TAND tối cao về việc tăng cường </w:t>
      </w:r>
      <w:r w:rsidR="00272253" w:rsidRPr="00272253">
        <w:rPr>
          <w:rFonts w:ascii="Times New Roman" w:hAnsi="Times New Roman"/>
          <w:sz w:val="18"/>
          <w:szCs w:val="18"/>
          <w:lang w:val="en-US"/>
        </w:rPr>
        <w:t>công tác phối hợp lãnh đạo, chỉ đạo thực hiện chức năng, nhiệm vụ</w:t>
      </w:r>
      <w:r w:rsidR="00272253">
        <w:rPr>
          <w:rFonts w:ascii="Times New Roman" w:hAnsi="Times New Roman"/>
          <w:sz w:val="18"/>
          <w:szCs w:val="18"/>
          <w:lang w:val="en-US"/>
        </w:rPr>
        <w:t>.</w:t>
      </w:r>
    </w:p>
  </w:footnote>
  <w:footnote w:id="3">
    <w:p w14:paraId="19C8405D" w14:textId="552D375B" w:rsidR="008F26CD" w:rsidRPr="00700AC9" w:rsidRDefault="008F26CD" w:rsidP="008F26CD">
      <w:pPr>
        <w:pStyle w:val="FootnoteText"/>
        <w:jc w:val="both"/>
        <w:rPr>
          <w:rFonts w:ascii="Times New Roman" w:hAnsi="Times New Roman"/>
          <w:spacing w:val="-2"/>
          <w:sz w:val="18"/>
          <w:szCs w:val="18"/>
          <w:lang w:val="en-US"/>
        </w:rPr>
      </w:pPr>
      <w:r w:rsidRPr="00E10674">
        <w:rPr>
          <w:rStyle w:val="FootnoteReference"/>
          <w:rFonts w:ascii="Times New Roman" w:eastAsiaTheme="majorEastAsia" w:hAnsi="Times New Roman"/>
          <w:spacing w:val="-2"/>
          <w:sz w:val="18"/>
          <w:szCs w:val="18"/>
        </w:rPr>
        <w:footnoteRef/>
      </w:r>
      <w:r w:rsidRPr="00E10674">
        <w:rPr>
          <w:rFonts w:ascii="Times New Roman" w:hAnsi="Times New Roman"/>
          <w:spacing w:val="-2"/>
          <w:sz w:val="18"/>
          <w:szCs w:val="18"/>
        </w:rPr>
        <w:t xml:space="preserve"> </w:t>
      </w:r>
      <w:r w:rsidRPr="00E10674">
        <w:rPr>
          <w:rFonts w:ascii="Times New Roman" w:hAnsi="Times New Roman"/>
          <w:spacing w:val="-2"/>
          <w:sz w:val="18"/>
          <w:szCs w:val="18"/>
          <w:lang w:val="nl-NL"/>
        </w:rPr>
        <w:t>B</w:t>
      </w:r>
      <w:r w:rsidRPr="00E10674">
        <w:rPr>
          <w:rFonts w:ascii="Times New Roman" w:hAnsi="Times New Roman"/>
          <w:spacing w:val="-2"/>
          <w:sz w:val="18"/>
          <w:szCs w:val="18"/>
        </w:rPr>
        <w:t>an hành</w:t>
      </w:r>
      <w:r w:rsidR="00700AC9">
        <w:rPr>
          <w:rFonts w:ascii="Times New Roman" w:hAnsi="Times New Roman"/>
          <w:spacing w:val="-2"/>
          <w:sz w:val="18"/>
          <w:szCs w:val="18"/>
        </w:rPr>
        <w:t>:</w:t>
      </w:r>
      <w:r w:rsidRPr="00E10674">
        <w:rPr>
          <w:rFonts w:ascii="Times New Roman" w:hAnsi="Times New Roman"/>
          <w:spacing w:val="-2"/>
          <w:sz w:val="18"/>
          <w:szCs w:val="18"/>
        </w:rPr>
        <w:t xml:space="preserve"> </w:t>
      </w:r>
      <w:r w:rsidR="00700AC9">
        <w:rPr>
          <w:rFonts w:ascii="Times New Roman" w:hAnsi="Times New Roman"/>
          <w:spacing w:val="-2"/>
          <w:sz w:val="18"/>
          <w:szCs w:val="18"/>
        </w:rPr>
        <w:t xml:space="preserve">(1) </w:t>
      </w:r>
      <w:r w:rsidR="00700AC9" w:rsidRPr="00E10674">
        <w:rPr>
          <w:rFonts w:ascii="Times New Roman" w:hAnsi="Times New Roman"/>
          <w:spacing w:val="-2"/>
          <w:sz w:val="18"/>
          <w:szCs w:val="18"/>
          <w:lang w:val="nl-NL"/>
        </w:rPr>
        <w:t xml:space="preserve">Chỉ thị số </w:t>
      </w:r>
      <w:r w:rsidR="00700AC9" w:rsidRPr="00E10674">
        <w:rPr>
          <w:rFonts w:ascii="Times New Roman" w:hAnsi="Times New Roman"/>
          <w:spacing w:val="-8"/>
          <w:sz w:val="18"/>
          <w:szCs w:val="18"/>
        </w:rPr>
        <w:t>03/CT-VKSTC</w:t>
      </w:r>
      <w:r w:rsidR="00700AC9" w:rsidRPr="00E10674">
        <w:rPr>
          <w:rFonts w:ascii="Times New Roman" w:hAnsi="Times New Roman"/>
          <w:spacing w:val="-8"/>
          <w:sz w:val="18"/>
          <w:szCs w:val="18"/>
          <w:lang w:val="vi-VN"/>
        </w:rPr>
        <w:t xml:space="preserve"> ngày 27/6/2023 </w:t>
      </w:r>
      <w:r w:rsidR="00700AC9" w:rsidRPr="00E10674">
        <w:rPr>
          <w:rFonts w:ascii="Times New Roman" w:hAnsi="Times New Roman"/>
          <w:sz w:val="18"/>
          <w:szCs w:val="18"/>
        </w:rPr>
        <w:t>về việc tăng cường công tác phòng</w:t>
      </w:r>
      <w:r w:rsidR="00700AC9" w:rsidRPr="00E10674">
        <w:rPr>
          <w:rFonts w:ascii="Times New Roman" w:hAnsi="Times New Roman"/>
          <w:sz w:val="18"/>
          <w:szCs w:val="18"/>
          <w:lang w:val="vi-VN"/>
        </w:rPr>
        <w:t>,</w:t>
      </w:r>
      <w:r w:rsidR="00700AC9" w:rsidRPr="00E10674">
        <w:rPr>
          <w:rFonts w:ascii="Times New Roman" w:hAnsi="Times New Roman"/>
          <w:sz w:val="18"/>
          <w:szCs w:val="18"/>
        </w:rPr>
        <w:t xml:space="preserve"> chống tham nhũng</w:t>
      </w:r>
      <w:r w:rsidR="00700AC9" w:rsidRPr="00E10674">
        <w:rPr>
          <w:rFonts w:ascii="Times New Roman" w:hAnsi="Times New Roman"/>
          <w:sz w:val="18"/>
          <w:szCs w:val="18"/>
          <w:lang w:val="vi-VN"/>
        </w:rPr>
        <w:t>,</w:t>
      </w:r>
      <w:r w:rsidR="00700AC9" w:rsidRPr="00E10674">
        <w:rPr>
          <w:rFonts w:ascii="Times New Roman" w:hAnsi="Times New Roman"/>
          <w:sz w:val="18"/>
          <w:szCs w:val="18"/>
        </w:rPr>
        <w:t xml:space="preserve"> tiêu cực trong ngành KSND</w:t>
      </w:r>
      <w:r w:rsidR="00700AC9">
        <w:rPr>
          <w:rFonts w:ascii="Times New Roman" w:hAnsi="Times New Roman"/>
          <w:sz w:val="18"/>
          <w:szCs w:val="18"/>
        </w:rPr>
        <w:t>; (2)</w:t>
      </w:r>
      <w:r w:rsidR="00700AC9" w:rsidRPr="00E10674">
        <w:rPr>
          <w:rFonts w:ascii="Times New Roman" w:hAnsi="Times New Roman"/>
          <w:spacing w:val="-2"/>
          <w:sz w:val="18"/>
          <w:szCs w:val="18"/>
        </w:rPr>
        <w:t xml:space="preserve"> </w:t>
      </w:r>
      <w:r w:rsidRPr="00E10674">
        <w:rPr>
          <w:rFonts w:ascii="Times New Roman" w:hAnsi="Times New Roman"/>
          <w:spacing w:val="-2"/>
          <w:sz w:val="18"/>
          <w:szCs w:val="18"/>
        </w:rPr>
        <w:t>Quy tắc chuẩn mực đạo đức nghề nghiệp người cán bộ Kiểm sát</w:t>
      </w:r>
      <w:r w:rsidRPr="00E10674">
        <w:rPr>
          <w:rFonts w:ascii="Times New Roman" w:hAnsi="Times New Roman"/>
          <w:spacing w:val="-2"/>
          <w:sz w:val="18"/>
          <w:szCs w:val="18"/>
          <w:lang w:val="nl-NL"/>
        </w:rPr>
        <w:t xml:space="preserve"> (Quyết định số 21/QĐ-VKSTC ngày 07/02/2023);</w:t>
      </w:r>
      <w:r w:rsidR="00700AC9">
        <w:rPr>
          <w:rFonts w:ascii="Times New Roman" w:hAnsi="Times New Roman"/>
          <w:sz w:val="18"/>
          <w:szCs w:val="18"/>
          <w:lang w:val="vi-VN"/>
        </w:rPr>
        <w:t>…</w:t>
      </w:r>
    </w:p>
  </w:footnote>
  <w:footnote w:id="4">
    <w:p w14:paraId="7DB1194F" w14:textId="77777777" w:rsidR="00760996" w:rsidRPr="00A24792" w:rsidRDefault="00760996" w:rsidP="00760996">
      <w:pPr>
        <w:pStyle w:val="FootnoteText"/>
        <w:rPr>
          <w:rFonts w:ascii="Times New Roman" w:hAnsi="Times New Roman"/>
          <w:sz w:val="18"/>
          <w:szCs w:val="18"/>
          <w:lang w:val="en-US"/>
        </w:rPr>
      </w:pPr>
      <w:r w:rsidRPr="00A24792">
        <w:rPr>
          <w:rStyle w:val="FootnoteReference"/>
          <w:rFonts w:ascii="Times New Roman" w:eastAsiaTheme="majorEastAsia" w:hAnsi="Times New Roman"/>
          <w:sz w:val="18"/>
          <w:szCs w:val="18"/>
        </w:rPr>
        <w:footnoteRef/>
      </w:r>
      <w:r w:rsidRPr="00A24792">
        <w:rPr>
          <w:rFonts w:ascii="Times New Roman" w:hAnsi="Times New Roman"/>
          <w:sz w:val="18"/>
          <w:szCs w:val="18"/>
        </w:rPr>
        <w:t xml:space="preserve"> </w:t>
      </w:r>
      <w:r w:rsidRPr="00A24792">
        <w:rPr>
          <w:rFonts w:ascii="Times New Roman" w:hAnsi="Times New Roman"/>
          <w:sz w:val="18"/>
          <w:szCs w:val="18"/>
          <w:lang w:val="en-US"/>
        </w:rPr>
        <w:t xml:space="preserve">Dự thảo </w:t>
      </w:r>
      <w:r w:rsidRPr="00A24792">
        <w:rPr>
          <w:rFonts w:ascii="Times New Roman" w:hAnsi="Times New Roman"/>
          <w:color w:val="000000"/>
          <w:sz w:val="18"/>
          <w:szCs w:val="18"/>
        </w:rPr>
        <w:t xml:space="preserve">Quy trình xử lý cán bộ sai phạm trong ngành </w:t>
      </w:r>
      <w:r>
        <w:rPr>
          <w:rFonts w:ascii="Times New Roman" w:hAnsi="Times New Roman"/>
          <w:color w:val="000000"/>
          <w:sz w:val="18"/>
          <w:szCs w:val="18"/>
        </w:rPr>
        <w:t>KSND</w:t>
      </w:r>
      <w:r w:rsidRPr="00A24792">
        <w:rPr>
          <w:rFonts w:ascii="Times New Roman" w:hAnsi="Times New Roman"/>
          <w:color w:val="000000"/>
          <w:sz w:val="18"/>
          <w:szCs w:val="18"/>
        </w:rPr>
        <w:t>.</w:t>
      </w:r>
    </w:p>
  </w:footnote>
  <w:footnote w:id="5">
    <w:p w14:paraId="0E24F605" w14:textId="77777777" w:rsidR="00760996" w:rsidRPr="002C0ED7" w:rsidRDefault="00760996" w:rsidP="00B7619E">
      <w:pPr>
        <w:pStyle w:val="FootnoteText"/>
        <w:jc w:val="both"/>
        <w:rPr>
          <w:rFonts w:ascii="Times New Roman" w:hAnsi="Times New Roman"/>
          <w:spacing w:val="-2"/>
          <w:sz w:val="18"/>
          <w:szCs w:val="18"/>
          <w:lang w:val="en-US"/>
        </w:rPr>
      </w:pPr>
      <w:r w:rsidRPr="002C0ED7">
        <w:rPr>
          <w:rStyle w:val="FootnoteReference"/>
          <w:rFonts w:ascii="Times New Roman" w:eastAsiaTheme="majorEastAsia" w:hAnsi="Times New Roman"/>
          <w:spacing w:val="-2"/>
          <w:sz w:val="18"/>
          <w:szCs w:val="18"/>
        </w:rPr>
        <w:footnoteRef/>
      </w:r>
      <w:r w:rsidRPr="002C0ED7">
        <w:rPr>
          <w:rFonts w:ascii="Times New Roman" w:hAnsi="Times New Roman"/>
          <w:spacing w:val="-2"/>
          <w:sz w:val="18"/>
          <w:szCs w:val="18"/>
        </w:rPr>
        <w:t xml:space="preserve"> </w:t>
      </w:r>
      <w:r>
        <w:rPr>
          <w:rFonts w:ascii="Times New Roman" w:hAnsi="Times New Roman"/>
          <w:spacing w:val="-2"/>
          <w:sz w:val="18"/>
          <w:szCs w:val="18"/>
        </w:rPr>
        <w:t xml:space="preserve">Gồm: (1) </w:t>
      </w:r>
      <w:r w:rsidRPr="002C0ED7">
        <w:rPr>
          <w:rFonts w:ascii="Times New Roman" w:hAnsi="Times New Roman"/>
          <w:spacing w:val="-2"/>
          <w:sz w:val="18"/>
          <w:szCs w:val="18"/>
        </w:rPr>
        <w:t>Chỉ thị số 04/CT-VKSTC ngày 07/11/2023 về công tác kiểm sát giải quyết các vụ án, vụ việc tham nhũng, chức vụ, kinh tế</w:t>
      </w:r>
      <w:r>
        <w:rPr>
          <w:rFonts w:ascii="Times New Roman" w:hAnsi="Times New Roman"/>
          <w:spacing w:val="-2"/>
          <w:sz w:val="18"/>
          <w:szCs w:val="18"/>
        </w:rPr>
        <w:t>; (2) T</w:t>
      </w:r>
      <w:r w:rsidRPr="00435C46">
        <w:rPr>
          <w:rFonts w:ascii="Times New Roman" w:hAnsi="Times New Roman"/>
          <w:spacing w:val="-2"/>
          <w:sz w:val="18"/>
          <w:szCs w:val="18"/>
        </w:rPr>
        <w:t>iêu chí phân loại, xử lý các vụ án liên quan đến Cục Đăng kiểm Việt Nam và các trung tâm đăng kiểm địa phương</w:t>
      </w:r>
      <w:r>
        <w:rPr>
          <w:rFonts w:ascii="Times New Roman" w:hAnsi="Times New Roman"/>
          <w:spacing w:val="-2"/>
          <w:sz w:val="18"/>
          <w:szCs w:val="18"/>
        </w:rPr>
        <w:t>; (3)</w:t>
      </w:r>
      <w:r w:rsidRPr="00435C46">
        <w:rPr>
          <w:rFonts w:ascii="Times New Roman" w:hAnsi="Times New Roman"/>
          <w:spacing w:val="-2"/>
          <w:sz w:val="18"/>
          <w:szCs w:val="18"/>
        </w:rPr>
        <w:t xml:space="preserve"> </w:t>
      </w:r>
      <w:r>
        <w:rPr>
          <w:rFonts w:ascii="Times New Roman" w:hAnsi="Times New Roman"/>
          <w:spacing w:val="-2"/>
          <w:sz w:val="18"/>
          <w:szCs w:val="18"/>
        </w:rPr>
        <w:t>Ban hành</w:t>
      </w:r>
      <w:r w:rsidRPr="00435C46">
        <w:rPr>
          <w:rFonts w:ascii="Times New Roman" w:hAnsi="Times New Roman"/>
          <w:spacing w:val="-2"/>
          <w:sz w:val="18"/>
          <w:szCs w:val="18"/>
        </w:rPr>
        <w:t xml:space="preserve"> Sổ tay Kiểm sát viên thực hành quyền công tố, kiểm sát việc khởi tố, điều tra, truy tố, xét xử sơ thẩm án tham nhũng, chức vụ</w:t>
      </w:r>
      <w:r>
        <w:rPr>
          <w:rFonts w:ascii="Times New Roman" w:hAnsi="Times New Roman"/>
          <w:spacing w:val="-2"/>
          <w:sz w:val="18"/>
          <w:szCs w:val="18"/>
        </w:rPr>
        <w:t>;…</w:t>
      </w:r>
    </w:p>
  </w:footnote>
  <w:footnote w:id="6">
    <w:p w14:paraId="39D4843D" w14:textId="07CF377E" w:rsidR="000F43FE" w:rsidRPr="000F43FE" w:rsidRDefault="000F43FE" w:rsidP="000F43FE">
      <w:pPr>
        <w:pStyle w:val="FootnoteText"/>
        <w:jc w:val="both"/>
        <w:rPr>
          <w:rFonts w:ascii="Times New Roman" w:hAnsi="Times New Roman"/>
          <w:sz w:val="18"/>
          <w:szCs w:val="18"/>
          <w:lang w:val="en-US"/>
        </w:rPr>
      </w:pPr>
      <w:r w:rsidRPr="000F43FE">
        <w:rPr>
          <w:rStyle w:val="FootnoteReference"/>
          <w:rFonts w:ascii="Times New Roman" w:hAnsi="Times New Roman"/>
          <w:sz w:val="18"/>
          <w:szCs w:val="18"/>
        </w:rPr>
        <w:footnoteRef/>
      </w:r>
      <w:r w:rsidRPr="000F43FE">
        <w:rPr>
          <w:rFonts w:ascii="Times New Roman" w:hAnsi="Times New Roman"/>
          <w:sz w:val="18"/>
          <w:szCs w:val="18"/>
        </w:rPr>
        <w:t xml:space="preserve"> </w:t>
      </w:r>
      <w:r>
        <w:rPr>
          <w:rFonts w:ascii="Times New Roman" w:hAnsi="Times New Roman"/>
          <w:sz w:val="18"/>
          <w:szCs w:val="18"/>
        </w:rPr>
        <w:t xml:space="preserve">Bên cạnh công tác phối hợp với các bộ, ban ngành có chức năng, nhiệm vụ trong công tác giám định, VKSND tối cao đã chủ động hoàn thiện Quy chế tổ chức và hoạt động của </w:t>
      </w:r>
      <w:r w:rsidRPr="000F43FE">
        <w:rPr>
          <w:rFonts w:ascii="Times New Roman" w:hAnsi="Times New Roman"/>
          <w:sz w:val="18"/>
          <w:szCs w:val="18"/>
        </w:rPr>
        <w:t>Phòng Giám định kỹ thuật hình sự,</w:t>
      </w:r>
      <w:r>
        <w:rPr>
          <w:rFonts w:ascii="Times New Roman" w:hAnsi="Times New Roman"/>
          <w:sz w:val="18"/>
          <w:szCs w:val="18"/>
        </w:rPr>
        <w:t xml:space="preserve"> chu</w:t>
      </w:r>
      <w:r w:rsidR="000405AF">
        <w:rPr>
          <w:rFonts w:ascii="Times New Roman" w:hAnsi="Times New Roman"/>
          <w:sz w:val="18"/>
          <w:szCs w:val="18"/>
        </w:rPr>
        <w:t>ẩ</w:t>
      </w:r>
      <w:r>
        <w:rPr>
          <w:rFonts w:ascii="Times New Roman" w:hAnsi="Times New Roman"/>
          <w:sz w:val="18"/>
          <w:szCs w:val="18"/>
        </w:rPr>
        <w:t xml:space="preserve">n bị các điều kiện cần thiết về cơ sở vật chất, cán bộ </w:t>
      </w:r>
      <w:r w:rsidRPr="000F43FE">
        <w:rPr>
          <w:rFonts w:ascii="Times New Roman" w:hAnsi="Times New Roman"/>
          <w:sz w:val="18"/>
          <w:szCs w:val="18"/>
        </w:rPr>
        <w:t>đáp ứng nhu cầu về giám định âm thanh, hình ảnh của hoạt động tố tụng trong giải quyết vụ án hình sự</w:t>
      </w:r>
      <w:r>
        <w:rPr>
          <w:rFonts w:ascii="Times New Roman" w:hAnsi="Times New Roman"/>
          <w:sz w:val="18"/>
          <w:szCs w:val="18"/>
        </w:rPr>
        <w:t>.</w:t>
      </w:r>
    </w:p>
  </w:footnote>
  <w:footnote w:id="7">
    <w:p w14:paraId="1A6F65B1" w14:textId="38461BA7" w:rsidR="00C351F3" w:rsidRPr="00C351F3" w:rsidRDefault="00C351F3" w:rsidP="00C351F3">
      <w:pPr>
        <w:pStyle w:val="FootnoteText"/>
        <w:jc w:val="both"/>
        <w:rPr>
          <w:rFonts w:ascii="Times New Roman" w:hAnsi="Times New Roman"/>
          <w:sz w:val="18"/>
          <w:szCs w:val="18"/>
          <w:lang w:val="en-US"/>
        </w:rPr>
      </w:pPr>
      <w:r w:rsidRPr="00C351F3">
        <w:rPr>
          <w:rStyle w:val="FootnoteReference"/>
          <w:rFonts w:ascii="Times New Roman" w:hAnsi="Times New Roman"/>
          <w:sz w:val="18"/>
          <w:szCs w:val="18"/>
        </w:rPr>
        <w:footnoteRef/>
      </w:r>
      <w:r w:rsidRPr="00C351F3">
        <w:rPr>
          <w:rFonts w:ascii="Times New Roman" w:hAnsi="Times New Roman"/>
          <w:sz w:val="18"/>
          <w:szCs w:val="18"/>
        </w:rPr>
        <w:t xml:space="preserve"> </w:t>
      </w:r>
      <w:r>
        <w:rPr>
          <w:rFonts w:ascii="Times New Roman" w:hAnsi="Times New Roman"/>
          <w:sz w:val="18"/>
          <w:szCs w:val="18"/>
        </w:rPr>
        <w:t xml:space="preserve">Như: Yêu cầu thực hiện nghiêm Chỉ thị số 05/CT-VKSTC ngày 27/4/2020 của VKSND tối cao về </w:t>
      </w:r>
      <w:r w:rsidRPr="00C351F3">
        <w:rPr>
          <w:rFonts w:ascii="Times New Roman" w:hAnsi="Times New Roman"/>
          <w:sz w:val="18"/>
          <w:szCs w:val="18"/>
        </w:rPr>
        <w:t>tăng cường trách nhiệm công tố trong giải quyết các vụ án hình sự, gắn công tố với hoạt động điều tra, đáp ứng yêu cầu đấu tranh phòng, chống tội phạm</w:t>
      </w:r>
      <w:r>
        <w:rPr>
          <w:rFonts w:ascii="Times New Roman" w:hAnsi="Times New Roman"/>
          <w:sz w:val="18"/>
          <w:szCs w:val="18"/>
        </w:rPr>
        <w:t xml:space="preserve"> và </w:t>
      </w:r>
      <w:r w:rsidRPr="00C351F3">
        <w:rPr>
          <w:rFonts w:ascii="Times New Roman" w:hAnsi="Times New Roman"/>
          <w:sz w:val="18"/>
          <w:szCs w:val="18"/>
        </w:rPr>
        <w:t>Thông tư liên tịch số 02/2017</w:t>
      </w:r>
      <w:r w:rsidR="00272253">
        <w:rPr>
          <w:rFonts w:ascii="Times New Roman" w:hAnsi="Times New Roman"/>
          <w:sz w:val="18"/>
          <w:szCs w:val="18"/>
        </w:rPr>
        <w:t xml:space="preserve"> ngày 21/12/2017</w:t>
      </w:r>
      <w:r w:rsidRPr="00C351F3">
        <w:rPr>
          <w:rFonts w:ascii="Times New Roman" w:hAnsi="Times New Roman"/>
          <w:sz w:val="18"/>
          <w:szCs w:val="18"/>
        </w:rPr>
        <w:t xml:space="preserve"> quy định về mối quan hệ phối hợp giữa các Cơ quan tố tụng trong việc trả hồ sơ điều tra bổ sung</w:t>
      </w:r>
      <w:r>
        <w:rPr>
          <w:rFonts w:ascii="Times New Roman" w:hAnsi="Times New Roman"/>
          <w:sz w:val="18"/>
          <w:szCs w:val="18"/>
        </w:rPr>
        <w:t xml:space="preserve">; </w:t>
      </w:r>
      <w:r w:rsidRPr="00C351F3">
        <w:rPr>
          <w:rFonts w:ascii="Times New Roman" w:hAnsi="Times New Roman"/>
          <w:sz w:val="18"/>
          <w:szCs w:val="18"/>
        </w:rPr>
        <w:t>tăng cường các giải pháp chống oan</w:t>
      </w:r>
      <w:r w:rsidR="00272253">
        <w:rPr>
          <w:rFonts w:ascii="Times New Roman" w:hAnsi="Times New Roman"/>
          <w:sz w:val="18"/>
          <w:szCs w:val="18"/>
        </w:rPr>
        <w:t xml:space="preserve"> sai</w:t>
      </w:r>
      <w:r w:rsidRPr="00C351F3">
        <w:rPr>
          <w:rFonts w:ascii="Times New Roman" w:hAnsi="Times New Roman"/>
          <w:sz w:val="18"/>
          <w:szCs w:val="18"/>
        </w:rPr>
        <w:t>,</w:t>
      </w:r>
      <w:r w:rsidR="00272253">
        <w:rPr>
          <w:rFonts w:ascii="Times New Roman" w:hAnsi="Times New Roman"/>
          <w:sz w:val="18"/>
          <w:szCs w:val="18"/>
        </w:rPr>
        <w:t xml:space="preserve"> bỏ</w:t>
      </w:r>
      <w:r w:rsidRPr="00C351F3">
        <w:rPr>
          <w:rFonts w:ascii="Times New Roman" w:hAnsi="Times New Roman"/>
          <w:sz w:val="18"/>
          <w:szCs w:val="18"/>
        </w:rPr>
        <w:t xml:space="preserve"> lọt tội phạm theo tinh th</w:t>
      </w:r>
      <w:r>
        <w:rPr>
          <w:rFonts w:ascii="Times New Roman" w:hAnsi="Times New Roman"/>
          <w:sz w:val="18"/>
          <w:szCs w:val="18"/>
        </w:rPr>
        <w:t>ầ</w:t>
      </w:r>
      <w:r w:rsidRPr="00C351F3">
        <w:rPr>
          <w:rFonts w:ascii="Times New Roman" w:hAnsi="Times New Roman"/>
          <w:sz w:val="18"/>
          <w:szCs w:val="18"/>
        </w:rPr>
        <w:t>n hoạt động công tố cần được thực hiện sớm hơn, chủ động hơn, sâu sát hơn, gắn công tố với hoạt động điều tra</w:t>
      </w:r>
      <w:r>
        <w:rPr>
          <w:rFonts w:ascii="Times New Roman" w:hAnsi="Times New Roman"/>
          <w:sz w:val="18"/>
          <w:szCs w:val="18"/>
        </w:rPr>
        <w:t>. Đồng thời, t</w:t>
      </w:r>
      <w:r w:rsidRPr="00C351F3">
        <w:rPr>
          <w:rFonts w:ascii="Times New Roman" w:hAnsi="Times New Roman"/>
          <w:sz w:val="18"/>
          <w:szCs w:val="18"/>
        </w:rPr>
        <w:t>ổ chức các lớp tập huấn liên ngành bồi dưỡng kiến thức chung cho các Điều tra viên, Kiểm sát viên</w:t>
      </w:r>
      <w:r>
        <w:rPr>
          <w:rFonts w:ascii="Times New Roman" w:hAnsi="Times New Roman"/>
          <w:sz w:val="18"/>
          <w:szCs w:val="18"/>
        </w:rPr>
        <w:t xml:space="preserve"> </w:t>
      </w:r>
      <w:r w:rsidRPr="00C351F3">
        <w:rPr>
          <w:rFonts w:ascii="Times New Roman" w:hAnsi="Times New Roman"/>
          <w:sz w:val="18"/>
          <w:szCs w:val="18"/>
        </w:rPr>
        <w:t>về một số quy định mới nhất là về các quy định pháp luật còn vướng mắc khi áp dụng, tội phạm phi truyền thống</w:t>
      </w:r>
      <w:r>
        <w:rPr>
          <w:rFonts w:ascii="Times New Roman" w:hAnsi="Times New Roman"/>
          <w:sz w:val="18"/>
          <w:szCs w:val="18"/>
        </w:rPr>
        <w:t>.</w:t>
      </w:r>
    </w:p>
  </w:footnote>
  <w:footnote w:id="8">
    <w:p w14:paraId="3AFEDD48" w14:textId="417EC3F1" w:rsidR="00760996" w:rsidRPr="008303DA" w:rsidRDefault="00760996" w:rsidP="00B7619E">
      <w:pPr>
        <w:pStyle w:val="FootnoteText"/>
        <w:jc w:val="both"/>
        <w:rPr>
          <w:rFonts w:ascii="Times New Roman" w:hAnsi="Times New Roman"/>
          <w:sz w:val="18"/>
          <w:szCs w:val="18"/>
          <w:lang w:val="en-US"/>
        </w:rPr>
      </w:pPr>
      <w:r w:rsidRPr="008303DA">
        <w:rPr>
          <w:rStyle w:val="FootnoteReference"/>
          <w:rFonts w:ascii="Times New Roman" w:eastAsiaTheme="majorEastAsia" w:hAnsi="Times New Roman"/>
          <w:sz w:val="18"/>
          <w:szCs w:val="18"/>
        </w:rPr>
        <w:footnoteRef/>
      </w:r>
      <w:r w:rsidRPr="008303DA">
        <w:rPr>
          <w:rFonts w:ascii="Times New Roman" w:hAnsi="Times New Roman"/>
          <w:sz w:val="18"/>
          <w:szCs w:val="18"/>
        </w:rPr>
        <w:t xml:space="preserve"> </w:t>
      </w:r>
      <w:r w:rsidR="00AF4A4D" w:rsidRPr="00E10674">
        <w:rPr>
          <w:rFonts w:ascii="Times New Roman" w:hAnsi="Times New Roman"/>
          <w:sz w:val="18"/>
          <w:szCs w:val="18"/>
          <w:lang w:val="nb-NO"/>
        </w:rPr>
        <w:t>Ngày 08/8/2023, VKSND tối cao, Bộ Công an, TAND tối cao, Bộ Quốc phòng, Bộ Nông nghiệp và Phát triển nông thôn, Bộ Tài chính và Bộ Tư pháp đã phối hợp tổ chức Hội nghị liên ngành sơ kết 3 năm triển khai thực hiện Thông tư liên tịch số 01</w:t>
      </w:r>
      <w:r w:rsidR="00700AC9">
        <w:rPr>
          <w:rFonts w:ascii="Times New Roman" w:hAnsi="Times New Roman"/>
          <w:sz w:val="18"/>
          <w:szCs w:val="18"/>
          <w:lang w:val="nb-NO"/>
        </w:rPr>
        <w:t>/2020</w:t>
      </w:r>
      <w:r w:rsidR="00AF4A4D" w:rsidRPr="00E10674">
        <w:rPr>
          <w:rFonts w:ascii="Times New Roman" w:hAnsi="Times New Roman"/>
          <w:sz w:val="18"/>
          <w:szCs w:val="18"/>
          <w:lang w:val="nb-NO"/>
        </w:rPr>
        <w:t xml:space="preserve"> ngày 01/6/2020</w:t>
      </w:r>
      <w:r w:rsidR="00AF4A4D">
        <w:rPr>
          <w:rFonts w:ascii="Times New Roman" w:hAnsi="Times New Roman"/>
          <w:sz w:val="18"/>
          <w:szCs w:val="18"/>
          <w:lang w:val="nb-NO"/>
        </w:rPr>
        <w:t>. Đến</w:t>
      </w:r>
      <w:r w:rsidR="00AF4A4D" w:rsidRPr="00AF4A4D">
        <w:rPr>
          <w:rFonts w:ascii="Times New Roman" w:hAnsi="Times New Roman"/>
          <w:sz w:val="18"/>
          <w:szCs w:val="18"/>
        </w:rPr>
        <w:t xml:space="preserve"> </w:t>
      </w:r>
      <w:r w:rsidR="00AF4A4D" w:rsidRPr="002C0ED7">
        <w:rPr>
          <w:rFonts w:ascii="Times New Roman" w:hAnsi="Times New Roman"/>
          <w:sz w:val="18"/>
          <w:szCs w:val="18"/>
        </w:rPr>
        <w:t>ngày 09/11/2023</w:t>
      </w:r>
      <w:r w:rsidR="00AF4A4D">
        <w:rPr>
          <w:rFonts w:ascii="Times New Roman" w:hAnsi="Times New Roman"/>
          <w:sz w:val="18"/>
          <w:szCs w:val="18"/>
        </w:rPr>
        <w:t>,</w:t>
      </w:r>
      <w:r w:rsidR="00AF4A4D">
        <w:rPr>
          <w:rFonts w:ascii="Times New Roman" w:hAnsi="Times New Roman"/>
          <w:sz w:val="18"/>
          <w:szCs w:val="18"/>
          <w:lang w:val="nb-NO"/>
        </w:rPr>
        <w:t xml:space="preserve"> </w:t>
      </w:r>
      <w:r>
        <w:rPr>
          <w:rFonts w:ascii="Times New Roman" w:hAnsi="Times New Roman"/>
          <w:sz w:val="18"/>
          <w:szCs w:val="18"/>
        </w:rPr>
        <w:t xml:space="preserve">Viện trưởng VKSND tối cao đã ban hành </w:t>
      </w:r>
      <w:r w:rsidRPr="002C0ED7">
        <w:rPr>
          <w:rFonts w:ascii="Times New Roman" w:hAnsi="Times New Roman"/>
          <w:sz w:val="18"/>
          <w:szCs w:val="18"/>
        </w:rPr>
        <w:t>Chỉ thị số 05/CT-VKSTC về tăng cường, nâng cao hiệu quả công tác quản lý, giải quyết các vụ việc, vụ án hình sự tạm đình chỉ trong Ngành</w:t>
      </w:r>
      <w:r>
        <w:rPr>
          <w:rFonts w:ascii="Times New Roman" w:hAnsi="Times New Roman"/>
          <w:sz w:val="18"/>
          <w:szCs w:val="18"/>
        </w:rPr>
        <w:t>.</w:t>
      </w:r>
    </w:p>
  </w:footnote>
  <w:footnote w:id="9">
    <w:p w14:paraId="6E9A9975" w14:textId="31C5F6B6" w:rsidR="00E645E4" w:rsidRPr="00E645E4" w:rsidRDefault="00E645E4" w:rsidP="00E645E4">
      <w:pPr>
        <w:pStyle w:val="FootnoteText"/>
        <w:jc w:val="both"/>
        <w:rPr>
          <w:rFonts w:ascii="Times New Roman" w:hAnsi="Times New Roman"/>
          <w:sz w:val="18"/>
          <w:szCs w:val="18"/>
          <w:lang w:val="en-US"/>
        </w:rPr>
      </w:pPr>
      <w:r w:rsidRPr="00E645E4">
        <w:rPr>
          <w:rStyle w:val="FootnoteReference"/>
          <w:rFonts w:ascii="Times New Roman" w:hAnsi="Times New Roman"/>
          <w:sz w:val="18"/>
          <w:szCs w:val="18"/>
        </w:rPr>
        <w:footnoteRef/>
      </w:r>
      <w:r w:rsidRPr="00E645E4">
        <w:rPr>
          <w:rFonts w:ascii="Times New Roman" w:hAnsi="Times New Roman"/>
          <w:sz w:val="18"/>
          <w:szCs w:val="18"/>
        </w:rPr>
        <w:t xml:space="preserve"> Nghiên cứu, sửa đổi Quy chế tổ chức và hoạt động của Cơ quan điều tra VKSND tối cao ban hành kèm theo Quyết định số 208/QĐ-VKSTC-C1 ngày 28/5/2019 của Viện trưởng VKSND tối cao</w:t>
      </w:r>
      <w:r>
        <w:rPr>
          <w:rFonts w:ascii="Times New Roman" w:hAnsi="Times New Roman"/>
          <w:sz w:val="18"/>
          <w:szCs w:val="18"/>
        </w:rPr>
        <w:t>.</w:t>
      </w:r>
    </w:p>
  </w:footnote>
  <w:footnote w:id="10">
    <w:p w14:paraId="4795CAE5" w14:textId="306B2BB4" w:rsidR="00E645E4" w:rsidRPr="00E645E4" w:rsidRDefault="00E645E4" w:rsidP="00E645E4">
      <w:pPr>
        <w:pStyle w:val="FootnoteText"/>
        <w:jc w:val="both"/>
        <w:rPr>
          <w:rFonts w:ascii="Times New Roman" w:hAnsi="Times New Roman"/>
          <w:spacing w:val="-4"/>
          <w:sz w:val="18"/>
          <w:szCs w:val="18"/>
          <w:lang w:val="en-US"/>
        </w:rPr>
      </w:pPr>
      <w:r w:rsidRPr="00E645E4">
        <w:rPr>
          <w:rStyle w:val="FootnoteReference"/>
          <w:rFonts w:ascii="Times New Roman" w:hAnsi="Times New Roman"/>
          <w:spacing w:val="-4"/>
          <w:sz w:val="18"/>
          <w:szCs w:val="18"/>
        </w:rPr>
        <w:footnoteRef/>
      </w:r>
      <w:r w:rsidRPr="00E645E4">
        <w:rPr>
          <w:rFonts w:ascii="Times New Roman" w:hAnsi="Times New Roman"/>
          <w:spacing w:val="-4"/>
          <w:sz w:val="18"/>
          <w:szCs w:val="18"/>
        </w:rPr>
        <w:t xml:space="preserve"> Tiến hành sửa đổi Quy chế tiếp nhận, thu thập, quản lý, xử lý và giải quyết nguồn tin về tội phạm thuộc thẩm quyền của Cơ quan điều tra VKSND tối cao</w:t>
      </w:r>
      <w:r>
        <w:rPr>
          <w:rFonts w:ascii="Times New Roman" w:hAnsi="Times New Roman"/>
          <w:spacing w:val="-4"/>
          <w:sz w:val="18"/>
          <w:szCs w:val="18"/>
        </w:rPr>
        <w:t>,</w:t>
      </w:r>
      <w:r w:rsidRPr="00E645E4">
        <w:rPr>
          <w:rFonts w:ascii="Times New Roman" w:hAnsi="Times New Roman"/>
          <w:spacing w:val="-4"/>
          <w:sz w:val="18"/>
          <w:szCs w:val="18"/>
        </w:rPr>
        <w:t xml:space="preserve"> ban hành theo Quyết định số 565/QĐ-VKSTC ngày 29/12/2017 của Viện trưởng VKSND tối cao.</w:t>
      </w:r>
    </w:p>
  </w:footnote>
  <w:footnote w:id="11">
    <w:p w14:paraId="65621FE5" w14:textId="77777777" w:rsidR="006C2EC4" w:rsidRPr="000405AF" w:rsidRDefault="006C2EC4" w:rsidP="006C2EC4">
      <w:pPr>
        <w:pStyle w:val="FootnoteText"/>
        <w:jc w:val="both"/>
        <w:rPr>
          <w:rFonts w:ascii="Times New Roman" w:hAnsi="Times New Roman"/>
          <w:spacing w:val="-6"/>
          <w:sz w:val="18"/>
          <w:szCs w:val="18"/>
          <w:lang w:val="vi-VN"/>
        </w:rPr>
      </w:pPr>
      <w:r w:rsidRPr="000405AF">
        <w:rPr>
          <w:rStyle w:val="FootnoteReference"/>
          <w:rFonts w:ascii="Times New Roman" w:eastAsiaTheme="majorEastAsia" w:hAnsi="Times New Roman"/>
          <w:spacing w:val="-6"/>
          <w:sz w:val="18"/>
          <w:szCs w:val="18"/>
        </w:rPr>
        <w:footnoteRef/>
      </w:r>
      <w:r w:rsidRPr="000405AF">
        <w:rPr>
          <w:rFonts w:ascii="Times New Roman" w:hAnsi="Times New Roman"/>
          <w:spacing w:val="-6"/>
          <w:sz w:val="18"/>
          <w:szCs w:val="18"/>
          <w:lang w:val="vi-VN"/>
        </w:rPr>
        <w:t xml:space="preserve"> Như: </w:t>
      </w:r>
      <w:r w:rsidRPr="000405AF">
        <w:rPr>
          <w:rFonts w:ascii="Times New Roman" w:hAnsi="Times New Roman"/>
          <w:spacing w:val="-6"/>
          <w:sz w:val="18"/>
          <w:szCs w:val="18"/>
        </w:rPr>
        <w:t xml:space="preserve">Dự án Luật Tổ chức TAND (sửa đổi); </w:t>
      </w:r>
      <w:r w:rsidRPr="000405AF">
        <w:rPr>
          <w:rFonts w:ascii="Times New Roman" w:hAnsi="Times New Roman"/>
          <w:spacing w:val="-6"/>
          <w:sz w:val="18"/>
          <w:szCs w:val="18"/>
          <w:lang w:val="vi-VN"/>
        </w:rPr>
        <w:t xml:space="preserve">Dự </w:t>
      </w:r>
      <w:r w:rsidRPr="000405AF">
        <w:rPr>
          <w:rFonts w:ascii="Times New Roman" w:hAnsi="Times New Roman"/>
          <w:spacing w:val="-6"/>
          <w:sz w:val="18"/>
          <w:szCs w:val="18"/>
        </w:rPr>
        <w:t>án</w:t>
      </w:r>
      <w:r w:rsidRPr="000405AF">
        <w:rPr>
          <w:rFonts w:ascii="Times New Roman" w:hAnsi="Times New Roman"/>
          <w:spacing w:val="-6"/>
          <w:sz w:val="18"/>
          <w:szCs w:val="18"/>
          <w:lang w:val="vi-VN"/>
        </w:rPr>
        <w:t xml:space="preserve"> Luật Tư pháp người chưa thành niên</w:t>
      </w:r>
      <w:r w:rsidRPr="000405AF">
        <w:rPr>
          <w:rFonts w:ascii="Times New Roman" w:hAnsi="Times New Roman"/>
          <w:spacing w:val="-6"/>
          <w:sz w:val="18"/>
          <w:szCs w:val="18"/>
          <w:lang w:val="nb-NO"/>
        </w:rPr>
        <w:t xml:space="preserve">; </w:t>
      </w:r>
      <w:r w:rsidRPr="000405AF">
        <w:rPr>
          <w:rFonts w:ascii="Times New Roman" w:hAnsi="Times New Roman"/>
          <w:spacing w:val="-6"/>
          <w:sz w:val="18"/>
          <w:szCs w:val="18"/>
        </w:rPr>
        <w:t>D</w:t>
      </w:r>
      <w:r w:rsidRPr="000405AF">
        <w:rPr>
          <w:rFonts w:ascii="Times New Roman" w:hAnsi="Times New Roman"/>
          <w:spacing w:val="-6"/>
          <w:sz w:val="18"/>
          <w:szCs w:val="18"/>
          <w:lang w:val="vi-VN"/>
        </w:rPr>
        <w:t>ự án Luật Phòng, chống mua bán người;…</w:t>
      </w:r>
    </w:p>
  </w:footnote>
  <w:footnote w:id="12">
    <w:p w14:paraId="532F0E27" w14:textId="77777777" w:rsidR="009F0188" w:rsidRPr="00E10674" w:rsidRDefault="009F0188" w:rsidP="009F0188">
      <w:pPr>
        <w:pStyle w:val="FootnoteText"/>
        <w:jc w:val="both"/>
        <w:rPr>
          <w:rFonts w:ascii="Times New Roman" w:hAnsi="Times New Roman"/>
          <w:sz w:val="18"/>
          <w:szCs w:val="18"/>
          <w:lang w:val="nb-NO"/>
        </w:rPr>
      </w:pPr>
      <w:r w:rsidRPr="00E10674">
        <w:rPr>
          <w:rStyle w:val="FootnoteReference"/>
          <w:rFonts w:ascii="Times New Roman" w:eastAsiaTheme="majorEastAsia" w:hAnsi="Times New Roman"/>
          <w:sz w:val="18"/>
          <w:szCs w:val="18"/>
        </w:rPr>
        <w:footnoteRef/>
      </w:r>
      <w:r w:rsidRPr="00E10674">
        <w:rPr>
          <w:rFonts w:ascii="Times New Roman" w:hAnsi="Times New Roman"/>
          <w:sz w:val="18"/>
          <w:szCs w:val="18"/>
        </w:rPr>
        <w:t xml:space="preserve"> Như: </w:t>
      </w:r>
      <w:r w:rsidRPr="00E10674">
        <w:rPr>
          <w:rFonts w:ascii="Times New Roman" w:hAnsi="Times New Roman"/>
          <w:sz w:val="18"/>
          <w:szCs w:val="18"/>
          <w:lang w:val="nb-NO"/>
        </w:rPr>
        <w:t xml:space="preserve">(1) </w:t>
      </w:r>
      <w:r w:rsidRPr="00E10674">
        <w:rPr>
          <w:rFonts w:ascii="Times New Roman" w:hAnsi="Times New Roman"/>
          <w:sz w:val="18"/>
          <w:szCs w:val="18"/>
        </w:rPr>
        <w:t>Thông tư liên tịch giữa Bộ Công an, VKSND tối cao, TAND tối cao quy định về phối hợp trao đổi thông tin trong điều tra, truy tố</w:t>
      </w:r>
      <w:r w:rsidRPr="00E10674">
        <w:rPr>
          <w:rFonts w:ascii="Times New Roman" w:hAnsi="Times New Roman"/>
          <w:sz w:val="18"/>
          <w:szCs w:val="18"/>
          <w:lang w:val="nb-NO"/>
        </w:rPr>
        <w:t>,</w:t>
      </w:r>
      <w:r w:rsidRPr="00E10674">
        <w:rPr>
          <w:rFonts w:ascii="Times New Roman" w:hAnsi="Times New Roman"/>
          <w:sz w:val="18"/>
          <w:szCs w:val="18"/>
        </w:rPr>
        <w:t xml:space="preserve"> xét xử tội rửa tiền, tài trợ khủng bố</w:t>
      </w:r>
      <w:r w:rsidRPr="00E10674">
        <w:rPr>
          <w:rFonts w:ascii="Times New Roman" w:hAnsi="Times New Roman"/>
          <w:sz w:val="18"/>
          <w:szCs w:val="18"/>
          <w:lang w:val="nb-NO"/>
        </w:rPr>
        <w:t xml:space="preserve">; (2) Thông tư liên tịch quy định quan hệ phối hợp và trách nhiệm trong hoạt động trưng cầu giám định tư pháp; (3) Thông tư liên tịch quy định quan hệ phối hợp thực hiện một số hoạt động hợp tác </w:t>
      </w:r>
      <w:r w:rsidRPr="00E10674">
        <w:rPr>
          <w:rFonts w:ascii="Times New Roman" w:hAnsi="Times New Roman"/>
          <w:spacing w:val="-4"/>
          <w:sz w:val="18"/>
          <w:szCs w:val="18"/>
          <w:lang w:val="nb-NO"/>
        </w:rPr>
        <w:t>quốc tế trong tố tụng hình sự; (4) Quy định về lập, quản lý, sử dụng hồ sơ kiểm sát việc giải quyết các vụ, việc dân sự, hôn nhân</w:t>
      </w:r>
      <w:r w:rsidRPr="00E10674">
        <w:rPr>
          <w:rFonts w:ascii="Times New Roman" w:hAnsi="Times New Roman"/>
          <w:sz w:val="18"/>
          <w:szCs w:val="18"/>
          <w:lang w:val="nb-NO"/>
        </w:rPr>
        <w:t xml:space="preserve"> và gia đình, kinh doanh, thương mại, lao động trong </w:t>
      </w:r>
      <w:r w:rsidRPr="00E10674">
        <w:rPr>
          <w:rFonts w:ascii="Times New Roman" w:hAnsi="Times New Roman"/>
          <w:sz w:val="18"/>
          <w:szCs w:val="18"/>
          <w:lang w:val="vi-VN"/>
        </w:rPr>
        <w:t>N</w:t>
      </w:r>
      <w:r w:rsidRPr="00E10674">
        <w:rPr>
          <w:rFonts w:ascii="Times New Roman" w:hAnsi="Times New Roman"/>
          <w:sz w:val="18"/>
          <w:szCs w:val="18"/>
          <w:lang w:val="nb-NO"/>
        </w:rPr>
        <w:t>gành;…</w:t>
      </w:r>
    </w:p>
  </w:footnote>
  <w:footnote w:id="13">
    <w:p w14:paraId="4F3ED0FF" w14:textId="77777777" w:rsidR="009F0188" w:rsidRPr="00E10674" w:rsidRDefault="009F0188" w:rsidP="009F0188">
      <w:pPr>
        <w:pStyle w:val="FootnoteText"/>
        <w:rPr>
          <w:rFonts w:ascii="Times New Roman" w:hAnsi="Times New Roman"/>
          <w:sz w:val="18"/>
          <w:szCs w:val="18"/>
          <w:lang w:val="nb-NO"/>
        </w:rPr>
      </w:pPr>
      <w:r w:rsidRPr="00E10674">
        <w:rPr>
          <w:rStyle w:val="FootnoteReference"/>
          <w:rFonts w:ascii="Times New Roman" w:eastAsiaTheme="majorEastAsia" w:hAnsi="Times New Roman"/>
          <w:sz w:val="18"/>
          <w:szCs w:val="18"/>
        </w:rPr>
        <w:footnoteRef/>
      </w:r>
      <w:r w:rsidRPr="00E10674">
        <w:rPr>
          <w:rFonts w:ascii="Times New Roman" w:hAnsi="Times New Roman"/>
          <w:sz w:val="18"/>
          <w:szCs w:val="18"/>
        </w:rPr>
        <w:t xml:space="preserve"> </w:t>
      </w:r>
      <w:r w:rsidRPr="00E10674">
        <w:rPr>
          <w:rFonts w:ascii="Times New Roman" w:hAnsi="Times New Roman"/>
          <w:sz w:val="18"/>
          <w:szCs w:val="18"/>
          <w:lang w:val="nb-NO"/>
        </w:rPr>
        <w:t>Đề án “Hoàn thiện cơ chế để tăng cường kiểm soát bên trong việc thực hành quyền công tố”.</w:t>
      </w:r>
    </w:p>
  </w:footnote>
  <w:footnote w:id="14">
    <w:p w14:paraId="5E7BE739" w14:textId="77777777" w:rsidR="00760996" w:rsidRPr="00E734FE" w:rsidRDefault="00760996" w:rsidP="00760996">
      <w:pPr>
        <w:pStyle w:val="FootnoteText"/>
        <w:jc w:val="both"/>
        <w:rPr>
          <w:rFonts w:ascii="Times New Roman" w:hAnsi="Times New Roman"/>
          <w:sz w:val="18"/>
          <w:szCs w:val="18"/>
          <w:lang w:val="en-US"/>
        </w:rPr>
      </w:pPr>
      <w:r w:rsidRPr="00E734FE">
        <w:rPr>
          <w:rStyle w:val="FootnoteReference"/>
          <w:rFonts w:ascii="Times New Roman" w:eastAsiaTheme="majorEastAsia" w:hAnsi="Times New Roman"/>
          <w:sz w:val="18"/>
          <w:szCs w:val="18"/>
        </w:rPr>
        <w:footnoteRef/>
      </w:r>
      <w:r w:rsidRPr="00E734FE">
        <w:rPr>
          <w:rFonts w:ascii="Times New Roman" w:hAnsi="Times New Roman"/>
          <w:sz w:val="18"/>
          <w:szCs w:val="18"/>
        </w:rPr>
        <w:t xml:space="preserve"> </w:t>
      </w:r>
      <w:r>
        <w:rPr>
          <w:rFonts w:ascii="Times New Roman" w:hAnsi="Times New Roman"/>
          <w:sz w:val="18"/>
          <w:szCs w:val="18"/>
        </w:rPr>
        <w:t>VKSND tối cao đã t</w:t>
      </w:r>
      <w:r w:rsidRPr="00E734FE">
        <w:rPr>
          <w:rFonts w:ascii="Times New Roman" w:hAnsi="Times New Roman"/>
          <w:sz w:val="18"/>
          <w:szCs w:val="18"/>
        </w:rPr>
        <w:t>ổ chức 02 hội thảo về rà soát, đánh giá 08 năm thi hành Luật Tổ chức VKSND năm 2014 và rà soát, đánh giá 05 năm thi hành Bộ luật Tố tụng hình sự.</w:t>
      </w:r>
    </w:p>
  </w:footnote>
  <w:footnote w:id="15">
    <w:p w14:paraId="235F0905" w14:textId="6455CA15" w:rsidR="003A3545" w:rsidRPr="003A3545" w:rsidRDefault="003A3545" w:rsidP="003A3545">
      <w:pPr>
        <w:pStyle w:val="FootnoteText"/>
        <w:jc w:val="both"/>
        <w:rPr>
          <w:rFonts w:ascii="Times New Roman" w:hAnsi="Times New Roman"/>
          <w:sz w:val="18"/>
          <w:szCs w:val="18"/>
        </w:rPr>
      </w:pPr>
      <w:r w:rsidRPr="003A3545">
        <w:rPr>
          <w:rStyle w:val="FootnoteReference"/>
          <w:rFonts w:ascii="Times New Roman" w:hAnsi="Times New Roman"/>
          <w:sz w:val="18"/>
          <w:szCs w:val="18"/>
        </w:rPr>
        <w:footnoteRef/>
      </w:r>
      <w:r w:rsidRPr="003A3545">
        <w:rPr>
          <w:rFonts w:ascii="Times New Roman" w:hAnsi="Times New Roman"/>
          <w:sz w:val="18"/>
          <w:szCs w:val="18"/>
        </w:rPr>
        <w:t xml:space="preserve"> Như: </w:t>
      </w:r>
      <w:r>
        <w:rPr>
          <w:rFonts w:ascii="Times New Roman" w:hAnsi="Times New Roman"/>
          <w:sz w:val="18"/>
          <w:szCs w:val="18"/>
        </w:rPr>
        <w:t xml:space="preserve">(1) </w:t>
      </w:r>
      <w:r w:rsidRPr="003A3545">
        <w:rPr>
          <w:rFonts w:ascii="Times New Roman" w:hAnsi="Times New Roman"/>
          <w:sz w:val="18"/>
          <w:szCs w:val="18"/>
        </w:rPr>
        <w:t>Nghị quyết của H</w:t>
      </w:r>
      <w:r w:rsidR="00AB3E36">
        <w:rPr>
          <w:rFonts w:ascii="Times New Roman" w:hAnsi="Times New Roman"/>
          <w:sz w:val="18"/>
          <w:szCs w:val="18"/>
        </w:rPr>
        <w:t>ội đồng Thẩm phán</w:t>
      </w:r>
      <w:r w:rsidRPr="003A3545">
        <w:rPr>
          <w:rFonts w:ascii="Times New Roman" w:hAnsi="Times New Roman"/>
          <w:sz w:val="18"/>
          <w:szCs w:val="18"/>
        </w:rPr>
        <w:t xml:space="preserve"> TAND tối cao hướng dẫn áp dụng một số quy định tại Điều 313 </w:t>
      </w:r>
      <w:r w:rsidR="00AB3E36">
        <w:rPr>
          <w:rFonts w:ascii="Times New Roman" w:hAnsi="Times New Roman"/>
          <w:sz w:val="18"/>
          <w:szCs w:val="18"/>
        </w:rPr>
        <w:t>Bộ luật hình sự</w:t>
      </w:r>
      <w:r w:rsidRPr="003A3545">
        <w:rPr>
          <w:rFonts w:ascii="Times New Roman" w:hAnsi="Times New Roman"/>
          <w:sz w:val="18"/>
          <w:szCs w:val="18"/>
        </w:rPr>
        <w:t xml:space="preserve">; </w:t>
      </w:r>
      <w:r>
        <w:rPr>
          <w:rFonts w:ascii="Times New Roman" w:hAnsi="Times New Roman"/>
          <w:sz w:val="18"/>
          <w:szCs w:val="18"/>
        </w:rPr>
        <w:t xml:space="preserve">(2) </w:t>
      </w:r>
      <w:r w:rsidRPr="003A3545">
        <w:rPr>
          <w:rFonts w:ascii="Times New Roman" w:hAnsi="Times New Roman"/>
          <w:sz w:val="18"/>
          <w:szCs w:val="18"/>
        </w:rPr>
        <w:t xml:space="preserve">Nghị quyết của </w:t>
      </w:r>
      <w:r w:rsidR="00AB3E36">
        <w:rPr>
          <w:rFonts w:ascii="Times New Roman" w:hAnsi="Times New Roman"/>
          <w:sz w:val="18"/>
          <w:szCs w:val="18"/>
        </w:rPr>
        <w:t>Hội đồng Thẩm phán</w:t>
      </w:r>
      <w:r w:rsidRPr="003A3545">
        <w:rPr>
          <w:rFonts w:ascii="Times New Roman" w:hAnsi="Times New Roman"/>
          <w:sz w:val="18"/>
          <w:szCs w:val="18"/>
        </w:rPr>
        <w:t xml:space="preserve"> TAND tối cao hướng dẫn áp dụng một số quy định của </w:t>
      </w:r>
      <w:r w:rsidR="00AB3E36">
        <w:rPr>
          <w:rFonts w:ascii="Times New Roman" w:hAnsi="Times New Roman"/>
          <w:sz w:val="18"/>
          <w:szCs w:val="18"/>
        </w:rPr>
        <w:t>Bộ luật Hình sự</w:t>
      </w:r>
      <w:r w:rsidRPr="003A3545">
        <w:rPr>
          <w:rFonts w:ascii="Times New Roman" w:hAnsi="Times New Roman"/>
          <w:sz w:val="18"/>
          <w:szCs w:val="18"/>
        </w:rPr>
        <w:t xml:space="preserve"> về thời hiệu thi hành bản án, miễn chấp hành hình phạt, giảm thời hạn chấp hành hình phạt, hoãn chấp hành hình phạt tù, tạm đình chỉ chấp hành hình phạt tù; </w:t>
      </w:r>
      <w:r>
        <w:rPr>
          <w:rFonts w:ascii="Times New Roman" w:hAnsi="Times New Roman"/>
          <w:sz w:val="18"/>
          <w:szCs w:val="18"/>
        </w:rPr>
        <w:t xml:space="preserve">(3) </w:t>
      </w:r>
      <w:r w:rsidRPr="003A3545">
        <w:rPr>
          <w:rFonts w:ascii="Times New Roman" w:hAnsi="Times New Roman"/>
          <w:sz w:val="18"/>
          <w:szCs w:val="18"/>
        </w:rPr>
        <w:t>Nghị quyết hướng dẫn áp dụng một số quy định của pháp luật trong giải quyết vụ việc về hôn nhân và gia đình;…</w:t>
      </w:r>
    </w:p>
  </w:footnote>
  <w:footnote w:id="16">
    <w:p w14:paraId="50897D42" w14:textId="6FD7A4A9" w:rsidR="009F0188" w:rsidRPr="003A3545" w:rsidRDefault="009F0188" w:rsidP="009F0188">
      <w:pPr>
        <w:pStyle w:val="FootnoteText"/>
        <w:jc w:val="both"/>
        <w:rPr>
          <w:rFonts w:ascii="Times New Roman" w:hAnsi="Times New Roman"/>
          <w:sz w:val="18"/>
          <w:szCs w:val="18"/>
          <w:lang w:val="nb-NO"/>
        </w:rPr>
      </w:pPr>
      <w:r w:rsidRPr="003A3545">
        <w:rPr>
          <w:rStyle w:val="FootnoteReference"/>
          <w:rFonts w:ascii="Times New Roman" w:eastAsiaTheme="majorEastAsia" w:hAnsi="Times New Roman"/>
          <w:sz w:val="18"/>
          <w:szCs w:val="18"/>
        </w:rPr>
        <w:footnoteRef/>
      </w:r>
      <w:r w:rsidRPr="003A3545">
        <w:rPr>
          <w:rFonts w:ascii="Times New Roman" w:hAnsi="Times New Roman"/>
          <w:sz w:val="18"/>
          <w:szCs w:val="18"/>
        </w:rPr>
        <w:t xml:space="preserve"> </w:t>
      </w:r>
      <w:r w:rsidRPr="003A3545">
        <w:rPr>
          <w:rFonts w:ascii="Times New Roman" w:hAnsi="Times New Roman"/>
          <w:sz w:val="18"/>
          <w:szCs w:val="18"/>
          <w:lang w:val="vi-VN"/>
        </w:rPr>
        <w:t xml:space="preserve">Như: </w:t>
      </w:r>
      <w:r w:rsidR="003A3545" w:rsidRPr="003A3545">
        <w:rPr>
          <w:rFonts w:ascii="Times New Roman" w:hAnsi="Times New Roman"/>
          <w:sz w:val="18"/>
          <w:szCs w:val="18"/>
          <w:lang w:val="en-US"/>
        </w:rPr>
        <w:t xml:space="preserve">(1) </w:t>
      </w:r>
      <w:r w:rsidRPr="003A3545">
        <w:rPr>
          <w:rFonts w:ascii="Times New Roman" w:hAnsi="Times New Roman"/>
          <w:sz w:val="18"/>
          <w:szCs w:val="18"/>
          <w:lang w:val="vi-VN"/>
        </w:rPr>
        <w:t xml:space="preserve">Công văn số 1120/VKSTC-V14 ngày 28/3/2023 về việc tổng hợp, giải đáp khó khăn, vướng mắc, kiến nghị, đề xuất của các đơn vị, Viện kiểm sát các cấp trong 03 năm (2020-2022); </w:t>
      </w:r>
      <w:r w:rsidR="003A3545" w:rsidRPr="003A3545">
        <w:rPr>
          <w:rFonts w:ascii="Times New Roman" w:hAnsi="Times New Roman"/>
          <w:sz w:val="18"/>
          <w:szCs w:val="18"/>
          <w:lang w:val="en-US"/>
        </w:rPr>
        <w:t xml:space="preserve">(2) </w:t>
      </w:r>
      <w:r w:rsidRPr="003A3545">
        <w:rPr>
          <w:rFonts w:ascii="Times New Roman" w:hAnsi="Times New Roman"/>
          <w:sz w:val="18"/>
          <w:szCs w:val="18"/>
          <w:lang w:val="vi-VN"/>
        </w:rPr>
        <w:t>Công văn số</w:t>
      </w:r>
      <w:r w:rsidRPr="003A3545">
        <w:rPr>
          <w:rFonts w:ascii="Times New Roman" w:hAnsi="Times New Roman"/>
          <w:sz w:val="18"/>
          <w:szCs w:val="18"/>
          <w:lang w:val="nb-NO"/>
        </w:rPr>
        <w:t xml:space="preserve"> 2160/VKSTC-V14</w:t>
      </w:r>
      <w:r w:rsidRPr="003A3545">
        <w:rPr>
          <w:rFonts w:ascii="Times New Roman" w:hAnsi="Times New Roman"/>
          <w:sz w:val="18"/>
          <w:szCs w:val="18"/>
          <w:lang w:val="vi-VN"/>
        </w:rPr>
        <w:t xml:space="preserve"> ngày 05/6/2023 về việc</w:t>
      </w:r>
      <w:r w:rsidRPr="003A3545">
        <w:rPr>
          <w:rFonts w:ascii="Times New Roman" w:hAnsi="Times New Roman"/>
          <w:iCs/>
          <w:sz w:val="18"/>
          <w:szCs w:val="18"/>
          <w:lang w:val="nb-NO"/>
        </w:rPr>
        <w:t xml:space="preserve"> giải đáp một số khó khăn, vướng mắc liên quan đến quy định của B</w:t>
      </w:r>
      <w:r w:rsidRPr="003A3545">
        <w:rPr>
          <w:rFonts w:ascii="Times New Roman" w:hAnsi="Times New Roman"/>
          <w:iCs/>
          <w:sz w:val="18"/>
          <w:szCs w:val="18"/>
          <w:lang w:val="vi-VN"/>
        </w:rPr>
        <w:t>ộ luật Hình sự</w:t>
      </w:r>
      <w:r w:rsidRPr="003A3545">
        <w:rPr>
          <w:rFonts w:ascii="Times New Roman" w:hAnsi="Times New Roman"/>
          <w:iCs/>
          <w:sz w:val="18"/>
          <w:szCs w:val="18"/>
          <w:lang w:val="nb-NO"/>
        </w:rPr>
        <w:t>, B</w:t>
      </w:r>
      <w:r w:rsidRPr="003A3545">
        <w:rPr>
          <w:rFonts w:ascii="Times New Roman" w:hAnsi="Times New Roman"/>
          <w:iCs/>
          <w:sz w:val="18"/>
          <w:szCs w:val="18"/>
          <w:lang w:val="vi-VN"/>
        </w:rPr>
        <w:t>ộ luật Tố tụng hình sự</w:t>
      </w:r>
      <w:r w:rsidRPr="003A3545">
        <w:rPr>
          <w:rFonts w:ascii="Times New Roman" w:hAnsi="Times New Roman"/>
          <w:iCs/>
          <w:sz w:val="18"/>
          <w:szCs w:val="18"/>
          <w:lang w:val="nb-NO"/>
        </w:rPr>
        <w:t xml:space="preserve">, </w:t>
      </w:r>
      <w:r w:rsidRPr="003A3545">
        <w:rPr>
          <w:rFonts w:ascii="Times New Roman" w:hAnsi="Times New Roman"/>
          <w:iCs/>
          <w:sz w:val="18"/>
          <w:szCs w:val="18"/>
          <w:lang w:val="vi-VN"/>
        </w:rPr>
        <w:t xml:space="preserve">thi hành tạm giữ </w:t>
      </w:r>
      <w:r w:rsidRPr="003A3545">
        <w:rPr>
          <w:rFonts w:ascii="Times New Roman" w:hAnsi="Times New Roman"/>
          <w:iCs/>
          <w:sz w:val="18"/>
          <w:szCs w:val="18"/>
          <w:lang w:val="nb-NO"/>
        </w:rPr>
        <w:t>và</w:t>
      </w:r>
      <w:r w:rsidRPr="003A3545">
        <w:rPr>
          <w:rFonts w:ascii="Times New Roman" w:hAnsi="Times New Roman"/>
          <w:iCs/>
          <w:sz w:val="18"/>
          <w:szCs w:val="18"/>
          <w:lang w:val="vi-VN"/>
        </w:rPr>
        <w:t xml:space="preserve"> thi hành án hình sự,...</w:t>
      </w:r>
    </w:p>
  </w:footnote>
  <w:footnote w:id="17">
    <w:p w14:paraId="00DAFF22" w14:textId="420DBECB" w:rsidR="009F0188" w:rsidRPr="004F55F8" w:rsidRDefault="009F0188" w:rsidP="00305D7C">
      <w:pPr>
        <w:pStyle w:val="FootnoteText"/>
        <w:jc w:val="both"/>
        <w:rPr>
          <w:rFonts w:ascii="Times New Roman" w:hAnsi="Times New Roman"/>
          <w:lang w:val="en-US"/>
        </w:rPr>
      </w:pPr>
      <w:r w:rsidRPr="004F55F8">
        <w:rPr>
          <w:rStyle w:val="FootnoteReference"/>
          <w:rFonts w:ascii="Times New Roman" w:eastAsiaTheme="majorEastAsia" w:hAnsi="Times New Roman"/>
          <w:sz w:val="18"/>
          <w:szCs w:val="18"/>
        </w:rPr>
        <w:footnoteRef/>
      </w:r>
      <w:r w:rsidRPr="004F55F8">
        <w:rPr>
          <w:rFonts w:ascii="Times New Roman" w:hAnsi="Times New Roman"/>
          <w:sz w:val="18"/>
          <w:szCs w:val="18"/>
        </w:rPr>
        <w:t xml:space="preserve"> </w:t>
      </w:r>
      <w:r w:rsidR="006B38CB">
        <w:rPr>
          <w:rFonts w:ascii="Times New Roman" w:hAnsi="Times New Roman"/>
          <w:sz w:val="18"/>
          <w:szCs w:val="18"/>
        </w:rPr>
        <w:t>Gồm: (1)</w:t>
      </w:r>
      <w:r w:rsidR="00305D7C">
        <w:rPr>
          <w:rFonts w:ascii="Times New Roman" w:hAnsi="Times New Roman"/>
          <w:sz w:val="18"/>
          <w:szCs w:val="18"/>
        </w:rPr>
        <w:t xml:space="preserve"> </w:t>
      </w:r>
      <w:r w:rsidR="00305D7C" w:rsidRPr="00305D7C">
        <w:rPr>
          <w:rFonts w:ascii="Times New Roman" w:hAnsi="Times New Roman"/>
          <w:sz w:val="18"/>
          <w:szCs w:val="18"/>
        </w:rPr>
        <w:t>Nghị</w:t>
      </w:r>
      <w:r w:rsidR="00305D7C">
        <w:rPr>
          <w:rFonts w:ascii="Times New Roman" w:hAnsi="Times New Roman"/>
          <w:sz w:val="18"/>
          <w:szCs w:val="18"/>
        </w:rPr>
        <w:t xml:space="preserve"> </w:t>
      </w:r>
      <w:r w:rsidR="00305D7C" w:rsidRPr="00305D7C">
        <w:rPr>
          <w:rFonts w:ascii="Times New Roman" w:hAnsi="Times New Roman"/>
          <w:sz w:val="18"/>
          <w:szCs w:val="18"/>
        </w:rPr>
        <w:t xml:space="preserve">quyết số 129/BCS-NQ ngày 01/4/2024 </w:t>
      </w:r>
      <w:r w:rsidR="006B38CB">
        <w:rPr>
          <w:rFonts w:ascii="Times New Roman" w:hAnsi="Times New Roman"/>
          <w:sz w:val="18"/>
          <w:szCs w:val="18"/>
        </w:rPr>
        <w:t>của Ban Cán sự đảng VKSND tối cao</w:t>
      </w:r>
      <w:r w:rsidR="006B38CB" w:rsidRPr="00305D7C">
        <w:rPr>
          <w:rFonts w:ascii="Times New Roman" w:hAnsi="Times New Roman"/>
          <w:sz w:val="18"/>
          <w:szCs w:val="18"/>
        </w:rPr>
        <w:t xml:space="preserve"> </w:t>
      </w:r>
      <w:r w:rsidR="00305D7C" w:rsidRPr="00305D7C">
        <w:rPr>
          <w:rFonts w:ascii="Times New Roman" w:hAnsi="Times New Roman"/>
          <w:sz w:val="18"/>
          <w:szCs w:val="18"/>
        </w:rPr>
        <w:t xml:space="preserve">về chuyển đổi số của ngành </w:t>
      </w:r>
      <w:r w:rsidR="00305D7C">
        <w:rPr>
          <w:rFonts w:ascii="Times New Roman" w:hAnsi="Times New Roman"/>
          <w:sz w:val="18"/>
          <w:szCs w:val="18"/>
        </w:rPr>
        <w:t>KSND</w:t>
      </w:r>
      <w:r w:rsidR="00305D7C" w:rsidRPr="00305D7C">
        <w:rPr>
          <w:rFonts w:ascii="Times New Roman" w:hAnsi="Times New Roman"/>
          <w:sz w:val="18"/>
          <w:szCs w:val="18"/>
        </w:rPr>
        <w:t xml:space="preserve"> đến năm 2025, định hướng đến năm 2030</w:t>
      </w:r>
      <w:r w:rsidR="006B38CB">
        <w:rPr>
          <w:rFonts w:ascii="Times New Roman" w:hAnsi="Times New Roman"/>
          <w:sz w:val="18"/>
          <w:szCs w:val="18"/>
        </w:rPr>
        <w:t xml:space="preserve">; (2) </w:t>
      </w:r>
      <w:r w:rsidRPr="004F55F8">
        <w:rPr>
          <w:rFonts w:ascii="Times New Roman" w:hAnsi="Times New Roman"/>
          <w:sz w:val="18"/>
          <w:szCs w:val="18"/>
          <w:lang w:val="en-US"/>
        </w:rPr>
        <w:t>Kế hoạch số 221/KH-VKSTC ngày 15/12/2023</w:t>
      </w:r>
      <w:r>
        <w:rPr>
          <w:rFonts w:ascii="Times New Roman" w:hAnsi="Times New Roman"/>
          <w:sz w:val="18"/>
          <w:szCs w:val="18"/>
          <w:lang w:val="en-US"/>
        </w:rPr>
        <w:t xml:space="preserve"> </w:t>
      </w:r>
      <w:r w:rsidR="006B38CB">
        <w:rPr>
          <w:rFonts w:ascii="Times New Roman" w:hAnsi="Times New Roman"/>
          <w:sz w:val="18"/>
          <w:szCs w:val="18"/>
          <w:lang w:val="en-US"/>
        </w:rPr>
        <w:t xml:space="preserve">của </w:t>
      </w:r>
      <w:r w:rsidR="006B38CB" w:rsidRPr="004F55F8">
        <w:rPr>
          <w:rFonts w:ascii="Times New Roman" w:hAnsi="Times New Roman"/>
          <w:sz w:val="18"/>
          <w:szCs w:val="18"/>
          <w:lang w:val="en-US"/>
        </w:rPr>
        <w:t xml:space="preserve">VKSND tối cao </w:t>
      </w:r>
      <w:r w:rsidRPr="004F55F8">
        <w:rPr>
          <w:rFonts w:ascii="Times New Roman" w:hAnsi="Times New Roman"/>
          <w:sz w:val="18"/>
          <w:szCs w:val="18"/>
          <w:lang w:val="en-US"/>
        </w:rPr>
        <w:t xml:space="preserve">về chuyển đổi số ngành </w:t>
      </w:r>
      <w:r w:rsidRPr="0080042B">
        <w:rPr>
          <w:rFonts w:ascii="Times New Roman" w:hAnsi="Times New Roman"/>
          <w:sz w:val="18"/>
          <w:szCs w:val="18"/>
          <w:lang w:val="en-US"/>
        </w:rPr>
        <w:t>KSND</w:t>
      </w:r>
      <w:r w:rsidRPr="004F55F8">
        <w:rPr>
          <w:rFonts w:ascii="Times New Roman" w:hAnsi="Times New Roman"/>
          <w:sz w:val="18"/>
          <w:szCs w:val="18"/>
          <w:lang w:val="en-US"/>
        </w:rPr>
        <w:t xml:space="preserve"> năm 2024</w:t>
      </w:r>
      <w:r w:rsidR="006B38CB">
        <w:rPr>
          <w:rFonts w:ascii="Times New Roman" w:hAnsi="Times New Roman"/>
          <w:sz w:val="18"/>
          <w:szCs w:val="18"/>
          <w:lang w:val="en-US"/>
        </w:rPr>
        <w:t>.</w:t>
      </w:r>
    </w:p>
  </w:footnote>
  <w:footnote w:id="18">
    <w:p w14:paraId="28DA9C78" w14:textId="77777777" w:rsidR="00760996" w:rsidRPr="008A7A60" w:rsidRDefault="00760996" w:rsidP="00760996">
      <w:pPr>
        <w:pStyle w:val="FootnoteText"/>
        <w:jc w:val="both"/>
        <w:rPr>
          <w:rFonts w:ascii="Times New Roman" w:hAnsi="Times New Roman"/>
          <w:sz w:val="18"/>
          <w:szCs w:val="18"/>
          <w:lang w:val="en-US"/>
        </w:rPr>
      </w:pPr>
      <w:r w:rsidRPr="008A7A60">
        <w:rPr>
          <w:rStyle w:val="FootnoteReference"/>
          <w:rFonts w:ascii="Times New Roman" w:eastAsiaTheme="majorEastAsia" w:hAnsi="Times New Roman"/>
          <w:sz w:val="18"/>
          <w:szCs w:val="18"/>
        </w:rPr>
        <w:footnoteRef/>
      </w:r>
      <w:r w:rsidRPr="008A7A60">
        <w:rPr>
          <w:rFonts w:ascii="Times New Roman" w:hAnsi="Times New Roman"/>
          <w:sz w:val="18"/>
          <w:szCs w:val="18"/>
        </w:rPr>
        <w:t xml:space="preserve"> </w:t>
      </w:r>
      <w:r>
        <w:rPr>
          <w:rFonts w:ascii="Times New Roman" w:hAnsi="Times New Roman"/>
          <w:sz w:val="18"/>
          <w:szCs w:val="18"/>
        </w:rPr>
        <w:t>VKSND tối cao x</w:t>
      </w:r>
      <w:r w:rsidRPr="008A7A60">
        <w:rPr>
          <w:rFonts w:ascii="Times New Roman" w:hAnsi="Times New Roman"/>
          <w:sz w:val="18"/>
          <w:szCs w:val="18"/>
        </w:rPr>
        <w:t>ây dựng Hướng dẫn bảo đảm an toàn, an ninh mạng trong việc số hóa hồ sơ, tài liệu lưu trữ</w:t>
      </w:r>
      <w:r>
        <w:rPr>
          <w:rFonts w:ascii="Times New Roman" w:hAnsi="Times New Roman"/>
          <w:sz w:val="18"/>
          <w:szCs w:val="18"/>
          <w:lang w:val="en-US"/>
        </w:rPr>
        <w:t>,</w:t>
      </w:r>
      <w:r w:rsidRPr="008A7A60">
        <w:rPr>
          <w:rFonts w:ascii="Times New Roman" w:hAnsi="Times New Roman"/>
          <w:sz w:val="18"/>
          <w:szCs w:val="18"/>
        </w:rPr>
        <w:t xml:space="preserve"> </w:t>
      </w:r>
      <w:r>
        <w:rPr>
          <w:rFonts w:ascii="Times New Roman" w:hAnsi="Times New Roman"/>
          <w:sz w:val="18"/>
          <w:szCs w:val="18"/>
          <w:lang w:val="en-US"/>
        </w:rPr>
        <w:t xml:space="preserve">với </w:t>
      </w:r>
      <w:r w:rsidRPr="008A7A60">
        <w:rPr>
          <w:rFonts w:ascii="Times New Roman" w:hAnsi="Times New Roman"/>
          <w:sz w:val="18"/>
          <w:szCs w:val="18"/>
        </w:rPr>
        <w:t xml:space="preserve">mục đích cung cấp tài liệu hướng dẫn cho </w:t>
      </w:r>
      <w:r>
        <w:rPr>
          <w:rFonts w:ascii="Times New Roman" w:hAnsi="Times New Roman"/>
          <w:sz w:val="18"/>
          <w:szCs w:val="18"/>
        </w:rPr>
        <w:t>VKSND</w:t>
      </w:r>
      <w:r w:rsidRPr="008A7A60">
        <w:rPr>
          <w:rFonts w:ascii="Times New Roman" w:hAnsi="Times New Roman"/>
          <w:sz w:val="18"/>
          <w:szCs w:val="18"/>
        </w:rPr>
        <w:t xml:space="preserve"> các cấp thực hiện việc số hoá hồ sơ, tài liệu lưu trữ chứa bí mật nhà nước bằng hình thức giao nhận trực tiếp và trên môi trường mạng</w:t>
      </w:r>
      <w:r>
        <w:rPr>
          <w:rFonts w:ascii="Times New Roman" w:hAnsi="Times New Roman"/>
          <w:sz w:val="18"/>
          <w:szCs w:val="18"/>
        </w:rPr>
        <w:t>. Đồng thời, y</w:t>
      </w:r>
      <w:r w:rsidRPr="008A7A60">
        <w:rPr>
          <w:rFonts w:ascii="Times New Roman" w:hAnsi="Times New Roman"/>
          <w:sz w:val="18"/>
          <w:szCs w:val="18"/>
        </w:rPr>
        <w:t>êu cầu toàn bộ công chức chuyên trách về Công nghệ thông tin thực hiện đầy đủ các yêu cầu của Bộ Thông tin và Truyền thông nhằm tăng cường triển khai hoạt động bảo đảm an toàn thông tin mạng: rà soát các hệ thống thông tin, bảo đảm các hệ thống thông tin được triển khai đầy đủ các biện pháp bảo vệ theo cấp độ; rà soát, kiểm tra và bóc gỡ các phần mềm độc hại cho toàn bộ máy chủ, máy trạm cho toàn bộ hệ thống mạng</w:t>
      </w:r>
      <w:r>
        <w:rPr>
          <w:rFonts w:ascii="Times New Roman" w:hAnsi="Times New Roman"/>
          <w:sz w:val="18"/>
          <w:szCs w:val="18"/>
        </w:rPr>
        <w:t>,</w:t>
      </w:r>
      <w:r w:rsidRPr="008A7A60">
        <w:rPr>
          <w:rFonts w:ascii="Times New Roman" w:hAnsi="Times New Roman"/>
          <w:sz w:val="18"/>
          <w:szCs w:val="18"/>
        </w:rPr>
        <w:t>…</w:t>
      </w:r>
    </w:p>
  </w:footnote>
  <w:footnote w:id="19">
    <w:p w14:paraId="65B18148" w14:textId="597F89C3" w:rsidR="00760996" w:rsidRPr="00C211AE" w:rsidRDefault="00760996" w:rsidP="00760996">
      <w:pPr>
        <w:pStyle w:val="FootnoteText"/>
        <w:jc w:val="both"/>
        <w:rPr>
          <w:rFonts w:ascii="Times New Roman" w:hAnsi="Times New Roman"/>
          <w:sz w:val="18"/>
          <w:szCs w:val="18"/>
          <w:lang w:val="en-US"/>
        </w:rPr>
      </w:pPr>
      <w:r w:rsidRPr="00C211AE">
        <w:rPr>
          <w:rStyle w:val="FootnoteReference"/>
          <w:rFonts w:ascii="Times New Roman" w:eastAsiaTheme="majorEastAsia" w:hAnsi="Times New Roman"/>
          <w:sz w:val="18"/>
          <w:szCs w:val="18"/>
        </w:rPr>
        <w:footnoteRef/>
      </w:r>
      <w:r w:rsidR="00D80A9D">
        <w:rPr>
          <w:rFonts w:ascii="Times New Roman" w:hAnsi="Times New Roman"/>
          <w:sz w:val="18"/>
          <w:szCs w:val="18"/>
          <w:lang w:val="en-US"/>
        </w:rPr>
        <w:t xml:space="preserve"> </w:t>
      </w:r>
      <w:r w:rsidR="00D80A9D" w:rsidRPr="00D80A9D">
        <w:rPr>
          <w:rFonts w:ascii="Times New Roman" w:hAnsi="Times New Roman"/>
          <w:sz w:val="18"/>
          <w:szCs w:val="18"/>
          <w:lang w:val="en-US"/>
        </w:rPr>
        <w:t>Kế hoạch số 217/KH-VKSTC ngày 15/11/2023</w:t>
      </w:r>
      <w:r w:rsidR="00305D7C">
        <w:rPr>
          <w:rFonts w:ascii="Times New Roman" w:hAnsi="Times New Roman"/>
          <w:sz w:val="18"/>
          <w:szCs w:val="18"/>
          <w:lang w:val="en-US"/>
        </w:rPr>
        <w:t>.</w:t>
      </w:r>
    </w:p>
  </w:footnote>
  <w:footnote w:id="20">
    <w:p w14:paraId="460E1FBC" w14:textId="4DEC1E80" w:rsidR="006B38CB" w:rsidRPr="006B38CB" w:rsidRDefault="006B38CB" w:rsidP="006B38CB">
      <w:pPr>
        <w:pStyle w:val="FootnoteText"/>
        <w:jc w:val="both"/>
        <w:rPr>
          <w:rFonts w:ascii="Times New Roman" w:hAnsi="Times New Roman"/>
          <w:sz w:val="18"/>
          <w:szCs w:val="18"/>
          <w:lang w:val="en-US"/>
        </w:rPr>
      </w:pPr>
      <w:r w:rsidRPr="006B38CB">
        <w:rPr>
          <w:rStyle w:val="FootnoteReference"/>
          <w:rFonts w:ascii="Times New Roman" w:hAnsi="Times New Roman"/>
          <w:sz w:val="18"/>
          <w:szCs w:val="18"/>
        </w:rPr>
        <w:footnoteRef/>
      </w:r>
      <w:r w:rsidRPr="006B38CB">
        <w:rPr>
          <w:rFonts w:ascii="Times New Roman" w:hAnsi="Times New Roman"/>
          <w:sz w:val="18"/>
          <w:szCs w:val="18"/>
        </w:rPr>
        <w:t xml:space="preserve"> Thực hiện việc thí điểm mô hình chuyển đổi số gồm: phối hợp với VNPT cài đặt SSO, triển khai mô hình phòng họp thông minh, nền tảng “Bàn làm việc số” dùng chung, mạng internet không dây dùng chung, tiếp nhận các trang thiết bị công nghệ thông tin để thực hiện thí điểm mô hình chuyển đổi số.</w:t>
      </w:r>
    </w:p>
  </w:footnote>
  <w:footnote w:id="21">
    <w:p w14:paraId="1B064C3F" w14:textId="77777777" w:rsidR="00760996" w:rsidRPr="00782E29" w:rsidRDefault="00760996" w:rsidP="00760996">
      <w:pPr>
        <w:pStyle w:val="FootnoteText"/>
        <w:rPr>
          <w:rFonts w:ascii="Times New Roman" w:hAnsi="Times New Roman"/>
          <w:sz w:val="18"/>
          <w:szCs w:val="18"/>
          <w:lang w:val="en-US"/>
        </w:rPr>
      </w:pPr>
      <w:r w:rsidRPr="00782E29">
        <w:rPr>
          <w:rStyle w:val="FootnoteReference"/>
          <w:rFonts w:ascii="Times New Roman" w:eastAsiaTheme="majorEastAsia" w:hAnsi="Times New Roman"/>
          <w:sz w:val="18"/>
          <w:szCs w:val="18"/>
        </w:rPr>
        <w:footnoteRef/>
      </w:r>
      <w:r w:rsidRPr="00782E29">
        <w:rPr>
          <w:rFonts w:ascii="Times New Roman" w:hAnsi="Times New Roman"/>
          <w:sz w:val="18"/>
          <w:szCs w:val="18"/>
        </w:rPr>
        <w:t xml:space="preserve"> </w:t>
      </w:r>
      <w:r>
        <w:rPr>
          <w:rFonts w:ascii="Times New Roman" w:hAnsi="Times New Roman"/>
          <w:sz w:val="18"/>
          <w:szCs w:val="18"/>
        </w:rPr>
        <w:t>Ngày 20/3/2024, VKSND tối cao tổ chức triển khai, đào tạo về nội dung, tính năng của “Hệ thống phòng họp không giấy”.</w:t>
      </w:r>
    </w:p>
  </w:footnote>
  <w:footnote w:id="22">
    <w:p w14:paraId="5170F495" w14:textId="77777777" w:rsidR="00760996" w:rsidRPr="004F55F8" w:rsidRDefault="00760996" w:rsidP="00760996">
      <w:pPr>
        <w:pStyle w:val="FootnoteText"/>
        <w:jc w:val="both"/>
        <w:rPr>
          <w:rFonts w:ascii="Times New Roman" w:hAnsi="Times New Roman"/>
          <w:sz w:val="18"/>
          <w:szCs w:val="18"/>
          <w:lang w:val="vi-VN"/>
        </w:rPr>
      </w:pPr>
      <w:r w:rsidRPr="004F55F8">
        <w:rPr>
          <w:rStyle w:val="FootnoteReference"/>
          <w:rFonts w:ascii="Times New Roman" w:eastAsiaTheme="majorEastAsia" w:hAnsi="Times New Roman"/>
          <w:sz w:val="18"/>
          <w:szCs w:val="18"/>
        </w:rPr>
        <w:footnoteRef/>
      </w:r>
      <w:r w:rsidRPr="004F55F8">
        <w:rPr>
          <w:rFonts w:ascii="Times New Roman" w:hAnsi="Times New Roman"/>
          <w:sz w:val="18"/>
          <w:szCs w:val="18"/>
          <w:lang w:val="vi-VN"/>
        </w:rPr>
        <w:t xml:space="preserve"> Như: Báo cáo thống kê định kỳ; </w:t>
      </w:r>
      <w:r w:rsidRPr="004F55F8">
        <w:rPr>
          <w:rFonts w:ascii="Times New Roman" w:hAnsi="Times New Roman"/>
          <w:sz w:val="18"/>
          <w:szCs w:val="18"/>
          <w:lang w:val="pt-BR"/>
        </w:rPr>
        <w:t>thống kê hình sự liên Ngành</w:t>
      </w:r>
      <w:r w:rsidRPr="004F55F8">
        <w:rPr>
          <w:rFonts w:ascii="Times New Roman" w:hAnsi="Times New Roman"/>
          <w:sz w:val="18"/>
          <w:szCs w:val="18"/>
          <w:lang w:val="vi-VN"/>
        </w:rPr>
        <w:t>; t</w:t>
      </w:r>
      <w:r w:rsidRPr="004F55F8">
        <w:rPr>
          <w:rFonts w:ascii="Times New Roman" w:hAnsi="Times New Roman"/>
          <w:sz w:val="18"/>
          <w:szCs w:val="18"/>
          <w:lang w:val="pt-BR"/>
        </w:rPr>
        <w:t xml:space="preserve">hống kê người dưới 18 tuổi là bị hại trong các vụ án hình sự; </w:t>
      </w:r>
      <w:r w:rsidRPr="004F55F8">
        <w:rPr>
          <w:rFonts w:ascii="Times New Roman" w:hAnsi="Times New Roman"/>
          <w:sz w:val="18"/>
          <w:szCs w:val="18"/>
          <w:lang w:val="vi-VN"/>
        </w:rPr>
        <w:t>t</w:t>
      </w:r>
      <w:r w:rsidRPr="004F55F8">
        <w:rPr>
          <w:rFonts w:ascii="Times New Roman" w:hAnsi="Times New Roman"/>
          <w:sz w:val="18"/>
          <w:szCs w:val="18"/>
          <w:lang w:val="pt-BR"/>
        </w:rPr>
        <w:t xml:space="preserve">hống kê giám định tư pháp hình sự; thống kê </w:t>
      </w:r>
      <w:r w:rsidRPr="004F55F8">
        <w:rPr>
          <w:rFonts w:ascii="Times New Roman" w:hAnsi="Times New Roman"/>
          <w:sz w:val="18"/>
          <w:szCs w:val="18"/>
          <w:lang w:val="vi-VN"/>
        </w:rPr>
        <w:t>n</w:t>
      </w:r>
      <w:r w:rsidRPr="004F55F8">
        <w:rPr>
          <w:rFonts w:ascii="Times New Roman" w:hAnsi="Times New Roman"/>
          <w:sz w:val="18"/>
          <w:szCs w:val="18"/>
          <w:lang w:val="pt-BR"/>
        </w:rPr>
        <w:t>hững người bị Tòa án tuyên phạt tử hình</w:t>
      </w:r>
      <w:r w:rsidRPr="004F55F8">
        <w:rPr>
          <w:rFonts w:ascii="Times New Roman" w:hAnsi="Times New Roman"/>
          <w:sz w:val="18"/>
          <w:szCs w:val="18"/>
          <w:lang w:val="vi-VN"/>
        </w:rPr>
        <w:t>;</w:t>
      </w:r>
      <w:r w:rsidRPr="004F55F8">
        <w:rPr>
          <w:rFonts w:ascii="Times New Roman" w:hAnsi="Times New Roman"/>
          <w:sz w:val="18"/>
          <w:szCs w:val="18"/>
          <w:lang w:val="pt-BR"/>
        </w:rPr>
        <w:t xml:space="preserve"> thống kê </w:t>
      </w:r>
      <w:r w:rsidRPr="004F55F8">
        <w:rPr>
          <w:rFonts w:ascii="Times New Roman" w:hAnsi="Times New Roman"/>
          <w:sz w:val="18"/>
          <w:szCs w:val="18"/>
          <w:lang w:val="vi-VN"/>
        </w:rPr>
        <w:t>n</w:t>
      </w:r>
      <w:r w:rsidRPr="004F55F8">
        <w:rPr>
          <w:rFonts w:ascii="Times New Roman" w:hAnsi="Times New Roman"/>
          <w:sz w:val="18"/>
          <w:szCs w:val="18"/>
          <w:lang w:val="pt-BR"/>
        </w:rPr>
        <w:t>gười dưới 18 tuổi phạm tội</w:t>
      </w:r>
      <w:r w:rsidRPr="004F55F8">
        <w:rPr>
          <w:rFonts w:ascii="Times New Roman" w:hAnsi="Times New Roman"/>
          <w:sz w:val="18"/>
          <w:szCs w:val="18"/>
          <w:lang w:val="vi-VN"/>
        </w:rPr>
        <w:t>;...</w:t>
      </w:r>
    </w:p>
  </w:footnote>
  <w:footnote w:id="23">
    <w:p w14:paraId="7A49004A" w14:textId="77039EE9" w:rsidR="009F0188" w:rsidRPr="00E10674" w:rsidRDefault="009F0188" w:rsidP="009F0188">
      <w:pPr>
        <w:pStyle w:val="FootnoteText"/>
        <w:jc w:val="both"/>
        <w:rPr>
          <w:rFonts w:ascii="Times New Roman" w:hAnsi="Times New Roman"/>
          <w:sz w:val="18"/>
          <w:szCs w:val="18"/>
        </w:rPr>
      </w:pPr>
      <w:r w:rsidRPr="00E10674">
        <w:rPr>
          <w:rStyle w:val="FootnoteReference"/>
          <w:rFonts w:ascii="Times New Roman" w:eastAsiaTheme="majorEastAsia" w:hAnsi="Times New Roman"/>
          <w:sz w:val="18"/>
          <w:szCs w:val="18"/>
        </w:rPr>
        <w:footnoteRef/>
      </w:r>
      <w:r w:rsidRPr="00E10674">
        <w:rPr>
          <w:rFonts w:ascii="Times New Roman" w:hAnsi="Times New Roman"/>
          <w:sz w:val="18"/>
          <w:szCs w:val="18"/>
        </w:rPr>
        <w:t xml:space="preserve"> VKSND tối cao tổ chức ký Hiệp định tương trợ tư pháp về hình sự với Cộng hòa Ác-hen-ti-na, Cộng hòa I-ta-li-a, Cộng hòa Hồi giáo I-ran</w:t>
      </w:r>
      <w:r w:rsidR="008F1715">
        <w:rPr>
          <w:rFonts w:ascii="Times New Roman" w:hAnsi="Times New Roman"/>
          <w:sz w:val="18"/>
          <w:szCs w:val="18"/>
        </w:rPr>
        <w:t>,</w:t>
      </w:r>
      <w:r w:rsidRPr="00E10674">
        <w:rPr>
          <w:rFonts w:ascii="Times New Roman" w:hAnsi="Times New Roman"/>
          <w:sz w:val="18"/>
          <w:szCs w:val="18"/>
        </w:rPr>
        <w:t xml:space="preserve"> Cộng hòa Séc</w:t>
      </w:r>
      <w:r w:rsidR="008F1715">
        <w:rPr>
          <w:rFonts w:ascii="Times New Roman" w:hAnsi="Times New Roman"/>
          <w:sz w:val="18"/>
          <w:szCs w:val="18"/>
        </w:rPr>
        <w:t xml:space="preserve"> và </w:t>
      </w:r>
      <w:r w:rsidR="008F1715" w:rsidRPr="00E10674">
        <w:rPr>
          <w:rFonts w:ascii="Times New Roman" w:hAnsi="Times New Roman"/>
          <w:sz w:val="18"/>
          <w:szCs w:val="18"/>
        </w:rPr>
        <w:t xml:space="preserve">Các Tiểu Vương quốc Ả-rập </w:t>
      </w:r>
      <w:r w:rsidR="008F1715">
        <w:rPr>
          <w:rFonts w:ascii="Times New Roman" w:hAnsi="Times New Roman"/>
          <w:sz w:val="18"/>
          <w:szCs w:val="18"/>
        </w:rPr>
        <w:t>T</w:t>
      </w:r>
      <w:r w:rsidR="008F1715" w:rsidRPr="00E10674">
        <w:rPr>
          <w:rFonts w:ascii="Times New Roman" w:hAnsi="Times New Roman"/>
          <w:sz w:val="18"/>
          <w:szCs w:val="18"/>
        </w:rPr>
        <w:t>hống nhất (UAE)</w:t>
      </w:r>
      <w:r w:rsidRPr="00E10674">
        <w:rPr>
          <w:rFonts w:ascii="Times New Roman" w:hAnsi="Times New Roman"/>
          <w:sz w:val="18"/>
          <w:szCs w:val="18"/>
          <w:lang w:val="nb-NO"/>
        </w:rPr>
        <w:t>;</w:t>
      </w:r>
      <w:r w:rsidRPr="00E10674">
        <w:rPr>
          <w:rFonts w:ascii="Times New Roman" w:hAnsi="Times New Roman"/>
          <w:sz w:val="18"/>
          <w:szCs w:val="18"/>
        </w:rPr>
        <w:t xml:space="preserve"> đàm phán thành công Hiệp định tương trợ tư pháp về hình sự với</w:t>
      </w:r>
      <w:r w:rsidR="008F1715">
        <w:rPr>
          <w:rFonts w:ascii="Times New Roman" w:hAnsi="Times New Roman"/>
          <w:sz w:val="18"/>
          <w:szCs w:val="18"/>
        </w:rPr>
        <w:t xml:space="preserve"> Vương quốc Ma-rốc và Cộng hoà Xinh-ga-po</w:t>
      </w:r>
      <w:r w:rsidRPr="00E10674">
        <w:rPr>
          <w:rFonts w:ascii="Times New Roman" w:hAnsi="Times New Roman"/>
          <w:sz w:val="18"/>
          <w:szCs w:val="18"/>
          <w:lang w:val="nb-NO"/>
        </w:rPr>
        <w:t>;…</w:t>
      </w:r>
    </w:p>
  </w:footnote>
  <w:footnote w:id="24">
    <w:p w14:paraId="5D9D0301" w14:textId="77777777" w:rsidR="009F0188" w:rsidRPr="00E10674" w:rsidRDefault="009F0188" w:rsidP="009F0188">
      <w:pPr>
        <w:spacing w:after="0" w:line="240" w:lineRule="auto"/>
        <w:jc w:val="both"/>
        <w:rPr>
          <w:sz w:val="18"/>
          <w:szCs w:val="18"/>
          <w:lang w:val="nb-NO" w:eastAsia="x-none"/>
        </w:rPr>
      </w:pPr>
      <w:r w:rsidRPr="00E10674">
        <w:rPr>
          <w:rStyle w:val="FootnoteReference"/>
          <w:sz w:val="18"/>
          <w:szCs w:val="18"/>
        </w:rPr>
        <w:footnoteRef/>
      </w:r>
      <w:r w:rsidRPr="00E10674">
        <w:rPr>
          <w:sz w:val="18"/>
          <w:szCs w:val="18"/>
          <w:lang w:val="vi-VN"/>
        </w:rPr>
        <w:t xml:space="preserve"> </w:t>
      </w:r>
      <w:r w:rsidRPr="00E10674">
        <w:rPr>
          <w:sz w:val="18"/>
          <w:szCs w:val="18"/>
          <w:lang w:val="nb-NO" w:eastAsia="x-none"/>
        </w:rPr>
        <w:t xml:space="preserve">Như: (1) Tập huấn Điều tra tội phạm trên không gian mạng; (2) Tập huấn về </w:t>
      </w:r>
      <w:r w:rsidRPr="00E10674">
        <w:rPr>
          <w:sz w:val="18"/>
          <w:szCs w:val="18"/>
          <w:lang w:val="vi-VN" w:eastAsia="x-none"/>
        </w:rPr>
        <w:t>c</w:t>
      </w:r>
      <w:r w:rsidRPr="00E10674">
        <w:rPr>
          <w:sz w:val="18"/>
          <w:szCs w:val="18"/>
          <w:lang w:val="nb-NO" w:eastAsia="x-none"/>
        </w:rPr>
        <w:t>ông tác thực hành quyền công tố và kiểm sát việc giải quyết các vụ án liên quan đến mua bán người; (3) Hội thảo về kỹ năng điều tra và lấy lời khai; (4) Hội thảo về công tác tương trợ tư pháp về hình sự; (5) Hội thảo chia sẻ kinh nghiệm giữa Đức và Việt Nam về kiểm sát, giải quyết các vụ việc về hôn nhân và gia đình đối với phụ nữ và trẻ em gái;…</w:t>
      </w:r>
    </w:p>
  </w:footnote>
  <w:footnote w:id="25">
    <w:p w14:paraId="0FD45BC8" w14:textId="198EAEEE" w:rsidR="00760996" w:rsidRPr="009D657F" w:rsidRDefault="00760996" w:rsidP="009F0188">
      <w:pPr>
        <w:spacing w:after="0" w:line="240" w:lineRule="auto"/>
        <w:jc w:val="both"/>
        <w:rPr>
          <w:bCs/>
          <w:sz w:val="18"/>
          <w:szCs w:val="18"/>
          <w:lang w:val="vi-VN"/>
        </w:rPr>
      </w:pPr>
      <w:r w:rsidRPr="009D657F">
        <w:rPr>
          <w:rStyle w:val="FootnoteReference"/>
          <w:sz w:val="18"/>
          <w:szCs w:val="18"/>
        </w:rPr>
        <w:footnoteRef/>
      </w:r>
      <w:r w:rsidRPr="009D657F">
        <w:rPr>
          <w:sz w:val="18"/>
          <w:szCs w:val="18"/>
          <w:lang w:val="da-DK"/>
        </w:rPr>
        <w:t xml:space="preserve"> </w:t>
      </w:r>
      <w:r>
        <w:rPr>
          <w:sz w:val="18"/>
          <w:szCs w:val="18"/>
          <w:lang w:val="da-DK"/>
        </w:rPr>
        <w:t>T</w:t>
      </w:r>
      <w:r w:rsidRPr="008D1764">
        <w:rPr>
          <w:sz w:val="18"/>
          <w:szCs w:val="18"/>
          <w:lang w:val="da-DK"/>
        </w:rPr>
        <w:t xml:space="preserve">ổ chức khóa tập huấn, đào tạo </w:t>
      </w:r>
      <w:r>
        <w:rPr>
          <w:sz w:val="18"/>
          <w:szCs w:val="18"/>
          <w:lang w:val="da-DK"/>
        </w:rPr>
        <w:t>n</w:t>
      </w:r>
      <w:r w:rsidRPr="009D657F">
        <w:rPr>
          <w:sz w:val="18"/>
          <w:szCs w:val="18"/>
          <w:lang w:val="da-DK"/>
        </w:rPr>
        <w:t xml:space="preserve">hư: </w:t>
      </w:r>
      <w:r w:rsidR="00AB3E36">
        <w:rPr>
          <w:sz w:val="18"/>
          <w:szCs w:val="18"/>
          <w:lang w:val="da-DK"/>
        </w:rPr>
        <w:t>(1)</w:t>
      </w:r>
      <w:r w:rsidRPr="009D657F">
        <w:rPr>
          <w:sz w:val="18"/>
          <w:szCs w:val="18"/>
          <w:lang w:val="da-DK"/>
        </w:rPr>
        <w:t xml:space="preserve"> Tập huấn cho cán bộ nòng cốt trong phòng chống buôn bán trái </w:t>
      </w:r>
      <w:r w:rsidR="00C27A38">
        <w:rPr>
          <w:sz w:val="18"/>
          <w:szCs w:val="18"/>
          <w:lang w:val="da-DK"/>
        </w:rPr>
        <w:t>phép</w:t>
      </w:r>
      <w:r w:rsidRPr="009D657F">
        <w:rPr>
          <w:sz w:val="18"/>
          <w:szCs w:val="18"/>
          <w:lang w:val="da-DK"/>
        </w:rPr>
        <w:t xml:space="preserve"> động vật hoang dã về </w:t>
      </w:r>
      <w:r w:rsidR="00AB3E36">
        <w:rPr>
          <w:sz w:val="18"/>
          <w:szCs w:val="18"/>
          <w:lang w:val="da-DK"/>
        </w:rPr>
        <w:t>c</w:t>
      </w:r>
      <w:r w:rsidRPr="009D657F">
        <w:rPr>
          <w:sz w:val="18"/>
          <w:szCs w:val="18"/>
          <w:lang w:val="da-DK"/>
        </w:rPr>
        <w:t xml:space="preserve">hứng cứ và chứng minh trong giải quyết các vụ án vi phạm quy định về bảo vệ động vật hoang dã; </w:t>
      </w:r>
      <w:r w:rsidR="00AB3E36">
        <w:rPr>
          <w:sz w:val="18"/>
          <w:szCs w:val="18"/>
          <w:lang w:val="da-DK"/>
        </w:rPr>
        <w:t xml:space="preserve">(2) </w:t>
      </w:r>
      <w:r w:rsidRPr="009D657F">
        <w:rPr>
          <w:sz w:val="18"/>
          <w:szCs w:val="18"/>
          <w:lang w:val="da-DK"/>
        </w:rPr>
        <w:t xml:space="preserve">Đào tạo </w:t>
      </w:r>
      <w:r w:rsidR="00AB3E36">
        <w:rPr>
          <w:sz w:val="18"/>
          <w:szCs w:val="18"/>
          <w:lang w:val="da-DK"/>
        </w:rPr>
        <w:t>t</w:t>
      </w:r>
      <w:r w:rsidRPr="009D657F">
        <w:rPr>
          <w:sz w:val="18"/>
          <w:szCs w:val="18"/>
          <w:lang w:val="da-DK"/>
        </w:rPr>
        <w:t xml:space="preserve">hu hồi tài sản trong bối cảnh chống rửa tiền và chống tài trợ khủng bố; </w:t>
      </w:r>
      <w:r w:rsidR="00AB3E36">
        <w:rPr>
          <w:sz w:val="18"/>
          <w:szCs w:val="18"/>
          <w:lang w:val="da-DK"/>
        </w:rPr>
        <w:t xml:space="preserve">(3) </w:t>
      </w:r>
      <w:r w:rsidRPr="009D657F">
        <w:rPr>
          <w:sz w:val="18"/>
          <w:szCs w:val="18"/>
          <w:lang w:val="da-DK"/>
        </w:rPr>
        <w:t xml:space="preserve">Đào tạo nâng cao về </w:t>
      </w:r>
      <w:r w:rsidR="00AB3E36">
        <w:rPr>
          <w:sz w:val="18"/>
          <w:szCs w:val="18"/>
          <w:lang w:val="da-DK"/>
        </w:rPr>
        <w:t>đ</w:t>
      </w:r>
      <w:r w:rsidRPr="009D657F">
        <w:rPr>
          <w:sz w:val="18"/>
          <w:szCs w:val="18"/>
          <w:lang w:val="da-DK"/>
        </w:rPr>
        <w:t>iều tra tội phạm trên không gian mạng trong khuôn khổ hợp tác với Đại sứ quán Hoa Kỳ</w:t>
      </w:r>
      <w:r w:rsidR="00871E2C">
        <w:rPr>
          <w:sz w:val="18"/>
          <w:szCs w:val="18"/>
          <w:lang w:val="da-DK"/>
        </w:rPr>
        <w:t>;...</w:t>
      </w:r>
    </w:p>
  </w:footnote>
  <w:footnote w:id="26">
    <w:p w14:paraId="1EAF69C0" w14:textId="02709955" w:rsidR="00B17B3C" w:rsidRPr="00B17B3C" w:rsidRDefault="00B17B3C">
      <w:pPr>
        <w:pStyle w:val="FootnoteText"/>
        <w:rPr>
          <w:rFonts w:ascii="Times New Roman" w:hAnsi="Times New Roman"/>
          <w:sz w:val="18"/>
          <w:szCs w:val="18"/>
          <w:lang w:val="en-US"/>
        </w:rPr>
      </w:pPr>
      <w:r w:rsidRPr="00B17B3C">
        <w:rPr>
          <w:rStyle w:val="FootnoteReference"/>
          <w:rFonts w:ascii="Times New Roman" w:hAnsi="Times New Roman"/>
          <w:sz w:val="18"/>
          <w:szCs w:val="18"/>
        </w:rPr>
        <w:footnoteRef/>
      </w:r>
      <w:r w:rsidRPr="00B17B3C">
        <w:rPr>
          <w:rFonts w:ascii="Times New Roman" w:hAnsi="Times New Roman"/>
          <w:sz w:val="18"/>
          <w:szCs w:val="18"/>
        </w:rPr>
        <w:t xml:space="preserve"> Nghị quyết số 109-NQ/BCSĐ ngày 18/12/2023 của Ban cán sự đảng VKSND tối cao.</w:t>
      </w:r>
    </w:p>
  </w:footnote>
  <w:footnote w:id="27">
    <w:p w14:paraId="60D1B2BD" w14:textId="77777777" w:rsidR="00760996" w:rsidRPr="00DC31F5" w:rsidRDefault="00760996" w:rsidP="009F0188">
      <w:pPr>
        <w:pStyle w:val="FootnoteText"/>
        <w:rPr>
          <w:rFonts w:ascii="Times New Roman" w:hAnsi="Times New Roman"/>
          <w:sz w:val="18"/>
          <w:szCs w:val="18"/>
          <w:lang w:val="en-US"/>
        </w:rPr>
      </w:pPr>
      <w:r w:rsidRPr="00DC31F5">
        <w:rPr>
          <w:rStyle w:val="FootnoteReference"/>
          <w:rFonts w:ascii="Times New Roman" w:eastAsiaTheme="majorEastAsia" w:hAnsi="Times New Roman"/>
          <w:sz w:val="18"/>
          <w:szCs w:val="18"/>
        </w:rPr>
        <w:footnoteRef/>
      </w:r>
      <w:r w:rsidRPr="00DC31F5">
        <w:rPr>
          <w:rFonts w:ascii="Times New Roman" w:hAnsi="Times New Roman"/>
          <w:sz w:val="18"/>
          <w:szCs w:val="18"/>
        </w:rPr>
        <w:t xml:space="preserve"> </w:t>
      </w:r>
      <w:r w:rsidRPr="00B56604">
        <w:rPr>
          <w:rFonts w:ascii="Times New Roman" w:hAnsi="Times New Roman"/>
          <w:spacing w:val="-2"/>
          <w:sz w:val="18"/>
          <w:szCs w:val="18"/>
        </w:rPr>
        <w:t xml:space="preserve">Chỉ thị số 02/CT-VKSTC ngày </w:t>
      </w:r>
      <w:r>
        <w:rPr>
          <w:rFonts w:ascii="Times New Roman" w:hAnsi="Times New Roman"/>
          <w:spacing w:val="-2"/>
          <w:sz w:val="18"/>
          <w:szCs w:val="18"/>
        </w:rPr>
        <w:t>20</w:t>
      </w:r>
      <w:r w:rsidRPr="00B56604">
        <w:rPr>
          <w:rFonts w:ascii="Times New Roman" w:hAnsi="Times New Roman"/>
          <w:spacing w:val="-2"/>
          <w:sz w:val="18"/>
          <w:szCs w:val="18"/>
        </w:rPr>
        <w:t>/</w:t>
      </w:r>
      <w:r w:rsidRPr="00B56604">
        <w:rPr>
          <w:rFonts w:ascii="Times New Roman" w:hAnsi="Times New Roman"/>
          <w:spacing w:val="-2"/>
          <w:sz w:val="18"/>
          <w:szCs w:val="18"/>
          <w:lang w:val="en-US"/>
        </w:rPr>
        <w:t>1</w:t>
      </w:r>
      <w:r w:rsidRPr="00B56604">
        <w:rPr>
          <w:rFonts w:ascii="Times New Roman" w:hAnsi="Times New Roman"/>
          <w:spacing w:val="-2"/>
          <w:sz w:val="18"/>
          <w:szCs w:val="18"/>
        </w:rPr>
        <w:t>2/202</w:t>
      </w:r>
      <w:r>
        <w:rPr>
          <w:rFonts w:ascii="Times New Roman" w:hAnsi="Times New Roman"/>
          <w:spacing w:val="-2"/>
          <w:sz w:val="18"/>
          <w:szCs w:val="18"/>
        </w:rPr>
        <w:t>3</w:t>
      </w:r>
      <w:r w:rsidRPr="00B56604">
        <w:rPr>
          <w:rFonts w:ascii="Times New Roman" w:hAnsi="Times New Roman"/>
          <w:spacing w:val="-2"/>
          <w:sz w:val="18"/>
          <w:szCs w:val="18"/>
          <w:lang w:val="en-US"/>
        </w:rPr>
        <w:t>.</w:t>
      </w:r>
    </w:p>
  </w:footnote>
  <w:footnote w:id="28">
    <w:p w14:paraId="67C2E781" w14:textId="13FF6B55" w:rsidR="00760996" w:rsidRPr="00A24792" w:rsidRDefault="00760996" w:rsidP="009F0188">
      <w:pPr>
        <w:pStyle w:val="FootnoteText"/>
        <w:jc w:val="both"/>
        <w:rPr>
          <w:rFonts w:ascii="Times New Roman" w:hAnsi="Times New Roman"/>
          <w:spacing w:val="-2"/>
          <w:sz w:val="18"/>
          <w:szCs w:val="18"/>
          <w:lang w:val="en-US"/>
        </w:rPr>
      </w:pPr>
      <w:r w:rsidRPr="00A24792">
        <w:rPr>
          <w:rStyle w:val="FootnoteReference"/>
          <w:rFonts w:ascii="Times New Roman" w:eastAsiaTheme="majorEastAsia" w:hAnsi="Times New Roman"/>
          <w:sz w:val="18"/>
          <w:szCs w:val="18"/>
        </w:rPr>
        <w:footnoteRef/>
      </w:r>
      <w:r w:rsidRPr="00A24792">
        <w:rPr>
          <w:rFonts w:ascii="Times New Roman" w:hAnsi="Times New Roman"/>
          <w:sz w:val="18"/>
          <w:szCs w:val="18"/>
          <w:lang w:val="en-US"/>
        </w:rPr>
        <w:t xml:space="preserve"> Viện trưởng VKSND tối cao đã quyết định khen thưởng cho </w:t>
      </w:r>
      <w:r w:rsidR="009F0188">
        <w:rPr>
          <w:rFonts w:ascii="Times New Roman" w:hAnsi="Times New Roman"/>
          <w:sz w:val="18"/>
          <w:szCs w:val="18"/>
          <w:lang w:val="en-US"/>
        </w:rPr>
        <w:t>4.609</w:t>
      </w:r>
      <w:r w:rsidRPr="00A24792">
        <w:rPr>
          <w:rFonts w:ascii="Times New Roman" w:hAnsi="Times New Roman"/>
          <w:sz w:val="18"/>
          <w:szCs w:val="18"/>
          <w:lang w:val="en-US"/>
        </w:rPr>
        <w:t xml:space="preserve"> tập thể, các nhân có thành tích xuất sắc trong công tác.</w:t>
      </w:r>
    </w:p>
  </w:footnote>
  <w:footnote w:id="29">
    <w:p w14:paraId="3B3840D1" w14:textId="77777777" w:rsidR="00760996" w:rsidRPr="0080042B" w:rsidRDefault="00760996" w:rsidP="009F0188">
      <w:pPr>
        <w:pStyle w:val="FootnoteText"/>
        <w:jc w:val="both"/>
        <w:rPr>
          <w:rFonts w:ascii="Times New Roman" w:hAnsi="Times New Roman"/>
          <w:sz w:val="18"/>
          <w:szCs w:val="18"/>
          <w:lang w:val="en-US"/>
        </w:rPr>
      </w:pPr>
      <w:r w:rsidRPr="0080042B">
        <w:rPr>
          <w:rStyle w:val="FootnoteReference"/>
          <w:rFonts w:ascii="Times New Roman" w:eastAsiaTheme="majorEastAsia" w:hAnsi="Times New Roman"/>
          <w:sz w:val="18"/>
          <w:szCs w:val="18"/>
        </w:rPr>
        <w:footnoteRef/>
      </w:r>
      <w:r w:rsidRPr="0080042B">
        <w:rPr>
          <w:rFonts w:ascii="Times New Roman" w:hAnsi="Times New Roman"/>
          <w:sz w:val="18"/>
          <w:szCs w:val="18"/>
        </w:rPr>
        <w:t xml:space="preserve"> </w:t>
      </w:r>
      <w:r w:rsidRPr="0080042B">
        <w:rPr>
          <w:rFonts w:ascii="Times New Roman" w:hAnsi="Times New Roman"/>
          <w:sz w:val="18"/>
          <w:szCs w:val="18"/>
          <w:lang w:val="en-US"/>
        </w:rPr>
        <w:t xml:space="preserve">Ban hành Chương trình số </w:t>
      </w:r>
      <w:r w:rsidRPr="0080042B">
        <w:rPr>
          <w:rFonts w:ascii="Times New Roman" w:hAnsi="Times New Roman"/>
          <w:sz w:val="18"/>
          <w:szCs w:val="18"/>
        </w:rPr>
        <w:t>02/CT-VKSTC ngày 27/02/2024 về</w:t>
      </w:r>
      <w:r w:rsidRPr="0080042B">
        <w:rPr>
          <w:rFonts w:ascii="Times New Roman" w:hAnsi="Times New Roman"/>
          <w:sz w:val="18"/>
          <w:szCs w:val="18"/>
          <w:lang w:val="en-US"/>
        </w:rPr>
        <w:t xml:space="preserve"> thực hành tiết kiệm, chống lãng phí ngành KSND năm 2024 theo Chương trình tổng thể của Chính phủ</w:t>
      </w:r>
      <w:r>
        <w:rPr>
          <w:rFonts w:ascii="Times New Roman" w:hAnsi="Times New Roman"/>
          <w:sz w:val="18"/>
          <w:szCs w:val="18"/>
          <w:lang w:val="en-US"/>
        </w:rPr>
        <w:t>.</w:t>
      </w:r>
    </w:p>
  </w:footnote>
  <w:footnote w:id="30">
    <w:p w14:paraId="781B5C8D" w14:textId="6BD8BB66" w:rsidR="00760996" w:rsidRPr="001F3B59" w:rsidRDefault="00760996" w:rsidP="00760996">
      <w:pPr>
        <w:pStyle w:val="FootnoteText"/>
        <w:jc w:val="both"/>
        <w:rPr>
          <w:rFonts w:ascii="Times New Roman" w:hAnsi="Times New Roman"/>
          <w:sz w:val="18"/>
          <w:szCs w:val="18"/>
          <w:lang w:val="en-US"/>
        </w:rPr>
      </w:pPr>
      <w:r w:rsidRPr="001F3B59">
        <w:rPr>
          <w:rStyle w:val="FootnoteReference"/>
          <w:rFonts w:ascii="Times New Roman" w:eastAsiaTheme="majorEastAsia" w:hAnsi="Times New Roman"/>
          <w:sz w:val="18"/>
          <w:szCs w:val="18"/>
        </w:rPr>
        <w:footnoteRef/>
      </w:r>
      <w:r w:rsidRPr="001F3B59">
        <w:rPr>
          <w:rFonts w:ascii="Times New Roman" w:hAnsi="Times New Roman"/>
          <w:sz w:val="18"/>
          <w:szCs w:val="18"/>
        </w:rPr>
        <w:t xml:space="preserve"> Ban hành Công văn số </w:t>
      </w:r>
      <w:r w:rsidRPr="001F3B59">
        <w:rPr>
          <w:rFonts w:ascii="Times New Roman" w:hAnsi="Times New Roman"/>
          <w:sz w:val="18"/>
          <w:szCs w:val="16"/>
          <w:lang w:val="pt-BR"/>
        </w:rPr>
        <w:t>200/VKSTC-C3 ngày 12/01/2024 về việc</w:t>
      </w:r>
      <w:r w:rsidRPr="001F3B59">
        <w:rPr>
          <w:rFonts w:ascii="Times New Roman" w:hAnsi="Times New Roman"/>
          <w:sz w:val="18"/>
          <w:szCs w:val="18"/>
        </w:rPr>
        <w:t xml:space="preserve"> đôn đốc và thực hiện quyết toán các dự án hoàn thành đến kỳ hạn theo quy định, không để tình trạng nợ đọng hồ sơ quyết toán và chậm quyết toán</w:t>
      </w:r>
      <w:r w:rsidR="00FB72B4">
        <w:rPr>
          <w:rFonts w:ascii="Times New Roman" w:hAnsi="Times New Roman"/>
          <w:sz w:val="18"/>
          <w:szCs w:val="18"/>
        </w:rPr>
        <w:t>.</w:t>
      </w:r>
    </w:p>
  </w:footnote>
  <w:footnote w:id="31">
    <w:p w14:paraId="4CBA8A21" w14:textId="77777777" w:rsidR="00760996" w:rsidRPr="001F3B59" w:rsidRDefault="00760996" w:rsidP="00760996">
      <w:pPr>
        <w:pStyle w:val="FootnoteText"/>
        <w:jc w:val="both"/>
        <w:rPr>
          <w:rFonts w:ascii="Times New Roman" w:hAnsi="Times New Roman"/>
          <w:lang w:val="en-US"/>
        </w:rPr>
      </w:pPr>
      <w:r w:rsidRPr="001F3B59">
        <w:rPr>
          <w:rStyle w:val="FootnoteReference"/>
          <w:rFonts w:ascii="Times New Roman" w:eastAsiaTheme="majorEastAsia" w:hAnsi="Times New Roman"/>
          <w:sz w:val="18"/>
          <w:szCs w:val="18"/>
        </w:rPr>
        <w:footnoteRef/>
      </w:r>
      <w:r w:rsidRPr="001F3B59">
        <w:rPr>
          <w:rFonts w:ascii="Times New Roman" w:hAnsi="Times New Roman"/>
          <w:sz w:val="18"/>
          <w:szCs w:val="18"/>
        </w:rPr>
        <w:t xml:space="preserve"> </w:t>
      </w:r>
      <w:r w:rsidRPr="001F3B59">
        <w:rPr>
          <w:rFonts w:ascii="Times New Roman" w:hAnsi="Times New Roman"/>
          <w:sz w:val="18"/>
          <w:szCs w:val="16"/>
          <w:lang w:val="pt-BR"/>
        </w:rPr>
        <w:t xml:space="preserve">Quyết định số 01/QĐ-VKSTC ngày 02/01/2024 về việc </w:t>
      </w:r>
      <w:r w:rsidRPr="001F3B59">
        <w:rPr>
          <w:rFonts w:ascii="Times New Roman" w:hAnsi="Times New Roman"/>
          <w:sz w:val="18"/>
          <w:szCs w:val="24"/>
          <w:lang w:val="vi-VN"/>
        </w:rPr>
        <w:t>ủy quyền phân bổ, giao và điều chỉnh dự toán ngân sách nhà nước năm 2024 cho các đơn vị trong Ngành</w:t>
      </w:r>
      <w:r w:rsidRPr="001F3B59">
        <w:rPr>
          <w:rFonts w:ascii="Times New Roman" w:hAnsi="Times New Roman"/>
          <w:sz w:val="18"/>
          <w:szCs w:val="24"/>
          <w:lang w:val="en-US"/>
        </w:rPr>
        <w:t>.</w:t>
      </w:r>
    </w:p>
  </w:footnote>
  <w:footnote w:id="32">
    <w:p w14:paraId="0618DFC6" w14:textId="3A90647F" w:rsidR="00657483" w:rsidRPr="00657483" w:rsidRDefault="00657483">
      <w:pPr>
        <w:pStyle w:val="FootnoteText"/>
        <w:rPr>
          <w:rFonts w:ascii="Times New Roman" w:hAnsi="Times New Roman"/>
          <w:sz w:val="18"/>
          <w:szCs w:val="18"/>
          <w:lang w:val="en-US"/>
        </w:rPr>
      </w:pPr>
      <w:r w:rsidRPr="00657483">
        <w:rPr>
          <w:rStyle w:val="FootnoteReference"/>
          <w:rFonts w:ascii="Times New Roman" w:hAnsi="Times New Roman"/>
          <w:sz w:val="18"/>
          <w:szCs w:val="18"/>
        </w:rPr>
        <w:footnoteRef/>
      </w:r>
      <w:r w:rsidRPr="00657483">
        <w:rPr>
          <w:rFonts w:ascii="Times New Roman" w:hAnsi="Times New Roman"/>
          <w:sz w:val="18"/>
          <w:szCs w:val="18"/>
        </w:rPr>
        <w:t xml:space="preserve"> </w:t>
      </w:r>
      <w:r w:rsidRPr="00657483">
        <w:rPr>
          <w:rFonts w:ascii="Times New Roman" w:hAnsi="Times New Roman"/>
          <w:sz w:val="18"/>
          <w:szCs w:val="18"/>
          <w:lang w:val="en-US"/>
        </w:rPr>
        <w:t xml:space="preserve">Có so sánh với cùng kỳ </w:t>
      </w:r>
      <w:r w:rsidR="001A32A1">
        <w:rPr>
          <w:rFonts w:ascii="Times New Roman" w:hAnsi="Times New Roman"/>
          <w:sz w:val="18"/>
          <w:szCs w:val="18"/>
          <w:lang w:val="en-US"/>
        </w:rPr>
        <w:t xml:space="preserve">trong giai đoạn </w:t>
      </w:r>
      <w:r>
        <w:rPr>
          <w:rFonts w:ascii="Times New Roman" w:hAnsi="Times New Roman"/>
          <w:sz w:val="18"/>
          <w:szCs w:val="18"/>
          <w:lang w:val="en-US"/>
        </w:rPr>
        <w:t>từ 27/3/2022 đến 30/4/2023.</w:t>
      </w:r>
    </w:p>
  </w:footnote>
  <w:footnote w:id="33">
    <w:p w14:paraId="182B2229" w14:textId="7D42BE91" w:rsidR="00E1164A" w:rsidRPr="00BF0252" w:rsidRDefault="00E1164A" w:rsidP="00BF0252">
      <w:pPr>
        <w:spacing w:after="0" w:line="240" w:lineRule="auto"/>
        <w:jc w:val="both"/>
        <w:rPr>
          <w:sz w:val="18"/>
          <w:szCs w:val="18"/>
          <w:lang w:val="nl-NL"/>
        </w:rPr>
      </w:pPr>
      <w:r w:rsidRPr="00970E79">
        <w:rPr>
          <w:rStyle w:val="FootnoteReference"/>
          <w:rFonts w:eastAsiaTheme="majorEastAsia"/>
          <w:sz w:val="18"/>
          <w:szCs w:val="18"/>
        </w:rPr>
        <w:footnoteRef/>
      </w:r>
      <w:r w:rsidRPr="00970E79">
        <w:rPr>
          <w:sz w:val="18"/>
          <w:szCs w:val="18"/>
        </w:rPr>
        <w:t xml:space="preserve"> </w:t>
      </w:r>
      <w:r w:rsidRPr="00970E79">
        <w:rPr>
          <w:rFonts w:eastAsia="Courier New"/>
          <w:sz w:val="18"/>
          <w:szCs w:val="18"/>
          <w:lang w:val="vi-VN"/>
        </w:rPr>
        <w:t xml:space="preserve">Điển hình: </w:t>
      </w:r>
      <w:r w:rsidR="00BF0252">
        <w:rPr>
          <w:spacing w:val="-2"/>
          <w:sz w:val="18"/>
          <w:szCs w:val="18"/>
          <w:lang w:val="nl-NL"/>
        </w:rPr>
        <w:t xml:space="preserve">(1) </w:t>
      </w:r>
      <w:r w:rsidR="00BF0252" w:rsidRPr="00E40CEC">
        <w:rPr>
          <w:spacing w:val="-2"/>
          <w:sz w:val="18"/>
          <w:szCs w:val="18"/>
          <w:lang w:val="vi-VN"/>
        </w:rPr>
        <w:t xml:space="preserve">Vụ </w:t>
      </w:r>
      <w:r w:rsidR="00BF0252" w:rsidRPr="00E40CEC">
        <w:rPr>
          <w:spacing w:val="-2"/>
          <w:sz w:val="18"/>
          <w:szCs w:val="18"/>
          <w:lang w:val="nl-NL"/>
        </w:rPr>
        <w:t>Vi phạm quy định về đấu thầu gây hậu quả nghiêm trọng</w:t>
      </w:r>
      <w:r w:rsidR="00BF0252">
        <w:rPr>
          <w:spacing w:val="-2"/>
          <w:sz w:val="18"/>
          <w:szCs w:val="18"/>
          <w:lang w:val="nl-NL"/>
        </w:rPr>
        <w:t xml:space="preserve"> </w:t>
      </w:r>
      <w:r w:rsidR="00BF0252" w:rsidRPr="00E40CEC">
        <w:rPr>
          <w:spacing w:val="-2"/>
          <w:sz w:val="18"/>
          <w:szCs w:val="18"/>
          <w:lang w:val="nl-NL"/>
        </w:rPr>
        <w:t>xảy ra tại Bệnh viện</w:t>
      </w:r>
      <w:r w:rsidR="00BF0252" w:rsidRPr="00E40CEC">
        <w:rPr>
          <w:sz w:val="18"/>
          <w:szCs w:val="18"/>
          <w:lang w:val="nl-NL"/>
        </w:rPr>
        <w:t xml:space="preserve"> Thủ Đức; </w:t>
      </w:r>
      <w:r w:rsidR="00BF0252">
        <w:rPr>
          <w:sz w:val="18"/>
          <w:szCs w:val="18"/>
          <w:lang w:val="nl-NL"/>
        </w:rPr>
        <w:t xml:space="preserve">(2) </w:t>
      </w:r>
      <w:r w:rsidR="00BF0252">
        <w:rPr>
          <w:sz w:val="18"/>
          <w:szCs w:val="18"/>
        </w:rPr>
        <w:t>V</w:t>
      </w:r>
      <w:r w:rsidR="00BF0252" w:rsidRPr="00E40CEC">
        <w:rPr>
          <w:sz w:val="18"/>
          <w:szCs w:val="18"/>
          <w:lang w:val="vi-VN"/>
        </w:rPr>
        <w:t xml:space="preserve">ụ </w:t>
      </w:r>
      <w:r w:rsidR="00BF0252" w:rsidRPr="00E40CEC">
        <w:rPr>
          <w:sz w:val="18"/>
          <w:szCs w:val="18"/>
          <w:lang w:val="nl-NL"/>
        </w:rPr>
        <w:t>Vi phạm quy định về đấu thầu gây hậu quả nghiêm trọng</w:t>
      </w:r>
      <w:r w:rsidR="00BF0252">
        <w:rPr>
          <w:sz w:val="18"/>
          <w:szCs w:val="18"/>
          <w:lang w:val="nl-NL"/>
        </w:rPr>
        <w:t xml:space="preserve"> </w:t>
      </w:r>
      <w:r w:rsidR="00BF0252" w:rsidRPr="00E40CEC">
        <w:rPr>
          <w:sz w:val="18"/>
          <w:szCs w:val="18"/>
          <w:lang w:val="nl-NL"/>
        </w:rPr>
        <w:t xml:space="preserve">xảy ra tại Công ty Việt Á; </w:t>
      </w:r>
      <w:r w:rsidR="00BF0252">
        <w:rPr>
          <w:sz w:val="18"/>
          <w:szCs w:val="18"/>
          <w:lang w:val="nl-NL"/>
        </w:rPr>
        <w:t>(3) V</w:t>
      </w:r>
      <w:r w:rsidR="00BF0252" w:rsidRPr="00E40CEC">
        <w:rPr>
          <w:sz w:val="18"/>
          <w:szCs w:val="18"/>
          <w:lang w:val="nl-NL"/>
        </w:rPr>
        <w:t>ụ Lừa đảo chiếm đoạt tài sản</w:t>
      </w:r>
      <w:r w:rsidR="00BF0252">
        <w:rPr>
          <w:sz w:val="18"/>
          <w:szCs w:val="18"/>
          <w:lang w:val="nl-NL"/>
        </w:rPr>
        <w:t xml:space="preserve"> </w:t>
      </w:r>
      <w:r w:rsidR="00BF0252" w:rsidRPr="00E40CEC">
        <w:rPr>
          <w:sz w:val="18"/>
          <w:szCs w:val="18"/>
          <w:lang w:val="nl-NL"/>
        </w:rPr>
        <w:t>xảy ra tại Tập đoàn Tân Hoàng Minh</w:t>
      </w:r>
      <w:r w:rsidR="00BF0252">
        <w:rPr>
          <w:sz w:val="18"/>
          <w:szCs w:val="18"/>
          <w:lang w:val="nl-NL"/>
        </w:rPr>
        <w:t>; (</w:t>
      </w:r>
      <w:r w:rsidR="00BF0252" w:rsidRPr="00FF78E7">
        <w:rPr>
          <w:sz w:val="18"/>
          <w:szCs w:val="18"/>
          <w:lang w:val="nl-NL"/>
        </w:rPr>
        <w:t xml:space="preserve">4) </w:t>
      </w:r>
      <w:r w:rsidR="00BF0252" w:rsidRPr="0041135D">
        <w:rPr>
          <w:color w:val="000000"/>
          <w:sz w:val="18"/>
          <w:szCs w:val="18"/>
          <w:lang w:val="nl-NL"/>
        </w:rPr>
        <w:t>Vụ Tham ô tài sản xảy ra tại Tập đoàn Vạn Thịnh Phát và Ngân hàng SCB;</w:t>
      </w:r>
      <w:r w:rsidR="00BF0252">
        <w:rPr>
          <w:color w:val="000000"/>
          <w:sz w:val="18"/>
          <w:szCs w:val="18"/>
          <w:lang w:val="nl-NL"/>
        </w:rPr>
        <w:t xml:space="preserve"> (5) </w:t>
      </w:r>
      <w:r w:rsidR="00BF0252" w:rsidRPr="00E40CEC">
        <w:rPr>
          <w:color w:val="000000"/>
          <w:spacing w:val="-4"/>
          <w:sz w:val="18"/>
          <w:szCs w:val="18"/>
        </w:rPr>
        <w:t>Vụ Vi phạm quy định về đấu thầu gây hậu quả nghiêm trọng</w:t>
      </w:r>
      <w:r w:rsidR="00BF0252">
        <w:rPr>
          <w:color w:val="000000"/>
          <w:spacing w:val="-4"/>
          <w:sz w:val="18"/>
          <w:szCs w:val="18"/>
        </w:rPr>
        <w:t xml:space="preserve"> </w:t>
      </w:r>
      <w:r w:rsidR="00BF0252" w:rsidRPr="00E40CEC">
        <w:rPr>
          <w:color w:val="000000"/>
          <w:spacing w:val="-4"/>
          <w:sz w:val="18"/>
          <w:szCs w:val="18"/>
        </w:rPr>
        <w:t>xảy ra tại Ban Quản lý dự án công trình xây dựng Y tế tỉnh Bắc Ninh</w:t>
      </w:r>
      <w:r w:rsidR="00BF0252">
        <w:rPr>
          <w:color w:val="000000"/>
          <w:spacing w:val="-4"/>
          <w:sz w:val="18"/>
          <w:szCs w:val="18"/>
        </w:rPr>
        <w:t xml:space="preserve"> (AIC Bắc Ninh);...</w:t>
      </w:r>
    </w:p>
  </w:footnote>
  <w:footnote w:id="34">
    <w:p w14:paraId="3238D8B0" w14:textId="18662782" w:rsidR="00276497" w:rsidRPr="00BF0252" w:rsidRDefault="00276497" w:rsidP="00BF0252">
      <w:pPr>
        <w:pStyle w:val="FootnoteText"/>
        <w:jc w:val="both"/>
        <w:rPr>
          <w:rFonts w:ascii="Times New Roman" w:hAnsi="Times New Roman"/>
          <w:spacing w:val="-2"/>
          <w:sz w:val="18"/>
          <w:szCs w:val="18"/>
        </w:rPr>
      </w:pPr>
      <w:r w:rsidRPr="0058067C">
        <w:rPr>
          <w:rStyle w:val="FootnoteReference"/>
          <w:rFonts w:ascii="Times New Roman" w:eastAsiaTheme="majorEastAsia" w:hAnsi="Times New Roman"/>
          <w:spacing w:val="-4"/>
          <w:sz w:val="18"/>
          <w:szCs w:val="18"/>
        </w:rPr>
        <w:footnoteRef/>
      </w:r>
      <w:r w:rsidRPr="0058067C">
        <w:rPr>
          <w:rFonts w:ascii="Times New Roman" w:hAnsi="Times New Roman"/>
          <w:spacing w:val="-4"/>
          <w:sz w:val="18"/>
          <w:szCs w:val="18"/>
        </w:rPr>
        <w:t xml:space="preserve"> </w:t>
      </w:r>
      <w:r w:rsidR="00BF0252" w:rsidRPr="00E10674">
        <w:rPr>
          <w:rFonts w:ascii="Times New Roman" w:hAnsi="Times New Roman"/>
          <w:spacing w:val="-2"/>
          <w:sz w:val="18"/>
          <w:szCs w:val="18"/>
        </w:rPr>
        <w:t>M</w:t>
      </w:r>
      <w:r w:rsidR="00BF0252" w:rsidRPr="00E10674">
        <w:rPr>
          <w:rFonts w:ascii="Times New Roman" w:hAnsi="Times New Roman"/>
          <w:spacing w:val="-2"/>
          <w:sz w:val="18"/>
          <w:szCs w:val="18"/>
          <w:lang w:val="de-DE"/>
        </w:rPr>
        <w:t>ột số vụ án thu hồi tài sản cao</w:t>
      </w:r>
      <w:r w:rsidR="00BF0252" w:rsidRPr="00E10674">
        <w:rPr>
          <w:rFonts w:ascii="Times New Roman" w:hAnsi="Times New Roman"/>
          <w:spacing w:val="-2"/>
          <w:sz w:val="18"/>
          <w:szCs w:val="18"/>
        </w:rPr>
        <w:t>,</w:t>
      </w:r>
      <w:r w:rsidR="00BF0252" w:rsidRPr="00E10674">
        <w:rPr>
          <w:rFonts w:ascii="Times New Roman" w:hAnsi="Times New Roman"/>
          <w:spacing w:val="-2"/>
          <w:sz w:val="18"/>
          <w:szCs w:val="18"/>
          <w:lang w:val="de-DE"/>
        </w:rPr>
        <w:t xml:space="preserve"> như: </w:t>
      </w:r>
      <w:r w:rsidR="00BF0252" w:rsidRPr="00E10674">
        <w:rPr>
          <w:rFonts w:ascii="Times New Roman" w:hAnsi="Times New Roman"/>
          <w:spacing w:val="-2"/>
          <w:sz w:val="18"/>
          <w:szCs w:val="18"/>
        </w:rPr>
        <w:t xml:space="preserve">(1) Vụ Nhận hối lộ xảy ra tại tỉnh Lâm Đồng và một số địa phương liên quan; Cơ quan điều tra đã thu 350.674 tỷ đồng; (2) Vụ </w:t>
      </w:r>
      <w:r w:rsidR="00BF0252" w:rsidRPr="00E10674">
        <w:rPr>
          <w:rFonts w:ascii="Times New Roman" w:hAnsi="Times New Roman"/>
          <w:bCs/>
          <w:spacing w:val="-2"/>
          <w:sz w:val="18"/>
          <w:szCs w:val="18"/>
        </w:rPr>
        <w:t xml:space="preserve">Lừa đảo chiếm đoạt tài sản xảy ra tại Công ty TNHH Thương mại Dịch vụ khách sạn Tân Hoàng Minh và các đơn vị có liên quan, </w:t>
      </w:r>
      <w:r w:rsidR="00BF0252" w:rsidRPr="00E10674">
        <w:rPr>
          <w:rFonts w:ascii="Times New Roman" w:hAnsi="Times New Roman"/>
          <w:spacing w:val="-2"/>
          <w:sz w:val="18"/>
          <w:szCs w:val="18"/>
        </w:rPr>
        <w:t>các bị can tự nguyện nộp 4.004 tỷ đồng;</w:t>
      </w:r>
      <w:r w:rsidR="00BF0252" w:rsidRPr="00E10674">
        <w:rPr>
          <w:rFonts w:ascii="Times New Roman" w:hAnsi="Times New Roman"/>
          <w:bCs/>
          <w:spacing w:val="-2"/>
          <w:sz w:val="18"/>
          <w:szCs w:val="18"/>
        </w:rPr>
        <w:t xml:space="preserve"> (3) Vụ Vi phạm quy định về đấu thầu gây hậu quả nghiêm trọng xảy ra tại Công ty Việt Á, Bộ Y tế, Bộ Khoa học và Công nghệ và các CDC, Cơ quan điều tra đã thu hồi hơn 1.670 tỷ đồng</w:t>
      </w:r>
      <w:r w:rsidR="00BF0252" w:rsidRPr="00E10674">
        <w:rPr>
          <w:rFonts w:ascii="Times New Roman" w:hAnsi="Times New Roman"/>
          <w:spacing w:val="-2"/>
          <w:sz w:val="18"/>
          <w:szCs w:val="18"/>
          <w:lang w:val="nl-NL"/>
        </w:rPr>
        <w:t>;...</w:t>
      </w:r>
    </w:p>
  </w:footnote>
  <w:footnote w:id="35">
    <w:p w14:paraId="29E8CAD4" w14:textId="5C80C540" w:rsidR="002477D3" w:rsidRPr="00E40CEC" w:rsidRDefault="002477D3" w:rsidP="002477D3">
      <w:pPr>
        <w:pStyle w:val="FootnoteText"/>
        <w:jc w:val="both"/>
        <w:rPr>
          <w:rFonts w:ascii="Times New Roman" w:hAnsi="Times New Roman"/>
          <w:color w:val="000000"/>
          <w:sz w:val="18"/>
          <w:szCs w:val="18"/>
          <w:lang w:val="pt-BR"/>
        </w:rPr>
      </w:pPr>
      <w:r w:rsidRPr="00E40CEC">
        <w:rPr>
          <w:rStyle w:val="FootnoteReference"/>
          <w:rFonts w:ascii="Times New Roman" w:eastAsiaTheme="majorEastAsia" w:hAnsi="Times New Roman"/>
          <w:color w:val="000000"/>
          <w:sz w:val="18"/>
          <w:szCs w:val="18"/>
        </w:rPr>
        <w:footnoteRef/>
      </w:r>
      <w:r w:rsidRPr="00E40CEC">
        <w:rPr>
          <w:rFonts w:ascii="Times New Roman" w:hAnsi="Times New Roman"/>
          <w:color w:val="000000"/>
          <w:sz w:val="18"/>
          <w:szCs w:val="18"/>
        </w:rPr>
        <w:t xml:space="preserve"> </w:t>
      </w:r>
      <w:r w:rsidRPr="00E40CEC">
        <w:rPr>
          <w:rFonts w:ascii="Times New Roman" w:hAnsi="Times New Roman"/>
          <w:color w:val="000000"/>
          <w:sz w:val="18"/>
          <w:szCs w:val="18"/>
          <w:lang w:val="pt-BR"/>
        </w:rPr>
        <w:t>Chỉ thị số 01/CT-VKSTC ngày 18/12/2023</w:t>
      </w:r>
      <w:r>
        <w:rPr>
          <w:rFonts w:ascii="Times New Roman" w:hAnsi="Times New Roman"/>
          <w:color w:val="000000"/>
          <w:sz w:val="18"/>
          <w:szCs w:val="18"/>
          <w:lang w:val="pt-BR"/>
        </w:rPr>
        <w:t>; Kế hoạch số 91/KH-VKSTC ngày 19/4/2024 về thực hiện nhiệm vụ trọng tâm đột phá nhằm nâng cao chất lượng công tác kiểm sát việc giải quyết các vụ án hành chính, vụ việc dân sự của ngành KSND năm 2024 và các năm tiếp theo.</w:t>
      </w:r>
    </w:p>
  </w:footnote>
  <w:footnote w:id="36">
    <w:p w14:paraId="6CEAA2CF" w14:textId="4E6B1209" w:rsidR="005E11EA" w:rsidRPr="00970E79" w:rsidRDefault="005E11EA" w:rsidP="005E11EA">
      <w:pPr>
        <w:pStyle w:val="FootnoteText"/>
        <w:jc w:val="both"/>
        <w:rPr>
          <w:rFonts w:ascii="Times New Roman" w:hAnsi="Times New Roman"/>
          <w:sz w:val="18"/>
          <w:szCs w:val="18"/>
          <w:lang w:val="en-US"/>
        </w:rPr>
      </w:pPr>
      <w:r w:rsidRPr="00970E79">
        <w:rPr>
          <w:rStyle w:val="FootnoteReference"/>
          <w:rFonts w:ascii="Times New Roman" w:eastAsiaTheme="majorEastAsia" w:hAnsi="Times New Roman"/>
          <w:sz w:val="18"/>
          <w:szCs w:val="18"/>
        </w:rPr>
        <w:footnoteRef/>
      </w:r>
      <w:r w:rsidRPr="00970E79">
        <w:rPr>
          <w:rFonts w:ascii="Times New Roman" w:hAnsi="Times New Roman"/>
          <w:sz w:val="18"/>
          <w:szCs w:val="18"/>
        </w:rPr>
        <w:t xml:space="preserve"> </w:t>
      </w:r>
      <w:r>
        <w:rPr>
          <w:rFonts w:ascii="Times New Roman" w:hAnsi="Times New Roman"/>
          <w:sz w:val="18"/>
          <w:szCs w:val="18"/>
          <w:lang w:val="en-US"/>
        </w:rPr>
        <w:t>Như:</w:t>
      </w:r>
      <w:r w:rsidRPr="00E10674">
        <w:rPr>
          <w:rFonts w:ascii="Times New Roman" w:hAnsi="Times New Roman"/>
          <w:sz w:val="18"/>
          <w:szCs w:val="18"/>
          <w:lang w:val="pt-BR"/>
        </w:rPr>
        <w:t xml:space="preserve"> (</w:t>
      </w:r>
      <w:r>
        <w:rPr>
          <w:rFonts w:ascii="Times New Roman" w:hAnsi="Times New Roman"/>
          <w:sz w:val="18"/>
          <w:szCs w:val="18"/>
          <w:lang w:val="pt-BR"/>
        </w:rPr>
        <w:t>1</w:t>
      </w:r>
      <w:r w:rsidRPr="00E10674">
        <w:rPr>
          <w:rFonts w:ascii="Times New Roman" w:hAnsi="Times New Roman"/>
          <w:sz w:val="18"/>
          <w:szCs w:val="18"/>
          <w:lang w:val="pt-BR"/>
        </w:rPr>
        <w:t>) Hướng dẫn về kiểm sát việc giải quyết các vụ án dân sự tranh chấp hợp đồng chuyển nhượng quyền sử dụng đất, hợp đồng tặng cho quyền sử dụng đất; (</w:t>
      </w:r>
      <w:r>
        <w:rPr>
          <w:rFonts w:ascii="Times New Roman" w:hAnsi="Times New Roman"/>
          <w:sz w:val="18"/>
          <w:szCs w:val="18"/>
          <w:lang w:val="pt-BR"/>
        </w:rPr>
        <w:t>2</w:t>
      </w:r>
      <w:r w:rsidRPr="00E10674">
        <w:rPr>
          <w:rFonts w:ascii="Times New Roman" w:hAnsi="Times New Roman"/>
          <w:sz w:val="18"/>
          <w:szCs w:val="18"/>
          <w:lang w:val="pt-BR"/>
        </w:rPr>
        <w:t>) Hướng dẫn về kiểm sát việc giải quyết các vụ án tranh chấp chia tài sản chung của vợ chồng khi ly hôn; giải đáp khó khăn, vướng mắc trong công tác kiểm sát việc giải quyết các vụ, việc dân sự, hôn nhân và gia đình; (</w:t>
      </w:r>
      <w:r>
        <w:rPr>
          <w:rFonts w:ascii="Times New Roman" w:hAnsi="Times New Roman"/>
          <w:sz w:val="18"/>
          <w:szCs w:val="18"/>
          <w:lang w:val="pt-BR"/>
        </w:rPr>
        <w:t>3</w:t>
      </w:r>
      <w:r w:rsidRPr="00E10674">
        <w:rPr>
          <w:rFonts w:ascii="Times New Roman" w:hAnsi="Times New Roman"/>
          <w:sz w:val="18"/>
          <w:szCs w:val="18"/>
          <w:lang w:val="pt-BR"/>
        </w:rPr>
        <w:t>) Hướng dẫn số hướng dẫn một số nội dung về hoạt động kiểm sát việc giải quyết các vụ án kinh doanh, thương mại có yếu tố nước ngoài</w:t>
      </w:r>
      <w:r>
        <w:rPr>
          <w:rFonts w:ascii="Times New Roman" w:hAnsi="Times New Roman"/>
          <w:sz w:val="18"/>
          <w:szCs w:val="18"/>
          <w:lang w:val="pt-BR"/>
        </w:rPr>
        <w:t>;</w:t>
      </w:r>
      <w:r w:rsidRPr="00E10674">
        <w:rPr>
          <w:rFonts w:ascii="Times New Roman" w:hAnsi="Times New Roman"/>
          <w:sz w:val="18"/>
          <w:szCs w:val="18"/>
          <w:lang w:val="pt-BR"/>
        </w:rPr>
        <w:t>.</w:t>
      </w:r>
      <w:r>
        <w:rPr>
          <w:rFonts w:ascii="Times New Roman" w:hAnsi="Times New Roman"/>
          <w:sz w:val="18"/>
          <w:szCs w:val="18"/>
          <w:lang w:val="pt-BR"/>
        </w:rPr>
        <w:t>..</w:t>
      </w:r>
    </w:p>
  </w:footnote>
  <w:footnote w:id="37">
    <w:p w14:paraId="632A2503" w14:textId="4ECADFD9" w:rsidR="002477D3" w:rsidRPr="00871E2C" w:rsidRDefault="002477D3" w:rsidP="002477D3">
      <w:pPr>
        <w:pStyle w:val="FootnoteText"/>
        <w:jc w:val="both"/>
        <w:rPr>
          <w:rFonts w:ascii="Times New Roman" w:hAnsi="Times New Roman"/>
          <w:sz w:val="18"/>
          <w:szCs w:val="18"/>
          <w:lang w:val="en-US"/>
        </w:rPr>
      </w:pPr>
      <w:r w:rsidRPr="00871E2C">
        <w:rPr>
          <w:rStyle w:val="FootnoteReference"/>
          <w:rFonts w:ascii="Times New Roman" w:hAnsi="Times New Roman"/>
          <w:sz w:val="18"/>
          <w:szCs w:val="18"/>
        </w:rPr>
        <w:footnoteRef/>
      </w:r>
      <w:r w:rsidR="005E11EA" w:rsidRPr="00871E2C">
        <w:rPr>
          <w:rFonts w:ascii="Times New Roman" w:hAnsi="Times New Roman"/>
          <w:sz w:val="18"/>
          <w:szCs w:val="18"/>
        </w:rPr>
        <w:t xml:space="preserve"> VKSND tối cao b</w:t>
      </w:r>
      <w:r w:rsidR="005E11EA" w:rsidRPr="00871E2C">
        <w:rPr>
          <w:rFonts w:ascii="Times New Roman" w:hAnsi="Times New Roman"/>
          <w:sz w:val="18"/>
          <w:szCs w:val="18"/>
          <w:lang w:val="pt-BR"/>
        </w:rPr>
        <w:t xml:space="preserve">an hành Quy định về quy trình, kỹ năng kiểm sát hoạt động bán đấu giá tài sản thi hành án (ban hành kèm theo Quyết định số 308/QĐ-VKSTC ngày 29/8/2023 của Viện trưởng VKSND tối cao) và Kế hoạch số 03/KH-V11 ngày 22/2/2024 về việc tổng kết 07 năm thực hiện </w:t>
      </w:r>
      <w:r w:rsidR="009D1D49" w:rsidRPr="00871E2C">
        <w:rPr>
          <w:rFonts w:ascii="Times New Roman" w:hAnsi="Times New Roman"/>
          <w:sz w:val="18"/>
          <w:szCs w:val="18"/>
          <w:lang w:val="pt-BR"/>
        </w:rPr>
        <w:t>Quy chế công tác kiểm sát thi hành án dân sự, thi hành án hành chính.</w:t>
      </w:r>
      <w:r w:rsidR="005E11EA" w:rsidRPr="00871E2C">
        <w:rPr>
          <w:rFonts w:ascii="Times New Roman" w:hAnsi="Times New Roman"/>
          <w:sz w:val="18"/>
          <w:szCs w:val="18"/>
          <w:lang w:val="pt-BR"/>
        </w:rPr>
        <w:t xml:space="preserve"> Đồng thời, </w:t>
      </w:r>
      <w:r w:rsidRPr="00871E2C">
        <w:rPr>
          <w:rFonts w:ascii="Times New Roman" w:hAnsi="Times New Roman"/>
          <w:sz w:val="18"/>
          <w:szCs w:val="18"/>
        </w:rPr>
        <w:t>ban hành 27 kiến nghị đối với Ủy ban nhân dân, Chủ tịch Ủy ban nhân dân các cấp yêu cầu chấn chỉnh, khắc phục vi phạm, có biện pháp chỉ đạo thi hành các bản án hành chính đã có hiệu lực pháp luật.</w:t>
      </w:r>
    </w:p>
  </w:footnote>
  <w:footnote w:id="38">
    <w:p w14:paraId="5192CF9D" w14:textId="1BCA5B94" w:rsidR="005E11EA" w:rsidRPr="00E40CEC" w:rsidRDefault="005E11EA" w:rsidP="005E11EA">
      <w:pPr>
        <w:pStyle w:val="FootnoteText"/>
        <w:jc w:val="both"/>
        <w:rPr>
          <w:rFonts w:ascii="Times New Roman" w:hAnsi="Times New Roman"/>
          <w:sz w:val="18"/>
          <w:szCs w:val="18"/>
          <w:lang w:val="en-US"/>
        </w:rPr>
      </w:pPr>
      <w:r w:rsidRPr="00E40CEC">
        <w:rPr>
          <w:rStyle w:val="FootnoteReference"/>
          <w:rFonts w:ascii="Times New Roman" w:eastAsiaTheme="majorEastAsia" w:hAnsi="Times New Roman"/>
          <w:sz w:val="18"/>
          <w:szCs w:val="18"/>
        </w:rPr>
        <w:footnoteRef/>
      </w:r>
      <w:r w:rsidRPr="00E40CEC">
        <w:rPr>
          <w:rFonts w:ascii="Times New Roman" w:hAnsi="Times New Roman"/>
          <w:sz w:val="18"/>
          <w:szCs w:val="18"/>
          <w:lang w:val="en-US"/>
        </w:rPr>
        <w:t xml:space="preserve"> Gồm: (1)</w:t>
      </w:r>
      <w:r w:rsidRPr="00E40CEC">
        <w:rPr>
          <w:rFonts w:ascii="Times New Roman" w:hAnsi="Times New Roman"/>
          <w:sz w:val="18"/>
          <w:szCs w:val="18"/>
        </w:rPr>
        <w:t xml:space="preserve"> </w:t>
      </w:r>
      <w:r w:rsidRPr="00E40CEC">
        <w:rPr>
          <w:rFonts w:ascii="Times New Roman" w:hAnsi="Times New Roman"/>
          <w:sz w:val="18"/>
          <w:szCs w:val="18"/>
          <w:lang w:val="es-ES"/>
        </w:rPr>
        <w:t>Hướng dẫn một số nội dung cơ bản kiểm sát thí điểm mô hình tổ chức hoạt động tại khu lao động, hướng nghiệp, dạy nghề cho phạm nhân ngoài trại giam theo Nghị quyết của Quốc hội; (</w:t>
      </w:r>
      <w:r w:rsidR="00B83661">
        <w:rPr>
          <w:rFonts w:ascii="Times New Roman" w:hAnsi="Times New Roman"/>
          <w:sz w:val="18"/>
          <w:szCs w:val="18"/>
          <w:lang w:val="es-ES"/>
        </w:rPr>
        <w:t>2</w:t>
      </w:r>
      <w:r w:rsidRPr="00E40CEC">
        <w:rPr>
          <w:rFonts w:ascii="Times New Roman" w:hAnsi="Times New Roman"/>
          <w:sz w:val="18"/>
          <w:szCs w:val="18"/>
          <w:lang w:val="es-ES"/>
        </w:rPr>
        <w:t>) Hướng dẫn kiểm sát việc quản lý và thực hiện chế độ đối với phạm nhân chấp hành án tại nhà tạm giữ, trại tạm giam</w:t>
      </w:r>
      <w:r w:rsidR="00B83661">
        <w:rPr>
          <w:rFonts w:ascii="Times New Roman" w:hAnsi="Times New Roman"/>
          <w:sz w:val="18"/>
          <w:szCs w:val="18"/>
          <w:lang w:val="es-ES"/>
        </w:rPr>
        <w:t xml:space="preserve">; (3) </w:t>
      </w:r>
      <w:r w:rsidR="00B83661" w:rsidRPr="00B83661">
        <w:rPr>
          <w:rFonts w:ascii="Times New Roman" w:hAnsi="Times New Roman"/>
          <w:sz w:val="18"/>
          <w:szCs w:val="18"/>
          <w:lang w:val="es-ES"/>
        </w:rPr>
        <w:t>Hướng dẫn một số hoạt động kiểm sát thi hành án phạt tù đối với phạm nhân có quốc tịch nước ngoài chấp hành án tại Việt Nam</w:t>
      </w:r>
      <w:r w:rsidR="00B83661">
        <w:rPr>
          <w:rFonts w:ascii="Times New Roman" w:hAnsi="Times New Roman"/>
          <w:sz w:val="18"/>
          <w:szCs w:val="18"/>
          <w:lang w:val="es-ES"/>
        </w:rPr>
        <w:t>; (4)</w:t>
      </w:r>
      <w:r w:rsidR="00B83661" w:rsidRPr="00B83661">
        <w:rPr>
          <w:rFonts w:ascii="Times New Roman" w:hAnsi="Times New Roman"/>
          <w:sz w:val="18"/>
          <w:szCs w:val="18"/>
          <w:lang w:val="es-ES"/>
        </w:rPr>
        <w:t xml:space="preserve"> Hướng dẫn kiểm sát việc xem xét, quyết định hoãn, miễn, tạm đình chỉ chấp hành quyết định đưa người nghiện ma tuý từ đủ 12 tuổi đến dưới 18 tuổi vào cơ sở cai nghiện bắt buộc của TAND.</w:t>
      </w:r>
    </w:p>
  </w:footnote>
  <w:footnote w:id="39">
    <w:p w14:paraId="4F05D6AD" w14:textId="13084447" w:rsidR="00B0656E" w:rsidRPr="00B0656E" w:rsidRDefault="00B0656E" w:rsidP="00B0656E">
      <w:pPr>
        <w:pStyle w:val="FootnoteText"/>
        <w:jc w:val="both"/>
        <w:rPr>
          <w:rFonts w:ascii="Times New Roman" w:hAnsi="Times New Roman"/>
          <w:lang w:val="en-US"/>
        </w:rPr>
      </w:pPr>
      <w:r w:rsidRPr="00B0656E">
        <w:rPr>
          <w:rStyle w:val="FootnoteReference"/>
          <w:rFonts w:ascii="Times New Roman" w:hAnsi="Times New Roman"/>
          <w:sz w:val="18"/>
          <w:szCs w:val="18"/>
        </w:rPr>
        <w:footnoteRef/>
      </w:r>
      <w:r w:rsidRPr="00B0656E">
        <w:rPr>
          <w:rFonts w:ascii="Times New Roman" w:hAnsi="Times New Roman"/>
          <w:sz w:val="18"/>
          <w:szCs w:val="18"/>
        </w:rPr>
        <w:t xml:space="preserve"> </w:t>
      </w:r>
      <w:r w:rsidRPr="00B0656E">
        <w:rPr>
          <w:rFonts w:ascii="Times New Roman" w:hAnsi="Times New Roman"/>
          <w:sz w:val="18"/>
          <w:szCs w:val="18"/>
          <w:lang w:val="en-US"/>
        </w:rPr>
        <w:t xml:space="preserve">Trong đó, tỷ lệ chấp nhận kháng nghị trong kiểm sát việc giải quyết các vụ việc dân sự, hôn nhân và gia đình, kinh doanh, thương mại, lao động và những việc khác theo quy định của pháp luật </w:t>
      </w:r>
      <w:r w:rsidRPr="00B0656E">
        <w:rPr>
          <w:rFonts w:ascii="Times New Roman" w:hAnsi="Times New Roman"/>
          <w:i/>
          <w:iCs/>
          <w:sz w:val="18"/>
          <w:szCs w:val="18"/>
          <w:lang w:val="en-US"/>
        </w:rPr>
        <w:t xml:space="preserve">đạt tỷ lệ </w:t>
      </w:r>
      <w:r w:rsidR="007D3223">
        <w:rPr>
          <w:rFonts w:ascii="Times New Roman" w:hAnsi="Times New Roman"/>
          <w:i/>
          <w:iCs/>
          <w:sz w:val="18"/>
          <w:szCs w:val="18"/>
          <w:lang w:val="en-US"/>
        </w:rPr>
        <w:t>80,2</w:t>
      </w:r>
      <w:r w:rsidRPr="00B0656E">
        <w:rPr>
          <w:rFonts w:ascii="Times New Roman" w:hAnsi="Times New Roman"/>
          <w:i/>
          <w:iCs/>
          <w:sz w:val="18"/>
          <w:szCs w:val="18"/>
          <w:lang w:val="en-US"/>
        </w:rPr>
        <w:t>%</w:t>
      </w:r>
      <w:r w:rsidR="007D3223">
        <w:rPr>
          <w:rFonts w:ascii="Times New Roman" w:hAnsi="Times New Roman"/>
          <w:i/>
          <w:iCs/>
          <w:sz w:val="18"/>
          <w:szCs w:val="18"/>
          <w:lang w:val="en-US"/>
        </w:rPr>
        <w:t xml:space="preserve"> </w:t>
      </w:r>
      <w:r w:rsidR="00575BFF">
        <w:rPr>
          <w:rFonts w:ascii="Times New Roman" w:hAnsi="Times New Roman"/>
          <w:i/>
          <w:iCs/>
          <w:sz w:val="18"/>
          <w:szCs w:val="18"/>
          <w:lang w:val="en-US"/>
        </w:rPr>
        <w:t>((</w:t>
      </w:r>
      <w:r w:rsidR="007D3223">
        <w:rPr>
          <w:rFonts w:ascii="Times New Roman" w:hAnsi="Times New Roman"/>
          <w:i/>
          <w:iCs/>
          <w:sz w:val="18"/>
          <w:szCs w:val="18"/>
          <w:lang w:val="en-US"/>
        </w:rPr>
        <w:t>tăng 0,9%</w:t>
      </w:r>
      <w:r w:rsidR="00575BFF">
        <w:rPr>
          <w:rFonts w:ascii="Times New Roman" w:hAnsi="Times New Roman"/>
          <w:i/>
          <w:iCs/>
          <w:sz w:val="18"/>
          <w:szCs w:val="18"/>
          <w:lang w:val="en-US"/>
        </w:rPr>
        <w:t>),</w:t>
      </w:r>
      <w:r w:rsidRPr="00B0656E">
        <w:rPr>
          <w:rFonts w:ascii="Times New Roman" w:hAnsi="Times New Roman"/>
          <w:i/>
          <w:iCs/>
          <w:sz w:val="18"/>
          <w:szCs w:val="18"/>
          <w:lang w:val="en-US"/>
        </w:rPr>
        <w:t xml:space="preserve"> vượt </w:t>
      </w:r>
      <w:r w:rsidR="007D3223">
        <w:rPr>
          <w:rFonts w:ascii="Times New Roman" w:hAnsi="Times New Roman"/>
          <w:i/>
          <w:iCs/>
          <w:sz w:val="18"/>
          <w:szCs w:val="18"/>
          <w:lang w:val="en-US"/>
        </w:rPr>
        <w:t>10,2</w:t>
      </w:r>
      <w:r w:rsidRPr="00B0656E">
        <w:rPr>
          <w:rFonts w:ascii="Times New Roman" w:hAnsi="Times New Roman"/>
          <w:i/>
          <w:iCs/>
          <w:sz w:val="18"/>
          <w:szCs w:val="18"/>
          <w:lang w:val="en-US"/>
        </w:rPr>
        <w:t>%</w:t>
      </w:r>
      <w:r w:rsidRPr="00B0656E">
        <w:rPr>
          <w:rFonts w:ascii="Times New Roman" w:hAnsi="Times New Roman"/>
          <w:sz w:val="18"/>
          <w:szCs w:val="18"/>
          <w:lang w:val="en-US"/>
        </w:rPr>
        <w:t xml:space="preserve"> so với chỉ tiêu trong Nghị quyết số 96 của Quốc hội.</w:t>
      </w:r>
    </w:p>
  </w:footnote>
  <w:footnote w:id="40">
    <w:p w14:paraId="08D01CF7" w14:textId="4237D1CD" w:rsidR="00B0656E" w:rsidRPr="00B0656E" w:rsidRDefault="00B0656E" w:rsidP="00B0656E">
      <w:pPr>
        <w:pStyle w:val="FootnoteText"/>
        <w:jc w:val="both"/>
        <w:rPr>
          <w:rFonts w:ascii="Times New Roman" w:hAnsi="Times New Roman"/>
          <w:lang w:val="en-US"/>
        </w:rPr>
      </w:pPr>
      <w:r w:rsidRPr="00B0656E">
        <w:rPr>
          <w:rStyle w:val="FootnoteReference"/>
          <w:rFonts w:ascii="Times New Roman" w:hAnsi="Times New Roman"/>
          <w:sz w:val="18"/>
          <w:szCs w:val="18"/>
        </w:rPr>
        <w:footnoteRef/>
      </w:r>
      <w:r w:rsidRPr="00B0656E">
        <w:rPr>
          <w:rFonts w:ascii="Times New Roman" w:hAnsi="Times New Roman"/>
          <w:sz w:val="18"/>
          <w:szCs w:val="18"/>
        </w:rPr>
        <w:t xml:space="preserve"> </w:t>
      </w:r>
      <w:r w:rsidRPr="00B0656E">
        <w:rPr>
          <w:rFonts w:ascii="Times New Roman" w:hAnsi="Times New Roman"/>
          <w:sz w:val="18"/>
          <w:szCs w:val="18"/>
          <w:lang w:val="en-US"/>
        </w:rPr>
        <w:t xml:space="preserve">Trong đó, Hội đồng xét xử đã xét xử chấp nhận kháng nghị án hành chính </w:t>
      </w:r>
      <w:r w:rsidRPr="00B0656E">
        <w:rPr>
          <w:rFonts w:ascii="Times New Roman" w:hAnsi="Times New Roman"/>
          <w:i/>
          <w:iCs/>
          <w:sz w:val="18"/>
          <w:szCs w:val="18"/>
          <w:lang w:val="en-US"/>
        </w:rPr>
        <w:t xml:space="preserve">đạt tỷ lệ </w:t>
      </w:r>
      <w:r w:rsidR="007D3223">
        <w:rPr>
          <w:rFonts w:ascii="Times New Roman" w:hAnsi="Times New Roman"/>
          <w:i/>
          <w:iCs/>
          <w:sz w:val="18"/>
          <w:szCs w:val="18"/>
          <w:lang w:val="en-US"/>
        </w:rPr>
        <w:t>83,4</w:t>
      </w:r>
      <w:r w:rsidRPr="00B0656E">
        <w:rPr>
          <w:rFonts w:ascii="Times New Roman" w:hAnsi="Times New Roman"/>
          <w:i/>
          <w:iCs/>
          <w:sz w:val="18"/>
          <w:szCs w:val="18"/>
          <w:lang w:val="en-US"/>
        </w:rPr>
        <w:t xml:space="preserve">% </w:t>
      </w:r>
      <w:r w:rsidR="00575BFF">
        <w:rPr>
          <w:rFonts w:ascii="Times New Roman" w:hAnsi="Times New Roman"/>
          <w:i/>
          <w:iCs/>
          <w:sz w:val="18"/>
          <w:szCs w:val="18"/>
          <w:lang w:val="en-US"/>
        </w:rPr>
        <w:t>(</w:t>
      </w:r>
      <w:r w:rsidRPr="00B0656E">
        <w:rPr>
          <w:rFonts w:ascii="Times New Roman" w:hAnsi="Times New Roman"/>
          <w:i/>
          <w:iCs/>
          <w:sz w:val="18"/>
          <w:szCs w:val="18"/>
          <w:lang w:val="en-US"/>
        </w:rPr>
        <w:t xml:space="preserve">tăng </w:t>
      </w:r>
      <w:r w:rsidR="007D3223">
        <w:rPr>
          <w:rFonts w:ascii="Times New Roman" w:hAnsi="Times New Roman"/>
          <w:i/>
          <w:iCs/>
          <w:sz w:val="18"/>
          <w:szCs w:val="18"/>
          <w:lang w:val="en-US"/>
        </w:rPr>
        <w:t>3,4</w:t>
      </w:r>
      <w:r w:rsidRPr="00B0656E">
        <w:rPr>
          <w:rFonts w:ascii="Times New Roman" w:hAnsi="Times New Roman"/>
          <w:i/>
          <w:iCs/>
          <w:sz w:val="18"/>
          <w:szCs w:val="18"/>
          <w:lang w:val="en-US"/>
        </w:rPr>
        <w:t>%</w:t>
      </w:r>
      <w:r w:rsidR="00575BFF">
        <w:rPr>
          <w:rFonts w:ascii="Times New Roman" w:hAnsi="Times New Roman"/>
          <w:i/>
          <w:iCs/>
          <w:sz w:val="18"/>
          <w:szCs w:val="18"/>
          <w:lang w:val="en-US"/>
        </w:rPr>
        <w:t>),</w:t>
      </w:r>
      <w:r w:rsidRPr="00B0656E">
        <w:rPr>
          <w:rFonts w:ascii="Times New Roman" w:hAnsi="Times New Roman"/>
          <w:i/>
          <w:iCs/>
          <w:sz w:val="18"/>
          <w:szCs w:val="18"/>
          <w:lang w:val="en-US"/>
        </w:rPr>
        <w:t xml:space="preserve"> vượt </w:t>
      </w:r>
      <w:r w:rsidR="007D3223">
        <w:rPr>
          <w:rFonts w:ascii="Times New Roman" w:hAnsi="Times New Roman"/>
          <w:i/>
          <w:iCs/>
          <w:sz w:val="18"/>
          <w:szCs w:val="18"/>
          <w:lang w:val="en-US"/>
        </w:rPr>
        <w:t>8,4</w:t>
      </w:r>
      <w:r w:rsidRPr="00B0656E">
        <w:rPr>
          <w:rFonts w:ascii="Times New Roman" w:hAnsi="Times New Roman"/>
          <w:i/>
          <w:iCs/>
          <w:sz w:val="18"/>
          <w:szCs w:val="18"/>
          <w:lang w:val="en-US"/>
        </w:rPr>
        <w:t>%</w:t>
      </w:r>
      <w:r w:rsidRPr="00B0656E">
        <w:rPr>
          <w:rFonts w:ascii="Times New Roman" w:hAnsi="Times New Roman"/>
          <w:sz w:val="18"/>
          <w:szCs w:val="18"/>
          <w:lang w:val="en-US"/>
        </w:rPr>
        <w:t xml:space="preserve"> so với chỉ tiêu trong Nghị quyết số 96 của Quốc hội</w:t>
      </w:r>
      <w:r>
        <w:rPr>
          <w:rFonts w:ascii="Times New Roman" w:hAnsi="Times New Roman"/>
          <w:sz w:val="18"/>
          <w:szCs w:val="18"/>
          <w:lang w:val="en-US"/>
        </w:rPr>
        <w:t>.</w:t>
      </w:r>
    </w:p>
  </w:footnote>
  <w:footnote w:id="41">
    <w:p w14:paraId="594F5CF7" w14:textId="77777777" w:rsidR="007C3AB9" w:rsidRPr="00970E79" w:rsidRDefault="007C3AB9" w:rsidP="007C3AB9">
      <w:pPr>
        <w:pStyle w:val="FootnoteText"/>
        <w:jc w:val="both"/>
        <w:rPr>
          <w:rFonts w:ascii="Times New Roman" w:hAnsi="Times New Roman"/>
          <w:sz w:val="18"/>
          <w:szCs w:val="18"/>
          <w:lang w:val="pt-BR"/>
        </w:rPr>
      </w:pPr>
      <w:r w:rsidRPr="00970E79">
        <w:rPr>
          <w:rStyle w:val="FootnoteReference"/>
          <w:rFonts w:ascii="Times New Roman" w:eastAsiaTheme="majorEastAsia" w:hAnsi="Times New Roman"/>
          <w:sz w:val="18"/>
          <w:szCs w:val="18"/>
        </w:rPr>
        <w:footnoteRef/>
      </w:r>
      <w:r w:rsidRPr="00970E79">
        <w:rPr>
          <w:rFonts w:ascii="Times New Roman" w:hAnsi="Times New Roman"/>
          <w:sz w:val="18"/>
          <w:szCs w:val="18"/>
        </w:rPr>
        <w:t xml:space="preserve"> </w:t>
      </w:r>
      <w:r w:rsidRPr="00970E79">
        <w:rPr>
          <w:rFonts w:ascii="Times New Roman" w:hAnsi="Times New Roman"/>
          <w:bCs/>
          <w:sz w:val="18"/>
          <w:szCs w:val="18"/>
          <w:lang w:val="pt-BR"/>
        </w:rPr>
        <w:t>Chỉ thị số 08/CT-VKSTC ngày 26/11/2021.</w:t>
      </w:r>
    </w:p>
  </w:footnote>
  <w:footnote w:id="42">
    <w:p w14:paraId="4868EDD1" w14:textId="644DFDB3" w:rsidR="00943AFC" w:rsidRPr="00943AFC" w:rsidRDefault="00943AFC" w:rsidP="00943AFC">
      <w:pPr>
        <w:pStyle w:val="FootnoteText"/>
        <w:jc w:val="both"/>
        <w:rPr>
          <w:rFonts w:ascii="Times New Roman" w:hAnsi="Times New Roman"/>
          <w:sz w:val="18"/>
          <w:szCs w:val="18"/>
          <w:lang w:val="en-US"/>
        </w:rPr>
      </w:pPr>
      <w:r w:rsidRPr="00943AFC">
        <w:rPr>
          <w:rStyle w:val="FootnoteReference"/>
          <w:rFonts w:ascii="Times New Roman" w:hAnsi="Times New Roman"/>
          <w:sz w:val="18"/>
          <w:szCs w:val="18"/>
        </w:rPr>
        <w:footnoteRef/>
      </w:r>
      <w:r w:rsidRPr="00943AFC">
        <w:rPr>
          <w:rFonts w:ascii="Times New Roman" w:hAnsi="Times New Roman"/>
          <w:sz w:val="18"/>
          <w:szCs w:val="18"/>
        </w:rPr>
        <w:t xml:space="preserve"> </w:t>
      </w:r>
      <w:r>
        <w:rPr>
          <w:rFonts w:ascii="Times New Roman" w:hAnsi="Times New Roman"/>
          <w:sz w:val="18"/>
          <w:szCs w:val="18"/>
        </w:rPr>
        <w:t xml:space="preserve">VKSND tối cao đã </w:t>
      </w:r>
      <w:r w:rsidRPr="00943AFC">
        <w:rPr>
          <w:rFonts w:ascii="Times New Roman" w:hAnsi="Times New Roman"/>
          <w:sz w:val="18"/>
          <w:szCs w:val="18"/>
        </w:rPr>
        <w:t xml:space="preserve">chỉ đạo quyết liệt, hướng dẫn </w:t>
      </w:r>
      <w:r>
        <w:rPr>
          <w:rFonts w:ascii="Times New Roman" w:hAnsi="Times New Roman"/>
          <w:sz w:val="18"/>
          <w:szCs w:val="18"/>
        </w:rPr>
        <w:t>xử lý, giải quyết đối với</w:t>
      </w:r>
      <w:r w:rsidRPr="00943AFC">
        <w:rPr>
          <w:rFonts w:ascii="Times New Roman" w:hAnsi="Times New Roman"/>
          <w:sz w:val="18"/>
          <w:szCs w:val="18"/>
        </w:rPr>
        <w:t xml:space="preserve"> những trường hợp yêu cầu bồi thường tồn đọng kéo dài nhiều năm, đến nay đã giải quyết bồi thường xong như vụ bà Lê Thị Thu ở Tiền Giang, vụ bà Trần Thị Thuận ở Thành phố Hồ Chí Minh, vụ ông Huỳnh Phước Bửu ở Hậu Giang</w:t>
      </w:r>
      <w:r>
        <w:rPr>
          <w:rFonts w:ascii="Times New Roman" w:hAnsi="Times New Roman"/>
          <w:sz w:val="18"/>
          <w:szCs w:val="18"/>
        </w:rPr>
        <w:t>.</w:t>
      </w:r>
    </w:p>
  </w:footnote>
  <w:footnote w:id="43">
    <w:p w14:paraId="0AD3394D" w14:textId="77777777" w:rsidR="00943AFC" w:rsidRPr="00E10674" w:rsidRDefault="00943AFC" w:rsidP="00943AFC">
      <w:pPr>
        <w:pStyle w:val="FootnoteText"/>
        <w:jc w:val="both"/>
        <w:rPr>
          <w:rFonts w:ascii="Times New Roman" w:hAnsi="Times New Roman"/>
          <w:sz w:val="18"/>
          <w:szCs w:val="18"/>
          <w:lang w:val="vi-VN"/>
        </w:rPr>
      </w:pPr>
      <w:r w:rsidRPr="00E10674">
        <w:rPr>
          <w:rStyle w:val="FootnoteReference"/>
          <w:rFonts w:ascii="Times New Roman" w:eastAsiaTheme="majorEastAsia" w:hAnsi="Times New Roman"/>
          <w:sz w:val="18"/>
          <w:szCs w:val="18"/>
        </w:rPr>
        <w:footnoteRef/>
      </w:r>
      <w:r w:rsidRPr="00E10674">
        <w:rPr>
          <w:rFonts w:ascii="Times New Roman" w:hAnsi="Times New Roman"/>
          <w:sz w:val="18"/>
          <w:szCs w:val="18"/>
        </w:rPr>
        <w:t xml:space="preserve"> </w:t>
      </w:r>
      <w:r w:rsidRPr="00E10674">
        <w:rPr>
          <w:rFonts w:ascii="Times New Roman" w:hAnsi="Times New Roman"/>
          <w:sz w:val="18"/>
          <w:szCs w:val="18"/>
          <w:lang w:val="vi-VN"/>
        </w:rPr>
        <w:t xml:space="preserve">Tại </w:t>
      </w:r>
      <w:r w:rsidRPr="00E10674">
        <w:rPr>
          <w:rFonts w:ascii="Times New Roman" w:hAnsi="Times New Roman"/>
          <w:bCs/>
          <w:sz w:val="18"/>
          <w:szCs w:val="18"/>
        </w:rPr>
        <w:t xml:space="preserve">VKSND </w:t>
      </w:r>
      <w:r w:rsidRPr="00E10674">
        <w:rPr>
          <w:rFonts w:ascii="Times New Roman" w:hAnsi="Times New Roman"/>
          <w:bCs/>
          <w:sz w:val="18"/>
          <w:szCs w:val="18"/>
          <w:lang w:val="vi-VN"/>
        </w:rPr>
        <w:t>các</w:t>
      </w:r>
      <w:r w:rsidRPr="00E10674">
        <w:rPr>
          <w:rFonts w:ascii="Times New Roman" w:hAnsi="Times New Roman"/>
          <w:bCs/>
          <w:sz w:val="18"/>
          <w:szCs w:val="18"/>
        </w:rPr>
        <w:t xml:space="preserve"> tỉnh: </w:t>
      </w:r>
      <w:r w:rsidRPr="00E10674">
        <w:rPr>
          <w:rFonts w:ascii="Times New Roman" w:hAnsi="Times New Roman"/>
          <w:bCs/>
          <w:sz w:val="18"/>
          <w:szCs w:val="18"/>
          <w:lang w:val="vi-VN"/>
        </w:rPr>
        <w:t>Cao Bằng, Bắc Giang, Bình Thuận.</w:t>
      </w:r>
    </w:p>
  </w:footnote>
  <w:footnote w:id="44">
    <w:p w14:paraId="44710C47" w14:textId="74DEB85E" w:rsidR="007C3AB9" w:rsidRPr="0006232C" w:rsidRDefault="007C3AB9" w:rsidP="007C3AB9">
      <w:pPr>
        <w:pStyle w:val="FootnoteText"/>
        <w:rPr>
          <w:rFonts w:ascii="Times New Roman" w:hAnsi="Times New Roman"/>
          <w:sz w:val="18"/>
          <w:szCs w:val="18"/>
          <w:lang w:val="en-US"/>
        </w:rPr>
      </w:pPr>
      <w:r w:rsidRPr="0006232C">
        <w:rPr>
          <w:rStyle w:val="FootnoteReference"/>
          <w:rFonts w:ascii="Times New Roman" w:eastAsiaTheme="majorEastAsia" w:hAnsi="Times New Roman"/>
          <w:sz w:val="18"/>
          <w:szCs w:val="18"/>
        </w:rPr>
        <w:footnoteRef/>
      </w:r>
      <w:r w:rsidRPr="0006232C">
        <w:rPr>
          <w:rFonts w:ascii="Times New Roman" w:hAnsi="Times New Roman"/>
          <w:sz w:val="18"/>
          <w:szCs w:val="18"/>
        </w:rPr>
        <w:t xml:space="preserve"> </w:t>
      </w:r>
      <w:r w:rsidR="00A74C1E">
        <w:rPr>
          <w:rFonts w:ascii="Times New Roman" w:hAnsi="Times New Roman"/>
          <w:sz w:val="18"/>
          <w:szCs w:val="18"/>
          <w:lang w:val="en-US"/>
        </w:rPr>
        <w:t>Gồm</w:t>
      </w:r>
      <w:r w:rsidRPr="0006232C">
        <w:rPr>
          <w:rFonts w:ascii="Times New Roman" w:hAnsi="Times New Roman"/>
          <w:sz w:val="18"/>
          <w:szCs w:val="18"/>
          <w:lang w:val="en-US"/>
        </w:rPr>
        <w:t>:</w:t>
      </w:r>
      <w:r w:rsidR="00A74C1E">
        <w:rPr>
          <w:rFonts w:ascii="Times New Roman" w:hAnsi="Times New Roman"/>
          <w:sz w:val="18"/>
          <w:szCs w:val="18"/>
          <w:lang w:val="en-US"/>
        </w:rPr>
        <w:t xml:space="preserve"> Hà Nội,</w:t>
      </w:r>
      <w:r w:rsidRPr="0006232C">
        <w:rPr>
          <w:rFonts w:ascii="Times New Roman" w:hAnsi="Times New Roman"/>
          <w:sz w:val="18"/>
          <w:szCs w:val="18"/>
          <w:lang w:val="en-US"/>
        </w:rPr>
        <w:t xml:space="preserve"> </w:t>
      </w:r>
      <w:r w:rsidR="00A74C1E">
        <w:rPr>
          <w:rFonts w:ascii="Times New Roman" w:hAnsi="Times New Roman"/>
          <w:sz w:val="18"/>
          <w:szCs w:val="18"/>
          <w:lang w:val="en-US"/>
        </w:rPr>
        <w:t>Tp.</w:t>
      </w:r>
      <w:r w:rsidR="00A74C1E" w:rsidRPr="00A74C1E">
        <w:rPr>
          <w:rFonts w:ascii="Times New Roman" w:hAnsi="Times New Roman"/>
          <w:sz w:val="18"/>
          <w:szCs w:val="18"/>
          <w:lang w:val="da-DK"/>
        </w:rPr>
        <w:t xml:space="preserve"> Hồ Chí Minh, Điện Biên, Đắk Nông</w:t>
      </w:r>
      <w:r w:rsidR="00A74C1E">
        <w:rPr>
          <w:rFonts w:ascii="Times New Roman" w:hAnsi="Times New Roman"/>
          <w:sz w:val="18"/>
          <w:szCs w:val="18"/>
          <w:lang w:val="da-DK"/>
        </w:rPr>
        <w:t xml:space="preserve"> và</w:t>
      </w:r>
      <w:r w:rsidR="00A74C1E" w:rsidRPr="00A74C1E">
        <w:rPr>
          <w:rFonts w:ascii="Times New Roman" w:hAnsi="Times New Roman"/>
          <w:sz w:val="18"/>
          <w:szCs w:val="18"/>
          <w:lang w:val="da-DK"/>
        </w:rPr>
        <w:t xml:space="preserve"> Khánh Hoà</w:t>
      </w:r>
      <w:r w:rsidR="00A74C1E">
        <w:rPr>
          <w:rFonts w:ascii="Times New Roman" w:hAnsi="Times New Roman"/>
          <w:sz w:val="18"/>
          <w:szCs w:val="18"/>
          <w:lang w:val="da-DK"/>
        </w:rPr>
        <w:t>.</w:t>
      </w:r>
    </w:p>
  </w:footnote>
  <w:footnote w:id="45">
    <w:p w14:paraId="2BF67276" w14:textId="77777777" w:rsidR="00943AFC" w:rsidRPr="00E10674" w:rsidRDefault="00943AFC" w:rsidP="00943AFC">
      <w:pPr>
        <w:pStyle w:val="FootnoteText"/>
        <w:jc w:val="both"/>
        <w:rPr>
          <w:rFonts w:ascii="Times New Roman" w:hAnsi="Times New Roman"/>
          <w:sz w:val="18"/>
          <w:szCs w:val="18"/>
          <w:lang w:val="en-US"/>
        </w:rPr>
      </w:pPr>
      <w:r w:rsidRPr="00E10674">
        <w:rPr>
          <w:rStyle w:val="FootnoteReference"/>
          <w:rFonts w:ascii="Times New Roman" w:eastAsiaTheme="majorEastAsia" w:hAnsi="Times New Roman"/>
          <w:sz w:val="18"/>
          <w:szCs w:val="18"/>
        </w:rPr>
        <w:footnoteRef/>
      </w:r>
      <w:r w:rsidRPr="00E10674">
        <w:rPr>
          <w:rFonts w:ascii="Times New Roman" w:hAnsi="Times New Roman"/>
          <w:sz w:val="18"/>
          <w:szCs w:val="18"/>
        </w:rPr>
        <w:t xml:space="preserve"> </w:t>
      </w:r>
      <w:r w:rsidRPr="00E10674">
        <w:rPr>
          <w:rFonts w:ascii="Times New Roman" w:hAnsi="Times New Roman"/>
          <w:sz w:val="18"/>
          <w:szCs w:val="18"/>
          <w:lang w:val="vi-VN"/>
        </w:rPr>
        <w:t>Đối với TAND</w:t>
      </w:r>
      <w:r w:rsidRPr="00E10674">
        <w:rPr>
          <w:rFonts w:ascii="Times New Roman" w:hAnsi="Times New Roman"/>
          <w:sz w:val="18"/>
          <w:szCs w:val="18"/>
        </w:rPr>
        <w:t xml:space="preserve"> cấp cao tại Đà Nẵng và T</w:t>
      </w:r>
      <w:r w:rsidRPr="00E10674">
        <w:rPr>
          <w:rFonts w:ascii="Times New Roman" w:hAnsi="Times New Roman"/>
          <w:sz w:val="18"/>
          <w:szCs w:val="18"/>
          <w:lang w:val="vi-VN"/>
        </w:rPr>
        <w:t>p.</w:t>
      </w:r>
      <w:r w:rsidRPr="00E10674">
        <w:rPr>
          <w:rFonts w:ascii="Times New Roman" w:hAnsi="Times New Roman"/>
          <w:sz w:val="18"/>
          <w:szCs w:val="18"/>
        </w:rPr>
        <w:t xml:space="preserve"> Hồ Chí Minh</w:t>
      </w:r>
      <w:r w:rsidRPr="00E10674">
        <w:rPr>
          <w:rFonts w:ascii="Times New Roman" w:hAnsi="Times New Roman"/>
          <w:sz w:val="18"/>
          <w:szCs w:val="18"/>
          <w:lang w:val="en-US"/>
        </w:rPr>
        <w:t>.</w:t>
      </w:r>
    </w:p>
  </w:footnote>
  <w:footnote w:id="46">
    <w:p w14:paraId="725395A9" w14:textId="411FA083" w:rsidR="0042083F" w:rsidRPr="00EE4922" w:rsidRDefault="0042083F" w:rsidP="0042083F">
      <w:pPr>
        <w:pStyle w:val="FootnoteText"/>
        <w:jc w:val="both"/>
        <w:rPr>
          <w:rFonts w:ascii="Times New Roman" w:hAnsi="Times New Roman"/>
          <w:spacing w:val="2"/>
          <w:sz w:val="18"/>
          <w:szCs w:val="18"/>
        </w:rPr>
      </w:pPr>
      <w:r w:rsidRPr="0042083F">
        <w:rPr>
          <w:rStyle w:val="FootnoteReference"/>
          <w:rFonts w:ascii="Times New Roman" w:hAnsi="Times New Roman"/>
          <w:sz w:val="18"/>
          <w:szCs w:val="18"/>
        </w:rPr>
        <w:footnoteRef/>
      </w:r>
      <w:r w:rsidRPr="0042083F">
        <w:rPr>
          <w:rFonts w:ascii="Times New Roman" w:hAnsi="Times New Roman"/>
          <w:sz w:val="18"/>
          <w:szCs w:val="18"/>
        </w:rPr>
        <w:t xml:space="preserve"> Gồm: (1) Quy chế làm việc của Ban cán sự đảng VKSND tối cao ban hành kèm theo Quyết định số 10-QĐ/BCSĐ ngày 19/4/2023 của Ban cán sự đảng VKSND tối cao; (2) Quy chế phân cấp quản lý công chức, viên chức và người lao động trong ngành KSND ban hành kèm theo Quyết định số 208/QĐ-VKSTC ngày 08/6/2023 của Viện trưởng VKSND tối cao; (</w:t>
      </w:r>
      <w:r w:rsidR="00507D0C">
        <w:rPr>
          <w:rFonts w:ascii="Times New Roman" w:hAnsi="Times New Roman"/>
          <w:sz w:val="18"/>
          <w:szCs w:val="18"/>
        </w:rPr>
        <w:t>3</w:t>
      </w:r>
      <w:r w:rsidRPr="0042083F">
        <w:rPr>
          <w:rFonts w:ascii="Times New Roman" w:hAnsi="Times New Roman"/>
          <w:sz w:val="18"/>
          <w:szCs w:val="18"/>
        </w:rPr>
        <w:t>) Quy chế bổ nhiệm, bổ nhiệm lại chức vụ quản lý, biệt phái đối với viên chức của VKSND, ban hành kèm theo Quyết định số 229/QĐ-VKSTC ngày 28/6/2023 của Viện trưởng VKSND tối cao; (</w:t>
      </w:r>
      <w:r w:rsidR="00507D0C">
        <w:rPr>
          <w:rFonts w:ascii="Times New Roman" w:hAnsi="Times New Roman"/>
          <w:sz w:val="18"/>
          <w:szCs w:val="18"/>
        </w:rPr>
        <w:t>4</w:t>
      </w:r>
      <w:r w:rsidRPr="0042083F">
        <w:rPr>
          <w:rFonts w:ascii="Times New Roman" w:hAnsi="Times New Roman"/>
          <w:sz w:val="18"/>
          <w:szCs w:val="18"/>
        </w:rPr>
        <w:t xml:space="preserve">) Quy chế về việc thôi giữ chức vụ, miễn nhiệm, cách chức đối với viên chức giữ chức vụ lãnh đạo, quản lý của VKSND, ban hành kèm theo Quyết định số 330/QĐ-VKSTC ngày </w:t>
      </w:r>
      <w:r w:rsidRPr="00EE4922">
        <w:rPr>
          <w:rFonts w:ascii="Times New Roman" w:hAnsi="Times New Roman"/>
          <w:spacing w:val="2"/>
          <w:sz w:val="18"/>
          <w:szCs w:val="18"/>
        </w:rPr>
        <w:t>15/9/2023 của Viện trưởng VKSND tối cao; (</w:t>
      </w:r>
      <w:r w:rsidR="00507D0C" w:rsidRPr="00EE4922">
        <w:rPr>
          <w:rFonts w:ascii="Times New Roman" w:hAnsi="Times New Roman"/>
          <w:spacing w:val="2"/>
          <w:sz w:val="18"/>
          <w:szCs w:val="18"/>
        </w:rPr>
        <w:t>5</w:t>
      </w:r>
      <w:r w:rsidRPr="00EE4922">
        <w:rPr>
          <w:rFonts w:ascii="Times New Roman" w:hAnsi="Times New Roman"/>
          <w:spacing w:val="2"/>
          <w:sz w:val="18"/>
          <w:szCs w:val="18"/>
        </w:rPr>
        <w:t>) Hướng dẫn số 19/HD-VKSTC ngày 02/10/2023 của Viện trưởng VKSND tối cao về thực hiện tinh giản biên chế trong ngành KSND; (</w:t>
      </w:r>
      <w:r w:rsidR="00507D0C" w:rsidRPr="00EE4922">
        <w:rPr>
          <w:rFonts w:ascii="Times New Roman" w:hAnsi="Times New Roman"/>
          <w:spacing w:val="2"/>
          <w:sz w:val="18"/>
          <w:szCs w:val="18"/>
        </w:rPr>
        <w:t>6</w:t>
      </w:r>
      <w:r w:rsidRPr="00EE4922">
        <w:rPr>
          <w:rFonts w:ascii="Times New Roman" w:hAnsi="Times New Roman"/>
          <w:spacing w:val="2"/>
          <w:sz w:val="18"/>
          <w:szCs w:val="18"/>
        </w:rPr>
        <w:t>)</w:t>
      </w:r>
      <w:r w:rsidRPr="00EE4922">
        <w:rPr>
          <w:rFonts w:ascii="Times New Roman" w:eastAsia="Calibri" w:hAnsi="Times New Roman"/>
          <w:spacing w:val="2"/>
          <w:sz w:val="18"/>
          <w:szCs w:val="18"/>
        </w:rPr>
        <w:t xml:space="preserve"> Quy chế bổ nhiệm, bổ nhiệm lại, điều động, luân chuyển, biệt phái công chức trong ngành Kiểm sát nhân dân ban hành kèm theo Quyết định số 428/QĐ-VKSTC ngày 24/11/2023 của Viện trưởng VKSND tối cao;</w:t>
      </w:r>
      <w:r w:rsidR="00C623FD" w:rsidRPr="00EE4922">
        <w:rPr>
          <w:rFonts w:ascii="Times New Roman" w:eastAsia="Calibri" w:hAnsi="Times New Roman"/>
          <w:spacing w:val="2"/>
          <w:sz w:val="18"/>
          <w:szCs w:val="18"/>
        </w:rPr>
        <w:t>…</w:t>
      </w:r>
      <w:r w:rsidRPr="00EE4922">
        <w:rPr>
          <w:rFonts w:ascii="Times New Roman" w:hAnsi="Times New Roman"/>
          <w:spacing w:val="2"/>
          <w:sz w:val="18"/>
          <w:szCs w:val="18"/>
          <w:lang w:val="vi-VN"/>
        </w:rPr>
        <w:t xml:space="preserve"> </w:t>
      </w:r>
    </w:p>
  </w:footnote>
  <w:footnote w:id="47">
    <w:p w14:paraId="11CCB787" w14:textId="5C4EF2CE" w:rsidR="00507D0C" w:rsidRPr="00507D0C" w:rsidRDefault="00507D0C" w:rsidP="00507D0C">
      <w:pPr>
        <w:pStyle w:val="FootnoteText"/>
        <w:jc w:val="both"/>
        <w:rPr>
          <w:rFonts w:ascii="Times New Roman" w:hAnsi="Times New Roman"/>
          <w:sz w:val="18"/>
          <w:szCs w:val="18"/>
          <w:lang w:val="en-US"/>
        </w:rPr>
      </w:pPr>
      <w:r w:rsidRPr="00507D0C">
        <w:rPr>
          <w:rStyle w:val="FootnoteReference"/>
          <w:rFonts w:ascii="Times New Roman" w:hAnsi="Times New Roman"/>
          <w:sz w:val="18"/>
          <w:szCs w:val="18"/>
        </w:rPr>
        <w:footnoteRef/>
      </w:r>
      <w:r w:rsidRPr="00507D0C">
        <w:rPr>
          <w:rFonts w:ascii="Times New Roman" w:hAnsi="Times New Roman"/>
          <w:sz w:val="18"/>
          <w:szCs w:val="18"/>
        </w:rPr>
        <w:t xml:space="preserve"> Ngày 22/02/2024, Ủy ban Thường vụ Quốc hội đã có Nghị quyết số 999/NQ-UBTVQH15</w:t>
      </w:r>
      <w:r>
        <w:rPr>
          <w:rFonts w:ascii="Times New Roman" w:hAnsi="Times New Roman"/>
          <w:sz w:val="18"/>
          <w:szCs w:val="18"/>
        </w:rPr>
        <w:t xml:space="preserve"> giao bổ sung 28 Kiểm sát viên cao cấp và 702 Kiểm sát viên sơ cấp.</w:t>
      </w:r>
    </w:p>
  </w:footnote>
  <w:footnote w:id="48">
    <w:p w14:paraId="266CD35D" w14:textId="16F6C211" w:rsidR="00507D0C" w:rsidRPr="00BB6CBF" w:rsidRDefault="00507D0C" w:rsidP="00BB6CBF">
      <w:pPr>
        <w:pStyle w:val="FootnoteText"/>
        <w:jc w:val="both"/>
        <w:rPr>
          <w:rFonts w:ascii="Times New Roman" w:hAnsi="Times New Roman"/>
          <w:sz w:val="18"/>
          <w:szCs w:val="18"/>
          <w:lang w:val="en-US"/>
        </w:rPr>
      </w:pPr>
      <w:r w:rsidRPr="00BB6CBF">
        <w:rPr>
          <w:rStyle w:val="FootnoteReference"/>
          <w:rFonts w:ascii="Times New Roman" w:hAnsi="Times New Roman"/>
          <w:sz w:val="18"/>
          <w:szCs w:val="18"/>
        </w:rPr>
        <w:footnoteRef/>
      </w:r>
      <w:r w:rsidRPr="00BB6CBF">
        <w:rPr>
          <w:rFonts w:ascii="Times New Roman" w:hAnsi="Times New Roman"/>
          <w:sz w:val="18"/>
          <w:szCs w:val="18"/>
        </w:rPr>
        <w:t xml:space="preserve"> Cụ thể: Thành lập </w:t>
      </w:r>
      <w:r w:rsidR="00871E2C">
        <w:rPr>
          <w:rFonts w:ascii="Times New Roman" w:hAnsi="Times New Roman"/>
          <w:sz w:val="18"/>
          <w:szCs w:val="18"/>
        </w:rPr>
        <w:t>P</w:t>
      </w:r>
      <w:r w:rsidRPr="00BB6CBF">
        <w:rPr>
          <w:rFonts w:ascii="Times New Roman" w:hAnsi="Times New Roman"/>
          <w:sz w:val="18"/>
          <w:szCs w:val="18"/>
        </w:rPr>
        <w:t>hòng Thực hành quyền công tố và kiểm sát điều tra án xâm phạm hoạt động tư pháp, tham nhũng, chức vụ xảy ra trong hoạt động tư pháp thuộc Viện kiểm sát quân sự Trung ương</w:t>
      </w:r>
      <w:r w:rsidR="00871E2C">
        <w:rPr>
          <w:rFonts w:ascii="Times New Roman" w:hAnsi="Times New Roman"/>
          <w:sz w:val="18"/>
          <w:szCs w:val="18"/>
        </w:rPr>
        <w:t>,</w:t>
      </w:r>
      <w:r w:rsidRPr="00BB6CBF">
        <w:rPr>
          <w:rFonts w:ascii="Times New Roman" w:hAnsi="Times New Roman"/>
          <w:sz w:val="18"/>
          <w:szCs w:val="18"/>
        </w:rPr>
        <w:t xml:space="preserve"> Viện kiểm sát quân sự Quân đoàn 12 và Viện kiểm sát quân sự khu vực Quân đoàn 12</w:t>
      </w:r>
      <w:r w:rsidR="00C623FD">
        <w:rPr>
          <w:rFonts w:ascii="Times New Roman" w:hAnsi="Times New Roman"/>
          <w:sz w:val="18"/>
          <w:szCs w:val="18"/>
        </w:rPr>
        <w:t>;</w:t>
      </w:r>
      <w:r w:rsidR="00871E2C">
        <w:rPr>
          <w:rFonts w:ascii="Times New Roman" w:hAnsi="Times New Roman"/>
          <w:sz w:val="18"/>
          <w:szCs w:val="18"/>
        </w:rPr>
        <w:t xml:space="preserve"> đồng thời, đề nghị</w:t>
      </w:r>
      <w:r w:rsidR="00C623FD">
        <w:rPr>
          <w:rFonts w:ascii="Times New Roman" w:hAnsi="Times New Roman"/>
          <w:sz w:val="18"/>
          <w:szCs w:val="18"/>
        </w:rPr>
        <w:t xml:space="preserve"> </w:t>
      </w:r>
      <w:r w:rsidR="00C623FD" w:rsidRPr="00C623FD">
        <w:rPr>
          <w:rFonts w:ascii="Times New Roman" w:hAnsi="Times New Roman"/>
          <w:sz w:val="18"/>
          <w:szCs w:val="18"/>
        </w:rPr>
        <w:t>bổ sung biên chế, Kiểm sát viên cho 03 đơn vị nói trên gửi Ủy ban Thường vụ Quốc hội</w:t>
      </w:r>
      <w:r w:rsidRPr="00BB6CBF">
        <w:rPr>
          <w:rFonts w:ascii="Times New Roman" w:hAnsi="Times New Roman"/>
          <w:sz w:val="18"/>
          <w:szCs w:val="18"/>
        </w:rPr>
        <w:t>.</w:t>
      </w:r>
      <w:r w:rsidR="00EA630B">
        <w:rPr>
          <w:rFonts w:ascii="Times New Roman" w:hAnsi="Times New Roman"/>
          <w:sz w:val="18"/>
          <w:szCs w:val="18"/>
        </w:rPr>
        <w:t xml:space="preserve"> N</w:t>
      </w:r>
      <w:r w:rsidR="00EA630B" w:rsidRPr="00EA630B">
        <w:rPr>
          <w:rFonts w:ascii="Times New Roman" w:hAnsi="Times New Roman"/>
          <w:sz w:val="18"/>
          <w:szCs w:val="18"/>
        </w:rPr>
        <w:t xml:space="preserve">ghiên cứu, xây dựng đề án thành lập đơn vị sự nghiệp công lập trực thuộc Cục </w:t>
      </w:r>
      <w:r w:rsidR="00EA630B">
        <w:rPr>
          <w:rFonts w:ascii="Times New Roman" w:hAnsi="Times New Roman"/>
          <w:sz w:val="18"/>
          <w:szCs w:val="18"/>
        </w:rPr>
        <w:t>Thống kê tội phạm và Công nghệ thông tin thuộc VKSND tối cao.</w:t>
      </w:r>
    </w:p>
  </w:footnote>
  <w:footnote w:id="49">
    <w:p w14:paraId="45F5ED99" w14:textId="1E06A0BB" w:rsidR="00507D0C" w:rsidRPr="00B34E60" w:rsidRDefault="00507D0C" w:rsidP="00BB6CBF">
      <w:pPr>
        <w:pStyle w:val="FootnoteText"/>
        <w:jc w:val="both"/>
        <w:rPr>
          <w:rFonts w:ascii="Times New Roman" w:hAnsi="Times New Roman"/>
          <w:spacing w:val="1"/>
          <w:sz w:val="18"/>
          <w:szCs w:val="18"/>
        </w:rPr>
      </w:pPr>
      <w:r w:rsidRPr="00B34E60">
        <w:rPr>
          <w:rStyle w:val="FootnoteReference"/>
          <w:rFonts w:ascii="Times New Roman" w:hAnsi="Times New Roman"/>
          <w:spacing w:val="1"/>
          <w:sz w:val="18"/>
          <w:szCs w:val="18"/>
        </w:rPr>
        <w:footnoteRef/>
      </w:r>
      <w:r w:rsidRPr="00B34E60">
        <w:rPr>
          <w:rFonts w:ascii="Times New Roman" w:hAnsi="Times New Roman"/>
          <w:spacing w:val="1"/>
          <w:sz w:val="18"/>
          <w:szCs w:val="18"/>
        </w:rPr>
        <w:t xml:space="preserve"> Trong nội bộ V</w:t>
      </w:r>
      <w:r w:rsidR="00C623FD" w:rsidRPr="00B34E60">
        <w:rPr>
          <w:rFonts w:ascii="Times New Roman" w:hAnsi="Times New Roman"/>
          <w:spacing w:val="1"/>
          <w:sz w:val="18"/>
          <w:szCs w:val="18"/>
        </w:rPr>
        <w:t>KSND</w:t>
      </w:r>
      <w:r w:rsidRPr="00B34E60">
        <w:rPr>
          <w:rFonts w:ascii="Times New Roman" w:hAnsi="Times New Roman"/>
          <w:spacing w:val="1"/>
          <w:sz w:val="18"/>
          <w:szCs w:val="18"/>
        </w:rPr>
        <w:t xml:space="preserve"> tối cao: 18 người;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tỉnh,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cấp cao về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tối cao: 25 người; giữa các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tỉnh: 62 người;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tối cao,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cấp cao về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tỉnh: 03 người;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tối cao,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tỉnh về VKS</w:t>
      </w:r>
      <w:r w:rsidR="00871E2C" w:rsidRPr="00B34E60">
        <w:rPr>
          <w:rFonts w:ascii="Times New Roman" w:hAnsi="Times New Roman"/>
          <w:spacing w:val="1"/>
          <w:sz w:val="18"/>
          <w:szCs w:val="18"/>
        </w:rPr>
        <w:t>ND</w:t>
      </w:r>
      <w:r w:rsidRPr="00B34E60">
        <w:rPr>
          <w:rFonts w:ascii="Times New Roman" w:hAnsi="Times New Roman"/>
          <w:spacing w:val="1"/>
          <w:sz w:val="18"/>
          <w:szCs w:val="18"/>
        </w:rPr>
        <w:t xml:space="preserve"> cấp cao: 32 người.</w:t>
      </w:r>
    </w:p>
  </w:footnote>
  <w:footnote w:id="50">
    <w:p w14:paraId="6584836E" w14:textId="378EC045" w:rsidR="00250B87" w:rsidRPr="00BB6CBF" w:rsidRDefault="00250B87" w:rsidP="00BB6CBF">
      <w:pPr>
        <w:pStyle w:val="FootnoteText"/>
        <w:jc w:val="both"/>
        <w:rPr>
          <w:rFonts w:ascii="Times New Roman" w:hAnsi="Times New Roman"/>
          <w:sz w:val="18"/>
          <w:szCs w:val="18"/>
          <w:lang w:val="en-US"/>
        </w:rPr>
      </w:pPr>
      <w:r w:rsidRPr="00BB6CBF">
        <w:rPr>
          <w:rStyle w:val="FootnoteReference"/>
          <w:rFonts w:ascii="Times New Roman" w:hAnsi="Times New Roman"/>
          <w:sz w:val="18"/>
          <w:szCs w:val="18"/>
        </w:rPr>
        <w:footnoteRef/>
      </w:r>
      <w:r w:rsidRPr="00BB6CBF">
        <w:rPr>
          <w:rFonts w:ascii="Times New Roman" w:hAnsi="Times New Roman"/>
          <w:sz w:val="18"/>
          <w:szCs w:val="18"/>
        </w:rPr>
        <w:t xml:space="preserve"> VKSND tối cao đã </w:t>
      </w:r>
      <w:r w:rsidRPr="00BB6CBF">
        <w:rPr>
          <w:rFonts w:ascii="Times New Roman" w:hAnsi="Times New Roman"/>
          <w:sz w:val="18"/>
          <w:szCs w:val="18"/>
          <w:lang w:val="nl-NL"/>
        </w:rPr>
        <w:t xml:space="preserve">đã cử </w:t>
      </w:r>
      <w:r w:rsidRPr="00E52C76">
        <w:rPr>
          <w:rFonts w:ascii="Times New Roman" w:hAnsi="Times New Roman"/>
          <w:bCs/>
          <w:sz w:val="18"/>
          <w:szCs w:val="18"/>
        </w:rPr>
        <w:t>6.098</w:t>
      </w:r>
      <w:r w:rsidRPr="00BB6CBF">
        <w:rPr>
          <w:rFonts w:ascii="Times New Roman" w:hAnsi="Times New Roman"/>
          <w:b/>
          <w:sz w:val="18"/>
          <w:szCs w:val="18"/>
          <w:lang w:val="nl-NL"/>
        </w:rPr>
        <w:t xml:space="preserve"> </w:t>
      </w:r>
      <w:r w:rsidRPr="00BB6CBF">
        <w:rPr>
          <w:rFonts w:ascii="Times New Roman" w:hAnsi="Times New Roman"/>
          <w:sz w:val="18"/>
          <w:szCs w:val="18"/>
          <w:lang w:val="nl-NL"/>
        </w:rPr>
        <w:t>lượt công chức, viên chức tham gia các khóa đào tạo, bồi dưỡng trong và ngoài Ngành, trong nước và nước ngoài.</w:t>
      </w:r>
    </w:p>
  </w:footnote>
  <w:footnote w:id="51">
    <w:p w14:paraId="20E1B7AF" w14:textId="2C3E3044" w:rsidR="00250B87" w:rsidRPr="00BB6CBF" w:rsidRDefault="00250B87" w:rsidP="0038606C">
      <w:pPr>
        <w:pStyle w:val="FootnoteText"/>
        <w:jc w:val="both"/>
        <w:rPr>
          <w:rFonts w:ascii="Times New Roman" w:hAnsi="Times New Roman"/>
          <w:sz w:val="18"/>
          <w:szCs w:val="18"/>
        </w:rPr>
      </w:pPr>
      <w:r w:rsidRPr="00BB6CBF">
        <w:rPr>
          <w:rStyle w:val="FootnoteReference"/>
          <w:rFonts w:ascii="Times New Roman" w:hAnsi="Times New Roman"/>
          <w:sz w:val="18"/>
          <w:szCs w:val="18"/>
        </w:rPr>
        <w:footnoteRef/>
      </w:r>
      <w:r w:rsidRPr="00BB6CBF">
        <w:rPr>
          <w:rFonts w:ascii="Times New Roman" w:hAnsi="Times New Roman"/>
          <w:sz w:val="18"/>
          <w:szCs w:val="18"/>
        </w:rPr>
        <w:t xml:space="preserve"> Đã ban hành Kế hoạch số 105/KH-VKSTC ngày 15/5/2023 về việc nghiên cứu, rà soát và sơ kết thực tiễn 08 năm thi hành Luật Tổ chức VKSND năm 2014 trong ngành KSND, </w:t>
      </w:r>
      <w:r w:rsidR="008C2404">
        <w:rPr>
          <w:rFonts w:ascii="Times New Roman" w:hAnsi="Times New Roman"/>
          <w:sz w:val="18"/>
          <w:szCs w:val="18"/>
        </w:rPr>
        <w:t xml:space="preserve">đồng thời, </w:t>
      </w:r>
      <w:r w:rsidRPr="00BB6CBF">
        <w:rPr>
          <w:rFonts w:ascii="Times New Roman" w:hAnsi="Times New Roman"/>
          <w:sz w:val="18"/>
          <w:szCs w:val="18"/>
        </w:rPr>
        <w:t>VKSND tối cao tổ chức 02 Hội thảo rà soát, sơ kết thực tiễn Luật Tổ chức VKSND năm 2014 tại tỉnh Bình Dương và Nghệ An.</w:t>
      </w:r>
    </w:p>
  </w:footnote>
  <w:footnote w:id="52">
    <w:p w14:paraId="0E50881F" w14:textId="0427AF81" w:rsidR="00250B87" w:rsidRPr="00871E2C" w:rsidRDefault="00250B87" w:rsidP="00D372F0">
      <w:pPr>
        <w:pStyle w:val="FootnoteText"/>
        <w:jc w:val="both"/>
        <w:rPr>
          <w:rFonts w:ascii="Times New Roman" w:hAnsi="Times New Roman"/>
          <w:spacing w:val="-2"/>
          <w:sz w:val="18"/>
          <w:szCs w:val="18"/>
        </w:rPr>
      </w:pPr>
      <w:r w:rsidRPr="00871E2C">
        <w:rPr>
          <w:rStyle w:val="FootnoteReference"/>
          <w:rFonts w:ascii="Times New Roman" w:hAnsi="Times New Roman"/>
          <w:spacing w:val="-2"/>
          <w:sz w:val="18"/>
          <w:szCs w:val="18"/>
        </w:rPr>
        <w:footnoteRef/>
      </w:r>
      <w:r w:rsidRPr="00871E2C">
        <w:rPr>
          <w:rFonts w:ascii="Times New Roman" w:hAnsi="Times New Roman"/>
          <w:spacing w:val="-2"/>
          <w:sz w:val="18"/>
          <w:szCs w:val="18"/>
        </w:rPr>
        <w:t xml:space="preserve"> Đã ban hành Công văn số 2133/VKSTC-V14 ngày 02/6/2023 về việc nghiên cứu, rà soát và sơ kết thực tiễn 05 năm thi hành B</w:t>
      </w:r>
      <w:r w:rsidR="008C2404">
        <w:rPr>
          <w:rFonts w:ascii="Times New Roman" w:hAnsi="Times New Roman"/>
          <w:spacing w:val="-2"/>
          <w:sz w:val="18"/>
          <w:szCs w:val="18"/>
        </w:rPr>
        <w:t>ộ luật Tố tụng hình sự</w:t>
      </w:r>
      <w:r w:rsidRPr="00871E2C">
        <w:rPr>
          <w:rFonts w:ascii="Times New Roman" w:hAnsi="Times New Roman"/>
          <w:spacing w:val="-2"/>
          <w:sz w:val="18"/>
          <w:szCs w:val="18"/>
        </w:rPr>
        <w:t xml:space="preserve"> gửi các bộ, ngành có liên quan; ban hành Kế hoạch số 117/KH-VKSTC ngày 09/6/2023 về việc nghiên cứu, rà soát và sơ kết thực tiễn 05 năm thi hành </w:t>
      </w:r>
      <w:r w:rsidR="008C2404" w:rsidRPr="00871E2C">
        <w:rPr>
          <w:rFonts w:ascii="Times New Roman" w:hAnsi="Times New Roman"/>
          <w:spacing w:val="-2"/>
          <w:sz w:val="18"/>
          <w:szCs w:val="18"/>
        </w:rPr>
        <w:t>B</w:t>
      </w:r>
      <w:r w:rsidR="008C2404">
        <w:rPr>
          <w:rFonts w:ascii="Times New Roman" w:hAnsi="Times New Roman"/>
          <w:spacing w:val="-2"/>
          <w:sz w:val="18"/>
          <w:szCs w:val="18"/>
        </w:rPr>
        <w:t>ộ luật Tố tụng hình sự</w:t>
      </w:r>
      <w:r w:rsidRPr="00871E2C">
        <w:rPr>
          <w:rFonts w:ascii="Times New Roman" w:hAnsi="Times New Roman"/>
          <w:spacing w:val="-2"/>
          <w:sz w:val="18"/>
          <w:szCs w:val="18"/>
        </w:rPr>
        <w:t xml:space="preserve"> năm 2015 (sửa đổi, bổ sung năm 2021) trong ngành KSND, VKSND tối cao cũng đã tổ chức 02 Hội thảo rà soát, sơ kết thực tiễn 05 năm thi hành </w:t>
      </w:r>
      <w:r w:rsidR="008C2404" w:rsidRPr="00871E2C">
        <w:rPr>
          <w:rFonts w:ascii="Times New Roman" w:hAnsi="Times New Roman"/>
          <w:spacing w:val="-2"/>
          <w:sz w:val="18"/>
          <w:szCs w:val="18"/>
        </w:rPr>
        <w:t>B</w:t>
      </w:r>
      <w:r w:rsidR="008C2404">
        <w:rPr>
          <w:rFonts w:ascii="Times New Roman" w:hAnsi="Times New Roman"/>
          <w:spacing w:val="-2"/>
          <w:sz w:val="18"/>
          <w:szCs w:val="18"/>
        </w:rPr>
        <w:t>ộ luật Tố tụng hình sự</w:t>
      </w:r>
      <w:r w:rsidRPr="00871E2C">
        <w:rPr>
          <w:rFonts w:ascii="Times New Roman" w:hAnsi="Times New Roman"/>
          <w:spacing w:val="-2"/>
          <w:sz w:val="18"/>
          <w:szCs w:val="18"/>
        </w:rPr>
        <w:t xml:space="preserve"> năm 2015 (sửa đổi, bổ sung năm 2021) tại thành phố Hồ Chí Minh và tỉnh Quảng Ninh.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351028"/>
      <w:docPartObj>
        <w:docPartGallery w:val="Page Numbers (Top of Page)"/>
        <w:docPartUnique/>
      </w:docPartObj>
    </w:sdtPr>
    <w:sdtEndPr>
      <w:rPr>
        <w:noProof/>
      </w:rPr>
    </w:sdtEndPr>
    <w:sdtContent>
      <w:p w14:paraId="2DDF2476" w14:textId="12E7E28C" w:rsidR="003279CD" w:rsidRDefault="003279CD">
        <w:pPr>
          <w:pStyle w:val="Header"/>
          <w:jc w:val="center"/>
        </w:pPr>
        <w:r>
          <w:fldChar w:fldCharType="begin"/>
        </w:r>
        <w:r>
          <w:instrText xml:space="preserve"> PAGE   \* MERGEFORMAT </w:instrText>
        </w:r>
        <w:r>
          <w:fldChar w:fldCharType="separate"/>
        </w:r>
        <w:r w:rsidR="002D7CFA">
          <w:rPr>
            <w:noProof/>
          </w:rPr>
          <w:t>12</w:t>
        </w:r>
        <w:r>
          <w:rPr>
            <w:noProof/>
          </w:rPr>
          <w:fldChar w:fldCharType="end"/>
        </w:r>
      </w:p>
    </w:sdtContent>
  </w:sdt>
  <w:p w14:paraId="6486845A" w14:textId="77777777" w:rsidR="003279CD" w:rsidRDefault="00327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4CB"/>
    <w:rsid w:val="000111A9"/>
    <w:rsid w:val="000129D6"/>
    <w:rsid w:val="00014F3A"/>
    <w:rsid w:val="000170F1"/>
    <w:rsid w:val="00017F44"/>
    <w:rsid w:val="00023DD2"/>
    <w:rsid w:val="0002636B"/>
    <w:rsid w:val="00027BFE"/>
    <w:rsid w:val="000308CC"/>
    <w:rsid w:val="00030EBD"/>
    <w:rsid w:val="00031A48"/>
    <w:rsid w:val="00032683"/>
    <w:rsid w:val="000327D2"/>
    <w:rsid w:val="00035C7D"/>
    <w:rsid w:val="000405AF"/>
    <w:rsid w:val="0004769F"/>
    <w:rsid w:val="000506C6"/>
    <w:rsid w:val="00051B39"/>
    <w:rsid w:val="000637DC"/>
    <w:rsid w:val="00066518"/>
    <w:rsid w:val="0007086B"/>
    <w:rsid w:val="00071DBD"/>
    <w:rsid w:val="000767A9"/>
    <w:rsid w:val="00082F6F"/>
    <w:rsid w:val="000861D1"/>
    <w:rsid w:val="00087D8E"/>
    <w:rsid w:val="0009244D"/>
    <w:rsid w:val="00094EDC"/>
    <w:rsid w:val="000A000B"/>
    <w:rsid w:val="000A475B"/>
    <w:rsid w:val="000A4FE4"/>
    <w:rsid w:val="000B33C0"/>
    <w:rsid w:val="000B6D00"/>
    <w:rsid w:val="000C53DE"/>
    <w:rsid w:val="000C76A2"/>
    <w:rsid w:val="000D01B1"/>
    <w:rsid w:val="000D7CEB"/>
    <w:rsid w:val="000E0BD1"/>
    <w:rsid w:val="000E3966"/>
    <w:rsid w:val="000E69C1"/>
    <w:rsid w:val="000F0E41"/>
    <w:rsid w:val="000F12D4"/>
    <w:rsid w:val="000F43FE"/>
    <w:rsid w:val="000F56A0"/>
    <w:rsid w:val="000F60A2"/>
    <w:rsid w:val="001037BF"/>
    <w:rsid w:val="00106581"/>
    <w:rsid w:val="00111487"/>
    <w:rsid w:val="00113134"/>
    <w:rsid w:val="001176D4"/>
    <w:rsid w:val="00121AC8"/>
    <w:rsid w:val="00122DFD"/>
    <w:rsid w:val="0012498B"/>
    <w:rsid w:val="00126CC2"/>
    <w:rsid w:val="001428CD"/>
    <w:rsid w:val="00145C5B"/>
    <w:rsid w:val="00147AB3"/>
    <w:rsid w:val="001621EF"/>
    <w:rsid w:val="001653BB"/>
    <w:rsid w:val="00166160"/>
    <w:rsid w:val="001724C2"/>
    <w:rsid w:val="00175AE7"/>
    <w:rsid w:val="0018479A"/>
    <w:rsid w:val="00184A66"/>
    <w:rsid w:val="00186381"/>
    <w:rsid w:val="00186E7C"/>
    <w:rsid w:val="0018731D"/>
    <w:rsid w:val="00192950"/>
    <w:rsid w:val="00193CDC"/>
    <w:rsid w:val="001A32A1"/>
    <w:rsid w:val="001A4ED9"/>
    <w:rsid w:val="001A626E"/>
    <w:rsid w:val="001B1E55"/>
    <w:rsid w:val="001C0710"/>
    <w:rsid w:val="001C2A8A"/>
    <w:rsid w:val="001C43C7"/>
    <w:rsid w:val="001C619F"/>
    <w:rsid w:val="001D13BA"/>
    <w:rsid w:val="001E2C40"/>
    <w:rsid w:val="001F081C"/>
    <w:rsid w:val="001F7D00"/>
    <w:rsid w:val="0020238F"/>
    <w:rsid w:val="00202B61"/>
    <w:rsid w:val="00206D2D"/>
    <w:rsid w:val="00207DB4"/>
    <w:rsid w:val="002128C1"/>
    <w:rsid w:val="00212B61"/>
    <w:rsid w:val="002155D8"/>
    <w:rsid w:val="0022446F"/>
    <w:rsid w:val="0022576D"/>
    <w:rsid w:val="00226083"/>
    <w:rsid w:val="0022732C"/>
    <w:rsid w:val="00232804"/>
    <w:rsid w:val="00233277"/>
    <w:rsid w:val="00235BA2"/>
    <w:rsid w:val="002413E6"/>
    <w:rsid w:val="00242242"/>
    <w:rsid w:val="002477D3"/>
    <w:rsid w:val="00250B87"/>
    <w:rsid w:val="00253232"/>
    <w:rsid w:val="00255DDD"/>
    <w:rsid w:val="00256468"/>
    <w:rsid w:val="00256FEF"/>
    <w:rsid w:val="002572CA"/>
    <w:rsid w:val="002624B4"/>
    <w:rsid w:val="002650AB"/>
    <w:rsid w:val="00272253"/>
    <w:rsid w:val="00272DCD"/>
    <w:rsid w:val="002751A5"/>
    <w:rsid w:val="00276497"/>
    <w:rsid w:val="002930B5"/>
    <w:rsid w:val="002931BD"/>
    <w:rsid w:val="002970D5"/>
    <w:rsid w:val="002A3981"/>
    <w:rsid w:val="002A3A7A"/>
    <w:rsid w:val="002A6230"/>
    <w:rsid w:val="002A6734"/>
    <w:rsid w:val="002B51F3"/>
    <w:rsid w:val="002B5A6F"/>
    <w:rsid w:val="002C10EC"/>
    <w:rsid w:val="002C24C3"/>
    <w:rsid w:val="002C3451"/>
    <w:rsid w:val="002C5049"/>
    <w:rsid w:val="002C7428"/>
    <w:rsid w:val="002D2CD5"/>
    <w:rsid w:val="002D4C23"/>
    <w:rsid w:val="002D7CFA"/>
    <w:rsid w:val="002E5EB5"/>
    <w:rsid w:val="002F144B"/>
    <w:rsid w:val="002F54CF"/>
    <w:rsid w:val="002F6B55"/>
    <w:rsid w:val="00305D7C"/>
    <w:rsid w:val="00306660"/>
    <w:rsid w:val="00311A5E"/>
    <w:rsid w:val="00312964"/>
    <w:rsid w:val="0031452F"/>
    <w:rsid w:val="00317466"/>
    <w:rsid w:val="0032037E"/>
    <w:rsid w:val="003250BB"/>
    <w:rsid w:val="0032564A"/>
    <w:rsid w:val="003279CD"/>
    <w:rsid w:val="00331E89"/>
    <w:rsid w:val="00331EED"/>
    <w:rsid w:val="00336E6D"/>
    <w:rsid w:val="00344181"/>
    <w:rsid w:val="00352C95"/>
    <w:rsid w:val="00360485"/>
    <w:rsid w:val="003624B1"/>
    <w:rsid w:val="003647BB"/>
    <w:rsid w:val="00370FAD"/>
    <w:rsid w:val="0037150E"/>
    <w:rsid w:val="003769F8"/>
    <w:rsid w:val="003835E8"/>
    <w:rsid w:val="0038606C"/>
    <w:rsid w:val="0039000E"/>
    <w:rsid w:val="0039077D"/>
    <w:rsid w:val="00391657"/>
    <w:rsid w:val="0039166B"/>
    <w:rsid w:val="0039644E"/>
    <w:rsid w:val="003A3545"/>
    <w:rsid w:val="003A41A0"/>
    <w:rsid w:val="003A46B7"/>
    <w:rsid w:val="003B4CA6"/>
    <w:rsid w:val="003C0993"/>
    <w:rsid w:val="003C1646"/>
    <w:rsid w:val="003C56E4"/>
    <w:rsid w:val="003D69C7"/>
    <w:rsid w:val="003E2059"/>
    <w:rsid w:val="003E2FD9"/>
    <w:rsid w:val="003E57F4"/>
    <w:rsid w:val="0040084D"/>
    <w:rsid w:val="00406FAE"/>
    <w:rsid w:val="004147C8"/>
    <w:rsid w:val="0041495A"/>
    <w:rsid w:val="0042083F"/>
    <w:rsid w:val="00422055"/>
    <w:rsid w:val="00423CAE"/>
    <w:rsid w:val="00434574"/>
    <w:rsid w:val="004442DB"/>
    <w:rsid w:val="00446303"/>
    <w:rsid w:val="00447682"/>
    <w:rsid w:val="00450CDA"/>
    <w:rsid w:val="0045135A"/>
    <w:rsid w:val="00452463"/>
    <w:rsid w:val="004623AD"/>
    <w:rsid w:val="004637E2"/>
    <w:rsid w:val="00463F0D"/>
    <w:rsid w:val="00476506"/>
    <w:rsid w:val="004776DD"/>
    <w:rsid w:val="00480C5B"/>
    <w:rsid w:val="00483D98"/>
    <w:rsid w:val="00484BB4"/>
    <w:rsid w:val="00490003"/>
    <w:rsid w:val="00490D84"/>
    <w:rsid w:val="0049321D"/>
    <w:rsid w:val="0049714D"/>
    <w:rsid w:val="004A203F"/>
    <w:rsid w:val="004A4A14"/>
    <w:rsid w:val="004A52E4"/>
    <w:rsid w:val="004A7187"/>
    <w:rsid w:val="004B037C"/>
    <w:rsid w:val="004B0454"/>
    <w:rsid w:val="004B7814"/>
    <w:rsid w:val="004C1ED9"/>
    <w:rsid w:val="004C42B5"/>
    <w:rsid w:val="004D0CD7"/>
    <w:rsid w:val="004D356F"/>
    <w:rsid w:val="004E12A7"/>
    <w:rsid w:val="004E1528"/>
    <w:rsid w:val="004E7B6D"/>
    <w:rsid w:val="004F6342"/>
    <w:rsid w:val="00506692"/>
    <w:rsid w:val="00507D0C"/>
    <w:rsid w:val="00510141"/>
    <w:rsid w:val="005162D2"/>
    <w:rsid w:val="00517D39"/>
    <w:rsid w:val="00521EC4"/>
    <w:rsid w:val="005259F6"/>
    <w:rsid w:val="0053130F"/>
    <w:rsid w:val="0053335F"/>
    <w:rsid w:val="00535612"/>
    <w:rsid w:val="00537CB2"/>
    <w:rsid w:val="0055350C"/>
    <w:rsid w:val="00557BE8"/>
    <w:rsid w:val="00563F91"/>
    <w:rsid w:val="005660D9"/>
    <w:rsid w:val="00567AD8"/>
    <w:rsid w:val="00575BFF"/>
    <w:rsid w:val="00576DC7"/>
    <w:rsid w:val="005810B5"/>
    <w:rsid w:val="00585CFD"/>
    <w:rsid w:val="005876F8"/>
    <w:rsid w:val="005A28AF"/>
    <w:rsid w:val="005A58DF"/>
    <w:rsid w:val="005A6508"/>
    <w:rsid w:val="005A6F22"/>
    <w:rsid w:val="005B16F0"/>
    <w:rsid w:val="005B3204"/>
    <w:rsid w:val="005B396D"/>
    <w:rsid w:val="005B78B4"/>
    <w:rsid w:val="005C1F90"/>
    <w:rsid w:val="005C25C1"/>
    <w:rsid w:val="005D323D"/>
    <w:rsid w:val="005D39A6"/>
    <w:rsid w:val="005E11EA"/>
    <w:rsid w:val="005E6FF4"/>
    <w:rsid w:val="005F337D"/>
    <w:rsid w:val="005F474E"/>
    <w:rsid w:val="00606152"/>
    <w:rsid w:val="00611253"/>
    <w:rsid w:val="00617EF4"/>
    <w:rsid w:val="00624CE8"/>
    <w:rsid w:val="0062645D"/>
    <w:rsid w:val="00631F58"/>
    <w:rsid w:val="00635B0B"/>
    <w:rsid w:val="00637EDA"/>
    <w:rsid w:val="00641F65"/>
    <w:rsid w:val="00642CBA"/>
    <w:rsid w:val="00647DFE"/>
    <w:rsid w:val="00651C44"/>
    <w:rsid w:val="00653416"/>
    <w:rsid w:val="00656137"/>
    <w:rsid w:val="00657483"/>
    <w:rsid w:val="00661C6D"/>
    <w:rsid w:val="006631E7"/>
    <w:rsid w:val="00665CF0"/>
    <w:rsid w:val="006664FE"/>
    <w:rsid w:val="00667793"/>
    <w:rsid w:val="00671CE9"/>
    <w:rsid w:val="006776FE"/>
    <w:rsid w:val="00682C20"/>
    <w:rsid w:val="00692C14"/>
    <w:rsid w:val="006948AC"/>
    <w:rsid w:val="006A1E0C"/>
    <w:rsid w:val="006A51F0"/>
    <w:rsid w:val="006B2CA8"/>
    <w:rsid w:val="006B38CB"/>
    <w:rsid w:val="006B4F70"/>
    <w:rsid w:val="006B7ED3"/>
    <w:rsid w:val="006C04C9"/>
    <w:rsid w:val="006C2070"/>
    <w:rsid w:val="006C223E"/>
    <w:rsid w:val="006C2EC4"/>
    <w:rsid w:val="006C4E34"/>
    <w:rsid w:val="006C7C78"/>
    <w:rsid w:val="006D35AA"/>
    <w:rsid w:val="006D67BD"/>
    <w:rsid w:val="006E563C"/>
    <w:rsid w:val="006E5FC9"/>
    <w:rsid w:val="006E73E5"/>
    <w:rsid w:val="006F30E5"/>
    <w:rsid w:val="007000D8"/>
    <w:rsid w:val="00700AC9"/>
    <w:rsid w:val="00700C41"/>
    <w:rsid w:val="00704F6D"/>
    <w:rsid w:val="0070570A"/>
    <w:rsid w:val="007077A5"/>
    <w:rsid w:val="00710956"/>
    <w:rsid w:val="007143E1"/>
    <w:rsid w:val="00721FB9"/>
    <w:rsid w:val="00733DCF"/>
    <w:rsid w:val="00735ABA"/>
    <w:rsid w:val="00736D39"/>
    <w:rsid w:val="0074210B"/>
    <w:rsid w:val="007459F2"/>
    <w:rsid w:val="0074748A"/>
    <w:rsid w:val="00752E6E"/>
    <w:rsid w:val="00752EF4"/>
    <w:rsid w:val="007535C9"/>
    <w:rsid w:val="00754771"/>
    <w:rsid w:val="00760996"/>
    <w:rsid w:val="0076297E"/>
    <w:rsid w:val="00765DBD"/>
    <w:rsid w:val="0077226D"/>
    <w:rsid w:val="007727FC"/>
    <w:rsid w:val="0077337A"/>
    <w:rsid w:val="00773A92"/>
    <w:rsid w:val="00787114"/>
    <w:rsid w:val="00791620"/>
    <w:rsid w:val="007A3829"/>
    <w:rsid w:val="007A5486"/>
    <w:rsid w:val="007A7C2D"/>
    <w:rsid w:val="007B0F8E"/>
    <w:rsid w:val="007B4746"/>
    <w:rsid w:val="007B4829"/>
    <w:rsid w:val="007C0111"/>
    <w:rsid w:val="007C0152"/>
    <w:rsid w:val="007C06A0"/>
    <w:rsid w:val="007C2B64"/>
    <w:rsid w:val="007C3AB9"/>
    <w:rsid w:val="007D3223"/>
    <w:rsid w:val="007D40E0"/>
    <w:rsid w:val="007D67B2"/>
    <w:rsid w:val="007D7B5D"/>
    <w:rsid w:val="007E16B4"/>
    <w:rsid w:val="007F4015"/>
    <w:rsid w:val="007F428D"/>
    <w:rsid w:val="007F4665"/>
    <w:rsid w:val="008018B5"/>
    <w:rsid w:val="00811986"/>
    <w:rsid w:val="00820CB2"/>
    <w:rsid w:val="00824EDA"/>
    <w:rsid w:val="008256D5"/>
    <w:rsid w:val="008273B3"/>
    <w:rsid w:val="008357E4"/>
    <w:rsid w:val="008404ED"/>
    <w:rsid w:val="0084208B"/>
    <w:rsid w:val="008423CA"/>
    <w:rsid w:val="00864C84"/>
    <w:rsid w:val="00865EC4"/>
    <w:rsid w:val="0087105D"/>
    <w:rsid w:val="00871E2C"/>
    <w:rsid w:val="00872575"/>
    <w:rsid w:val="00874D69"/>
    <w:rsid w:val="00876ACB"/>
    <w:rsid w:val="008908EF"/>
    <w:rsid w:val="008941BB"/>
    <w:rsid w:val="00895700"/>
    <w:rsid w:val="008A2340"/>
    <w:rsid w:val="008A3FE6"/>
    <w:rsid w:val="008A4810"/>
    <w:rsid w:val="008A491C"/>
    <w:rsid w:val="008A4D71"/>
    <w:rsid w:val="008A6165"/>
    <w:rsid w:val="008A77D0"/>
    <w:rsid w:val="008B3B06"/>
    <w:rsid w:val="008B5675"/>
    <w:rsid w:val="008B706E"/>
    <w:rsid w:val="008C04E3"/>
    <w:rsid w:val="008C2404"/>
    <w:rsid w:val="008D14D6"/>
    <w:rsid w:val="008D2225"/>
    <w:rsid w:val="008D391A"/>
    <w:rsid w:val="008D7D69"/>
    <w:rsid w:val="008D7D9D"/>
    <w:rsid w:val="008E0077"/>
    <w:rsid w:val="008E36DB"/>
    <w:rsid w:val="008E4880"/>
    <w:rsid w:val="008F1715"/>
    <w:rsid w:val="008F26CD"/>
    <w:rsid w:val="008F58C4"/>
    <w:rsid w:val="008F6FF4"/>
    <w:rsid w:val="00903835"/>
    <w:rsid w:val="0090448D"/>
    <w:rsid w:val="0090468B"/>
    <w:rsid w:val="00906563"/>
    <w:rsid w:val="00907366"/>
    <w:rsid w:val="00912036"/>
    <w:rsid w:val="00913F2A"/>
    <w:rsid w:val="009168F1"/>
    <w:rsid w:val="00916AED"/>
    <w:rsid w:val="00924183"/>
    <w:rsid w:val="0093460A"/>
    <w:rsid w:val="00934671"/>
    <w:rsid w:val="0093502D"/>
    <w:rsid w:val="0093695A"/>
    <w:rsid w:val="009425FC"/>
    <w:rsid w:val="00943383"/>
    <w:rsid w:val="00943AFC"/>
    <w:rsid w:val="00946805"/>
    <w:rsid w:val="00946D9B"/>
    <w:rsid w:val="00951D66"/>
    <w:rsid w:val="0095300D"/>
    <w:rsid w:val="0095534A"/>
    <w:rsid w:val="00955931"/>
    <w:rsid w:val="00961439"/>
    <w:rsid w:val="00963307"/>
    <w:rsid w:val="009707F5"/>
    <w:rsid w:val="0097090F"/>
    <w:rsid w:val="00972E51"/>
    <w:rsid w:val="00977227"/>
    <w:rsid w:val="0098058D"/>
    <w:rsid w:val="00980F18"/>
    <w:rsid w:val="00983971"/>
    <w:rsid w:val="009A4A96"/>
    <w:rsid w:val="009B2C94"/>
    <w:rsid w:val="009B3FC2"/>
    <w:rsid w:val="009B57E5"/>
    <w:rsid w:val="009D1D49"/>
    <w:rsid w:val="009D23D6"/>
    <w:rsid w:val="009D30A1"/>
    <w:rsid w:val="009D5A3D"/>
    <w:rsid w:val="009E0BC5"/>
    <w:rsid w:val="009E6BA6"/>
    <w:rsid w:val="009E6F5A"/>
    <w:rsid w:val="009F0188"/>
    <w:rsid w:val="009F08B2"/>
    <w:rsid w:val="009F1AE2"/>
    <w:rsid w:val="00A01F02"/>
    <w:rsid w:val="00A03C4B"/>
    <w:rsid w:val="00A03EF4"/>
    <w:rsid w:val="00A04EC0"/>
    <w:rsid w:val="00A10874"/>
    <w:rsid w:val="00A121E2"/>
    <w:rsid w:val="00A13F62"/>
    <w:rsid w:val="00A22362"/>
    <w:rsid w:val="00A2461C"/>
    <w:rsid w:val="00A24A7D"/>
    <w:rsid w:val="00A2667F"/>
    <w:rsid w:val="00A27006"/>
    <w:rsid w:val="00A35DAD"/>
    <w:rsid w:val="00A36823"/>
    <w:rsid w:val="00A36ED8"/>
    <w:rsid w:val="00A41349"/>
    <w:rsid w:val="00A46BFC"/>
    <w:rsid w:val="00A5246F"/>
    <w:rsid w:val="00A54F10"/>
    <w:rsid w:val="00A57A2F"/>
    <w:rsid w:val="00A57C3D"/>
    <w:rsid w:val="00A605E4"/>
    <w:rsid w:val="00A637FC"/>
    <w:rsid w:val="00A64900"/>
    <w:rsid w:val="00A64BA0"/>
    <w:rsid w:val="00A669E6"/>
    <w:rsid w:val="00A674CB"/>
    <w:rsid w:val="00A7009B"/>
    <w:rsid w:val="00A70F04"/>
    <w:rsid w:val="00A73A12"/>
    <w:rsid w:val="00A73C87"/>
    <w:rsid w:val="00A73D78"/>
    <w:rsid w:val="00A74405"/>
    <w:rsid w:val="00A74C1E"/>
    <w:rsid w:val="00A77E90"/>
    <w:rsid w:val="00A8349F"/>
    <w:rsid w:val="00A85EF4"/>
    <w:rsid w:val="00A871F7"/>
    <w:rsid w:val="00A94297"/>
    <w:rsid w:val="00A9540C"/>
    <w:rsid w:val="00A95CD3"/>
    <w:rsid w:val="00A95F5B"/>
    <w:rsid w:val="00AA0D54"/>
    <w:rsid w:val="00AA1903"/>
    <w:rsid w:val="00AB0DE9"/>
    <w:rsid w:val="00AB3E36"/>
    <w:rsid w:val="00AB77F0"/>
    <w:rsid w:val="00AC5F19"/>
    <w:rsid w:val="00AD1022"/>
    <w:rsid w:val="00AD1200"/>
    <w:rsid w:val="00AD4499"/>
    <w:rsid w:val="00AD6CC0"/>
    <w:rsid w:val="00AE11E5"/>
    <w:rsid w:val="00AE3E0F"/>
    <w:rsid w:val="00AE6C96"/>
    <w:rsid w:val="00AE6EC2"/>
    <w:rsid w:val="00AF23E0"/>
    <w:rsid w:val="00AF2B95"/>
    <w:rsid w:val="00AF4A4D"/>
    <w:rsid w:val="00AF5A9E"/>
    <w:rsid w:val="00B01CD1"/>
    <w:rsid w:val="00B04A3B"/>
    <w:rsid w:val="00B0656E"/>
    <w:rsid w:val="00B14381"/>
    <w:rsid w:val="00B149D0"/>
    <w:rsid w:val="00B17B3C"/>
    <w:rsid w:val="00B21D14"/>
    <w:rsid w:val="00B238AA"/>
    <w:rsid w:val="00B30780"/>
    <w:rsid w:val="00B34E60"/>
    <w:rsid w:val="00B35DBF"/>
    <w:rsid w:val="00B36980"/>
    <w:rsid w:val="00B472EC"/>
    <w:rsid w:val="00B606F3"/>
    <w:rsid w:val="00B614A7"/>
    <w:rsid w:val="00B64AE2"/>
    <w:rsid w:val="00B666E8"/>
    <w:rsid w:val="00B70C2C"/>
    <w:rsid w:val="00B7619E"/>
    <w:rsid w:val="00B82647"/>
    <w:rsid w:val="00B83661"/>
    <w:rsid w:val="00B86F50"/>
    <w:rsid w:val="00B915A7"/>
    <w:rsid w:val="00BA0297"/>
    <w:rsid w:val="00BA214A"/>
    <w:rsid w:val="00BA5E46"/>
    <w:rsid w:val="00BA7BB6"/>
    <w:rsid w:val="00BB3769"/>
    <w:rsid w:val="00BB6467"/>
    <w:rsid w:val="00BB6B85"/>
    <w:rsid w:val="00BB6CBF"/>
    <w:rsid w:val="00BB7670"/>
    <w:rsid w:val="00BC7D61"/>
    <w:rsid w:val="00BD0FE9"/>
    <w:rsid w:val="00BF0252"/>
    <w:rsid w:val="00BF0487"/>
    <w:rsid w:val="00BF29AD"/>
    <w:rsid w:val="00BF3526"/>
    <w:rsid w:val="00BF3DDE"/>
    <w:rsid w:val="00BF5652"/>
    <w:rsid w:val="00C006E7"/>
    <w:rsid w:val="00C00D4C"/>
    <w:rsid w:val="00C035A1"/>
    <w:rsid w:val="00C072BC"/>
    <w:rsid w:val="00C07A94"/>
    <w:rsid w:val="00C14B46"/>
    <w:rsid w:val="00C21269"/>
    <w:rsid w:val="00C218A3"/>
    <w:rsid w:val="00C22497"/>
    <w:rsid w:val="00C22D55"/>
    <w:rsid w:val="00C2392D"/>
    <w:rsid w:val="00C2436B"/>
    <w:rsid w:val="00C27A38"/>
    <w:rsid w:val="00C342A8"/>
    <w:rsid w:val="00C351F3"/>
    <w:rsid w:val="00C35BC2"/>
    <w:rsid w:val="00C3670A"/>
    <w:rsid w:val="00C37CC9"/>
    <w:rsid w:val="00C411F2"/>
    <w:rsid w:val="00C45A99"/>
    <w:rsid w:val="00C45DC9"/>
    <w:rsid w:val="00C520BB"/>
    <w:rsid w:val="00C5414A"/>
    <w:rsid w:val="00C54AB0"/>
    <w:rsid w:val="00C55029"/>
    <w:rsid w:val="00C57479"/>
    <w:rsid w:val="00C623FD"/>
    <w:rsid w:val="00C64E42"/>
    <w:rsid w:val="00C67FE8"/>
    <w:rsid w:val="00C70B3E"/>
    <w:rsid w:val="00C80311"/>
    <w:rsid w:val="00C84F56"/>
    <w:rsid w:val="00C87DC5"/>
    <w:rsid w:val="00C927D2"/>
    <w:rsid w:val="00CA0030"/>
    <w:rsid w:val="00CA1E69"/>
    <w:rsid w:val="00CA2C7B"/>
    <w:rsid w:val="00CA674C"/>
    <w:rsid w:val="00CA75CD"/>
    <w:rsid w:val="00CB4534"/>
    <w:rsid w:val="00CC168D"/>
    <w:rsid w:val="00CC5B8B"/>
    <w:rsid w:val="00CD5283"/>
    <w:rsid w:val="00CE0166"/>
    <w:rsid w:val="00CE185D"/>
    <w:rsid w:val="00CE2DD4"/>
    <w:rsid w:val="00CE4325"/>
    <w:rsid w:val="00CE5363"/>
    <w:rsid w:val="00CE7E45"/>
    <w:rsid w:val="00CF1DA5"/>
    <w:rsid w:val="00CF7086"/>
    <w:rsid w:val="00CF78F5"/>
    <w:rsid w:val="00CF7E76"/>
    <w:rsid w:val="00D03AD4"/>
    <w:rsid w:val="00D1323B"/>
    <w:rsid w:val="00D165C1"/>
    <w:rsid w:val="00D21415"/>
    <w:rsid w:val="00D22278"/>
    <w:rsid w:val="00D24EC3"/>
    <w:rsid w:val="00D3079F"/>
    <w:rsid w:val="00D311E0"/>
    <w:rsid w:val="00D372F0"/>
    <w:rsid w:val="00D42478"/>
    <w:rsid w:val="00D43641"/>
    <w:rsid w:val="00D53D94"/>
    <w:rsid w:val="00D56762"/>
    <w:rsid w:val="00D57BD2"/>
    <w:rsid w:val="00D62080"/>
    <w:rsid w:val="00D80A9D"/>
    <w:rsid w:val="00D80CCD"/>
    <w:rsid w:val="00D90DE9"/>
    <w:rsid w:val="00D91B60"/>
    <w:rsid w:val="00D94940"/>
    <w:rsid w:val="00DA2637"/>
    <w:rsid w:val="00DA65CC"/>
    <w:rsid w:val="00DB0C44"/>
    <w:rsid w:val="00DB2916"/>
    <w:rsid w:val="00DB4E43"/>
    <w:rsid w:val="00DB6221"/>
    <w:rsid w:val="00DB7AAE"/>
    <w:rsid w:val="00DC35C5"/>
    <w:rsid w:val="00DC46C3"/>
    <w:rsid w:val="00DD15C9"/>
    <w:rsid w:val="00DD25B4"/>
    <w:rsid w:val="00DD2ED9"/>
    <w:rsid w:val="00DD3F14"/>
    <w:rsid w:val="00DD55C7"/>
    <w:rsid w:val="00DE2059"/>
    <w:rsid w:val="00DF3957"/>
    <w:rsid w:val="00DF3DAF"/>
    <w:rsid w:val="00DF45AD"/>
    <w:rsid w:val="00DF7B92"/>
    <w:rsid w:val="00E04048"/>
    <w:rsid w:val="00E1164A"/>
    <w:rsid w:val="00E14335"/>
    <w:rsid w:val="00E158E9"/>
    <w:rsid w:val="00E1592E"/>
    <w:rsid w:val="00E22E4D"/>
    <w:rsid w:val="00E30B04"/>
    <w:rsid w:val="00E31C1F"/>
    <w:rsid w:val="00E42BAE"/>
    <w:rsid w:val="00E45501"/>
    <w:rsid w:val="00E46076"/>
    <w:rsid w:val="00E46D55"/>
    <w:rsid w:val="00E4726A"/>
    <w:rsid w:val="00E529A6"/>
    <w:rsid w:val="00E52C76"/>
    <w:rsid w:val="00E645E4"/>
    <w:rsid w:val="00E67B0A"/>
    <w:rsid w:val="00E67E04"/>
    <w:rsid w:val="00E7568B"/>
    <w:rsid w:val="00E8169A"/>
    <w:rsid w:val="00E84034"/>
    <w:rsid w:val="00E860BA"/>
    <w:rsid w:val="00E8670C"/>
    <w:rsid w:val="00E93F42"/>
    <w:rsid w:val="00E955B8"/>
    <w:rsid w:val="00E95AA7"/>
    <w:rsid w:val="00E96B0E"/>
    <w:rsid w:val="00EA23D5"/>
    <w:rsid w:val="00EA39A5"/>
    <w:rsid w:val="00EA4B75"/>
    <w:rsid w:val="00EA58C1"/>
    <w:rsid w:val="00EA630B"/>
    <w:rsid w:val="00EA63E4"/>
    <w:rsid w:val="00EA661C"/>
    <w:rsid w:val="00EA6EE2"/>
    <w:rsid w:val="00EB0283"/>
    <w:rsid w:val="00EB344F"/>
    <w:rsid w:val="00EC02C6"/>
    <w:rsid w:val="00EC22DA"/>
    <w:rsid w:val="00EC2C8D"/>
    <w:rsid w:val="00ED1059"/>
    <w:rsid w:val="00ED1B02"/>
    <w:rsid w:val="00ED349D"/>
    <w:rsid w:val="00ED42B5"/>
    <w:rsid w:val="00ED77CF"/>
    <w:rsid w:val="00EE17A3"/>
    <w:rsid w:val="00EE1925"/>
    <w:rsid w:val="00EE31AA"/>
    <w:rsid w:val="00EE4922"/>
    <w:rsid w:val="00EE5B34"/>
    <w:rsid w:val="00EE6158"/>
    <w:rsid w:val="00EF5495"/>
    <w:rsid w:val="00EF7C84"/>
    <w:rsid w:val="00F067B9"/>
    <w:rsid w:val="00F34791"/>
    <w:rsid w:val="00F37498"/>
    <w:rsid w:val="00F44CE4"/>
    <w:rsid w:val="00F4675D"/>
    <w:rsid w:val="00F54783"/>
    <w:rsid w:val="00F55815"/>
    <w:rsid w:val="00F5774C"/>
    <w:rsid w:val="00F636F5"/>
    <w:rsid w:val="00F660FA"/>
    <w:rsid w:val="00F66440"/>
    <w:rsid w:val="00F66CA2"/>
    <w:rsid w:val="00F70E78"/>
    <w:rsid w:val="00F717C9"/>
    <w:rsid w:val="00F72E72"/>
    <w:rsid w:val="00F74C4A"/>
    <w:rsid w:val="00F823EA"/>
    <w:rsid w:val="00F8251E"/>
    <w:rsid w:val="00F8286A"/>
    <w:rsid w:val="00F8303A"/>
    <w:rsid w:val="00F932CF"/>
    <w:rsid w:val="00F96500"/>
    <w:rsid w:val="00FA1877"/>
    <w:rsid w:val="00FA69F2"/>
    <w:rsid w:val="00FB0DA2"/>
    <w:rsid w:val="00FB3A6E"/>
    <w:rsid w:val="00FB72B4"/>
    <w:rsid w:val="00FC2683"/>
    <w:rsid w:val="00FC47CE"/>
    <w:rsid w:val="00FD3FE0"/>
    <w:rsid w:val="00FD49CA"/>
    <w:rsid w:val="00FE15FE"/>
    <w:rsid w:val="00FE1972"/>
    <w:rsid w:val="00FE37E4"/>
    <w:rsid w:val="00FF0FB0"/>
    <w:rsid w:val="00FF2C14"/>
    <w:rsid w:val="00FF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67D5"/>
  <w15:docId w15:val="{6A32ACF1-AF87-45C1-99A7-A99F80E4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35BA2"/>
    <w:pPr>
      <w:keepNext/>
      <w:spacing w:before="240" w:after="60" w:line="240" w:lineRule="auto"/>
      <w:outlineLvl w:val="1"/>
    </w:pPr>
    <w:rPr>
      <w:rFonts w:ascii="Arial" w:eastAsia="Times New Roman" w:hAnsi="Arial" w:cs="Times New Roman"/>
      <w:b/>
      <w:bCs/>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74C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A674CB"/>
    <w:rPr>
      <w:rFonts w:eastAsia="Times New Roman" w:cs="Times New Roman"/>
      <w:sz w:val="24"/>
      <w:szCs w:val="24"/>
    </w:rPr>
  </w:style>
  <w:style w:type="character" w:styleId="PageNumber">
    <w:name w:val="page number"/>
    <w:basedOn w:val="DefaultParagraphFont"/>
    <w:rsid w:val="00A674CB"/>
  </w:style>
  <w:style w:type="paragraph" w:styleId="ListParagraph">
    <w:name w:val="List Paragraph"/>
    <w:basedOn w:val="Normal"/>
    <w:uiPriority w:val="34"/>
    <w:qFormat/>
    <w:rsid w:val="00CE5363"/>
    <w:pPr>
      <w:ind w:left="720"/>
      <w:contextualSpacing/>
    </w:pPr>
  </w:style>
  <w:style w:type="paragraph" w:styleId="BalloonText">
    <w:name w:val="Balloon Text"/>
    <w:basedOn w:val="Normal"/>
    <w:link w:val="BalloonTextChar"/>
    <w:semiHidden/>
    <w:unhideWhenUsed/>
    <w:rsid w:val="00225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2576D"/>
    <w:rPr>
      <w:rFonts w:ascii="Segoe UI" w:hAnsi="Segoe UI" w:cs="Segoe UI"/>
      <w:sz w:val="18"/>
      <w:szCs w:val="18"/>
    </w:rPr>
  </w:style>
  <w:style w:type="paragraph" w:styleId="FootnoteText">
    <w:name w:val="footnote text"/>
    <w:aliases w:val=" Char9,Char9, Char4,Char4,Geneva 9,Font: Geneva 9,Boston 10,f Char,f,Footnote Text Char Char Char Char Char,Footnote Text Char Char Char Char Char Char Ch,Footnote Text Char1 Char1,Footnote Text Char Char Char1,Footnote Text Char1 Char Cha"/>
    <w:basedOn w:val="Normal"/>
    <w:link w:val="FootnoteTextChar"/>
    <w:uiPriority w:val="99"/>
    <w:unhideWhenUsed/>
    <w:qFormat/>
    <w:rsid w:val="00765DBD"/>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aliases w:val=" Char9 Char,Char9 Char, Char4 Char,Char4 Char,Geneva 9 Char,Font: Geneva 9 Char,Boston 10 Char,f Char Char,f Char1,Footnote Text Char Char Char Char Char Char,Footnote Text Char Char Char Char Char Char Ch Char"/>
    <w:basedOn w:val="DefaultParagraphFont"/>
    <w:link w:val="FootnoteText"/>
    <w:uiPriority w:val="99"/>
    <w:qFormat/>
    <w:rsid w:val="00765DBD"/>
    <w:rPr>
      <w:rFonts w:ascii=".VnTime" w:eastAsia="Times New Roman" w:hAnsi=".VnTime" w:cs="Times New Roman"/>
      <w:sz w:val="20"/>
      <w:szCs w:val="20"/>
      <w:lang w:val="x-none" w:eastAsia="x-none"/>
    </w:rPr>
  </w:style>
  <w:style w:type="paragraph" w:styleId="BodyText">
    <w:name w:val="Body Text"/>
    <w:basedOn w:val="Normal"/>
    <w:link w:val="BodyTextChar"/>
    <w:unhideWhenUsed/>
    <w:rsid w:val="00765DBD"/>
    <w:pPr>
      <w:spacing w:after="120" w:line="240" w:lineRule="auto"/>
    </w:pPr>
    <w:rPr>
      <w:rFonts w:ascii=".VnTimeH" w:eastAsia="Times New Roman" w:hAnsi=".VnTimeH" w:cs="Times New Roman"/>
      <w:szCs w:val="20"/>
      <w:lang w:val="x-none" w:eastAsia="x-none"/>
    </w:rPr>
  </w:style>
  <w:style w:type="character" w:customStyle="1" w:styleId="BodyTextChar">
    <w:name w:val="Body Text Char"/>
    <w:basedOn w:val="DefaultParagraphFont"/>
    <w:link w:val="BodyText"/>
    <w:rsid w:val="00765DBD"/>
    <w:rPr>
      <w:rFonts w:ascii=".VnTimeH" w:eastAsia="Times New Roman" w:hAnsi=".VnTimeH" w:cs="Times New Roman"/>
      <w:szCs w:val="20"/>
      <w:lang w:val="x-none" w:eastAsia="x-none"/>
    </w:rPr>
  </w:style>
  <w:style w:type="character" w:styleId="FootnoteReference">
    <w:name w:val="footnote reference"/>
    <w:aliases w:val="ftref,Footnote text,Footnote,Footnote text + 13 pt,Ref,de nota al pie,Footnote Text1,BearingPoint,16 Point,Superscript 6 Point,fr,Footnote Text Char Char Char Char Char Char Ch Char Char Char Char Char Char C,Footnote + Arial,10 pt,4_"/>
    <w:link w:val="RefChar"/>
    <w:qFormat/>
    <w:rsid w:val="00A637FC"/>
    <w:rPr>
      <w:vertAlign w:val="superscript"/>
    </w:rPr>
  </w:style>
  <w:style w:type="paragraph" w:styleId="BodyTextIndent">
    <w:name w:val="Body Text Indent"/>
    <w:basedOn w:val="Normal"/>
    <w:link w:val="BodyTextIndentChar"/>
    <w:uiPriority w:val="99"/>
    <w:unhideWhenUsed/>
    <w:rsid w:val="004B037C"/>
    <w:pPr>
      <w:spacing w:after="120"/>
      <w:ind w:left="360"/>
    </w:pPr>
  </w:style>
  <w:style w:type="character" w:customStyle="1" w:styleId="BodyTextIndentChar">
    <w:name w:val="Body Text Indent Char"/>
    <w:basedOn w:val="DefaultParagraphFont"/>
    <w:link w:val="BodyTextIndent"/>
    <w:uiPriority w:val="99"/>
    <w:rsid w:val="004B037C"/>
  </w:style>
  <w:style w:type="paragraph" w:styleId="Header">
    <w:name w:val="header"/>
    <w:basedOn w:val="Normal"/>
    <w:link w:val="HeaderChar"/>
    <w:uiPriority w:val="99"/>
    <w:unhideWhenUsed/>
    <w:rsid w:val="0032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9CD"/>
  </w:style>
  <w:style w:type="paragraph" w:styleId="BodyText2">
    <w:name w:val="Body Text 2"/>
    <w:basedOn w:val="Normal"/>
    <w:link w:val="BodyText2Char"/>
    <w:unhideWhenUsed/>
    <w:rsid w:val="00F44CE4"/>
    <w:pPr>
      <w:spacing w:after="120" w:line="480" w:lineRule="auto"/>
    </w:pPr>
  </w:style>
  <w:style w:type="character" w:customStyle="1" w:styleId="BodyText2Char">
    <w:name w:val="Body Text 2 Char"/>
    <w:basedOn w:val="DefaultParagraphFont"/>
    <w:link w:val="BodyText2"/>
    <w:rsid w:val="00F44CE4"/>
  </w:style>
  <w:style w:type="character" w:styleId="Strong">
    <w:name w:val="Strong"/>
    <w:uiPriority w:val="22"/>
    <w:qFormat/>
    <w:rsid w:val="007D67B2"/>
    <w:rPr>
      <w:b/>
      <w:bCs/>
    </w:rPr>
  </w:style>
  <w:style w:type="paragraph" w:styleId="NormalWeb">
    <w:name w:val="Normal (Web)"/>
    <w:basedOn w:val="Normal"/>
    <w:link w:val="NormalWebChar"/>
    <w:rsid w:val="00DD15C9"/>
    <w:pPr>
      <w:spacing w:after="0" w:line="240" w:lineRule="auto"/>
    </w:pPr>
    <w:rPr>
      <w:rFonts w:eastAsia="Times New Roman" w:cs="Times New Roman"/>
      <w:sz w:val="24"/>
      <w:szCs w:val="24"/>
      <w:lang w:val="x-none" w:eastAsia="x-none"/>
    </w:rPr>
  </w:style>
  <w:style w:type="character" w:customStyle="1" w:styleId="NormalWebChar">
    <w:name w:val="Normal (Web) Char"/>
    <w:link w:val="NormalWeb"/>
    <w:locked/>
    <w:rsid w:val="00DD15C9"/>
    <w:rPr>
      <w:rFonts w:eastAsia="Times New Roman" w:cs="Times New Roman"/>
      <w:sz w:val="24"/>
      <w:szCs w:val="24"/>
      <w:lang w:val="x-none" w:eastAsia="x-none"/>
    </w:rPr>
  </w:style>
  <w:style w:type="table" w:styleId="TableGrid">
    <w:name w:val="Table Grid"/>
    <w:basedOn w:val="TableNormal"/>
    <w:uiPriority w:val="39"/>
    <w:rsid w:val="0074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5BA2"/>
    <w:rPr>
      <w:rFonts w:ascii="Arial" w:eastAsia="Times New Roman" w:hAnsi="Arial" w:cs="Times New Roman"/>
      <w:b/>
      <w:bCs/>
      <w:i/>
      <w:iCs/>
      <w:sz w:val="20"/>
      <w:szCs w:val="20"/>
      <w:lang w:val="x-none" w:eastAsia="x-none"/>
    </w:rPr>
  </w:style>
  <w:style w:type="character" w:customStyle="1" w:styleId="Heading1Char">
    <w:name w:val="Heading 1 Char"/>
    <w:basedOn w:val="DefaultParagraphFont"/>
    <w:link w:val="Heading1"/>
    <w:uiPriority w:val="9"/>
    <w:rsid w:val="003715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17D39"/>
    <w:pPr>
      <w:spacing w:after="0" w:line="240" w:lineRule="auto"/>
    </w:pPr>
  </w:style>
  <w:style w:type="character" w:customStyle="1" w:styleId="FootnoteTextChar1">
    <w:name w:val="Footnote Text Char1"/>
    <w:aliases w:val="Footnote Text Char Char Char Char,Footnote Text Char1 Char1 Char,Footnote Text Char Char Char1 Char,Footnote Text Char1 Char Char Char"/>
    <w:uiPriority w:val="99"/>
    <w:rsid w:val="00B36980"/>
    <w:rPr>
      <w:rFonts w:ascii=".VnTime" w:hAnsi=".VnTim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B36980"/>
    <w:pPr>
      <w:spacing w:line="240" w:lineRule="exact"/>
    </w:pPr>
    <w:rPr>
      <w:vertAlign w:val="superscript"/>
    </w:rPr>
  </w:style>
  <w:style w:type="paragraph" w:customStyle="1" w:styleId="BVIfnr">
    <w:name w:val="BVI fnr"/>
    <w:aliases w:val="footnote ref,Footnote dich,SUPERS,(NECG) Footnote Reference,Footnote Reference Number,Footnote Reference_LVL6"/>
    <w:basedOn w:val="Normal"/>
    <w:uiPriority w:val="99"/>
    <w:qFormat/>
    <w:rsid w:val="00D80CCD"/>
    <w:pPr>
      <w:spacing w:line="240" w:lineRule="exact"/>
    </w:pPr>
    <w:rPr>
      <w:rFonts w:cs="Times New Roman"/>
      <w:color w:val="000000"/>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463C-7FF9-48EC-9EDF-8EFBA6A0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11304</TotalTime>
  <Pages>15</Pages>
  <Words>5938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Thuy Ha</cp:lastModifiedBy>
  <cp:revision>223</cp:revision>
  <cp:lastPrinted>2024-05-23T09:25:00Z</cp:lastPrinted>
  <dcterms:created xsi:type="dcterms:W3CDTF">2019-09-27T03:15:00Z</dcterms:created>
  <dcterms:modified xsi:type="dcterms:W3CDTF">2024-08-09T03:31:00Z</dcterms:modified>
</cp:coreProperties>
</file>