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insideH w:val="single" w:sz="4" w:space="0" w:color="auto"/>
        </w:tblBorders>
        <w:tblLook w:val="01E0" w:firstRow="1" w:lastRow="1" w:firstColumn="1" w:lastColumn="1" w:noHBand="0" w:noVBand="0"/>
      </w:tblPr>
      <w:tblGrid>
        <w:gridCol w:w="3510"/>
        <w:gridCol w:w="5670"/>
      </w:tblGrid>
      <w:tr w:rsidR="007F0F92" w:rsidRPr="007F0F92" w14:paraId="7052BE21" w14:textId="77777777" w:rsidTr="00AE30E8">
        <w:tc>
          <w:tcPr>
            <w:tcW w:w="3510" w:type="dxa"/>
          </w:tcPr>
          <w:p w14:paraId="34DAECDC" w14:textId="2C14A4BF" w:rsidR="0045395C" w:rsidRPr="007F0F92" w:rsidRDefault="006C4333" w:rsidP="00696943">
            <w:pPr>
              <w:jc w:val="center"/>
              <w:rPr>
                <w:b/>
                <w:sz w:val="26"/>
                <w:szCs w:val="26"/>
              </w:rPr>
            </w:pPr>
            <w:r w:rsidRPr="007F0F92">
              <w:rPr>
                <w:b/>
                <w:sz w:val="26"/>
                <w:szCs w:val="26"/>
              </w:rPr>
              <w:t xml:space="preserve"> </w:t>
            </w:r>
            <w:r w:rsidR="0006445F" w:rsidRPr="007F0F92">
              <w:rPr>
                <w:b/>
                <w:sz w:val="26"/>
                <w:szCs w:val="26"/>
              </w:rPr>
              <w:t xml:space="preserve"> </w:t>
            </w:r>
            <w:r w:rsidR="005D05E3" w:rsidRPr="007F0F92">
              <w:rPr>
                <w:b/>
                <w:sz w:val="26"/>
                <w:szCs w:val="26"/>
              </w:rPr>
              <w:t xml:space="preserve"> </w:t>
            </w:r>
            <w:r w:rsidR="00313935" w:rsidRPr="007F0F92">
              <w:rPr>
                <w:b/>
                <w:sz w:val="26"/>
                <w:szCs w:val="26"/>
              </w:rPr>
              <w:t>CHÍNH PHỦ</w:t>
            </w:r>
          </w:p>
          <w:p w14:paraId="4DBD7363" w14:textId="77777777" w:rsidR="00A26715" w:rsidRPr="007F0F92" w:rsidRDefault="00B94E0F" w:rsidP="00A26715">
            <w:pPr>
              <w:jc w:val="center"/>
              <w:rPr>
                <w:sz w:val="28"/>
                <w:szCs w:val="28"/>
              </w:rPr>
            </w:pPr>
            <w:r w:rsidRPr="007F0F92">
              <w:rPr>
                <w:noProof/>
                <w:sz w:val="28"/>
                <w:szCs w:val="28"/>
                <w:lang w:eastAsia="en-US"/>
              </w:rPr>
              <mc:AlternateContent>
                <mc:Choice Requires="wps">
                  <w:drawing>
                    <wp:anchor distT="0" distB="0" distL="114300" distR="114300" simplePos="0" relativeHeight="251657728" behindDoc="0" locked="0" layoutInCell="1" allowOverlap="1" wp14:anchorId="5345054C" wp14:editId="19E907B5">
                      <wp:simplePos x="0" y="0"/>
                      <wp:positionH relativeFrom="column">
                        <wp:posOffset>864235</wp:posOffset>
                      </wp:positionH>
                      <wp:positionV relativeFrom="paragraph">
                        <wp:posOffset>85725</wp:posOffset>
                      </wp:positionV>
                      <wp:extent cx="376555" cy="0"/>
                      <wp:effectExtent l="10795" t="12065" r="12700"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62EEA4E" id="_x0000_t32" coordsize="21600,21600" o:spt="32" o:oned="t" path="m,l21600,21600e" filled="f">
                      <v:path arrowok="t" fillok="f" o:connecttype="none"/>
                      <o:lock v:ext="edit" shapetype="t"/>
                    </v:shapetype>
                    <v:shape id="AutoShape 3" o:spid="_x0000_s1026" type="#_x0000_t32" style="position:absolute;margin-left:68.05pt;margin-top:6.75pt;width:2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"/>
                  </w:pict>
                </mc:Fallback>
              </mc:AlternateContent>
            </w:r>
          </w:p>
          <w:p w14:paraId="78007108" w14:textId="77777777" w:rsidR="006E6F24" w:rsidRPr="007F0F92" w:rsidRDefault="006E6F24" w:rsidP="00A26715">
            <w:pPr>
              <w:jc w:val="center"/>
              <w:rPr>
                <w:sz w:val="28"/>
                <w:szCs w:val="28"/>
              </w:rPr>
            </w:pPr>
          </w:p>
          <w:p w14:paraId="43FD3877" w14:textId="0C3FC699" w:rsidR="00A26715" w:rsidRPr="007F0F92" w:rsidRDefault="0045395C" w:rsidP="00A26715">
            <w:pPr>
              <w:jc w:val="center"/>
              <w:rPr>
                <w:sz w:val="28"/>
                <w:szCs w:val="28"/>
              </w:rPr>
            </w:pPr>
            <w:r w:rsidRPr="007F0F92">
              <w:rPr>
                <w:sz w:val="28"/>
                <w:szCs w:val="28"/>
              </w:rPr>
              <w:t xml:space="preserve">Số: </w:t>
            </w:r>
            <w:r w:rsidR="00FE556F" w:rsidRPr="007F0F92">
              <w:rPr>
                <w:sz w:val="28"/>
                <w:szCs w:val="28"/>
              </w:rPr>
              <w:t>305</w:t>
            </w:r>
            <w:r w:rsidRPr="007F0F92">
              <w:rPr>
                <w:sz w:val="28"/>
                <w:szCs w:val="28"/>
              </w:rPr>
              <w:t>/</w:t>
            </w:r>
            <w:r w:rsidR="00E4358C" w:rsidRPr="007F0F92">
              <w:rPr>
                <w:sz w:val="28"/>
                <w:szCs w:val="28"/>
              </w:rPr>
              <w:t>BC-</w:t>
            </w:r>
            <w:r w:rsidR="00313935" w:rsidRPr="007F0F92">
              <w:rPr>
                <w:sz w:val="28"/>
                <w:szCs w:val="28"/>
              </w:rPr>
              <w:t>CP</w:t>
            </w:r>
          </w:p>
          <w:p w14:paraId="646C111C" w14:textId="75D145FA" w:rsidR="00FF68D6" w:rsidRPr="007F0F92" w:rsidRDefault="00FF68D6" w:rsidP="00DD06E6">
            <w:pPr>
              <w:jc w:val="center"/>
              <w:rPr>
                <w:b/>
                <w:bCs/>
                <w:i/>
                <w:sz w:val="28"/>
                <w:szCs w:val="28"/>
              </w:rPr>
            </w:pPr>
          </w:p>
        </w:tc>
        <w:tc>
          <w:tcPr>
            <w:tcW w:w="5670" w:type="dxa"/>
          </w:tcPr>
          <w:p w14:paraId="20D93DE2" w14:textId="77777777" w:rsidR="00FF68D6" w:rsidRPr="007F0F92" w:rsidRDefault="0045395C">
            <w:pPr>
              <w:jc w:val="center"/>
              <w:rPr>
                <w:b/>
                <w:sz w:val="26"/>
                <w:szCs w:val="26"/>
              </w:rPr>
            </w:pPr>
            <w:r w:rsidRPr="007F0F92">
              <w:rPr>
                <w:b/>
                <w:sz w:val="26"/>
                <w:szCs w:val="26"/>
              </w:rPr>
              <w:t>CỘNG HOÀ XÃ HỘI CHỦ NGHĨA VIỆT NAM</w:t>
            </w:r>
          </w:p>
          <w:p w14:paraId="4927D15B" w14:textId="77777777" w:rsidR="0045395C" w:rsidRPr="007F0F92" w:rsidRDefault="0045395C" w:rsidP="00EC7748">
            <w:pPr>
              <w:jc w:val="center"/>
              <w:rPr>
                <w:b/>
                <w:sz w:val="28"/>
                <w:szCs w:val="28"/>
              </w:rPr>
            </w:pPr>
            <w:r w:rsidRPr="007F0F92">
              <w:rPr>
                <w:b/>
                <w:sz w:val="28"/>
                <w:szCs w:val="28"/>
              </w:rPr>
              <w:t>Độc lập - Tự do - Hạnh phúc</w:t>
            </w:r>
          </w:p>
          <w:p w14:paraId="17976A20" w14:textId="77777777" w:rsidR="0045395C" w:rsidRPr="007F0F92" w:rsidRDefault="00B94E0F" w:rsidP="002A043D">
            <w:pPr>
              <w:jc w:val="center"/>
              <w:rPr>
                <w:sz w:val="28"/>
                <w:szCs w:val="28"/>
              </w:rPr>
            </w:pPr>
            <w:r w:rsidRPr="007F0F92">
              <w:rPr>
                <w:noProof/>
                <w:sz w:val="28"/>
                <w:szCs w:val="28"/>
                <w:lang w:eastAsia="en-US"/>
              </w:rPr>
              <mc:AlternateContent>
                <mc:Choice Requires="wps">
                  <w:drawing>
                    <wp:anchor distT="0" distB="0" distL="114300" distR="114300" simplePos="0" relativeHeight="251658752" behindDoc="0" locked="0" layoutInCell="1" allowOverlap="1" wp14:anchorId="1BD96F17" wp14:editId="7F879201">
                      <wp:simplePos x="0" y="0"/>
                      <wp:positionH relativeFrom="column">
                        <wp:posOffset>668655</wp:posOffset>
                      </wp:positionH>
                      <wp:positionV relativeFrom="paragraph">
                        <wp:posOffset>77470</wp:posOffset>
                      </wp:positionV>
                      <wp:extent cx="2128520" cy="0"/>
                      <wp:effectExtent l="5715" t="8255" r="889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4FA1EB3" id="AutoShape 4" o:spid="_x0000_s1026" type="#_x0000_t32" style="position:absolute;margin-left:52.65pt;margin-top:6.1pt;width:16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Fz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c/y+SwH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"/>
                  </w:pict>
                </mc:Fallback>
              </mc:AlternateContent>
            </w:r>
          </w:p>
          <w:p w14:paraId="26CF0DD7" w14:textId="67A83CA5" w:rsidR="0045395C" w:rsidRPr="007F0F92" w:rsidRDefault="0045395C" w:rsidP="00FE556F">
            <w:pPr>
              <w:jc w:val="center"/>
              <w:rPr>
                <w:i/>
                <w:sz w:val="28"/>
                <w:szCs w:val="28"/>
              </w:rPr>
            </w:pPr>
            <w:r w:rsidRPr="007F0F92">
              <w:rPr>
                <w:i/>
                <w:sz w:val="28"/>
                <w:szCs w:val="28"/>
              </w:rPr>
              <w:t xml:space="preserve">Hà Nội, ngày </w:t>
            </w:r>
            <w:r w:rsidR="00FE556F" w:rsidRPr="007F0F92">
              <w:rPr>
                <w:i/>
                <w:sz w:val="28"/>
                <w:szCs w:val="28"/>
              </w:rPr>
              <w:t xml:space="preserve">13 </w:t>
            </w:r>
            <w:r w:rsidR="003F2B63" w:rsidRPr="007F0F92">
              <w:rPr>
                <w:i/>
                <w:sz w:val="28"/>
                <w:szCs w:val="28"/>
              </w:rPr>
              <w:t xml:space="preserve">tháng </w:t>
            </w:r>
            <w:r w:rsidR="00FE556F" w:rsidRPr="007F0F92">
              <w:rPr>
                <w:i/>
                <w:sz w:val="28"/>
                <w:szCs w:val="28"/>
              </w:rPr>
              <w:t>6</w:t>
            </w:r>
            <w:r w:rsidRPr="007F0F92">
              <w:rPr>
                <w:i/>
                <w:sz w:val="28"/>
                <w:szCs w:val="28"/>
              </w:rPr>
              <w:t xml:space="preserve"> năm 20</w:t>
            </w:r>
            <w:r w:rsidR="00234779" w:rsidRPr="007F0F92">
              <w:rPr>
                <w:i/>
                <w:sz w:val="28"/>
                <w:szCs w:val="28"/>
              </w:rPr>
              <w:t>2</w:t>
            </w:r>
            <w:r w:rsidR="00473191" w:rsidRPr="007F0F92">
              <w:rPr>
                <w:i/>
                <w:sz w:val="28"/>
                <w:szCs w:val="28"/>
              </w:rPr>
              <w:t>4</w:t>
            </w:r>
          </w:p>
        </w:tc>
      </w:tr>
    </w:tbl>
    <w:p w14:paraId="222FD3A8" w14:textId="77777777" w:rsidR="00E4358C" w:rsidRPr="007F0F92" w:rsidRDefault="00E4358C" w:rsidP="00416D7E">
      <w:pPr>
        <w:spacing w:before="120" w:after="120"/>
        <w:jc w:val="center"/>
        <w:rPr>
          <w:b/>
          <w:sz w:val="26"/>
          <w:szCs w:val="26"/>
        </w:rPr>
      </w:pPr>
      <w:r w:rsidRPr="007F0F92">
        <w:rPr>
          <w:b/>
          <w:sz w:val="26"/>
          <w:szCs w:val="26"/>
        </w:rPr>
        <w:t>BÁO CÁO</w:t>
      </w:r>
    </w:p>
    <w:p w14:paraId="1FD78F87" w14:textId="6EF59513" w:rsidR="00591ACC" w:rsidRPr="007F0F92" w:rsidRDefault="00313935" w:rsidP="00591ACC">
      <w:pPr>
        <w:spacing w:before="20"/>
        <w:jc w:val="center"/>
        <w:rPr>
          <w:b/>
          <w:sz w:val="28"/>
          <w:szCs w:val="28"/>
        </w:rPr>
      </w:pPr>
      <w:r w:rsidRPr="007F0F92">
        <w:rPr>
          <w:b/>
          <w:sz w:val="28"/>
          <w:szCs w:val="28"/>
        </w:rPr>
        <w:t>V</w:t>
      </w:r>
      <w:r w:rsidR="000363F9" w:rsidRPr="007F0F92">
        <w:rPr>
          <w:b/>
          <w:sz w:val="28"/>
          <w:szCs w:val="28"/>
        </w:rPr>
        <w:t>ề v</w:t>
      </w:r>
      <w:r w:rsidRPr="007F0F92">
        <w:rPr>
          <w:b/>
          <w:sz w:val="28"/>
          <w:szCs w:val="28"/>
        </w:rPr>
        <w:t>iệc triển khai thực hiện</w:t>
      </w:r>
      <w:r w:rsidR="00AF729A" w:rsidRPr="007F0F92">
        <w:rPr>
          <w:b/>
          <w:sz w:val="28"/>
          <w:szCs w:val="28"/>
        </w:rPr>
        <w:t xml:space="preserve"> Nghị quyết số </w:t>
      </w:r>
      <w:r w:rsidRPr="007F0F92">
        <w:rPr>
          <w:b/>
          <w:sz w:val="28"/>
          <w:szCs w:val="28"/>
        </w:rPr>
        <w:t>595</w:t>
      </w:r>
      <w:r w:rsidR="00AF729A" w:rsidRPr="007F0F92">
        <w:rPr>
          <w:b/>
          <w:sz w:val="28"/>
          <w:szCs w:val="28"/>
        </w:rPr>
        <w:t>/</w:t>
      </w:r>
      <w:r w:rsidRPr="007F0F92">
        <w:rPr>
          <w:b/>
          <w:sz w:val="28"/>
          <w:szCs w:val="28"/>
        </w:rPr>
        <w:t>NQ-</w:t>
      </w:r>
      <w:r w:rsidR="00AF729A" w:rsidRPr="007F0F92">
        <w:rPr>
          <w:b/>
          <w:sz w:val="28"/>
          <w:szCs w:val="28"/>
        </w:rPr>
        <w:t>UBTVQH1</w:t>
      </w:r>
      <w:r w:rsidRPr="007F0F92">
        <w:rPr>
          <w:b/>
          <w:sz w:val="28"/>
          <w:szCs w:val="28"/>
        </w:rPr>
        <w:t>5</w:t>
      </w:r>
      <w:r w:rsidR="00AF729A" w:rsidRPr="007F0F92">
        <w:rPr>
          <w:b/>
          <w:sz w:val="28"/>
          <w:szCs w:val="28"/>
        </w:rPr>
        <w:t xml:space="preserve"> </w:t>
      </w:r>
    </w:p>
    <w:p w14:paraId="7C58B9F9" w14:textId="77777777" w:rsidR="00313935" w:rsidRPr="007F0F92" w:rsidRDefault="00AF729A" w:rsidP="00591ACC">
      <w:pPr>
        <w:spacing w:before="20"/>
        <w:jc w:val="center"/>
        <w:rPr>
          <w:b/>
          <w:sz w:val="28"/>
          <w:szCs w:val="28"/>
        </w:rPr>
      </w:pPr>
      <w:r w:rsidRPr="007F0F92">
        <w:rPr>
          <w:b/>
          <w:sz w:val="28"/>
          <w:szCs w:val="28"/>
        </w:rPr>
        <w:t>ngày 12/</w:t>
      </w:r>
      <w:r w:rsidR="00313935" w:rsidRPr="007F0F92">
        <w:rPr>
          <w:b/>
          <w:sz w:val="28"/>
          <w:szCs w:val="28"/>
        </w:rPr>
        <w:t>9</w:t>
      </w:r>
      <w:r w:rsidRPr="007F0F92">
        <w:rPr>
          <w:b/>
          <w:sz w:val="28"/>
          <w:szCs w:val="28"/>
        </w:rPr>
        <w:t>/20</w:t>
      </w:r>
      <w:r w:rsidR="00313935" w:rsidRPr="007F0F92">
        <w:rPr>
          <w:b/>
          <w:sz w:val="28"/>
          <w:szCs w:val="28"/>
        </w:rPr>
        <w:t>22</w:t>
      </w:r>
      <w:r w:rsidRPr="007F0F92">
        <w:rPr>
          <w:b/>
          <w:sz w:val="28"/>
          <w:szCs w:val="28"/>
        </w:rPr>
        <w:t xml:space="preserve"> của Ủy ban Thường vụ Quốc hội về việc</w:t>
      </w:r>
      <w:r w:rsidR="00313935" w:rsidRPr="007F0F92">
        <w:rPr>
          <w:b/>
          <w:sz w:val="28"/>
          <w:szCs w:val="28"/>
        </w:rPr>
        <w:t xml:space="preserve"> tiếp tục </w:t>
      </w:r>
    </w:p>
    <w:p w14:paraId="30852E3F" w14:textId="09B5948A" w:rsidR="00E4358C" w:rsidRPr="007F0F92" w:rsidRDefault="00313935" w:rsidP="00591ACC">
      <w:pPr>
        <w:spacing w:before="20"/>
        <w:jc w:val="center"/>
        <w:rPr>
          <w:b/>
          <w:sz w:val="28"/>
          <w:szCs w:val="28"/>
        </w:rPr>
      </w:pPr>
      <w:r w:rsidRPr="007F0F92">
        <w:rPr>
          <w:b/>
          <w:sz w:val="28"/>
          <w:szCs w:val="28"/>
        </w:rPr>
        <w:t>thực hiện</w:t>
      </w:r>
      <w:r w:rsidR="002B55CA" w:rsidRPr="007F0F92">
        <w:rPr>
          <w:b/>
          <w:sz w:val="28"/>
          <w:szCs w:val="28"/>
        </w:rPr>
        <w:t xml:space="preserve"> chủ trương</w:t>
      </w:r>
      <w:r w:rsidR="00AF729A" w:rsidRPr="007F0F92">
        <w:rPr>
          <w:b/>
          <w:sz w:val="28"/>
          <w:szCs w:val="28"/>
        </w:rPr>
        <w:t xml:space="preserve"> sắp xếp các</w:t>
      </w:r>
      <w:r w:rsidRPr="007F0F92">
        <w:rPr>
          <w:b/>
          <w:sz w:val="28"/>
          <w:szCs w:val="28"/>
        </w:rPr>
        <w:t xml:space="preserve"> </w:t>
      </w:r>
      <w:r w:rsidR="00365165" w:rsidRPr="007F0F92">
        <w:rPr>
          <w:b/>
          <w:sz w:val="28"/>
          <w:szCs w:val="28"/>
        </w:rPr>
        <w:t>đơn vị hành chính</w:t>
      </w:r>
      <w:r w:rsidR="00AF729A" w:rsidRPr="007F0F92">
        <w:rPr>
          <w:b/>
          <w:sz w:val="28"/>
          <w:szCs w:val="28"/>
        </w:rPr>
        <w:t xml:space="preserve"> </w:t>
      </w:r>
      <w:r w:rsidR="00172A72" w:rsidRPr="007F0F92">
        <w:rPr>
          <w:b/>
          <w:sz w:val="28"/>
          <w:szCs w:val="28"/>
        </w:rPr>
        <w:t>cấp huyện</w:t>
      </w:r>
      <w:r w:rsidR="00234DD5" w:rsidRPr="007F0F92">
        <w:rPr>
          <w:b/>
          <w:sz w:val="28"/>
          <w:szCs w:val="28"/>
        </w:rPr>
        <w:t>,</w:t>
      </w:r>
      <w:r w:rsidR="00172A72" w:rsidRPr="007F0F92">
        <w:rPr>
          <w:b/>
          <w:sz w:val="28"/>
          <w:szCs w:val="28"/>
        </w:rPr>
        <w:t xml:space="preserve"> cấp xã</w:t>
      </w:r>
    </w:p>
    <w:p w14:paraId="004BF6D7" w14:textId="77777777" w:rsidR="00FF68D6" w:rsidRPr="007F0F92" w:rsidRDefault="00B94E0F">
      <w:pPr>
        <w:jc w:val="center"/>
      </w:pPr>
      <w:r w:rsidRPr="007F0F92">
        <w:rPr>
          <w:noProof/>
          <w:lang w:eastAsia="en-US"/>
        </w:rPr>
        <mc:AlternateContent>
          <mc:Choice Requires="wps">
            <w:drawing>
              <wp:anchor distT="0" distB="0" distL="114300" distR="114300" simplePos="0" relativeHeight="251656704" behindDoc="0" locked="0" layoutInCell="1" allowOverlap="1" wp14:anchorId="0EF9299A" wp14:editId="2DD7F1E2">
                <wp:simplePos x="0" y="0"/>
                <wp:positionH relativeFrom="column">
                  <wp:posOffset>2343785</wp:posOffset>
                </wp:positionH>
                <wp:positionV relativeFrom="paragraph">
                  <wp:posOffset>116205</wp:posOffset>
                </wp:positionV>
                <wp:extent cx="1075690" cy="0"/>
                <wp:effectExtent l="13970"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1B5B124" id="_x0000_t32" coordsize="21600,21600" o:spt="32" o:oned="t" path="m,l21600,21600e" filled="f">
                <v:path arrowok="t" fillok="f" o:connecttype="none"/>
                <o:lock v:ext="edit" shapetype="t"/>
              </v:shapetype>
              <v:shape id="AutoShape 2" o:spid="_x0000_s1026" type="#_x0000_t32" style="position:absolute;margin-left:184.55pt;margin-top:9.15pt;width:8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n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NKH6WwB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"/>
            </w:pict>
          </mc:Fallback>
        </mc:AlternateContent>
      </w:r>
    </w:p>
    <w:p w14:paraId="7D49424F" w14:textId="77777777" w:rsidR="00A26715" w:rsidRPr="007F0F92" w:rsidRDefault="00A26715">
      <w:pPr>
        <w:jc w:val="center"/>
        <w:rPr>
          <w:sz w:val="28"/>
          <w:szCs w:val="28"/>
        </w:rPr>
      </w:pPr>
    </w:p>
    <w:p w14:paraId="7E81D758" w14:textId="23A06799" w:rsidR="00FF68D6" w:rsidRPr="007F0F92" w:rsidRDefault="00BA3EC6" w:rsidP="00FF5E7E">
      <w:pPr>
        <w:spacing w:after="480"/>
        <w:jc w:val="center"/>
        <w:rPr>
          <w:sz w:val="28"/>
          <w:szCs w:val="28"/>
        </w:rPr>
      </w:pPr>
      <w:r w:rsidRPr="007F0F92">
        <w:rPr>
          <w:sz w:val="28"/>
          <w:szCs w:val="28"/>
        </w:rPr>
        <w:t xml:space="preserve">Kính gửi: </w:t>
      </w:r>
      <w:r w:rsidR="00313935" w:rsidRPr="007F0F92">
        <w:rPr>
          <w:sz w:val="28"/>
          <w:szCs w:val="28"/>
        </w:rPr>
        <w:t>Ủy ban Thường vụ Quốc hội.</w:t>
      </w:r>
    </w:p>
    <w:p w14:paraId="6E2776F4" w14:textId="141D49AB" w:rsidR="008C76AB" w:rsidRPr="007F0F92" w:rsidRDefault="001D1C07" w:rsidP="00DE02F3">
      <w:pPr>
        <w:spacing w:before="120" w:line="344" w:lineRule="exact"/>
        <w:ind w:firstLine="709"/>
        <w:jc w:val="both"/>
        <w:rPr>
          <w:spacing w:val="-2"/>
          <w:sz w:val="28"/>
          <w:szCs w:val="28"/>
        </w:rPr>
      </w:pPr>
      <w:r w:rsidRPr="007F0F92">
        <w:rPr>
          <w:spacing w:val="-2"/>
          <w:sz w:val="28"/>
          <w:szCs w:val="28"/>
        </w:rPr>
        <w:t>Thực hiện</w:t>
      </w:r>
      <w:r w:rsidR="00360BBF" w:rsidRPr="007F0F92">
        <w:rPr>
          <w:spacing w:val="-2"/>
          <w:sz w:val="28"/>
          <w:szCs w:val="28"/>
        </w:rPr>
        <w:t xml:space="preserve"> </w:t>
      </w:r>
      <w:r w:rsidRPr="007F0F92">
        <w:rPr>
          <w:spacing w:val="-2"/>
          <w:sz w:val="28"/>
          <w:szCs w:val="28"/>
        </w:rPr>
        <w:t>Văn</w:t>
      </w:r>
      <w:r w:rsidR="000363F9" w:rsidRPr="007F0F92">
        <w:rPr>
          <w:spacing w:val="-2"/>
          <w:sz w:val="28"/>
          <w:szCs w:val="28"/>
        </w:rPr>
        <w:t xml:space="preserve"> bản</w:t>
      </w:r>
      <w:r w:rsidR="00360BBF" w:rsidRPr="007F0F92">
        <w:rPr>
          <w:spacing w:val="-2"/>
          <w:sz w:val="28"/>
          <w:szCs w:val="28"/>
        </w:rPr>
        <w:t xml:space="preserve"> số </w:t>
      </w:r>
      <w:r w:rsidRPr="007F0F92">
        <w:rPr>
          <w:spacing w:val="-2"/>
          <w:sz w:val="28"/>
          <w:szCs w:val="28"/>
        </w:rPr>
        <w:t>74</w:t>
      </w:r>
      <w:r w:rsidR="00360BBF" w:rsidRPr="007F0F92">
        <w:rPr>
          <w:spacing w:val="-2"/>
          <w:sz w:val="28"/>
          <w:szCs w:val="28"/>
        </w:rPr>
        <w:t>3/</w:t>
      </w:r>
      <w:r w:rsidRPr="007F0F92">
        <w:rPr>
          <w:spacing w:val="-2"/>
          <w:sz w:val="28"/>
          <w:szCs w:val="28"/>
        </w:rPr>
        <w:t>KH-</w:t>
      </w:r>
      <w:r w:rsidR="00360BBF" w:rsidRPr="007F0F92">
        <w:rPr>
          <w:spacing w:val="-2"/>
          <w:sz w:val="28"/>
          <w:szCs w:val="28"/>
        </w:rPr>
        <w:t>UBTVQH1</w:t>
      </w:r>
      <w:r w:rsidRPr="007F0F92">
        <w:rPr>
          <w:spacing w:val="-2"/>
          <w:sz w:val="28"/>
          <w:szCs w:val="28"/>
        </w:rPr>
        <w:t xml:space="preserve">5 ngày </w:t>
      </w:r>
      <w:r w:rsidR="00360BBF" w:rsidRPr="007F0F92">
        <w:rPr>
          <w:spacing w:val="-2"/>
          <w:sz w:val="28"/>
          <w:szCs w:val="28"/>
        </w:rPr>
        <w:t>2</w:t>
      </w:r>
      <w:r w:rsidRPr="007F0F92">
        <w:rPr>
          <w:spacing w:val="-2"/>
          <w:sz w:val="28"/>
          <w:szCs w:val="28"/>
        </w:rPr>
        <w:t>6</w:t>
      </w:r>
      <w:r w:rsidR="00360BBF" w:rsidRPr="007F0F92">
        <w:rPr>
          <w:spacing w:val="-2"/>
          <w:sz w:val="28"/>
          <w:szCs w:val="28"/>
        </w:rPr>
        <w:t>/</w:t>
      </w:r>
      <w:r w:rsidRPr="007F0F92">
        <w:rPr>
          <w:spacing w:val="-2"/>
          <w:sz w:val="28"/>
          <w:szCs w:val="28"/>
        </w:rPr>
        <w:t>02</w:t>
      </w:r>
      <w:r w:rsidR="00360BBF" w:rsidRPr="007F0F92">
        <w:rPr>
          <w:spacing w:val="-2"/>
          <w:sz w:val="28"/>
          <w:szCs w:val="28"/>
        </w:rPr>
        <w:t>/20</w:t>
      </w:r>
      <w:r w:rsidRPr="007F0F92">
        <w:rPr>
          <w:spacing w:val="-2"/>
          <w:sz w:val="28"/>
          <w:szCs w:val="28"/>
        </w:rPr>
        <w:t>24</w:t>
      </w:r>
      <w:r w:rsidR="00360BBF" w:rsidRPr="007F0F92">
        <w:rPr>
          <w:spacing w:val="-2"/>
          <w:sz w:val="28"/>
          <w:szCs w:val="28"/>
        </w:rPr>
        <w:t xml:space="preserve"> của Ủy ban Thường vụ Quốc hội về</w:t>
      </w:r>
      <w:r w:rsidRPr="007F0F92">
        <w:rPr>
          <w:spacing w:val="-2"/>
          <w:sz w:val="28"/>
          <w:szCs w:val="28"/>
        </w:rPr>
        <w:t xml:space="preserve"> Kế hoạch xem xét việc thực hiện các nghị quyết của Ủy ban Thường vụ</w:t>
      </w:r>
      <w:r w:rsidR="00360BBF" w:rsidRPr="007F0F92">
        <w:rPr>
          <w:spacing w:val="-2"/>
          <w:sz w:val="28"/>
          <w:szCs w:val="28"/>
        </w:rPr>
        <w:t xml:space="preserve"> Quốc hội</w:t>
      </w:r>
      <w:r w:rsidRPr="007F0F92">
        <w:rPr>
          <w:spacing w:val="-2"/>
          <w:sz w:val="28"/>
          <w:szCs w:val="28"/>
        </w:rPr>
        <w:t xml:space="preserve"> về giám sát chuyên đề và chất vấn từ đầu nhiệm kỳ Quốc hội khóa XV đến hết năm 2023, Chính phủ báo cáo việc triển khai thực hiện Nghị quyết số </w:t>
      </w:r>
      <w:bookmarkStart w:id="0" w:name="_Hlk164496993"/>
      <w:r w:rsidRPr="007F0F92">
        <w:rPr>
          <w:spacing w:val="-2"/>
          <w:sz w:val="28"/>
          <w:szCs w:val="28"/>
        </w:rPr>
        <w:t>59</w:t>
      </w:r>
      <w:r w:rsidR="00360BBF" w:rsidRPr="007F0F92">
        <w:rPr>
          <w:spacing w:val="-2"/>
          <w:sz w:val="28"/>
          <w:szCs w:val="28"/>
        </w:rPr>
        <w:t>5/</w:t>
      </w:r>
      <w:r w:rsidRPr="007F0F92">
        <w:rPr>
          <w:spacing w:val="-2"/>
          <w:sz w:val="28"/>
          <w:szCs w:val="28"/>
        </w:rPr>
        <w:t>NQ-</w:t>
      </w:r>
      <w:r w:rsidR="00360BBF" w:rsidRPr="007F0F92">
        <w:rPr>
          <w:spacing w:val="-2"/>
          <w:sz w:val="28"/>
          <w:szCs w:val="28"/>
        </w:rPr>
        <w:t>UBTVQH1</w:t>
      </w:r>
      <w:r w:rsidRPr="007F0F92">
        <w:rPr>
          <w:spacing w:val="-2"/>
          <w:sz w:val="28"/>
          <w:szCs w:val="28"/>
        </w:rPr>
        <w:t>5</w:t>
      </w:r>
      <w:r w:rsidR="00360BBF" w:rsidRPr="007F0F92">
        <w:rPr>
          <w:spacing w:val="-2"/>
          <w:sz w:val="28"/>
          <w:szCs w:val="28"/>
        </w:rPr>
        <w:t xml:space="preserve"> </w:t>
      </w:r>
      <w:bookmarkEnd w:id="0"/>
      <w:r w:rsidR="00360BBF" w:rsidRPr="007F0F92">
        <w:rPr>
          <w:spacing w:val="-2"/>
          <w:sz w:val="28"/>
          <w:szCs w:val="28"/>
        </w:rPr>
        <w:t xml:space="preserve">ngày </w:t>
      </w:r>
      <w:r w:rsidRPr="007F0F92">
        <w:rPr>
          <w:spacing w:val="-2"/>
          <w:sz w:val="28"/>
          <w:szCs w:val="28"/>
        </w:rPr>
        <w:t>12</w:t>
      </w:r>
      <w:r w:rsidR="00360BBF" w:rsidRPr="007F0F92">
        <w:rPr>
          <w:spacing w:val="-2"/>
          <w:sz w:val="28"/>
          <w:szCs w:val="28"/>
        </w:rPr>
        <w:t>/</w:t>
      </w:r>
      <w:r w:rsidRPr="007F0F92">
        <w:rPr>
          <w:spacing w:val="-2"/>
          <w:sz w:val="28"/>
          <w:szCs w:val="28"/>
        </w:rPr>
        <w:t>9</w:t>
      </w:r>
      <w:r w:rsidR="00360BBF" w:rsidRPr="007F0F92">
        <w:rPr>
          <w:spacing w:val="-2"/>
          <w:sz w:val="28"/>
          <w:szCs w:val="28"/>
        </w:rPr>
        <w:t>/202</w:t>
      </w:r>
      <w:r w:rsidRPr="007F0F92">
        <w:rPr>
          <w:spacing w:val="-2"/>
          <w:sz w:val="28"/>
          <w:szCs w:val="28"/>
        </w:rPr>
        <w:t>2</w:t>
      </w:r>
      <w:r w:rsidR="008F38D7" w:rsidRPr="007F0F92">
        <w:rPr>
          <w:spacing w:val="-2"/>
          <w:sz w:val="28"/>
          <w:szCs w:val="28"/>
        </w:rPr>
        <w:t xml:space="preserve"> </w:t>
      </w:r>
      <w:r w:rsidR="001905E8" w:rsidRPr="007F0F92">
        <w:rPr>
          <w:spacing w:val="-2"/>
          <w:sz w:val="28"/>
          <w:szCs w:val="28"/>
        </w:rPr>
        <w:t>của Ủy ban Thường vụ Quốc hội về việc</w:t>
      </w:r>
      <w:r w:rsidRPr="007F0F92">
        <w:rPr>
          <w:spacing w:val="-2"/>
          <w:sz w:val="28"/>
          <w:szCs w:val="28"/>
        </w:rPr>
        <w:t xml:space="preserve"> tiếp tục thực hiện</w:t>
      </w:r>
      <w:r w:rsidR="002B55CA" w:rsidRPr="007F0F92">
        <w:rPr>
          <w:spacing w:val="-2"/>
          <w:sz w:val="28"/>
          <w:szCs w:val="28"/>
        </w:rPr>
        <w:t xml:space="preserve"> chủ trương</w:t>
      </w:r>
      <w:r w:rsidR="001905E8" w:rsidRPr="007F0F92">
        <w:rPr>
          <w:spacing w:val="-2"/>
          <w:sz w:val="28"/>
          <w:szCs w:val="28"/>
        </w:rPr>
        <w:t xml:space="preserve"> sắp xếp các đơn vị hành chính</w:t>
      </w:r>
      <w:r w:rsidR="00885643" w:rsidRPr="007F0F92">
        <w:rPr>
          <w:spacing w:val="-2"/>
          <w:sz w:val="28"/>
          <w:szCs w:val="28"/>
        </w:rPr>
        <w:t xml:space="preserve"> (ĐVHC)</w:t>
      </w:r>
      <w:r w:rsidR="001905E8" w:rsidRPr="007F0F92">
        <w:rPr>
          <w:spacing w:val="-2"/>
          <w:sz w:val="28"/>
          <w:szCs w:val="28"/>
        </w:rPr>
        <w:t xml:space="preserve"> cấp huyện, cấp xã </w:t>
      </w:r>
      <w:r w:rsidR="00BA3EC6" w:rsidRPr="007F0F92">
        <w:rPr>
          <w:spacing w:val="-2"/>
          <w:sz w:val="28"/>
          <w:szCs w:val="28"/>
        </w:rPr>
        <w:t>như sau:</w:t>
      </w:r>
    </w:p>
    <w:p w14:paraId="01BA7C78" w14:textId="77777777" w:rsidR="000B5A6B" w:rsidRPr="007F0F92" w:rsidRDefault="000B5A6B" w:rsidP="00DE02F3">
      <w:pPr>
        <w:pStyle w:val="ListParagraph"/>
        <w:spacing w:before="120" w:line="344" w:lineRule="exact"/>
        <w:ind w:left="0"/>
        <w:contextualSpacing w:val="0"/>
        <w:jc w:val="center"/>
        <w:rPr>
          <w:rFonts w:ascii="Times New Roman Bold" w:hAnsi="Times New Roman Bold"/>
          <w:b/>
          <w:sz w:val="28"/>
          <w:szCs w:val="28"/>
        </w:rPr>
      </w:pPr>
      <w:r w:rsidRPr="007F0F92">
        <w:rPr>
          <w:rFonts w:ascii="Times New Roman Bold" w:hAnsi="Times New Roman Bold"/>
          <w:b/>
          <w:sz w:val="28"/>
          <w:szCs w:val="28"/>
        </w:rPr>
        <w:t>PHẦN I</w:t>
      </w:r>
    </w:p>
    <w:p w14:paraId="74DB2D72" w14:textId="5F0B6389" w:rsidR="00E63B4F" w:rsidRPr="007F0F92" w:rsidRDefault="007B45EA" w:rsidP="00DE02F3">
      <w:pPr>
        <w:pStyle w:val="ListParagraph"/>
        <w:spacing w:before="120" w:line="344" w:lineRule="exact"/>
        <w:ind w:left="0"/>
        <w:contextualSpacing w:val="0"/>
        <w:jc w:val="center"/>
        <w:rPr>
          <w:rFonts w:ascii="Times New Roman Bold" w:hAnsi="Times New Roman Bold"/>
          <w:b/>
          <w:sz w:val="28"/>
          <w:szCs w:val="28"/>
        </w:rPr>
      </w:pPr>
      <w:r w:rsidRPr="007F0F92">
        <w:rPr>
          <w:rFonts w:ascii="Times New Roman Bold" w:hAnsi="Times New Roman Bold"/>
          <w:b/>
          <w:sz w:val="28"/>
          <w:szCs w:val="28"/>
        </w:rPr>
        <w:t xml:space="preserve">CÔNG TÁC </w:t>
      </w:r>
      <w:r w:rsidR="008F3120" w:rsidRPr="007F0F92">
        <w:rPr>
          <w:rFonts w:ascii="Times New Roman Bold" w:hAnsi="Times New Roman Bold"/>
          <w:b/>
          <w:sz w:val="28"/>
          <w:szCs w:val="28"/>
        </w:rPr>
        <w:t xml:space="preserve">TỔ CHỨC </w:t>
      </w:r>
      <w:r w:rsidRPr="007F0F92">
        <w:rPr>
          <w:rFonts w:ascii="Times New Roman Bold" w:hAnsi="Times New Roman Bold"/>
          <w:b/>
          <w:sz w:val="28"/>
          <w:szCs w:val="28"/>
        </w:rPr>
        <w:t>THỰC HIỆN</w:t>
      </w:r>
    </w:p>
    <w:p w14:paraId="5A3CFF1B" w14:textId="77777777" w:rsidR="000B5A6B" w:rsidRPr="007F0F92" w:rsidRDefault="000B5A6B" w:rsidP="00DE02F3">
      <w:pPr>
        <w:pStyle w:val="ListParagraph"/>
        <w:tabs>
          <w:tab w:val="left" w:pos="851"/>
        </w:tabs>
        <w:spacing w:before="120" w:line="344" w:lineRule="exact"/>
        <w:ind w:left="0" w:firstLine="709"/>
        <w:contextualSpacing w:val="0"/>
        <w:jc w:val="center"/>
        <w:rPr>
          <w:rFonts w:ascii="Times New Roman Bold" w:hAnsi="Times New Roman Bold"/>
          <w:b/>
          <w:sz w:val="28"/>
          <w:szCs w:val="28"/>
        </w:rPr>
      </w:pPr>
    </w:p>
    <w:p w14:paraId="1C520047" w14:textId="566D779C" w:rsidR="00EE5C4C" w:rsidRPr="007F0F92" w:rsidRDefault="00F539F1" w:rsidP="00DE02F3">
      <w:pPr>
        <w:spacing w:before="120" w:line="344" w:lineRule="exact"/>
        <w:ind w:firstLine="851"/>
        <w:jc w:val="both"/>
        <w:rPr>
          <w:spacing w:val="2"/>
          <w:sz w:val="28"/>
          <w:szCs w:val="28"/>
        </w:rPr>
      </w:pPr>
      <w:r w:rsidRPr="007F0F92">
        <w:rPr>
          <w:spacing w:val="2"/>
          <w:sz w:val="28"/>
          <w:szCs w:val="28"/>
        </w:rPr>
        <w:t xml:space="preserve">Ngay sau khi Uỷ ban Thường vụ Quốc hội ban hành </w:t>
      </w:r>
      <w:r w:rsidR="000C4392" w:rsidRPr="007F0F92">
        <w:rPr>
          <w:spacing w:val="2"/>
          <w:sz w:val="28"/>
          <w:szCs w:val="28"/>
        </w:rPr>
        <w:t xml:space="preserve">Nghị quyết số 595/NQ-UBTVQH15, </w:t>
      </w:r>
      <w:r w:rsidR="008B1F8D" w:rsidRPr="007F0F92">
        <w:rPr>
          <w:spacing w:val="2"/>
          <w:sz w:val="28"/>
          <w:szCs w:val="28"/>
        </w:rPr>
        <w:t xml:space="preserve">Thủ tướng </w:t>
      </w:r>
      <w:r w:rsidR="000C4392" w:rsidRPr="007F0F92">
        <w:rPr>
          <w:spacing w:val="2"/>
          <w:sz w:val="28"/>
          <w:szCs w:val="28"/>
        </w:rPr>
        <w:t>Chính phủ đã giao Bộ Nội vụ xây</w:t>
      </w:r>
      <w:r w:rsidR="00D36FC8" w:rsidRPr="007F0F92">
        <w:rPr>
          <w:spacing w:val="2"/>
          <w:sz w:val="28"/>
          <w:szCs w:val="28"/>
        </w:rPr>
        <w:t xml:space="preserve"> dựng</w:t>
      </w:r>
      <w:r w:rsidR="000C4392" w:rsidRPr="007F0F92">
        <w:rPr>
          <w:spacing w:val="2"/>
          <w:sz w:val="28"/>
          <w:szCs w:val="28"/>
        </w:rPr>
        <w:t xml:space="preserve"> </w:t>
      </w:r>
      <w:r w:rsidR="00836D0B" w:rsidRPr="007F0F92">
        <w:rPr>
          <w:spacing w:val="2"/>
          <w:sz w:val="28"/>
          <w:szCs w:val="28"/>
        </w:rPr>
        <w:t>Kế</w:t>
      </w:r>
      <w:r w:rsidR="000C4392" w:rsidRPr="007F0F92">
        <w:rPr>
          <w:spacing w:val="2"/>
          <w:sz w:val="28"/>
          <w:szCs w:val="28"/>
        </w:rPr>
        <w:t xml:space="preserve"> </w:t>
      </w:r>
      <w:r w:rsidR="00836D0B" w:rsidRPr="007F0F92">
        <w:rPr>
          <w:spacing w:val="2"/>
          <w:sz w:val="28"/>
          <w:szCs w:val="28"/>
        </w:rPr>
        <w:t>hoạch triển khai thực hiện Nghị quyết số 595/NQ-UBTVQH15 (Bộ Nội</w:t>
      </w:r>
      <w:r w:rsidRPr="007F0F92">
        <w:rPr>
          <w:spacing w:val="2"/>
          <w:sz w:val="28"/>
          <w:szCs w:val="28"/>
        </w:rPr>
        <w:t xml:space="preserve"> </w:t>
      </w:r>
      <w:r w:rsidR="00836D0B" w:rsidRPr="007F0F92">
        <w:rPr>
          <w:spacing w:val="2"/>
          <w:sz w:val="28"/>
          <w:szCs w:val="28"/>
        </w:rPr>
        <w:t>vụ</w:t>
      </w:r>
      <w:r w:rsidR="00D36FC8" w:rsidRPr="007F0F92">
        <w:rPr>
          <w:spacing w:val="2"/>
          <w:sz w:val="28"/>
          <w:szCs w:val="28"/>
        </w:rPr>
        <w:t xml:space="preserve"> đã</w:t>
      </w:r>
      <w:r w:rsidR="00836D0B" w:rsidRPr="007F0F92">
        <w:rPr>
          <w:spacing w:val="2"/>
          <w:sz w:val="28"/>
          <w:szCs w:val="28"/>
        </w:rPr>
        <w:t xml:space="preserve"> trình Thủ tướng Chính phủ tại Tờ trình số 170/TTr-BNV ngày 16/01/2023</w:t>
      </w:r>
      <w:r w:rsidRPr="007F0F92">
        <w:rPr>
          <w:spacing w:val="2"/>
          <w:sz w:val="28"/>
          <w:szCs w:val="28"/>
        </w:rPr>
        <w:t>). Ngày 30/01/2023, Bộ Chính trị đã ban hành Kết luận số 48-KL/TW về</w:t>
      </w:r>
      <w:r w:rsidR="00EE5C4C" w:rsidRPr="007F0F92">
        <w:rPr>
          <w:spacing w:val="2"/>
          <w:sz w:val="28"/>
          <w:szCs w:val="28"/>
        </w:rPr>
        <w:t xml:space="preserve"> </w:t>
      </w:r>
      <w:r w:rsidRPr="007F0F92">
        <w:rPr>
          <w:spacing w:val="2"/>
          <w:sz w:val="28"/>
          <w:szCs w:val="28"/>
        </w:rPr>
        <w:t xml:space="preserve">tiếp tục thực hiện sắp xếp </w:t>
      </w:r>
      <w:r w:rsidR="006B11D8" w:rsidRPr="007F0F92">
        <w:rPr>
          <w:spacing w:val="2"/>
          <w:sz w:val="28"/>
          <w:szCs w:val="28"/>
        </w:rPr>
        <w:t>ĐVHC</w:t>
      </w:r>
      <w:r w:rsidRPr="007F0F92">
        <w:rPr>
          <w:spacing w:val="2"/>
          <w:sz w:val="28"/>
          <w:szCs w:val="28"/>
        </w:rPr>
        <w:t xml:space="preserve"> cấp huyện, cấp xã giai đoạn 2023</w:t>
      </w:r>
      <w:r w:rsidR="00EE5C4C" w:rsidRPr="007F0F92">
        <w:rPr>
          <w:spacing w:val="2"/>
          <w:sz w:val="28"/>
          <w:szCs w:val="28"/>
        </w:rPr>
        <w:t xml:space="preserve"> </w:t>
      </w:r>
      <w:r w:rsidR="00D36FC8" w:rsidRPr="007F0F92">
        <w:rPr>
          <w:spacing w:val="2"/>
          <w:sz w:val="28"/>
          <w:szCs w:val="28"/>
        </w:rPr>
        <w:t>-</w:t>
      </w:r>
      <w:r w:rsidR="00EE5C4C" w:rsidRPr="007F0F92">
        <w:rPr>
          <w:spacing w:val="2"/>
          <w:sz w:val="28"/>
          <w:szCs w:val="28"/>
        </w:rPr>
        <w:t xml:space="preserve"> </w:t>
      </w:r>
      <w:r w:rsidRPr="007F0F92">
        <w:rPr>
          <w:spacing w:val="2"/>
          <w:sz w:val="28"/>
          <w:szCs w:val="28"/>
        </w:rPr>
        <w:t>2030</w:t>
      </w:r>
      <w:r w:rsidR="00D36FC8" w:rsidRPr="007F0F92">
        <w:rPr>
          <w:spacing w:val="2"/>
          <w:sz w:val="28"/>
          <w:szCs w:val="28"/>
        </w:rPr>
        <w:t>,</w:t>
      </w:r>
      <w:r w:rsidR="00EE5C4C" w:rsidRPr="007F0F92">
        <w:rPr>
          <w:spacing w:val="2"/>
          <w:sz w:val="28"/>
          <w:szCs w:val="28"/>
        </w:rPr>
        <w:t xml:space="preserve"> trong đó giao Chính phủ khẩn trương xây dựng dự thảo Nghị quyết của Ủy ban Thường vụ Quốc hội về việc sắp xếp </w:t>
      </w:r>
      <w:r w:rsidR="006B11D8" w:rsidRPr="007F0F92">
        <w:rPr>
          <w:spacing w:val="2"/>
          <w:sz w:val="28"/>
          <w:szCs w:val="28"/>
        </w:rPr>
        <w:t>ĐVHC</w:t>
      </w:r>
      <w:r w:rsidR="00EE5C4C" w:rsidRPr="007F0F92">
        <w:rPr>
          <w:spacing w:val="2"/>
          <w:sz w:val="28"/>
          <w:szCs w:val="28"/>
        </w:rPr>
        <w:t xml:space="preserve"> cấp huyện, cấp xã giai đoạn 2023</w:t>
      </w:r>
      <w:r w:rsidR="00D36FC8" w:rsidRPr="007F0F92">
        <w:rPr>
          <w:spacing w:val="2"/>
          <w:sz w:val="28"/>
          <w:szCs w:val="28"/>
        </w:rPr>
        <w:t xml:space="preserve"> </w:t>
      </w:r>
      <w:r w:rsidR="00EE5C4C" w:rsidRPr="007F0F92">
        <w:rPr>
          <w:spacing w:val="2"/>
          <w:sz w:val="28"/>
          <w:szCs w:val="28"/>
        </w:rPr>
        <w:t>-</w:t>
      </w:r>
      <w:r w:rsidR="00D36FC8" w:rsidRPr="007F0F92">
        <w:rPr>
          <w:spacing w:val="2"/>
          <w:sz w:val="28"/>
          <w:szCs w:val="28"/>
        </w:rPr>
        <w:t xml:space="preserve"> </w:t>
      </w:r>
      <w:r w:rsidR="00EE5C4C" w:rsidRPr="007F0F92">
        <w:rPr>
          <w:spacing w:val="2"/>
          <w:sz w:val="28"/>
          <w:szCs w:val="28"/>
        </w:rPr>
        <w:t xml:space="preserve">2030 và dự thảo Nghị quyết của Chính phủ ban hành Kế hoạch thực hiện sắp xếp </w:t>
      </w:r>
      <w:r w:rsidR="006B11D8" w:rsidRPr="007F0F92">
        <w:rPr>
          <w:spacing w:val="2"/>
          <w:sz w:val="28"/>
          <w:szCs w:val="28"/>
        </w:rPr>
        <w:t>ĐVHC</w:t>
      </w:r>
      <w:r w:rsidR="00EE5C4C" w:rsidRPr="007F0F92">
        <w:rPr>
          <w:spacing w:val="2"/>
          <w:sz w:val="28"/>
          <w:szCs w:val="28"/>
        </w:rPr>
        <w:t xml:space="preserve"> cấp huyện, cấp xã giai đoạn 2023</w:t>
      </w:r>
      <w:r w:rsidR="00D36FC8" w:rsidRPr="007F0F92">
        <w:rPr>
          <w:spacing w:val="2"/>
          <w:sz w:val="28"/>
          <w:szCs w:val="28"/>
        </w:rPr>
        <w:t xml:space="preserve"> </w:t>
      </w:r>
      <w:r w:rsidR="00EE5C4C" w:rsidRPr="007F0F92">
        <w:rPr>
          <w:spacing w:val="2"/>
          <w:sz w:val="28"/>
          <w:szCs w:val="28"/>
        </w:rPr>
        <w:t>-</w:t>
      </w:r>
      <w:r w:rsidR="00D36FC8" w:rsidRPr="007F0F92">
        <w:rPr>
          <w:spacing w:val="2"/>
          <w:sz w:val="28"/>
          <w:szCs w:val="28"/>
        </w:rPr>
        <w:t xml:space="preserve"> </w:t>
      </w:r>
      <w:r w:rsidR="00EE5C4C" w:rsidRPr="007F0F92">
        <w:rPr>
          <w:spacing w:val="2"/>
          <w:sz w:val="28"/>
          <w:szCs w:val="28"/>
        </w:rPr>
        <w:t>20</w:t>
      </w:r>
      <w:r w:rsidR="002B55CA" w:rsidRPr="007F0F92">
        <w:rPr>
          <w:spacing w:val="2"/>
          <w:sz w:val="28"/>
          <w:szCs w:val="28"/>
        </w:rPr>
        <w:t>25</w:t>
      </w:r>
      <w:r w:rsidR="00EE5C4C" w:rsidRPr="007F0F92">
        <w:rPr>
          <w:spacing w:val="2"/>
          <w:sz w:val="28"/>
          <w:szCs w:val="28"/>
        </w:rPr>
        <w:t xml:space="preserve"> và các văn bản có liên quan. Để bảo đảm tính thống nhất và đồng bộ </w:t>
      </w:r>
      <w:r w:rsidR="00D36FC8" w:rsidRPr="007F0F92">
        <w:rPr>
          <w:spacing w:val="2"/>
          <w:sz w:val="28"/>
          <w:szCs w:val="28"/>
        </w:rPr>
        <w:t xml:space="preserve">trong quá trình thực hiện </w:t>
      </w:r>
      <w:r w:rsidR="00EE5C4C" w:rsidRPr="007F0F92">
        <w:rPr>
          <w:spacing w:val="2"/>
          <w:sz w:val="28"/>
          <w:szCs w:val="28"/>
        </w:rPr>
        <w:t>các văn bản nêu trên, Bộ Nội</w:t>
      </w:r>
      <w:r w:rsidR="00C41178" w:rsidRPr="007F0F92">
        <w:rPr>
          <w:spacing w:val="2"/>
          <w:sz w:val="28"/>
          <w:szCs w:val="28"/>
        </w:rPr>
        <w:t xml:space="preserve"> vụ đã có Tờ trình số 500/TTr-BNV ngày 13/02/2023 </w:t>
      </w:r>
      <w:r w:rsidR="00EE5C4C" w:rsidRPr="007F0F92">
        <w:rPr>
          <w:spacing w:val="2"/>
          <w:sz w:val="28"/>
          <w:szCs w:val="28"/>
        </w:rPr>
        <w:t>đề nghị Thủ tướng Chính phủ cho phép tích hợp các nội dung nhiệm vụ, giải</w:t>
      </w:r>
      <w:r w:rsidR="00C41178" w:rsidRPr="007F0F92">
        <w:rPr>
          <w:spacing w:val="2"/>
          <w:sz w:val="28"/>
          <w:szCs w:val="28"/>
        </w:rPr>
        <w:t xml:space="preserve"> p</w:t>
      </w:r>
      <w:r w:rsidR="00EE5C4C" w:rsidRPr="007F0F92">
        <w:rPr>
          <w:spacing w:val="2"/>
          <w:sz w:val="28"/>
          <w:szCs w:val="28"/>
        </w:rPr>
        <w:t>háp đã được nêu trong dự thảo Quyết định của Thủ tướng Chính phủ về Kế</w:t>
      </w:r>
      <w:r w:rsidR="00C41178" w:rsidRPr="007F0F92">
        <w:rPr>
          <w:spacing w:val="2"/>
          <w:sz w:val="28"/>
          <w:szCs w:val="28"/>
        </w:rPr>
        <w:t xml:space="preserve"> </w:t>
      </w:r>
      <w:r w:rsidR="00EE5C4C" w:rsidRPr="007F0F92">
        <w:rPr>
          <w:spacing w:val="2"/>
          <w:sz w:val="28"/>
          <w:szCs w:val="28"/>
        </w:rPr>
        <w:t xml:space="preserve">hoạch triển khai thực hiện Nghị quyết số 595/NQ-UBTVQH15 vào Nghị quyết của Chính phủ ban hành Kế hoạch thực hiện sắp xếp </w:t>
      </w:r>
      <w:r w:rsidR="006B11D8" w:rsidRPr="007F0F92">
        <w:rPr>
          <w:spacing w:val="2"/>
          <w:sz w:val="28"/>
          <w:szCs w:val="28"/>
        </w:rPr>
        <w:t>ĐVHC</w:t>
      </w:r>
      <w:r w:rsidR="00EE5C4C" w:rsidRPr="007F0F92">
        <w:rPr>
          <w:spacing w:val="2"/>
          <w:sz w:val="28"/>
          <w:szCs w:val="28"/>
        </w:rPr>
        <w:t xml:space="preserve"> cấp h</w:t>
      </w:r>
      <w:r w:rsidR="002B55CA" w:rsidRPr="007F0F92">
        <w:rPr>
          <w:spacing w:val="2"/>
          <w:sz w:val="28"/>
          <w:szCs w:val="28"/>
        </w:rPr>
        <w:t>uyện, cấp xã giai đoạn 2023-2025</w:t>
      </w:r>
      <w:r w:rsidR="006B2045" w:rsidRPr="007F0F92">
        <w:rPr>
          <w:spacing w:val="2"/>
          <w:sz w:val="28"/>
          <w:szCs w:val="28"/>
        </w:rPr>
        <w:t>.</w:t>
      </w:r>
    </w:p>
    <w:p w14:paraId="5DC27025" w14:textId="4E825554" w:rsidR="002C17F2" w:rsidRPr="007F0F92" w:rsidRDefault="002C17F2" w:rsidP="00DE02F3">
      <w:pPr>
        <w:spacing w:before="120" w:line="344" w:lineRule="exact"/>
        <w:ind w:firstLine="851"/>
        <w:jc w:val="both"/>
        <w:rPr>
          <w:sz w:val="28"/>
          <w:szCs w:val="28"/>
        </w:rPr>
      </w:pPr>
      <w:r w:rsidRPr="007F0F92">
        <w:rPr>
          <w:sz w:val="28"/>
          <w:szCs w:val="28"/>
        </w:rPr>
        <w:t xml:space="preserve">Căn cứ ý kiến chỉ đạo của Phó Thủ tướng Chính phủ Trần Lưu Quang tại Văn bản số 1038/VPCP-NC ngày 21/02/2023 của Văn phòng Chính phủ về việc </w:t>
      </w:r>
      <w:r w:rsidRPr="007F0F92">
        <w:rPr>
          <w:sz w:val="28"/>
          <w:szCs w:val="28"/>
        </w:rPr>
        <w:lastRenderedPageBreak/>
        <w:t xml:space="preserve">đồng ý với đề nghị của Bộ Nội vụ tại Tờ trình số 500/TTr-BNV ngày 13/02/2023, theo đó không ban hành Quyết định của Thủ tướng Chính phủ về Kế hoạch triển khai thực hiện Nghị quyết số 595/NQ-UBTVQH15 mà lồng ghép </w:t>
      </w:r>
      <w:r w:rsidR="00D36FC8" w:rsidRPr="007F0F92">
        <w:rPr>
          <w:sz w:val="28"/>
          <w:szCs w:val="28"/>
        </w:rPr>
        <w:t xml:space="preserve">trong </w:t>
      </w:r>
      <w:r w:rsidR="00AB4623" w:rsidRPr="007F0F92">
        <w:rPr>
          <w:sz w:val="28"/>
          <w:szCs w:val="28"/>
        </w:rPr>
        <w:t xml:space="preserve">Kế hoạch thực hiện sắp xếp </w:t>
      </w:r>
      <w:r w:rsidR="006B11D8" w:rsidRPr="007F0F92">
        <w:rPr>
          <w:sz w:val="28"/>
          <w:szCs w:val="28"/>
        </w:rPr>
        <w:t>ĐVHC</w:t>
      </w:r>
      <w:r w:rsidR="00AB4623" w:rsidRPr="007F0F92">
        <w:rPr>
          <w:sz w:val="28"/>
          <w:szCs w:val="28"/>
        </w:rPr>
        <w:t xml:space="preserve"> cấp huyện, cấp xã giai đoạn 2023</w:t>
      </w:r>
      <w:r w:rsidR="00D36FC8" w:rsidRPr="007F0F92">
        <w:rPr>
          <w:sz w:val="28"/>
          <w:szCs w:val="28"/>
        </w:rPr>
        <w:t xml:space="preserve"> </w:t>
      </w:r>
      <w:r w:rsidR="00AB4623" w:rsidRPr="007F0F92">
        <w:rPr>
          <w:sz w:val="28"/>
          <w:szCs w:val="28"/>
        </w:rPr>
        <w:t>-</w:t>
      </w:r>
      <w:r w:rsidR="00D36FC8" w:rsidRPr="007F0F92">
        <w:rPr>
          <w:sz w:val="28"/>
          <w:szCs w:val="28"/>
        </w:rPr>
        <w:t xml:space="preserve"> </w:t>
      </w:r>
      <w:r w:rsidR="00AB4623" w:rsidRPr="007F0F92">
        <w:rPr>
          <w:sz w:val="28"/>
          <w:szCs w:val="28"/>
        </w:rPr>
        <w:t>20</w:t>
      </w:r>
      <w:r w:rsidR="002B55CA" w:rsidRPr="007F0F92">
        <w:rPr>
          <w:sz w:val="28"/>
          <w:szCs w:val="28"/>
        </w:rPr>
        <w:t>25</w:t>
      </w:r>
      <w:r w:rsidR="00AB4623" w:rsidRPr="007F0F92">
        <w:rPr>
          <w:sz w:val="28"/>
          <w:szCs w:val="28"/>
        </w:rPr>
        <w:t xml:space="preserve">, trong đó lưu ý trong quá trình xây dựng Nghị quyết của Chính phủ </w:t>
      </w:r>
      <w:r w:rsidR="00D36FC8" w:rsidRPr="007F0F92">
        <w:rPr>
          <w:sz w:val="28"/>
          <w:szCs w:val="28"/>
        </w:rPr>
        <w:t>về</w:t>
      </w:r>
      <w:r w:rsidR="00AB4623" w:rsidRPr="007F0F92">
        <w:rPr>
          <w:sz w:val="28"/>
          <w:szCs w:val="28"/>
        </w:rPr>
        <w:t xml:space="preserve"> Kế hoạch thực hiện sắp xếp </w:t>
      </w:r>
      <w:r w:rsidR="006B11D8" w:rsidRPr="007F0F92">
        <w:rPr>
          <w:sz w:val="28"/>
          <w:szCs w:val="28"/>
        </w:rPr>
        <w:t>ĐVHC</w:t>
      </w:r>
      <w:r w:rsidR="00AB4623" w:rsidRPr="007F0F92">
        <w:rPr>
          <w:sz w:val="28"/>
          <w:szCs w:val="28"/>
        </w:rPr>
        <w:t xml:space="preserve"> cấp huyện, cấp xã giai đoạn 2023</w:t>
      </w:r>
      <w:r w:rsidR="00D36FC8" w:rsidRPr="007F0F92">
        <w:rPr>
          <w:sz w:val="28"/>
          <w:szCs w:val="28"/>
        </w:rPr>
        <w:t xml:space="preserve"> </w:t>
      </w:r>
      <w:r w:rsidR="00AB4623" w:rsidRPr="007F0F92">
        <w:rPr>
          <w:sz w:val="28"/>
          <w:szCs w:val="28"/>
        </w:rPr>
        <w:t>-</w:t>
      </w:r>
      <w:r w:rsidR="00D36FC8" w:rsidRPr="007F0F92">
        <w:rPr>
          <w:sz w:val="28"/>
          <w:szCs w:val="28"/>
        </w:rPr>
        <w:t xml:space="preserve"> </w:t>
      </w:r>
      <w:r w:rsidR="00AB4623" w:rsidRPr="007F0F92">
        <w:rPr>
          <w:sz w:val="28"/>
          <w:szCs w:val="28"/>
        </w:rPr>
        <w:t>20</w:t>
      </w:r>
      <w:r w:rsidR="002B55CA" w:rsidRPr="007F0F92">
        <w:rPr>
          <w:sz w:val="28"/>
          <w:szCs w:val="28"/>
        </w:rPr>
        <w:t>25</w:t>
      </w:r>
      <w:r w:rsidR="00AB4623" w:rsidRPr="007F0F92">
        <w:rPr>
          <w:sz w:val="28"/>
          <w:szCs w:val="28"/>
        </w:rPr>
        <w:t xml:space="preserve">, Bộ Nội vụ rà soát kỹ, bảo đảm xác định rõ các nhiệm vụ, giải pháp phù hợp, tránh trùng lặp trong tổ chức thực hiện </w:t>
      </w:r>
      <w:r w:rsidR="00D36FC8" w:rsidRPr="007F0F92">
        <w:rPr>
          <w:sz w:val="28"/>
          <w:szCs w:val="28"/>
        </w:rPr>
        <w:t>Kết luận số 48-KL/TW ngày 30/</w:t>
      </w:r>
      <w:r w:rsidR="00AB4623" w:rsidRPr="007F0F92">
        <w:rPr>
          <w:sz w:val="28"/>
          <w:szCs w:val="28"/>
        </w:rPr>
        <w:t>01</w:t>
      </w:r>
      <w:r w:rsidR="00D36FC8" w:rsidRPr="007F0F92">
        <w:rPr>
          <w:sz w:val="28"/>
          <w:szCs w:val="28"/>
        </w:rPr>
        <w:t>/</w:t>
      </w:r>
      <w:r w:rsidR="00AB4623" w:rsidRPr="007F0F92">
        <w:rPr>
          <w:sz w:val="28"/>
          <w:szCs w:val="28"/>
        </w:rPr>
        <w:t>2023 của Bộ Chính trị và Nghị</w:t>
      </w:r>
      <w:r w:rsidR="00F16AAB" w:rsidRPr="007F0F92">
        <w:rPr>
          <w:sz w:val="28"/>
          <w:szCs w:val="28"/>
        </w:rPr>
        <w:t xml:space="preserve"> </w:t>
      </w:r>
      <w:r w:rsidR="00AB4623" w:rsidRPr="007F0F92">
        <w:rPr>
          <w:sz w:val="28"/>
          <w:szCs w:val="28"/>
        </w:rPr>
        <w:t>quyết số 595/NQ-UBTVQH15 ngày 12</w:t>
      </w:r>
      <w:r w:rsidR="00D36FC8" w:rsidRPr="007F0F92">
        <w:rPr>
          <w:sz w:val="28"/>
          <w:szCs w:val="28"/>
        </w:rPr>
        <w:t>/</w:t>
      </w:r>
      <w:r w:rsidR="00AB4623" w:rsidRPr="007F0F92">
        <w:rPr>
          <w:sz w:val="28"/>
          <w:szCs w:val="28"/>
        </w:rPr>
        <w:t>9</w:t>
      </w:r>
      <w:r w:rsidR="00D36FC8" w:rsidRPr="007F0F92">
        <w:rPr>
          <w:sz w:val="28"/>
          <w:szCs w:val="28"/>
        </w:rPr>
        <w:t>/</w:t>
      </w:r>
      <w:r w:rsidR="00AB4623" w:rsidRPr="007F0F92">
        <w:rPr>
          <w:sz w:val="28"/>
          <w:szCs w:val="28"/>
        </w:rPr>
        <w:t>2022 của Ủy ban Thường vụ</w:t>
      </w:r>
      <w:r w:rsidR="00F16AAB" w:rsidRPr="007F0F92">
        <w:rPr>
          <w:sz w:val="28"/>
          <w:szCs w:val="28"/>
        </w:rPr>
        <w:t xml:space="preserve"> </w:t>
      </w:r>
      <w:r w:rsidR="002B55CA" w:rsidRPr="007F0F92">
        <w:rPr>
          <w:sz w:val="28"/>
          <w:szCs w:val="28"/>
        </w:rPr>
        <w:t>Quốc hội</w:t>
      </w:r>
      <w:r w:rsidR="00AB4623" w:rsidRPr="007F0F92">
        <w:rPr>
          <w:sz w:val="28"/>
          <w:szCs w:val="28"/>
        </w:rPr>
        <w:t>.</w:t>
      </w:r>
    </w:p>
    <w:p w14:paraId="53B77901" w14:textId="1321CE9F" w:rsidR="006B7897" w:rsidRPr="007F0F92" w:rsidRDefault="008D4F25" w:rsidP="00DE02F3">
      <w:pPr>
        <w:spacing w:before="120" w:line="344" w:lineRule="exact"/>
        <w:ind w:firstLine="851"/>
        <w:jc w:val="both"/>
        <w:rPr>
          <w:sz w:val="28"/>
          <w:szCs w:val="28"/>
        </w:rPr>
      </w:pPr>
      <w:r w:rsidRPr="007F0F92">
        <w:rPr>
          <w:sz w:val="28"/>
          <w:szCs w:val="28"/>
        </w:rPr>
        <w:t xml:space="preserve">Ngày 12/7/2023, Uỷ ban Thường vụ Quốc hội đã ban hành Nghị quyết số 35/2023/UBTVQH15 về </w:t>
      </w:r>
      <w:r w:rsidR="00415100" w:rsidRPr="007F0F92">
        <w:rPr>
          <w:sz w:val="28"/>
          <w:szCs w:val="28"/>
        </w:rPr>
        <w:t xml:space="preserve">việc sắp xếp ĐVHC cấp huyện, cấp xã giai đoạn 2023 - 2030. Trên cơ sở đó, Chính phủ đã ban hành </w:t>
      </w:r>
      <w:bookmarkStart w:id="1" w:name="_Hlk164498866"/>
      <w:r w:rsidR="00415100" w:rsidRPr="007F0F92">
        <w:rPr>
          <w:sz w:val="28"/>
          <w:szCs w:val="28"/>
        </w:rPr>
        <w:t>Nghị quyết số 117/NQ-CP ngày 30/7/2023</w:t>
      </w:r>
      <w:bookmarkEnd w:id="1"/>
      <w:r w:rsidR="00EB58FA" w:rsidRPr="007F0F92">
        <w:rPr>
          <w:sz w:val="28"/>
          <w:szCs w:val="28"/>
        </w:rPr>
        <w:t xml:space="preserve"> về</w:t>
      </w:r>
      <w:r w:rsidR="00415100" w:rsidRPr="007F0F92">
        <w:rPr>
          <w:sz w:val="28"/>
          <w:szCs w:val="28"/>
        </w:rPr>
        <w:t xml:space="preserve"> Kế hoạch thực hiện sắp xếp ĐVHC cấp huyện, cấp xã giai đoạn 2023 - 2025</w:t>
      </w:r>
      <w:r w:rsidR="0008196B" w:rsidRPr="007F0F92">
        <w:rPr>
          <w:sz w:val="28"/>
          <w:szCs w:val="28"/>
        </w:rPr>
        <w:t xml:space="preserve">. Tại Kế hoạch này, Chính phủ đã giao các Bộ, ngành, địa phương trong phạm vi nhiệm vụ, quyền hạn của mình, thực hiện đồng bộ các nhiệm vụ, giải pháp để giải quyết khó khăn, vướng mắc sau sắp xếp ĐVHC cấp huyện, cấp xã giai đoạn 2019 - 2021 đã được nêu tại </w:t>
      </w:r>
      <w:r w:rsidR="00256A1B" w:rsidRPr="007F0F92">
        <w:rPr>
          <w:sz w:val="28"/>
          <w:szCs w:val="28"/>
        </w:rPr>
        <w:t>Nghị quyết số 595/NQ-UBTVQH15  và tiếp tục thực hiện việc sắp xếp ĐVHC cấp huyện, cấp xã giai đoạn 2023 - 20</w:t>
      </w:r>
      <w:r w:rsidR="002B55CA" w:rsidRPr="007F0F92">
        <w:rPr>
          <w:sz w:val="28"/>
          <w:szCs w:val="28"/>
        </w:rPr>
        <w:t>30</w:t>
      </w:r>
      <w:r w:rsidR="00256A1B" w:rsidRPr="007F0F92">
        <w:rPr>
          <w:sz w:val="28"/>
          <w:szCs w:val="28"/>
        </w:rPr>
        <w:t xml:space="preserve">. </w:t>
      </w:r>
      <w:r w:rsidR="00C63CE9" w:rsidRPr="007F0F92">
        <w:rPr>
          <w:sz w:val="28"/>
          <w:szCs w:val="28"/>
        </w:rPr>
        <w:t xml:space="preserve">Thủ tướng Chính phủ đã ban hành </w:t>
      </w:r>
      <w:r w:rsidR="00A341CD" w:rsidRPr="007F0F92">
        <w:rPr>
          <w:sz w:val="28"/>
          <w:szCs w:val="28"/>
        </w:rPr>
        <w:t>các công điện</w:t>
      </w:r>
      <w:r w:rsidR="001B6339" w:rsidRPr="007F0F92">
        <w:rPr>
          <w:rStyle w:val="FootnoteReference"/>
          <w:sz w:val="28"/>
          <w:szCs w:val="28"/>
        </w:rPr>
        <w:footnoteReference w:id="1"/>
      </w:r>
      <w:r w:rsidR="00A341CD" w:rsidRPr="007F0F92">
        <w:rPr>
          <w:sz w:val="28"/>
          <w:szCs w:val="28"/>
        </w:rPr>
        <w:t xml:space="preserve"> chỉ đạo, đôn đốc thực hiện các nhiệm vụ nhằm tháo gỡ các khó khăn, vướng mắc, khắc phục những hạn chế, bất cập trong công tác sắp xếp ĐVHC cấp huyện, cấp xã giai đoạn 2019 - 2021 và tiếp tục thực hiện có hiệu quả hơn việc sắp xếp ĐVHC cấp huyện, cấp xã giai đoạn 2023 </w:t>
      </w:r>
      <w:r w:rsidR="001B6339" w:rsidRPr="007F0F92">
        <w:rPr>
          <w:sz w:val="28"/>
          <w:szCs w:val="28"/>
        </w:rPr>
        <w:t>-</w:t>
      </w:r>
      <w:r w:rsidR="00A341CD" w:rsidRPr="007F0F92">
        <w:rPr>
          <w:sz w:val="28"/>
          <w:szCs w:val="28"/>
        </w:rPr>
        <w:t xml:space="preserve"> 2030</w:t>
      </w:r>
      <w:r w:rsidR="00C63CE9" w:rsidRPr="007F0F92">
        <w:rPr>
          <w:sz w:val="28"/>
          <w:szCs w:val="28"/>
        </w:rPr>
        <w:t xml:space="preserve">. </w:t>
      </w:r>
    </w:p>
    <w:p w14:paraId="40BF0496" w14:textId="62161116" w:rsidR="004A2F4D" w:rsidRPr="007F0F92" w:rsidRDefault="006B7897" w:rsidP="00DE02F3">
      <w:pPr>
        <w:spacing w:before="120" w:line="344" w:lineRule="exact"/>
        <w:ind w:firstLine="851"/>
        <w:jc w:val="both"/>
        <w:rPr>
          <w:sz w:val="28"/>
          <w:szCs w:val="28"/>
        </w:rPr>
      </w:pPr>
      <w:r w:rsidRPr="007F0F92">
        <w:rPr>
          <w:sz w:val="28"/>
          <w:szCs w:val="28"/>
        </w:rPr>
        <w:t>Thực hiện Nghị quyết số 35/2023/UBTVQH15 của Ủy ban Thường vụ Quốc hội, Nghị quyết số 117/NQ-CP của Chính phủ và các Công điện của Thủ tướng Chính phủ về việc thực hiện sắp xếp ĐVHC cấp huyện, cấp xã giai đoạn 2023 - 2030, các Bộ, cơ quan trung ương liên quan đã</w:t>
      </w:r>
      <w:r w:rsidR="00511263" w:rsidRPr="007F0F92">
        <w:rPr>
          <w:sz w:val="28"/>
          <w:szCs w:val="28"/>
        </w:rPr>
        <w:t xml:space="preserve"> rà soát,</w:t>
      </w:r>
      <w:r w:rsidRPr="007F0F92">
        <w:rPr>
          <w:sz w:val="28"/>
          <w:szCs w:val="28"/>
        </w:rPr>
        <w:t xml:space="preserve"> ban hành đồng bộ các văn bản hướng dẫn địa phương tiếp tục kiện toàn tổ chức bộ máy, sắp xếp cán bộ, công chức, viên chức, người lao động; giải quyết chế độ, chính sách đối với cán bộ, công chức, viên chức, người lao động dôi dư</w:t>
      </w:r>
      <w:r w:rsidR="004A2F4D" w:rsidRPr="007F0F92">
        <w:rPr>
          <w:sz w:val="28"/>
          <w:szCs w:val="28"/>
        </w:rPr>
        <w:t xml:space="preserve"> và tháo gỡ các vướng mắc, khó khăn</w:t>
      </w:r>
      <w:r w:rsidRPr="007F0F92">
        <w:rPr>
          <w:sz w:val="28"/>
          <w:szCs w:val="28"/>
        </w:rPr>
        <w:t xml:space="preserve"> do sắp xếp ĐVHC cấp huyện, cấp xã giai đoạn 2019 - 2021</w:t>
      </w:r>
      <w:r w:rsidR="004A2F4D" w:rsidRPr="007F0F92">
        <w:rPr>
          <w:sz w:val="28"/>
          <w:szCs w:val="28"/>
        </w:rPr>
        <w:t>; đồng thời,</w:t>
      </w:r>
      <w:r w:rsidRPr="007F0F92">
        <w:rPr>
          <w:sz w:val="28"/>
          <w:szCs w:val="28"/>
        </w:rPr>
        <w:t xml:space="preserve"> là cơ sở để tổ chức thực hiện việc sắp xếp ĐVHC cấp huyện, cấp xã giai đoạn 2023 - 2030. </w:t>
      </w:r>
    </w:p>
    <w:p w14:paraId="2FC88528" w14:textId="774DD5D8" w:rsidR="00AB4623" w:rsidRPr="007F0F92" w:rsidRDefault="004A2F4D" w:rsidP="00DE02F3">
      <w:pPr>
        <w:spacing w:before="120" w:line="344" w:lineRule="exact"/>
        <w:ind w:firstLine="851"/>
        <w:jc w:val="both"/>
        <w:rPr>
          <w:sz w:val="28"/>
          <w:szCs w:val="28"/>
        </w:rPr>
      </w:pPr>
      <w:r w:rsidRPr="007F0F92">
        <w:rPr>
          <w:sz w:val="28"/>
          <w:szCs w:val="28"/>
        </w:rPr>
        <w:t xml:space="preserve">Căn cứ các quy định của Ủy ban Thường vụ Quốc hội, Chính phủ, Thủ tướng Chính phủ và hướng dẫn của các Bộ, cơ quan trung ương, </w:t>
      </w:r>
      <w:r w:rsidR="00256A1B" w:rsidRPr="007F0F92">
        <w:rPr>
          <w:sz w:val="28"/>
          <w:szCs w:val="28"/>
        </w:rPr>
        <w:t>các</w:t>
      </w:r>
      <w:r w:rsidRPr="007F0F92">
        <w:rPr>
          <w:sz w:val="28"/>
          <w:szCs w:val="28"/>
        </w:rPr>
        <w:t xml:space="preserve"> tỉnh (thành</w:t>
      </w:r>
      <w:r w:rsidR="0018339B" w:rsidRPr="007F0F92">
        <w:rPr>
          <w:sz w:val="28"/>
          <w:szCs w:val="28"/>
        </w:rPr>
        <w:t>)</w:t>
      </w:r>
      <w:r w:rsidRPr="007F0F92">
        <w:rPr>
          <w:sz w:val="28"/>
          <w:szCs w:val="28"/>
        </w:rPr>
        <w:t xml:space="preserve"> ủy đã ban hành chỉ thị, thành lập ban chỉ đạo và UBND cấp tỉnh </w:t>
      </w:r>
      <w:r w:rsidR="00256A1B" w:rsidRPr="007F0F92">
        <w:rPr>
          <w:sz w:val="28"/>
          <w:szCs w:val="28"/>
        </w:rPr>
        <w:t xml:space="preserve">đã ban hành Kế hoạch triển khai thực hiện sắp xếp ĐVHC cấp huyện, cấp xã giai đoạn 2023 - 2025, trong đó có nội dung về tiếp tục thực hiện các nhiệm vụ </w:t>
      </w:r>
      <w:r w:rsidR="003D79CE" w:rsidRPr="007F0F92">
        <w:rPr>
          <w:sz w:val="28"/>
          <w:szCs w:val="28"/>
        </w:rPr>
        <w:t>liên quan đến sắp xếp ĐVHC cấp huyện, cấp xã giai đoạn 2019 - 2021.</w:t>
      </w:r>
    </w:p>
    <w:p w14:paraId="02D24F0D" w14:textId="09A0CC72" w:rsidR="008F3120" w:rsidRPr="007F0F92" w:rsidRDefault="000B5A6B" w:rsidP="00C83A5D">
      <w:pPr>
        <w:spacing w:before="120" w:line="340" w:lineRule="exact"/>
        <w:jc w:val="center"/>
        <w:rPr>
          <w:b/>
          <w:bCs/>
          <w:sz w:val="28"/>
          <w:szCs w:val="28"/>
        </w:rPr>
      </w:pPr>
      <w:r w:rsidRPr="007F0F92">
        <w:rPr>
          <w:b/>
          <w:bCs/>
          <w:sz w:val="28"/>
          <w:szCs w:val="28"/>
        </w:rPr>
        <w:lastRenderedPageBreak/>
        <w:t>PHẦN II</w:t>
      </w:r>
    </w:p>
    <w:p w14:paraId="78CFD5E7" w14:textId="412416C3" w:rsidR="000B5A6B" w:rsidRPr="007F0F92" w:rsidRDefault="000B5A6B" w:rsidP="00C83A5D">
      <w:pPr>
        <w:spacing w:before="120" w:line="340" w:lineRule="exact"/>
        <w:jc w:val="center"/>
        <w:rPr>
          <w:b/>
          <w:bCs/>
          <w:sz w:val="28"/>
          <w:szCs w:val="28"/>
        </w:rPr>
      </w:pPr>
      <w:r w:rsidRPr="007F0F92">
        <w:rPr>
          <w:b/>
          <w:bCs/>
          <w:sz w:val="28"/>
          <w:szCs w:val="28"/>
        </w:rPr>
        <w:t>KẾT QUẢ THỰC HIỆN</w:t>
      </w:r>
    </w:p>
    <w:p w14:paraId="57D4DCB0" w14:textId="77777777" w:rsidR="007E574F" w:rsidRPr="007F0F92" w:rsidRDefault="007E574F" w:rsidP="00C83A5D">
      <w:pPr>
        <w:pStyle w:val="ListParagraph"/>
        <w:tabs>
          <w:tab w:val="left" w:pos="851"/>
        </w:tabs>
        <w:spacing w:before="120" w:line="340" w:lineRule="exact"/>
        <w:ind w:left="0" w:firstLine="709"/>
        <w:contextualSpacing w:val="0"/>
        <w:jc w:val="both"/>
        <w:rPr>
          <w:rFonts w:ascii="Times New Roman Bold" w:hAnsi="Times New Roman Bold"/>
          <w:b/>
        </w:rPr>
      </w:pPr>
    </w:p>
    <w:p w14:paraId="49E6F73C" w14:textId="2851B2B4" w:rsidR="00885643" w:rsidRPr="007F0F92" w:rsidRDefault="00E63B4F" w:rsidP="00C83A5D">
      <w:pPr>
        <w:pStyle w:val="ListParagraph"/>
        <w:tabs>
          <w:tab w:val="left" w:pos="851"/>
        </w:tabs>
        <w:spacing w:before="120" w:line="340" w:lineRule="exact"/>
        <w:ind w:left="0" w:firstLine="709"/>
        <w:contextualSpacing w:val="0"/>
        <w:jc w:val="both"/>
        <w:rPr>
          <w:rFonts w:ascii="Times New Roman Bold" w:hAnsi="Times New Roman Bold"/>
          <w:b/>
        </w:rPr>
      </w:pPr>
      <w:r w:rsidRPr="007F0F92">
        <w:rPr>
          <w:rFonts w:ascii="Times New Roman Bold" w:hAnsi="Times New Roman Bold"/>
          <w:b/>
        </w:rPr>
        <w:t xml:space="preserve">I. </w:t>
      </w:r>
      <w:r w:rsidR="00885643" w:rsidRPr="007F0F92">
        <w:rPr>
          <w:rFonts w:ascii="Times New Roman Bold" w:hAnsi="Times New Roman Bold"/>
          <w:b/>
        </w:rPr>
        <w:t>VỀ</w:t>
      </w:r>
      <w:r w:rsidR="009B0065" w:rsidRPr="007F0F92">
        <w:rPr>
          <w:rFonts w:ascii="Times New Roman Bold" w:hAnsi="Times New Roman Bold"/>
          <w:b/>
        </w:rPr>
        <w:t xml:space="preserve"> VIỆC</w:t>
      </w:r>
      <w:r w:rsidR="00885643" w:rsidRPr="007F0F92">
        <w:rPr>
          <w:rFonts w:ascii="Times New Roman Bold" w:hAnsi="Times New Roman Bold"/>
          <w:b/>
        </w:rPr>
        <w:t xml:space="preserve"> TIẾP TỤC KIỆN TOÀN TỔ CHỨC BỘ MÁY, CÁN BỘ,</w:t>
      </w:r>
      <w:r w:rsidR="007F7772" w:rsidRPr="007F0F92">
        <w:rPr>
          <w:rFonts w:ascii="Times New Roman Bold" w:hAnsi="Times New Roman Bold"/>
          <w:b/>
        </w:rPr>
        <w:t xml:space="preserve"> CÔNG CHỨC,</w:t>
      </w:r>
      <w:r w:rsidR="00885643" w:rsidRPr="007F0F92">
        <w:rPr>
          <w:rFonts w:ascii="Times New Roman Bold" w:hAnsi="Times New Roman Bold"/>
          <w:b/>
        </w:rPr>
        <w:t xml:space="preserve"> THÁO GỠ VƯỚNG MẮC</w:t>
      </w:r>
      <w:r w:rsidR="002B73AA" w:rsidRPr="007F0F92">
        <w:rPr>
          <w:rFonts w:ascii="Times New Roman Bold" w:hAnsi="Times New Roman Bold"/>
          <w:b/>
        </w:rPr>
        <w:t>, KH</w:t>
      </w:r>
      <w:r w:rsidR="003D47BD" w:rsidRPr="007F0F92">
        <w:rPr>
          <w:rFonts w:ascii="Times New Roman Bold" w:hAnsi="Times New Roman Bold"/>
          <w:b/>
        </w:rPr>
        <w:t>Ắ</w:t>
      </w:r>
      <w:r w:rsidR="002B73AA" w:rsidRPr="007F0F92">
        <w:rPr>
          <w:rFonts w:ascii="Times New Roman Bold" w:hAnsi="Times New Roman Bold"/>
          <w:b/>
        </w:rPr>
        <w:t>C PHỤC CÁC BẤT CẬP</w:t>
      </w:r>
      <w:r w:rsidR="00885643" w:rsidRPr="007F0F92">
        <w:rPr>
          <w:rFonts w:ascii="Times New Roman Bold" w:hAnsi="Times New Roman Bold"/>
          <w:b/>
        </w:rPr>
        <w:t xml:space="preserve"> TRONG CÔNG TÁC SẮP XẾP ĐVHC CẤP HUYỆN, CẤP XÃ GIAI ĐOẠN 2019 - 2021</w:t>
      </w:r>
    </w:p>
    <w:p w14:paraId="1E8667FF" w14:textId="55984318" w:rsidR="00454001" w:rsidRPr="007F0F92" w:rsidRDefault="003F3354" w:rsidP="00C83A5D">
      <w:pPr>
        <w:tabs>
          <w:tab w:val="left" w:pos="851"/>
        </w:tabs>
        <w:spacing w:before="120" w:line="340" w:lineRule="exact"/>
        <w:ind w:firstLine="709"/>
        <w:jc w:val="both"/>
        <w:rPr>
          <w:b/>
          <w:sz w:val="28"/>
          <w:szCs w:val="28"/>
        </w:rPr>
      </w:pPr>
      <w:r w:rsidRPr="007F0F92">
        <w:rPr>
          <w:b/>
          <w:sz w:val="28"/>
          <w:szCs w:val="28"/>
        </w:rPr>
        <w:t>1</w:t>
      </w:r>
      <w:r w:rsidR="006370E0" w:rsidRPr="007F0F92">
        <w:rPr>
          <w:b/>
          <w:sz w:val="28"/>
          <w:szCs w:val="28"/>
        </w:rPr>
        <w:t xml:space="preserve">. </w:t>
      </w:r>
      <w:r w:rsidR="00454001" w:rsidRPr="007F0F92">
        <w:rPr>
          <w:b/>
          <w:sz w:val="28"/>
          <w:szCs w:val="28"/>
        </w:rPr>
        <w:t>Việc</w:t>
      </w:r>
      <w:r w:rsidR="001B6339" w:rsidRPr="007F0F92">
        <w:rPr>
          <w:b/>
          <w:sz w:val="28"/>
          <w:szCs w:val="28"/>
        </w:rPr>
        <w:t xml:space="preserve"> kiện toàn tổ chức bộ máy,</w:t>
      </w:r>
      <w:r w:rsidR="00454001" w:rsidRPr="007F0F92">
        <w:rPr>
          <w:b/>
          <w:sz w:val="28"/>
          <w:szCs w:val="28"/>
        </w:rPr>
        <w:t xml:space="preserve"> bố trí, sắp xếp cán bộ, công chức</w:t>
      </w:r>
      <w:r w:rsidR="00CB41AA" w:rsidRPr="007F0F92">
        <w:rPr>
          <w:b/>
          <w:sz w:val="28"/>
          <w:szCs w:val="28"/>
        </w:rPr>
        <w:t xml:space="preserve"> và giải quyết chế độ, chính sách</w:t>
      </w:r>
      <w:r w:rsidR="00454001" w:rsidRPr="007F0F92">
        <w:rPr>
          <w:b/>
          <w:sz w:val="28"/>
          <w:szCs w:val="28"/>
        </w:rPr>
        <w:t xml:space="preserve"> dôi dư do sắp xếp ĐVHC cấp huyện, cấp xã giai đoạn 2019 - 2021</w:t>
      </w:r>
    </w:p>
    <w:p w14:paraId="1975311B" w14:textId="1B2D5B70" w:rsidR="006370E0" w:rsidRPr="007F0F92" w:rsidRDefault="003F3354" w:rsidP="00C83A5D">
      <w:pPr>
        <w:pStyle w:val="ListParagraph"/>
        <w:tabs>
          <w:tab w:val="left" w:pos="851"/>
        </w:tabs>
        <w:spacing w:before="120" w:line="340" w:lineRule="exact"/>
        <w:ind w:left="0" w:firstLine="709"/>
        <w:contextualSpacing w:val="0"/>
        <w:jc w:val="both"/>
        <w:rPr>
          <w:b/>
          <w:i/>
          <w:sz w:val="28"/>
          <w:szCs w:val="28"/>
        </w:rPr>
      </w:pPr>
      <w:r w:rsidRPr="007F0F92">
        <w:rPr>
          <w:b/>
          <w:i/>
          <w:sz w:val="28"/>
          <w:szCs w:val="28"/>
        </w:rPr>
        <w:t>1.1.</w:t>
      </w:r>
      <w:r w:rsidR="006370E0" w:rsidRPr="007F0F92">
        <w:rPr>
          <w:b/>
          <w:i/>
          <w:sz w:val="28"/>
          <w:szCs w:val="28"/>
        </w:rPr>
        <w:t xml:space="preserve"> Kết quả thực hiện</w:t>
      </w:r>
    </w:p>
    <w:p w14:paraId="524D3D41" w14:textId="29827FAF" w:rsidR="00D9481E" w:rsidRPr="007F0F92" w:rsidRDefault="003F3354" w:rsidP="00C83A5D">
      <w:pPr>
        <w:spacing w:before="120" w:line="340" w:lineRule="exact"/>
        <w:ind w:firstLine="709"/>
        <w:jc w:val="both"/>
        <w:rPr>
          <w:sz w:val="28"/>
          <w:szCs w:val="28"/>
        </w:rPr>
      </w:pPr>
      <w:r w:rsidRPr="007F0F92">
        <w:rPr>
          <w:sz w:val="28"/>
          <w:szCs w:val="28"/>
        </w:rPr>
        <w:t>a)</w:t>
      </w:r>
      <w:r w:rsidR="00CB41AA" w:rsidRPr="007F0F92">
        <w:rPr>
          <w:sz w:val="28"/>
          <w:szCs w:val="28"/>
        </w:rPr>
        <w:t xml:space="preserve"> </w:t>
      </w:r>
      <w:r w:rsidR="009B03C7" w:rsidRPr="007F0F92">
        <w:rPr>
          <w:sz w:val="28"/>
          <w:szCs w:val="28"/>
        </w:rPr>
        <w:t xml:space="preserve">Đến hết năm 2021, tại 45 tỉnh, thành phố trực thuộc trung ương thực hiện sắp xếp ĐVHC cấp huyện, cấp xã giai đoạn 2019 - 2021 đã </w:t>
      </w:r>
      <w:r w:rsidR="00D2722E" w:rsidRPr="007F0F92">
        <w:rPr>
          <w:sz w:val="28"/>
          <w:szCs w:val="28"/>
        </w:rPr>
        <w:t>khẩn trương thực hiện</w:t>
      </w:r>
      <w:r w:rsidR="00CB41AA" w:rsidRPr="007F0F92">
        <w:rPr>
          <w:sz w:val="28"/>
          <w:szCs w:val="28"/>
        </w:rPr>
        <w:t xml:space="preserve"> việc</w:t>
      </w:r>
      <w:r w:rsidR="001B6339" w:rsidRPr="007F0F92">
        <w:rPr>
          <w:sz w:val="28"/>
          <w:szCs w:val="28"/>
        </w:rPr>
        <w:t xml:space="preserve"> kiện toàn tổ chức bộ máy</w:t>
      </w:r>
      <w:r w:rsidR="00D9481E" w:rsidRPr="007F0F92">
        <w:rPr>
          <w:sz w:val="28"/>
          <w:szCs w:val="28"/>
        </w:rPr>
        <w:t xml:space="preserve"> của các cơ quan đảng cấp huyện, cấp xã cho nhiệm kỳ 2020 - 2025; kiện toàn tổ chức HĐND và UBND cấp huyện, cấp xã nhiệm kỳ 2021 - 2026 ngay sau khi kết thúc cuộc bầu cử đại biểu HĐND các cấp nhiệm kỳ 2021 - 2026.</w:t>
      </w:r>
    </w:p>
    <w:p w14:paraId="11D48158" w14:textId="15EA2A09" w:rsidR="009B03C7" w:rsidRPr="007F0F92" w:rsidRDefault="00D9481E" w:rsidP="00C83A5D">
      <w:pPr>
        <w:spacing w:before="120" w:line="340" w:lineRule="exact"/>
        <w:ind w:firstLine="709"/>
        <w:jc w:val="both"/>
        <w:rPr>
          <w:sz w:val="28"/>
          <w:szCs w:val="28"/>
        </w:rPr>
      </w:pPr>
      <w:r w:rsidRPr="007F0F92">
        <w:rPr>
          <w:sz w:val="28"/>
          <w:szCs w:val="28"/>
        </w:rPr>
        <w:t>Đối với việc</w:t>
      </w:r>
      <w:r w:rsidR="00CB41AA" w:rsidRPr="007F0F92">
        <w:rPr>
          <w:sz w:val="28"/>
          <w:szCs w:val="28"/>
        </w:rPr>
        <w:t xml:space="preserve"> bố trí, sắp xếp</w:t>
      </w:r>
      <w:r w:rsidRPr="007F0F92">
        <w:rPr>
          <w:sz w:val="28"/>
          <w:szCs w:val="28"/>
        </w:rPr>
        <w:t xml:space="preserve"> đội ngũ</w:t>
      </w:r>
      <w:r w:rsidR="00CB41AA" w:rsidRPr="007F0F92">
        <w:rPr>
          <w:sz w:val="28"/>
          <w:szCs w:val="28"/>
        </w:rPr>
        <w:t xml:space="preserve"> cán bộ, công chức</w:t>
      </w:r>
      <w:r w:rsidR="009B03C7" w:rsidRPr="007F0F92">
        <w:rPr>
          <w:sz w:val="28"/>
          <w:szCs w:val="28"/>
        </w:rPr>
        <w:t xml:space="preserve"> </w:t>
      </w:r>
      <w:r w:rsidR="00CB41AA" w:rsidRPr="007F0F92">
        <w:rPr>
          <w:sz w:val="28"/>
          <w:szCs w:val="28"/>
        </w:rPr>
        <w:t xml:space="preserve">và giải quyết chế độ, chính sách dôi dư do sắp xếp ĐVHC cấp huyện, cấp xã giai đoạn 2019 </w:t>
      </w:r>
      <w:r w:rsidRPr="007F0F92">
        <w:rPr>
          <w:sz w:val="28"/>
          <w:szCs w:val="28"/>
        </w:rPr>
        <w:t>-</w:t>
      </w:r>
      <w:r w:rsidR="00CB41AA" w:rsidRPr="007F0F92">
        <w:rPr>
          <w:sz w:val="28"/>
          <w:szCs w:val="28"/>
        </w:rPr>
        <w:t xml:space="preserve"> 2021</w:t>
      </w:r>
      <w:r w:rsidRPr="007F0F92">
        <w:rPr>
          <w:sz w:val="28"/>
          <w:szCs w:val="28"/>
        </w:rPr>
        <w:t>, đến hết năm 2021 có kết quả cụ thể như sau</w:t>
      </w:r>
      <w:r w:rsidR="00CB41AA" w:rsidRPr="007F0F92">
        <w:rPr>
          <w:sz w:val="28"/>
          <w:szCs w:val="28"/>
        </w:rPr>
        <w:t>:</w:t>
      </w:r>
      <w:r w:rsidR="009B03C7" w:rsidRPr="007F0F92">
        <w:rPr>
          <w:sz w:val="28"/>
          <w:szCs w:val="28"/>
        </w:rPr>
        <w:t xml:space="preserve"> </w:t>
      </w:r>
    </w:p>
    <w:p w14:paraId="5D0325B8" w14:textId="3FB6E8CF" w:rsidR="009B03C7" w:rsidRPr="007F0F92" w:rsidRDefault="003F3354" w:rsidP="00C83A5D">
      <w:pPr>
        <w:spacing w:before="120" w:line="340" w:lineRule="exact"/>
        <w:ind w:firstLine="709"/>
        <w:jc w:val="both"/>
        <w:rPr>
          <w:i/>
          <w:sz w:val="28"/>
          <w:szCs w:val="28"/>
        </w:rPr>
      </w:pPr>
      <w:r w:rsidRPr="007F0F92">
        <w:rPr>
          <w:i/>
          <w:sz w:val="28"/>
          <w:szCs w:val="28"/>
        </w:rPr>
        <w:t>-</w:t>
      </w:r>
      <w:r w:rsidR="009B03C7" w:rsidRPr="007F0F92">
        <w:rPr>
          <w:i/>
          <w:sz w:val="28"/>
          <w:szCs w:val="28"/>
          <w:lang w:val="vi-VN"/>
        </w:rPr>
        <w:t xml:space="preserve"> Đối với cấp huyện</w:t>
      </w:r>
      <w:r w:rsidR="00746D24" w:rsidRPr="007F0F92">
        <w:rPr>
          <w:i/>
          <w:sz w:val="28"/>
          <w:szCs w:val="28"/>
        </w:rPr>
        <w:t>:</w:t>
      </w:r>
    </w:p>
    <w:p w14:paraId="5CCAF429" w14:textId="3253D868" w:rsidR="009B03C7" w:rsidRPr="007F0F92" w:rsidRDefault="009B03C7" w:rsidP="00C83A5D">
      <w:pPr>
        <w:spacing w:before="120" w:line="340" w:lineRule="exact"/>
        <w:ind w:firstLine="709"/>
        <w:jc w:val="both"/>
        <w:rPr>
          <w:spacing w:val="-4"/>
          <w:sz w:val="28"/>
          <w:szCs w:val="28"/>
        </w:rPr>
      </w:pPr>
      <w:r w:rsidRPr="007F0F92">
        <w:rPr>
          <w:spacing w:val="-4"/>
          <w:sz w:val="28"/>
          <w:szCs w:val="28"/>
          <w:lang w:val="vi-VN"/>
        </w:rPr>
        <w:t xml:space="preserve">Tổng số cán bộ, công chức có mặt tại các </w:t>
      </w:r>
      <w:r w:rsidR="001D017D" w:rsidRPr="007F0F92">
        <w:rPr>
          <w:spacing w:val="-4"/>
          <w:sz w:val="28"/>
          <w:szCs w:val="28"/>
        </w:rPr>
        <w:t>ĐVHC</w:t>
      </w:r>
      <w:r w:rsidRPr="007F0F92">
        <w:rPr>
          <w:spacing w:val="-4"/>
          <w:sz w:val="28"/>
          <w:szCs w:val="28"/>
          <w:lang w:val="vi-VN"/>
        </w:rPr>
        <w:t xml:space="preserve"> cấp huyện mới</w:t>
      </w:r>
      <w:r w:rsidRPr="007F0F92">
        <w:rPr>
          <w:spacing w:val="-4"/>
          <w:sz w:val="28"/>
          <w:szCs w:val="28"/>
        </w:rPr>
        <w:t xml:space="preserve"> hình thành sau sắp xếp</w:t>
      </w:r>
      <w:r w:rsidRPr="007F0F92">
        <w:rPr>
          <w:spacing w:val="-4"/>
          <w:sz w:val="28"/>
          <w:szCs w:val="28"/>
          <w:lang w:val="vi-VN"/>
        </w:rPr>
        <w:t xml:space="preserve"> là </w:t>
      </w:r>
      <w:r w:rsidRPr="007F0F92">
        <w:rPr>
          <w:b/>
          <w:spacing w:val="-4"/>
          <w:sz w:val="28"/>
          <w:szCs w:val="28"/>
          <w:lang w:val="vi-VN"/>
        </w:rPr>
        <w:t>2.</w:t>
      </w:r>
      <w:r w:rsidRPr="007F0F92">
        <w:rPr>
          <w:b/>
          <w:spacing w:val="-4"/>
          <w:sz w:val="28"/>
          <w:szCs w:val="28"/>
        </w:rPr>
        <w:t>411</w:t>
      </w:r>
      <w:r w:rsidRPr="007F0F92">
        <w:rPr>
          <w:spacing w:val="-4"/>
          <w:sz w:val="28"/>
          <w:szCs w:val="28"/>
          <w:lang w:val="vi-VN"/>
        </w:rPr>
        <w:t xml:space="preserve"> người. Trong đó, số được bố trí theo đúng quy định là </w:t>
      </w:r>
      <w:r w:rsidRPr="007F0F92">
        <w:rPr>
          <w:b/>
          <w:spacing w:val="-4"/>
          <w:sz w:val="28"/>
          <w:szCs w:val="28"/>
          <w:lang w:val="vi-VN"/>
        </w:rPr>
        <w:t>1.</w:t>
      </w:r>
      <w:r w:rsidRPr="007F0F92">
        <w:rPr>
          <w:b/>
          <w:spacing w:val="-4"/>
          <w:sz w:val="28"/>
          <w:szCs w:val="28"/>
        </w:rPr>
        <w:t>705</w:t>
      </w:r>
      <w:r w:rsidRPr="007F0F92">
        <w:rPr>
          <w:spacing w:val="-4"/>
          <w:sz w:val="28"/>
          <w:szCs w:val="28"/>
          <w:lang w:val="vi-VN"/>
        </w:rPr>
        <w:t xml:space="preserve"> người; số dôi dư là </w:t>
      </w:r>
      <w:r w:rsidRPr="007F0F92">
        <w:rPr>
          <w:b/>
          <w:spacing w:val="-4"/>
          <w:sz w:val="28"/>
          <w:szCs w:val="28"/>
        </w:rPr>
        <w:t>706</w:t>
      </w:r>
      <w:r w:rsidRPr="007F0F92">
        <w:rPr>
          <w:spacing w:val="-4"/>
          <w:sz w:val="28"/>
          <w:szCs w:val="28"/>
          <w:lang w:val="vi-VN"/>
        </w:rPr>
        <w:t xml:space="preserve"> người.</w:t>
      </w:r>
      <w:r w:rsidR="00CB41AA" w:rsidRPr="007F0F92">
        <w:rPr>
          <w:spacing w:val="-4"/>
          <w:sz w:val="28"/>
          <w:szCs w:val="28"/>
        </w:rPr>
        <w:t xml:space="preserve"> </w:t>
      </w:r>
      <w:r w:rsidR="00920BD2" w:rsidRPr="007F0F92">
        <w:rPr>
          <w:spacing w:val="-4"/>
          <w:sz w:val="28"/>
          <w:szCs w:val="28"/>
        </w:rPr>
        <w:t>Đến hết năm 2021</w:t>
      </w:r>
      <w:r w:rsidR="00CB41AA" w:rsidRPr="007F0F92">
        <w:rPr>
          <w:spacing w:val="-4"/>
          <w:sz w:val="28"/>
          <w:szCs w:val="28"/>
        </w:rPr>
        <w:t xml:space="preserve">, đã sắp xếp, giải quyết chế độ, chính sách dôi dư đối với </w:t>
      </w:r>
      <w:r w:rsidR="00CB41AA" w:rsidRPr="007F0F92">
        <w:rPr>
          <w:b/>
          <w:spacing w:val="-2"/>
          <w:sz w:val="28"/>
          <w:szCs w:val="28"/>
        </w:rPr>
        <w:t>282/706</w:t>
      </w:r>
      <w:r w:rsidR="00CB41AA" w:rsidRPr="007F0F92">
        <w:rPr>
          <w:spacing w:val="-2"/>
          <w:sz w:val="28"/>
          <w:szCs w:val="28"/>
          <w:lang w:val="vi-VN"/>
        </w:rPr>
        <w:t xml:space="preserve"> người</w:t>
      </w:r>
      <w:r w:rsidR="00CB41AA" w:rsidRPr="007F0F92">
        <w:rPr>
          <w:spacing w:val="-2"/>
          <w:sz w:val="28"/>
          <w:szCs w:val="28"/>
        </w:rPr>
        <w:t xml:space="preserve"> (đạt 39,94%); số cán bộ, công chức dôi dư còn lại phải tiếp tục giải quyết là </w:t>
      </w:r>
      <w:r w:rsidR="00CB41AA" w:rsidRPr="007F0F92">
        <w:rPr>
          <w:b/>
          <w:spacing w:val="-2"/>
          <w:sz w:val="28"/>
          <w:szCs w:val="28"/>
        </w:rPr>
        <w:t xml:space="preserve">424 </w:t>
      </w:r>
      <w:r w:rsidR="00CB41AA" w:rsidRPr="007F0F92">
        <w:rPr>
          <w:spacing w:val="-2"/>
          <w:sz w:val="28"/>
          <w:szCs w:val="28"/>
        </w:rPr>
        <w:t>người.</w:t>
      </w:r>
    </w:p>
    <w:p w14:paraId="7105AD72" w14:textId="670E234A" w:rsidR="009B03C7" w:rsidRPr="007F0F92" w:rsidRDefault="003F3354" w:rsidP="00C83A5D">
      <w:pPr>
        <w:spacing w:before="120" w:line="340" w:lineRule="exact"/>
        <w:ind w:firstLine="709"/>
        <w:jc w:val="both"/>
        <w:rPr>
          <w:i/>
          <w:sz w:val="28"/>
          <w:szCs w:val="28"/>
        </w:rPr>
      </w:pPr>
      <w:r w:rsidRPr="007F0F92">
        <w:rPr>
          <w:i/>
          <w:sz w:val="28"/>
          <w:szCs w:val="28"/>
        </w:rPr>
        <w:t>-</w:t>
      </w:r>
      <w:r w:rsidR="009B03C7" w:rsidRPr="007F0F92">
        <w:rPr>
          <w:i/>
          <w:sz w:val="28"/>
          <w:szCs w:val="28"/>
          <w:lang w:val="vi-VN"/>
        </w:rPr>
        <w:t xml:space="preserve"> Đối với cấp xã</w:t>
      </w:r>
      <w:r w:rsidR="00746D24" w:rsidRPr="007F0F92">
        <w:rPr>
          <w:i/>
          <w:sz w:val="28"/>
          <w:szCs w:val="28"/>
        </w:rPr>
        <w:t>:</w:t>
      </w:r>
    </w:p>
    <w:p w14:paraId="1D6AAE7F" w14:textId="7CD3C813" w:rsidR="00CB41AA" w:rsidRPr="007F0F92" w:rsidRDefault="00D9481E" w:rsidP="00C83A5D">
      <w:pPr>
        <w:spacing w:before="120" w:line="340" w:lineRule="exact"/>
        <w:ind w:firstLine="709"/>
        <w:jc w:val="both"/>
        <w:rPr>
          <w:spacing w:val="-4"/>
          <w:sz w:val="28"/>
          <w:szCs w:val="28"/>
        </w:rPr>
      </w:pPr>
      <w:r w:rsidRPr="007F0F92">
        <w:rPr>
          <w:sz w:val="28"/>
          <w:szCs w:val="28"/>
        </w:rPr>
        <w:t>(1)</w:t>
      </w:r>
      <w:r w:rsidR="009B03C7" w:rsidRPr="007F0F92">
        <w:rPr>
          <w:sz w:val="28"/>
          <w:szCs w:val="28"/>
          <w:lang w:val="vi-VN"/>
        </w:rPr>
        <w:t xml:space="preserve"> Tổng số cán bộ, công chức</w:t>
      </w:r>
      <w:r w:rsidRPr="007F0F92">
        <w:rPr>
          <w:sz w:val="28"/>
          <w:szCs w:val="28"/>
        </w:rPr>
        <w:t xml:space="preserve"> cấp xã</w:t>
      </w:r>
      <w:r w:rsidR="009B03C7" w:rsidRPr="007F0F92">
        <w:rPr>
          <w:sz w:val="28"/>
          <w:szCs w:val="28"/>
          <w:lang w:val="vi-VN"/>
        </w:rPr>
        <w:t xml:space="preserve"> có mặt tại các </w:t>
      </w:r>
      <w:r w:rsidR="00746D24" w:rsidRPr="007F0F92">
        <w:rPr>
          <w:sz w:val="28"/>
          <w:szCs w:val="28"/>
        </w:rPr>
        <w:t>ĐVHC</w:t>
      </w:r>
      <w:r w:rsidR="009B03C7" w:rsidRPr="007F0F92">
        <w:rPr>
          <w:sz w:val="28"/>
          <w:szCs w:val="28"/>
          <w:lang w:val="vi-VN"/>
        </w:rPr>
        <w:t xml:space="preserve"> cấp xã mới</w:t>
      </w:r>
      <w:r w:rsidR="009B03C7" w:rsidRPr="007F0F92">
        <w:rPr>
          <w:sz w:val="28"/>
          <w:szCs w:val="28"/>
        </w:rPr>
        <w:t xml:space="preserve"> hình thành sau sắp xếp</w:t>
      </w:r>
      <w:r w:rsidR="009B03C7" w:rsidRPr="007F0F92">
        <w:rPr>
          <w:sz w:val="28"/>
          <w:szCs w:val="28"/>
          <w:lang w:val="vi-VN"/>
        </w:rPr>
        <w:t xml:space="preserve"> là </w:t>
      </w:r>
      <w:r w:rsidR="009B03C7" w:rsidRPr="007F0F92">
        <w:rPr>
          <w:b/>
          <w:sz w:val="28"/>
          <w:szCs w:val="28"/>
          <w:lang w:val="vi-VN"/>
        </w:rPr>
        <w:t>2</w:t>
      </w:r>
      <w:r w:rsidR="009B03C7" w:rsidRPr="007F0F92">
        <w:rPr>
          <w:b/>
          <w:sz w:val="28"/>
          <w:szCs w:val="28"/>
        </w:rPr>
        <w:t>0.403</w:t>
      </w:r>
      <w:r w:rsidR="009B03C7" w:rsidRPr="007F0F92">
        <w:rPr>
          <w:sz w:val="28"/>
          <w:szCs w:val="28"/>
          <w:lang w:val="vi-VN"/>
        </w:rPr>
        <w:t xml:space="preserve"> người. Trong đó, </w:t>
      </w:r>
      <w:r w:rsidR="009B03C7" w:rsidRPr="007F0F92">
        <w:rPr>
          <w:sz w:val="28"/>
          <w:szCs w:val="28"/>
        </w:rPr>
        <w:t xml:space="preserve">số </w:t>
      </w:r>
      <w:r w:rsidR="009B03C7" w:rsidRPr="007F0F92">
        <w:rPr>
          <w:sz w:val="28"/>
          <w:szCs w:val="28"/>
          <w:lang w:val="vi-VN"/>
        </w:rPr>
        <w:t xml:space="preserve">được bố trí theo đúng quy định là </w:t>
      </w:r>
      <w:r w:rsidR="009B03C7" w:rsidRPr="007F0F92">
        <w:rPr>
          <w:b/>
          <w:sz w:val="28"/>
          <w:szCs w:val="28"/>
          <w:lang w:val="vi-VN"/>
        </w:rPr>
        <w:t>1</w:t>
      </w:r>
      <w:r w:rsidR="009B03C7" w:rsidRPr="007F0F92">
        <w:rPr>
          <w:b/>
          <w:sz w:val="28"/>
          <w:szCs w:val="28"/>
        </w:rPr>
        <w:t>0</w:t>
      </w:r>
      <w:r w:rsidR="009B03C7" w:rsidRPr="007F0F92">
        <w:rPr>
          <w:b/>
          <w:sz w:val="28"/>
          <w:szCs w:val="28"/>
          <w:lang w:val="vi-VN"/>
        </w:rPr>
        <w:t>.</w:t>
      </w:r>
      <w:r w:rsidR="009B03C7" w:rsidRPr="007F0F92">
        <w:rPr>
          <w:b/>
          <w:sz w:val="28"/>
          <w:szCs w:val="28"/>
        </w:rPr>
        <w:t>709</w:t>
      </w:r>
      <w:r w:rsidR="009B03C7" w:rsidRPr="007F0F92">
        <w:rPr>
          <w:sz w:val="28"/>
          <w:szCs w:val="28"/>
          <w:lang w:val="vi-VN"/>
        </w:rPr>
        <w:t xml:space="preserve"> người; số dôi dư là </w:t>
      </w:r>
      <w:r w:rsidR="009B03C7" w:rsidRPr="007F0F92">
        <w:rPr>
          <w:b/>
          <w:sz w:val="28"/>
          <w:szCs w:val="28"/>
        </w:rPr>
        <w:t>9.694</w:t>
      </w:r>
      <w:r w:rsidR="009B03C7" w:rsidRPr="007F0F92">
        <w:rPr>
          <w:b/>
          <w:sz w:val="28"/>
          <w:szCs w:val="28"/>
          <w:lang w:val="vi-VN"/>
        </w:rPr>
        <w:t xml:space="preserve"> </w:t>
      </w:r>
      <w:r w:rsidR="009B03C7" w:rsidRPr="007F0F92">
        <w:rPr>
          <w:sz w:val="28"/>
          <w:szCs w:val="28"/>
          <w:lang w:val="vi-VN"/>
        </w:rPr>
        <w:t>người</w:t>
      </w:r>
      <w:r w:rsidR="009B03C7" w:rsidRPr="007F0F92">
        <w:rPr>
          <w:sz w:val="28"/>
          <w:szCs w:val="28"/>
        </w:rPr>
        <w:t>.</w:t>
      </w:r>
      <w:r w:rsidR="00CB41AA" w:rsidRPr="007F0F92">
        <w:rPr>
          <w:sz w:val="28"/>
          <w:szCs w:val="28"/>
        </w:rPr>
        <w:t xml:space="preserve"> </w:t>
      </w:r>
      <w:r w:rsidR="009A5387" w:rsidRPr="007F0F92">
        <w:rPr>
          <w:spacing w:val="-4"/>
          <w:sz w:val="28"/>
          <w:szCs w:val="28"/>
        </w:rPr>
        <w:t xml:space="preserve">Đến </w:t>
      </w:r>
      <w:r w:rsidR="00920BD2" w:rsidRPr="007F0F92">
        <w:rPr>
          <w:spacing w:val="-4"/>
          <w:sz w:val="28"/>
          <w:szCs w:val="28"/>
        </w:rPr>
        <w:t>hết năm 2021</w:t>
      </w:r>
      <w:r w:rsidR="00CB41AA" w:rsidRPr="007F0F92">
        <w:rPr>
          <w:spacing w:val="-4"/>
          <w:sz w:val="28"/>
          <w:szCs w:val="28"/>
        </w:rPr>
        <w:t>, đã sắp xếp, giải quyết chế độ, chính sách dôi dư đối với</w:t>
      </w:r>
      <w:r w:rsidR="009B03C7" w:rsidRPr="007F0F92">
        <w:rPr>
          <w:sz w:val="28"/>
          <w:szCs w:val="28"/>
          <w:lang w:val="vi-VN"/>
        </w:rPr>
        <w:t xml:space="preserve"> </w:t>
      </w:r>
      <w:r w:rsidR="00CB41AA" w:rsidRPr="007F0F92">
        <w:rPr>
          <w:b/>
          <w:spacing w:val="-4"/>
          <w:sz w:val="28"/>
          <w:szCs w:val="28"/>
        </w:rPr>
        <w:t>6.28</w:t>
      </w:r>
      <w:r w:rsidR="00BB36BC" w:rsidRPr="007F0F92">
        <w:rPr>
          <w:b/>
          <w:spacing w:val="-4"/>
          <w:sz w:val="28"/>
          <w:szCs w:val="28"/>
        </w:rPr>
        <w:t>1</w:t>
      </w:r>
      <w:r w:rsidR="00CB41AA" w:rsidRPr="007F0F92">
        <w:rPr>
          <w:b/>
          <w:spacing w:val="-4"/>
          <w:sz w:val="28"/>
          <w:szCs w:val="28"/>
        </w:rPr>
        <w:t>/9.</w:t>
      </w:r>
      <w:r w:rsidR="00BB36BC" w:rsidRPr="007F0F92">
        <w:rPr>
          <w:b/>
          <w:spacing w:val="-4"/>
          <w:sz w:val="28"/>
          <w:szCs w:val="28"/>
        </w:rPr>
        <w:t>694</w:t>
      </w:r>
      <w:r w:rsidR="00CB41AA" w:rsidRPr="007F0F92">
        <w:rPr>
          <w:spacing w:val="-4"/>
          <w:sz w:val="28"/>
          <w:szCs w:val="28"/>
          <w:lang w:val="vi-VN"/>
        </w:rPr>
        <w:t xml:space="preserve"> người</w:t>
      </w:r>
      <w:r w:rsidR="00CB41AA" w:rsidRPr="007F0F92">
        <w:rPr>
          <w:spacing w:val="-4"/>
          <w:sz w:val="28"/>
          <w:szCs w:val="28"/>
        </w:rPr>
        <w:t xml:space="preserve"> (đạt 64,7</w:t>
      </w:r>
      <w:r w:rsidR="00BB36BC" w:rsidRPr="007F0F92">
        <w:rPr>
          <w:spacing w:val="-4"/>
          <w:sz w:val="28"/>
          <w:szCs w:val="28"/>
        </w:rPr>
        <w:t>9</w:t>
      </w:r>
      <w:r w:rsidR="00CB41AA" w:rsidRPr="007F0F92">
        <w:rPr>
          <w:spacing w:val="-4"/>
          <w:sz w:val="28"/>
          <w:szCs w:val="28"/>
        </w:rPr>
        <w:t xml:space="preserve">%); số dôi dư còn lại phải giải quyết là </w:t>
      </w:r>
      <w:r w:rsidR="00CB41AA" w:rsidRPr="007F0F92">
        <w:rPr>
          <w:b/>
          <w:spacing w:val="-4"/>
          <w:sz w:val="28"/>
          <w:szCs w:val="28"/>
        </w:rPr>
        <w:t>3.4</w:t>
      </w:r>
      <w:r w:rsidR="00BB36BC" w:rsidRPr="007F0F92">
        <w:rPr>
          <w:b/>
          <w:spacing w:val="-4"/>
          <w:sz w:val="28"/>
          <w:szCs w:val="28"/>
        </w:rPr>
        <w:t>13</w:t>
      </w:r>
      <w:r w:rsidR="00CB41AA" w:rsidRPr="007F0F92">
        <w:rPr>
          <w:spacing w:val="-4"/>
          <w:sz w:val="28"/>
          <w:szCs w:val="28"/>
        </w:rPr>
        <w:t xml:space="preserve"> người.</w:t>
      </w:r>
    </w:p>
    <w:p w14:paraId="6BFF44EC" w14:textId="11B3D203" w:rsidR="009B03C7" w:rsidRPr="007F0F92" w:rsidRDefault="00D9481E" w:rsidP="00C83A5D">
      <w:pPr>
        <w:spacing w:before="120" w:line="340" w:lineRule="exact"/>
        <w:ind w:firstLine="709"/>
        <w:jc w:val="both"/>
        <w:rPr>
          <w:spacing w:val="-10"/>
          <w:sz w:val="28"/>
          <w:szCs w:val="28"/>
        </w:rPr>
      </w:pPr>
      <w:r w:rsidRPr="007F0F92">
        <w:rPr>
          <w:spacing w:val="4"/>
          <w:sz w:val="28"/>
          <w:szCs w:val="28"/>
        </w:rPr>
        <w:t>(2)</w:t>
      </w:r>
      <w:r w:rsidR="009B03C7" w:rsidRPr="007F0F92">
        <w:rPr>
          <w:spacing w:val="4"/>
          <w:sz w:val="28"/>
          <w:szCs w:val="28"/>
          <w:lang w:val="vi-VN"/>
        </w:rPr>
        <w:t xml:space="preserve"> Tổng số người hoạt động không chuyên trách </w:t>
      </w:r>
      <w:r w:rsidRPr="007F0F92">
        <w:rPr>
          <w:spacing w:val="4"/>
          <w:sz w:val="28"/>
          <w:szCs w:val="28"/>
        </w:rPr>
        <w:t xml:space="preserve">ở cấp xã </w:t>
      </w:r>
      <w:r w:rsidR="009B03C7" w:rsidRPr="007F0F92">
        <w:rPr>
          <w:spacing w:val="4"/>
          <w:sz w:val="28"/>
          <w:szCs w:val="28"/>
          <w:lang w:val="vi-VN"/>
        </w:rPr>
        <w:t xml:space="preserve">có mặt tại các </w:t>
      </w:r>
      <w:r w:rsidR="00746D24" w:rsidRPr="007F0F92">
        <w:rPr>
          <w:spacing w:val="4"/>
          <w:sz w:val="28"/>
          <w:szCs w:val="28"/>
        </w:rPr>
        <w:t>ĐVHC</w:t>
      </w:r>
      <w:r w:rsidR="009B03C7" w:rsidRPr="007F0F92">
        <w:rPr>
          <w:spacing w:val="4"/>
          <w:sz w:val="28"/>
          <w:szCs w:val="28"/>
          <w:lang w:val="vi-VN"/>
        </w:rPr>
        <w:t xml:space="preserve"> cấp xã mới hình thành sau sắp xếp là </w:t>
      </w:r>
      <w:r w:rsidR="009B03C7" w:rsidRPr="007F0F92">
        <w:rPr>
          <w:b/>
          <w:spacing w:val="4"/>
          <w:sz w:val="28"/>
          <w:szCs w:val="28"/>
        </w:rPr>
        <w:t>14.233</w:t>
      </w:r>
      <w:r w:rsidR="009B03C7" w:rsidRPr="007F0F92">
        <w:rPr>
          <w:b/>
          <w:spacing w:val="4"/>
          <w:sz w:val="28"/>
          <w:szCs w:val="28"/>
          <w:lang w:val="vi-VN"/>
        </w:rPr>
        <w:t xml:space="preserve"> </w:t>
      </w:r>
      <w:r w:rsidR="009B03C7" w:rsidRPr="007F0F92">
        <w:rPr>
          <w:spacing w:val="4"/>
          <w:sz w:val="28"/>
          <w:szCs w:val="28"/>
          <w:lang w:val="vi-VN"/>
        </w:rPr>
        <w:t xml:space="preserve">người. Trong đó, số được bố trí theo đúng quy định là </w:t>
      </w:r>
      <w:r w:rsidR="009B03C7" w:rsidRPr="007F0F92">
        <w:rPr>
          <w:b/>
          <w:spacing w:val="4"/>
          <w:sz w:val="28"/>
          <w:szCs w:val="28"/>
        </w:rPr>
        <w:t>5.785</w:t>
      </w:r>
      <w:r w:rsidR="009B03C7" w:rsidRPr="007F0F92">
        <w:rPr>
          <w:spacing w:val="4"/>
          <w:sz w:val="28"/>
          <w:szCs w:val="28"/>
          <w:lang w:val="vi-VN"/>
        </w:rPr>
        <w:t xml:space="preserve"> người; số dôi dư là </w:t>
      </w:r>
      <w:r w:rsidR="009B03C7" w:rsidRPr="007F0F92">
        <w:rPr>
          <w:b/>
          <w:spacing w:val="4"/>
          <w:sz w:val="28"/>
          <w:szCs w:val="28"/>
        </w:rPr>
        <w:t>8.448</w:t>
      </w:r>
      <w:r w:rsidR="009B03C7" w:rsidRPr="007F0F92">
        <w:rPr>
          <w:spacing w:val="4"/>
          <w:sz w:val="28"/>
          <w:szCs w:val="28"/>
          <w:lang w:val="vi-VN"/>
        </w:rPr>
        <w:t xml:space="preserve"> người</w:t>
      </w:r>
      <w:r w:rsidR="00920BD2" w:rsidRPr="007F0F92">
        <w:rPr>
          <w:spacing w:val="4"/>
          <w:sz w:val="28"/>
          <w:szCs w:val="28"/>
        </w:rPr>
        <w:t>.</w:t>
      </w:r>
      <w:r w:rsidR="009A5387" w:rsidRPr="007F0F92">
        <w:rPr>
          <w:spacing w:val="-4"/>
          <w:sz w:val="28"/>
          <w:szCs w:val="28"/>
        </w:rPr>
        <w:t xml:space="preserve"> </w:t>
      </w:r>
      <w:r w:rsidR="00920BD2" w:rsidRPr="007F0F92">
        <w:rPr>
          <w:spacing w:val="-4"/>
          <w:sz w:val="28"/>
          <w:szCs w:val="28"/>
        </w:rPr>
        <w:t>Đến hết năm 2021</w:t>
      </w:r>
      <w:r w:rsidR="00CB41AA" w:rsidRPr="007F0F92">
        <w:rPr>
          <w:spacing w:val="-4"/>
          <w:sz w:val="28"/>
          <w:szCs w:val="28"/>
        </w:rPr>
        <w:t xml:space="preserve">, đã sắp xếp, giải quyết chế độ, chính sách dôi dư đối với </w:t>
      </w:r>
      <w:r w:rsidR="00CB41AA" w:rsidRPr="007F0F92">
        <w:rPr>
          <w:b/>
          <w:spacing w:val="-10"/>
          <w:sz w:val="28"/>
          <w:szCs w:val="28"/>
        </w:rPr>
        <w:t>7.956/8.448</w:t>
      </w:r>
      <w:r w:rsidR="00CB41AA" w:rsidRPr="007F0F92">
        <w:rPr>
          <w:spacing w:val="-10"/>
          <w:sz w:val="28"/>
          <w:szCs w:val="28"/>
          <w:lang w:val="vi-VN"/>
        </w:rPr>
        <w:t xml:space="preserve"> người</w:t>
      </w:r>
      <w:r w:rsidR="00CB41AA" w:rsidRPr="007F0F92">
        <w:rPr>
          <w:spacing w:val="-10"/>
          <w:sz w:val="28"/>
          <w:szCs w:val="28"/>
        </w:rPr>
        <w:t xml:space="preserve"> (đạt 94,18%)</w:t>
      </w:r>
      <w:r w:rsidR="00CB41AA" w:rsidRPr="007F0F92">
        <w:rPr>
          <w:spacing w:val="-10"/>
          <w:sz w:val="28"/>
          <w:szCs w:val="28"/>
          <w:lang w:val="vi-VN"/>
        </w:rPr>
        <w:t xml:space="preserve">; </w:t>
      </w:r>
      <w:r w:rsidR="00CB41AA" w:rsidRPr="007F0F92">
        <w:rPr>
          <w:spacing w:val="-10"/>
          <w:sz w:val="28"/>
          <w:szCs w:val="28"/>
        </w:rPr>
        <w:t xml:space="preserve">số dôi dư còn lại phải giải quyết là </w:t>
      </w:r>
      <w:r w:rsidR="00CB41AA" w:rsidRPr="007F0F92">
        <w:rPr>
          <w:b/>
          <w:spacing w:val="-10"/>
          <w:sz w:val="28"/>
          <w:szCs w:val="28"/>
        </w:rPr>
        <w:t>492</w:t>
      </w:r>
      <w:r w:rsidR="00CB41AA" w:rsidRPr="007F0F92">
        <w:rPr>
          <w:spacing w:val="-10"/>
          <w:sz w:val="28"/>
          <w:szCs w:val="28"/>
        </w:rPr>
        <w:t xml:space="preserve"> người.</w:t>
      </w:r>
    </w:p>
    <w:p w14:paraId="5BD9A309" w14:textId="29DA57D0" w:rsidR="00CB41AA" w:rsidRPr="007F0F92" w:rsidRDefault="003F3354" w:rsidP="00C83A5D">
      <w:pPr>
        <w:spacing w:before="120" w:line="340" w:lineRule="exact"/>
        <w:ind w:firstLine="709"/>
        <w:jc w:val="both"/>
        <w:rPr>
          <w:spacing w:val="4"/>
          <w:sz w:val="28"/>
          <w:szCs w:val="28"/>
        </w:rPr>
      </w:pPr>
      <w:r w:rsidRPr="007F0F92">
        <w:rPr>
          <w:spacing w:val="4"/>
          <w:sz w:val="28"/>
          <w:szCs w:val="28"/>
        </w:rPr>
        <w:t>b)</w:t>
      </w:r>
      <w:r w:rsidR="00D9481E" w:rsidRPr="007F0F92">
        <w:rPr>
          <w:spacing w:val="4"/>
          <w:sz w:val="28"/>
          <w:szCs w:val="28"/>
        </w:rPr>
        <w:t xml:space="preserve"> Từ tháng 01/2022 đến thời điểm </w:t>
      </w:r>
      <w:r w:rsidR="00245784" w:rsidRPr="007F0F92">
        <w:rPr>
          <w:spacing w:val="4"/>
          <w:sz w:val="28"/>
          <w:szCs w:val="28"/>
          <w:lang w:val="vi-VN"/>
        </w:rPr>
        <w:t xml:space="preserve">tháng </w:t>
      </w:r>
      <w:r w:rsidR="00295FB1" w:rsidRPr="007F0F92">
        <w:rPr>
          <w:spacing w:val="4"/>
          <w:sz w:val="28"/>
          <w:szCs w:val="28"/>
        </w:rPr>
        <w:t>3</w:t>
      </w:r>
      <w:r w:rsidR="00245784" w:rsidRPr="007F0F92">
        <w:rPr>
          <w:spacing w:val="4"/>
          <w:sz w:val="28"/>
          <w:szCs w:val="28"/>
          <w:lang w:val="vi-VN"/>
        </w:rPr>
        <w:t xml:space="preserve"> năm </w:t>
      </w:r>
      <w:r w:rsidR="00D9481E" w:rsidRPr="007F0F92">
        <w:rPr>
          <w:spacing w:val="4"/>
          <w:sz w:val="28"/>
          <w:szCs w:val="28"/>
        </w:rPr>
        <w:t>2024</w:t>
      </w:r>
      <w:r w:rsidR="00CB41AA" w:rsidRPr="007F0F92">
        <w:rPr>
          <w:spacing w:val="4"/>
          <w:sz w:val="28"/>
          <w:szCs w:val="28"/>
        </w:rPr>
        <w:t>, các địa phương</w:t>
      </w:r>
      <w:r w:rsidR="00400297" w:rsidRPr="007F0F92">
        <w:rPr>
          <w:spacing w:val="4"/>
          <w:sz w:val="28"/>
          <w:szCs w:val="28"/>
        </w:rPr>
        <w:t xml:space="preserve"> đã tập trung tháo gỡ các vướng mắc, khó khăn, bố trí nguồn lực để thực hiện </w:t>
      </w:r>
      <w:r w:rsidR="006610FE" w:rsidRPr="007F0F92">
        <w:rPr>
          <w:spacing w:val="4"/>
          <w:sz w:val="28"/>
          <w:szCs w:val="28"/>
        </w:rPr>
        <w:t xml:space="preserve">việc </w:t>
      </w:r>
      <w:r w:rsidR="006610FE" w:rsidRPr="007F0F92">
        <w:rPr>
          <w:spacing w:val="4"/>
          <w:sz w:val="28"/>
          <w:szCs w:val="28"/>
        </w:rPr>
        <w:lastRenderedPageBreak/>
        <w:t xml:space="preserve">giải quyết </w:t>
      </w:r>
      <w:r w:rsidR="00400297" w:rsidRPr="007F0F92">
        <w:rPr>
          <w:spacing w:val="4"/>
          <w:sz w:val="28"/>
          <w:szCs w:val="28"/>
        </w:rPr>
        <w:t xml:space="preserve">chế độ, chính sách đối với những cán bộ, công chức dôi dư còn tồn tại đến </w:t>
      </w:r>
      <w:r w:rsidR="00D9481E" w:rsidRPr="007F0F92">
        <w:rPr>
          <w:spacing w:val="4"/>
          <w:sz w:val="28"/>
          <w:szCs w:val="28"/>
        </w:rPr>
        <w:t xml:space="preserve">thời điểm </w:t>
      </w:r>
      <w:r w:rsidR="00400297" w:rsidRPr="007F0F92">
        <w:rPr>
          <w:spacing w:val="4"/>
          <w:sz w:val="28"/>
          <w:szCs w:val="28"/>
        </w:rPr>
        <w:t>cuối năm 2021, cụ thể là:</w:t>
      </w:r>
    </w:p>
    <w:p w14:paraId="431FB6A9" w14:textId="21F397EB" w:rsidR="00400297" w:rsidRPr="007F0F92" w:rsidRDefault="003F3354" w:rsidP="00C83A5D">
      <w:pPr>
        <w:spacing w:before="120" w:line="340" w:lineRule="exact"/>
        <w:ind w:firstLine="709"/>
        <w:jc w:val="both"/>
        <w:rPr>
          <w:i/>
          <w:spacing w:val="4"/>
          <w:sz w:val="28"/>
          <w:szCs w:val="28"/>
        </w:rPr>
      </w:pPr>
      <w:r w:rsidRPr="007F0F92">
        <w:rPr>
          <w:i/>
          <w:spacing w:val="4"/>
          <w:sz w:val="28"/>
          <w:szCs w:val="28"/>
        </w:rPr>
        <w:t>-</w:t>
      </w:r>
      <w:r w:rsidR="00400297" w:rsidRPr="007F0F92">
        <w:rPr>
          <w:i/>
          <w:spacing w:val="4"/>
          <w:sz w:val="28"/>
          <w:szCs w:val="28"/>
        </w:rPr>
        <w:t xml:space="preserve"> Đối với cấp huyện</w:t>
      </w:r>
      <w:r w:rsidR="00746D24" w:rsidRPr="007F0F92">
        <w:rPr>
          <w:i/>
          <w:spacing w:val="4"/>
          <w:sz w:val="28"/>
          <w:szCs w:val="28"/>
        </w:rPr>
        <w:t>:</w:t>
      </w:r>
    </w:p>
    <w:p w14:paraId="5F8A3BDF" w14:textId="4AADE355" w:rsidR="00400297" w:rsidRPr="007F0F92" w:rsidRDefault="002C30EF" w:rsidP="00C83A5D">
      <w:pPr>
        <w:spacing w:before="120" w:line="340" w:lineRule="exact"/>
        <w:ind w:firstLine="709"/>
        <w:jc w:val="both"/>
        <w:rPr>
          <w:spacing w:val="4"/>
          <w:sz w:val="28"/>
          <w:szCs w:val="28"/>
        </w:rPr>
      </w:pPr>
      <w:r w:rsidRPr="007F0F92">
        <w:rPr>
          <w:spacing w:val="-2"/>
          <w:sz w:val="28"/>
          <w:szCs w:val="28"/>
        </w:rPr>
        <w:t>Đ</w:t>
      </w:r>
      <w:r w:rsidR="006E30A7" w:rsidRPr="007F0F92">
        <w:rPr>
          <w:spacing w:val="-2"/>
          <w:sz w:val="28"/>
          <w:szCs w:val="28"/>
        </w:rPr>
        <w:t xml:space="preserve">ã tiếp tục giải quyết được </w:t>
      </w:r>
      <w:r w:rsidR="00E03FB8" w:rsidRPr="007F0F92">
        <w:rPr>
          <w:b/>
          <w:spacing w:val="-2"/>
          <w:sz w:val="28"/>
          <w:szCs w:val="28"/>
        </w:rPr>
        <w:t>366</w:t>
      </w:r>
      <w:r w:rsidR="00BF38D7" w:rsidRPr="007F0F92">
        <w:rPr>
          <w:b/>
          <w:spacing w:val="-2"/>
          <w:sz w:val="28"/>
          <w:szCs w:val="28"/>
        </w:rPr>
        <w:t>/424</w:t>
      </w:r>
      <w:r w:rsidR="00BF38D7" w:rsidRPr="007F0F92">
        <w:rPr>
          <w:spacing w:val="-2"/>
          <w:sz w:val="28"/>
          <w:szCs w:val="28"/>
        </w:rPr>
        <w:t xml:space="preserve"> </w:t>
      </w:r>
      <w:r w:rsidR="00BF38D7" w:rsidRPr="007F0F92">
        <w:rPr>
          <w:spacing w:val="4"/>
          <w:sz w:val="28"/>
          <w:szCs w:val="28"/>
        </w:rPr>
        <w:t>cán bộ, công chức cấp huyện dôi dư</w:t>
      </w:r>
      <w:r w:rsidR="00A23418" w:rsidRPr="007F0F92">
        <w:rPr>
          <w:spacing w:val="-2"/>
          <w:sz w:val="28"/>
          <w:szCs w:val="28"/>
        </w:rPr>
        <w:t>. Theo đó, số cán bộ, công chức cấp huyện dôi dư đã được giải quyết</w:t>
      </w:r>
      <w:r w:rsidR="00BF38D7" w:rsidRPr="007F0F92">
        <w:rPr>
          <w:spacing w:val="-2"/>
          <w:sz w:val="28"/>
          <w:szCs w:val="28"/>
        </w:rPr>
        <w:t xml:space="preserve"> tính từ thời điểm thực hiện sắp xếp ĐVHC cấp huyện</w:t>
      </w:r>
      <w:r w:rsidR="00245784" w:rsidRPr="007F0F92">
        <w:rPr>
          <w:spacing w:val="-2"/>
          <w:sz w:val="28"/>
          <w:szCs w:val="28"/>
        </w:rPr>
        <w:t xml:space="preserve"> đến </w:t>
      </w:r>
      <w:r w:rsidR="00245784" w:rsidRPr="007F0F92">
        <w:rPr>
          <w:spacing w:val="-2"/>
          <w:sz w:val="28"/>
          <w:szCs w:val="28"/>
          <w:lang w:val="vi-VN"/>
        </w:rPr>
        <w:t xml:space="preserve">tháng </w:t>
      </w:r>
      <w:r w:rsidR="00542E79" w:rsidRPr="007F0F92">
        <w:rPr>
          <w:spacing w:val="-2"/>
          <w:sz w:val="28"/>
          <w:szCs w:val="28"/>
        </w:rPr>
        <w:t>3</w:t>
      </w:r>
      <w:r w:rsidR="00245784" w:rsidRPr="007F0F92">
        <w:rPr>
          <w:spacing w:val="-2"/>
          <w:sz w:val="28"/>
          <w:szCs w:val="28"/>
          <w:lang w:val="vi-VN"/>
        </w:rPr>
        <w:t xml:space="preserve"> năm </w:t>
      </w:r>
      <w:r w:rsidRPr="007F0F92">
        <w:rPr>
          <w:spacing w:val="-2"/>
          <w:sz w:val="28"/>
          <w:szCs w:val="28"/>
        </w:rPr>
        <w:t>2024</w:t>
      </w:r>
      <w:r w:rsidR="00A23418" w:rsidRPr="007F0F92">
        <w:rPr>
          <w:spacing w:val="-2"/>
          <w:sz w:val="28"/>
          <w:szCs w:val="28"/>
        </w:rPr>
        <w:t xml:space="preserve"> là </w:t>
      </w:r>
      <w:r w:rsidR="00A23418" w:rsidRPr="007F0F92">
        <w:rPr>
          <w:b/>
          <w:spacing w:val="-2"/>
          <w:sz w:val="28"/>
          <w:szCs w:val="28"/>
        </w:rPr>
        <w:t>64</w:t>
      </w:r>
      <w:r w:rsidR="002B55CA" w:rsidRPr="007F0F92">
        <w:rPr>
          <w:b/>
          <w:spacing w:val="-2"/>
          <w:sz w:val="28"/>
          <w:szCs w:val="28"/>
        </w:rPr>
        <w:t>8</w:t>
      </w:r>
      <w:r w:rsidR="00E03FB8" w:rsidRPr="007F0F92">
        <w:rPr>
          <w:b/>
          <w:spacing w:val="-2"/>
          <w:sz w:val="28"/>
          <w:szCs w:val="28"/>
        </w:rPr>
        <w:t>/706</w:t>
      </w:r>
      <w:r w:rsidR="00E03FB8" w:rsidRPr="007F0F92">
        <w:rPr>
          <w:spacing w:val="-2"/>
          <w:sz w:val="28"/>
          <w:szCs w:val="28"/>
        </w:rPr>
        <w:t xml:space="preserve"> </w:t>
      </w:r>
      <w:r w:rsidR="00A23418" w:rsidRPr="007F0F92">
        <w:rPr>
          <w:spacing w:val="-2"/>
          <w:sz w:val="28"/>
          <w:szCs w:val="28"/>
        </w:rPr>
        <w:t>người</w:t>
      </w:r>
      <w:r w:rsidR="00737C81" w:rsidRPr="007F0F92">
        <w:rPr>
          <w:spacing w:val="-2"/>
          <w:sz w:val="28"/>
          <w:szCs w:val="28"/>
        </w:rPr>
        <w:t xml:space="preserve"> (đạt </w:t>
      </w:r>
      <w:r w:rsidR="002B55CA" w:rsidRPr="007F0F92">
        <w:rPr>
          <w:spacing w:val="-2"/>
          <w:sz w:val="28"/>
          <w:szCs w:val="28"/>
        </w:rPr>
        <w:t>91,78</w:t>
      </w:r>
      <w:r w:rsidR="00737C81" w:rsidRPr="007F0F92">
        <w:rPr>
          <w:spacing w:val="-2"/>
          <w:sz w:val="28"/>
          <w:szCs w:val="28"/>
        </w:rPr>
        <w:t>%)</w:t>
      </w:r>
      <w:r w:rsidR="006E30A7" w:rsidRPr="007F0F92">
        <w:rPr>
          <w:spacing w:val="-2"/>
          <w:sz w:val="28"/>
          <w:szCs w:val="28"/>
        </w:rPr>
        <w:t>; số dôi dư còn lại</w:t>
      </w:r>
      <w:r w:rsidR="00A23418" w:rsidRPr="007F0F92">
        <w:rPr>
          <w:spacing w:val="-2"/>
          <w:sz w:val="28"/>
          <w:szCs w:val="28"/>
        </w:rPr>
        <w:t xml:space="preserve"> phải tiếp tục giải quyết</w:t>
      </w:r>
      <w:r w:rsidR="006E30A7" w:rsidRPr="007F0F92">
        <w:rPr>
          <w:spacing w:val="-2"/>
          <w:sz w:val="28"/>
          <w:szCs w:val="28"/>
        </w:rPr>
        <w:t xml:space="preserve"> là:</w:t>
      </w:r>
      <w:r w:rsidR="00A23418" w:rsidRPr="007F0F92">
        <w:rPr>
          <w:spacing w:val="-2"/>
          <w:sz w:val="28"/>
          <w:szCs w:val="28"/>
        </w:rPr>
        <w:t xml:space="preserve"> </w:t>
      </w:r>
      <w:r w:rsidRPr="007F0F92">
        <w:rPr>
          <w:b/>
          <w:spacing w:val="-2"/>
          <w:sz w:val="28"/>
          <w:szCs w:val="28"/>
        </w:rPr>
        <w:t>58</w:t>
      </w:r>
      <w:r w:rsidR="00E03FB8" w:rsidRPr="007F0F92">
        <w:rPr>
          <w:b/>
          <w:spacing w:val="-2"/>
          <w:sz w:val="28"/>
          <w:szCs w:val="28"/>
        </w:rPr>
        <w:t>/706</w:t>
      </w:r>
      <w:r w:rsidR="006E30A7" w:rsidRPr="007F0F92">
        <w:rPr>
          <w:spacing w:val="-2"/>
          <w:sz w:val="28"/>
          <w:szCs w:val="28"/>
        </w:rPr>
        <w:t xml:space="preserve"> người</w:t>
      </w:r>
      <w:r w:rsidR="00E03FB8" w:rsidRPr="007F0F92">
        <w:rPr>
          <w:spacing w:val="-2"/>
          <w:sz w:val="28"/>
          <w:szCs w:val="28"/>
        </w:rPr>
        <w:t xml:space="preserve"> (chiếm 8,22%)</w:t>
      </w:r>
      <w:r w:rsidR="00A23418" w:rsidRPr="007F0F92">
        <w:rPr>
          <w:spacing w:val="-2"/>
          <w:sz w:val="28"/>
          <w:szCs w:val="28"/>
        </w:rPr>
        <w:t xml:space="preserve">. </w:t>
      </w:r>
    </w:p>
    <w:p w14:paraId="230754E2" w14:textId="1917CF4A" w:rsidR="006E30A7" w:rsidRPr="007F0F92" w:rsidRDefault="003F3354" w:rsidP="00C83A5D">
      <w:pPr>
        <w:spacing w:before="120" w:line="340" w:lineRule="exact"/>
        <w:ind w:firstLine="709"/>
        <w:jc w:val="both"/>
        <w:rPr>
          <w:i/>
          <w:spacing w:val="-2"/>
          <w:sz w:val="28"/>
          <w:szCs w:val="28"/>
        </w:rPr>
      </w:pPr>
      <w:r w:rsidRPr="007F0F92">
        <w:rPr>
          <w:i/>
          <w:spacing w:val="-2"/>
          <w:sz w:val="28"/>
          <w:szCs w:val="28"/>
        </w:rPr>
        <w:t>-</w:t>
      </w:r>
      <w:r w:rsidR="006E30A7" w:rsidRPr="007F0F92">
        <w:rPr>
          <w:i/>
          <w:spacing w:val="-2"/>
          <w:sz w:val="28"/>
          <w:szCs w:val="28"/>
        </w:rPr>
        <w:t xml:space="preserve"> Đối với cấp xã</w:t>
      </w:r>
      <w:r w:rsidR="00746D24" w:rsidRPr="007F0F92">
        <w:rPr>
          <w:i/>
          <w:spacing w:val="-2"/>
          <w:sz w:val="28"/>
          <w:szCs w:val="28"/>
        </w:rPr>
        <w:t>:</w:t>
      </w:r>
    </w:p>
    <w:p w14:paraId="23B166F3" w14:textId="208E153E" w:rsidR="006E30A7" w:rsidRPr="007F0F92" w:rsidRDefault="006610FE" w:rsidP="00C83A5D">
      <w:pPr>
        <w:spacing w:before="120" w:line="340" w:lineRule="exact"/>
        <w:ind w:firstLine="709"/>
        <w:jc w:val="both"/>
        <w:rPr>
          <w:spacing w:val="-2"/>
          <w:sz w:val="28"/>
          <w:szCs w:val="28"/>
        </w:rPr>
      </w:pPr>
      <w:r w:rsidRPr="007F0F92">
        <w:rPr>
          <w:spacing w:val="-2"/>
          <w:sz w:val="28"/>
          <w:szCs w:val="28"/>
        </w:rPr>
        <w:t>(1)</w:t>
      </w:r>
      <w:r w:rsidR="009A69D5" w:rsidRPr="007F0F92">
        <w:rPr>
          <w:spacing w:val="-2"/>
          <w:sz w:val="28"/>
          <w:szCs w:val="28"/>
        </w:rPr>
        <w:t xml:space="preserve"> </w:t>
      </w:r>
      <w:r w:rsidRPr="007F0F92">
        <w:rPr>
          <w:spacing w:val="-4"/>
          <w:sz w:val="28"/>
          <w:szCs w:val="28"/>
        </w:rPr>
        <w:t>Đ</w:t>
      </w:r>
      <w:r w:rsidR="001314A7" w:rsidRPr="007F0F92">
        <w:rPr>
          <w:spacing w:val="-2"/>
          <w:sz w:val="28"/>
          <w:szCs w:val="28"/>
        </w:rPr>
        <w:t xml:space="preserve">ã tiếp tục giải quyết được </w:t>
      </w:r>
      <w:r w:rsidR="00C8211F" w:rsidRPr="007F0F92">
        <w:rPr>
          <w:b/>
          <w:spacing w:val="-2"/>
          <w:sz w:val="28"/>
          <w:szCs w:val="28"/>
        </w:rPr>
        <w:t>2.008</w:t>
      </w:r>
      <w:r w:rsidR="00BF38D7" w:rsidRPr="007F0F92">
        <w:rPr>
          <w:b/>
          <w:spacing w:val="-2"/>
          <w:sz w:val="28"/>
          <w:szCs w:val="28"/>
        </w:rPr>
        <w:t>/3.413</w:t>
      </w:r>
      <w:r w:rsidR="00BF38D7" w:rsidRPr="007F0F92">
        <w:rPr>
          <w:spacing w:val="-2"/>
          <w:sz w:val="28"/>
          <w:szCs w:val="28"/>
        </w:rPr>
        <w:t xml:space="preserve"> </w:t>
      </w:r>
      <w:r w:rsidR="00E03FB8" w:rsidRPr="007F0F92">
        <w:rPr>
          <w:spacing w:val="-2"/>
          <w:sz w:val="28"/>
          <w:szCs w:val="28"/>
        </w:rPr>
        <w:t xml:space="preserve">(đạt 58,83%); </w:t>
      </w:r>
      <w:r w:rsidR="00BF38D7" w:rsidRPr="007F0F92">
        <w:rPr>
          <w:spacing w:val="4"/>
          <w:sz w:val="28"/>
          <w:szCs w:val="28"/>
        </w:rPr>
        <w:t>cán bộ, công chức cấp xã dôi dư</w:t>
      </w:r>
      <w:r w:rsidR="00DA3A7B" w:rsidRPr="007F0F92">
        <w:rPr>
          <w:spacing w:val="-2"/>
          <w:sz w:val="28"/>
          <w:szCs w:val="28"/>
        </w:rPr>
        <w:t xml:space="preserve">. </w:t>
      </w:r>
      <w:r w:rsidR="00B62DCE" w:rsidRPr="007F0F92">
        <w:rPr>
          <w:spacing w:val="-2"/>
          <w:sz w:val="28"/>
          <w:szCs w:val="28"/>
        </w:rPr>
        <w:t>Theo đó, số cán bộ, công chức cấp xã dôi dư đã được giải quyết</w:t>
      </w:r>
      <w:r w:rsidR="00BF38D7" w:rsidRPr="007F0F92">
        <w:rPr>
          <w:spacing w:val="-2"/>
          <w:sz w:val="28"/>
          <w:szCs w:val="28"/>
        </w:rPr>
        <w:t xml:space="preserve"> tính từ thời điểm thực hiện sắp xếp ĐVHC cấp xã</w:t>
      </w:r>
      <w:r w:rsidR="00B62DCE" w:rsidRPr="007F0F92">
        <w:rPr>
          <w:spacing w:val="-2"/>
          <w:sz w:val="28"/>
          <w:szCs w:val="28"/>
        </w:rPr>
        <w:t xml:space="preserve"> </w:t>
      </w:r>
      <w:r w:rsidRPr="007F0F92">
        <w:rPr>
          <w:spacing w:val="-2"/>
          <w:sz w:val="28"/>
          <w:szCs w:val="28"/>
        </w:rPr>
        <w:t xml:space="preserve">đến </w:t>
      </w:r>
      <w:r w:rsidR="00245784" w:rsidRPr="007F0F92">
        <w:rPr>
          <w:spacing w:val="-2"/>
          <w:sz w:val="28"/>
          <w:szCs w:val="28"/>
          <w:lang w:val="vi-VN"/>
        </w:rPr>
        <w:t xml:space="preserve">tháng </w:t>
      </w:r>
      <w:r w:rsidR="00542E79" w:rsidRPr="007F0F92">
        <w:rPr>
          <w:spacing w:val="-2"/>
          <w:sz w:val="28"/>
          <w:szCs w:val="28"/>
        </w:rPr>
        <w:t>3</w:t>
      </w:r>
      <w:r w:rsidR="00245784" w:rsidRPr="007F0F92">
        <w:rPr>
          <w:spacing w:val="-2"/>
          <w:sz w:val="28"/>
          <w:szCs w:val="28"/>
          <w:lang w:val="vi-VN"/>
        </w:rPr>
        <w:t xml:space="preserve"> năm </w:t>
      </w:r>
      <w:r w:rsidRPr="007F0F92">
        <w:rPr>
          <w:spacing w:val="-2"/>
          <w:sz w:val="28"/>
          <w:szCs w:val="28"/>
        </w:rPr>
        <w:t xml:space="preserve">2024 </w:t>
      </w:r>
      <w:r w:rsidR="00B62DCE" w:rsidRPr="007F0F92">
        <w:rPr>
          <w:spacing w:val="-2"/>
          <w:sz w:val="28"/>
          <w:szCs w:val="28"/>
        </w:rPr>
        <w:t>là</w:t>
      </w:r>
      <w:r w:rsidR="00DA3A7B" w:rsidRPr="007F0F92">
        <w:rPr>
          <w:spacing w:val="-2"/>
          <w:sz w:val="28"/>
          <w:szCs w:val="28"/>
        </w:rPr>
        <w:t xml:space="preserve"> </w:t>
      </w:r>
      <w:r w:rsidR="00B724F5" w:rsidRPr="007F0F92">
        <w:rPr>
          <w:b/>
          <w:spacing w:val="-2"/>
          <w:sz w:val="28"/>
          <w:szCs w:val="28"/>
        </w:rPr>
        <w:t>8.289</w:t>
      </w:r>
      <w:r w:rsidR="00E03FB8" w:rsidRPr="007F0F92">
        <w:rPr>
          <w:b/>
          <w:spacing w:val="-2"/>
          <w:sz w:val="28"/>
          <w:szCs w:val="28"/>
        </w:rPr>
        <w:t>/9.694</w:t>
      </w:r>
      <w:r w:rsidR="00B62DCE" w:rsidRPr="007F0F92">
        <w:rPr>
          <w:spacing w:val="-2"/>
          <w:sz w:val="28"/>
          <w:szCs w:val="28"/>
        </w:rPr>
        <w:t xml:space="preserve"> người</w:t>
      </w:r>
      <w:r w:rsidR="00D15410" w:rsidRPr="007F0F92">
        <w:rPr>
          <w:spacing w:val="-2"/>
          <w:sz w:val="28"/>
          <w:szCs w:val="28"/>
        </w:rPr>
        <w:t xml:space="preserve"> (đạt </w:t>
      </w:r>
      <w:r w:rsidR="00B62DCE" w:rsidRPr="007F0F92">
        <w:rPr>
          <w:spacing w:val="-2"/>
          <w:sz w:val="28"/>
          <w:szCs w:val="28"/>
        </w:rPr>
        <w:t>8</w:t>
      </w:r>
      <w:r w:rsidR="00C8211F" w:rsidRPr="007F0F92">
        <w:rPr>
          <w:spacing w:val="-2"/>
          <w:sz w:val="28"/>
          <w:szCs w:val="28"/>
        </w:rPr>
        <w:t>5,</w:t>
      </w:r>
      <w:r w:rsidR="00B724F5" w:rsidRPr="007F0F92">
        <w:rPr>
          <w:spacing w:val="-2"/>
          <w:sz w:val="28"/>
          <w:szCs w:val="28"/>
        </w:rPr>
        <w:t>51%</w:t>
      </w:r>
      <w:r w:rsidR="00D15410" w:rsidRPr="007F0F92">
        <w:rPr>
          <w:spacing w:val="-2"/>
          <w:sz w:val="28"/>
          <w:szCs w:val="28"/>
        </w:rPr>
        <w:t>)</w:t>
      </w:r>
      <w:r w:rsidR="001314A7" w:rsidRPr="007F0F92">
        <w:rPr>
          <w:spacing w:val="-2"/>
          <w:sz w:val="28"/>
          <w:szCs w:val="28"/>
        </w:rPr>
        <w:t>; số dôi dư còn lại</w:t>
      </w:r>
      <w:r w:rsidR="00B62DCE" w:rsidRPr="007F0F92">
        <w:rPr>
          <w:spacing w:val="-2"/>
          <w:sz w:val="28"/>
          <w:szCs w:val="28"/>
        </w:rPr>
        <w:t xml:space="preserve"> phải tiếp tục giải quyết</w:t>
      </w:r>
      <w:r w:rsidR="001314A7" w:rsidRPr="007F0F92">
        <w:rPr>
          <w:spacing w:val="-2"/>
          <w:sz w:val="28"/>
          <w:szCs w:val="28"/>
        </w:rPr>
        <w:t xml:space="preserve"> là:</w:t>
      </w:r>
      <w:r w:rsidR="00B62DCE" w:rsidRPr="007F0F92">
        <w:rPr>
          <w:spacing w:val="-2"/>
          <w:sz w:val="28"/>
          <w:szCs w:val="28"/>
        </w:rPr>
        <w:t xml:space="preserve"> </w:t>
      </w:r>
      <w:r w:rsidR="00B62DCE" w:rsidRPr="007F0F92">
        <w:rPr>
          <w:b/>
          <w:spacing w:val="-2"/>
          <w:sz w:val="28"/>
          <w:szCs w:val="28"/>
        </w:rPr>
        <w:t>1.4</w:t>
      </w:r>
      <w:r w:rsidR="00B724F5" w:rsidRPr="007F0F92">
        <w:rPr>
          <w:b/>
          <w:spacing w:val="-2"/>
          <w:sz w:val="28"/>
          <w:szCs w:val="28"/>
        </w:rPr>
        <w:t>05</w:t>
      </w:r>
      <w:r w:rsidR="00E03FB8" w:rsidRPr="007F0F92">
        <w:rPr>
          <w:b/>
          <w:spacing w:val="-2"/>
          <w:sz w:val="28"/>
          <w:szCs w:val="28"/>
        </w:rPr>
        <w:t>/9.694</w:t>
      </w:r>
      <w:r w:rsidR="001314A7" w:rsidRPr="007F0F92">
        <w:rPr>
          <w:spacing w:val="-2"/>
          <w:sz w:val="28"/>
          <w:szCs w:val="28"/>
        </w:rPr>
        <w:t xml:space="preserve"> người</w:t>
      </w:r>
      <w:r w:rsidR="00E03FB8" w:rsidRPr="007F0F92">
        <w:rPr>
          <w:spacing w:val="-2"/>
          <w:sz w:val="28"/>
          <w:szCs w:val="28"/>
        </w:rPr>
        <w:t xml:space="preserve"> (chiếm 14,49%)</w:t>
      </w:r>
      <w:r w:rsidR="00B62DCE" w:rsidRPr="007F0F92">
        <w:rPr>
          <w:rStyle w:val="FootnoteReference"/>
          <w:spacing w:val="-2"/>
          <w:sz w:val="28"/>
          <w:szCs w:val="28"/>
        </w:rPr>
        <w:footnoteReference w:id="2"/>
      </w:r>
      <w:r w:rsidR="001314A7" w:rsidRPr="007F0F92">
        <w:rPr>
          <w:spacing w:val="-2"/>
          <w:sz w:val="28"/>
          <w:szCs w:val="28"/>
        </w:rPr>
        <w:t>.</w:t>
      </w:r>
    </w:p>
    <w:p w14:paraId="0DE70625" w14:textId="5FBC3056" w:rsidR="009A69D5" w:rsidRPr="007F0F92" w:rsidRDefault="006610FE" w:rsidP="00C83A5D">
      <w:pPr>
        <w:spacing w:before="120" w:line="340" w:lineRule="exact"/>
        <w:ind w:firstLine="709"/>
        <w:jc w:val="both"/>
        <w:rPr>
          <w:spacing w:val="-10"/>
          <w:sz w:val="28"/>
          <w:szCs w:val="28"/>
        </w:rPr>
      </w:pPr>
      <w:r w:rsidRPr="007F0F92">
        <w:rPr>
          <w:spacing w:val="4"/>
          <w:sz w:val="28"/>
          <w:szCs w:val="28"/>
        </w:rPr>
        <w:t>(2)</w:t>
      </w:r>
      <w:r w:rsidR="009A69D5" w:rsidRPr="007F0F92">
        <w:rPr>
          <w:spacing w:val="4"/>
          <w:sz w:val="28"/>
          <w:szCs w:val="28"/>
        </w:rPr>
        <w:t xml:space="preserve"> </w:t>
      </w:r>
      <w:r w:rsidR="006D7E25" w:rsidRPr="007F0F92">
        <w:rPr>
          <w:spacing w:val="-4"/>
          <w:sz w:val="28"/>
          <w:szCs w:val="28"/>
        </w:rPr>
        <w:t>Từ tháng 01/2022 đến nay</w:t>
      </w:r>
      <w:r w:rsidR="001314A7" w:rsidRPr="007F0F92">
        <w:rPr>
          <w:spacing w:val="-10"/>
          <w:sz w:val="28"/>
          <w:szCs w:val="28"/>
        </w:rPr>
        <w:t xml:space="preserve"> đã</w:t>
      </w:r>
      <w:r w:rsidR="00D81B6E" w:rsidRPr="007F0F92">
        <w:rPr>
          <w:spacing w:val="-10"/>
          <w:sz w:val="28"/>
          <w:szCs w:val="28"/>
        </w:rPr>
        <w:t xml:space="preserve"> </w:t>
      </w:r>
      <w:r w:rsidR="001314A7" w:rsidRPr="007F0F92">
        <w:rPr>
          <w:spacing w:val="-10"/>
          <w:sz w:val="28"/>
          <w:szCs w:val="28"/>
        </w:rPr>
        <w:t xml:space="preserve">giải quyết </w:t>
      </w:r>
      <w:r w:rsidR="00D81B6E" w:rsidRPr="007F0F92">
        <w:rPr>
          <w:spacing w:val="-10"/>
          <w:sz w:val="28"/>
          <w:szCs w:val="28"/>
        </w:rPr>
        <w:t>xong</w:t>
      </w:r>
      <w:r w:rsidR="00BF38D7" w:rsidRPr="007F0F92">
        <w:rPr>
          <w:spacing w:val="-10"/>
          <w:sz w:val="28"/>
          <w:szCs w:val="28"/>
        </w:rPr>
        <w:t xml:space="preserve"> </w:t>
      </w:r>
      <w:r w:rsidR="001314A7" w:rsidRPr="007F0F92">
        <w:rPr>
          <w:spacing w:val="-10"/>
          <w:sz w:val="28"/>
          <w:szCs w:val="28"/>
        </w:rPr>
        <w:t>chế độ, chính sách đối với người hoạt động khô</w:t>
      </w:r>
      <w:r w:rsidR="0075595B" w:rsidRPr="007F0F92">
        <w:rPr>
          <w:spacing w:val="-10"/>
          <w:sz w:val="28"/>
          <w:szCs w:val="28"/>
        </w:rPr>
        <w:t>ng chuyên trách ở cấp xã dôi dư</w:t>
      </w:r>
      <w:r w:rsidRPr="007F0F92">
        <w:rPr>
          <w:spacing w:val="-10"/>
          <w:sz w:val="28"/>
          <w:szCs w:val="28"/>
        </w:rPr>
        <w:t xml:space="preserve"> sau sắp xếp ĐVHC là </w:t>
      </w:r>
      <w:r w:rsidR="00BF38D7" w:rsidRPr="007F0F92">
        <w:rPr>
          <w:spacing w:val="-10"/>
          <w:sz w:val="28"/>
          <w:szCs w:val="28"/>
        </w:rPr>
        <w:t>492 người</w:t>
      </w:r>
      <w:r w:rsidR="0075595B" w:rsidRPr="007F0F92">
        <w:rPr>
          <w:spacing w:val="-10"/>
          <w:sz w:val="28"/>
          <w:szCs w:val="28"/>
        </w:rPr>
        <w:t>.</w:t>
      </w:r>
    </w:p>
    <w:p w14:paraId="4B08D039" w14:textId="0CA8023D" w:rsidR="001314A7" w:rsidRPr="007F0F92" w:rsidRDefault="001314A7" w:rsidP="00C83A5D">
      <w:pPr>
        <w:spacing w:before="120" w:line="340" w:lineRule="exact"/>
        <w:ind w:firstLine="709"/>
        <w:jc w:val="both"/>
        <w:rPr>
          <w:i/>
          <w:spacing w:val="-2"/>
          <w:sz w:val="28"/>
          <w:szCs w:val="28"/>
        </w:rPr>
      </w:pPr>
      <w:r w:rsidRPr="007F0F92">
        <w:rPr>
          <w:i/>
          <w:spacing w:val="-10"/>
          <w:sz w:val="28"/>
          <w:szCs w:val="28"/>
        </w:rPr>
        <w:t xml:space="preserve">(Chi tiết </w:t>
      </w:r>
      <w:r w:rsidR="00015219" w:rsidRPr="007F0F92">
        <w:rPr>
          <w:i/>
          <w:spacing w:val="-10"/>
          <w:sz w:val="28"/>
          <w:szCs w:val="28"/>
        </w:rPr>
        <w:t>tại</w:t>
      </w:r>
      <w:r w:rsidRPr="007F0F92">
        <w:rPr>
          <w:i/>
          <w:spacing w:val="-10"/>
          <w:sz w:val="28"/>
          <w:szCs w:val="28"/>
        </w:rPr>
        <w:t xml:space="preserve"> Phụ lục I</w:t>
      </w:r>
      <w:r w:rsidR="00E1788D" w:rsidRPr="007F0F92">
        <w:rPr>
          <w:i/>
          <w:spacing w:val="-10"/>
          <w:sz w:val="28"/>
          <w:szCs w:val="28"/>
        </w:rPr>
        <w:t>.1 và I.2</w:t>
      </w:r>
      <w:r w:rsidR="00015219" w:rsidRPr="007F0F92">
        <w:rPr>
          <w:i/>
          <w:spacing w:val="-10"/>
          <w:sz w:val="28"/>
          <w:szCs w:val="28"/>
        </w:rPr>
        <w:t>, kèm theo</w:t>
      </w:r>
      <w:r w:rsidRPr="007F0F92">
        <w:rPr>
          <w:i/>
          <w:spacing w:val="-10"/>
          <w:sz w:val="28"/>
          <w:szCs w:val="28"/>
        </w:rPr>
        <w:t>)</w:t>
      </w:r>
    </w:p>
    <w:p w14:paraId="3BAB3BBE" w14:textId="1422FEC4" w:rsidR="006370E0" w:rsidRPr="007F0F92" w:rsidRDefault="003F3354" w:rsidP="00C83A5D">
      <w:pPr>
        <w:spacing w:before="120" w:line="340" w:lineRule="exact"/>
        <w:ind w:firstLine="709"/>
        <w:jc w:val="both"/>
        <w:rPr>
          <w:b/>
          <w:i/>
          <w:sz w:val="28"/>
          <w:szCs w:val="28"/>
        </w:rPr>
      </w:pPr>
      <w:r w:rsidRPr="007F0F92">
        <w:rPr>
          <w:b/>
          <w:i/>
          <w:sz w:val="28"/>
          <w:szCs w:val="28"/>
        </w:rPr>
        <w:t>1.2.</w:t>
      </w:r>
      <w:r w:rsidR="006370E0" w:rsidRPr="007F0F92">
        <w:rPr>
          <w:b/>
          <w:i/>
          <w:sz w:val="28"/>
          <w:szCs w:val="28"/>
        </w:rPr>
        <w:t xml:space="preserve"> </w:t>
      </w:r>
      <w:r w:rsidR="00CE69B2" w:rsidRPr="007F0F92">
        <w:rPr>
          <w:b/>
          <w:i/>
          <w:sz w:val="28"/>
          <w:szCs w:val="28"/>
        </w:rPr>
        <w:t>Tồn tại, h</w:t>
      </w:r>
      <w:r w:rsidR="005D5C21" w:rsidRPr="007F0F92">
        <w:rPr>
          <w:b/>
          <w:i/>
          <w:sz w:val="28"/>
          <w:szCs w:val="28"/>
        </w:rPr>
        <w:t>ạn chế</w:t>
      </w:r>
    </w:p>
    <w:p w14:paraId="1EE093B6" w14:textId="10967332" w:rsidR="0038768F" w:rsidRPr="007F0F92" w:rsidRDefault="008E7E7D" w:rsidP="00C83A5D">
      <w:pPr>
        <w:spacing w:before="120" w:line="340" w:lineRule="exact"/>
        <w:ind w:firstLine="709"/>
        <w:jc w:val="both"/>
        <w:rPr>
          <w:sz w:val="28"/>
          <w:szCs w:val="28"/>
        </w:rPr>
      </w:pPr>
      <w:r w:rsidRPr="007F0F92">
        <w:rPr>
          <w:sz w:val="28"/>
          <w:szCs w:val="28"/>
        </w:rPr>
        <w:t xml:space="preserve">Sau 04 năm kể từ ngày nghị quyết của Ủy ban Thường vụ Quốc hội về việc sắp xếp đối với từng ĐVHC cấp huyện, cấp xã có hiệu lực thi hành </w:t>
      </w:r>
      <w:r w:rsidR="007E7829" w:rsidRPr="007F0F92">
        <w:rPr>
          <w:sz w:val="28"/>
          <w:szCs w:val="28"/>
        </w:rPr>
        <w:t>vẫn c</w:t>
      </w:r>
      <w:r w:rsidR="000D6591" w:rsidRPr="007F0F92">
        <w:rPr>
          <w:sz w:val="28"/>
          <w:szCs w:val="28"/>
        </w:rPr>
        <w:t xml:space="preserve">òn </w:t>
      </w:r>
      <w:r w:rsidR="00015219" w:rsidRPr="007F0F92">
        <w:rPr>
          <w:b/>
          <w:spacing w:val="-2"/>
          <w:sz w:val="28"/>
          <w:szCs w:val="28"/>
        </w:rPr>
        <w:t>58</w:t>
      </w:r>
      <w:r w:rsidR="00DA4702" w:rsidRPr="007F0F92">
        <w:rPr>
          <w:b/>
          <w:spacing w:val="-2"/>
          <w:sz w:val="28"/>
          <w:szCs w:val="28"/>
        </w:rPr>
        <w:t>/</w:t>
      </w:r>
      <w:r w:rsidR="00DA4702" w:rsidRPr="007F0F92">
        <w:rPr>
          <w:b/>
          <w:spacing w:val="-4"/>
          <w:sz w:val="28"/>
          <w:szCs w:val="28"/>
        </w:rPr>
        <w:t>706</w:t>
      </w:r>
      <w:r w:rsidR="00E03FB8" w:rsidRPr="007F0F92">
        <w:rPr>
          <w:b/>
          <w:spacing w:val="-4"/>
          <w:sz w:val="28"/>
          <w:szCs w:val="28"/>
        </w:rPr>
        <w:t xml:space="preserve"> </w:t>
      </w:r>
      <w:r w:rsidR="00245784" w:rsidRPr="007F0F92">
        <w:rPr>
          <w:spacing w:val="-4"/>
          <w:sz w:val="28"/>
          <w:szCs w:val="28"/>
          <w:lang w:val="vi-VN"/>
        </w:rPr>
        <w:t xml:space="preserve">người </w:t>
      </w:r>
      <w:r w:rsidR="00E03FB8" w:rsidRPr="007F0F92">
        <w:rPr>
          <w:spacing w:val="-2"/>
          <w:sz w:val="28"/>
          <w:szCs w:val="28"/>
        </w:rPr>
        <w:t>(chiếm 8,2</w:t>
      </w:r>
      <w:r w:rsidR="00040677" w:rsidRPr="007F0F92">
        <w:rPr>
          <w:spacing w:val="-2"/>
          <w:sz w:val="28"/>
          <w:szCs w:val="28"/>
        </w:rPr>
        <w:t>2</w:t>
      </w:r>
      <w:r w:rsidR="00E03FB8" w:rsidRPr="007F0F92">
        <w:rPr>
          <w:spacing w:val="-2"/>
          <w:sz w:val="28"/>
          <w:szCs w:val="28"/>
        </w:rPr>
        <w:t>%)</w:t>
      </w:r>
      <w:r w:rsidR="00015219" w:rsidRPr="007F0F92">
        <w:rPr>
          <w:rStyle w:val="FootnoteReference"/>
          <w:spacing w:val="-4"/>
          <w:sz w:val="28"/>
          <w:szCs w:val="28"/>
        </w:rPr>
        <w:footnoteReference w:id="3"/>
      </w:r>
      <w:r w:rsidR="00DA4702" w:rsidRPr="007F0F92">
        <w:rPr>
          <w:spacing w:val="-2"/>
          <w:sz w:val="28"/>
          <w:szCs w:val="28"/>
        </w:rPr>
        <w:t xml:space="preserve"> cán bộ, công chức cấp huyện và </w:t>
      </w:r>
      <w:r w:rsidR="00DA4702" w:rsidRPr="007F0F92">
        <w:rPr>
          <w:b/>
          <w:spacing w:val="-2"/>
          <w:sz w:val="28"/>
          <w:szCs w:val="28"/>
        </w:rPr>
        <w:t>1.405/</w:t>
      </w:r>
      <w:r w:rsidR="00DA4702" w:rsidRPr="007F0F92">
        <w:rPr>
          <w:b/>
          <w:sz w:val="28"/>
          <w:szCs w:val="28"/>
        </w:rPr>
        <w:t>9.694</w:t>
      </w:r>
      <w:r w:rsidR="00DA4702" w:rsidRPr="007F0F92">
        <w:rPr>
          <w:sz w:val="28"/>
          <w:szCs w:val="28"/>
          <w:lang w:val="vi-VN"/>
        </w:rPr>
        <w:t xml:space="preserve"> </w:t>
      </w:r>
      <w:r w:rsidR="00245784" w:rsidRPr="007F0F92">
        <w:rPr>
          <w:sz w:val="28"/>
          <w:szCs w:val="28"/>
          <w:lang w:val="vi-VN"/>
        </w:rPr>
        <w:t xml:space="preserve">người </w:t>
      </w:r>
      <w:r w:rsidR="00E03FB8" w:rsidRPr="007F0F92">
        <w:rPr>
          <w:spacing w:val="-2"/>
          <w:sz w:val="28"/>
          <w:szCs w:val="28"/>
        </w:rPr>
        <w:t xml:space="preserve">(chiếm 14,49%) </w:t>
      </w:r>
      <w:r w:rsidR="00DA4702" w:rsidRPr="007F0F92">
        <w:rPr>
          <w:spacing w:val="-2"/>
          <w:sz w:val="28"/>
          <w:szCs w:val="28"/>
        </w:rPr>
        <w:t xml:space="preserve">cán bộ, công chức cấp xã dôi dư chưa được sắp xếp, giải quyết chế độ, chính sách là chậm </w:t>
      </w:r>
      <w:r w:rsidR="00DA4702" w:rsidRPr="007F0F92">
        <w:rPr>
          <w:sz w:val="28"/>
          <w:szCs w:val="28"/>
        </w:rPr>
        <w:t xml:space="preserve">so với </w:t>
      </w:r>
      <w:r w:rsidR="007E7829" w:rsidRPr="007F0F92">
        <w:rPr>
          <w:sz w:val="28"/>
          <w:szCs w:val="28"/>
        </w:rPr>
        <w:t>yêu cầu</w:t>
      </w:r>
      <w:r w:rsidR="00DA4702" w:rsidRPr="007F0F92">
        <w:rPr>
          <w:sz w:val="28"/>
          <w:szCs w:val="28"/>
        </w:rPr>
        <w:t xml:space="preserve"> tại Nghị quyết số </w:t>
      </w:r>
      <w:r w:rsidR="00B86370" w:rsidRPr="007F0F92">
        <w:rPr>
          <w:sz w:val="28"/>
          <w:szCs w:val="28"/>
        </w:rPr>
        <w:t>653</w:t>
      </w:r>
      <w:r w:rsidR="00DA4702" w:rsidRPr="007F0F92">
        <w:rPr>
          <w:sz w:val="28"/>
          <w:szCs w:val="28"/>
        </w:rPr>
        <w:t>/</w:t>
      </w:r>
      <w:r w:rsidR="00B86370" w:rsidRPr="007F0F92">
        <w:rPr>
          <w:sz w:val="28"/>
          <w:szCs w:val="28"/>
        </w:rPr>
        <w:t>2019/</w:t>
      </w:r>
      <w:r w:rsidR="00DA4702" w:rsidRPr="007F0F92">
        <w:rPr>
          <w:sz w:val="28"/>
          <w:szCs w:val="28"/>
        </w:rPr>
        <w:t>UBTVQH1</w:t>
      </w:r>
      <w:r w:rsidR="00B86370" w:rsidRPr="007F0F92">
        <w:rPr>
          <w:sz w:val="28"/>
          <w:szCs w:val="28"/>
        </w:rPr>
        <w:t>4</w:t>
      </w:r>
      <w:r w:rsidR="00DA4702" w:rsidRPr="007F0F92">
        <w:rPr>
          <w:sz w:val="28"/>
          <w:szCs w:val="28"/>
        </w:rPr>
        <w:t xml:space="preserve"> ngày 12/</w:t>
      </w:r>
      <w:r w:rsidR="00B86370" w:rsidRPr="007F0F92">
        <w:rPr>
          <w:sz w:val="28"/>
          <w:szCs w:val="28"/>
        </w:rPr>
        <w:t>3</w:t>
      </w:r>
      <w:r w:rsidR="00DA4702" w:rsidRPr="007F0F92">
        <w:rPr>
          <w:sz w:val="28"/>
          <w:szCs w:val="28"/>
        </w:rPr>
        <w:t>/20</w:t>
      </w:r>
      <w:r w:rsidR="00B86370" w:rsidRPr="007F0F92">
        <w:rPr>
          <w:sz w:val="28"/>
          <w:szCs w:val="28"/>
        </w:rPr>
        <w:t>19</w:t>
      </w:r>
      <w:r w:rsidR="00DA4702" w:rsidRPr="007F0F92">
        <w:rPr>
          <w:sz w:val="28"/>
          <w:szCs w:val="28"/>
        </w:rPr>
        <w:t xml:space="preserve"> của Ủy ban Thường vụ Quốc hội về việc </w:t>
      </w:r>
      <w:r w:rsidR="00B86370" w:rsidRPr="007F0F92">
        <w:rPr>
          <w:sz w:val="28"/>
          <w:szCs w:val="28"/>
        </w:rPr>
        <w:t>thực hiện</w:t>
      </w:r>
      <w:r w:rsidR="00DA4702" w:rsidRPr="007F0F92">
        <w:rPr>
          <w:sz w:val="28"/>
          <w:szCs w:val="28"/>
        </w:rPr>
        <w:t xml:space="preserve"> sắp xếp các ĐVHC cấp huyện, cấp xã</w:t>
      </w:r>
      <w:r w:rsidR="00B86370" w:rsidRPr="007F0F92">
        <w:rPr>
          <w:sz w:val="28"/>
          <w:szCs w:val="28"/>
        </w:rPr>
        <w:t xml:space="preserve"> giai đoạn 2019 - 2021</w:t>
      </w:r>
      <w:r w:rsidR="00DA4702" w:rsidRPr="007F0F92">
        <w:rPr>
          <w:sz w:val="28"/>
          <w:szCs w:val="28"/>
        </w:rPr>
        <w:t xml:space="preserve"> </w:t>
      </w:r>
      <w:r w:rsidR="008333C1" w:rsidRPr="007F0F92">
        <w:rPr>
          <w:sz w:val="28"/>
          <w:szCs w:val="28"/>
        </w:rPr>
        <w:t>(</w:t>
      </w:r>
      <w:r w:rsidR="00B86370" w:rsidRPr="007F0F92">
        <w:rPr>
          <w:sz w:val="28"/>
          <w:szCs w:val="28"/>
        </w:rPr>
        <w:t xml:space="preserve">chậm nhất là 05 năm kể từ ngày nghị quyết của Ủy ban Thường vụ Quốc hội về việc sắp xếp đối với từng </w:t>
      </w:r>
      <w:r w:rsidR="006B11D8" w:rsidRPr="007F0F92">
        <w:rPr>
          <w:sz w:val="28"/>
          <w:szCs w:val="28"/>
        </w:rPr>
        <w:t>ĐVHC</w:t>
      </w:r>
      <w:r w:rsidR="00B86370" w:rsidRPr="007F0F92">
        <w:rPr>
          <w:sz w:val="28"/>
          <w:szCs w:val="28"/>
        </w:rPr>
        <w:t xml:space="preserve"> có hiệu lực thi hành thì số lượng lãnh đạo, quản lý và số lượng công chức, viên chức ở các cơ quan, tổ chức, đơn vị ở </w:t>
      </w:r>
      <w:r w:rsidR="006B11D8" w:rsidRPr="007F0F92">
        <w:rPr>
          <w:sz w:val="28"/>
          <w:szCs w:val="28"/>
        </w:rPr>
        <w:t>ĐVHC</w:t>
      </w:r>
      <w:r w:rsidR="00B86370" w:rsidRPr="007F0F92">
        <w:rPr>
          <w:sz w:val="28"/>
          <w:szCs w:val="28"/>
        </w:rPr>
        <w:t xml:space="preserve"> mới bảo đảm đúng theo quy định</w:t>
      </w:r>
      <w:r w:rsidR="008333C1" w:rsidRPr="007F0F92">
        <w:rPr>
          <w:sz w:val="28"/>
          <w:szCs w:val="28"/>
        </w:rPr>
        <w:t>)</w:t>
      </w:r>
      <w:r w:rsidR="00B86370" w:rsidRPr="007F0F92">
        <w:rPr>
          <w:sz w:val="28"/>
          <w:szCs w:val="28"/>
        </w:rPr>
        <w:t>.</w:t>
      </w:r>
      <w:r w:rsidR="00E03FB8" w:rsidRPr="007F0F92">
        <w:rPr>
          <w:sz w:val="28"/>
          <w:szCs w:val="28"/>
        </w:rPr>
        <w:t xml:space="preserve"> </w:t>
      </w:r>
    </w:p>
    <w:p w14:paraId="67BCFC8E" w14:textId="11B53DF2" w:rsidR="00546EF4" w:rsidRPr="007F0F92" w:rsidRDefault="00546EF4" w:rsidP="00C83A5D">
      <w:pPr>
        <w:spacing w:before="120" w:line="340" w:lineRule="exact"/>
        <w:ind w:firstLine="709"/>
        <w:jc w:val="both"/>
        <w:rPr>
          <w:b/>
          <w:bCs/>
          <w:i/>
          <w:iCs/>
          <w:sz w:val="28"/>
          <w:szCs w:val="28"/>
        </w:rPr>
      </w:pPr>
      <w:r w:rsidRPr="007F0F92">
        <w:rPr>
          <w:b/>
          <w:bCs/>
          <w:i/>
          <w:iCs/>
          <w:sz w:val="28"/>
          <w:szCs w:val="28"/>
        </w:rPr>
        <w:t>1.3</w:t>
      </w:r>
      <w:r w:rsidR="000B4851" w:rsidRPr="007F0F92">
        <w:rPr>
          <w:b/>
          <w:bCs/>
          <w:i/>
          <w:iCs/>
          <w:sz w:val="28"/>
          <w:szCs w:val="28"/>
        </w:rPr>
        <w:t>.</w:t>
      </w:r>
      <w:r w:rsidRPr="007F0F92">
        <w:rPr>
          <w:b/>
          <w:bCs/>
          <w:i/>
          <w:iCs/>
          <w:sz w:val="28"/>
          <w:szCs w:val="28"/>
        </w:rPr>
        <w:t xml:space="preserve"> Nguyên nhân của</w:t>
      </w:r>
      <w:r w:rsidR="00CE69B2" w:rsidRPr="007F0F92">
        <w:rPr>
          <w:b/>
          <w:bCs/>
          <w:i/>
          <w:iCs/>
          <w:sz w:val="28"/>
          <w:szCs w:val="28"/>
        </w:rPr>
        <w:t xml:space="preserve"> tồn tại,</w:t>
      </w:r>
      <w:r w:rsidRPr="007F0F92">
        <w:rPr>
          <w:b/>
          <w:bCs/>
          <w:i/>
          <w:iCs/>
          <w:sz w:val="28"/>
          <w:szCs w:val="28"/>
        </w:rPr>
        <w:t xml:space="preserve"> </w:t>
      </w:r>
      <w:r w:rsidR="00FC7B04" w:rsidRPr="007F0F92">
        <w:rPr>
          <w:b/>
          <w:bCs/>
          <w:i/>
          <w:iCs/>
          <w:sz w:val="28"/>
          <w:szCs w:val="28"/>
        </w:rPr>
        <w:t>hạn chế</w:t>
      </w:r>
    </w:p>
    <w:p w14:paraId="74567327" w14:textId="7882C80E" w:rsidR="004663FD" w:rsidRPr="007F0F92" w:rsidRDefault="00AC2BC5" w:rsidP="00C83A5D">
      <w:pPr>
        <w:spacing w:before="120" w:line="340" w:lineRule="exact"/>
        <w:ind w:firstLine="709"/>
        <w:jc w:val="both"/>
        <w:rPr>
          <w:spacing w:val="-4"/>
          <w:sz w:val="28"/>
          <w:szCs w:val="28"/>
        </w:rPr>
      </w:pPr>
      <w:r w:rsidRPr="007F0F92">
        <w:rPr>
          <w:spacing w:val="-4"/>
          <w:sz w:val="28"/>
          <w:szCs w:val="28"/>
        </w:rPr>
        <w:t>a)</w:t>
      </w:r>
      <w:r w:rsidR="004663FD" w:rsidRPr="007F0F92">
        <w:rPr>
          <w:spacing w:val="-4"/>
          <w:sz w:val="28"/>
          <w:szCs w:val="28"/>
        </w:rPr>
        <w:t xml:space="preserve"> Công tác sắp xếp ĐVHC</w:t>
      </w:r>
      <w:r w:rsidR="006610FE" w:rsidRPr="007F0F92">
        <w:rPr>
          <w:spacing w:val="-4"/>
          <w:sz w:val="28"/>
          <w:szCs w:val="28"/>
        </w:rPr>
        <w:t xml:space="preserve"> cấp huyện, cấp xã giai đoạn 2019 - 2021</w:t>
      </w:r>
      <w:r w:rsidR="004663FD" w:rsidRPr="007F0F92">
        <w:rPr>
          <w:spacing w:val="-4"/>
          <w:sz w:val="28"/>
          <w:szCs w:val="28"/>
        </w:rPr>
        <w:t xml:space="preserve"> diễn ra cùng thời điểm với việc thực hiện nhiều chủ trương, quy định</w:t>
      </w:r>
      <w:r w:rsidR="006610FE" w:rsidRPr="007F0F92">
        <w:rPr>
          <w:spacing w:val="-4"/>
          <w:sz w:val="28"/>
          <w:szCs w:val="28"/>
        </w:rPr>
        <w:t xml:space="preserve"> của Đảng và Nhà nước</w:t>
      </w:r>
      <w:r w:rsidR="004663FD" w:rsidRPr="007F0F92">
        <w:rPr>
          <w:spacing w:val="-4"/>
          <w:sz w:val="28"/>
          <w:szCs w:val="28"/>
        </w:rPr>
        <w:t xml:space="preserve"> về sắp xếp, tinh giản biên chế</w:t>
      </w:r>
      <w:r w:rsidR="006610FE" w:rsidRPr="007F0F92">
        <w:rPr>
          <w:spacing w:val="-4"/>
          <w:sz w:val="28"/>
          <w:szCs w:val="28"/>
        </w:rPr>
        <w:t xml:space="preserve"> của cả hệ thống chính trị, trong đó có</w:t>
      </w:r>
      <w:r w:rsidR="004663FD" w:rsidRPr="007F0F92">
        <w:rPr>
          <w:spacing w:val="-4"/>
          <w:sz w:val="28"/>
          <w:szCs w:val="28"/>
        </w:rPr>
        <w:t xml:space="preserve"> </w:t>
      </w:r>
      <w:r w:rsidR="006610FE" w:rsidRPr="007F0F92">
        <w:rPr>
          <w:spacing w:val="-4"/>
          <w:sz w:val="28"/>
          <w:szCs w:val="28"/>
        </w:rPr>
        <w:t>tinh gọn</w:t>
      </w:r>
      <w:r w:rsidR="004663FD" w:rsidRPr="007F0F92">
        <w:rPr>
          <w:spacing w:val="-4"/>
          <w:sz w:val="28"/>
          <w:szCs w:val="28"/>
        </w:rPr>
        <w:t xml:space="preserve"> số lượng cán bộ, công chức cấp xã</w:t>
      </w:r>
      <w:r w:rsidR="006610FE" w:rsidRPr="007F0F92">
        <w:rPr>
          <w:spacing w:val="-4"/>
          <w:sz w:val="28"/>
          <w:szCs w:val="28"/>
        </w:rPr>
        <w:t xml:space="preserve"> và người hoạt động không chuyên trách ở cấp xã</w:t>
      </w:r>
      <w:r w:rsidR="004663FD" w:rsidRPr="007F0F92">
        <w:rPr>
          <w:spacing w:val="-4"/>
          <w:sz w:val="28"/>
          <w:szCs w:val="28"/>
        </w:rPr>
        <w:t xml:space="preserve"> theo quy định của Nghị định số 34/2019/NĐ-CP ngày 24/4/2019 của Chính phủ</w:t>
      </w:r>
      <w:r w:rsidR="006610FE" w:rsidRPr="007F0F92">
        <w:rPr>
          <w:spacing w:val="-4"/>
          <w:sz w:val="28"/>
          <w:szCs w:val="28"/>
        </w:rPr>
        <w:t>; thực hiện việc</w:t>
      </w:r>
      <w:r w:rsidR="004663FD" w:rsidRPr="007F0F92">
        <w:rPr>
          <w:spacing w:val="-4"/>
          <w:sz w:val="28"/>
          <w:szCs w:val="28"/>
        </w:rPr>
        <w:t xml:space="preserve"> sắp xếp lại lực lượng Công an xã khi triển khai </w:t>
      </w:r>
      <w:r w:rsidR="006610FE" w:rsidRPr="007F0F92">
        <w:rPr>
          <w:spacing w:val="-4"/>
          <w:sz w:val="28"/>
          <w:szCs w:val="28"/>
        </w:rPr>
        <w:t>Đ</w:t>
      </w:r>
      <w:r w:rsidR="004663FD" w:rsidRPr="007F0F92">
        <w:rPr>
          <w:spacing w:val="-4"/>
          <w:sz w:val="28"/>
          <w:szCs w:val="28"/>
        </w:rPr>
        <w:t xml:space="preserve">ề án tăng cường Công an chính quy về công </w:t>
      </w:r>
      <w:r w:rsidR="004663FD" w:rsidRPr="007F0F92">
        <w:rPr>
          <w:spacing w:val="-4"/>
          <w:sz w:val="28"/>
          <w:szCs w:val="28"/>
        </w:rPr>
        <w:lastRenderedPageBreak/>
        <w:t>tác</w:t>
      </w:r>
      <w:r w:rsidR="006610FE" w:rsidRPr="007F0F92">
        <w:rPr>
          <w:spacing w:val="-4"/>
          <w:sz w:val="28"/>
          <w:szCs w:val="28"/>
        </w:rPr>
        <w:t xml:space="preserve"> tại các xã,… nên</w:t>
      </w:r>
      <w:r w:rsidR="004663FD" w:rsidRPr="007F0F92">
        <w:rPr>
          <w:spacing w:val="-4"/>
          <w:sz w:val="28"/>
          <w:szCs w:val="28"/>
        </w:rPr>
        <w:t xml:space="preserve"> các địa phương gặp khó khăn trong xây dựng phương án bố trí cán bộ, công chức, viên chức</w:t>
      </w:r>
      <w:r w:rsidR="006610FE" w:rsidRPr="007F0F92">
        <w:rPr>
          <w:spacing w:val="-4"/>
          <w:sz w:val="28"/>
          <w:szCs w:val="28"/>
        </w:rPr>
        <w:t xml:space="preserve">, người lao động </w:t>
      </w:r>
      <w:r w:rsidR="004663FD" w:rsidRPr="007F0F92">
        <w:rPr>
          <w:spacing w:val="-4"/>
          <w:sz w:val="28"/>
          <w:szCs w:val="28"/>
        </w:rPr>
        <w:t>dôi dư.</w:t>
      </w:r>
    </w:p>
    <w:p w14:paraId="753EFB77" w14:textId="500F15C7" w:rsidR="007A637C" w:rsidRPr="007F0F92" w:rsidRDefault="00AC2BC5" w:rsidP="00C83A5D">
      <w:pPr>
        <w:spacing w:before="120" w:line="340" w:lineRule="exact"/>
        <w:ind w:firstLine="709"/>
        <w:jc w:val="both"/>
        <w:rPr>
          <w:bCs/>
          <w:spacing w:val="-4"/>
          <w:sz w:val="28"/>
        </w:rPr>
      </w:pPr>
      <w:r w:rsidRPr="007F0F92">
        <w:rPr>
          <w:bCs/>
          <w:spacing w:val="-4"/>
          <w:sz w:val="28"/>
        </w:rPr>
        <w:t>b)</w:t>
      </w:r>
      <w:r w:rsidR="00EE54FB" w:rsidRPr="007F0F92">
        <w:rPr>
          <w:bCs/>
          <w:spacing w:val="-4"/>
          <w:sz w:val="28"/>
        </w:rPr>
        <w:t xml:space="preserve"> </w:t>
      </w:r>
      <w:r w:rsidR="00BE2181" w:rsidRPr="007F0F92">
        <w:rPr>
          <w:bCs/>
          <w:spacing w:val="-4"/>
          <w:sz w:val="28"/>
        </w:rPr>
        <w:t>Đội ngũ cán bộ, công chức cấp xã ở các địa phương đa số đều có tuổi đời còn trẻ và có nguyện vọng cống hiến lâu dài</w:t>
      </w:r>
      <w:r w:rsidR="007A637C" w:rsidRPr="007F0F92">
        <w:rPr>
          <w:bCs/>
          <w:spacing w:val="-4"/>
          <w:sz w:val="28"/>
        </w:rPr>
        <w:t xml:space="preserve">, trong khi đó </w:t>
      </w:r>
      <w:r w:rsidR="007A637C" w:rsidRPr="007F0F92">
        <w:rPr>
          <w:spacing w:val="-4"/>
          <w:sz w:val="28"/>
          <w:szCs w:val="28"/>
          <w:lang w:val="nl-NL"/>
        </w:rPr>
        <w:t>khung</w:t>
      </w:r>
      <w:r w:rsidR="007A637C" w:rsidRPr="007F0F92">
        <w:rPr>
          <w:spacing w:val="-4"/>
          <w:sz w:val="28"/>
          <w:szCs w:val="28"/>
          <w:lang w:val="vi-VN"/>
        </w:rPr>
        <w:t xml:space="preserve"> vị trí việc làm tại </w:t>
      </w:r>
      <w:r w:rsidR="002B55CA" w:rsidRPr="007F0F92">
        <w:rPr>
          <w:spacing w:val="-4"/>
          <w:sz w:val="28"/>
          <w:szCs w:val="28"/>
        </w:rPr>
        <w:t>các cấp</w:t>
      </w:r>
      <w:r w:rsidR="007A637C" w:rsidRPr="007F0F92">
        <w:rPr>
          <w:spacing w:val="-4"/>
          <w:sz w:val="28"/>
          <w:szCs w:val="28"/>
          <w:lang w:val="vi-VN"/>
        </w:rPr>
        <w:t xml:space="preserve"> xã, phòng, ban </w:t>
      </w:r>
      <w:r w:rsidRPr="007F0F92">
        <w:rPr>
          <w:spacing w:val="-4"/>
          <w:sz w:val="28"/>
          <w:szCs w:val="28"/>
        </w:rPr>
        <w:t xml:space="preserve">chuyên môn </w:t>
      </w:r>
      <w:r w:rsidR="007A637C" w:rsidRPr="007F0F92">
        <w:rPr>
          <w:spacing w:val="-4"/>
          <w:sz w:val="28"/>
          <w:szCs w:val="28"/>
          <w:lang w:val="vi-VN"/>
        </w:rPr>
        <w:t>cấp huyện cơ bản đã bố trí đủ nên rất khó để sắp xếp đội ngũ</w:t>
      </w:r>
      <w:r w:rsidRPr="007F0F92">
        <w:rPr>
          <w:spacing w:val="-4"/>
          <w:sz w:val="28"/>
          <w:szCs w:val="28"/>
        </w:rPr>
        <w:t xml:space="preserve"> cán bộ, công chức, viên chức, người lao động</w:t>
      </w:r>
      <w:r w:rsidR="007A637C" w:rsidRPr="007F0F92">
        <w:rPr>
          <w:spacing w:val="-4"/>
          <w:sz w:val="28"/>
          <w:szCs w:val="28"/>
          <w:lang w:val="vi-VN"/>
        </w:rPr>
        <w:t xml:space="preserve"> dôi dư</w:t>
      </w:r>
      <w:r w:rsidR="00617FB6" w:rsidRPr="007F0F92">
        <w:rPr>
          <w:spacing w:val="-4"/>
          <w:sz w:val="28"/>
          <w:szCs w:val="28"/>
        </w:rPr>
        <w:t xml:space="preserve">. </w:t>
      </w:r>
    </w:p>
    <w:p w14:paraId="5A84C175" w14:textId="0422FF2F" w:rsidR="00BE2181" w:rsidRPr="007F0F92" w:rsidRDefault="00AC2BC5" w:rsidP="00C83A5D">
      <w:pPr>
        <w:spacing w:before="120" w:line="340" w:lineRule="exact"/>
        <w:ind w:firstLine="709"/>
        <w:jc w:val="both"/>
        <w:rPr>
          <w:bCs/>
          <w:spacing w:val="4"/>
          <w:sz w:val="28"/>
        </w:rPr>
      </w:pPr>
      <w:r w:rsidRPr="007F0F92">
        <w:rPr>
          <w:spacing w:val="4"/>
          <w:sz w:val="28"/>
          <w:szCs w:val="28"/>
        </w:rPr>
        <w:t>c)</w:t>
      </w:r>
      <w:r w:rsidR="00BE2181" w:rsidRPr="007F0F92">
        <w:rPr>
          <w:spacing w:val="4"/>
          <w:sz w:val="28"/>
          <w:szCs w:val="28"/>
        </w:rPr>
        <w:t xml:space="preserve"> </w:t>
      </w:r>
      <w:r w:rsidR="00BE2181" w:rsidRPr="007F0F92">
        <w:rPr>
          <w:spacing w:val="4"/>
          <w:sz w:val="28"/>
          <w:szCs w:val="28"/>
          <w:lang w:val="vi-VN"/>
        </w:rPr>
        <w:t>Chính sách hỗ trợ cán bộ, công chức,</w:t>
      </w:r>
      <w:r w:rsidRPr="007F0F92">
        <w:rPr>
          <w:spacing w:val="4"/>
          <w:sz w:val="28"/>
          <w:szCs w:val="28"/>
        </w:rPr>
        <w:t xml:space="preserve"> viên chức,</w:t>
      </w:r>
      <w:r w:rsidR="00BE2181" w:rsidRPr="007F0F92">
        <w:rPr>
          <w:spacing w:val="4"/>
          <w:sz w:val="28"/>
          <w:szCs w:val="28"/>
          <w:lang w:val="vi-VN"/>
        </w:rPr>
        <w:t xml:space="preserve"> người hoạt động không chuyên trách</w:t>
      </w:r>
      <w:r w:rsidRPr="007F0F92">
        <w:rPr>
          <w:spacing w:val="4"/>
          <w:sz w:val="28"/>
          <w:szCs w:val="28"/>
        </w:rPr>
        <w:t xml:space="preserve"> ở cấp xã</w:t>
      </w:r>
      <w:r w:rsidR="00BE2181" w:rsidRPr="007F0F92">
        <w:rPr>
          <w:spacing w:val="4"/>
          <w:sz w:val="28"/>
          <w:szCs w:val="28"/>
          <w:lang w:val="vi-VN"/>
        </w:rPr>
        <w:t xml:space="preserve"> khi </w:t>
      </w:r>
      <w:r w:rsidRPr="007F0F92">
        <w:rPr>
          <w:spacing w:val="4"/>
          <w:sz w:val="28"/>
          <w:szCs w:val="28"/>
        </w:rPr>
        <w:t xml:space="preserve">thực hiện chế độ </w:t>
      </w:r>
      <w:r w:rsidR="00BE2181" w:rsidRPr="007F0F92">
        <w:rPr>
          <w:spacing w:val="4"/>
          <w:sz w:val="28"/>
          <w:szCs w:val="28"/>
          <w:lang w:val="vi-VN"/>
        </w:rPr>
        <w:t>thôi việc phụ thuộc vào nguồn lực, khả năng cân đối ngân sách của các địa phương</w:t>
      </w:r>
      <w:r w:rsidR="00BE2181" w:rsidRPr="007F0F92">
        <w:rPr>
          <w:spacing w:val="4"/>
          <w:sz w:val="28"/>
          <w:szCs w:val="28"/>
        </w:rPr>
        <w:t xml:space="preserve">, trong khi đó </w:t>
      </w:r>
      <w:r w:rsidRPr="007F0F92">
        <w:rPr>
          <w:spacing w:val="4"/>
          <w:sz w:val="28"/>
          <w:szCs w:val="28"/>
        </w:rPr>
        <w:t xml:space="preserve">đa số các </w:t>
      </w:r>
      <w:r w:rsidR="00BE2181" w:rsidRPr="007F0F92">
        <w:rPr>
          <w:spacing w:val="4"/>
          <w:sz w:val="28"/>
          <w:szCs w:val="28"/>
        </w:rPr>
        <w:t xml:space="preserve">địa phương </w:t>
      </w:r>
      <w:r w:rsidRPr="007F0F92">
        <w:rPr>
          <w:spacing w:val="4"/>
          <w:sz w:val="28"/>
          <w:szCs w:val="28"/>
        </w:rPr>
        <w:t xml:space="preserve">chưa tự cân đối được ngân sách, gặp </w:t>
      </w:r>
      <w:r w:rsidR="00BE2181" w:rsidRPr="007F0F92">
        <w:rPr>
          <w:spacing w:val="4"/>
          <w:sz w:val="28"/>
          <w:szCs w:val="28"/>
        </w:rPr>
        <w:t>khó khăn</w:t>
      </w:r>
      <w:r w:rsidRPr="007F0F92">
        <w:rPr>
          <w:spacing w:val="4"/>
          <w:sz w:val="28"/>
          <w:szCs w:val="28"/>
        </w:rPr>
        <w:t xml:space="preserve"> về</w:t>
      </w:r>
      <w:r w:rsidR="00BE2181" w:rsidRPr="007F0F92">
        <w:rPr>
          <w:spacing w:val="4"/>
          <w:sz w:val="28"/>
          <w:szCs w:val="28"/>
        </w:rPr>
        <w:t xml:space="preserve"> </w:t>
      </w:r>
      <w:r w:rsidRPr="007F0F92">
        <w:rPr>
          <w:spacing w:val="4"/>
          <w:sz w:val="28"/>
          <w:szCs w:val="28"/>
        </w:rPr>
        <w:t>nguồn kinh phí thực hiện</w:t>
      </w:r>
      <w:r w:rsidR="00245784" w:rsidRPr="007F0F92">
        <w:rPr>
          <w:spacing w:val="4"/>
          <w:sz w:val="28"/>
          <w:szCs w:val="28"/>
          <w:lang w:val="vi-VN"/>
        </w:rPr>
        <w:t>. Một số địa phương</w:t>
      </w:r>
      <w:r w:rsidR="00BE2181" w:rsidRPr="007F0F92">
        <w:rPr>
          <w:spacing w:val="4"/>
          <w:sz w:val="28"/>
          <w:szCs w:val="28"/>
        </w:rPr>
        <w:t xml:space="preserve"> </w:t>
      </w:r>
      <w:r w:rsidRPr="007F0F92">
        <w:rPr>
          <w:spacing w:val="4"/>
          <w:sz w:val="28"/>
          <w:szCs w:val="28"/>
        </w:rPr>
        <w:t>ban hành chính sách chưa thực sự ưu đãi, vượt trội để khu</w:t>
      </w:r>
      <w:r w:rsidR="00245784" w:rsidRPr="007F0F92">
        <w:rPr>
          <w:spacing w:val="4"/>
          <w:sz w:val="28"/>
          <w:szCs w:val="28"/>
        </w:rPr>
        <w:t xml:space="preserve">yến khích đối tượng </w:t>
      </w:r>
      <w:r w:rsidR="00245784" w:rsidRPr="007F0F92">
        <w:rPr>
          <w:spacing w:val="4"/>
          <w:sz w:val="28"/>
          <w:szCs w:val="28"/>
          <w:lang w:val="vi-VN"/>
        </w:rPr>
        <w:t xml:space="preserve">dôi dư tự nguyện nghỉ chế độ; mức hỗ trợ chưa thỏa đáng để ổn định đời sống, tạo việc làm mới; </w:t>
      </w:r>
      <w:r w:rsidR="00245784" w:rsidRPr="007F0F92">
        <w:rPr>
          <w:bCs/>
          <w:spacing w:val="4"/>
          <w:sz w:val="28"/>
          <w:lang w:val="vi-VN"/>
        </w:rPr>
        <w:t>chưa có cơ chế tài chính, chính sách hợp lý để khuyến khích các trường hợp chưa đủ điều kiện để nghỉ hưu trước tuổi hoặc có nhu cầu thôi việc, chờ nghỉ hư</w:t>
      </w:r>
      <w:r w:rsidR="00245784" w:rsidRPr="007F0F92">
        <w:rPr>
          <w:bCs/>
          <w:spacing w:val="4"/>
          <w:sz w:val="28"/>
        </w:rPr>
        <w:t>u</w:t>
      </w:r>
      <w:r w:rsidR="00245784" w:rsidRPr="007F0F92">
        <w:rPr>
          <w:bCs/>
          <w:spacing w:val="4"/>
          <w:sz w:val="28"/>
          <w:lang w:val="vi-VN"/>
        </w:rPr>
        <w:t xml:space="preserve">; </w:t>
      </w:r>
      <w:r w:rsidR="00245784" w:rsidRPr="007F0F92">
        <w:rPr>
          <w:spacing w:val="4"/>
          <w:sz w:val="28"/>
          <w:szCs w:val="28"/>
          <w:lang w:val="vi-VN"/>
        </w:rPr>
        <w:t>một số ít địa phương</w:t>
      </w:r>
      <w:r w:rsidR="00BE2181" w:rsidRPr="007F0F92">
        <w:rPr>
          <w:spacing w:val="4"/>
          <w:sz w:val="28"/>
          <w:szCs w:val="28"/>
        </w:rPr>
        <w:t xml:space="preserve"> không ban hành quy định riêng để hỗ trợ các đối tượng </w:t>
      </w:r>
      <w:r w:rsidRPr="007F0F92">
        <w:rPr>
          <w:spacing w:val="4"/>
          <w:sz w:val="28"/>
          <w:szCs w:val="28"/>
        </w:rPr>
        <w:t>nghỉ chế độ do</w:t>
      </w:r>
      <w:r w:rsidR="00BE2181" w:rsidRPr="007F0F92">
        <w:rPr>
          <w:spacing w:val="4"/>
          <w:sz w:val="28"/>
          <w:szCs w:val="28"/>
        </w:rPr>
        <w:t xml:space="preserve"> dôi dư</w:t>
      </w:r>
      <w:r w:rsidR="00BE2181" w:rsidRPr="007F0F92">
        <w:rPr>
          <w:spacing w:val="4"/>
          <w:sz w:val="28"/>
          <w:szCs w:val="28"/>
          <w:lang w:val="vi-VN"/>
        </w:rPr>
        <w:t>.</w:t>
      </w:r>
    </w:p>
    <w:p w14:paraId="3B9EADFC" w14:textId="1C5E9A69" w:rsidR="009F5A44" w:rsidRPr="007F0F92" w:rsidRDefault="006370E0" w:rsidP="00C83A5D">
      <w:pPr>
        <w:spacing w:before="120" w:line="340" w:lineRule="exact"/>
        <w:ind w:firstLine="709"/>
        <w:jc w:val="both"/>
        <w:rPr>
          <w:b/>
          <w:sz w:val="28"/>
          <w:szCs w:val="28"/>
        </w:rPr>
      </w:pPr>
      <w:r w:rsidRPr="007F0F92">
        <w:rPr>
          <w:b/>
          <w:sz w:val="28"/>
          <w:szCs w:val="28"/>
        </w:rPr>
        <w:t>2</w:t>
      </w:r>
      <w:r w:rsidR="009A79FD" w:rsidRPr="007F0F92">
        <w:rPr>
          <w:b/>
          <w:sz w:val="28"/>
          <w:szCs w:val="28"/>
        </w:rPr>
        <w:t>.</w:t>
      </w:r>
      <w:r w:rsidR="001314A7" w:rsidRPr="007F0F92">
        <w:rPr>
          <w:b/>
          <w:sz w:val="28"/>
          <w:szCs w:val="28"/>
        </w:rPr>
        <w:t xml:space="preserve"> </w:t>
      </w:r>
      <w:r w:rsidR="009F5A44" w:rsidRPr="007F0F92">
        <w:rPr>
          <w:b/>
          <w:sz w:val="28"/>
          <w:szCs w:val="28"/>
        </w:rPr>
        <w:t xml:space="preserve">Về </w:t>
      </w:r>
      <w:bookmarkStart w:id="2" w:name="_Hlk164504373"/>
      <w:r w:rsidR="009F5A44" w:rsidRPr="007F0F92">
        <w:rPr>
          <w:b/>
          <w:sz w:val="28"/>
          <w:szCs w:val="28"/>
        </w:rPr>
        <w:t>rà soát, lập, điều chỉnh quy hoạch</w:t>
      </w:r>
      <w:r w:rsidR="00135121" w:rsidRPr="007F0F92">
        <w:rPr>
          <w:b/>
          <w:sz w:val="28"/>
          <w:szCs w:val="28"/>
        </w:rPr>
        <w:t xml:space="preserve">, </w:t>
      </w:r>
      <w:bookmarkStart w:id="3" w:name="_Hlk164504596"/>
      <w:r w:rsidR="00135121" w:rsidRPr="007F0F92">
        <w:rPr>
          <w:b/>
          <w:sz w:val="28"/>
          <w:szCs w:val="28"/>
        </w:rPr>
        <w:t xml:space="preserve">đầu tư phát triển hạ tầng đô thị </w:t>
      </w:r>
      <w:bookmarkEnd w:id="3"/>
      <w:r w:rsidR="00135121" w:rsidRPr="007F0F92">
        <w:rPr>
          <w:b/>
          <w:sz w:val="28"/>
          <w:szCs w:val="28"/>
        </w:rPr>
        <w:t>và phân loại đô thị sau khi thực hiện sắp xếp</w:t>
      </w:r>
      <w:bookmarkEnd w:id="2"/>
    </w:p>
    <w:p w14:paraId="2997E266" w14:textId="5976135B" w:rsidR="006370E0" w:rsidRPr="007F0F92" w:rsidRDefault="003F3354" w:rsidP="00C83A5D">
      <w:pPr>
        <w:spacing w:before="120" w:line="340" w:lineRule="exact"/>
        <w:ind w:firstLine="709"/>
        <w:jc w:val="both"/>
        <w:rPr>
          <w:b/>
          <w:i/>
          <w:sz w:val="28"/>
          <w:szCs w:val="28"/>
        </w:rPr>
      </w:pPr>
      <w:r w:rsidRPr="007F0F92">
        <w:rPr>
          <w:b/>
          <w:i/>
          <w:sz w:val="28"/>
          <w:szCs w:val="28"/>
        </w:rPr>
        <w:t>2.1.</w:t>
      </w:r>
      <w:r w:rsidR="006370E0" w:rsidRPr="007F0F92">
        <w:rPr>
          <w:b/>
          <w:i/>
          <w:sz w:val="28"/>
          <w:szCs w:val="28"/>
        </w:rPr>
        <w:t xml:space="preserve"> Kết quả thực hiện </w:t>
      </w:r>
    </w:p>
    <w:p w14:paraId="7A1709D6" w14:textId="253EAABC" w:rsidR="00E02D1B" w:rsidRPr="007F0F92" w:rsidRDefault="00CE2994" w:rsidP="00C83A5D">
      <w:pPr>
        <w:spacing w:before="120" w:line="340" w:lineRule="exact"/>
        <w:ind w:firstLine="709"/>
        <w:jc w:val="both"/>
        <w:rPr>
          <w:sz w:val="28"/>
          <w:szCs w:val="28"/>
        </w:rPr>
      </w:pPr>
      <w:r w:rsidRPr="007F0F92">
        <w:rPr>
          <w:sz w:val="28"/>
          <w:szCs w:val="28"/>
        </w:rPr>
        <w:t xml:space="preserve">a) </w:t>
      </w:r>
      <w:r w:rsidR="00DF3FAE" w:rsidRPr="007F0F92">
        <w:rPr>
          <w:sz w:val="28"/>
          <w:szCs w:val="28"/>
        </w:rPr>
        <w:t xml:space="preserve">Thực hiện </w:t>
      </w:r>
      <w:r w:rsidR="00FB60C2" w:rsidRPr="007F0F92">
        <w:rPr>
          <w:sz w:val="28"/>
          <w:szCs w:val="28"/>
        </w:rPr>
        <w:t xml:space="preserve">Nghị quyết số 595/NQ-UBTVQH15 của Uỷ ban Thường vụ Quốc hội và Nghị quyết số 117/NQ-CP của Chính phủ, </w:t>
      </w:r>
      <w:r w:rsidR="00DF3FAE" w:rsidRPr="007F0F92">
        <w:rPr>
          <w:sz w:val="28"/>
          <w:szCs w:val="28"/>
        </w:rPr>
        <w:t xml:space="preserve">Bộ Xây dựng đã </w:t>
      </w:r>
      <w:r w:rsidR="00846145" w:rsidRPr="007F0F92">
        <w:rPr>
          <w:sz w:val="28"/>
          <w:szCs w:val="28"/>
        </w:rPr>
        <w:t xml:space="preserve">ban hành các văn bản đề nghị địa phương </w:t>
      </w:r>
      <w:r w:rsidR="00E02D1B" w:rsidRPr="007F0F92">
        <w:rPr>
          <w:sz w:val="28"/>
          <w:szCs w:val="28"/>
        </w:rPr>
        <w:t>thực hiện rà soát</w:t>
      </w:r>
      <w:r w:rsidR="00AC2BC5" w:rsidRPr="007F0F92">
        <w:rPr>
          <w:sz w:val="28"/>
          <w:szCs w:val="28"/>
        </w:rPr>
        <w:t>,</w:t>
      </w:r>
      <w:r w:rsidR="00E02D1B" w:rsidRPr="007F0F92">
        <w:rPr>
          <w:sz w:val="28"/>
          <w:szCs w:val="28"/>
        </w:rPr>
        <w:t xml:space="preserve"> điều chỉnh quy hoạch chung đô thị, chương trình phát triển đô thị, tổ chức thực hiện đầu tư phát triển đô thị bảo đảm tiêu chí, tiêu chuẩn phân loại đô thị theo quy định của pháp luật về phân loại đô thị (Văn bản số 4567/BXD-PTĐT ngày 04/11/2021 của Bộ Xây dựng hướng dẫn thực hiện Quyết định số 241/QĐ-TTg ngày 24/02/2021 của Thủ tướng Chính phủ phê duyệt Kế hoạch phân loại đô thị toàn quốc giai đoạn 2021 - 2030) và hướng dẫn rà soát quy hoạch đô thị, quy hoạch nông thôn, đánh giá phân loại đô thị để thực hiện sắp xếp ĐVHC đô thị cấp huyện, cấp xã (</w:t>
      </w:r>
      <w:r w:rsidR="00FB60C2" w:rsidRPr="007F0F92">
        <w:rPr>
          <w:sz w:val="28"/>
          <w:szCs w:val="28"/>
        </w:rPr>
        <w:t>Văn bản</w:t>
      </w:r>
      <w:r w:rsidR="00DF3FAE" w:rsidRPr="007F0F92">
        <w:rPr>
          <w:sz w:val="28"/>
          <w:szCs w:val="28"/>
        </w:rPr>
        <w:t xml:space="preserve"> số 3572/BXD-PTĐT </w:t>
      </w:r>
      <w:r w:rsidR="00FB60C2" w:rsidRPr="007F0F92">
        <w:rPr>
          <w:sz w:val="28"/>
          <w:szCs w:val="28"/>
        </w:rPr>
        <w:t>ngày 09/8/2023</w:t>
      </w:r>
      <w:r w:rsidR="00E02D1B" w:rsidRPr="007F0F92">
        <w:rPr>
          <w:sz w:val="28"/>
          <w:szCs w:val="28"/>
        </w:rPr>
        <w:t>).</w:t>
      </w:r>
    </w:p>
    <w:p w14:paraId="7D761F2F" w14:textId="04D4DC08" w:rsidR="00B01B00" w:rsidRPr="007F0F92" w:rsidRDefault="00CE2994" w:rsidP="00C83A5D">
      <w:pPr>
        <w:spacing w:before="120" w:line="340" w:lineRule="exact"/>
        <w:ind w:firstLine="709"/>
        <w:jc w:val="both"/>
        <w:rPr>
          <w:sz w:val="28"/>
          <w:szCs w:val="28"/>
        </w:rPr>
      </w:pPr>
      <w:r w:rsidRPr="007F0F92">
        <w:rPr>
          <w:sz w:val="28"/>
          <w:szCs w:val="28"/>
        </w:rPr>
        <w:t xml:space="preserve">b) </w:t>
      </w:r>
      <w:r w:rsidR="0016309D" w:rsidRPr="007F0F92">
        <w:rPr>
          <w:sz w:val="28"/>
          <w:szCs w:val="28"/>
        </w:rPr>
        <w:t>Trên cơ sở đó, c</w:t>
      </w:r>
      <w:r w:rsidR="00DF3FAE" w:rsidRPr="007F0F92">
        <w:rPr>
          <w:sz w:val="28"/>
          <w:szCs w:val="28"/>
        </w:rPr>
        <w:t>ác tỉnh, thành phố trực thuộc trung ương thực hiện sắp xếp ĐVHC huyện vào thị xã, thành phố thuộc tỉnh (riêng Thành phố Hồ Chí Minh đã nhập 03 quận để thành lập thành phố Thủ Đức) và sắp xếp ĐVHC xã vào phường, thị trấn đã kịp thời chỉ đạo các cơ quan, đơn vị, địa phương liên quan thực hiện rà soát, đánh giá chất lượng các ĐVHC đô thị hình thành sau sắp xếp; triển khai lập, thẩm định điều chỉnh quy hoạch chung xây dựng các đô thị theo các nghị quyết của Ủy ban Thường vụ Quốc hội về sắp xếp ĐVHC cấp huyện, cấp xã của địa phương</w:t>
      </w:r>
      <w:r w:rsidR="0016309D" w:rsidRPr="007F0F92">
        <w:rPr>
          <w:sz w:val="28"/>
          <w:szCs w:val="28"/>
        </w:rPr>
        <w:t>; xây dựng</w:t>
      </w:r>
      <w:r w:rsidR="00B01B00" w:rsidRPr="007F0F92">
        <w:rPr>
          <w:sz w:val="28"/>
          <w:szCs w:val="28"/>
        </w:rPr>
        <w:t xml:space="preserve"> kế hoạch huy động vốn đầu tư các dự án xây dựng, chỉnh trang, phát triển các công trình hạ tầng xã hội, hạ tầng kỹ thuật trên địa bàn các </w:t>
      </w:r>
      <w:r w:rsidR="00746D24" w:rsidRPr="007F0F92">
        <w:rPr>
          <w:sz w:val="28"/>
          <w:szCs w:val="28"/>
        </w:rPr>
        <w:t>ĐVHC</w:t>
      </w:r>
      <w:r w:rsidR="00B01B00" w:rsidRPr="007F0F92">
        <w:rPr>
          <w:sz w:val="28"/>
          <w:szCs w:val="28"/>
        </w:rPr>
        <w:t xml:space="preserve"> đô thị nhằm hoàn thiện các tiêu chuẩn đô thị theo quy định tại Nghị quyết số </w:t>
      </w:r>
      <w:r w:rsidR="00B01B00" w:rsidRPr="007F0F92">
        <w:rPr>
          <w:sz w:val="28"/>
          <w:szCs w:val="28"/>
        </w:rPr>
        <w:lastRenderedPageBreak/>
        <w:t>1210/2016/UBTVQH13 ngày 25/5/2016 của Ủy ban Thường vụ Quốc hội</w:t>
      </w:r>
      <w:r w:rsidR="00746D24" w:rsidRPr="007F0F92">
        <w:rPr>
          <w:sz w:val="28"/>
          <w:szCs w:val="28"/>
        </w:rPr>
        <w:t xml:space="preserve"> (sửa đổi, bổ sung tại Nghị quyết số 26/2022/UBTVQH15 ngày </w:t>
      </w:r>
      <w:r w:rsidR="00981855" w:rsidRPr="007F0F92">
        <w:rPr>
          <w:sz w:val="28"/>
          <w:szCs w:val="28"/>
        </w:rPr>
        <w:t>21/9/2022)</w:t>
      </w:r>
      <w:r w:rsidR="00245784" w:rsidRPr="007F0F92">
        <w:rPr>
          <w:sz w:val="28"/>
          <w:szCs w:val="28"/>
        </w:rPr>
        <w:t xml:space="preserve"> về phân loại đô thị</w:t>
      </w:r>
      <w:r w:rsidR="00245784" w:rsidRPr="007F0F92">
        <w:rPr>
          <w:sz w:val="28"/>
          <w:szCs w:val="28"/>
          <w:lang w:val="vi-VN"/>
        </w:rPr>
        <w:t xml:space="preserve">, </w:t>
      </w:r>
      <w:r w:rsidR="007F5D0F" w:rsidRPr="007F0F92">
        <w:rPr>
          <w:sz w:val="28"/>
          <w:szCs w:val="28"/>
        </w:rPr>
        <w:t xml:space="preserve">cụ thể </w:t>
      </w:r>
      <w:r w:rsidR="00245784" w:rsidRPr="007F0F92">
        <w:rPr>
          <w:sz w:val="28"/>
          <w:szCs w:val="28"/>
          <w:lang w:val="vi-VN"/>
        </w:rPr>
        <w:t>là</w:t>
      </w:r>
      <w:r w:rsidR="007F5D0F" w:rsidRPr="007F0F92">
        <w:rPr>
          <w:sz w:val="28"/>
          <w:szCs w:val="28"/>
        </w:rPr>
        <w:t>:</w:t>
      </w:r>
    </w:p>
    <w:p w14:paraId="0D044822" w14:textId="1090618C" w:rsidR="00870572" w:rsidRPr="007F0F92" w:rsidRDefault="001D5FBF" w:rsidP="00C83A5D">
      <w:pPr>
        <w:spacing w:before="120" w:line="340" w:lineRule="exact"/>
        <w:ind w:firstLine="709"/>
        <w:jc w:val="both"/>
        <w:rPr>
          <w:sz w:val="28"/>
          <w:szCs w:val="28"/>
        </w:rPr>
      </w:pPr>
      <w:r w:rsidRPr="007F0F92">
        <w:rPr>
          <w:sz w:val="28"/>
          <w:szCs w:val="28"/>
        </w:rPr>
        <w:t>-</w:t>
      </w:r>
      <w:r w:rsidR="00737C81" w:rsidRPr="007F0F92">
        <w:rPr>
          <w:sz w:val="28"/>
          <w:szCs w:val="28"/>
        </w:rPr>
        <w:t xml:space="preserve"> </w:t>
      </w:r>
      <w:r w:rsidR="00271047" w:rsidRPr="007F0F92">
        <w:rPr>
          <w:sz w:val="28"/>
          <w:szCs w:val="28"/>
        </w:rPr>
        <w:t>06/06 ĐVHC đô thị cấp huyện hình thành sau sắp xếp đã triển khai lập quy hoạch đô thị</w:t>
      </w:r>
      <w:r w:rsidR="00870572" w:rsidRPr="007F0F92">
        <w:rPr>
          <w:sz w:val="28"/>
          <w:szCs w:val="28"/>
        </w:rPr>
        <w:t xml:space="preserve">, </w:t>
      </w:r>
      <w:r w:rsidR="00271047" w:rsidRPr="007F0F92">
        <w:rPr>
          <w:sz w:val="28"/>
          <w:szCs w:val="28"/>
        </w:rPr>
        <w:t>trong đó</w:t>
      </w:r>
      <w:r w:rsidR="00870572" w:rsidRPr="007F0F92">
        <w:rPr>
          <w:sz w:val="28"/>
          <w:szCs w:val="28"/>
        </w:rPr>
        <w:t xml:space="preserve"> </w:t>
      </w:r>
      <w:r w:rsidR="00E4391D" w:rsidRPr="007F0F92">
        <w:rPr>
          <w:b/>
          <w:sz w:val="28"/>
          <w:szCs w:val="28"/>
        </w:rPr>
        <w:t>01</w:t>
      </w:r>
      <w:r w:rsidR="007F5D0F" w:rsidRPr="007F0F92">
        <w:rPr>
          <w:b/>
          <w:sz w:val="28"/>
          <w:szCs w:val="28"/>
        </w:rPr>
        <w:t>/</w:t>
      </w:r>
      <w:r w:rsidR="00E4391D" w:rsidRPr="007F0F92">
        <w:rPr>
          <w:b/>
          <w:sz w:val="28"/>
          <w:szCs w:val="28"/>
        </w:rPr>
        <w:t>0</w:t>
      </w:r>
      <w:r w:rsidR="002250ED" w:rsidRPr="007F0F92">
        <w:rPr>
          <w:b/>
          <w:sz w:val="28"/>
          <w:szCs w:val="28"/>
        </w:rPr>
        <w:t>6</w:t>
      </w:r>
      <w:r w:rsidR="00981855" w:rsidRPr="007F0F92">
        <w:rPr>
          <w:sz w:val="28"/>
          <w:szCs w:val="28"/>
        </w:rPr>
        <w:t xml:space="preserve"> </w:t>
      </w:r>
      <w:r w:rsidR="00870572" w:rsidRPr="007F0F92">
        <w:rPr>
          <w:sz w:val="28"/>
          <w:szCs w:val="28"/>
        </w:rPr>
        <w:t xml:space="preserve">ĐVHC </w:t>
      </w:r>
      <w:r w:rsidR="00271047" w:rsidRPr="007F0F92">
        <w:rPr>
          <w:sz w:val="28"/>
          <w:szCs w:val="28"/>
        </w:rPr>
        <w:t>(thành phố Hạ Long thuộc tỉnh Quảng Ninh) đã được Thủ tướng Chính phủ phê duyệt quy hoạch chung đô thị</w:t>
      </w:r>
      <w:r w:rsidR="00A527E5" w:rsidRPr="007F0F92">
        <w:rPr>
          <w:sz w:val="28"/>
          <w:szCs w:val="28"/>
        </w:rPr>
        <w:t xml:space="preserve"> (đạt </w:t>
      </w:r>
      <w:r w:rsidR="002250ED" w:rsidRPr="007F0F92">
        <w:rPr>
          <w:sz w:val="28"/>
          <w:szCs w:val="28"/>
        </w:rPr>
        <w:t>16,67</w:t>
      </w:r>
      <w:r w:rsidR="00A527E5" w:rsidRPr="007F0F92">
        <w:rPr>
          <w:sz w:val="28"/>
          <w:szCs w:val="28"/>
        </w:rPr>
        <w:t>%</w:t>
      </w:r>
      <w:r w:rsidR="007F5D0F" w:rsidRPr="007F0F92">
        <w:rPr>
          <w:sz w:val="28"/>
          <w:szCs w:val="28"/>
        </w:rPr>
        <w:t>)</w:t>
      </w:r>
      <w:r w:rsidR="00BF4FE1" w:rsidRPr="007F0F92">
        <w:rPr>
          <w:rStyle w:val="FootnoteReference"/>
          <w:sz w:val="28"/>
          <w:szCs w:val="28"/>
        </w:rPr>
        <w:footnoteReference w:id="4"/>
      </w:r>
      <w:r w:rsidR="00BF4FE1" w:rsidRPr="007F0F92">
        <w:rPr>
          <w:sz w:val="28"/>
          <w:szCs w:val="28"/>
        </w:rPr>
        <w:t xml:space="preserve"> và</w:t>
      </w:r>
      <w:r w:rsidR="00870572" w:rsidRPr="007F0F92">
        <w:rPr>
          <w:sz w:val="28"/>
          <w:szCs w:val="28"/>
        </w:rPr>
        <w:t xml:space="preserve"> </w:t>
      </w:r>
      <w:r w:rsidR="0088625D" w:rsidRPr="007F0F92">
        <w:rPr>
          <w:b/>
          <w:sz w:val="28"/>
          <w:szCs w:val="28"/>
        </w:rPr>
        <w:t>10</w:t>
      </w:r>
      <w:r w:rsidR="00883515" w:rsidRPr="007F0F92">
        <w:rPr>
          <w:b/>
          <w:sz w:val="28"/>
          <w:szCs w:val="28"/>
        </w:rPr>
        <w:t>9</w:t>
      </w:r>
      <w:r w:rsidR="007F5D0F" w:rsidRPr="007F0F92">
        <w:rPr>
          <w:b/>
          <w:sz w:val="28"/>
          <w:szCs w:val="28"/>
        </w:rPr>
        <w:t>/</w:t>
      </w:r>
      <w:r w:rsidR="0088625D" w:rsidRPr="007F0F92">
        <w:rPr>
          <w:b/>
          <w:sz w:val="28"/>
          <w:szCs w:val="28"/>
        </w:rPr>
        <w:t>1</w:t>
      </w:r>
      <w:r w:rsidR="0023511D" w:rsidRPr="007F0F92">
        <w:rPr>
          <w:b/>
          <w:sz w:val="28"/>
          <w:szCs w:val="28"/>
        </w:rPr>
        <w:t>52</w:t>
      </w:r>
      <w:r w:rsidR="0088625D" w:rsidRPr="007F0F92">
        <w:rPr>
          <w:sz w:val="28"/>
          <w:szCs w:val="28"/>
        </w:rPr>
        <w:t xml:space="preserve"> </w:t>
      </w:r>
      <w:r w:rsidR="00870572" w:rsidRPr="007F0F92">
        <w:rPr>
          <w:sz w:val="28"/>
          <w:szCs w:val="28"/>
        </w:rPr>
        <w:t>ĐVHC đô thị cấp xã</w:t>
      </w:r>
      <w:r w:rsidR="00284D66" w:rsidRPr="007F0F92">
        <w:rPr>
          <w:sz w:val="28"/>
          <w:szCs w:val="28"/>
        </w:rPr>
        <w:t xml:space="preserve"> </w:t>
      </w:r>
      <w:r w:rsidR="00883515" w:rsidRPr="007F0F92">
        <w:rPr>
          <w:sz w:val="28"/>
          <w:szCs w:val="28"/>
        </w:rPr>
        <w:t>hình thành sau sắp xếp</w:t>
      </w:r>
      <w:r w:rsidR="00BF4FE1" w:rsidRPr="007F0F92">
        <w:rPr>
          <w:sz w:val="28"/>
          <w:szCs w:val="28"/>
        </w:rPr>
        <w:t xml:space="preserve"> đã được cấp có thẩm quyền phê duyệt quy hoạch chung đô thị</w:t>
      </w:r>
      <w:r w:rsidR="00883515" w:rsidRPr="007F0F92">
        <w:rPr>
          <w:sz w:val="28"/>
          <w:szCs w:val="28"/>
        </w:rPr>
        <w:t xml:space="preserve"> </w:t>
      </w:r>
      <w:r w:rsidR="00284D66" w:rsidRPr="007F0F92">
        <w:rPr>
          <w:sz w:val="28"/>
          <w:szCs w:val="28"/>
        </w:rPr>
        <w:t xml:space="preserve">(đạt </w:t>
      </w:r>
      <w:r w:rsidR="0023511D" w:rsidRPr="007F0F92">
        <w:rPr>
          <w:sz w:val="28"/>
          <w:szCs w:val="28"/>
        </w:rPr>
        <w:t>71,71</w:t>
      </w:r>
      <w:r w:rsidR="00284D66" w:rsidRPr="007F0F92">
        <w:rPr>
          <w:sz w:val="28"/>
          <w:szCs w:val="28"/>
        </w:rPr>
        <w:t>%)</w:t>
      </w:r>
      <w:r w:rsidR="00CD2A66" w:rsidRPr="007F0F92">
        <w:rPr>
          <w:sz w:val="28"/>
          <w:szCs w:val="28"/>
        </w:rPr>
        <w:t>;</w:t>
      </w:r>
      <w:r w:rsidR="00870572" w:rsidRPr="007F0F92">
        <w:rPr>
          <w:sz w:val="28"/>
          <w:szCs w:val="28"/>
        </w:rPr>
        <w:t xml:space="preserve"> đã trình cấp có thẩm quyền xem xét, phê duyệt đối với </w:t>
      </w:r>
      <w:r w:rsidR="0088625D" w:rsidRPr="007F0F92">
        <w:rPr>
          <w:b/>
          <w:sz w:val="28"/>
          <w:szCs w:val="28"/>
        </w:rPr>
        <w:t>0</w:t>
      </w:r>
      <w:r w:rsidR="00883515" w:rsidRPr="007F0F92">
        <w:rPr>
          <w:b/>
          <w:sz w:val="28"/>
          <w:szCs w:val="28"/>
        </w:rPr>
        <w:t>3</w:t>
      </w:r>
      <w:r w:rsidR="0088625D" w:rsidRPr="007F0F92">
        <w:rPr>
          <w:b/>
          <w:sz w:val="28"/>
          <w:szCs w:val="28"/>
        </w:rPr>
        <w:t>/</w:t>
      </w:r>
      <w:r w:rsidR="00883515" w:rsidRPr="007F0F92">
        <w:rPr>
          <w:b/>
          <w:sz w:val="28"/>
          <w:szCs w:val="28"/>
        </w:rPr>
        <w:t>1</w:t>
      </w:r>
      <w:r w:rsidR="0023511D" w:rsidRPr="007F0F92">
        <w:rPr>
          <w:b/>
          <w:sz w:val="28"/>
          <w:szCs w:val="28"/>
        </w:rPr>
        <w:t>52</w:t>
      </w:r>
      <w:r w:rsidR="00981855" w:rsidRPr="007F0F92">
        <w:rPr>
          <w:sz w:val="28"/>
          <w:szCs w:val="28"/>
        </w:rPr>
        <w:t xml:space="preserve"> </w:t>
      </w:r>
      <w:r w:rsidR="00870572" w:rsidRPr="007F0F92">
        <w:rPr>
          <w:sz w:val="28"/>
          <w:szCs w:val="28"/>
        </w:rPr>
        <w:t xml:space="preserve">ĐVHC đô thị cấp </w:t>
      </w:r>
      <w:r w:rsidR="00883515" w:rsidRPr="007F0F92">
        <w:rPr>
          <w:sz w:val="28"/>
          <w:szCs w:val="28"/>
        </w:rPr>
        <w:t>xã hình thành sau sắp xếp</w:t>
      </w:r>
      <w:r w:rsidR="0088625D" w:rsidRPr="007F0F92">
        <w:rPr>
          <w:sz w:val="28"/>
          <w:szCs w:val="28"/>
        </w:rPr>
        <w:t xml:space="preserve"> (đạt 1,</w:t>
      </w:r>
      <w:r w:rsidR="0023511D" w:rsidRPr="007F0F92">
        <w:rPr>
          <w:sz w:val="28"/>
          <w:szCs w:val="28"/>
        </w:rPr>
        <w:t>97</w:t>
      </w:r>
      <w:r w:rsidR="007F5D0F" w:rsidRPr="007F0F92">
        <w:rPr>
          <w:sz w:val="28"/>
          <w:szCs w:val="28"/>
        </w:rPr>
        <w:t>%)</w:t>
      </w:r>
      <w:r w:rsidR="00870572" w:rsidRPr="007F0F92">
        <w:rPr>
          <w:sz w:val="28"/>
          <w:szCs w:val="28"/>
        </w:rPr>
        <w:t>; đang xây dựng Đ</w:t>
      </w:r>
      <w:r w:rsidR="00981855" w:rsidRPr="007F0F92">
        <w:rPr>
          <w:sz w:val="28"/>
          <w:szCs w:val="28"/>
        </w:rPr>
        <w:t>ồ</w:t>
      </w:r>
      <w:r w:rsidR="00870572" w:rsidRPr="007F0F92">
        <w:rPr>
          <w:sz w:val="28"/>
          <w:szCs w:val="28"/>
        </w:rPr>
        <w:t xml:space="preserve"> án</w:t>
      </w:r>
      <w:r w:rsidR="00981855" w:rsidRPr="007F0F92">
        <w:rPr>
          <w:sz w:val="28"/>
          <w:szCs w:val="28"/>
        </w:rPr>
        <w:t xml:space="preserve"> điều chỉnh quy hoạch</w:t>
      </w:r>
      <w:r w:rsidR="00A527E5" w:rsidRPr="007F0F92">
        <w:rPr>
          <w:sz w:val="28"/>
          <w:szCs w:val="28"/>
        </w:rPr>
        <w:t xml:space="preserve"> </w:t>
      </w:r>
      <w:r w:rsidR="00870572" w:rsidRPr="007F0F92">
        <w:rPr>
          <w:sz w:val="28"/>
          <w:szCs w:val="28"/>
        </w:rPr>
        <w:t xml:space="preserve">đối với </w:t>
      </w:r>
      <w:r w:rsidR="00A527E5" w:rsidRPr="007F0F92">
        <w:rPr>
          <w:b/>
          <w:sz w:val="28"/>
          <w:szCs w:val="28"/>
        </w:rPr>
        <w:t>0</w:t>
      </w:r>
      <w:r w:rsidR="00883515" w:rsidRPr="007F0F92">
        <w:rPr>
          <w:b/>
          <w:sz w:val="28"/>
          <w:szCs w:val="28"/>
        </w:rPr>
        <w:t>5</w:t>
      </w:r>
      <w:r w:rsidR="00A527E5" w:rsidRPr="007F0F92">
        <w:rPr>
          <w:b/>
          <w:sz w:val="28"/>
          <w:szCs w:val="28"/>
        </w:rPr>
        <w:t>/0</w:t>
      </w:r>
      <w:r w:rsidR="002250ED" w:rsidRPr="007F0F92">
        <w:rPr>
          <w:b/>
          <w:sz w:val="28"/>
          <w:szCs w:val="28"/>
        </w:rPr>
        <w:t>6</w:t>
      </w:r>
      <w:r w:rsidR="00A527E5" w:rsidRPr="007F0F92">
        <w:rPr>
          <w:sz w:val="28"/>
          <w:szCs w:val="28"/>
        </w:rPr>
        <w:t xml:space="preserve"> </w:t>
      </w:r>
      <w:r w:rsidR="00870572" w:rsidRPr="007F0F92">
        <w:rPr>
          <w:sz w:val="28"/>
          <w:szCs w:val="28"/>
        </w:rPr>
        <w:t>ĐVHC đô thị cấp huyện</w:t>
      </w:r>
      <w:r w:rsidR="00892C04" w:rsidRPr="007F0F92">
        <w:rPr>
          <w:sz w:val="28"/>
          <w:szCs w:val="28"/>
        </w:rPr>
        <w:t xml:space="preserve"> hình thành sau sắp xếp</w:t>
      </w:r>
      <w:r w:rsidR="007F5D0F" w:rsidRPr="007F0F92">
        <w:rPr>
          <w:sz w:val="28"/>
          <w:szCs w:val="28"/>
        </w:rPr>
        <w:t xml:space="preserve"> (đạt </w:t>
      </w:r>
      <w:r w:rsidR="002B55CA" w:rsidRPr="007F0F92">
        <w:rPr>
          <w:sz w:val="28"/>
          <w:szCs w:val="28"/>
        </w:rPr>
        <w:t>83,33</w:t>
      </w:r>
      <w:r w:rsidR="007F5D0F" w:rsidRPr="007F0F92">
        <w:rPr>
          <w:sz w:val="28"/>
          <w:szCs w:val="28"/>
        </w:rPr>
        <w:t>%)</w:t>
      </w:r>
      <w:r w:rsidR="00870572" w:rsidRPr="007F0F92">
        <w:rPr>
          <w:sz w:val="28"/>
          <w:szCs w:val="28"/>
        </w:rPr>
        <w:t xml:space="preserve"> và </w:t>
      </w:r>
      <w:r w:rsidR="00A26F96" w:rsidRPr="007F0F92">
        <w:rPr>
          <w:b/>
          <w:sz w:val="28"/>
          <w:szCs w:val="28"/>
        </w:rPr>
        <w:t>40</w:t>
      </w:r>
      <w:r w:rsidR="007F5D0F" w:rsidRPr="007F0F92">
        <w:rPr>
          <w:b/>
          <w:sz w:val="28"/>
          <w:szCs w:val="28"/>
        </w:rPr>
        <w:t>/</w:t>
      </w:r>
      <w:r w:rsidR="001F2378" w:rsidRPr="007F0F92">
        <w:rPr>
          <w:b/>
          <w:sz w:val="28"/>
          <w:szCs w:val="28"/>
        </w:rPr>
        <w:t>1</w:t>
      </w:r>
      <w:r w:rsidR="009575BF" w:rsidRPr="007F0F92">
        <w:rPr>
          <w:b/>
          <w:sz w:val="28"/>
          <w:szCs w:val="28"/>
        </w:rPr>
        <w:t>52</w:t>
      </w:r>
      <w:r w:rsidR="0088625D" w:rsidRPr="007F0F92">
        <w:rPr>
          <w:sz w:val="28"/>
          <w:szCs w:val="28"/>
        </w:rPr>
        <w:t xml:space="preserve"> </w:t>
      </w:r>
      <w:r w:rsidR="00870572" w:rsidRPr="007F0F92">
        <w:rPr>
          <w:sz w:val="28"/>
          <w:szCs w:val="28"/>
        </w:rPr>
        <w:t>ĐVHC đô thị cấp xã</w:t>
      </w:r>
      <w:r w:rsidR="007F5D0F" w:rsidRPr="007F0F92">
        <w:rPr>
          <w:sz w:val="28"/>
          <w:szCs w:val="28"/>
        </w:rPr>
        <w:t xml:space="preserve"> </w:t>
      </w:r>
      <w:r w:rsidR="00892C04" w:rsidRPr="007F0F92">
        <w:rPr>
          <w:sz w:val="28"/>
          <w:szCs w:val="28"/>
        </w:rPr>
        <w:t xml:space="preserve">hình thành sau sắp xếp </w:t>
      </w:r>
      <w:r w:rsidR="007F5D0F" w:rsidRPr="007F0F92">
        <w:rPr>
          <w:sz w:val="28"/>
          <w:szCs w:val="28"/>
        </w:rPr>
        <w:t xml:space="preserve">(đạt </w:t>
      </w:r>
      <w:r w:rsidR="00A26F96" w:rsidRPr="007F0F92">
        <w:rPr>
          <w:sz w:val="28"/>
          <w:szCs w:val="28"/>
        </w:rPr>
        <w:t>2</w:t>
      </w:r>
      <w:r w:rsidR="009575BF" w:rsidRPr="007F0F92">
        <w:rPr>
          <w:sz w:val="28"/>
          <w:szCs w:val="28"/>
        </w:rPr>
        <w:t>6,32</w:t>
      </w:r>
      <w:r w:rsidR="007F5D0F" w:rsidRPr="007F0F92">
        <w:rPr>
          <w:sz w:val="28"/>
          <w:szCs w:val="28"/>
        </w:rPr>
        <w:t>%)</w:t>
      </w:r>
      <w:r w:rsidR="00B232E9" w:rsidRPr="007F0F92">
        <w:rPr>
          <w:rStyle w:val="FootnoteReference"/>
          <w:sz w:val="28"/>
          <w:szCs w:val="28"/>
        </w:rPr>
        <w:footnoteReference w:id="5"/>
      </w:r>
      <w:r w:rsidR="00870572" w:rsidRPr="007F0F92">
        <w:rPr>
          <w:sz w:val="28"/>
          <w:szCs w:val="28"/>
        </w:rPr>
        <w:t>.</w:t>
      </w:r>
      <w:r w:rsidR="00BF4FE1" w:rsidRPr="007F0F92">
        <w:rPr>
          <w:sz w:val="28"/>
          <w:szCs w:val="28"/>
        </w:rPr>
        <w:t xml:space="preserve"> 06/06 ĐVHC đô thị cấp huyện hình thành sau sắp xếp </w:t>
      </w:r>
      <w:r w:rsidR="00C02863" w:rsidRPr="007F0F92">
        <w:rPr>
          <w:sz w:val="28"/>
          <w:szCs w:val="28"/>
        </w:rPr>
        <w:t>chưa tổ chức lập, điều chỉnh Chương trình phát triển đô thị.</w:t>
      </w:r>
    </w:p>
    <w:p w14:paraId="51704B32" w14:textId="399804CB" w:rsidR="001D5FBF" w:rsidRPr="007F0F92" w:rsidRDefault="001D5FBF" w:rsidP="00C83A5D">
      <w:pPr>
        <w:spacing w:before="120" w:line="340" w:lineRule="exact"/>
        <w:ind w:firstLine="709"/>
        <w:jc w:val="both"/>
        <w:rPr>
          <w:sz w:val="28"/>
          <w:szCs w:val="28"/>
        </w:rPr>
      </w:pPr>
      <w:r w:rsidRPr="007F0F92">
        <w:rPr>
          <w:sz w:val="28"/>
          <w:szCs w:val="28"/>
        </w:rPr>
        <w:t xml:space="preserve">- Đã phân loại đối với </w:t>
      </w:r>
      <w:r w:rsidR="00E75067" w:rsidRPr="007F0F92">
        <w:rPr>
          <w:b/>
          <w:sz w:val="28"/>
          <w:szCs w:val="28"/>
        </w:rPr>
        <w:t>4</w:t>
      </w:r>
      <w:r w:rsidR="003167C2" w:rsidRPr="007F0F92">
        <w:rPr>
          <w:b/>
          <w:sz w:val="28"/>
          <w:szCs w:val="28"/>
        </w:rPr>
        <w:t>6</w:t>
      </w:r>
      <w:r w:rsidR="007F5D0F" w:rsidRPr="007F0F92">
        <w:rPr>
          <w:b/>
          <w:sz w:val="28"/>
          <w:szCs w:val="28"/>
        </w:rPr>
        <w:t>/</w:t>
      </w:r>
      <w:r w:rsidR="00E75067" w:rsidRPr="007F0F92">
        <w:rPr>
          <w:b/>
          <w:sz w:val="28"/>
          <w:szCs w:val="28"/>
        </w:rPr>
        <w:t>10</w:t>
      </w:r>
      <w:r w:rsidR="003167C2" w:rsidRPr="007F0F92">
        <w:rPr>
          <w:b/>
          <w:sz w:val="28"/>
          <w:szCs w:val="28"/>
        </w:rPr>
        <w:t>4</w:t>
      </w:r>
      <w:r w:rsidR="00981855" w:rsidRPr="007F0F92">
        <w:rPr>
          <w:sz w:val="28"/>
          <w:szCs w:val="28"/>
        </w:rPr>
        <w:t xml:space="preserve"> </w:t>
      </w:r>
      <w:r w:rsidRPr="007F0F92">
        <w:rPr>
          <w:sz w:val="28"/>
          <w:szCs w:val="28"/>
        </w:rPr>
        <w:t xml:space="preserve">ĐVHC đô thị cấp </w:t>
      </w:r>
      <w:r w:rsidR="00E75067" w:rsidRPr="007F0F92">
        <w:rPr>
          <w:sz w:val="28"/>
          <w:szCs w:val="28"/>
        </w:rPr>
        <w:t>xã hình thành sau sắp xếp</w:t>
      </w:r>
      <w:r w:rsidRPr="007F0F92">
        <w:rPr>
          <w:sz w:val="28"/>
          <w:szCs w:val="28"/>
        </w:rPr>
        <w:t xml:space="preserve"> </w:t>
      </w:r>
      <w:r w:rsidR="007F5D0F" w:rsidRPr="007F0F92">
        <w:rPr>
          <w:sz w:val="28"/>
          <w:szCs w:val="28"/>
        </w:rPr>
        <w:t xml:space="preserve">(đạt </w:t>
      </w:r>
      <w:r w:rsidR="00E75067" w:rsidRPr="007F0F92">
        <w:rPr>
          <w:sz w:val="28"/>
          <w:szCs w:val="28"/>
        </w:rPr>
        <w:t>4</w:t>
      </w:r>
      <w:r w:rsidR="003167C2" w:rsidRPr="007F0F92">
        <w:rPr>
          <w:sz w:val="28"/>
          <w:szCs w:val="28"/>
        </w:rPr>
        <w:t>4,23</w:t>
      </w:r>
      <w:r w:rsidR="007F5D0F" w:rsidRPr="007F0F92">
        <w:rPr>
          <w:sz w:val="28"/>
          <w:szCs w:val="28"/>
        </w:rPr>
        <w:t>%)</w:t>
      </w:r>
      <w:r w:rsidRPr="007F0F92">
        <w:rPr>
          <w:sz w:val="28"/>
          <w:szCs w:val="28"/>
        </w:rPr>
        <w:t xml:space="preserve">; đã trình cấp có thẩm quyền xem xét, phê duyệt đối với </w:t>
      </w:r>
      <w:r w:rsidR="00E75067" w:rsidRPr="007F0F92">
        <w:rPr>
          <w:b/>
          <w:sz w:val="28"/>
          <w:szCs w:val="28"/>
        </w:rPr>
        <w:t>03</w:t>
      </w:r>
      <w:r w:rsidR="007F5D0F" w:rsidRPr="007F0F92">
        <w:rPr>
          <w:b/>
          <w:sz w:val="28"/>
          <w:szCs w:val="28"/>
        </w:rPr>
        <w:t>/</w:t>
      </w:r>
      <w:r w:rsidR="00E75067" w:rsidRPr="007F0F92">
        <w:rPr>
          <w:b/>
          <w:sz w:val="28"/>
          <w:szCs w:val="28"/>
        </w:rPr>
        <w:t>10</w:t>
      </w:r>
      <w:r w:rsidR="003167C2" w:rsidRPr="007F0F92">
        <w:rPr>
          <w:b/>
          <w:sz w:val="28"/>
          <w:szCs w:val="28"/>
        </w:rPr>
        <w:t>4</w:t>
      </w:r>
      <w:r w:rsidRPr="007F0F92">
        <w:rPr>
          <w:sz w:val="28"/>
          <w:szCs w:val="28"/>
        </w:rPr>
        <w:t xml:space="preserve"> ĐVHC đô thị cấp xã</w:t>
      </w:r>
      <w:r w:rsidR="003167C2" w:rsidRPr="007F0F92">
        <w:rPr>
          <w:sz w:val="28"/>
          <w:szCs w:val="28"/>
        </w:rPr>
        <w:t xml:space="preserve"> hình thành sau sắp xếp</w:t>
      </w:r>
      <w:r w:rsidR="007F5D0F" w:rsidRPr="007F0F92">
        <w:rPr>
          <w:sz w:val="28"/>
          <w:szCs w:val="28"/>
        </w:rPr>
        <w:t xml:space="preserve"> (đạt </w:t>
      </w:r>
      <w:r w:rsidR="00E75067" w:rsidRPr="007F0F92">
        <w:rPr>
          <w:sz w:val="28"/>
          <w:szCs w:val="28"/>
        </w:rPr>
        <w:t>2,</w:t>
      </w:r>
      <w:r w:rsidR="003167C2" w:rsidRPr="007F0F92">
        <w:rPr>
          <w:sz w:val="28"/>
          <w:szCs w:val="28"/>
        </w:rPr>
        <w:t>88</w:t>
      </w:r>
      <w:r w:rsidR="007F5D0F" w:rsidRPr="007F0F92">
        <w:rPr>
          <w:sz w:val="28"/>
          <w:szCs w:val="28"/>
        </w:rPr>
        <w:t>%)</w:t>
      </w:r>
      <w:r w:rsidRPr="007F0F92">
        <w:rPr>
          <w:sz w:val="28"/>
          <w:szCs w:val="28"/>
        </w:rPr>
        <w:t>; đang xây dựng Đề án</w:t>
      </w:r>
      <w:r w:rsidR="00981855" w:rsidRPr="007F0F92">
        <w:rPr>
          <w:sz w:val="28"/>
          <w:szCs w:val="28"/>
        </w:rPr>
        <w:t xml:space="preserve"> phân loại</w:t>
      </w:r>
      <w:r w:rsidRPr="007F0F92">
        <w:rPr>
          <w:sz w:val="28"/>
          <w:szCs w:val="28"/>
        </w:rPr>
        <w:t xml:space="preserve"> đối với </w:t>
      </w:r>
      <w:r w:rsidR="00E75067" w:rsidRPr="007F0F92">
        <w:rPr>
          <w:b/>
          <w:sz w:val="28"/>
          <w:szCs w:val="28"/>
        </w:rPr>
        <w:t>0</w:t>
      </w:r>
      <w:r w:rsidR="009177E8" w:rsidRPr="007F0F92">
        <w:rPr>
          <w:b/>
          <w:sz w:val="28"/>
          <w:szCs w:val="28"/>
        </w:rPr>
        <w:t>6</w:t>
      </w:r>
      <w:r w:rsidR="00E75067" w:rsidRPr="007F0F92">
        <w:rPr>
          <w:b/>
          <w:sz w:val="28"/>
          <w:szCs w:val="28"/>
        </w:rPr>
        <w:t>/0</w:t>
      </w:r>
      <w:r w:rsidR="009177E8" w:rsidRPr="007F0F92">
        <w:rPr>
          <w:b/>
          <w:sz w:val="28"/>
          <w:szCs w:val="28"/>
        </w:rPr>
        <w:t>6</w:t>
      </w:r>
      <w:r w:rsidR="00981855" w:rsidRPr="007F0F92">
        <w:rPr>
          <w:b/>
          <w:sz w:val="28"/>
          <w:szCs w:val="28"/>
        </w:rPr>
        <w:t xml:space="preserve"> </w:t>
      </w:r>
      <w:r w:rsidRPr="007F0F92">
        <w:rPr>
          <w:sz w:val="28"/>
          <w:szCs w:val="28"/>
        </w:rPr>
        <w:t>ĐVHC đô thị cấp huyện</w:t>
      </w:r>
      <w:r w:rsidR="003167C2" w:rsidRPr="007F0F92">
        <w:rPr>
          <w:sz w:val="28"/>
          <w:szCs w:val="28"/>
        </w:rPr>
        <w:t xml:space="preserve"> hình thành sau sắp xếp</w:t>
      </w:r>
      <w:r w:rsidRPr="007F0F92">
        <w:rPr>
          <w:sz w:val="28"/>
          <w:szCs w:val="28"/>
        </w:rPr>
        <w:t xml:space="preserve"> </w:t>
      </w:r>
      <w:r w:rsidR="007F5D0F" w:rsidRPr="007F0F92">
        <w:rPr>
          <w:sz w:val="28"/>
          <w:szCs w:val="28"/>
        </w:rPr>
        <w:t xml:space="preserve">(đạt </w:t>
      </w:r>
      <w:r w:rsidR="00E75067" w:rsidRPr="007F0F92">
        <w:rPr>
          <w:sz w:val="28"/>
          <w:szCs w:val="28"/>
        </w:rPr>
        <w:t>100</w:t>
      </w:r>
      <w:r w:rsidR="007F5D0F" w:rsidRPr="007F0F92">
        <w:rPr>
          <w:sz w:val="28"/>
          <w:szCs w:val="28"/>
        </w:rPr>
        <w:t xml:space="preserve">%) </w:t>
      </w:r>
      <w:r w:rsidRPr="007F0F92">
        <w:rPr>
          <w:sz w:val="28"/>
          <w:szCs w:val="28"/>
        </w:rPr>
        <w:t xml:space="preserve">và </w:t>
      </w:r>
      <w:r w:rsidR="00E75067" w:rsidRPr="007F0F92">
        <w:rPr>
          <w:b/>
          <w:sz w:val="28"/>
          <w:szCs w:val="28"/>
        </w:rPr>
        <w:t>55</w:t>
      </w:r>
      <w:r w:rsidR="007F5D0F" w:rsidRPr="007F0F92">
        <w:rPr>
          <w:b/>
          <w:sz w:val="28"/>
          <w:szCs w:val="28"/>
        </w:rPr>
        <w:t>/</w:t>
      </w:r>
      <w:r w:rsidR="00E75067" w:rsidRPr="007F0F92">
        <w:rPr>
          <w:b/>
          <w:sz w:val="28"/>
          <w:szCs w:val="28"/>
        </w:rPr>
        <w:t>10</w:t>
      </w:r>
      <w:r w:rsidR="003167C2" w:rsidRPr="007F0F92">
        <w:rPr>
          <w:b/>
          <w:sz w:val="28"/>
          <w:szCs w:val="28"/>
        </w:rPr>
        <w:t>4</w:t>
      </w:r>
      <w:r w:rsidR="00981855" w:rsidRPr="007F0F92">
        <w:rPr>
          <w:sz w:val="28"/>
          <w:szCs w:val="28"/>
        </w:rPr>
        <w:t xml:space="preserve"> </w:t>
      </w:r>
      <w:r w:rsidRPr="007F0F92">
        <w:rPr>
          <w:sz w:val="28"/>
          <w:szCs w:val="28"/>
        </w:rPr>
        <w:t>ĐVHC đô thị cấp xã</w:t>
      </w:r>
      <w:r w:rsidR="007F5D0F" w:rsidRPr="007F0F92">
        <w:rPr>
          <w:sz w:val="28"/>
          <w:szCs w:val="28"/>
        </w:rPr>
        <w:t xml:space="preserve"> (đạt </w:t>
      </w:r>
      <w:r w:rsidR="00E75067" w:rsidRPr="007F0F92">
        <w:rPr>
          <w:sz w:val="28"/>
          <w:szCs w:val="28"/>
        </w:rPr>
        <w:t>5</w:t>
      </w:r>
      <w:r w:rsidR="003167C2" w:rsidRPr="007F0F92">
        <w:rPr>
          <w:sz w:val="28"/>
          <w:szCs w:val="28"/>
        </w:rPr>
        <w:t>2</w:t>
      </w:r>
      <w:r w:rsidR="00E75067" w:rsidRPr="007F0F92">
        <w:rPr>
          <w:sz w:val="28"/>
          <w:szCs w:val="28"/>
        </w:rPr>
        <w:t>,</w:t>
      </w:r>
      <w:r w:rsidR="003167C2" w:rsidRPr="007F0F92">
        <w:rPr>
          <w:sz w:val="28"/>
          <w:szCs w:val="28"/>
        </w:rPr>
        <w:t>88</w:t>
      </w:r>
      <w:r w:rsidR="007F5D0F" w:rsidRPr="007F0F92">
        <w:rPr>
          <w:sz w:val="28"/>
          <w:szCs w:val="28"/>
        </w:rPr>
        <w:t>%)</w:t>
      </w:r>
      <w:r w:rsidR="00974BE2" w:rsidRPr="007F0F92">
        <w:rPr>
          <w:rStyle w:val="FootnoteReference"/>
          <w:sz w:val="28"/>
          <w:szCs w:val="28"/>
        </w:rPr>
        <w:footnoteReference w:id="6"/>
      </w:r>
      <w:r w:rsidRPr="007F0F92">
        <w:rPr>
          <w:sz w:val="28"/>
          <w:szCs w:val="28"/>
        </w:rPr>
        <w:t>.</w:t>
      </w:r>
    </w:p>
    <w:p w14:paraId="6900E302" w14:textId="57AC2182" w:rsidR="001D5FBF" w:rsidRPr="007F0F92" w:rsidRDefault="001D5FBF" w:rsidP="00C83A5D">
      <w:pPr>
        <w:spacing w:before="120" w:line="340" w:lineRule="exact"/>
        <w:ind w:firstLine="709"/>
        <w:jc w:val="both"/>
        <w:rPr>
          <w:i/>
          <w:spacing w:val="-2"/>
          <w:sz w:val="28"/>
          <w:szCs w:val="28"/>
        </w:rPr>
      </w:pPr>
      <w:r w:rsidRPr="007F0F92">
        <w:rPr>
          <w:i/>
          <w:spacing w:val="-10"/>
          <w:sz w:val="28"/>
          <w:szCs w:val="28"/>
        </w:rPr>
        <w:t xml:space="preserve">(Chi tiết </w:t>
      </w:r>
      <w:r w:rsidR="00AC2BC5" w:rsidRPr="007F0F92">
        <w:rPr>
          <w:i/>
          <w:spacing w:val="-10"/>
          <w:sz w:val="28"/>
          <w:szCs w:val="28"/>
        </w:rPr>
        <w:t>tại</w:t>
      </w:r>
      <w:r w:rsidRPr="007F0F92">
        <w:rPr>
          <w:i/>
          <w:spacing w:val="-10"/>
          <w:sz w:val="28"/>
          <w:szCs w:val="28"/>
        </w:rPr>
        <w:t xml:space="preserve"> Phụ lục II</w:t>
      </w:r>
      <w:r w:rsidR="00AC2BC5" w:rsidRPr="007F0F92">
        <w:rPr>
          <w:i/>
          <w:spacing w:val="-10"/>
          <w:sz w:val="28"/>
          <w:szCs w:val="28"/>
        </w:rPr>
        <w:t>, kèm theo</w:t>
      </w:r>
      <w:r w:rsidRPr="007F0F92">
        <w:rPr>
          <w:i/>
          <w:spacing w:val="-10"/>
          <w:sz w:val="28"/>
          <w:szCs w:val="28"/>
        </w:rPr>
        <w:t>)</w:t>
      </w:r>
      <w:r w:rsidR="00AC2BC5" w:rsidRPr="007F0F92">
        <w:rPr>
          <w:i/>
          <w:spacing w:val="-10"/>
          <w:sz w:val="28"/>
          <w:szCs w:val="28"/>
        </w:rPr>
        <w:t>.</w:t>
      </w:r>
    </w:p>
    <w:p w14:paraId="1667ACD5" w14:textId="76CE6A3F" w:rsidR="006370E0" w:rsidRPr="007F0F92" w:rsidRDefault="003F3354" w:rsidP="00C83A5D">
      <w:pPr>
        <w:spacing w:before="120" w:line="340" w:lineRule="exact"/>
        <w:ind w:firstLine="709"/>
        <w:jc w:val="both"/>
        <w:rPr>
          <w:b/>
          <w:i/>
          <w:sz w:val="28"/>
          <w:szCs w:val="28"/>
        </w:rPr>
      </w:pPr>
      <w:r w:rsidRPr="007F0F92">
        <w:rPr>
          <w:b/>
          <w:i/>
          <w:sz w:val="28"/>
          <w:szCs w:val="28"/>
        </w:rPr>
        <w:t>2.2.</w:t>
      </w:r>
      <w:r w:rsidR="006370E0" w:rsidRPr="007F0F92">
        <w:rPr>
          <w:b/>
          <w:i/>
          <w:sz w:val="28"/>
          <w:szCs w:val="28"/>
        </w:rPr>
        <w:t xml:space="preserve"> </w:t>
      </w:r>
      <w:r w:rsidR="00CE69B2" w:rsidRPr="007F0F92">
        <w:rPr>
          <w:b/>
          <w:i/>
          <w:sz w:val="28"/>
          <w:szCs w:val="28"/>
        </w:rPr>
        <w:t>Tồn tại, h</w:t>
      </w:r>
      <w:r w:rsidR="008E7E7D" w:rsidRPr="007F0F92">
        <w:rPr>
          <w:b/>
          <w:i/>
          <w:sz w:val="28"/>
          <w:szCs w:val="28"/>
        </w:rPr>
        <w:t>ạn chế</w:t>
      </w:r>
    </w:p>
    <w:p w14:paraId="05036CDB" w14:textId="5F7C0A8F" w:rsidR="009177E8" w:rsidRPr="007F0F92" w:rsidRDefault="008E7E7D" w:rsidP="00C83A5D">
      <w:pPr>
        <w:spacing w:before="120" w:line="340" w:lineRule="exact"/>
        <w:ind w:firstLine="709"/>
        <w:jc w:val="both"/>
        <w:rPr>
          <w:sz w:val="28"/>
          <w:szCs w:val="28"/>
        </w:rPr>
      </w:pPr>
      <w:r w:rsidRPr="007F0F92">
        <w:rPr>
          <w:sz w:val="28"/>
          <w:szCs w:val="28"/>
        </w:rPr>
        <w:t xml:space="preserve">Sau </w:t>
      </w:r>
      <w:r w:rsidR="009177E8" w:rsidRPr="007F0F92">
        <w:rPr>
          <w:sz w:val="28"/>
          <w:szCs w:val="28"/>
        </w:rPr>
        <w:t xml:space="preserve">04 năm kể từ ngày nghị quyết của Ủy ban Thường vụ Quốc hội về việc sắp xếp đối với từng ĐVHC cấp huyện, cấp xã có hiệu lực thi hành vẫn còn </w:t>
      </w:r>
      <w:r w:rsidR="009177E8" w:rsidRPr="007F0F92">
        <w:rPr>
          <w:b/>
          <w:sz w:val="28"/>
          <w:szCs w:val="28"/>
        </w:rPr>
        <w:t>05/06</w:t>
      </w:r>
      <w:r w:rsidR="009177E8" w:rsidRPr="007F0F92">
        <w:rPr>
          <w:sz w:val="28"/>
          <w:szCs w:val="28"/>
        </w:rPr>
        <w:t xml:space="preserve"> ĐVHC đô thị cấp huyện hình thành sau sắp xếp chưa được cấp có thẩm quyền phê duyệt điều chỉnh quy hoạch</w:t>
      </w:r>
      <w:r w:rsidR="00145681" w:rsidRPr="007F0F92">
        <w:rPr>
          <w:sz w:val="28"/>
          <w:szCs w:val="28"/>
        </w:rPr>
        <w:t xml:space="preserve"> chung đô thị</w:t>
      </w:r>
      <w:r w:rsidR="009177E8" w:rsidRPr="007F0F92">
        <w:rPr>
          <w:sz w:val="28"/>
          <w:szCs w:val="28"/>
        </w:rPr>
        <w:t xml:space="preserve"> (chiếm 8</w:t>
      </w:r>
      <w:r w:rsidR="002B55CA" w:rsidRPr="007F0F92">
        <w:rPr>
          <w:sz w:val="28"/>
          <w:szCs w:val="28"/>
        </w:rPr>
        <w:t>3,33</w:t>
      </w:r>
      <w:r w:rsidR="009177E8" w:rsidRPr="007F0F92">
        <w:rPr>
          <w:sz w:val="28"/>
          <w:szCs w:val="28"/>
        </w:rPr>
        <w:t xml:space="preserve">%) và </w:t>
      </w:r>
      <w:r w:rsidR="001E4AE7" w:rsidRPr="007F0F92">
        <w:rPr>
          <w:b/>
          <w:sz w:val="28"/>
          <w:szCs w:val="28"/>
        </w:rPr>
        <w:t>06/06</w:t>
      </w:r>
      <w:r w:rsidR="001E4AE7" w:rsidRPr="007F0F92">
        <w:rPr>
          <w:sz w:val="28"/>
          <w:szCs w:val="28"/>
        </w:rPr>
        <w:t xml:space="preserve"> ĐVHC đô thị cấp huyện hình thành sau sắp xếp chưa được phân loại </w:t>
      </w:r>
      <w:r w:rsidR="00145681" w:rsidRPr="007F0F92">
        <w:rPr>
          <w:sz w:val="28"/>
          <w:szCs w:val="28"/>
        </w:rPr>
        <w:t>đô thị</w:t>
      </w:r>
      <w:r w:rsidR="00984658" w:rsidRPr="007F0F92">
        <w:rPr>
          <w:sz w:val="28"/>
          <w:szCs w:val="28"/>
        </w:rPr>
        <w:t xml:space="preserve"> và chưa tổ chức lập, điều chỉnh Chương trình phát triển đô thị</w:t>
      </w:r>
      <w:r w:rsidR="00145681" w:rsidRPr="007F0F92">
        <w:rPr>
          <w:sz w:val="28"/>
          <w:szCs w:val="28"/>
        </w:rPr>
        <w:t xml:space="preserve"> </w:t>
      </w:r>
      <w:r w:rsidR="001E4AE7" w:rsidRPr="007F0F92">
        <w:rPr>
          <w:sz w:val="28"/>
          <w:szCs w:val="28"/>
        </w:rPr>
        <w:t xml:space="preserve">(100%); </w:t>
      </w:r>
      <w:r w:rsidR="001E4AE7" w:rsidRPr="007F0F92">
        <w:rPr>
          <w:b/>
          <w:sz w:val="28"/>
          <w:szCs w:val="28"/>
        </w:rPr>
        <w:t>43/152</w:t>
      </w:r>
      <w:r w:rsidR="001E4AE7" w:rsidRPr="007F0F92">
        <w:rPr>
          <w:sz w:val="28"/>
          <w:szCs w:val="28"/>
        </w:rPr>
        <w:t xml:space="preserve"> ĐVHC đô thị cấp xã hình thành sau sắp xếp chưa được cấp có thẩm quyền phê duyệt điều chỉnh quy hoạch </w:t>
      </w:r>
      <w:r w:rsidR="00145681" w:rsidRPr="007F0F92">
        <w:rPr>
          <w:sz w:val="28"/>
          <w:szCs w:val="28"/>
        </w:rPr>
        <w:t xml:space="preserve">đô thị </w:t>
      </w:r>
      <w:r w:rsidR="001E4AE7" w:rsidRPr="007F0F92">
        <w:rPr>
          <w:sz w:val="28"/>
          <w:szCs w:val="28"/>
        </w:rPr>
        <w:t xml:space="preserve">(chiếm 28,29%) và </w:t>
      </w:r>
      <w:r w:rsidR="001E4AE7" w:rsidRPr="007F0F92">
        <w:rPr>
          <w:b/>
          <w:sz w:val="28"/>
          <w:szCs w:val="28"/>
        </w:rPr>
        <w:t>58/104</w:t>
      </w:r>
      <w:r w:rsidR="001E4AE7" w:rsidRPr="007F0F92">
        <w:rPr>
          <w:sz w:val="28"/>
          <w:szCs w:val="28"/>
        </w:rPr>
        <w:t xml:space="preserve"> ĐVHC đô thị cấp xã hình thành sau sắp xếp chưa </w:t>
      </w:r>
      <w:r w:rsidR="001E4AE7" w:rsidRPr="007F0F92">
        <w:rPr>
          <w:sz w:val="28"/>
          <w:szCs w:val="28"/>
        </w:rPr>
        <w:lastRenderedPageBreak/>
        <w:t xml:space="preserve">được cấp có thẩm quyền quyết định phân loại </w:t>
      </w:r>
      <w:r w:rsidR="00145681" w:rsidRPr="007F0F92">
        <w:rPr>
          <w:sz w:val="28"/>
          <w:szCs w:val="28"/>
        </w:rPr>
        <w:t xml:space="preserve">đô thị </w:t>
      </w:r>
      <w:r w:rsidR="001E4AE7" w:rsidRPr="007F0F92">
        <w:rPr>
          <w:sz w:val="28"/>
          <w:szCs w:val="28"/>
        </w:rPr>
        <w:t xml:space="preserve">(chiếm 55,77%) là chậm so với quy định tại Nghị quyết số </w:t>
      </w:r>
      <w:r w:rsidR="002529F0" w:rsidRPr="007F0F92">
        <w:rPr>
          <w:sz w:val="28"/>
          <w:szCs w:val="28"/>
        </w:rPr>
        <w:t>595</w:t>
      </w:r>
      <w:r w:rsidR="001E4AE7" w:rsidRPr="007F0F92">
        <w:rPr>
          <w:sz w:val="28"/>
          <w:szCs w:val="28"/>
        </w:rPr>
        <w:t>/</w:t>
      </w:r>
      <w:r w:rsidR="002529F0" w:rsidRPr="007F0F92">
        <w:rPr>
          <w:sz w:val="28"/>
          <w:szCs w:val="28"/>
        </w:rPr>
        <w:t>NQ-</w:t>
      </w:r>
      <w:r w:rsidR="001E4AE7" w:rsidRPr="007F0F92">
        <w:rPr>
          <w:sz w:val="28"/>
          <w:szCs w:val="28"/>
        </w:rPr>
        <w:t>UBTVQH</w:t>
      </w:r>
      <w:r w:rsidR="001629AD" w:rsidRPr="007F0F92">
        <w:rPr>
          <w:sz w:val="28"/>
          <w:szCs w:val="28"/>
        </w:rPr>
        <w:t>1</w:t>
      </w:r>
      <w:r w:rsidR="002529F0" w:rsidRPr="007F0F92">
        <w:rPr>
          <w:sz w:val="28"/>
          <w:szCs w:val="28"/>
        </w:rPr>
        <w:t>5</w:t>
      </w:r>
      <w:r w:rsidR="001629AD" w:rsidRPr="007F0F92">
        <w:rPr>
          <w:sz w:val="28"/>
          <w:szCs w:val="28"/>
        </w:rPr>
        <w:t xml:space="preserve"> </w:t>
      </w:r>
      <w:r w:rsidR="00145681" w:rsidRPr="007F0F92">
        <w:rPr>
          <w:sz w:val="28"/>
          <w:szCs w:val="28"/>
        </w:rPr>
        <w:t>(Nghị quyết yêu cầu t</w:t>
      </w:r>
      <w:r w:rsidR="002529F0" w:rsidRPr="007F0F92">
        <w:rPr>
          <w:sz w:val="28"/>
          <w:szCs w:val="28"/>
        </w:rPr>
        <w:t xml:space="preserve">rong thời hạn 05 năm kể từ khi thực hiện sắp xếp, các </w:t>
      </w:r>
      <w:r w:rsidR="0075595B" w:rsidRPr="007F0F92">
        <w:rPr>
          <w:sz w:val="28"/>
          <w:szCs w:val="28"/>
        </w:rPr>
        <w:t xml:space="preserve">ĐVHC </w:t>
      </w:r>
      <w:r w:rsidR="002529F0" w:rsidRPr="007F0F92">
        <w:rPr>
          <w:sz w:val="28"/>
          <w:szCs w:val="28"/>
        </w:rPr>
        <w:t xml:space="preserve">đô thị hình thành do sắp xếp ĐVHC đô thị với </w:t>
      </w:r>
      <w:r w:rsidR="0075595B" w:rsidRPr="007F0F92">
        <w:rPr>
          <w:sz w:val="28"/>
          <w:szCs w:val="28"/>
        </w:rPr>
        <w:t>ĐVHC</w:t>
      </w:r>
      <w:r w:rsidR="002529F0" w:rsidRPr="007F0F92">
        <w:rPr>
          <w:sz w:val="28"/>
          <w:szCs w:val="28"/>
        </w:rPr>
        <w:t xml:space="preserve"> nông thôn phải được phân loại, đánh giá đạt tiêu chí, tiêu chuẩn của loại đô thị tương ứng theo quy định của pháp luật</w:t>
      </w:r>
      <w:r w:rsidR="00145681" w:rsidRPr="007F0F92">
        <w:rPr>
          <w:sz w:val="28"/>
          <w:szCs w:val="28"/>
        </w:rPr>
        <w:t>)</w:t>
      </w:r>
      <w:r w:rsidR="002529F0" w:rsidRPr="007F0F92">
        <w:rPr>
          <w:sz w:val="28"/>
          <w:szCs w:val="28"/>
        </w:rPr>
        <w:t>.</w:t>
      </w:r>
      <w:r w:rsidR="001629AD" w:rsidRPr="007F0F92">
        <w:rPr>
          <w:sz w:val="28"/>
          <w:szCs w:val="28"/>
        </w:rPr>
        <w:t xml:space="preserve"> </w:t>
      </w:r>
    </w:p>
    <w:p w14:paraId="4DEFCD88" w14:textId="1177A382" w:rsidR="007E7829" w:rsidRPr="007F0F92" w:rsidRDefault="007E7829" w:rsidP="00C83A5D">
      <w:pPr>
        <w:spacing w:before="120" w:line="340" w:lineRule="exact"/>
        <w:ind w:firstLine="709"/>
        <w:jc w:val="both"/>
        <w:rPr>
          <w:b/>
          <w:bCs/>
          <w:i/>
          <w:iCs/>
          <w:sz w:val="28"/>
          <w:szCs w:val="28"/>
        </w:rPr>
      </w:pPr>
      <w:r w:rsidRPr="007F0F92">
        <w:rPr>
          <w:b/>
          <w:bCs/>
          <w:i/>
          <w:iCs/>
          <w:sz w:val="28"/>
          <w:szCs w:val="28"/>
        </w:rPr>
        <w:t>2.3. Nguyên nhân của</w:t>
      </w:r>
      <w:r w:rsidR="00CE69B2" w:rsidRPr="007F0F92">
        <w:rPr>
          <w:b/>
          <w:bCs/>
          <w:i/>
          <w:iCs/>
          <w:sz w:val="28"/>
          <w:szCs w:val="28"/>
        </w:rPr>
        <w:t xml:space="preserve"> tồn tại, hạn chế</w:t>
      </w:r>
    </w:p>
    <w:p w14:paraId="1C64342A" w14:textId="5D0DE464" w:rsidR="007E7829" w:rsidRPr="007F0F92" w:rsidRDefault="003859DD" w:rsidP="00C83A5D">
      <w:pPr>
        <w:spacing w:before="120" w:line="340" w:lineRule="exact"/>
        <w:ind w:firstLine="709"/>
        <w:jc w:val="both"/>
        <w:rPr>
          <w:sz w:val="28"/>
          <w:szCs w:val="28"/>
        </w:rPr>
      </w:pPr>
      <w:r w:rsidRPr="007F0F92">
        <w:rPr>
          <w:sz w:val="28"/>
          <w:szCs w:val="28"/>
        </w:rPr>
        <w:t>a)</w:t>
      </w:r>
      <w:r w:rsidR="007E7829" w:rsidRPr="007F0F92">
        <w:rPr>
          <w:sz w:val="28"/>
          <w:szCs w:val="28"/>
        </w:rPr>
        <w:t xml:space="preserve"> </w:t>
      </w:r>
      <w:r w:rsidR="001E323E" w:rsidRPr="007F0F92">
        <w:rPr>
          <w:sz w:val="28"/>
          <w:szCs w:val="28"/>
        </w:rPr>
        <w:t>Triển khai thi hành Luật Quy hoạch năm 2017 (có hiệu lực từ ngày 01</w:t>
      </w:r>
      <w:r w:rsidR="00CE2994" w:rsidRPr="007F0F92">
        <w:rPr>
          <w:sz w:val="28"/>
          <w:szCs w:val="28"/>
        </w:rPr>
        <w:t>/</w:t>
      </w:r>
      <w:r w:rsidR="001E323E" w:rsidRPr="007F0F92">
        <w:rPr>
          <w:sz w:val="28"/>
          <w:szCs w:val="28"/>
        </w:rPr>
        <w:t>01</w:t>
      </w:r>
      <w:r w:rsidR="00CE2994" w:rsidRPr="007F0F92">
        <w:rPr>
          <w:sz w:val="28"/>
          <w:szCs w:val="28"/>
        </w:rPr>
        <w:t>/</w:t>
      </w:r>
      <w:r w:rsidR="001E323E" w:rsidRPr="007F0F92">
        <w:rPr>
          <w:sz w:val="28"/>
          <w:szCs w:val="28"/>
        </w:rPr>
        <w:t xml:space="preserve">2019), </w:t>
      </w:r>
      <w:r w:rsidR="00B77C96" w:rsidRPr="007F0F92">
        <w:rPr>
          <w:sz w:val="28"/>
          <w:szCs w:val="28"/>
        </w:rPr>
        <w:t xml:space="preserve">các bộ, ngành và </w:t>
      </w:r>
      <w:r w:rsidR="001E323E" w:rsidRPr="007F0F92">
        <w:rPr>
          <w:sz w:val="28"/>
          <w:szCs w:val="28"/>
        </w:rPr>
        <w:t>địa phương tập trung</w:t>
      </w:r>
      <w:r w:rsidR="00B77C96" w:rsidRPr="007F0F92">
        <w:rPr>
          <w:sz w:val="28"/>
          <w:szCs w:val="28"/>
        </w:rPr>
        <w:t xml:space="preserve"> triển khai</w:t>
      </w:r>
      <w:r w:rsidR="001E323E" w:rsidRPr="007F0F92">
        <w:rPr>
          <w:sz w:val="28"/>
          <w:szCs w:val="28"/>
        </w:rPr>
        <w:t xml:space="preserve"> </w:t>
      </w:r>
      <w:r w:rsidR="003730C8" w:rsidRPr="007F0F92">
        <w:rPr>
          <w:sz w:val="28"/>
          <w:szCs w:val="28"/>
        </w:rPr>
        <w:t>lập</w:t>
      </w:r>
      <w:r w:rsidR="00B77C96" w:rsidRPr="007F0F92">
        <w:rPr>
          <w:sz w:val="28"/>
          <w:szCs w:val="28"/>
        </w:rPr>
        <w:t xml:space="preserve"> </w:t>
      </w:r>
      <w:r w:rsidR="003730C8" w:rsidRPr="007F0F92">
        <w:rPr>
          <w:sz w:val="28"/>
          <w:szCs w:val="28"/>
        </w:rPr>
        <w:t>đồng thời quy hoạch</w:t>
      </w:r>
      <w:r w:rsidR="00B77C96" w:rsidRPr="007F0F92">
        <w:rPr>
          <w:sz w:val="28"/>
          <w:szCs w:val="28"/>
        </w:rPr>
        <w:t xml:space="preserve"> trong hệ thống quy hoạch quốc gia. Theo đó, công tác </w:t>
      </w:r>
      <w:r w:rsidR="003730C8" w:rsidRPr="007F0F92">
        <w:rPr>
          <w:sz w:val="28"/>
          <w:szCs w:val="28"/>
        </w:rPr>
        <w:t>lập quy hoạch</w:t>
      </w:r>
      <w:r w:rsidR="00B77C96" w:rsidRPr="007F0F92">
        <w:rPr>
          <w:sz w:val="28"/>
          <w:szCs w:val="28"/>
        </w:rPr>
        <w:t xml:space="preserve"> có tính chất kỹ thuật chuyên ngành, trong đó có quy hoạch</w:t>
      </w:r>
      <w:r w:rsidR="003730C8" w:rsidRPr="007F0F92">
        <w:rPr>
          <w:sz w:val="28"/>
          <w:szCs w:val="28"/>
        </w:rPr>
        <w:t xml:space="preserve"> đô thị có độ trễ nhất định </w:t>
      </w:r>
      <w:r w:rsidR="00CE2994" w:rsidRPr="007F0F92">
        <w:rPr>
          <w:sz w:val="28"/>
          <w:szCs w:val="28"/>
        </w:rPr>
        <w:t xml:space="preserve">do phải </w:t>
      </w:r>
      <w:r w:rsidR="003730C8" w:rsidRPr="007F0F92">
        <w:rPr>
          <w:sz w:val="28"/>
          <w:szCs w:val="28"/>
        </w:rPr>
        <w:t>chờ</w:t>
      </w:r>
      <w:r w:rsidR="00B77C96" w:rsidRPr="007F0F92">
        <w:rPr>
          <w:sz w:val="28"/>
          <w:szCs w:val="28"/>
        </w:rPr>
        <w:t xml:space="preserve"> các quy hoạch cao hơn được phê duyệt.</w:t>
      </w:r>
      <w:r w:rsidR="003730C8" w:rsidRPr="007F0F92">
        <w:rPr>
          <w:sz w:val="28"/>
          <w:szCs w:val="28"/>
        </w:rPr>
        <w:t xml:space="preserve"> </w:t>
      </w:r>
      <w:r w:rsidR="00D12D6F" w:rsidRPr="007F0F92">
        <w:rPr>
          <w:sz w:val="28"/>
          <w:szCs w:val="28"/>
        </w:rPr>
        <w:t xml:space="preserve">Trong khi đó, </w:t>
      </w:r>
      <w:r w:rsidR="00B77C96" w:rsidRPr="007F0F92">
        <w:rPr>
          <w:sz w:val="28"/>
          <w:szCs w:val="28"/>
        </w:rPr>
        <w:t>việc</w:t>
      </w:r>
      <w:r w:rsidR="00D12D6F" w:rsidRPr="007F0F92">
        <w:rPr>
          <w:sz w:val="28"/>
          <w:szCs w:val="28"/>
        </w:rPr>
        <w:t xml:space="preserve"> lập quy hoạch tỉnh</w:t>
      </w:r>
      <w:r w:rsidR="00B77C96" w:rsidRPr="007F0F92">
        <w:rPr>
          <w:sz w:val="28"/>
          <w:szCs w:val="28"/>
        </w:rPr>
        <w:t xml:space="preserve"> thời kỳ 2021 - 2030 theo phương pháp tích hợp</w:t>
      </w:r>
      <w:r w:rsidR="00D12D6F" w:rsidRPr="007F0F92">
        <w:rPr>
          <w:sz w:val="28"/>
          <w:szCs w:val="28"/>
        </w:rPr>
        <w:t xml:space="preserve"> </w:t>
      </w:r>
      <w:r w:rsidR="00B77C96" w:rsidRPr="007F0F92">
        <w:rPr>
          <w:sz w:val="28"/>
          <w:szCs w:val="28"/>
        </w:rPr>
        <w:t>lần đầu tiên được triển khai tại Việt Nam còn lúng túng, mất khá nhiều thời gian.</w:t>
      </w:r>
      <w:r w:rsidR="00072CCF" w:rsidRPr="007F0F92">
        <w:rPr>
          <w:sz w:val="28"/>
          <w:szCs w:val="28"/>
        </w:rPr>
        <w:t xml:space="preserve"> </w:t>
      </w:r>
      <w:r w:rsidR="00D12D6F" w:rsidRPr="007F0F92">
        <w:rPr>
          <w:sz w:val="28"/>
          <w:szCs w:val="28"/>
        </w:rPr>
        <w:t xml:space="preserve">Tính đến ngày </w:t>
      </w:r>
      <w:r w:rsidR="00B77C96" w:rsidRPr="007F0F92">
        <w:rPr>
          <w:sz w:val="28"/>
          <w:szCs w:val="28"/>
        </w:rPr>
        <w:t>15/4/</w:t>
      </w:r>
      <w:r w:rsidR="00D12D6F" w:rsidRPr="007F0F92">
        <w:rPr>
          <w:sz w:val="28"/>
          <w:szCs w:val="28"/>
        </w:rPr>
        <w:t>2024, đã có 59 quy hoạch tỉnh/thành phố</w:t>
      </w:r>
      <w:r w:rsidR="00CE2994" w:rsidRPr="007F0F92">
        <w:rPr>
          <w:sz w:val="28"/>
          <w:szCs w:val="28"/>
        </w:rPr>
        <w:t xml:space="preserve"> trực thuộc Trung ương</w:t>
      </w:r>
      <w:r w:rsidR="00245784" w:rsidRPr="007F0F92">
        <w:rPr>
          <w:sz w:val="28"/>
          <w:szCs w:val="28"/>
          <w:lang w:val="vi-VN"/>
        </w:rPr>
        <w:t xml:space="preserve"> </w:t>
      </w:r>
      <w:r w:rsidR="00D12D6F" w:rsidRPr="007F0F92">
        <w:rPr>
          <w:sz w:val="28"/>
          <w:szCs w:val="28"/>
        </w:rPr>
        <w:t xml:space="preserve">được Thủ tướng Chính phủ phê duyệt, </w:t>
      </w:r>
      <w:r w:rsidR="007957E0" w:rsidRPr="007F0F92">
        <w:rPr>
          <w:sz w:val="28"/>
          <w:szCs w:val="28"/>
        </w:rPr>
        <w:t>0</w:t>
      </w:r>
      <w:r w:rsidR="00D12D6F" w:rsidRPr="007F0F92">
        <w:rPr>
          <w:sz w:val="28"/>
          <w:szCs w:val="28"/>
        </w:rPr>
        <w:t xml:space="preserve">4 địa phương chưa phê duyệt Quy hoạch tỉnh/thành phố là Hà Nội, </w:t>
      </w:r>
      <w:r w:rsidR="00245784" w:rsidRPr="007F0F92">
        <w:rPr>
          <w:sz w:val="28"/>
          <w:szCs w:val="28"/>
          <w:lang w:val="vi-VN"/>
        </w:rPr>
        <w:t xml:space="preserve">Thành phố Hồ Chí Minh, </w:t>
      </w:r>
      <w:r w:rsidR="00D12D6F" w:rsidRPr="007F0F92">
        <w:rPr>
          <w:sz w:val="28"/>
          <w:szCs w:val="28"/>
        </w:rPr>
        <w:t>Đồng Nai và</w:t>
      </w:r>
      <w:r w:rsidR="00CE2994" w:rsidRPr="007F0F92">
        <w:rPr>
          <w:sz w:val="28"/>
          <w:szCs w:val="28"/>
        </w:rPr>
        <w:t xml:space="preserve"> </w:t>
      </w:r>
      <w:r w:rsidR="00D12D6F" w:rsidRPr="007F0F92">
        <w:rPr>
          <w:sz w:val="28"/>
          <w:szCs w:val="28"/>
        </w:rPr>
        <w:t>Bình Dương.</w:t>
      </w:r>
    </w:p>
    <w:p w14:paraId="578BC25C" w14:textId="59CC8A9C" w:rsidR="00893604" w:rsidRPr="007F0F92" w:rsidRDefault="003859DD" w:rsidP="00C83A5D">
      <w:pPr>
        <w:spacing w:before="120" w:line="340" w:lineRule="exact"/>
        <w:ind w:firstLine="709"/>
        <w:jc w:val="both"/>
        <w:rPr>
          <w:spacing w:val="-4"/>
          <w:sz w:val="28"/>
          <w:szCs w:val="28"/>
        </w:rPr>
      </w:pPr>
      <w:r w:rsidRPr="007F0F92">
        <w:rPr>
          <w:spacing w:val="-4"/>
          <w:sz w:val="28"/>
          <w:szCs w:val="28"/>
        </w:rPr>
        <w:t>b)</w:t>
      </w:r>
      <w:r w:rsidR="00893604" w:rsidRPr="007F0F92">
        <w:rPr>
          <w:spacing w:val="-4"/>
          <w:sz w:val="28"/>
          <w:szCs w:val="28"/>
        </w:rPr>
        <w:t xml:space="preserve"> </w:t>
      </w:r>
      <w:r w:rsidR="00541E7E" w:rsidRPr="007F0F92">
        <w:rPr>
          <w:spacing w:val="-4"/>
          <w:sz w:val="28"/>
          <w:szCs w:val="28"/>
        </w:rPr>
        <w:t xml:space="preserve">Sau khi sắp xếp ĐVHC nông thôn vào ĐVHC đô thị, nhu cầu đầu tư xây dựng cơ sở hạ tầng kỹ thuật </w:t>
      </w:r>
      <w:r w:rsidR="002B55CA" w:rsidRPr="007F0F92">
        <w:rPr>
          <w:spacing w:val="-4"/>
          <w:sz w:val="28"/>
          <w:szCs w:val="28"/>
        </w:rPr>
        <w:t>và hạ tầ</w:t>
      </w:r>
      <w:r w:rsidR="00CE2994" w:rsidRPr="007F0F92">
        <w:rPr>
          <w:spacing w:val="-4"/>
          <w:sz w:val="28"/>
          <w:szCs w:val="28"/>
        </w:rPr>
        <w:t xml:space="preserve">ng xã hội đáp ứng các tiêu chuẩn </w:t>
      </w:r>
      <w:r w:rsidR="00BC4DBA" w:rsidRPr="007F0F92">
        <w:rPr>
          <w:spacing w:val="-4"/>
          <w:sz w:val="28"/>
          <w:szCs w:val="28"/>
        </w:rPr>
        <w:t xml:space="preserve">đô thị, khắc phục các tiêu chí, tiêu chuẩn còn chưa đạt hoặc đạt thấp là </w:t>
      </w:r>
      <w:r w:rsidR="00541E7E" w:rsidRPr="007F0F92">
        <w:rPr>
          <w:spacing w:val="-4"/>
          <w:sz w:val="28"/>
          <w:szCs w:val="28"/>
        </w:rPr>
        <w:t>rất lớn</w:t>
      </w:r>
      <w:r w:rsidR="00BC4DBA" w:rsidRPr="007F0F92">
        <w:rPr>
          <w:spacing w:val="-4"/>
          <w:sz w:val="28"/>
          <w:szCs w:val="28"/>
        </w:rPr>
        <w:t>,</w:t>
      </w:r>
      <w:r w:rsidR="00541E7E" w:rsidRPr="007F0F92">
        <w:rPr>
          <w:spacing w:val="-4"/>
          <w:sz w:val="28"/>
          <w:szCs w:val="28"/>
        </w:rPr>
        <w:t xml:space="preserve"> trong khi nguồn</w:t>
      </w:r>
      <w:r w:rsidR="00BC4DBA" w:rsidRPr="007F0F92">
        <w:rPr>
          <w:spacing w:val="-4"/>
          <w:sz w:val="28"/>
          <w:szCs w:val="28"/>
        </w:rPr>
        <w:t xml:space="preserve"> lực từ</w:t>
      </w:r>
      <w:r w:rsidR="00541E7E" w:rsidRPr="007F0F92">
        <w:rPr>
          <w:spacing w:val="-4"/>
          <w:sz w:val="28"/>
          <w:szCs w:val="28"/>
        </w:rPr>
        <w:t xml:space="preserve"> ngân sách nhà nước còn hạn hẹp</w:t>
      </w:r>
      <w:r w:rsidR="00BC4DBA" w:rsidRPr="007F0F92">
        <w:rPr>
          <w:spacing w:val="-4"/>
          <w:sz w:val="28"/>
          <w:szCs w:val="28"/>
        </w:rPr>
        <w:t>;</w:t>
      </w:r>
      <w:r w:rsidR="00541E7E" w:rsidRPr="007F0F92">
        <w:rPr>
          <w:spacing w:val="-4"/>
          <w:sz w:val="28"/>
          <w:szCs w:val="28"/>
        </w:rPr>
        <w:t xml:space="preserve"> việc xã hội hóa, huy động các nguồn lực trong xã hội </w:t>
      </w:r>
      <w:r w:rsidR="006001A6" w:rsidRPr="007F0F92">
        <w:rPr>
          <w:spacing w:val="-4"/>
          <w:sz w:val="28"/>
          <w:szCs w:val="28"/>
        </w:rPr>
        <w:t>gặp nhiều khó khăn do chịu ảnh hưởng, tác động của suy thoái kinh tế</w:t>
      </w:r>
      <w:r w:rsidR="00541E7E" w:rsidRPr="007F0F92">
        <w:rPr>
          <w:spacing w:val="-4"/>
          <w:sz w:val="28"/>
          <w:szCs w:val="28"/>
        </w:rPr>
        <w:t xml:space="preserve"> </w:t>
      </w:r>
      <w:r w:rsidR="008518DA" w:rsidRPr="007F0F92">
        <w:rPr>
          <w:spacing w:val="-4"/>
          <w:sz w:val="28"/>
          <w:szCs w:val="28"/>
        </w:rPr>
        <w:t xml:space="preserve">sau đại dịch Covid-19 </w:t>
      </w:r>
      <w:r w:rsidR="00541E7E" w:rsidRPr="007F0F92">
        <w:rPr>
          <w:spacing w:val="-4"/>
          <w:sz w:val="28"/>
          <w:szCs w:val="28"/>
        </w:rPr>
        <w:t>nên nhiều ĐVHC chưa thể đầu tư các dự án trọng điểm về giao thông, hạ tầng</w:t>
      </w:r>
      <w:r w:rsidR="00BC4DBA" w:rsidRPr="007F0F92">
        <w:rPr>
          <w:spacing w:val="-4"/>
          <w:sz w:val="28"/>
          <w:szCs w:val="28"/>
        </w:rPr>
        <w:t xml:space="preserve"> kỹ thuật</w:t>
      </w:r>
      <w:r w:rsidR="00541E7E" w:rsidRPr="007F0F92">
        <w:rPr>
          <w:spacing w:val="-4"/>
          <w:sz w:val="28"/>
          <w:szCs w:val="28"/>
        </w:rPr>
        <w:t>, hạ tầng xã hội</w:t>
      </w:r>
      <w:r w:rsidR="00894260" w:rsidRPr="007F0F92">
        <w:rPr>
          <w:spacing w:val="-4"/>
          <w:sz w:val="28"/>
          <w:szCs w:val="28"/>
        </w:rPr>
        <w:t>.</w:t>
      </w:r>
      <w:r w:rsidR="006001A6" w:rsidRPr="007F0F92">
        <w:rPr>
          <w:spacing w:val="-4"/>
          <w:sz w:val="28"/>
          <w:szCs w:val="28"/>
        </w:rPr>
        <w:t xml:space="preserve"> </w:t>
      </w:r>
    </w:p>
    <w:p w14:paraId="21DEF52F" w14:textId="65A78F68" w:rsidR="00072CCF" w:rsidRPr="007F0F92" w:rsidRDefault="003859DD" w:rsidP="00C83A5D">
      <w:pPr>
        <w:spacing w:before="120" w:line="340" w:lineRule="exact"/>
        <w:ind w:firstLine="709"/>
        <w:jc w:val="both"/>
        <w:rPr>
          <w:sz w:val="28"/>
          <w:szCs w:val="28"/>
        </w:rPr>
      </w:pPr>
      <w:r w:rsidRPr="007F0F92">
        <w:rPr>
          <w:sz w:val="28"/>
          <w:szCs w:val="28"/>
        </w:rPr>
        <w:t>c)</w:t>
      </w:r>
      <w:r w:rsidR="00072CCF" w:rsidRPr="007F0F92">
        <w:rPr>
          <w:sz w:val="28"/>
          <w:szCs w:val="28"/>
        </w:rPr>
        <w:t xml:space="preserve"> </w:t>
      </w:r>
      <w:r w:rsidR="00893604" w:rsidRPr="007F0F92">
        <w:rPr>
          <w:sz w:val="28"/>
          <w:szCs w:val="28"/>
        </w:rPr>
        <w:t xml:space="preserve">Một số </w:t>
      </w:r>
      <w:r w:rsidR="00BC4DBA" w:rsidRPr="007F0F92">
        <w:rPr>
          <w:sz w:val="28"/>
          <w:szCs w:val="28"/>
        </w:rPr>
        <w:t>tỉnh, thành phố chưa chỉ đạo quyết liệt,</w:t>
      </w:r>
      <w:r w:rsidR="00893604" w:rsidRPr="007F0F92">
        <w:rPr>
          <w:sz w:val="28"/>
          <w:szCs w:val="28"/>
        </w:rPr>
        <w:t xml:space="preserve"> chưa quan tâm</w:t>
      </w:r>
      <w:r w:rsidR="00BC4DBA" w:rsidRPr="007F0F92">
        <w:rPr>
          <w:sz w:val="28"/>
          <w:szCs w:val="28"/>
        </w:rPr>
        <w:t xml:space="preserve"> đúng mức cho việc thực hiện</w:t>
      </w:r>
      <w:r w:rsidR="00893604" w:rsidRPr="007F0F92">
        <w:rPr>
          <w:sz w:val="28"/>
          <w:szCs w:val="28"/>
        </w:rPr>
        <w:t xml:space="preserve"> công tác rà soát, lập, điều chỉnh quy hoạch, đầu tư phát triển hạ tầng đô thị và phân loại đô thị sau khi thực hiện sắp xếp</w:t>
      </w:r>
      <w:r w:rsidR="00886BCD" w:rsidRPr="007F0F92">
        <w:rPr>
          <w:sz w:val="28"/>
          <w:szCs w:val="28"/>
        </w:rPr>
        <w:t>.</w:t>
      </w:r>
    </w:p>
    <w:p w14:paraId="2242A0F3" w14:textId="322BB07A" w:rsidR="009D07EC" w:rsidRPr="007F0F92" w:rsidRDefault="009D07EC" w:rsidP="00C83A5D">
      <w:pPr>
        <w:spacing w:before="120" w:line="340" w:lineRule="exact"/>
        <w:ind w:firstLine="709"/>
        <w:jc w:val="both"/>
        <w:rPr>
          <w:b/>
          <w:sz w:val="28"/>
          <w:szCs w:val="28"/>
        </w:rPr>
      </w:pPr>
      <w:r w:rsidRPr="007F0F92">
        <w:rPr>
          <w:b/>
          <w:sz w:val="28"/>
          <w:szCs w:val="28"/>
        </w:rPr>
        <w:t>3. Về phân loại ĐVHC</w:t>
      </w:r>
    </w:p>
    <w:p w14:paraId="712542B2" w14:textId="73D11DF0" w:rsidR="009D07EC" w:rsidRPr="007F0F92" w:rsidRDefault="009D07EC" w:rsidP="00C83A5D">
      <w:pPr>
        <w:spacing w:before="120" w:line="340" w:lineRule="exact"/>
        <w:ind w:firstLine="709"/>
        <w:jc w:val="both"/>
        <w:rPr>
          <w:b/>
          <w:i/>
          <w:sz w:val="28"/>
          <w:szCs w:val="28"/>
        </w:rPr>
      </w:pPr>
      <w:r w:rsidRPr="007F0F92">
        <w:rPr>
          <w:b/>
          <w:i/>
          <w:sz w:val="28"/>
          <w:szCs w:val="28"/>
        </w:rPr>
        <w:t>3.1. Kết quả thực hiện</w:t>
      </w:r>
    </w:p>
    <w:p w14:paraId="449FF777" w14:textId="78732B93" w:rsidR="00CE4C45" w:rsidRPr="007F0F92" w:rsidRDefault="00CE4C45" w:rsidP="00C83A5D">
      <w:pPr>
        <w:spacing w:before="120" w:line="340" w:lineRule="exact"/>
        <w:ind w:firstLine="709"/>
        <w:jc w:val="both"/>
        <w:rPr>
          <w:sz w:val="28"/>
          <w:szCs w:val="28"/>
        </w:rPr>
      </w:pPr>
      <w:r w:rsidRPr="007F0F92">
        <w:rPr>
          <w:sz w:val="28"/>
          <w:szCs w:val="28"/>
        </w:rPr>
        <w:t>Ngay sau khi có nghị quyết của Ủy ban Thường vụ Quốc hội về việc sắp xếp đối với từng ĐVHC cấp huyện, cấp xã giai đoạn 2019 - 2021, UBND các tỉnh, thành phố trực thuộc trung ương đã kịp thời chỉ đạo các sở, ngành và UBND cấp huyện liên quan căn cứ quy định tại Nghị quyết số 1211/2016/UBTVQH13 ngày 25/5/20</w:t>
      </w:r>
      <w:r w:rsidR="002B55CA" w:rsidRPr="007F0F92">
        <w:rPr>
          <w:sz w:val="28"/>
          <w:szCs w:val="28"/>
        </w:rPr>
        <w:t>1</w:t>
      </w:r>
      <w:r w:rsidRPr="007F0F92">
        <w:rPr>
          <w:sz w:val="28"/>
          <w:szCs w:val="28"/>
        </w:rPr>
        <w:t>6 của Ủy ban Thường vụ Quốc hội về tiêu chuẩn của ĐVHC và phân loại ĐVHC (sửa đổi, bổ sung tại Nghị quyết số 27/2022/UBTVQH15 ngày 21/9/2022) tiến hành xây dựng Đề án phân loại ĐVHC cấp huyện, cấp xã mới hình thành sau sắp xếp trình cấp có thẩm quyền xem xét, quyết định theo đúng quy định.</w:t>
      </w:r>
    </w:p>
    <w:p w14:paraId="3D7C9E40" w14:textId="71780E30" w:rsidR="009D07EC" w:rsidRPr="007F0F92" w:rsidRDefault="009D07EC" w:rsidP="00C83A5D">
      <w:pPr>
        <w:spacing w:before="120" w:line="340" w:lineRule="exact"/>
        <w:ind w:firstLine="709"/>
        <w:jc w:val="both"/>
        <w:rPr>
          <w:spacing w:val="4"/>
          <w:sz w:val="28"/>
          <w:szCs w:val="28"/>
        </w:rPr>
      </w:pPr>
      <w:r w:rsidRPr="007F0F92">
        <w:rPr>
          <w:spacing w:val="4"/>
          <w:sz w:val="28"/>
          <w:szCs w:val="28"/>
        </w:rPr>
        <w:t xml:space="preserve">Đến nay, </w:t>
      </w:r>
      <w:r w:rsidR="009A5C41" w:rsidRPr="007F0F92">
        <w:rPr>
          <w:spacing w:val="4"/>
          <w:sz w:val="28"/>
          <w:szCs w:val="28"/>
        </w:rPr>
        <w:t xml:space="preserve">đã </w:t>
      </w:r>
      <w:r w:rsidRPr="007F0F92">
        <w:rPr>
          <w:spacing w:val="4"/>
          <w:sz w:val="28"/>
          <w:szCs w:val="28"/>
        </w:rPr>
        <w:t xml:space="preserve">có </w:t>
      </w:r>
      <w:r w:rsidRPr="007F0F92">
        <w:rPr>
          <w:b/>
          <w:spacing w:val="4"/>
          <w:sz w:val="28"/>
          <w:szCs w:val="28"/>
        </w:rPr>
        <w:t>09/12</w:t>
      </w:r>
      <w:r w:rsidRPr="007F0F92">
        <w:rPr>
          <w:spacing w:val="4"/>
          <w:sz w:val="28"/>
          <w:szCs w:val="28"/>
        </w:rPr>
        <w:t xml:space="preserve"> ĐVHC cấp huyện hình thành sau sắp xếp đã được phân loại (đạt 75,0%) và </w:t>
      </w:r>
      <w:r w:rsidRPr="007F0F92">
        <w:rPr>
          <w:b/>
          <w:spacing w:val="4"/>
          <w:sz w:val="28"/>
          <w:szCs w:val="28"/>
        </w:rPr>
        <w:t>459/497</w:t>
      </w:r>
      <w:r w:rsidRPr="007F0F92">
        <w:rPr>
          <w:spacing w:val="4"/>
          <w:sz w:val="28"/>
          <w:szCs w:val="28"/>
        </w:rPr>
        <w:t xml:space="preserve"> ĐVHC cấp xã hình thành sau sắp xếp đã được phân loại (đạt 92,35%), </w:t>
      </w:r>
      <w:r w:rsidRPr="007F0F92">
        <w:rPr>
          <w:b/>
          <w:spacing w:val="4"/>
          <w:sz w:val="28"/>
          <w:szCs w:val="28"/>
        </w:rPr>
        <w:t>38/497</w:t>
      </w:r>
      <w:r w:rsidRPr="007F0F92">
        <w:rPr>
          <w:spacing w:val="4"/>
          <w:sz w:val="28"/>
          <w:szCs w:val="28"/>
        </w:rPr>
        <w:t xml:space="preserve"> ĐVHC cấp xã hình thành sau sắp xếp đã lập hồ sơ Đề án phân loại trình cấp có thẩm quyền xem xét, quyết định (đạt 7,65%) và </w:t>
      </w:r>
      <w:r w:rsidRPr="007F0F92">
        <w:rPr>
          <w:b/>
          <w:spacing w:val="4"/>
          <w:sz w:val="28"/>
          <w:szCs w:val="28"/>
        </w:rPr>
        <w:lastRenderedPageBreak/>
        <w:t>03/12</w:t>
      </w:r>
      <w:r w:rsidRPr="007F0F92">
        <w:rPr>
          <w:spacing w:val="4"/>
          <w:sz w:val="28"/>
          <w:szCs w:val="28"/>
        </w:rPr>
        <w:t xml:space="preserve"> ĐVHC cấp huyện hình thành sau sắp xếp đang xây dựng hồ sơ Đề án phân loại ĐVHC (đạt 25,0%)</w:t>
      </w:r>
      <w:r w:rsidR="000E7080" w:rsidRPr="007F0F92">
        <w:rPr>
          <w:rStyle w:val="FootnoteReference"/>
          <w:spacing w:val="4"/>
          <w:sz w:val="28"/>
          <w:szCs w:val="28"/>
        </w:rPr>
        <w:footnoteReference w:id="7"/>
      </w:r>
      <w:r w:rsidRPr="007F0F92">
        <w:rPr>
          <w:spacing w:val="4"/>
          <w:sz w:val="28"/>
          <w:szCs w:val="28"/>
        </w:rPr>
        <w:t>.</w:t>
      </w:r>
    </w:p>
    <w:p w14:paraId="70CFD331" w14:textId="27B181EF" w:rsidR="009D07EC" w:rsidRPr="007F0F92" w:rsidRDefault="00BC4DBA" w:rsidP="00C83A5D">
      <w:pPr>
        <w:spacing w:before="120" w:line="340" w:lineRule="exact"/>
        <w:ind w:firstLine="709"/>
        <w:jc w:val="both"/>
        <w:rPr>
          <w:i/>
          <w:spacing w:val="-2"/>
          <w:sz w:val="28"/>
          <w:szCs w:val="28"/>
        </w:rPr>
      </w:pPr>
      <w:r w:rsidRPr="007F0F92">
        <w:rPr>
          <w:i/>
          <w:spacing w:val="-10"/>
          <w:sz w:val="28"/>
          <w:szCs w:val="28"/>
        </w:rPr>
        <w:t>(Chi tiết tại</w:t>
      </w:r>
      <w:r w:rsidR="009D07EC" w:rsidRPr="007F0F92">
        <w:rPr>
          <w:i/>
          <w:spacing w:val="-10"/>
          <w:sz w:val="28"/>
          <w:szCs w:val="28"/>
        </w:rPr>
        <w:t xml:space="preserve"> Phụ lục II</w:t>
      </w:r>
      <w:r w:rsidRPr="007F0F92">
        <w:rPr>
          <w:i/>
          <w:spacing w:val="-10"/>
          <w:sz w:val="28"/>
          <w:szCs w:val="28"/>
        </w:rPr>
        <w:t>, kèm theo</w:t>
      </w:r>
      <w:r w:rsidR="009D07EC" w:rsidRPr="007F0F92">
        <w:rPr>
          <w:i/>
          <w:spacing w:val="-10"/>
          <w:sz w:val="28"/>
          <w:szCs w:val="28"/>
        </w:rPr>
        <w:t>)</w:t>
      </w:r>
      <w:r w:rsidRPr="007F0F92">
        <w:rPr>
          <w:i/>
          <w:spacing w:val="-10"/>
          <w:sz w:val="28"/>
          <w:szCs w:val="28"/>
        </w:rPr>
        <w:t>.</w:t>
      </w:r>
    </w:p>
    <w:p w14:paraId="6FE5E5C0" w14:textId="2BC1ED96" w:rsidR="009D07EC" w:rsidRPr="007F0F92" w:rsidRDefault="009D07EC" w:rsidP="00C83A5D">
      <w:pPr>
        <w:spacing w:before="120" w:line="340" w:lineRule="exact"/>
        <w:ind w:firstLine="709"/>
        <w:jc w:val="both"/>
        <w:rPr>
          <w:b/>
          <w:i/>
          <w:sz w:val="28"/>
          <w:szCs w:val="28"/>
        </w:rPr>
      </w:pPr>
      <w:r w:rsidRPr="007F0F92">
        <w:rPr>
          <w:b/>
          <w:i/>
          <w:sz w:val="28"/>
          <w:szCs w:val="28"/>
        </w:rPr>
        <w:t xml:space="preserve">3.2. </w:t>
      </w:r>
      <w:r w:rsidR="00CE69B2" w:rsidRPr="007F0F92">
        <w:rPr>
          <w:b/>
          <w:i/>
          <w:sz w:val="28"/>
          <w:szCs w:val="28"/>
        </w:rPr>
        <w:t>Tồn tại, h</w:t>
      </w:r>
      <w:r w:rsidR="00CE4C45" w:rsidRPr="007F0F92">
        <w:rPr>
          <w:b/>
          <w:i/>
          <w:sz w:val="28"/>
          <w:szCs w:val="28"/>
        </w:rPr>
        <w:t>ạn chế</w:t>
      </w:r>
    </w:p>
    <w:p w14:paraId="61ABE6C4" w14:textId="2A215CA4" w:rsidR="009D07EC" w:rsidRPr="007F0F92" w:rsidRDefault="00CE4C45" w:rsidP="00C83A5D">
      <w:pPr>
        <w:spacing w:before="120" w:line="340" w:lineRule="exact"/>
        <w:ind w:firstLine="709"/>
        <w:jc w:val="both"/>
        <w:rPr>
          <w:spacing w:val="4"/>
          <w:sz w:val="28"/>
          <w:szCs w:val="28"/>
        </w:rPr>
      </w:pPr>
      <w:r w:rsidRPr="007F0F92">
        <w:rPr>
          <w:spacing w:val="4"/>
          <w:sz w:val="28"/>
          <w:szCs w:val="28"/>
        </w:rPr>
        <w:t>S</w:t>
      </w:r>
      <w:r w:rsidR="004F3631" w:rsidRPr="007F0F92">
        <w:rPr>
          <w:spacing w:val="4"/>
          <w:sz w:val="28"/>
          <w:szCs w:val="28"/>
        </w:rPr>
        <w:t>au 04 năm</w:t>
      </w:r>
      <w:r w:rsidR="00B20D0F" w:rsidRPr="007F0F92">
        <w:rPr>
          <w:spacing w:val="4"/>
          <w:sz w:val="28"/>
          <w:szCs w:val="28"/>
        </w:rPr>
        <w:t xml:space="preserve"> kể từ ngày</w:t>
      </w:r>
      <w:r w:rsidR="004B46CC" w:rsidRPr="007F0F92">
        <w:rPr>
          <w:spacing w:val="4"/>
          <w:sz w:val="28"/>
          <w:szCs w:val="28"/>
        </w:rPr>
        <w:t xml:space="preserve"> các</w:t>
      </w:r>
      <w:r w:rsidR="00B20D0F" w:rsidRPr="007F0F92">
        <w:rPr>
          <w:spacing w:val="4"/>
          <w:sz w:val="28"/>
          <w:szCs w:val="28"/>
        </w:rPr>
        <w:t xml:space="preserve"> nghị quyết của Ủy ban Thường vụ Quốc hội về việc sắp xếp đối với từng ĐVHC cấp huyện, cấp xã giai đoạn 2019 </w:t>
      </w:r>
      <w:r w:rsidR="004465CA" w:rsidRPr="007F0F92">
        <w:rPr>
          <w:spacing w:val="4"/>
          <w:sz w:val="28"/>
          <w:szCs w:val="28"/>
        </w:rPr>
        <w:t>-</w:t>
      </w:r>
      <w:r w:rsidR="00B20D0F" w:rsidRPr="007F0F92">
        <w:rPr>
          <w:spacing w:val="4"/>
          <w:sz w:val="28"/>
          <w:szCs w:val="28"/>
        </w:rPr>
        <w:t xml:space="preserve"> 2021 có hiệu lực thi hành</w:t>
      </w:r>
      <w:r w:rsidR="004F3631" w:rsidRPr="007F0F92">
        <w:rPr>
          <w:spacing w:val="4"/>
          <w:sz w:val="28"/>
          <w:szCs w:val="28"/>
        </w:rPr>
        <w:t xml:space="preserve"> vẫn còn </w:t>
      </w:r>
      <w:r w:rsidR="004F3631" w:rsidRPr="007F0F92">
        <w:rPr>
          <w:b/>
          <w:spacing w:val="4"/>
          <w:sz w:val="28"/>
          <w:szCs w:val="28"/>
        </w:rPr>
        <w:t>03/</w:t>
      </w:r>
      <w:r w:rsidR="00BC4DBA" w:rsidRPr="007F0F92">
        <w:rPr>
          <w:b/>
          <w:spacing w:val="4"/>
          <w:sz w:val="28"/>
          <w:szCs w:val="28"/>
        </w:rPr>
        <w:t>1</w:t>
      </w:r>
      <w:r w:rsidR="004F3631" w:rsidRPr="007F0F92">
        <w:rPr>
          <w:b/>
          <w:spacing w:val="4"/>
          <w:sz w:val="28"/>
          <w:szCs w:val="28"/>
        </w:rPr>
        <w:t>2</w:t>
      </w:r>
      <w:r w:rsidR="004F3631" w:rsidRPr="007F0F92">
        <w:rPr>
          <w:spacing w:val="4"/>
          <w:sz w:val="28"/>
          <w:szCs w:val="28"/>
        </w:rPr>
        <w:t xml:space="preserve"> ĐVHC cấp huyện hình thành sau sắp xếp chưa được phân loại (chiếm 25,0%) và</w:t>
      </w:r>
      <w:r w:rsidR="00BF7C57" w:rsidRPr="007F0F92">
        <w:rPr>
          <w:spacing w:val="4"/>
          <w:sz w:val="28"/>
          <w:szCs w:val="28"/>
        </w:rPr>
        <w:t xml:space="preserve"> </w:t>
      </w:r>
      <w:r w:rsidR="00BF7C57" w:rsidRPr="007F0F92">
        <w:rPr>
          <w:b/>
          <w:spacing w:val="4"/>
          <w:sz w:val="28"/>
          <w:szCs w:val="28"/>
        </w:rPr>
        <w:t>38/497</w:t>
      </w:r>
      <w:r w:rsidR="00BF7C57" w:rsidRPr="007F0F92">
        <w:rPr>
          <w:spacing w:val="4"/>
          <w:sz w:val="28"/>
          <w:szCs w:val="28"/>
        </w:rPr>
        <w:t xml:space="preserve"> ĐVHC cấp xã hình thành sau sắp xếp chưa được phân loại (chiếm 7,65%)</w:t>
      </w:r>
      <w:r w:rsidR="00090B94" w:rsidRPr="007F0F92">
        <w:rPr>
          <w:spacing w:val="4"/>
          <w:sz w:val="28"/>
          <w:szCs w:val="28"/>
        </w:rPr>
        <w:t xml:space="preserve"> là chậm so với quy định t</w:t>
      </w:r>
      <w:r w:rsidR="00B20D0F" w:rsidRPr="007F0F92">
        <w:rPr>
          <w:spacing w:val="4"/>
          <w:sz w:val="28"/>
          <w:szCs w:val="28"/>
        </w:rPr>
        <w:t xml:space="preserve">ại Nghị quyết số 27/2022/UBTVQH15 ngày 21/9/2022 của Ủy ban Thường vụ Quốc hội sửa đổi, bổ sung một số điều của Nghị quyết số 1211/2016/UBTVQH13 ngày 25/5/2016 </w:t>
      </w:r>
      <w:r w:rsidR="004465CA" w:rsidRPr="007F0F92">
        <w:rPr>
          <w:spacing w:val="4"/>
          <w:sz w:val="28"/>
          <w:szCs w:val="28"/>
        </w:rPr>
        <w:t xml:space="preserve">của Ủy ban Thường vụ Quốc hội </w:t>
      </w:r>
      <w:r w:rsidR="00B20D0F" w:rsidRPr="007F0F92">
        <w:rPr>
          <w:spacing w:val="4"/>
          <w:sz w:val="28"/>
          <w:szCs w:val="28"/>
        </w:rPr>
        <w:t>về tiêu chuẩn của ĐVHC và phân loại ĐVHC</w:t>
      </w:r>
      <w:r w:rsidR="00DD3CAB" w:rsidRPr="007F0F92">
        <w:rPr>
          <w:spacing w:val="4"/>
          <w:sz w:val="28"/>
          <w:szCs w:val="28"/>
        </w:rPr>
        <w:t xml:space="preserve"> </w:t>
      </w:r>
      <w:r w:rsidR="004B46CC" w:rsidRPr="007F0F92">
        <w:rPr>
          <w:spacing w:val="4"/>
          <w:sz w:val="28"/>
          <w:szCs w:val="28"/>
        </w:rPr>
        <w:t xml:space="preserve">(quy định </w:t>
      </w:r>
      <w:r w:rsidR="00DD3CAB" w:rsidRPr="007F0F92">
        <w:rPr>
          <w:spacing w:val="4"/>
          <w:sz w:val="28"/>
          <w:szCs w:val="28"/>
        </w:rPr>
        <w:t>t</w:t>
      </w:r>
      <w:r w:rsidR="00B20D0F" w:rsidRPr="007F0F92">
        <w:rPr>
          <w:spacing w:val="4"/>
          <w:sz w:val="28"/>
          <w:szCs w:val="28"/>
        </w:rPr>
        <w:t xml:space="preserve">rong thời hạn 01 năm kể từ ngày </w:t>
      </w:r>
      <w:r w:rsidR="00DB047F" w:rsidRPr="007F0F92">
        <w:rPr>
          <w:spacing w:val="4"/>
          <w:sz w:val="28"/>
          <w:szCs w:val="28"/>
        </w:rPr>
        <w:t xml:space="preserve">nghị quyết của Quốc hội, Ủy ban Thường vụ Quốc hội về thành lập, nhập, chia, điều chỉnh địa giới </w:t>
      </w:r>
      <w:r w:rsidR="006B11D8" w:rsidRPr="007F0F92">
        <w:rPr>
          <w:spacing w:val="4"/>
          <w:sz w:val="28"/>
          <w:szCs w:val="28"/>
        </w:rPr>
        <w:t>ĐVHC</w:t>
      </w:r>
      <w:r w:rsidR="00DB047F" w:rsidRPr="007F0F92">
        <w:rPr>
          <w:spacing w:val="4"/>
          <w:sz w:val="28"/>
          <w:szCs w:val="28"/>
        </w:rPr>
        <w:t xml:space="preserve"> có hiệu lực thi hành</w:t>
      </w:r>
      <w:r w:rsidR="004465CA" w:rsidRPr="007F0F92">
        <w:rPr>
          <w:spacing w:val="4"/>
          <w:sz w:val="28"/>
          <w:szCs w:val="28"/>
        </w:rPr>
        <w:t xml:space="preserve"> thì</w:t>
      </w:r>
      <w:r w:rsidR="00DB047F" w:rsidRPr="007F0F92">
        <w:rPr>
          <w:spacing w:val="4"/>
          <w:sz w:val="28"/>
          <w:szCs w:val="28"/>
        </w:rPr>
        <w:t xml:space="preserve"> các </w:t>
      </w:r>
      <w:r w:rsidR="00DD3CAB" w:rsidRPr="007F0F92">
        <w:rPr>
          <w:spacing w:val="4"/>
          <w:sz w:val="28"/>
          <w:szCs w:val="28"/>
        </w:rPr>
        <w:t>ĐVHC</w:t>
      </w:r>
      <w:r w:rsidR="00DB047F" w:rsidRPr="007F0F92">
        <w:rPr>
          <w:spacing w:val="4"/>
          <w:sz w:val="28"/>
          <w:szCs w:val="28"/>
        </w:rPr>
        <w:t xml:space="preserve"> có liên quan phải được phân loại theo quy định</w:t>
      </w:r>
      <w:r w:rsidR="004B46CC" w:rsidRPr="007F0F92">
        <w:rPr>
          <w:spacing w:val="4"/>
          <w:sz w:val="28"/>
          <w:szCs w:val="28"/>
        </w:rPr>
        <w:t>)</w:t>
      </w:r>
      <w:r w:rsidR="00DB047F" w:rsidRPr="007F0F92">
        <w:rPr>
          <w:spacing w:val="4"/>
          <w:sz w:val="28"/>
          <w:szCs w:val="28"/>
        </w:rPr>
        <w:t>.</w:t>
      </w:r>
    </w:p>
    <w:p w14:paraId="6DF704F2" w14:textId="305C2FFC" w:rsidR="00854562" w:rsidRPr="007F0F92" w:rsidRDefault="00854562" w:rsidP="00C83A5D">
      <w:pPr>
        <w:spacing w:before="120" w:line="340" w:lineRule="exact"/>
        <w:ind w:firstLine="709"/>
        <w:jc w:val="both"/>
        <w:rPr>
          <w:b/>
          <w:bCs/>
          <w:i/>
          <w:iCs/>
          <w:spacing w:val="4"/>
          <w:sz w:val="28"/>
          <w:szCs w:val="28"/>
        </w:rPr>
      </w:pPr>
      <w:r w:rsidRPr="007F0F92">
        <w:rPr>
          <w:b/>
          <w:bCs/>
          <w:i/>
          <w:iCs/>
          <w:spacing w:val="4"/>
          <w:sz w:val="28"/>
          <w:szCs w:val="28"/>
        </w:rPr>
        <w:t>3.3. Nguyên nhân của</w:t>
      </w:r>
      <w:r w:rsidR="00CE69B2" w:rsidRPr="007F0F92">
        <w:rPr>
          <w:b/>
          <w:bCs/>
          <w:i/>
          <w:iCs/>
          <w:spacing w:val="4"/>
          <w:sz w:val="28"/>
          <w:szCs w:val="28"/>
        </w:rPr>
        <w:t xml:space="preserve"> tồn tại,</w:t>
      </w:r>
      <w:r w:rsidRPr="007F0F92">
        <w:rPr>
          <w:b/>
          <w:bCs/>
          <w:i/>
          <w:iCs/>
          <w:spacing w:val="4"/>
          <w:sz w:val="28"/>
          <w:szCs w:val="28"/>
        </w:rPr>
        <w:t xml:space="preserve"> hạn chế</w:t>
      </w:r>
    </w:p>
    <w:p w14:paraId="177F4C32" w14:textId="32922561" w:rsidR="00135FED" w:rsidRPr="007F0F92" w:rsidRDefault="00BC4DBA" w:rsidP="00C83A5D">
      <w:pPr>
        <w:spacing w:before="120" w:line="340" w:lineRule="exact"/>
        <w:ind w:firstLine="709"/>
        <w:jc w:val="both"/>
        <w:rPr>
          <w:spacing w:val="4"/>
          <w:sz w:val="28"/>
          <w:szCs w:val="28"/>
          <w:lang w:val="vi-VN"/>
        </w:rPr>
      </w:pPr>
      <w:r w:rsidRPr="007F0F92">
        <w:rPr>
          <w:spacing w:val="4"/>
          <w:sz w:val="28"/>
          <w:szCs w:val="28"/>
        </w:rPr>
        <w:t>Th</w:t>
      </w:r>
      <w:r w:rsidR="00A6637A" w:rsidRPr="007F0F92">
        <w:rPr>
          <w:spacing w:val="4"/>
          <w:sz w:val="28"/>
          <w:szCs w:val="28"/>
        </w:rPr>
        <w:t>ời gian quy định để các địa phương lập hồ sơ phân loại ĐVHC là khá ngắn (chỉ 01</w:t>
      </w:r>
      <w:r w:rsidRPr="007F0F92">
        <w:rPr>
          <w:spacing w:val="4"/>
          <w:sz w:val="28"/>
          <w:szCs w:val="28"/>
        </w:rPr>
        <w:t xml:space="preserve"> năm</w:t>
      </w:r>
      <w:r w:rsidR="00A6637A" w:rsidRPr="007F0F92">
        <w:rPr>
          <w:spacing w:val="4"/>
          <w:sz w:val="28"/>
          <w:szCs w:val="28"/>
        </w:rPr>
        <w:t xml:space="preserve"> kể từ ngày nghị quyết của Ủy ban Thường vụ Quốc hội về thành lập, nhập, chia, điều chỉnh địa giới </w:t>
      </w:r>
      <w:r w:rsidR="006B11D8" w:rsidRPr="007F0F92">
        <w:rPr>
          <w:spacing w:val="4"/>
          <w:sz w:val="28"/>
          <w:szCs w:val="28"/>
        </w:rPr>
        <w:t>ĐVHC</w:t>
      </w:r>
      <w:r w:rsidR="00A6637A" w:rsidRPr="007F0F92">
        <w:rPr>
          <w:spacing w:val="4"/>
          <w:sz w:val="28"/>
          <w:szCs w:val="28"/>
        </w:rPr>
        <w:t xml:space="preserve"> có hiệu lực thi hành), trong khi đó sau khi Uỷ ban Thường vụ Quốc hội ban hành Nghị quyết về sắp xếp ĐVHC, các địa phương phải tập trung vào nhiệm vụ kiện toàn, sắp xếp tổ chức bộ máy và giải quyết chế độ, chính sách </w:t>
      </w:r>
      <w:r w:rsidRPr="007F0F92">
        <w:rPr>
          <w:spacing w:val="4"/>
          <w:sz w:val="28"/>
          <w:szCs w:val="28"/>
        </w:rPr>
        <w:t>đối với đội ngũ</w:t>
      </w:r>
      <w:r w:rsidR="00A6637A" w:rsidRPr="007F0F92">
        <w:rPr>
          <w:spacing w:val="4"/>
          <w:sz w:val="28"/>
          <w:szCs w:val="28"/>
        </w:rPr>
        <w:t xml:space="preserve"> cán bộ, công chức</w:t>
      </w:r>
      <w:r w:rsidRPr="007F0F92">
        <w:rPr>
          <w:spacing w:val="4"/>
          <w:sz w:val="28"/>
          <w:szCs w:val="28"/>
        </w:rPr>
        <w:t>, viên chức, người lao động dôi dư sau sắp xếp ĐVHC cấp huyện, cấp xã</w:t>
      </w:r>
      <w:r w:rsidR="00A6637A" w:rsidRPr="007F0F92">
        <w:rPr>
          <w:spacing w:val="4"/>
          <w:sz w:val="28"/>
          <w:szCs w:val="28"/>
        </w:rPr>
        <w:t xml:space="preserve"> nên thời gian vật chất dành cho công tác </w:t>
      </w:r>
      <w:r w:rsidR="00EE6F5A" w:rsidRPr="007F0F92">
        <w:rPr>
          <w:spacing w:val="4"/>
          <w:sz w:val="28"/>
          <w:szCs w:val="28"/>
        </w:rPr>
        <w:t>lập hồ sơ phân</w:t>
      </w:r>
      <w:r w:rsidR="006A4CDD" w:rsidRPr="007F0F92">
        <w:rPr>
          <w:spacing w:val="4"/>
          <w:sz w:val="28"/>
          <w:szCs w:val="28"/>
        </w:rPr>
        <w:t xml:space="preserve"> loại ĐVHC là chưa nhiều</w:t>
      </w:r>
      <w:r w:rsidR="006A4CDD" w:rsidRPr="007F0F92">
        <w:rPr>
          <w:spacing w:val="4"/>
          <w:sz w:val="28"/>
          <w:szCs w:val="28"/>
          <w:lang w:val="vi-VN"/>
        </w:rPr>
        <w:t>, dẫn đến còn một số ĐVHC cấp huyện, cấp xã chưa thực hiện phân loại đúng hạn quy định.</w:t>
      </w:r>
    </w:p>
    <w:p w14:paraId="2953F5E7" w14:textId="3921B159" w:rsidR="00B66CAC" w:rsidRPr="007F0F92" w:rsidRDefault="009D07EC" w:rsidP="00C83A5D">
      <w:pPr>
        <w:spacing w:before="120" w:line="340" w:lineRule="exact"/>
        <w:ind w:firstLine="709"/>
        <w:jc w:val="both"/>
        <w:rPr>
          <w:b/>
          <w:sz w:val="28"/>
          <w:szCs w:val="28"/>
        </w:rPr>
      </w:pPr>
      <w:r w:rsidRPr="007F0F92">
        <w:rPr>
          <w:b/>
          <w:sz w:val="28"/>
          <w:szCs w:val="28"/>
        </w:rPr>
        <w:t>4</w:t>
      </w:r>
      <w:r w:rsidR="00BC4DBA" w:rsidRPr="007F0F92">
        <w:rPr>
          <w:b/>
          <w:sz w:val="28"/>
          <w:szCs w:val="28"/>
        </w:rPr>
        <w:t>. V</w:t>
      </w:r>
      <w:r w:rsidR="00B66CAC" w:rsidRPr="007F0F92">
        <w:rPr>
          <w:b/>
          <w:sz w:val="28"/>
          <w:szCs w:val="28"/>
        </w:rPr>
        <w:t>iệc rà soát, đánh giá, xác định các</w:t>
      </w:r>
      <w:r w:rsidR="00726A10" w:rsidRPr="007F0F92">
        <w:rPr>
          <w:b/>
          <w:sz w:val="28"/>
          <w:szCs w:val="28"/>
        </w:rPr>
        <w:t xml:space="preserve"> chế độ,</w:t>
      </w:r>
      <w:r w:rsidR="00B66CAC" w:rsidRPr="007F0F92">
        <w:rPr>
          <w:b/>
          <w:sz w:val="28"/>
          <w:szCs w:val="28"/>
        </w:rPr>
        <w:t xml:space="preserve"> chính sách đặc thù đối với các </w:t>
      </w:r>
      <w:r w:rsidR="003344C0" w:rsidRPr="007F0F92">
        <w:rPr>
          <w:b/>
          <w:sz w:val="28"/>
          <w:szCs w:val="28"/>
        </w:rPr>
        <w:t>ĐVHC</w:t>
      </w:r>
      <w:r w:rsidR="00B66CAC" w:rsidRPr="007F0F92">
        <w:rPr>
          <w:b/>
          <w:sz w:val="28"/>
          <w:szCs w:val="28"/>
        </w:rPr>
        <w:t xml:space="preserve"> cấp huyện, cấp xã hình thành sau sắp xếp và giải quyết những vấn đề phát sinh</w:t>
      </w:r>
    </w:p>
    <w:p w14:paraId="150D6295" w14:textId="4012A438" w:rsidR="00B66CAC" w:rsidRPr="007F0F92" w:rsidRDefault="009D07EC" w:rsidP="00C83A5D">
      <w:pPr>
        <w:spacing w:before="120" w:line="340" w:lineRule="exact"/>
        <w:ind w:firstLine="709"/>
        <w:jc w:val="both"/>
        <w:rPr>
          <w:b/>
          <w:i/>
          <w:sz w:val="28"/>
          <w:szCs w:val="28"/>
        </w:rPr>
      </w:pPr>
      <w:r w:rsidRPr="007F0F92">
        <w:rPr>
          <w:b/>
          <w:i/>
          <w:sz w:val="28"/>
          <w:szCs w:val="28"/>
        </w:rPr>
        <w:t>4</w:t>
      </w:r>
      <w:r w:rsidR="003F3354" w:rsidRPr="007F0F92">
        <w:rPr>
          <w:b/>
          <w:i/>
          <w:sz w:val="28"/>
          <w:szCs w:val="28"/>
        </w:rPr>
        <w:t>.1.</w:t>
      </w:r>
      <w:r w:rsidR="00B66CAC" w:rsidRPr="007F0F92">
        <w:rPr>
          <w:b/>
          <w:i/>
          <w:sz w:val="28"/>
          <w:szCs w:val="28"/>
        </w:rPr>
        <w:t xml:space="preserve"> Kết quả thực hiện</w:t>
      </w:r>
    </w:p>
    <w:p w14:paraId="763D677C" w14:textId="77777777" w:rsidR="00BC4DBA" w:rsidRPr="007F0F92" w:rsidRDefault="00BC4DBA" w:rsidP="00C83A5D">
      <w:pPr>
        <w:spacing w:before="120" w:line="340" w:lineRule="exact"/>
        <w:ind w:firstLine="709"/>
        <w:jc w:val="both"/>
        <w:rPr>
          <w:spacing w:val="-2"/>
          <w:sz w:val="28"/>
          <w:szCs w:val="28"/>
        </w:rPr>
      </w:pPr>
      <w:r w:rsidRPr="007F0F92">
        <w:rPr>
          <w:spacing w:val="-2"/>
          <w:sz w:val="28"/>
          <w:szCs w:val="28"/>
        </w:rPr>
        <w:t xml:space="preserve">a) </w:t>
      </w:r>
      <w:r w:rsidR="00B66CAC" w:rsidRPr="007F0F92">
        <w:rPr>
          <w:spacing w:val="-2"/>
          <w:sz w:val="28"/>
          <w:szCs w:val="28"/>
        </w:rPr>
        <w:t>Ngay sau khi Ủy ban Thường vụ Quốc hội ban hành</w:t>
      </w:r>
      <w:r w:rsidR="00580A42" w:rsidRPr="007F0F92">
        <w:rPr>
          <w:spacing w:val="-2"/>
          <w:sz w:val="28"/>
          <w:szCs w:val="28"/>
        </w:rPr>
        <w:t xml:space="preserve"> các</w:t>
      </w:r>
      <w:r w:rsidR="00B66CAC" w:rsidRPr="007F0F92">
        <w:rPr>
          <w:spacing w:val="-2"/>
          <w:sz w:val="28"/>
          <w:szCs w:val="28"/>
        </w:rPr>
        <w:t xml:space="preserve"> </w:t>
      </w:r>
      <w:r w:rsidR="00580A42" w:rsidRPr="007F0F92">
        <w:rPr>
          <w:spacing w:val="-2"/>
          <w:sz w:val="28"/>
          <w:szCs w:val="28"/>
        </w:rPr>
        <w:t>n</w:t>
      </w:r>
      <w:r w:rsidR="00B66CAC" w:rsidRPr="007F0F92">
        <w:rPr>
          <w:spacing w:val="-2"/>
          <w:sz w:val="28"/>
          <w:szCs w:val="28"/>
        </w:rPr>
        <w:t xml:space="preserve">ghị quyết sắp xếp </w:t>
      </w:r>
      <w:r w:rsidR="00DA4396" w:rsidRPr="007F0F92">
        <w:rPr>
          <w:spacing w:val="-2"/>
          <w:sz w:val="28"/>
          <w:szCs w:val="28"/>
        </w:rPr>
        <w:t>từng ĐVHC</w:t>
      </w:r>
      <w:r w:rsidR="00B66CAC" w:rsidRPr="007F0F92">
        <w:rPr>
          <w:spacing w:val="-2"/>
          <w:sz w:val="28"/>
          <w:szCs w:val="28"/>
        </w:rPr>
        <w:t xml:space="preserve"> cấp huyện, cấp xã</w:t>
      </w:r>
      <w:r w:rsidR="00771D8E" w:rsidRPr="007F0F92">
        <w:rPr>
          <w:spacing w:val="-2"/>
          <w:sz w:val="28"/>
          <w:szCs w:val="28"/>
        </w:rPr>
        <w:t xml:space="preserve"> </w:t>
      </w:r>
      <w:r w:rsidR="00771D8E" w:rsidRPr="007F0F92">
        <w:rPr>
          <w:sz w:val="28"/>
          <w:szCs w:val="28"/>
        </w:rPr>
        <w:t xml:space="preserve">giai đoạn 2019 - 2021 </w:t>
      </w:r>
      <w:r w:rsidR="00B66CAC" w:rsidRPr="007F0F92">
        <w:rPr>
          <w:spacing w:val="-2"/>
          <w:sz w:val="28"/>
          <w:szCs w:val="28"/>
        </w:rPr>
        <w:t>của các địa phương, Chí</w:t>
      </w:r>
      <w:r w:rsidR="00580A42" w:rsidRPr="007F0F92">
        <w:rPr>
          <w:spacing w:val="-2"/>
          <w:sz w:val="28"/>
          <w:szCs w:val="28"/>
        </w:rPr>
        <w:t>nh phủ</w:t>
      </w:r>
      <w:r w:rsidR="0075595B" w:rsidRPr="007F0F92">
        <w:rPr>
          <w:spacing w:val="-2"/>
          <w:sz w:val="28"/>
          <w:szCs w:val="28"/>
        </w:rPr>
        <w:t xml:space="preserve">, Thủ tướng Chính phủ </w:t>
      </w:r>
      <w:r w:rsidR="00580A42" w:rsidRPr="007F0F92">
        <w:rPr>
          <w:spacing w:val="-2"/>
          <w:sz w:val="28"/>
          <w:szCs w:val="28"/>
        </w:rPr>
        <w:t>đã kịp thời chỉ đạo các b</w:t>
      </w:r>
      <w:r w:rsidR="00B66CAC" w:rsidRPr="007F0F92">
        <w:rPr>
          <w:spacing w:val="-2"/>
          <w:sz w:val="28"/>
          <w:szCs w:val="28"/>
        </w:rPr>
        <w:t xml:space="preserve">ộ, ngành, địa phương liên quan rà soát </w:t>
      </w:r>
      <w:r w:rsidR="00B66CAC" w:rsidRPr="007F0F92">
        <w:rPr>
          <w:spacing w:val="-2"/>
          <w:sz w:val="28"/>
          <w:szCs w:val="28"/>
        </w:rPr>
        <w:lastRenderedPageBreak/>
        <w:t xml:space="preserve">các </w:t>
      </w:r>
      <w:r w:rsidRPr="007F0F92">
        <w:rPr>
          <w:spacing w:val="-2"/>
          <w:sz w:val="28"/>
          <w:szCs w:val="28"/>
        </w:rPr>
        <w:t xml:space="preserve">chế độ, </w:t>
      </w:r>
      <w:r w:rsidR="00B66CAC" w:rsidRPr="007F0F92">
        <w:rPr>
          <w:spacing w:val="-2"/>
          <w:sz w:val="28"/>
          <w:szCs w:val="28"/>
        </w:rPr>
        <w:t xml:space="preserve">chính sách đặc thù áp dụng đối với các </w:t>
      </w:r>
      <w:r w:rsidR="00DA4396" w:rsidRPr="007F0F92">
        <w:rPr>
          <w:spacing w:val="-2"/>
          <w:sz w:val="28"/>
          <w:szCs w:val="28"/>
        </w:rPr>
        <w:t>ĐVHC</w:t>
      </w:r>
      <w:r w:rsidR="00B66CAC" w:rsidRPr="007F0F92">
        <w:rPr>
          <w:spacing w:val="-2"/>
          <w:sz w:val="28"/>
          <w:szCs w:val="28"/>
        </w:rPr>
        <w:t xml:space="preserve"> cấp huyện, cấp xã thực hiện sắp xếp trong giai đoạn 2019 </w:t>
      </w:r>
      <w:r w:rsidR="00DA4396" w:rsidRPr="007F0F92">
        <w:rPr>
          <w:spacing w:val="-2"/>
          <w:sz w:val="28"/>
          <w:szCs w:val="28"/>
        </w:rPr>
        <w:t>-</w:t>
      </w:r>
      <w:r w:rsidR="00B66CAC" w:rsidRPr="007F0F92">
        <w:rPr>
          <w:spacing w:val="-2"/>
          <w:sz w:val="28"/>
          <w:szCs w:val="28"/>
        </w:rPr>
        <w:t xml:space="preserve"> 2021. </w:t>
      </w:r>
    </w:p>
    <w:p w14:paraId="7E99362A" w14:textId="54797D77" w:rsidR="00BC4DBA" w:rsidRPr="007F0F92" w:rsidRDefault="00BC4DBA" w:rsidP="00DE02F3">
      <w:pPr>
        <w:spacing w:before="120" w:line="350" w:lineRule="exact"/>
        <w:ind w:firstLine="709"/>
        <w:jc w:val="both"/>
        <w:rPr>
          <w:spacing w:val="-2"/>
          <w:sz w:val="28"/>
          <w:szCs w:val="28"/>
          <w:lang w:val="nl-NL"/>
        </w:rPr>
      </w:pPr>
      <w:r w:rsidRPr="007F0F92">
        <w:rPr>
          <w:spacing w:val="-2"/>
          <w:sz w:val="28"/>
          <w:szCs w:val="28"/>
        </w:rPr>
        <w:t xml:space="preserve">b) </w:t>
      </w:r>
      <w:r w:rsidR="00B66CAC" w:rsidRPr="007F0F92">
        <w:rPr>
          <w:spacing w:val="-2"/>
          <w:sz w:val="28"/>
          <w:szCs w:val="28"/>
        </w:rPr>
        <w:t xml:space="preserve">Căn cứ kết quả rà soát của các </w:t>
      </w:r>
      <w:r w:rsidR="00580A42" w:rsidRPr="007F0F92">
        <w:rPr>
          <w:spacing w:val="-2"/>
          <w:sz w:val="28"/>
          <w:szCs w:val="28"/>
        </w:rPr>
        <w:t>b</w:t>
      </w:r>
      <w:r w:rsidR="00B66CAC" w:rsidRPr="007F0F92">
        <w:rPr>
          <w:spacing w:val="-2"/>
          <w:sz w:val="28"/>
          <w:szCs w:val="28"/>
        </w:rPr>
        <w:t xml:space="preserve">ộ, ngành, địa phương, Chính phủ đã ban hành Nghị quyết số 04/NQ-CP ngày </w:t>
      </w:r>
      <w:r w:rsidR="00B66CAC" w:rsidRPr="007F0F92">
        <w:rPr>
          <w:spacing w:val="-2"/>
          <w:sz w:val="28"/>
          <w:szCs w:val="28"/>
          <w:lang w:val="nl-NL"/>
        </w:rPr>
        <w:t xml:space="preserve">12/01/2021 sửa đổi, bổ sung khoản 8 mục III Nghị quyết số 32/NQ-CP ngày 14/5/2019 của Chính phủ về Kế hoạch thực hiện sắp xếp </w:t>
      </w:r>
      <w:r w:rsidR="00DA4396" w:rsidRPr="007F0F92">
        <w:rPr>
          <w:spacing w:val="-2"/>
          <w:sz w:val="28"/>
          <w:szCs w:val="28"/>
          <w:lang w:val="nl-NL"/>
        </w:rPr>
        <w:t>ĐVHC</w:t>
      </w:r>
      <w:r w:rsidR="00B66CAC" w:rsidRPr="007F0F92">
        <w:rPr>
          <w:spacing w:val="-2"/>
          <w:sz w:val="28"/>
          <w:szCs w:val="28"/>
          <w:lang w:val="nl-NL"/>
        </w:rPr>
        <w:t xml:space="preserve"> cấp huyện, cấp xã giai đoạn 2019</w:t>
      </w:r>
      <w:r w:rsidR="00771D8E" w:rsidRPr="007F0F92">
        <w:rPr>
          <w:spacing w:val="-2"/>
          <w:sz w:val="28"/>
          <w:szCs w:val="28"/>
          <w:lang w:val="nl-NL"/>
        </w:rPr>
        <w:t xml:space="preserve"> </w:t>
      </w:r>
      <w:r w:rsidR="006A4CDD" w:rsidRPr="007F0F92">
        <w:rPr>
          <w:spacing w:val="-2"/>
          <w:sz w:val="28"/>
          <w:szCs w:val="28"/>
          <w:lang w:val="nl-NL"/>
        </w:rPr>
        <w:t>–</w:t>
      </w:r>
      <w:r w:rsidR="00771D8E" w:rsidRPr="007F0F92">
        <w:rPr>
          <w:spacing w:val="-2"/>
          <w:sz w:val="28"/>
          <w:szCs w:val="28"/>
          <w:lang w:val="nl-NL"/>
        </w:rPr>
        <w:t xml:space="preserve"> </w:t>
      </w:r>
      <w:r w:rsidR="00B66CAC" w:rsidRPr="007F0F92">
        <w:rPr>
          <w:spacing w:val="-2"/>
          <w:sz w:val="28"/>
          <w:szCs w:val="28"/>
          <w:lang w:val="nl-NL"/>
        </w:rPr>
        <w:t>2021</w:t>
      </w:r>
      <w:r w:rsidR="006A4CDD" w:rsidRPr="007F0F92">
        <w:rPr>
          <w:spacing w:val="-2"/>
          <w:sz w:val="28"/>
          <w:szCs w:val="28"/>
          <w:lang w:val="vi-VN"/>
        </w:rPr>
        <w:t>.</w:t>
      </w:r>
      <w:r w:rsidR="00DA4396" w:rsidRPr="007F0F92">
        <w:rPr>
          <w:spacing w:val="-2"/>
          <w:sz w:val="28"/>
          <w:szCs w:val="28"/>
          <w:lang w:val="nl-NL"/>
        </w:rPr>
        <w:t xml:space="preserve"> </w:t>
      </w:r>
    </w:p>
    <w:p w14:paraId="30543A9D" w14:textId="6240048C" w:rsidR="0054217F" w:rsidRPr="007F0F92" w:rsidRDefault="00BC4DBA" w:rsidP="00DE02F3">
      <w:pPr>
        <w:spacing w:before="120" w:line="350" w:lineRule="exact"/>
        <w:ind w:firstLine="709"/>
        <w:jc w:val="both"/>
        <w:rPr>
          <w:spacing w:val="-2"/>
          <w:sz w:val="28"/>
          <w:szCs w:val="28"/>
          <w:lang w:val="nl-NL"/>
        </w:rPr>
      </w:pPr>
      <w:r w:rsidRPr="007F0F92">
        <w:rPr>
          <w:spacing w:val="-2"/>
          <w:sz w:val="28"/>
          <w:szCs w:val="28"/>
          <w:lang w:val="nl-NL"/>
        </w:rPr>
        <w:t>c) C</w:t>
      </w:r>
      <w:r w:rsidR="00DA4396" w:rsidRPr="007F0F92">
        <w:rPr>
          <w:spacing w:val="-2"/>
          <w:sz w:val="28"/>
          <w:szCs w:val="28"/>
          <w:lang w:val="nl-NL"/>
        </w:rPr>
        <w:t xml:space="preserve">ác </w:t>
      </w:r>
      <w:r w:rsidR="00580A42" w:rsidRPr="007F0F92">
        <w:rPr>
          <w:spacing w:val="-2"/>
          <w:sz w:val="28"/>
          <w:szCs w:val="28"/>
          <w:lang w:val="nl-NL"/>
        </w:rPr>
        <w:t>b</w:t>
      </w:r>
      <w:r w:rsidR="00DA4396" w:rsidRPr="007F0F92">
        <w:rPr>
          <w:spacing w:val="-2"/>
          <w:sz w:val="28"/>
          <w:szCs w:val="28"/>
          <w:lang w:val="nl-NL"/>
        </w:rPr>
        <w:t>ộ, cơ quan trung ương liên quan</w:t>
      </w:r>
      <w:r w:rsidRPr="007F0F92">
        <w:rPr>
          <w:spacing w:val="-2"/>
          <w:sz w:val="28"/>
          <w:szCs w:val="28"/>
          <w:lang w:val="nl-NL"/>
        </w:rPr>
        <w:t>,</w:t>
      </w:r>
      <w:r w:rsidR="00DA4396" w:rsidRPr="007F0F92">
        <w:rPr>
          <w:spacing w:val="-2"/>
          <w:sz w:val="28"/>
          <w:szCs w:val="28"/>
          <w:lang w:val="nl-NL"/>
        </w:rPr>
        <w:t xml:space="preserve"> như:</w:t>
      </w:r>
      <w:r w:rsidR="000C2B74" w:rsidRPr="007F0F92">
        <w:rPr>
          <w:spacing w:val="-2"/>
          <w:sz w:val="28"/>
          <w:szCs w:val="28"/>
          <w:lang w:val="nl-NL"/>
        </w:rPr>
        <w:t xml:space="preserve"> Bộ Nông nghiệp và Phát triển nông thôn,</w:t>
      </w:r>
      <w:r w:rsidR="00DA4396" w:rsidRPr="007F0F92">
        <w:rPr>
          <w:spacing w:val="-2"/>
          <w:sz w:val="28"/>
          <w:szCs w:val="28"/>
          <w:lang w:val="nl-NL"/>
        </w:rPr>
        <w:t xml:space="preserve"> Bộ Lao động - Thương Binh và Xã hội, Bộ Văn hóa, Thể thao và Du lịch, </w:t>
      </w:r>
      <w:r w:rsidR="00771D8E" w:rsidRPr="007F0F92">
        <w:rPr>
          <w:spacing w:val="-2"/>
          <w:sz w:val="28"/>
          <w:szCs w:val="28"/>
          <w:lang w:val="nl-NL"/>
        </w:rPr>
        <w:t>Ủy ban Dân tộc,</w:t>
      </w:r>
      <w:r w:rsidR="00DA4396" w:rsidRPr="007F0F92">
        <w:rPr>
          <w:spacing w:val="-2"/>
          <w:sz w:val="28"/>
          <w:szCs w:val="28"/>
          <w:lang w:val="nl-NL"/>
        </w:rPr>
        <w:t>.</w:t>
      </w:r>
      <w:r w:rsidR="00771D8E" w:rsidRPr="007F0F92">
        <w:rPr>
          <w:spacing w:val="-2"/>
          <w:sz w:val="28"/>
          <w:szCs w:val="28"/>
          <w:lang w:val="nl-NL"/>
        </w:rPr>
        <w:t>..</w:t>
      </w:r>
      <w:r w:rsidR="00DA4396" w:rsidRPr="007F0F92">
        <w:rPr>
          <w:spacing w:val="-2"/>
          <w:sz w:val="28"/>
          <w:szCs w:val="28"/>
          <w:lang w:val="nl-NL"/>
        </w:rPr>
        <w:t xml:space="preserve"> </w:t>
      </w:r>
      <w:r w:rsidRPr="007F0F92">
        <w:rPr>
          <w:spacing w:val="-2"/>
          <w:sz w:val="28"/>
          <w:szCs w:val="28"/>
          <w:lang w:val="nl-NL"/>
        </w:rPr>
        <w:t>theo thẩm quyền đã ban hành</w:t>
      </w:r>
      <w:r w:rsidR="00DA4396" w:rsidRPr="007F0F92">
        <w:rPr>
          <w:spacing w:val="-2"/>
          <w:sz w:val="28"/>
          <w:szCs w:val="28"/>
          <w:lang w:val="nl-NL"/>
        </w:rPr>
        <w:t xml:space="preserve"> </w:t>
      </w:r>
      <w:r w:rsidR="00C8206D" w:rsidRPr="007F0F92">
        <w:rPr>
          <w:spacing w:val="-2"/>
          <w:sz w:val="28"/>
          <w:szCs w:val="28"/>
          <w:lang w:val="nl-NL"/>
        </w:rPr>
        <w:t xml:space="preserve">các </w:t>
      </w:r>
      <w:r w:rsidR="00DA4396" w:rsidRPr="007F0F92">
        <w:rPr>
          <w:spacing w:val="-2"/>
          <w:sz w:val="28"/>
          <w:szCs w:val="28"/>
          <w:lang w:val="nl-NL"/>
        </w:rPr>
        <w:t>văn bản hướng dẫn thực hiện chế độ, chính sách đặc thù tại ĐVHC thực hiện sắp xếp</w:t>
      </w:r>
      <w:r w:rsidR="00726A10" w:rsidRPr="007F0F92">
        <w:rPr>
          <w:rStyle w:val="FootnoteReference"/>
          <w:spacing w:val="-2"/>
          <w:sz w:val="28"/>
          <w:szCs w:val="28"/>
          <w:lang w:val="nl-NL"/>
        </w:rPr>
        <w:footnoteReference w:id="8"/>
      </w:r>
      <w:r w:rsidR="00DA4396" w:rsidRPr="007F0F92">
        <w:rPr>
          <w:spacing w:val="-2"/>
          <w:sz w:val="28"/>
          <w:szCs w:val="28"/>
          <w:lang w:val="nl-NL"/>
        </w:rPr>
        <w:t>.</w:t>
      </w:r>
      <w:r w:rsidR="00B66CAC" w:rsidRPr="007F0F92">
        <w:rPr>
          <w:spacing w:val="-2"/>
          <w:sz w:val="28"/>
          <w:szCs w:val="28"/>
          <w:lang w:val="nl-NL"/>
        </w:rPr>
        <w:t xml:space="preserve"> Theo đó, đã quy định cụ thể việc thực hiện các chính sách đầu tư theo Chương trình mục tiêu quốc gia giảm nghèo bền vững giai đoạn 2016 - 2020 và chính sách ưu đãi, hỗ trợ tại </w:t>
      </w:r>
      <w:r w:rsidR="00C8206D" w:rsidRPr="007F0F92">
        <w:rPr>
          <w:spacing w:val="-2"/>
          <w:sz w:val="28"/>
          <w:szCs w:val="28"/>
          <w:lang w:val="nl-NL"/>
        </w:rPr>
        <w:t xml:space="preserve">các </w:t>
      </w:r>
      <w:r w:rsidR="00DA4396" w:rsidRPr="007F0F92">
        <w:rPr>
          <w:spacing w:val="-2"/>
          <w:sz w:val="28"/>
          <w:szCs w:val="28"/>
          <w:lang w:val="nl-NL"/>
        </w:rPr>
        <w:t>ĐVHC</w:t>
      </w:r>
      <w:r w:rsidR="00B66CAC" w:rsidRPr="007F0F92">
        <w:rPr>
          <w:spacing w:val="-2"/>
          <w:sz w:val="28"/>
          <w:szCs w:val="28"/>
          <w:lang w:val="nl-NL"/>
        </w:rPr>
        <w:t xml:space="preserve"> cấp huyện, cấp xã và thôn sau sắp xếp, sáp nhập.</w:t>
      </w:r>
      <w:r w:rsidR="0054217F" w:rsidRPr="007F0F92">
        <w:rPr>
          <w:spacing w:val="-2"/>
          <w:sz w:val="28"/>
          <w:szCs w:val="28"/>
          <w:lang w:val="nl-NL"/>
        </w:rPr>
        <w:t xml:space="preserve"> </w:t>
      </w:r>
    </w:p>
    <w:p w14:paraId="398A4334" w14:textId="4AD57C78" w:rsidR="00C8206D" w:rsidRPr="007F0F92" w:rsidRDefault="00C8206D" w:rsidP="00DE02F3">
      <w:pPr>
        <w:spacing w:before="120" w:line="350" w:lineRule="exact"/>
        <w:ind w:firstLine="709"/>
        <w:jc w:val="both"/>
        <w:rPr>
          <w:spacing w:val="-4"/>
          <w:sz w:val="28"/>
          <w:szCs w:val="28"/>
          <w:lang w:val="nl-NL"/>
        </w:rPr>
      </w:pPr>
      <w:r w:rsidRPr="007F0F92">
        <w:rPr>
          <w:spacing w:val="-4"/>
          <w:sz w:val="28"/>
          <w:szCs w:val="28"/>
          <w:lang w:val="nl-NL"/>
        </w:rPr>
        <w:t xml:space="preserve">d) </w:t>
      </w:r>
      <w:r w:rsidR="0054217F" w:rsidRPr="007F0F92">
        <w:rPr>
          <w:spacing w:val="-4"/>
          <w:sz w:val="28"/>
          <w:szCs w:val="28"/>
          <w:lang w:val="nl-NL"/>
        </w:rPr>
        <w:t>Công tác rà soát, hướng dẫn thực hiện các chế độ, chính sách đặc thù hiện có đối với các ĐVHC cấp huyện, cấp xã được thực hiện kịp thời, tạo thuận lợi trong công tác lãnh đạo, chỉ đạo, tổ chức thực hiện các chế độ, chính sách đặc thù tại các địa bàn, trực tiếp tại các ĐVHC cấp huyện, cấp xã mới hình thành sau sắp xếp</w:t>
      </w:r>
      <w:r w:rsidRPr="007F0F92">
        <w:rPr>
          <w:spacing w:val="-4"/>
          <w:sz w:val="28"/>
          <w:szCs w:val="28"/>
          <w:lang w:val="nl-NL"/>
        </w:rPr>
        <w:t xml:space="preserve"> </w:t>
      </w:r>
      <w:r w:rsidR="0054217F" w:rsidRPr="007F0F92">
        <w:rPr>
          <w:spacing w:val="-4"/>
          <w:sz w:val="28"/>
          <w:szCs w:val="28"/>
          <w:lang w:val="nl-NL"/>
        </w:rPr>
        <w:t>đã tạo sự tin tưởng, phấn khởi trong Nhân dân đối với chủ trương</w:t>
      </w:r>
      <w:r w:rsidRPr="007F0F92">
        <w:rPr>
          <w:spacing w:val="-4"/>
          <w:sz w:val="28"/>
          <w:szCs w:val="28"/>
          <w:lang w:val="nl-NL"/>
        </w:rPr>
        <w:t>, chính sách</w:t>
      </w:r>
      <w:r w:rsidR="0054217F" w:rsidRPr="007F0F92">
        <w:rPr>
          <w:spacing w:val="-4"/>
          <w:sz w:val="28"/>
          <w:szCs w:val="28"/>
          <w:lang w:val="nl-NL"/>
        </w:rPr>
        <w:t xml:space="preserve"> của Đảng, Nhà nước về sắp xếp ĐVHC cấp huyện, cấp xã giai đoạn 2019 - 2021 và các giai đoạn tiếp theo. </w:t>
      </w:r>
    </w:p>
    <w:p w14:paraId="59B1DAE2" w14:textId="0841004E" w:rsidR="0054217F" w:rsidRPr="007F0F92" w:rsidRDefault="0054217F" w:rsidP="00DE02F3">
      <w:pPr>
        <w:spacing w:before="120" w:line="350" w:lineRule="exact"/>
        <w:ind w:firstLine="709"/>
        <w:jc w:val="both"/>
        <w:rPr>
          <w:sz w:val="28"/>
          <w:szCs w:val="28"/>
          <w:lang w:val="nl-NL"/>
        </w:rPr>
      </w:pPr>
      <w:r w:rsidRPr="007F0F92">
        <w:rPr>
          <w:sz w:val="28"/>
          <w:szCs w:val="28"/>
          <w:lang w:val="nl-NL"/>
        </w:rPr>
        <w:t xml:space="preserve">Đến nay các ĐVHC sau sắp xếp giai đoạn 2019 - 2021 đã </w:t>
      </w:r>
      <w:r w:rsidR="007E574F" w:rsidRPr="007F0F92">
        <w:rPr>
          <w:sz w:val="28"/>
          <w:szCs w:val="28"/>
          <w:lang w:val="nl-NL"/>
        </w:rPr>
        <w:t>thực hiện</w:t>
      </w:r>
      <w:r w:rsidRPr="007F0F92">
        <w:rPr>
          <w:sz w:val="28"/>
          <w:szCs w:val="28"/>
          <w:lang w:val="nl-NL"/>
        </w:rPr>
        <w:t xml:space="preserve"> việc rà soát, công nhận áp dụng các chính sách đặc thù theo quy định.</w:t>
      </w:r>
    </w:p>
    <w:p w14:paraId="0931DE6A" w14:textId="6168D010" w:rsidR="004E58B1" w:rsidRPr="007F0F92" w:rsidRDefault="004E58B1" w:rsidP="00DE02F3">
      <w:pPr>
        <w:spacing w:before="120" w:line="350" w:lineRule="exact"/>
        <w:ind w:firstLine="709"/>
        <w:jc w:val="both"/>
        <w:rPr>
          <w:b/>
          <w:i/>
          <w:sz w:val="28"/>
          <w:szCs w:val="28"/>
          <w:lang w:val="nl-NL"/>
        </w:rPr>
      </w:pPr>
      <w:r w:rsidRPr="007F0F92">
        <w:rPr>
          <w:b/>
          <w:i/>
          <w:sz w:val="28"/>
          <w:szCs w:val="28"/>
          <w:lang w:val="nl-NL"/>
        </w:rPr>
        <w:t xml:space="preserve">4.2. </w:t>
      </w:r>
      <w:r w:rsidR="00CE69B2" w:rsidRPr="007F0F92">
        <w:rPr>
          <w:b/>
          <w:i/>
          <w:sz w:val="28"/>
          <w:szCs w:val="28"/>
          <w:lang w:val="nl-NL"/>
        </w:rPr>
        <w:t>Tồn tại, h</w:t>
      </w:r>
      <w:r w:rsidRPr="007F0F92">
        <w:rPr>
          <w:b/>
          <w:i/>
          <w:sz w:val="28"/>
          <w:szCs w:val="28"/>
          <w:lang w:val="nl-NL"/>
        </w:rPr>
        <w:t>ạn chế</w:t>
      </w:r>
    </w:p>
    <w:p w14:paraId="592E2C79" w14:textId="788389B1" w:rsidR="004E58B1" w:rsidRPr="007F0F92" w:rsidRDefault="004E58B1" w:rsidP="00DE02F3">
      <w:pPr>
        <w:spacing w:before="120" w:line="350" w:lineRule="exact"/>
        <w:ind w:firstLine="720"/>
        <w:jc w:val="both"/>
        <w:rPr>
          <w:bCs/>
          <w:sz w:val="28"/>
          <w:szCs w:val="28"/>
          <w:lang w:val="sv-SE"/>
        </w:rPr>
      </w:pPr>
      <w:r w:rsidRPr="007F0F92">
        <w:rPr>
          <w:bCs/>
          <w:sz w:val="28"/>
          <w:szCs w:val="28"/>
          <w:lang w:val="sv-SE"/>
        </w:rPr>
        <w:t>Trong giai đoạn 2019 - 202</w:t>
      </w:r>
      <w:r w:rsidR="005002AA" w:rsidRPr="007F0F92">
        <w:rPr>
          <w:bCs/>
          <w:sz w:val="28"/>
          <w:szCs w:val="28"/>
          <w:lang w:val="sv-SE"/>
        </w:rPr>
        <w:t>1</w:t>
      </w:r>
      <w:r w:rsidRPr="007F0F92">
        <w:rPr>
          <w:bCs/>
          <w:sz w:val="28"/>
          <w:szCs w:val="28"/>
          <w:lang w:val="sv-SE"/>
        </w:rPr>
        <w:t>, quá trình thực hiện cho thấy có một số vấn đề còn vướng mắc, chưa được hướng dẫn cụ thể</w:t>
      </w:r>
      <w:r w:rsidR="006A4CDD" w:rsidRPr="007F0F92">
        <w:rPr>
          <w:bCs/>
          <w:sz w:val="28"/>
          <w:szCs w:val="28"/>
          <w:lang w:val="vi-VN"/>
        </w:rPr>
        <w:t>,</w:t>
      </w:r>
      <w:r w:rsidRPr="007F0F92">
        <w:rPr>
          <w:bCs/>
          <w:sz w:val="28"/>
          <w:szCs w:val="28"/>
          <w:lang w:val="sv-SE"/>
        </w:rPr>
        <w:t xml:space="preserve"> như</w:t>
      </w:r>
      <w:r w:rsidR="006A4CDD" w:rsidRPr="007F0F92">
        <w:rPr>
          <w:bCs/>
          <w:sz w:val="28"/>
          <w:szCs w:val="28"/>
          <w:lang w:val="vi-VN"/>
        </w:rPr>
        <w:t>: Ch</w:t>
      </w:r>
      <w:r w:rsidRPr="007F0F92">
        <w:rPr>
          <w:bCs/>
          <w:sz w:val="28"/>
          <w:szCs w:val="28"/>
          <w:lang w:val="sv-SE"/>
        </w:rPr>
        <w:t xml:space="preserve">ưa quy định rõ 02 xã đặc biệt khó khăn vùng bãi ngang, ven biển sáp nhập với nhau thì việc hỗ trợ theo định mức được tính thành 02 suất đầu tư hay 01 suất cho xã </w:t>
      </w:r>
      <w:r w:rsidR="005002AA" w:rsidRPr="007F0F92">
        <w:rPr>
          <w:bCs/>
          <w:sz w:val="28"/>
          <w:szCs w:val="28"/>
          <w:lang w:val="sv-SE"/>
        </w:rPr>
        <w:t>mới thành lập sau khi sắp xếp; c</w:t>
      </w:r>
      <w:r w:rsidRPr="007F0F92">
        <w:rPr>
          <w:bCs/>
          <w:sz w:val="28"/>
          <w:szCs w:val="28"/>
          <w:lang w:val="sv-SE"/>
        </w:rPr>
        <w:t xml:space="preserve">ác xã sau khi thực hiện sắp xếp không đủ tiêu chí là xã nghèo, </w:t>
      </w:r>
      <w:r w:rsidR="005002AA" w:rsidRPr="007F0F92">
        <w:rPr>
          <w:bCs/>
          <w:sz w:val="28"/>
          <w:szCs w:val="28"/>
          <w:lang w:val="sv-SE"/>
        </w:rPr>
        <w:t xml:space="preserve">xã </w:t>
      </w:r>
      <w:r w:rsidRPr="007F0F92">
        <w:rPr>
          <w:bCs/>
          <w:sz w:val="28"/>
          <w:szCs w:val="28"/>
          <w:lang w:val="sv-SE"/>
        </w:rPr>
        <w:t xml:space="preserve">đặc biệt khó khăn thì các chính sách hỗ trợ trực tiếp cho người dân không còn được áp dụng làm ảnh hưởng đến đời sống của các hộ nghèo, hộ cận nghèo; ĐVHC mới sau khi sắp xếp </w:t>
      </w:r>
      <w:r w:rsidR="005002AA" w:rsidRPr="007F0F92">
        <w:rPr>
          <w:bCs/>
          <w:sz w:val="28"/>
          <w:szCs w:val="28"/>
          <w:lang w:val="sv-SE"/>
        </w:rPr>
        <w:t>có</w:t>
      </w:r>
      <w:r w:rsidRPr="007F0F92">
        <w:rPr>
          <w:bCs/>
          <w:sz w:val="28"/>
          <w:szCs w:val="28"/>
          <w:lang w:val="sv-SE"/>
        </w:rPr>
        <w:t xml:space="preserve"> tên gọi </w:t>
      </w:r>
      <w:r w:rsidR="005002AA" w:rsidRPr="007F0F92">
        <w:rPr>
          <w:bCs/>
          <w:sz w:val="28"/>
          <w:szCs w:val="28"/>
          <w:lang w:val="sv-SE"/>
        </w:rPr>
        <w:t xml:space="preserve">không trùng </w:t>
      </w:r>
      <w:r w:rsidRPr="007F0F92">
        <w:rPr>
          <w:bCs/>
          <w:sz w:val="28"/>
          <w:szCs w:val="28"/>
          <w:lang w:val="sv-SE"/>
        </w:rPr>
        <w:t>của ĐVHC đã được phê duyệt trong danh sách các xã đặc biệt khó khăn vùng bãi ngang, ven biển và hải đảo giai đoạn 2016 - 2020 theo Quyết định số 131/QĐ-TTg ngày 25/01/2017 nên việc thực hiện chính sách hỗ trợ cũng gặp khó khăn vì liên quan đến công tác nghiệp vụ của cơ quan thanh tra, kiểm toán,...</w:t>
      </w:r>
    </w:p>
    <w:p w14:paraId="5B6CFEFD" w14:textId="77777777" w:rsidR="004E58B1" w:rsidRPr="007F0F92" w:rsidRDefault="004E58B1" w:rsidP="00C83A5D">
      <w:pPr>
        <w:spacing w:before="120" w:line="340" w:lineRule="exact"/>
        <w:ind w:firstLine="720"/>
        <w:jc w:val="both"/>
        <w:rPr>
          <w:spacing w:val="-2"/>
          <w:sz w:val="28"/>
          <w:szCs w:val="28"/>
        </w:rPr>
      </w:pPr>
      <w:r w:rsidRPr="007F0F92">
        <w:rPr>
          <w:bCs/>
          <w:sz w:val="28"/>
          <w:szCs w:val="28"/>
          <w:lang w:val="sv-SE"/>
        </w:rPr>
        <w:lastRenderedPageBreak/>
        <w:t xml:space="preserve">Tuy nhiên, các vướng mắc, khó khăn nêu trên cơ bản đã được giải quyết tại </w:t>
      </w:r>
      <w:r w:rsidRPr="007F0F92">
        <w:rPr>
          <w:spacing w:val="-2"/>
          <w:sz w:val="28"/>
          <w:szCs w:val="28"/>
        </w:rPr>
        <w:t xml:space="preserve">Nghị quyết số 04/NQ-CP ngày </w:t>
      </w:r>
      <w:r w:rsidRPr="007F0F92">
        <w:rPr>
          <w:spacing w:val="-2"/>
          <w:sz w:val="28"/>
          <w:szCs w:val="28"/>
          <w:lang w:val="nl-NL"/>
        </w:rPr>
        <w:t xml:space="preserve">12/01/2021 sửa đổi, bổ sung khoản 8 mục III Nghị quyết số 32/NQ-CP ngày 14/5/2019 của Chính phủ về Kế hoạch thực hiện sắp xếp ĐVHC cấp huyện, cấp xã giai đoạn 2019 - 2021. Theo đó, </w:t>
      </w:r>
      <w:r w:rsidRPr="007F0F92">
        <w:rPr>
          <w:spacing w:val="-2"/>
          <w:sz w:val="28"/>
          <w:szCs w:val="28"/>
        </w:rPr>
        <w:t>Nghị quyết số 04/NQ-CP quy định các chính sách đầu tư theo Chương trình mục tiêu quốc gia giảm nghèo bền vững giai đoạn 2016 - 2020 và chính sách ưu đãi, hỗ trợ tại ĐVHC cấp huyện, cấp xã và thôn sau khi sáp nhập thực hiện theo nguyên tắc dự toán đối với từng Bộ, cơ quan Trung ương, từng địa phương không thay đổi, đồng thời ĐVHC cấp huyện, cấp xã và thôn khó khăn, đặc biệt khó khăn đổi tên sau khi sáp nhập sẽ sử dụng tên ĐVHC cấp huyện, cấp xã và thôn mới để tổ chức thực hiện các chính sách.</w:t>
      </w:r>
    </w:p>
    <w:p w14:paraId="7F7F125D" w14:textId="563FD9DB" w:rsidR="004E58B1" w:rsidRPr="007F0F92" w:rsidRDefault="004E58B1" w:rsidP="00C83A5D">
      <w:pPr>
        <w:spacing w:before="120" w:line="340" w:lineRule="exact"/>
        <w:ind w:firstLine="720"/>
        <w:jc w:val="both"/>
        <w:rPr>
          <w:bCs/>
          <w:sz w:val="28"/>
          <w:szCs w:val="28"/>
        </w:rPr>
      </w:pPr>
      <w:r w:rsidRPr="007F0F92">
        <w:rPr>
          <w:spacing w:val="-2"/>
          <w:sz w:val="28"/>
          <w:szCs w:val="28"/>
        </w:rPr>
        <w:t xml:space="preserve">Căn cứ Nghị quyết số 04/NQ-CP của Chính phủ, các địa phương đã tổ chức rà soát và thực hiện chế độ, chính sách đặc thù đối với ĐVHC sau sắp xếp giai đoạn 2019 - 2021, </w:t>
      </w:r>
      <w:r w:rsidR="005002AA" w:rsidRPr="007F0F92">
        <w:rPr>
          <w:spacing w:val="-2"/>
          <w:sz w:val="28"/>
          <w:szCs w:val="28"/>
        </w:rPr>
        <w:t>không phát sinh</w:t>
      </w:r>
      <w:r w:rsidRPr="007F0F92">
        <w:rPr>
          <w:spacing w:val="-2"/>
          <w:sz w:val="28"/>
          <w:szCs w:val="28"/>
        </w:rPr>
        <w:t xml:space="preserve"> vấn đề vướng mắc, bất cập </w:t>
      </w:r>
      <w:r w:rsidRPr="007F0F92">
        <w:rPr>
          <w:bCs/>
          <w:sz w:val="28"/>
          <w:szCs w:val="28"/>
          <w:lang w:val="sv-SE"/>
        </w:rPr>
        <w:t>liên quan đến nội dung này.</w:t>
      </w:r>
    </w:p>
    <w:p w14:paraId="70E1291B" w14:textId="3188D74A" w:rsidR="001314A7" w:rsidRPr="007F0F92" w:rsidRDefault="009D07EC" w:rsidP="00C83A5D">
      <w:pPr>
        <w:spacing w:before="120" w:line="340" w:lineRule="exact"/>
        <w:ind w:firstLine="709"/>
        <w:jc w:val="both"/>
        <w:rPr>
          <w:b/>
          <w:sz w:val="28"/>
          <w:szCs w:val="28"/>
        </w:rPr>
      </w:pPr>
      <w:r w:rsidRPr="007F0F92">
        <w:rPr>
          <w:b/>
          <w:sz w:val="28"/>
          <w:szCs w:val="28"/>
        </w:rPr>
        <w:t>5</w:t>
      </w:r>
      <w:r w:rsidR="006370E0" w:rsidRPr="007F0F92">
        <w:rPr>
          <w:b/>
          <w:sz w:val="28"/>
          <w:szCs w:val="28"/>
        </w:rPr>
        <w:t>.</w:t>
      </w:r>
      <w:r w:rsidR="009F5A44" w:rsidRPr="007F0F92">
        <w:rPr>
          <w:b/>
          <w:sz w:val="28"/>
          <w:szCs w:val="28"/>
        </w:rPr>
        <w:t xml:space="preserve"> </w:t>
      </w:r>
      <w:bookmarkStart w:id="4" w:name="_Hlk164521231"/>
      <w:r w:rsidR="005F3628" w:rsidRPr="007F0F92">
        <w:rPr>
          <w:b/>
          <w:sz w:val="28"/>
          <w:szCs w:val="28"/>
        </w:rPr>
        <w:t>Về sắp xếp, xử lý trụ sở</w:t>
      </w:r>
      <w:r w:rsidR="00392750" w:rsidRPr="007F0F92">
        <w:rPr>
          <w:b/>
          <w:sz w:val="28"/>
          <w:szCs w:val="28"/>
        </w:rPr>
        <w:t>, tài sản công</w:t>
      </w:r>
      <w:r w:rsidR="005F3628" w:rsidRPr="007F0F92">
        <w:rPr>
          <w:b/>
          <w:sz w:val="28"/>
          <w:szCs w:val="28"/>
        </w:rPr>
        <w:t xml:space="preserve"> dôi dư do sắp xếp ĐVHC cấp huyện, cấp xã giai đoạn 2019 - 2021</w:t>
      </w:r>
      <w:bookmarkEnd w:id="4"/>
    </w:p>
    <w:p w14:paraId="6FF53F9C" w14:textId="042A91B8" w:rsidR="006370E0" w:rsidRPr="007F0F92" w:rsidRDefault="009D07EC" w:rsidP="00C83A5D">
      <w:pPr>
        <w:spacing w:before="120" w:line="340" w:lineRule="exact"/>
        <w:ind w:firstLine="709"/>
        <w:jc w:val="both"/>
        <w:rPr>
          <w:b/>
          <w:i/>
          <w:sz w:val="28"/>
          <w:szCs w:val="28"/>
        </w:rPr>
      </w:pPr>
      <w:r w:rsidRPr="007F0F92">
        <w:rPr>
          <w:b/>
          <w:i/>
          <w:sz w:val="28"/>
          <w:szCs w:val="28"/>
        </w:rPr>
        <w:t>5</w:t>
      </w:r>
      <w:r w:rsidR="003F3354" w:rsidRPr="007F0F92">
        <w:rPr>
          <w:b/>
          <w:i/>
          <w:sz w:val="28"/>
          <w:szCs w:val="28"/>
        </w:rPr>
        <w:t>.1.</w:t>
      </w:r>
      <w:r w:rsidR="006370E0" w:rsidRPr="007F0F92">
        <w:rPr>
          <w:b/>
          <w:i/>
          <w:sz w:val="28"/>
          <w:szCs w:val="28"/>
        </w:rPr>
        <w:t xml:space="preserve"> Kết quả thực hiện</w:t>
      </w:r>
    </w:p>
    <w:p w14:paraId="38BD3265" w14:textId="77777777" w:rsidR="00C8206D" w:rsidRPr="007F0F92" w:rsidRDefault="00B66CAC" w:rsidP="00C83A5D">
      <w:pPr>
        <w:pStyle w:val="NormalWeb"/>
        <w:shd w:val="clear" w:color="auto" w:fill="FFFFFF"/>
        <w:spacing w:before="120" w:beforeAutospacing="0" w:after="0" w:afterAutospacing="0" w:line="340" w:lineRule="exact"/>
        <w:ind w:firstLine="709"/>
        <w:jc w:val="both"/>
        <w:rPr>
          <w:spacing w:val="-4"/>
          <w:sz w:val="28"/>
          <w:szCs w:val="28"/>
          <w:shd w:val="clear" w:color="auto" w:fill="FFFFFF"/>
          <w:lang w:val="en-US"/>
        </w:rPr>
      </w:pPr>
      <w:r w:rsidRPr="007F0F92">
        <w:rPr>
          <w:spacing w:val="-4"/>
          <w:sz w:val="28"/>
          <w:szCs w:val="28"/>
          <w:shd w:val="clear" w:color="auto" w:fill="FFFFFF"/>
          <w:lang w:val="en-US"/>
        </w:rPr>
        <w:t xml:space="preserve">Việc bố trí trung tâm hành chính, trụ sở làm việc của các cơ quan, tổ chức, đơn vị ở các </w:t>
      </w:r>
      <w:r w:rsidR="006A3609" w:rsidRPr="007F0F92">
        <w:rPr>
          <w:spacing w:val="-4"/>
          <w:sz w:val="28"/>
          <w:szCs w:val="28"/>
          <w:shd w:val="clear" w:color="auto" w:fill="FFFFFF"/>
          <w:lang w:val="en-US"/>
        </w:rPr>
        <w:t>ĐVHC</w:t>
      </w:r>
      <w:r w:rsidR="00771D8E" w:rsidRPr="007F0F92">
        <w:rPr>
          <w:spacing w:val="-4"/>
          <w:sz w:val="28"/>
          <w:szCs w:val="28"/>
          <w:shd w:val="clear" w:color="auto" w:fill="FFFFFF"/>
          <w:lang w:val="en-US"/>
        </w:rPr>
        <w:t xml:space="preserve"> cấp huyện, cấp xã</w:t>
      </w:r>
      <w:r w:rsidRPr="007F0F92">
        <w:rPr>
          <w:spacing w:val="-4"/>
          <w:sz w:val="28"/>
          <w:szCs w:val="28"/>
          <w:shd w:val="clear" w:color="auto" w:fill="FFFFFF"/>
          <w:lang w:val="en-US"/>
        </w:rPr>
        <w:t xml:space="preserve"> thực hiện sắp xếp đã được các địa phương nghiên cứu, xác định trong quá trình xây dựng </w:t>
      </w:r>
      <w:r w:rsidR="00C8206D" w:rsidRPr="007F0F92">
        <w:rPr>
          <w:spacing w:val="-4"/>
          <w:sz w:val="28"/>
          <w:szCs w:val="28"/>
          <w:shd w:val="clear" w:color="auto" w:fill="FFFFFF"/>
          <w:lang w:val="en-US"/>
        </w:rPr>
        <w:t xml:space="preserve">từng </w:t>
      </w:r>
      <w:r w:rsidRPr="007F0F92">
        <w:rPr>
          <w:spacing w:val="-4"/>
          <w:sz w:val="28"/>
          <w:szCs w:val="28"/>
          <w:shd w:val="clear" w:color="auto" w:fill="FFFFFF"/>
          <w:lang w:val="en-US"/>
        </w:rPr>
        <w:t xml:space="preserve">đề án sắp xếp </w:t>
      </w:r>
      <w:r w:rsidR="006A3609" w:rsidRPr="007F0F92">
        <w:rPr>
          <w:spacing w:val="-4"/>
          <w:sz w:val="28"/>
          <w:szCs w:val="28"/>
          <w:shd w:val="clear" w:color="auto" w:fill="FFFFFF"/>
          <w:lang w:val="en-US"/>
        </w:rPr>
        <w:t>ĐVHC</w:t>
      </w:r>
      <w:r w:rsidRPr="007F0F92">
        <w:rPr>
          <w:spacing w:val="-4"/>
          <w:sz w:val="28"/>
          <w:szCs w:val="28"/>
          <w:shd w:val="clear" w:color="auto" w:fill="FFFFFF"/>
          <w:lang w:val="en-US"/>
        </w:rPr>
        <w:t xml:space="preserve"> cấp huyện, cấp xã</w:t>
      </w:r>
      <w:r w:rsidR="00771D8E" w:rsidRPr="007F0F92">
        <w:rPr>
          <w:spacing w:val="-4"/>
          <w:sz w:val="28"/>
          <w:szCs w:val="28"/>
          <w:shd w:val="clear" w:color="auto" w:fill="FFFFFF"/>
          <w:lang w:val="en-US"/>
        </w:rPr>
        <w:t xml:space="preserve"> giai đoạn 2019 - 2021</w:t>
      </w:r>
      <w:r w:rsidRPr="007F0F92">
        <w:rPr>
          <w:spacing w:val="-4"/>
          <w:sz w:val="28"/>
          <w:szCs w:val="28"/>
          <w:shd w:val="clear" w:color="auto" w:fill="FFFFFF"/>
          <w:lang w:val="en-US"/>
        </w:rPr>
        <w:t xml:space="preserve">. Do vậy, ngay sau khi Ủy ban Thường vụ Quốc hội ban hành </w:t>
      </w:r>
      <w:r w:rsidR="00580A42" w:rsidRPr="007F0F92">
        <w:rPr>
          <w:spacing w:val="-4"/>
          <w:sz w:val="28"/>
          <w:szCs w:val="28"/>
          <w:shd w:val="clear" w:color="auto" w:fill="FFFFFF"/>
          <w:lang w:val="en-US"/>
        </w:rPr>
        <w:t>các n</w:t>
      </w:r>
      <w:r w:rsidRPr="007F0F92">
        <w:rPr>
          <w:spacing w:val="-4"/>
          <w:sz w:val="28"/>
          <w:szCs w:val="28"/>
          <w:shd w:val="clear" w:color="auto" w:fill="FFFFFF"/>
          <w:lang w:val="en-US"/>
        </w:rPr>
        <w:t xml:space="preserve">ghị quyết </w:t>
      </w:r>
      <w:r w:rsidR="00C8206D" w:rsidRPr="007F0F92">
        <w:rPr>
          <w:spacing w:val="-4"/>
          <w:sz w:val="28"/>
          <w:szCs w:val="28"/>
          <w:shd w:val="clear" w:color="auto" w:fill="FFFFFF"/>
          <w:lang w:val="en-US"/>
        </w:rPr>
        <w:t xml:space="preserve">về </w:t>
      </w:r>
      <w:r w:rsidRPr="007F0F92">
        <w:rPr>
          <w:spacing w:val="-4"/>
          <w:sz w:val="28"/>
          <w:szCs w:val="28"/>
          <w:shd w:val="clear" w:color="auto" w:fill="FFFFFF"/>
          <w:lang w:val="en-US"/>
        </w:rPr>
        <w:t xml:space="preserve">sắp xếp </w:t>
      </w:r>
      <w:r w:rsidR="006A3609" w:rsidRPr="007F0F92">
        <w:rPr>
          <w:spacing w:val="-4"/>
          <w:sz w:val="28"/>
          <w:szCs w:val="28"/>
          <w:shd w:val="clear" w:color="auto" w:fill="FFFFFF"/>
          <w:lang w:val="en-US"/>
        </w:rPr>
        <w:t xml:space="preserve">ĐVHC </w:t>
      </w:r>
      <w:r w:rsidR="00392750" w:rsidRPr="007F0F92">
        <w:rPr>
          <w:spacing w:val="-4"/>
          <w:sz w:val="28"/>
          <w:szCs w:val="28"/>
          <w:shd w:val="clear" w:color="auto" w:fill="FFFFFF"/>
          <w:lang w:val="en-US"/>
        </w:rPr>
        <w:t xml:space="preserve">cấp huyện, cấp xã </w:t>
      </w:r>
      <w:r w:rsidR="006A3609" w:rsidRPr="007F0F92">
        <w:rPr>
          <w:spacing w:val="-4"/>
          <w:sz w:val="28"/>
          <w:szCs w:val="28"/>
          <w:shd w:val="clear" w:color="auto" w:fill="FFFFFF"/>
          <w:lang w:val="en-US"/>
        </w:rPr>
        <w:t xml:space="preserve">của </w:t>
      </w:r>
      <w:r w:rsidR="00392750" w:rsidRPr="007F0F92">
        <w:rPr>
          <w:spacing w:val="-4"/>
          <w:sz w:val="28"/>
          <w:szCs w:val="28"/>
          <w:shd w:val="clear" w:color="auto" w:fill="FFFFFF"/>
          <w:lang w:val="en-US"/>
        </w:rPr>
        <w:t xml:space="preserve">từng </w:t>
      </w:r>
      <w:r w:rsidR="006A3609" w:rsidRPr="007F0F92">
        <w:rPr>
          <w:spacing w:val="-4"/>
          <w:sz w:val="28"/>
          <w:szCs w:val="28"/>
          <w:shd w:val="clear" w:color="auto" w:fill="FFFFFF"/>
          <w:lang w:val="en-US"/>
        </w:rPr>
        <w:t>địa phương, UBND</w:t>
      </w:r>
      <w:r w:rsidRPr="007F0F92">
        <w:rPr>
          <w:spacing w:val="-4"/>
          <w:sz w:val="28"/>
          <w:szCs w:val="28"/>
          <w:shd w:val="clear" w:color="auto" w:fill="FFFFFF"/>
        </w:rPr>
        <w:t xml:space="preserve"> </w:t>
      </w:r>
      <w:r w:rsidRPr="007F0F92">
        <w:rPr>
          <w:spacing w:val="-4"/>
          <w:sz w:val="28"/>
          <w:szCs w:val="28"/>
          <w:shd w:val="clear" w:color="auto" w:fill="FFFFFF"/>
          <w:lang w:val="en-US"/>
        </w:rPr>
        <w:t>cấp</w:t>
      </w:r>
      <w:r w:rsidRPr="007F0F92">
        <w:rPr>
          <w:spacing w:val="-4"/>
          <w:sz w:val="28"/>
          <w:szCs w:val="28"/>
          <w:shd w:val="clear" w:color="auto" w:fill="FFFFFF"/>
        </w:rPr>
        <w:t xml:space="preserve"> tỉnh</w:t>
      </w:r>
      <w:r w:rsidRPr="007F0F92">
        <w:rPr>
          <w:spacing w:val="-4"/>
          <w:sz w:val="28"/>
          <w:szCs w:val="28"/>
          <w:shd w:val="clear" w:color="auto" w:fill="FFFFFF"/>
          <w:lang w:val="en-US"/>
        </w:rPr>
        <w:t xml:space="preserve"> đã ban hành các Quyết định</w:t>
      </w:r>
      <w:r w:rsidRPr="007F0F92">
        <w:rPr>
          <w:spacing w:val="-4"/>
          <w:sz w:val="28"/>
          <w:szCs w:val="28"/>
          <w:shd w:val="clear" w:color="auto" w:fill="FFFFFF"/>
        </w:rPr>
        <w:t xml:space="preserve"> phê duyệt phương án sắp xếp</w:t>
      </w:r>
      <w:r w:rsidRPr="007F0F92">
        <w:rPr>
          <w:spacing w:val="-4"/>
          <w:sz w:val="28"/>
          <w:szCs w:val="28"/>
          <w:shd w:val="clear" w:color="auto" w:fill="FFFFFF"/>
          <w:lang w:val="en-US"/>
        </w:rPr>
        <w:t>,</w:t>
      </w:r>
      <w:r w:rsidRPr="007F0F92">
        <w:rPr>
          <w:spacing w:val="-4"/>
          <w:sz w:val="28"/>
          <w:szCs w:val="28"/>
          <w:shd w:val="clear" w:color="auto" w:fill="FFFFFF"/>
        </w:rPr>
        <w:t xml:space="preserve"> sử dụng</w:t>
      </w:r>
      <w:r w:rsidRPr="007F0F92">
        <w:rPr>
          <w:spacing w:val="-4"/>
          <w:sz w:val="28"/>
          <w:szCs w:val="28"/>
          <w:shd w:val="clear" w:color="auto" w:fill="FFFFFF"/>
          <w:lang w:val="en-US"/>
        </w:rPr>
        <w:t xml:space="preserve"> trụ sở</w:t>
      </w:r>
      <w:r w:rsidR="00392750" w:rsidRPr="007F0F92">
        <w:rPr>
          <w:spacing w:val="-4"/>
          <w:sz w:val="28"/>
          <w:szCs w:val="28"/>
          <w:shd w:val="clear" w:color="auto" w:fill="FFFFFF"/>
          <w:lang w:val="en-US"/>
        </w:rPr>
        <w:t xml:space="preserve">, tài sản công </w:t>
      </w:r>
      <w:r w:rsidRPr="007F0F92">
        <w:rPr>
          <w:spacing w:val="-4"/>
          <w:sz w:val="28"/>
          <w:szCs w:val="28"/>
          <w:shd w:val="clear" w:color="auto" w:fill="FFFFFF"/>
          <w:lang w:val="en-US"/>
        </w:rPr>
        <w:t xml:space="preserve">của các cơ quan, tổ chức, đơn vị trên địa bàn </w:t>
      </w:r>
      <w:r w:rsidR="006A3609" w:rsidRPr="007F0F92">
        <w:rPr>
          <w:spacing w:val="-4"/>
          <w:sz w:val="28"/>
          <w:szCs w:val="28"/>
          <w:shd w:val="clear" w:color="auto" w:fill="FFFFFF"/>
          <w:lang w:val="en-US"/>
        </w:rPr>
        <w:t>ĐVHC</w:t>
      </w:r>
      <w:r w:rsidR="00771D8E" w:rsidRPr="007F0F92">
        <w:rPr>
          <w:spacing w:val="-4"/>
          <w:sz w:val="28"/>
          <w:szCs w:val="28"/>
          <w:shd w:val="clear" w:color="auto" w:fill="FFFFFF"/>
          <w:lang w:val="en-US"/>
        </w:rPr>
        <w:t xml:space="preserve"> cấp huyện, cấp xã mới hình thành sau sắp xếp</w:t>
      </w:r>
      <w:r w:rsidRPr="007F0F92">
        <w:rPr>
          <w:spacing w:val="-4"/>
          <w:sz w:val="28"/>
          <w:szCs w:val="28"/>
          <w:shd w:val="clear" w:color="auto" w:fill="FFFFFF"/>
        </w:rPr>
        <w:t xml:space="preserve"> theo</w:t>
      </w:r>
      <w:r w:rsidRPr="007F0F92">
        <w:rPr>
          <w:spacing w:val="-4"/>
          <w:sz w:val="28"/>
          <w:szCs w:val="28"/>
          <w:shd w:val="clear" w:color="auto" w:fill="FFFFFF"/>
          <w:lang w:val="en-US"/>
        </w:rPr>
        <w:t xml:space="preserve"> đúng</w:t>
      </w:r>
      <w:r w:rsidRPr="007F0F92">
        <w:rPr>
          <w:spacing w:val="-4"/>
          <w:sz w:val="28"/>
          <w:szCs w:val="28"/>
          <w:shd w:val="clear" w:color="auto" w:fill="FFFFFF"/>
        </w:rPr>
        <w:t xml:space="preserve"> quy định</w:t>
      </w:r>
      <w:r w:rsidRPr="007F0F92">
        <w:rPr>
          <w:spacing w:val="-4"/>
          <w:sz w:val="28"/>
          <w:szCs w:val="28"/>
          <w:shd w:val="clear" w:color="auto" w:fill="FFFFFF"/>
          <w:lang w:val="en-US"/>
        </w:rPr>
        <w:t xml:space="preserve"> của pháp luật</w:t>
      </w:r>
      <w:r w:rsidR="006A3609" w:rsidRPr="007F0F92">
        <w:rPr>
          <w:spacing w:val="-4"/>
          <w:sz w:val="28"/>
          <w:szCs w:val="28"/>
          <w:shd w:val="clear" w:color="auto" w:fill="FFFFFF"/>
          <w:lang w:val="en-US"/>
        </w:rPr>
        <w:t xml:space="preserve">. </w:t>
      </w:r>
    </w:p>
    <w:p w14:paraId="031D97A3" w14:textId="2F1D8501" w:rsidR="00C651D8" w:rsidRPr="007F0F92" w:rsidRDefault="00C651D8" w:rsidP="00C83A5D">
      <w:pPr>
        <w:pStyle w:val="NormalWeb"/>
        <w:shd w:val="clear" w:color="auto" w:fill="FFFFFF"/>
        <w:spacing w:before="120" w:beforeAutospacing="0" w:after="0" w:afterAutospacing="0" w:line="340" w:lineRule="exact"/>
        <w:ind w:firstLine="709"/>
        <w:jc w:val="both"/>
        <w:rPr>
          <w:spacing w:val="-6"/>
          <w:sz w:val="28"/>
          <w:szCs w:val="28"/>
          <w:lang w:val="en-US"/>
        </w:rPr>
      </w:pPr>
      <w:r w:rsidRPr="007F0F92">
        <w:rPr>
          <w:spacing w:val="-6"/>
          <w:sz w:val="28"/>
          <w:szCs w:val="28"/>
          <w:lang w:val="en-US"/>
        </w:rPr>
        <w:t>Các địa phương đã nghiêm túc triển khai, thực hiện rà soát các cơ sở nhà, đất được giao quản lý, sử dụng và đề xuất phương án sắp xếp lại, xử lý nhà, đất theo quy định tại Nghị định số</w:t>
      </w:r>
      <w:r w:rsidR="00C8206D" w:rsidRPr="007F0F92">
        <w:rPr>
          <w:spacing w:val="-6"/>
          <w:sz w:val="28"/>
          <w:szCs w:val="28"/>
          <w:lang w:val="en-US"/>
        </w:rPr>
        <w:t xml:space="preserve"> 167/2017/NĐ-CP ngày 31/12/2017 </w:t>
      </w:r>
      <w:r w:rsidRPr="007F0F92">
        <w:rPr>
          <w:spacing w:val="-6"/>
          <w:sz w:val="28"/>
          <w:szCs w:val="28"/>
          <w:lang w:val="en-US"/>
        </w:rPr>
        <w:t xml:space="preserve">và Nghị định số 67/2021/NĐ-CP ngày 15/7/2021 của Chính phủ. </w:t>
      </w:r>
      <w:r w:rsidR="00C8206D" w:rsidRPr="007F0F92">
        <w:rPr>
          <w:spacing w:val="-6"/>
          <w:sz w:val="28"/>
          <w:szCs w:val="28"/>
          <w:lang w:val="en-US"/>
        </w:rPr>
        <w:t>Nhiều</w:t>
      </w:r>
      <w:r w:rsidRPr="007F0F92">
        <w:rPr>
          <w:spacing w:val="-6"/>
          <w:sz w:val="28"/>
          <w:szCs w:val="28"/>
          <w:lang w:val="en-US"/>
        </w:rPr>
        <w:t xml:space="preserve"> địa phương đã cơ bản thực hiện xong việc thanh lý, bán đấu giá tài sản và </w:t>
      </w:r>
      <w:r w:rsidR="006A4CDD" w:rsidRPr="007F0F92">
        <w:rPr>
          <w:spacing w:val="-6"/>
          <w:sz w:val="28"/>
          <w:szCs w:val="28"/>
        </w:rPr>
        <w:t xml:space="preserve">chuyển </w:t>
      </w:r>
      <w:r w:rsidRPr="007F0F92">
        <w:rPr>
          <w:spacing w:val="-6"/>
          <w:sz w:val="28"/>
          <w:szCs w:val="28"/>
          <w:lang w:val="en-US"/>
        </w:rPr>
        <w:t>quyền sử dụng đất đối với các trụ sở dôi dư, địa ph</w:t>
      </w:r>
      <w:r w:rsidR="00C8206D" w:rsidRPr="007F0F92">
        <w:rPr>
          <w:spacing w:val="-6"/>
          <w:sz w:val="28"/>
          <w:szCs w:val="28"/>
          <w:lang w:val="en-US"/>
        </w:rPr>
        <w:t>ương không có nhu cầu sử dụng</w:t>
      </w:r>
      <w:r w:rsidRPr="007F0F92">
        <w:rPr>
          <w:spacing w:val="-6"/>
          <w:sz w:val="28"/>
          <w:szCs w:val="28"/>
          <w:lang w:val="en-US"/>
        </w:rPr>
        <w:t>, tạo khoản thu đáng kể cho ngân sách nhà nước</w:t>
      </w:r>
      <w:r w:rsidR="00621DFE" w:rsidRPr="007F0F92">
        <w:rPr>
          <w:rStyle w:val="FootnoteReference"/>
          <w:spacing w:val="-6"/>
          <w:sz w:val="28"/>
          <w:szCs w:val="28"/>
          <w:lang w:val="en-US"/>
        </w:rPr>
        <w:footnoteReference w:id="9"/>
      </w:r>
      <w:r w:rsidR="00621DFE" w:rsidRPr="007F0F92">
        <w:rPr>
          <w:spacing w:val="-6"/>
          <w:sz w:val="28"/>
          <w:szCs w:val="28"/>
          <w:lang w:val="en-US"/>
        </w:rPr>
        <w:t>, cu</w:t>
      </w:r>
      <w:r w:rsidR="006A4CDD" w:rsidRPr="007F0F92">
        <w:rPr>
          <w:spacing w:val="-6"/>
          <w:sz w:val="28"/>
          <w:szCs w:val="28"/>
          <w:lang w:val="en-US"/>
        </w:rPr>
        <w:t>̣ thể</w:t>
      </w:r>
      <w:r w:rsidR="00621DFE" w:rsidRPr="007F0F92">
        <w:rPr>
          <w:spacing w:val="-6"/>
          <w:sz w:val="28"/>
          <w:szCs w:val="28"/>
          <w:lang w:val="en-US"/>
        </w:rPr>
        <w:t>:</w:t>
      </w:r>
    </w:p>
    <w:p w14:paraId="4EBDE952" w14:textId="0F43A2E1" w:rsidR="00967620" w:rsidRPr="007F0F92" w:rsidRDefault="00967620" w:rsidP="00C83A5D">
      <w:pPr>
        <w:pStyle w:val="NormalWeb"/>
        <w:shd w:val="clear" w:color="auto" w:fill="FFFFFF"/>
        <w:spacing w:before="120" w:beforeAutospacing="0" w:after="0" w:afterAutospacing="0" w:line="340" w:lineRule="exact"/>
        <w:ind w:firstLine="709"/>
        <w:jc w:val="both"/>
        <w:rPr>
          <w:sz w:val="28"/>
          <w:szCs w:val="28"/>
          <w:lang w:val="en-US"/>
        </w:rPr>
      </w:pPr>
      <w:r w:rsidRPr="007F0F92">
        <w:rPr>
          <w:spacing w:val="-4"/>
          <w:sz w:val="28"/>
          <w:szCs w:val="28"/>
          <w:shd w:val="clear" w:color="auto" w:fill="FFFFFF"/>
          <w:lang w:val="en-US"/>
        </w:rPr>
        <w:t>a) T</w:t>
      </w:r>
      <w:r w:rsidR="00C2371D" w:rsidRPr="007F0F92">
        <w:rPr>
          <w:sz w:val="28"/>
          <w:szCs w:val="28"/>
        </w:rPr>
        <w:t xml:space="preserve">rên địa bàn </w:t>
      </w:r>
      <w:r w:rsidR="00C2371D" w:rsidRPr="007F0F92">
        <w:rPr>
          <w:b/>
          <w:sz w:val="28"/>
          <w:szCs w:val="28"/>
        </w:rPr>
        <w:t>21</w:t>
      </w:r>
      <w:r w:rsidR="00C2371D" w:rsidRPr="007F0F92">
        <w:rPr>
          <w:sz w:val="28"/>
          <w:szCs w:val="28"/>
        </w:rPr>
        <w:t xml:space="preserve"> ĐVHC cấp huyện </w:t>
      </w:r>
      <w:r w:rsidRPr="007F0F92">
        <w:rPr>
          <w:sz w:val="28"/>
          <w:szCs w:val="28"/>
        </w:rPr>
        <w:t xml:space="preserve">thực hiện sắp xếp giai đoạn 2019 </w:t>
      </w:r>
      <w:r w:rsidRPr="007F0F92">
        <w:rPr>
          <w:sz w:val="28"/>
          <w:szCs w:val="28"/>
          <w:lang w:val="en-US"/>
        </w:rPr>
        <w:t>-</w:t>
      </w:r>
      <w:r w:rsidRPr="007F0F92">
        <w:rPr>
          <w:sz w:val="28"/>
          <w:szCs w:val="28"/>
        </w:rPr>
        <w:t xml:space="preserve"> 2021</w:t>
      </w:r>
      <w:r w:rsidRPr="007F0F92">
        <w:rPr>
          <w:sz w:val="28"/>
          <w:szCs w:val="28"/>
          <w:lang w:val="en-US"/>
        </w:rPr>
        <w:t xml:space="preserve"> có </w:t>
      </w:r>
      <w:r w:rsidR="00575213" w:rsidRPr="007F0F92">
        <w:rPr>
          <w:b/>
          <w:sz w:val="28"/>
          <w:szCs w:val="28"/>
          <w:lang w:val="en-US"/>
        </w:rPr>
        <w:t>359</w:t>
      </w:r>
      <w:r w:rsidRPr="007F0F92">
        <w:rPr>
          <w:sz w:val="28"/>
          <w:szCs w:val="28"/>
          <w:lang w:val="en-US"/>
        </w:rPr>
        <w:t xml:space="preserve"> trụ sở làm việc của các cơ quan, tổ chức, đơn vị</w:t>
      </w:r>
      <w:r w:rsidR="0036114C" w:rsidRPr="007F0F92">
        <w:rPr>
          <w:sz w:val="28"/>
          <w:szCs w:val="28"/>
          <w:lang w:val="en-US"/>
        </w:rPr>
        <w:t>, trong đó</w:t>
      </w:r>
      <w:r w:rsidRPr="007F0F92">
        <w:rPr>
          <w:sz w:val="28"/>
          <w:szCs w:val="28"/>
          <w:lang w:val="en-US"/>
        </w:rPr>
        <w:t xml:space="preserve"> đã bố trí sử dụng tại </w:t>
      </w:r>
      <w:r w:rsidRPr="007F0F92">
        <w:rPr>
          <w:b/>
          <w:sz w:val="28"/>
          <w:szCs w:val="28"/>
          <w:lang w:val="en-US"/>
        </w:rPr>
        <w:t>12</w:t>
      </w:r>
      <w:r w:rsidRPr="007F0F92">
        <w:rPr>
          <w:sz w:val="28"/>
          <w:szCs w:val="28"/>
          <w:lang w:val="en-US"/>
        </w:rPr>
        <w:t xml:space="preserve"> ĐVHC</w:t>
      </w:r>
      <w:r w:rsidR="000C491B" w:rsidRPr="007F0F92">
        <w:rPr>
          <w:sz w:val="28"/>
          <w:szCs w:val="28"/>
          <w:lang w:val="en-US"/>
        </w:rPr>
        <w:t xml:space="preserve"> cấp huyện</w:t>
      </w:r>
      <w:r w:rsidRPr="007F0F92">
        <w:rPr>
          <w:sz w:val="28"/>
          <w:szCs w:val="28"/>
          <w:lang w:val="en-US"/>
        </w:rPr>
        <w:t xml:space="preserve"> mới hình thành sau sắp xếp là </w:t>
      </w:r>
      <w:r w:rsidR="00575213" w:rsidRPr="007F0F92">
        <w:rPr>
          <w:b/>
          <w:sz w:val="28"/>
          <w:szCs w:val="28"/>
          <w:lang w:val="en-US"/>
        </w:rPr>
        <w:t>250</w:t>
      </w:r>
      <w:r w:rsidRPr="007F0F92">
        <w:rPr>
          <w:sz w:val="28"/>
          <w:szCs w:val="28"/>
          <w:lang w:val="en-US"/>
        </w:rPr>
        <w:t xml:space="preserve"> trụ sở và số dôi dư là </w:t>
      </w:r>
      <w:r w:rsidR="00575213" w:rsidRPr="007F0F92">
        <w:rPr>
          <w:b/>
          <w:sz w:val="28"/>
          <w:szCs w:val="28"/>
          <w:lang w:val="en-US"/>
        </w:rPr>
        <w:t>109</w:t>
      </w:r>
      <w:r w:rsidRPr="007F0F92">
        <w:rPr>
          <w:sz w:val="28"/>
          <w:szCs w:val="28"/>
          <w:lang w:val="en-US"/>
        </w:rPr>
        <w:t xml:space="preserve"> </w:t>
      </w:r>
      <w:r w:rsidRPr="007F0F92">
        <w:rPr>
          <w:sz w:val="28"/>
          <w:szCs w:val="28"/>
          <w:lang w:val="en-US"/>
        </w:rPr>
        <w:lastRenderedPageBreak/>
        <w:t xml:space="preserve">trụ sở. Đến nay, đã chuyển đổi công năng sử dụng </w:t>
      </w:r>
      <w:r w:rsidR="00575213" w:rsidRPr="007F0F92">
        <w:rPr>
          <w:b/>
          <w:sz w:val="28"/>
          <w:szCs w:val="28"/>
          <w:lang w:val="en-US"/>
        </w:rPr>
        <w:t>55</w:t>
      </w:r>
      <w:r w:rsidRPr="007F0F92">
        <w:rPr>
          <w:b/>
          <w:sz w:val="28"/>
          <w:szCs w:val="28"/>
          <w:lang w:val="en-US"/>
        </w:rPr>
        <w:t>/</w:t>
      </w:r>
      <w:r w:rsidR="00575213" w:rsidRPr="007F0F92">
        <w:rPr>
          <w:b/>
          <w:sz w:val="28"/>
          <w:szCs w:val="28"/>
          <w:lang w:val="en-US"/>
        </w:rPr>
        <w:t>109</w:t>
      </w:r>
      <w:r w:rsidRPr="007F0F92">
        <w:rPr>
          <w:sz w:val="28"/>
          <w:szCs w:val="28"/>
          <w:lang w:val="en-US"/>
        </w:rPr>
        <w:t xml:space="preserve"> trụ sở dôi dư (đạt 50,</w:t>
      </w:r>
      <w:r w:rsidR="00575213" w:rsidRPr="007F0F92">
        <w:rPr>
          <w:sz w:val="28"/>
          <w:szCs w:val="28"/>
          <w:lang w:val="en-US"/>
        </w:rPr>
        <w:t>46</w:t>
      </w:r>
      <w:r w:rsidRPr="007F0F92">
        <w:rPr>
          <w:sz w:val="28"/>
          <w:szCs w:val="28"/>
          <w:lang w:val="en-US"/>
        </w:rPr>
        <w:t xml:space="preserve">%), thanh lý, bán đấu giá </w:t>
      </w:r>
      <w:r w:rsidRPr="007F0F92">
        <w:rPr>
          <w:b/>
          <w:sz w:val="28"/>
          <w:szCs w:val="28"/>
          <w:lang w:val="en-US"/>
        </w:rPr>
        <w:t>02/</w:t>
      </w:r>
      <w:r w:rsidR="00575213" w:rsidRPr="007F0F92">
        <w:rPr>
          <w:b/>
          <w:sz w:val="28"/>
          <w:szCs w:val="28"/>
          <w:lang w:val="en-US"/>
        </w:rPr>
        <w:t>109</w:t>
      </w:r>
      <w:r w:rsidRPr="007F0F92">
        <w:rPr>
          <w:sz w:val="28"/>
          <w:szCs w:val="28"/>
          <w:lang w:val="en-US"/>
        </w:rPr>
        <w:t xml:space="preserve"> trụ sở dôi dư (đạt </w:t>
      </w:r>
      <w:r w:rsidR="00575213" w:rsidRPr="007F0F92">
        <w:rPr>
          <w:sz w:val="28"/>
          <w:szCs w:val="28"/>
          <w:lang w:val="en-US"/>
        </w:rPr>
        <w:t>1,83</w:t>
      </w:r>
      <w:r w:rsidRPr="007F0F92">
        <w:rPr>
          <w:sz w:val="28"/>
          <w:szCs w:val="28"/>
          <w:lang w:val="en-US"/>
        </w:rPr>
        <w:t>%)</w:t>
      </w:r>
      <w:r w:rsidR="005B1D28" w:rsidRPr="007F0F92">
        <w:rPr>
          <w:sz w:val="28"/>
          <w:szCs w:val="28"/>
          <w:lang w:val="en-US"/>
        </w:rPr>
        <w:t xml:space="preserve"> và chưa được xử lý là </w:t>
      </w:r>
      <w:r w:rsidR="005B1D28" w:rsidRPr="007F0F92">
        <w:rPr>
          <w:b/>
          <w:sz w:val="28"/>
          <w:szCs w:val="28"/>
          <w:lang w:val="en-US"/>
        </w:rPr>
        <w:t>5</w:t>
      </w:r>
      <w:r w:rsidR="00891728" w:rsidRPr="007F0F92">
        <w:rPr>
          <w:b/>
          <w:sz w:val="28"/>
          <w:szCs w:val="28"/>
          <w:lang w:val="en-US"/>
        </w:rPr>
        <w:t>2</w:t>
      </w:r>
      <w:r w:rsidR="005B1D28" w:rsidRPr="007F0F92">
        <w:rPr>
          <w:b/>
          <w:sz w:val="28"/>
          <w:szCs w:val="28"/>
          <w:lang w:val="en-US"/>
        </w:rPr>
        <w:t>/109</w:t>
      </w:r>
      <w:r w:rsidR="005B1D28" w:rsidRPr="007F0F92">
        <w:rPr>
          <w:sz w:val="28"/>
          <w:szCs w:val="28"/>
          <w:lang w:val="en-US"/>
        </w:rPr>
        <w:t xml:space="preserve"> trụ sở (chiếm</w:t>
      </w:r>
      <w:r w:rsidR="00891728" w:rsidRPr="007F0F92">
        <w:rPr>
          <w:sz w:val="28"/>
          <w:szCs w:val="28"/>
          <w:lang w:val="en-US"/>
        </w:rPr>
        <w:t xml:space="preserve"> 47,71%) </w:t>
      </w:r>
      <w:r w:rsidR="005B1D28" w:rsidRPr="007F0F92">
        <w:rPr>
          <w:sz w:val="28"/>
          <w:szCs w:val="28"/>
          <w:lang w:val="en-US"/>
        </w:rPr>
        <w:t xml:space="preserve"> </w:t>
      </w:r>
    </w:p>
    <w:p w14:paraId="56F1BC1A" w14:textId="63B15DFB" w:rsidR="002B098D" w:rsidRPr="007F0F92" w:rsidRDefault="00967620" w:rsidP="00C83A5D">
      <w:pPr>
        <w:pStyle w:val="NormalWeb"/>
        <w:shd w:val="clear" w:color="auto" w:fill="FFFFFF"/>
        <w:spacing w:before="120" w:beforeAutospacing="0" w:after="0" w:afterAutospacing="0" w:line="340" w:lineRule="exact"/>
        <w:ind w:firstLine="709"/>
        <w:jc w:val="both"/>
        <w:rPr>
          <w:sz w:val="28"/>
          <w:szCs w:val="28"/>
        </w:rPr>
      </w:pPr>
      <w:r w:rsidRPr="007F0F92">
        <w:rPr>
          <w:sz w:val="28"/>
          <w:szCs w:val="28"/>
          <w:lang w:val="en-US"/>
        </w:rPr>
        <w:t>b) Trên địa bàn</w:t>
      </w:r>
      <w:r w:rsidR="00C2371D" w:rsidRPr="007F0F92">
        <w:rPr>
          <w:sz w:val="28"/>
          <w:szCs w:val="28"/>
        </w:rPr>
        <w:t xml:space="preserve"> </w:t>
      </w:r>
      <w:r w:rsidR="00C2371D" w:rsidRPr="007F0F92">
        <w:rPr>
          <w:b/>
          <w:sz w:val="28"/>
          <w:szCs w:val="28"/>
        </w:rPr>
        <w:t>1.05</w:t>
      </w:r>
      <w:r w:rsidR="006A4CDD" w:rsidRPr="007F0F92">
        <w:rPr>
          <w:b/>
          <w:sz w:val="28"/>
          <w:szCs w:val="28"/>
        </w:rPr>
        <w:t>6</w:t>
      </w:r>
      <w:r w:rsidR="00C2371D" w:rsidRPr="007F0F92">
        <w:rPr>
          <w:sz w:val="28"/>
          <w:szCs w:val="28"/>
        </w:rPr>
        <w:t xml:space="preserve"> ĐVHC cấp xã thực hiện sắp xếp g</w:t>
      </w:r>
      <w:r w:rsidR="006C2AB8" w:rsidRPr="007F0F92">
        <w:rPr>
          <w:sz w:val="28"/>
          <w:szCs w:val="28"/>
        </w:rPr>
        <w:t>iai đoạn 2019 - 2021</w:t>
      </w:r>
      <w:r w:rsidR="00C2371D" w:rsidRPr="007F0F92">
        <w:rPr>
          <w:sz w:val="28"/>
          <w:szCs w:val="28"/>
        </w:rPr>
        <w:t xml:space="preserve"> </w:t>
      </w:r>
      <w:r w:rsidR="006C2AB8" w:rsidRPr="007F0F92">
        <w:rPr>
          <w:sz w:val="28"/>
          <w:szCs w:val="28"/>
          <w:lang w:val="en-US"/>
        </w:rPr>
        <w:t xml:space="preserve">có </w:t>
      </w:r>
      <w:r w:rsidR="000C491B" w:rsidRPr="007F0F92">
        <w:rPr>
          <w:b/>
          <w:sz w:val="28"/>
          <w:szCs w:val="28"/>
          <w:lang w:val="en-US"/>
        </w:rPr>
        <w:t>1.899</w:t>
      </w:r>
      <w:r w:rsidR="000C491B" w:rsidRPr="007F0F92">
        <w:rPr>
          <w:sz w:val="28"/>
          <w:szCs w:val="28"/>
          <w:lang w:val="en-US"/>
        </w:rPr>
        <w:t xml:space="preserve"> </w:t>
      </w:r>
      <w:r w:rsidR="006C2AB8" w:rsidRPr="007F0F92">
        <w:rPr>
          <w:sz w:val="28"/>
          <w:szCs w:val="28"/>
          <w:lang w:val="en-US"/>
        </w:rPr>
        <w:t>trụ</w:t>
      </w:r>
      <w:r w:rsidR="006C2AB8" w:rsidRPr="007F0F92">
        <w:rPr>
          <w:sz w:val="28"/>
          <w:szCs w:val="28"/>
        </w:rPr>
        <w:t xml:space="preserve"> sở làm việc của các cơ quan, tổ chức</w:t>
      </w:r>
      <w:r w:rsidR="000C491B" w:rsidRPr="007F0F92">
        <w:rPr>
          <w:sz w:val="28"/>
          <w:szCs w:val="28"/>
          <w:lang w:val="en-US"/>
        </w:rPr>
        <w:t xml:space="preserve">, đơn vị; đã bố trí sử dụng tại </w:t>
      </w:r>
      <w:r w:rsidR="000C491B" w:rsidRPr="007F0F92">
        <w:rPr>
          <w:b/>
          <w:sz w:val="28"/>
          <w:szCs w:val="28"/>
          <w:lang w:val="en-US"/>
        </w:rPr>
        <w:t>497</w:t>
      </w:r>
      <w:r w:rsidR="000C491B" w:rsidRPr="007F0F92">
        <w:rPr>
          <w:sz w:val="28"/>
          <w:szCs w:val="28"/>
          <w:lang w:val="en-US"/>
        </w:rPr>
        <w:t xml:space="preserve"> ĐVHC cấp xã mới hình thành sau sắp xếp là </w:t>
      </w:r>
      <w:r w:rsidR="000C491B" w:rsidRPr="007F0F92">
        <w:rPr>
          <w:b/>
          <w:sz w:val="28"/>
          <w:szCs w:val="28"/>
          <w:lang w:val="en-US"/>
        </w:rPr>
        <w:t>1.144</w:t>
      </w:r>
      <w:r w:rsidR="000C491B" w:rsidRPr="007F0F92">
        <w:rPr>
          <w:sz w:val="28"/>
          <w:szCs w:val="28"/>
          <w:lang w:val="en-US"/>
        </w:rPr>
        <w:t xml:space="preserve"> trụ sở và số dôi dư là </w:t>
      </w:r>
      <w:r w:rsidR="000C491B" w:rsidRPr="007F0F92">
        <w:rPr>
          <w:b/>
          <w:sz w:val="28"/>
          <w:szCs w:val="28"/>
          <w:lang w:val="en-US"/>
        </w:rPr>
        <w:t>755</w:t>
      </w:r>
      <w:r w:rsidR="000C491B" w:rsidRPr="007F0F92">
        <w:rPr>
          <w:sz w:val="28"/>
          <w:szCs w:val="28"/>
          <w:lang w:val="en-US"/>
        </w:rPr>
        <w:t xml:space="preserve"> trụ sở. Đến nay, đã chuyển đổi công năng sử dụng </w:t>
      </w:r>
      <w:r w:rsidR="000C491B" w:rsidRPr="007F0F92">
        <w:rPr>
          <w:b/>
          <w:sz w:val="28"/>
          <w:szCs w:val="28"/>
          <w:lang w:val="en-US"/>
        </w:rPr>
        <w:t>370/755</w:t>
      </w:r>
      <w:r w:rsidR="000C491B" w:rsidRPr="007F0F92">
        <w:rPr>
          <w:sz w:val="28"/>
          <w:szCs w:val="28"/>
          <w:lang w:val="en-US"/>
        </w:rPr>
        <w:t xml:space="preserve"> trụ sở dôi dư (đạt 49,01%), thanh lý, bán đấu giá </w:t>
      </w:r>
      <w:r w:rsidR="000C491B" w:rsidRPr="007F0F92">
        <w:rPr>
          <w:b/>
          <w:sz w:val="28"/>
          <w:szCs w:val="28"/>
          <w:lang w:val="en-US"/>
        </w:rPr>
        <w:t>88/755</w:t>
      </w:r>
      <w:r w:rsidR="000C491B" w:rsidRPr="007F0F92">
        <w:rPr>
          <w:sz w:val="28"/>
          <w:szCs w:val="28"/>
          <w:lang w:val="en-US"/>
        </w:rPr>
        <w:t xml:space="preserve"> trụ sở dôi dư (đạt 11,65%) và chưa xử lý </w:t>
      </w:r>
      <w:r w:rsidR="000C491B" w:rsidRPr="007F0F92">
        <w:rPr>
          <w:b/>
          <w:sz w:val="28"/>
          <w:szCs w:val="28"/>
          <w:lang w:val="en-US"/>
        </w:rPr>
        <w:t>297/755</w:t>
      </w:r>
      <w:r w:rsidR="005B1D28" w:rsidRPr="007F0F92">
        <w:rPr>
          <w:sz w:val="28"/>
          <w:szCs w:val="28"/>
          <w:lang w:val="en-US"/>
        </w:rPr>
        <w:t xml:space="preserve"> trụ sở dôi dư (chiếm</w:t>
      </w:r>
      <w:r w:rsidR="000C491B" w:rsidRPr="007F0F92">
        <w:rPr>
          <w:sz w:val="28"/>
          <w:szCs w:val="28"/>
          <w:lang w:val="en-US"/>
        </w:rPr>
        <w:t xml:space="preserve"> 39,34%).</w:t>
      </w:r>
    </w:p>
    <w:p w14:paraId="3E74CC2A" w14:textId="3D20FFE5" w:rsidR="001D5FBF" w:rsidRPr="007F0F92" w:rsidRDefault="001D5FBF" w:rsidP="00C83A5D">
      <w:pPr>
        <w:spacing w:before="120" w:line="340" w:lineRule="exact"/>
        <w:ind w:firstLine="709"/>
        <w:jc w:val="both"/>
        <w:rPr>
          <w:i/>
          <w:spacing w:val="-2"/>
          <w:sz w:val="28"/>
          <w:szCs w:val="28"/>
        </w:rPr>
      </w:pPr>
      <w:r w:rsidRPr="007F0F92">
        <w:rPr>
          <w:i/>
          <w:spacing w:val="-10"/>
          <w:sz w:val="28"/>
          <w:szCs w:val="28"/>
        </w:rPr>
        <w:t xml:space="preserve">(Chi tiết </w:t>
      </w:r>
      <w:r w:rsidR="00392750" w:rsidRPr="007F0F92">
        <w:rPr>
          <w:i/>
          <w:spacing w:val="-10"/>
          <w:sz w:val="28"/>
          <w:szCs w:val="28"/>
        </w:rPr>
        <w:t>tại P</w:t>
      </w:r>
      <w:r w:rsidRPr="007F0F92">
        <w:rPr>
          <w:i/>
          <w:spacing w:val="-10"/>
          <w:sz w:val="28"/>
          <w:szCs w:val="28"/>
        </w:rPr>
        <w:t>hụ lục III</w:t>
      </w:r>
      <w:r w:rsidR="00392750" w:rsidRPr="007F0F92">
        <w:rPr>
          <w:i/>
          <w:spacing w:val="-10"/>
          <w:sz w:val="28"/>
          <w:szCs w:val="28"/>
        </w:rPr>
        <w:t>, kèm theo</w:t>
      </w:r>
      <w:r w:rsidRPr="007F0F92">
        <w:rPr>
          <w:i/>
          <w:spacing w:val="-10"/>
          <w:sz w:val="28"/>
          <w:szCs w:val="28"/>
        </w:rPr>
        <w:t>)</w:t>
      </w:r>
      <w:r w:rsidR="00392750" w:rsidRPr="007F0F92">
        <w:rPr>
          <w:i/>
          <w:spacing w:val="-10"/>
          <w:sz w:val="28"/>
          <w:szCs w:val="28"/>
        </w:rPr>
        <w:t>.</w:t>
      </w:r>
    </w:p>
    <w:p w14:paraId="22D0F05C" w14:textId="73A555FF" w:rsidR="0035712C" w:rsidRPr="007F0F92" w:rsidRDefault="009D07EC" w:rsidP="00C83A5D">
      <w:pPr>
        <w:pStyle w:val="NormalWeb"/>
        <w:shd w:val="clear" w:color="auto" w:fill="FFFFFF"/>
        <w:spacing w:before="120" w:beforeAutospacing="0" w:after="0" w:afterAutospacing="0" w:line="340" w:lineRule="exact"/>
        <w:ind w:firstLine="709"/>
        <w:jc w:val="both"/>
        <w:rPr>
          <w:b/>
          <w:i/>
          <w:sz w:val="28"/>
          <w:szCs w:val="28"/>
          <w:shd w:val="clear" w:color="auto" w:fill="FFFFFF"/>
          <w:lang w:val="en-US"/>
        </w:rPr>
      </w:pPr>
      <w:r w:rsidRPr="007F0F92">
        <w:rPr>
          <w:b/>
          <w:i/>
          <w:sz w:val="28"/>
          <w:szCs w:val="28"/>
          <w:shd w:val="clear" w:color="auto" w:fill="FFFFFF"/>
          <w:lang w:val="en-US"/>
        </w:rPr>
        <w:t>5.2.</w:t>
      </w:r>
      <w:r w:rsidR="00541479" w:rsidRPr="007F0F92">
        <w:rPr>
          <w:b/>
          <w:i/>
          <w:sz w:val="28"/>
          <w:szCs w:val="28"/>
          <w:shd w:val="clear" w:color="auto" w:fill="FFFFFF"/>
          <w:lang w:val="en-US"/>
        </w:rPr>
        <w:t xml:space="preserve"> </w:t>
      </w:r>
      <w:r w:rsidR="00CE69B2" w:rsidRPr="007F0F92">
        <w:rPr>
          <w:b/>
          <w:i/>
          <w:sz w:val="28"/>
          <w:szCs w:val="28"/>
          <w:shd w:val="clear" w:color="auto" w:fill="FFFFFF"/>
          <w:lang w:val="en-US"/>
        </w:rPr>
        <w:t>Tồn tại, h</w:t>
      </w:r>
      <w:r w:rsidR="00145604" w:rsidRPr="007F0F92">
        <w:rPr>
          <w:b/>
          <w:i/>
          <w:sz w:val="28"/>
          <w:szCs w:val="28"/>
          <w:shd w:val="clear" w:color="auto" w:fill="FFFFFF"/>
          <w:lang w:val="en-US"/>
        </w:rPr>
        <w:t>ạn chế</w:t>
      </w:r>
    </w:p>
    <w:p w14:paraId="2987AF4F" w14:textId="0CEE7561" w:rsidR="00541479" w:rsidRPr="007F0F92" w:rsidRDefault="00382FCD" w:rsidP="00C83A5D">
      <w:pPr>
        <w:pStyle w:val="NormalWeb"/>
        <w:shd w:val="clear" w:color="auto" w:fill="FFFFFF"/>
        <w:spacing w:before="120" w:beforeAutospacing="0" w:after="0" w:afterAutospacing="0" w:line="340" w:lineRule="exact"/>
        <w:ind w:firstLine="709"/>
        <w:jc w:val="both"/>
        <w:rPr>
          <w:sz w:val="28"/>
          <w:szCs w:val="28"/>
          <w:lang w:val="en-US"/>
        </w:rPr>
      </w:pPr>
      <w:r w:rsidRPr="007F0F92">
        <w:rPr>
          <w:spacing w:val="-4"/>
          <w:sz w:val="28"/>
          <w:szCs w:val="28"/>
          <w:shd w:val="clear" w:color="auto" w:fill="FFFFFF"/>
          <w:lang w:val="en-US"/>
        </w:rPr>
        <w:t>a)</w:t>
      </w:r>
      <w:r w:rsidR="000F0209" w:rsidRPr="007F0F92">
        <w:rPr>
          <w:spacing w:val="-4"/>
          <w:sz w:val="28"/>
          <w:szCs w:val="28"/>
          <w:shd w:val="clear" w:color="auto" w:fill="FFFFFF"/>
          <w:lang w:val="en-US"/>
        </w:rPr>
        <w:t xml:space="preserve"> </w:t>
      </w:r>
      <w:r w:rsidR="004F3631" w:rsidRPr="007F0F92">
        <w:rPr>
          <w:spacing w:val="-4"/>
          <w:sz w:val="28"/>
          <w:szCs w:val="28"/>
          <w:shd w:val="clear" w:color="auto" w:fill="FFFFFF"/>
          <w:lang w:val="en-US"/>
        </w:rPr>
        <w:t>Còn</w:t>
      </w:r>
      <w:r w:rsidR="00C8206D" w:rsidRPr="007F0F92">
        <w:rPr>
          <w:spacing w:val="-4"/>
          <w:sz w:val="28"/>
          <w:szCs w:val="28"/>
          <w:shd w:val="clear" w:color="auto" w:fill="FFFFFF"/>
          <w:lang w:val="en-US"/>
        </w:rPr>
        <w:t xml:space="preserve"> khá</w:t>
      </w:r>
      <w:r w:rsidR="004F3631" w:rsidRPr="007F0F92">
        <w:rPr>
          <w:spacing w:val="-4"/>
          <w:sz w:val="28"/>
          <w:szCs w:val="28"/>
          <w:shd w:val="clear" w:color="auto" w:fill="FFFFFF"/>
          <w:lang w:val="en-US"/>
        </w:rPr>
        <w:t xml:space="preserve"> nhiều t</w:t>
      </w:r>
      <w:r w:rsidR="00541479" w:rsidRPr="007F0F92">
        <w:rPr>
          <w:spacing w:val="-4"/>
          <w:sz w:val="28"/>
          <w:szCs w:val="28"/>
          <w:shd w:val="clear" w:color="auto" w:fill="FFFFFF"/>
        </w:rPr>
        <w:t>rụ sở làm việc</w:t>
      </w:r>
      <w:r w:rsidR="004F3631" w:rsidRPr="007F0F92">
        <w:rPr>
          <w:spacing w:val="-4"/>
          <w:sz w:val="28"/>
          <w:szCs w:val="28"/>
          <w:shd w:val="clear" w:color="auto" w:fill="FFFFFF"/>
          <w:lang w:val="en-US"/>
        </w:rPr>
        <w:t xml:space="preserve"> c</w:t>
      </w:r>
      <w:r w:rsidR="00541479" w:rsidRPr="007F0F92">
        <w:rPr>
          <w:spacing w:val="-4"/>
          <w:sz w:val="28"/>
          <w:szCs w:val="28"/>
          <w:shd w:val="clear" w:color="auto" w:fill="FFFFFF"/>
        </w:rPr>
        <w:t>ủa các</w:t>
      </w:r>
      <w:r w:rsidR="00541479" w:rsidRPr="007F0F92">
        <w:rPr>
          <w:spacing w:val="-4"/>
          <w:sz w:val="28"/>
          <w:szCs w:val="28"/>
          <w:shd w:val="clear" w:color="auto" w:fill="FFFFFF"/>
          <w:lang w:val="en-US"/>
        </w:rPr>
        <w:t xml:space="preserve"> cơ quan,</w:t>
      </w:r>
      <w:r w:rsidR="00541479" w:rsidRPr="007F0F92">
        <w:rPr>
          <w:spacing w:val="-4"/>
          <w:sz w:val="28"/>
          <w:szCs w:val="28"/>
          <w:shd w:val="clear" w:color="auto" w:fill="FFFFFF"/>
        </w:rPr>
        <w:t xml:space="preserve"> </w:t>
      </w:r>
      <w:r w:rsidR="004F3631" w:rsidRPr="007F0F92">
        <w:rPr>
          <w:spacing w:val="-4"/>
          <w:sz w:val="28"/>
          <w:szCs w:val="28"/>
          <w:shd w:val="clear" w:color="auto" w:fill="FFFFFF"/>
          <w:lang w:val="en-US"/>
        </w:rPr>
        <w:t xml:space="preserve">tổ chức, </w:t>
      </w:r>
      <w:r w:rsidR="00541479" w:rsidRPr="007F0F92">
        <w:rPr>
          <w:spacing w:val="-4"/>
          <w:sz w:val="28"/>
          <w:szCs w:val="28"/>
          <w:shd w:val="clear" w:color="auto" w:fill="FFFFFF"/>
          <w:lang w:val="en-US"/>
        </w:rPr>
        <w:t xml:space="preserve">đơn vị trên địa bàn </w:t>
      </w:r>
      <w:r w:rsidR="00490EBA" w:rsidRPr="007F0F92">
        <w:rPr>
          <w:spacing w:val="-4"/>
          <w:sz w:val="28"/>
          <w:szCs w:val="28"/>
          <w:shd w:val="clear" w:color="auto" w:fill="FFFFFF"/>
          <w:lang w:val="en-US"/>
        </w:rPr>
        <w:t>ĐVHC</w:t>
      </w:r>
      <w:r w:rsidR="00C8206D" w:rsidRPr="007F0F92">
        <w:rPr>
          <w:spacing w:val="-4"/>
          <w:sz w:val="28"/>
          <w:szCs w:val="28"/>
          <w:shd w:val="clear" w:color="auto" w:fill="FFFFFF"/>
          <w:lang w:val="en-US"/>
        </w:rPr>
        <w:t xml:space="preserve"> cấp huyện, cấp xã</w:t>
      </w:r>
      <w:r w:rsidR="00541479" w:rsidRPr="007F0F92">
        <w:rPr>
          <w:spacing w:val="-4"/>
          <w:sz w:val="28"/>
          <w:szCs w:val="28"/>
          <w:shd w:val="clear" w:color="auto" w:fill="FFFFFF"/>
        </w:rPr>
        <w:t xml:space="preserve"> </w:t>
      </w:r>
      <w:r w:rsidR="00541479" w:rsidRPr="007F0F92">
        <w:rPr>
          <w:spacing w:val="-4"/>
          <w:sz w:val="28"/>
          <w:szCs w:val="28"/>
          <w:shd w:val="clear" w:color="auto" w:fill="FFFFFF"/>
          <w:lang w:val="en-US"/>
        </w:rPr>
        <w:t>thực hiện</w:t>
      </w:r>
      <w:r w:rsidR="00541479" w:rsidRPr="007F0F92">
        <w:rPr>
          <w:spacing w:val="-4"/>
          <w:sz w:val="28"/>
          <w:szCs w:val="28"/>
          <w:shd w:val="clear" w:color="auto" w:fill="FFFFFF"/>
        </w:rPr>
        <w:t xml:space="preserve"> sắp xếp</w:t>
      </w:r>
      <w:r w:rsidR="00C8206D" w:rsidRPr="007F0F92">
        <w:rPr>
          <w:spacing w:val="-4"/>
          <w:sz w:val="28"/>
          <w:szCs w:val="28"/>
          <w:shd w:val="clear" w:color="auto" w:fill="FFFFFF"/>
          <w:lang w:val="en-US"/>
        </w:rPr>
        <w:t xml:space="preserve"> giai đoạn 2019-2021</w:t>
      </w:r>
      <w:r w:rsidR="00541479" w:rsidRPr="007F0F92">
        <w:rPr>
          <w:spacing w:val="-4"/>
          <w:sz w:val="28"/>
          <w:szCs w:val="28"/>
          <w:shd w:val="clear" w:color="auto" w:fill="FFFFFF"/>
        </w:rPr>
        <w:t xml:space="preserve"> </w:t>
      </w:r>
      <w:r w:rsidR="004F3631" w:rsidRPr="007F0F92">
        <w:rPr>
          <w:spacing w:val="-4"/>
          <w:sz w:val="28"/>
          <w:szCs w:val="28"/>
          <w:shd w:val="clear" w:color="auto" w:fill="FFFFFF"/>
          <w:lang w:val="en-US"/>
        </w:rPr>
        <w:t>chưa được bố trí, sử dụng hiệu quả.</w:t>
      </w:r>
      <w:r w:rsidR="000F0209" w:rsidRPr="007F0F92">
        <w:rPr>
          <w:spacing w:val="-4"/>
          <w:sz w:val="28"/>
          <w:szCs w:val="28"/>
          <w:shd w:val="clear" w:color="auto" w:fill="FFFFFF"/>
          <w:lang w:val="en-US"/>
        </w:rPr>
        <w:t xml:space="preserve"> </w:t>
      </w:r>
      <w:r w:rsidRPr="007F0F92">
        <w:rPr>
          <w:spacing w:val="-4"/>
          <w:sz w:val="28"/>
          <w:szCs w:val="28"/>
          <w:shd w:val="clear" w:color="auto" w:fill="FFFFFF"/>
          <w:lang w:val="en-US"/>
        </w:rPr>
        <w:t>Đến nay, v</w:t>
      </w:r>
      <w:r w:rsidR="000F0209" w:rsidRPr="007F0F92">
        <w:rPr>
          <w:spacing w:val="-4"/>
          <w:sz w:val="28"/>
          <w:szCs w:val="28"/>
          <w:shd w:val="clear" w:color="auto" w:fill="FFFFFF"/>
          <w:lang w:val="en-US"/>
        </w:rPr>
        <w:t xml:space="preserve">ẫn còn </w:t>
      </w:r>
      <w:r w:rsidR="000F0209" w:rsidRPr="007F0F92">
        <w:rPr>
          <w:b/>
          <w:sz w:val="28"/>
          <w:szCs w:val="28"/>
          <w:lang w:val="en-US"/>
        </w:rPr>
        <w:t>52/109</w:t>
      </w:r>
      <w:r w:rsidR="000F0209" w:rsidRPr="007F0F92">
        <w:rPr>
          <w:sz w:val="28"/>
          <w:szCs w:val="28"/>
          <w:lang w:val="en-US"/>
        </w:rPr>
        <w:t xml:space="preserve"> trụ sở </w:t>
      </w:r>
      <w:r w:rsidRPr="007F0F92">
        <w:rPr>
          <w:sz w:val="28"/>
          <w:szCs w:val="28"/>
          <w:lang w:val="en-US"/>
        </w:rPr>
        <w:t xml:space="preserve">cấp huyện </w:t>
      </w:r>
      <w:r w:rsidR="000F0209" w:rsidRPr="007F0F92">
        <w:rPr>
          <w:sz w:val="28"/>
          <w:szCs w:val="28"/>
          <w:lang w:val="en-US"/>
        </w:rPr>
        <w:t>dôi dư</w:t>
      </w:r>
      <w:r w:rsidR="00C25C3E" w:rsidRPr="007F0F92">
        <w:rPr>
          <w:sz w:val="28"/>
          <w:szCs w:val="28"/>
          <w:lang w:val="en-US"/>
        </w:rPr>
        <w:t xml:space="preserve"> </w:t>
      </w:r>
      <w:r w:rsidRPr="007F0F92">
        <w:rPr>
          <w:sz w:val="28"/>
          <w:szCs w:val="28"/>
          <w:lang w:val="en-US"/>
        </w:rPr>
        <w:t xml:space="preserve">(chiếm </w:t>
      </w:r>
      <w:r w:rsidR="000F0209" w:rsidRPr="007F0F92">
        <w:rPr>
          <w:sz w:val="28"/>
          <w:szCs w:val="28"/>
          <w:lang w:val="en-US"/>
        </w:rPr>
        <w:t>47,71%)</w:t>
      </w:r>
      <w:r w:rsidR="00F934B0" w:rsidRPr="007F0F92">
        <w:rPr>
          <w:rStyle w:val="FootnoteReference"/>
          <w:sz w:val="28"/>
          <w:szCs w:val="28"/>
          <w:lang w:val="en-US"/>
        </w:rPr>
        <w:footnoteReference w:id="10"/>
      </w:r>
      <w:r w:rsidR="00621DFE" w:rsidRPr="007F0F92">
        <w:rPr>
          <w:sz w:val="28"/>
          <w:szCs w:val="28"/>
          <w:lang w:val="en-US"/>
        </w:rPr>
        <w:t xml:space="preserve"> </w:t>
      </w:r>
      <w:r w:rsidR="00C25C3E" w:rsidRPr="007F0F92">
        <w:rPr>
          <w:sz w:val="28"/>
          <w:szCs w:val="28"/>
          <w:lang w:val="en-US"/>
        </w:rPr>
        <w:t xml:space="preserve">và </w:t>
      </w:r>
      <w:r w:rsidR="00C25C3E" w:rsidRPr="007F0F92">
        <w:rPr>
          <w:b/>
          <w:sz w:val="28"/>
          <w:szCs w:val="28"/>
          <w:lang w:val="en-US"/>
        </w:rPr>
        <w:t>297/755</w:t>
      </w:r>
      <w:r w:rsidR="00C25C3E" w:rsidRPr="007F0F92">
        <w:rPr>
          <w:sz w:val="28"/>
          <w:szCs w:val="28"/>
          <w:lang w:val="en-US"/>
        </w:rPr>
        <w:t xml:space="preserve"> trụ sở </w:t>
      </w:r>
      <w:r w:rsidRPr="007F0F92">
        <w:rPr>
          <w:sz w:val="28"/>
          <w:szCs w:val="28"/>
          <w:lang w:val="en-US"/>
        </w:rPr>
        <w:t xml:space="preserve">cấp xã </w:t>
      </w:r>
      <w:r w:rsidR="00C25C3E" w:rsidRPr="007F0F92">
        <w:rPr>
          <w:sz w:val="28"/>
          <w:szCs w:val="28"/>
          <w:lang w:val="en-US"/>
        </w:rPr>
        <w:t>dôi dư  (</w:t>
      </w:r>
      <w:r w:rsidRPr="007F0F92">
        <w:rPr>
          <w:sz w:val="28"/>
          <w:szCs w:val="28"/>
          <w:lang w:val="en-US"/>
        </w:rPr>
        <w:t xml:space="preserve">chiếm </w:t>
      </w:r>
      <w:r w:rsidR="00C25C3E" w:rsidRPr="007F0F92">
        <w:rPr>
          <w:sz w:val="28"/>
          <w:szCs w:val="28"/>
          <w:lang w:val="en-US"/>
        </w:rPr>
        <w:t>39,34%)</w:t>
      </w:r>
      <w:r w:rsidR="00A42DEF" w:rsidRPr="007F0F92">
        <w:rPr>
          <w:sz w:val="28"/>
          <w:szCs w:val="28"/>
          <w:lang w:val="en-US"/>
        </w:rPr>
        <w:t xml:space="preserve"> </w:t>
      </w:r>
      <w:r w:rsidR="00C25C3E" w:rsidRPr="007F0F92">
        <w:rPr>
          <w:sz w:val="28"/>
          <w:szCs w:val="28"/>
          <w:lang w:val="en-US"/>
        </w:rPr>
        <w:t xml:space="preserve">chưa </w:t>
      </w:r>
      <w:r w:rsidRPr="007F0F92">
        <w:rPr>
          <w:sz w:val="28"/>
          <w:szCs w:val="28"/>
          <w:lang w:val="en-US"/>
        </w:rPr>
        <w:t xml:space="preserve">được </w:t>
      </w:r>
      <w:r w:rsidR="00C25C3E" w:rsidRPr="007F0F92">
        <w:rPr>
          <w:sz w:val="28"/>
          <w:szCs w:val="28"/>
          <w:lang w:val="en-US"/>
        </w:rPr>
        <w:t>xử lý.</w:t>
      </w:r>
    </w:p>
    <w:p w14:paraId="29E10938" w14:textId="47C03810" w:rsidR="00504069" w:rsidRPr="007F0F92" w:rsidRDefault="00382FCD" w:rsidP="00C83A5D">
      <w:pPr>
        <w:pStyle w:val="NormalWeb"/>
        <w:shd w:val="clear" w:color="auto" w:fill="FFFFFF"/>
        <w:spacing w:before="120" w:beforeAutospacing="0" w:after="0" w:afterAutospacing="0" w:line="340" w:lineRule="exact"/>
        <w:ind w:firstLine="709"/>
        <w:jc w:val="both"/>
        <w:rPr>
          <w:spacing w:val="-4"/>
          <w:sz w:val="28"/>
          <w:szCs w:val="28"/>
          <w:shd w:val="clear" w:color="auto" w:fill="FFFFFF"/>
          <w:lang w:val="en-US"/>
        </w:rPr>
      </w:pPr>
      <w:r w:rsidRPr="007F0F92">
        <w:rPr>
          <w:spacing w:val="-4"/>
          <w:sz w:val="28"/>
          <w:szCs w:val="28"/>
          <w:shd w:val="clear" w:color="auto" w:fill="FFFFFF"/>
          <w:lang w:val="en-US"/>
        </w:rPr>
        <w:t>b)</w:t>
      </w:r>
      <w:r w:rsidR="00504069" w:rsidRPr="007F0F92">
        <w:rPr>
          <w:spacing w:val="-4"/>
          <w:sz w:val="28"/>
          <w:szCs w:val="28"/>
          <w:shd w:val="clear" w:color="auto" w:fill="FFFFFF"/>
          <w:lang w:val="en-US"/>
        </w:rPr>
        <w:t xml:space="preserve"> Công tác định giá tài sản gặp</w:t>
      </w:r>
      <w:r w:rsidRPr="007F0F92">
        <w:rPr>
          <w:spacing w:val="-4"/>
          <w:sz w:val="28"/>
          <w:szCs w:val="28"/>
          <w:shd w:val="clear" w:color="auto" w:fill="FFFFFF"/>
          <w:lang w:val="en-US"/>
        </w:rPr>
        <w:t xml:space="preserve"> nhiều</w:t>
      </w:r>
      <w:r w:rsidR="00504069" w:rsidRPr="007F0F92">
        <w:rPr>
          <w:spacing w:val="-4"/>
          <w:sz w:val="28"/>
          <w:szCs w:val="28"/>
          <w:shd w:val="clear" w:color="auto" w:fill="FFFFFF"/>
          <w:lang w:val="en-US"/>
        </w:rPr>
        <w:t xml:space="preserve"> khó khăn do giá trị tài sản bị giảm sút; trì</w:t>
      </w:r>
      <w:r w:rsidR="006A4CDD" w:rsidRPr="007F0F92">
        <w:rPr>
          <w:spacing w:val="-4"/>
          <w:sz w:val="28"/>
          <w:szCs w:val="28"/>
          <w:shd w:val="clear" w:color="auto" w:fill="FFFFFF"/>
          <w:lang w:val="en-US"/>
        </w:rPr>
        <w:t>nh tự, thủ tục bán đấu giá</w:t>
      </w:r>
      <w:r w:rsidR="006A4CDD" w:rsidRPr="007F0F92">
        <w:rPr>
          <w:spacing w:val="-4"/>
          <w:sz w:val="28"/>
          <w:szCs w:val="28"/>
          <w:shd w:val="clear" w:color="auto" w:fill="FFFFFF"/>
        </w:rPr>
        <w:t xml:space="preserve"> phải thực hiện qua n</w:t>
      </w:r>
      <w:r w:rsidR="00504069" w:rsidRPr="007F0F92">
        <w:rPr>
          <w:spacing w:val="-4"/>
          <w:sz w:val="28"/>
          <w:szCs w:val="28"/>
          <w:shd w:val="clear" w:color="auto" w:fill="FFFFFF"/>
          <w:lang w:val="en-US"/>
        </w:rPr>
        <w:t>hiều bước dẫn đến thời gian kéo dài, làm phát sinh chi phí bảo quản</w:t>
      </w:r>
      <w:r w:rsidR="00327373" w:rsidRPr="007F0F92">
        <w:rPr>
          <w:spacing w:val="-4"/>
          <w:sz w:val="28"/>
          <w:szCs w:val="28"/>
          <w:shd w:val="clear" w:color="auto" w:fill="FFFFFF"/>
          <w:lang w:val="en-US"/>
        </w:rPr>
        <w:t>;</w:t>
      </w:r>
      <w:r w:rsidR="006D2A4E" w:rsidRPr="007F0F92">
        <w:rPr>
          <w:spacing w:val="-4"/>
          <w:sz w:val="28"/>
          <w:szCs w:val="28"/>
          <w:shd w:val="clear" w:color="auto" w:fill="FFFFFF"/>
          <w:lang w:val="en-US"/>
        </w:rPr>
        <w:t xml:space="preserve"> </w:t>
      </w:r>
      <w:r w:rsidR="006D2A4E" w:rsidRPr="007F0F92">
        <w:rPr>
          <w:spacing w:val="-2"/>
          <w:sz w:val="28"/>
          <w:szCs w:val="28"/>
          <w:lang w:val="sv-SE"/>
        </w:rPr>
        <w:t>thủ tục chuyển mục đích sử dụng đất khi thực hiện đưa ra đấu giá cũng còn khó khăn vì cần điều chỉnh quy hoạch sử dụng đất của địa phương.</w:t>
      </w:r>
    </w:p>
    <w:p w14:paraId="5F69972D" w14:textId="63B82F2B" w:rsidR="00327373" w:rsidRPr="007F0F92" w:rsidRDefault="00382FCD" w:rsidP="00C83A5D">
      <w:pPr>
        <w:shd w:val="clear" w:color="auto" w:fill="FFFFFF"/>
        <w:tabs>
          <w:tab w:val="left" w:pos="851"/>
          <w:tab w:val="left" w:pos="900"/>
        </w:tabs>
        <w:spacing w:before="120" w:line="340" w:lineRule="exact"/>
        <w:ind w:firstLine="720"/>
        <w:jc w:val="both"/>
        <w:rPr>
          <w:spacing w:val="-2"/>
          <w:sz w:val="28"/>
          <w:szCs w:val="28"/>
          <w:lang w:val="sv-SE"/>
        </w:rPr>
      </w:pPr>
      <w:r w:rsidRPr="007F0F92">
        <w:rPr>
          <w:spacing w:val="-4"/>
          <w:sz w:val="28"/>
          <w:szCs w:val="28"/>
          <w:shd w:val="clear" w:color="auto" w:fill="FFFFFF"/>
        </w:rPr>
        <w:t>c)</w:t>
      </w:r>
      <w:r w:rsidR="00327373" w:rsidRPr="007F0F92">
        <w:rPr>
          <w:spacing w:val="-4"/>
          <w:sz w:val="28"/>
          <w:szCs w:val="28"/>
          <w:shd w:val="clear" w:color="auto" w:fill="FFFFFF"/>
        </w:rPr>
        <w:t xml:space="preserve"> </w:t>
      </w:r>
      <w:r w:rsidR="00327373" w:rsidRPr="007F0F92">
        <w:rPr>
          <w:sz w:val="28"/>
          <w:szCs w:val="28"/>
          <w:lang w:val="sv-SE"/>
        </w:rPr>
        <w:t>Việc chuyển đổi công năng, mục đích sử dụng trụ sở của các cơ quan cấp huyện gặp nhiều khó khăn do không phù hợp với nhu cầu của cơ quan, tổ ch</w:t>
      </w:r>
      <w:r w:rsidR="006A4CDD" w:rsidRPr="007F0F92">
        <w:rPr>
          <w:sz w:val="28"/>
          <w:szCs w:val="28"/>
          <w:lang w:val="sv-SE"/>
        </w:rPr>
        <w:t>ức và người dân, chi phí duy t</w:t>
      </w:r>
      <w:r w:rsidR="006A4CDD" w:rsidRPr="007F0F92">
        <w:rPr>
          <w:sz w:val="28"/>
          <w:szCs w:val="28"/>
          <w:lang w:val="vi-VN"/>
        </w:rPr>
        <w:t>u,</w:t>
      </w:r>
      <w:r w:rsidR="00327373" w:rsidRPr="007F0F92">
        <w:rPr>
          <w:sz w:val="28"/>
          <w:szCs w:val="28"/>
          <w:lang w:val="sv-SE"/>
        </w:rPr>
        <w:t xml:space="preserve"> cải</w:t>
      </w:r>
      <w:r w:rsidR="00327373" w:rsidRPr="007F0F92">
        <w:rPr>
          <w:sz w:val="28"/>
          <w:szCs w:val="28"/>
          <w:lang w:val="vi-VN"/>
        </w:rPr>
        <w:t xml:space="preserve"> tạo, sửa chữa </w:t>
      </w:r>
      <w:r w:rsidR="00327373" w:rsidRPr="007F0F92">
        <w:rPr>
          <w:sz w:val="28"/>
          <w:szCs w:val="28"/>
          <w:lang w:val="sv-SE"/>
        </w:rPr>
        <w:t>trụ sở cao.</w:t>
      </w:r>
      <w:r w:rsidR="00327373" w:rsidRPr="007F0F92">
        <w:rPr>
          <w:i/>
          <w:iCs/>
          <w:sz w:val="28"/>
          <w:szCs w:val="28"/>
          <w:lang w:val="sv-SE"/>
        </w:rPr>
        <w:t xml:space="preserve"> </w:t>
      </w:r>
      <w:r w:rsidR="00327373" w:rsidRPr="007F0F92">
        <w:rPr>
          <w:spacing w:val="-2"/>
          <w:sz w:val="28"/>
          <w:szCs w:val="28"/>
          <w:lang w:val="sv-SE"/>
        </w:rPr>
        <w:t>Việc bảo quản hồ sơ về nhà, đất và theo dõi tài sản trên sổ sách kế toán của một số đơn vị chưa được thực hiện tốt, còn mang tính hình thức và chưa cập nhật thường xuyên biến động của tài sản nên gặp nhiều khó khăn trong việc kê khai các thông tin về nhà đất như diện tích</w:t>
      </w:r>
      <w:r w:rsidR="00CF35B5" w:rsidRPr="007F0F92">
        <w:rPr>
          <w:spacing w:val="-2"/>
          <w:sz w:val="28"/>
          <w:szCs w:val="28"/>
          <w:lang w:val="vi-VN"/>
        </w:rPr>
        <w:t xml:space="preserve"> sử dụng</w:t>
      </w:r>
      <w:r w:rsidRPr="007F0F92">
        <w:rPr>
          <w:spacing w:val="-2"/>
          <w:sz w:val="28"/>
          <w:szCs w:val="28"/>
          <w:lang w:val="sv-SE"/>
        </w:rPr>
        <w:t>,</w:t>
      </w:r>
      <w:r w:rsidR="00327373" w:rsidRPr="007F0F92">
        <w:rPr>
          <w:spacing w:val="-2"/>
          <w:sz w:val="28"/>
          <w:szCs w:val="28"/>
          <w:lang w:val="sv-SE"/>
        </w:rPr>
        <w:t xml:space="preserve"> giá trị trên sổ kế toán.</w:t>
      </w:r>
      <w:r w:rsidR="006D2A4E" w:rsidRPr="007F0F92">
        <w:rPr>
          <w:spacing w:val="-2"/>
          <w:sz w:val="28"/>
          <w:szCs w:val="28"/>
          <w:lang w:val="sv-SE"/>
        </w:rPr>
        <w:t xml:space="preserve"> </w:t>
      </w:r>
    </w:p>
    <w:p w14:paraId="7CD623D7" w14:textId="75CE299E" w:rsidR="00327373" w:rsidRPr="007F0F92" w:rsidRDefault="00327373" w:rsidP="00C83A5D">
      <w:pPr>
        <w:pStyle w:val="NormalWeb"/>
        <w:shd w:val="clear" w:color="auto" w:fill="FFFFFF"/>
        <w:spacing w:before="120" w:beforeAutospacing="0" w:after="0" w:afterAutospacing="0" w:line="340" w:lineRule="exact"/>
        <w:ind w:firstLine="709"/>
        <w:jc w:val="both"/>
        <w:rPr>
          <w:b/>
          <w:bCs/>
          <w:i/>
          <w:iCs/>
          <w:spacing w:val="-4"/>
          <w:sz w:val="28"/>
          <w:szCs w:val="28"/>
          <w:shd w:val="clear" w:color="auto" w:fill="FFFFFF"/>
          <w:lang w:val="en-US"/>
        </w:rPr>
      </w:pPr>
      <w:r w:rsidRPr="007F0F92">
        <w:rPr>
          <w:b/>
          <w:bCs/>
          <w:i/>
          <w:iCs/>
          <w:spacing w:val="-4"/>
          <w:sz w:val="28"/>
          <w:szCs w:val="28"/>
          <w:shd w:val="clear" w:color="auto" w:fill="FFFFFF"/>
          <w:lang w:val="en-US"/>
        </w:rPr>
        <w:t xml:space="preserve">5.3. Nguyên nhân của </w:t>
      </w:r>
      <w:r w:rsidR="00CE69B2" w:rsidRPr="007F0F92">
        <w:rPr>
          <w:b/>
          <w:bCs/>
          <w:i/>
          <w:iCs/>
          <w:spacing w:val="-4"/>
          <w:sz w:val="28"/>
          <w:szCs w:val="28"/>
          <w:shd w:val="clear" w:color="auto" w:fill="FFFFFF"/>
          <w:lang w:val="en-US"/>
        </w:rPr>
        <w:t>tồn tại, hạn chế</w:t>
      </w:r>
    </w:p>
    <w:p w14:paraId="644D246D" w14:textId="474DD201" w:rsidR="00CB68C9" w:rsidRPr="007F0F92" w:rsidRDefault="00CB68C9" w:rsidP="00C83A5D">
      <w:pPr>
        <w:pStyle w:val="NormalWeb"/>
        <w:shd w:val="clear" w:color="auto" w:fill="FFFFFF"/>
        <w:spacing w:before="120" w:beforeAutospacing="0" w:after="0" w:afterAutospacing="0" w:line="340" w:lineRule="exact"/>
        <w:ind w:firstLine="709"/>
        <w:jc w:val="both"/>
        <w:rPr>
          <w:spacing w:val="-4"/>
          <w:sz w:val="28"/>
          <w:szCs w:val="28"/>
          <w:shd w:val="clear" w:color="auto" w:fill="FFFFFF"/>
          <w:lang w:val="en-US"/>
        </w:rPr>
      </w:pPr>
      <w:r w:rsidRPr="007F0F92">
        <w:rPr>
          <w:spacing w:val="-4"/>
          <w:sz w:val="28"/>
          <w:szCs w:val="28"/>
          <w:shd w:val="clear" w:color="auto" w:fill="FFFFFF"/>
          <w:lang w:val="en-US"/>
        </w:rPr>
        <w:t>a) Các Bộ, ngành, địa phương, các đơn vị có nhà, đất dôi dư khi thực hiện sắp xếp ĐVHC cấp huyện, cấp xã chưa chủ động trong việc xây dựng phương án để sắp xếp lại, bố trí sử dụng và xử lý.</w:t>
      </w:r>
    </w:p>
    <w:p w14:paraId="59BD0D33" w14:textId="2786D00A" w:rsidR="00CB68C9" w:rsidRPr="007F0F92" w:rsidRDefault="00CB68C9" w:rsidP="00C83A5D">
      <w:pPr>
        <w:pStyle w:val="NormalWeb"/>
        <w:shd w:val="clear" w:color="auto" w:fill="FFFFFF"/>
        <w:spacing w:before="120" w:beforeAutospacing="0" w:after="0" w:afterAutospacing="0" w:line="340" w:lineRule="exact"/>
        <w:ind w:firstLine="709"/>
        <w:jc w:val="both"/>
        <w:rPr>
          <w:spacing w:val="-4"/>
          <w:sz w:val="28"/>
          <w:szCs w:val="28"/>
          <w:shd w:val="clear" w:color="auto" w:fill="FFFFFF"/>
          <w:lang w:val="en-US"/>
        </w:rPr>
      </w:pPr>
      <w:r w:rsidRPr="007F0F92">
        <w:rPr>
          <w:spacing w:val="-4"/>
          <w:sz w:val="28"/>
          <w:szCs w:val="28"/>
          <w:shd w:val="clear" w:color="auto" w:fill="FFFFFF"/>
          <w:lang w:val="en-US"/>
        </w:rPr>
        <w:t>b) Việc sắp xếp lại, xử lý trụ sở phụ thuộc vào nhu cầu sử dụng của các cơ quan, đơn vị hành chính sự nghiệp, phụ thuộc vào quy hoạch, kế hoạch sử dụng đất; việc xác định giá trị quyền sử dụng đất để đấu giá theo quy định của pháp luật về đất đai có những khó khăn, bất cập tác động tới việc xác định giá khi đấu giá tài sản là nhà đất</w:t>
      </w:r>
      <w:r w:rsidR="00CF35B5" w:rsidRPr="007F0F92">
        <w:rPr>
          <w:spacing w:val="-4"/>
          <w:sz w:val="28"/>
          <w:szCs w:val="28"/>
          <w:shd w:val="clear" w:color="auto" w:fill="FFFFFF"/>
        </w:rPr>
        <w:t>,</w:t>
      </w:r>
      <w:r w:rsidRPr="007F0F92">
        <w:rPr>
          <w:spacing w:val="-4"/>
          <w:sz w:val="28"/>
          <w:szCs w:val="28"/>
          <w:shd w:val="clear" w:color="auto" w:fill="FFFFFF"/>
          <w:lang w:val="en-US"/>
        </w:rPr>
        <w:t>…</w:t>
      </w:r>
    </w:p>
    <w:p w14:paraId="33FC859A" w14:textId="74556D99" w:rsidR="00B77AA9" w:rsidRPr="007F0F92" w:rsidRDefault="00CB68C9" w:rsidP="00C83A5D">
      <w:pPr>
        <w:pStyle w:val="NormalWeb"/>
        <w:shd w:val="clear" w:color="auto" w:fill="FFFFFF"/>
        <w:spacing w:before="120" w:beforeAutospacing="0" w:after="0" w:afterAutospacing="0" w:line="340" w:lineRule="exact"/>
        <w:ind w:firstLine="709"/>
        <w:jc w:val="both"/>
        <w:rPr>
          <w:spacing w:val="-4"/>
          <w:sz w:val="28"/>
          <w:szCs w:val="28"/>
          <w:shd w:val="clear" w:color="auto" w:fill="FFFFFF"/>
          <w:lang w:val="en-US"/>
        </w:rPr>
      </w:pPr>
      <w:r w:rsidRPr="007F0F92">
        <w:rPr>
          <w:spacing w:val="-4"/>
          <w:sz w:val="28"/>
          <w:szCs w:val="28"/>
          <w:shd w:val="clear" w:color="auto" w:fill="FFFFFF"/>
          <w:lang w:val="en-US"/>
        </w:rPr>
        <w:t>c)</w:t>
      </w:r>
      <w:r w:rsidR="00B77AA9" w:rsidRPr="007F0F92">
        <w:rPr>
          <w:spacing w:val="-4"/>
          <w:sz w:val="28"/>
          <w:szCs w:val="28"/>
          <w:shd w:val="clear" w:color="auto" w:fill="FFFFFF"/>
          <w:lang w:val="en-US"/>
        </w:rPr>
        <w:t xml:space="preserve"> </w:t>
      </w:r>
      <w:r w:rsidRPr="007F0F92">
        <w:rPr>
          <w:spacing w:val="-4"/>
          <w:sz w:val="28"/>
          <w:szCs w:val="28"/>
          <w:shd w:val="clear" w:color="auto" w:fill="FFFFFF"/>
          <w:lang w:val="en-US"/>
        </w:rPr>
        <w:t>G</w:t>
      </w:r>
      <w:r w:rsidR="00B77AA9" w:rsidRPr="007F0F92">
        <w:rPr>
          <w:spacing w:val="-4"/>
          <w:sz w:val="28"/>
          <w:szCs w:val="28"/>
          <w:shd w:val="clear" w:color="auto" w:fill="FFFFFF"/>
          <w:lang w:val="en-US"/>
        </w:rPr>
        <w:t xml:space="preserve">iá trị sử dụng, vị trí của các trụ sở, tài sản bán đấu giá không phù hợp với mục đích kinh doanh, thương mại, dịch vụ, làm nhà ở của các đối tượng có nhu cầu. </w:t>
      </w:r>
    </w:p>
    <w:p w14:paraId="7573F8F2" w14:textId="5638D9FE" w:rsidR="008640E9" w:rsidRPr="007F0F92" w:rsidRDefault="009D07EC" w:rsidP="00C83A5D">
      <w:pPr>
        <w:pStyle w:val="NormalWeb"/>
        <w:shd w:val="clear" w:color="auto" w:fill="FFFFFF"/>
        <w:spacing w:before="120" w:beforeAutospacing="0" w:after="0" w:afterAutospacing="0" w:line="340" w:lineRule="exact"/>
        <w:ind w:firstLine="709"/>
        <w:jc w:val="both"/>
        <w:rPr>
          <w:b/>
          <w:sz w:val="28"/>
          <w:szCs w:val="28"/>
          <w:lang w:val="en-US"/>
        </w:rPr>
      </w:pPr>
      <w:r w:rsidRPr="007F0F92">
        <w:rPr>
          <w:b/>
          <w:sz w:val="28"/>
          <w:szCs w:val="28"/>
        </w:rPr>
        <w:lastRenderedPageBreak/>
        <w:t>6</w:t>
      </w:r>
      <w:r w:rsidR="006370E0" w:rsidRPr="007F0F92">
        <w:rPr>
          <w:b/>
          <w:sz w:val="28"/>
          <w:szCs w:val="28"/>
        </w:rPr>
        <w:t>.</w:t>
      </w:r>
      <w:r w:rsidR="008640E9" w:rsidRPr="007F0F92">
        <w:rPr>
          <w:b/>
          <w:sz w:val="28"/>
          <w:szCs w:val="28"/>
        </w:rPr>
        <w:t xml:space="preserve"> </w:t>
      </w:r>
      <w:r w:rsidR="001D5FBF" w:rsidRPr="007F0F92">
        <w:rPr>
          <w:b/>
          <w:sz w:val="28"/>
          <w:szCs w:val="28"/>
        </w:rPr>
        <w:t>Về lập mới, chỉnh lý, bổ sung hồ sơ, bản đồ địa giới ĐVHC</w:t>
      </w:r>
      <w:r w:rsidR="00382FCD" w:rsidRPr="007F0F92">
        <w:rPr>
          <w:b/>
          <w:sz w:val="28"/>
          <w:szCs w:val="28"/>
          <w:lang w:val="en-US"/>
        </w:rPr>
        <w:t xml:space="preserve"> các cấp</w:t>
      </w:r>
    </w:p>
    <w:p w14:paraId="55845A0C" w14:textId="5C0834C6" w:rsidR="00B66CAC" w:rsidRPr="007F0F92" w:rsidRDefault="009D07EC" w:rsidP="00C83A5D">
      <w:pPr>
        <w:spacing w:before="120" w:line="340" w:lineRule="exact"/>
        <w:ind w:firstLine="709"/>
        <w:jc w:val="both"/>
        <w:rPr>
          <w:b/>
          <w:i/>
          <w:sz w:val="28"/>
          <w:szCs w:val="28"/>
        </w:rPr>
      </w:pPr>
      <w:r w:rsidRPr="007F0F92">
        <w:rPr>
          <w:b/>
          <w:i/>
          <w:sz w:val="28"/>
          <w:szCs w:val="28"/>
        </w:rPr>
        <w:t>6</w:t>
      </w:r>
      <w:r w:rsidR="00564DF3" w:rsidRPr="007F0F92">
        <w:rPr>
          <w:b/>
          <w:i/>
          <w:sz w:val="28"/>
          <w:szCs w:val="28"/>
        </w:rPr>
        <w:t>.1.</w:t>
      </w:r>
      <w:r w:rsidR="00B66CAC" w:rsidRPr="007F0F92">
        <w:rPr>
          <w:b/>
          <w:i/>
          <w:sz w:val="28"/>
          <w:szCs w:val="28"/>
        </w:rPr>
        <w:t xml:space="preserve"> Kết quả thực hiện</w:t>
      </w:r>
    </w:p>
    <w:p w14:paraId="764A48C1" w14:textId="22B0AF59" w:rsidR="00382FCD" w:rsidRPr="007F0F92" w:rsidRDefault="00382FCD" w:rsidP="00C83A5D">
      <w:pPr>
        <w:pStyle w:val="NormalWeb"/>
        <w:shd w:val="clear" w:color="auto" w:fill="FFFFFF"/>
        <w:spacing w:before="120" w:beforeAutospacing="0" w:after="0" w:afterAutospacing="0" w:line="340" w:lineRule="exact"/>
        <w:ind w:firstLine="709"/>
        <w:jc w:val="both"/>
        <w:rPr>
          <w:sz w:val="28"/>
          <w:szCs w:val="28"/>
          <w:shd w:val="clear" w:color="auto" w:fill="FFFFFF"/>
          <w:lang w:val="en-US"/>
        </w:rPr>
      </w:pPr>
      <w:r w:rsidRPr="007F0F92">
        <w:rPr>
          <w:sz w:val="28"/>
          <w:szCs w:val="28"/>
          <w:shd w:val="clear" w:color="auto" w:fill="FFFFFF"/>
          <w:lang w:val="en-US"/>
        </w:rPr>
        <w:t>a) Công tác chỉnh lý, bổ sung hồ sơ, bản đồ địa giới ĐVHC các cấp được Thủ tướng Chính phủ chỉ đạo triển khai thực hiện ngay sau khi Ủy ban Thường vụ Quốc hội ban hành các Nghị quyết về sắp xếp ĐVHC cấp huyện, cấp xã giai đoạn 2019 - 2021 đã tạo thuận lợi trong công tác quản lý phát triển kinh tế - xã hội, bảo đảm quốc phòng, an ninh và trật tự an toàn xã hội trên địa bàn của các cấp chính quyền địa phương và thuận tiện trong sản xuất, sinh hoạt của người dân trên địa bàn.</w:t>
      </w:r>
    </w:p>
    <w:p w14:paraId="5E0FC6AE" w14:textId="0003A87F" w:rsidR="00382FCD" w:rsidRPr="007F0F92" w:rsidRDefault="00382FCD" w:rsidP="00C83A5D">
      <w:pPr>
        <w:spacing w:before="120" w:line="340" w:lineRule="exact"/>
        <w:ind w:firstLine="709"/>
        <w:jc w:val="both"/>
        <w:rPr>
          <w:sz w:val="28"/>
          <w:szCs w:val="28"/>
        </w:rPr>
      </w:pPr>
      <w:r w:rsidRPr="007F0F92">
        <w:rPr>
          <w:sz w:val="28"/>
          <w:szCs w:val="28"/>
        </w:rPr>
        <w:t xml:space="preserve">b) </w:t>
      </w:r>
      <w:r w:rsidR="00DE692F" w:rsidRPr="007F0F92">
        <w:rPr>
          <w:sz w:val="28"/>
          <w:szCs w:val="28"/>
        </w:rPr>
        <w:t xml:space="preserve">Căn cứ </w:t>
      </w:r>
      <w:r w:rsidR="00100BE7" w:rsidRPr="007F0F92">
        <w:rPr>
          <w:sz w:val="28"/>
          <w:szCs w:val="28"/>
        </w:rPr>
        <w:t>các n</w:t>
      </w:r>
      <w:r w:rsidR="00DE692F" w:rsidRPr="007F0F92">
        <w:rPr>
          <w:sz w:val="28"/>
          <w:szCs w:val="28"/>
        </w:rPr>
        <w:t>ghị quyết của Ủy ban Thường vụ Quốc hội về việc sắp xếp từng ĐVHC cấp huyện, cấp xã</w:t>
      </w:r>
      <w:r w:rsidR="0016725C" w:rsidRPr="007F0F92">
        <w:rPr>
          <w:sz w:val="28"/>
          <w:szCs w:val="28"/>
        </w:rPr>
        <w:t xml:space="preserve"> giai đoạn 2019 - 2021</w:t>
      </w:r>
      <w:r w:rsidR="00DE692F" w:rsidRPr="007F0F92">
        <w:rPr>
          <w:sz w:val="28"/>
          <w:szCs w:val="28"/>
        </w:rPr>
        <w:t>, Nghị định số 119/CP ngày 16/9/1994 của Chính phủ ban hành quy định về việc quản lý</w:t>
      </w:r>
      <w:r w:rsidR="009E5FEC" w:rsidRPr="007F0F92">
        <w:rPr>
          <w:sz w:val="28"/>
          <w:szCs w:val="28"/>
        </w:rPr>
        <w:t>, sử dụng hồ sơ địa giới, bản đồ địa giới và mốc địa giới hành chính các cấp, Thông tư số 28/TCCP-ĐP ngày 17/3/1995 của Bộ trưởng - Trưởng ban Tổ chức - Cán bộ Chính phủ</w:t>
      </w:r>
      <w:r w:rsidR="00490EBA" w:rsidRPr="007F0F92">
        <w:rPr>
          <w:sz w:val="28"/>
          <w:szCs w:val="28"/>
        </w:rPr>
        <w:t xml:space="preserve"> (nay là Bộ trưởng Bộ Nội vụ)</w:t>
      </w:r>
      <w:r w:rsidR="009E5FEC" w:rsidRPr="007F0F92">
        <w:rPr>
          <w:sz w:val="28"/>
          <w:szCs w:val="28"/>
        </w:rPr>
        <w:t xml:space="preserve"> hướng dẫn việc thực hiện Nghị định số 119/CP và Thông tư số 48/2014/TT-BTNMT ngày 22/8/2014 của Bộ trưởng Bộ Tài nguyên và Môi trường Quy định kỹ thuật về xác định đường địa giới hành chính, cắm mốc địa giới và lập hồ</w:t>
      </w:r>
      <w:r w:rsidRPr="007F0F92">
        <w:rPr>
          <w:sz w:val="28"/>
          <w:szCs w:val="28"/>
        </w:rPr>
        <w:t xml:space="preserve"> sơ địa giới hành chính các cấp và sự quan tâm chỉ đạo của Chính phủ, Thủ tướng Chính phủ,</w:t>
      </w:r>
      <w:r w:rsidR="009E5FEC" w:rsidRPr="007F0F92">
        <w:rPr>
          <w:sz w:val="28"/>
          <w:szCs w:val="28"/>
        </w:rPr>
        <w:t xml:space="preserve"> UBND </w:t>
      </w:r>
      <w:r w:rsidR="00490EBA" w:rsidRPr="007F0F92">
        <w:rPr>
          <w:sz w:val="28"/>
          <w:szCs w:val="28"/>
        </w:rPr>
        <w:t xml:space="preserve">các </w:t>
      </w:r>
      <w:r w:rsidR="009E5FEC" w:rsidRPr="007F0F92">
        <w:rPr>
          <w:sz w:val="28"/>
          <w:szCs w:val="28"/>
        </w:rPr>
        <w:t>tỉnh, thành phố trực thuộc trung ương có</w:t>
      </w:r>
      <w:r w:rsidR="00D52587" w:rsidRPr="007F0F92">
        <w:rPr>
          <w:sz w:val="28"/>
          <w:szCs w:val="28"/>
        </w:rPr>
        <w:t xml:space="preserve"> liên quan</w:t>
      </w:r>
      <w:r w:rsidR="009E5FEC" w:rsidRPr="007F0F92">
        <w:rPr>
          <w:sz w:val="28"/>
          <w:szCs w:val="28"/>
        </w:rPr>
        <w:t xml:space="preserve"> đã khẩn trương </w:t>
      </w:r>
      <w:r w:rsidR="00D52587" w:rsidRPr="007F0F92">
        <w:rPr>
          <w:sz w:val="28"/>
          <w:szCs w:val="28"/>
        </w:rPr>
        <w:t>lập</w:t>
      </w:r>
      <w:r w:rsidR="009E5FEC" w:rsidRPr="007F0F92">
        <w:rPr>
          <w:sz w:val="28"/>
          <w:szCs w:val="28"/>
        </w:rPr>
        <w:t xml:space="preserve"> Thiết kế kỹ thuật - dự toán lập mới, chỉnh lý, bổ sung hồ sơ, bản đồ địa giới ĐVHC </w:t>
      </w:r>
      <w:r w:rsidR="00D52587" w:rsidRPr="007F0F92">
        <w:rPr>
          <w:sz w:val="28"/>
          <w:szCs w:val="28"/>
        </w:rPr>
        <w:t xml:space="preserve">các </w:t>
      </w:r>
      <w:r w:rsidR="009E5FEC" w:rsidRPr="007F0F92">
        <w:rPr>
          <w:sz w:val="28"/>
          <w:szCs w:val="28"/>
        </w:rPr>
        <w:t xml:space="preserve">cấp gửi lấy ý kiến của Bộ Nội vụ, Bộ Tài nguyên và Môi trường, Bộ Ngoại giao, Bộ Quốc phòng để hoàn thiện, </w:t>
      </w:r>
      <w:r w:rsidR="00D52587" w:rsidRPr="007F0F92">
        <w:rPr>
          <w:sz w:val="28"/>
          <w:szCs w:val="28"/>
        </w:rPr>
        <w:t xml:space="preserve">ban hành </w:t>
      </w:r>
      <w:r w:rsidR="009E5FEC" w:rsidRPr="007F0F92">
        <w:rPr>
          <w:sz w:val="28"/>
          <w:szCs w:val="28"/>
        </w:rPr>
        <w:t xml:space="preserve">quyết định phê duyệt </w:t>
      </w:r>
      <w:r w:rsidR="00D52587" w:rsidRPr="007F0F92">
        <w:rPr>
          <w:sz w:val="28"/>
          <w:szCs w:val="28"/>
        </w:rPr>
        <w:t xml:space="preserve">để </w:t>
      </w:r>
      <w:r w:rsidR="009E5FEC" w:rsidRPr="007F0F92">
        <w:rPr>
          <w:sz w:val="28"/>
          <w:szCs w:val="28"/>
        </w:rPr>
        <w:t>tổ chức thực hiện.</w:t>
      </w:r>
      <w:r w:rsidR="003F783F" w:rsidRPr="007F0F92">
        <w:rPr>
          <w:sz w:val="28"/>
          <w:szCs w:val="28"/>
        </w:rPr>
        <w:t xml:space="preserve"> </w:t>
      </w:r>
    </w:p>
    <w:p w14:paraId="0CFB02EC" w14:textId="6700933D" w:rsidR="00DE692F" w:rsidRPr="007F0F92" w:rsidRDefault="00382FCD" w:rsidP="00C83A5D">
      <w:pPr>
        <w:spacing w:before="120" w:line="340" w:lineRule="exact"/>
        <w:ind w:firstLine="709"/>
        <w:jc w:val="both"/>
        <w:rPr>
          <w:sz w:val="28"/>
          <w:szCs w:val="28"/>
        </w:rPr>
      </w:pPr>
      <w:r w:rsidRPr="007F0F92">
        <w:rPr>
          <w:sz w:val="28"/>
          <w:szCs w:val="28"/>
        </w:rPr>
        <w:t xml:space="preserve">c) </w:t>
      </w:r>
      <w:r w:rsidR="00D52587" w:rsidRPr="007F0F92">
        <w:rPr>
          <w:sz w:val="28"/>
          <w:szCs w:val="28"/>
        </w:rPr>
        <w:t>Đến nay</w:t>
      </w:r>
      <w:r w:rsidR="003F783F" w:rsidRPr="007F0F92">
        <w:rPr>
          <w:sz w:val="28"/>
          <w:szCs w:val="28"/>
        </w:rPr>
        <w:t xml:space="preserve">, có </w:t>
      </w:r>
      <w:r w:rsidR="00C92E9C" w:rsidRPr="007F0F92">
        <w:rPr>
          <w:b/>
          <w:sz w:val="28"/>
          <w:szCs w:val="28"/>
        </w:rPr>
        <w:t>10</w:t>
      </w:r>
      <w:r w:rsidR="003F783F" w:rsidRPr="007F0F92">
        <w:rPr>
          <w:b/>
          <w:sz w:val="28"/>
          <w:szCs w:val="28"/>
        </w:rPr>
        <w:t>/45</w:t>
      </w:r>
      <w:r w:rsidR="003F783F" w:rsidRPr="007F0F92">
        <w:rPr>
          <w:sz w:val="28"/>
          <w:szCs w:val="28"/>
        </w:rPr>
        <w:t xml:space="preserve"> </w:t>
      </w:r>
      <w:r w:rsidR="00100BE7" w:rsidRPr="007F0F92">
        <w:rPr>
          <w:sz w:val="28"/>
          <w:szCs w:val="28"/>
        </w:rPr>
        <w:t xml:space="preserve">(đạt 22,22%) </w:t>
      </w:r>
      <w:r w:rsidR="003F783F" w:rsidRPr="007F0F92">
        <w:rPr>
          <w:sz w:val="28"/>
          <w:szCs w:val="28"/>
        </w:rPr>
        <w:t>tỉnh, thành phố trực thuộc trung ương đã hoàn thành</w:t>
      </w:r>
      <w:r w:rsidR="000037B6" w:rsidRPr="007F0F92">
        <w:rPr>
          <w:sz w:val="28"/>
          <w:szCs w:val="28"/>
        </w:rPr>
        <w:t xml:space="preserve"> việc lập mới, chỉnh lý, bổ sung hồ sơ, bản đồ địa giới ĐVHC các cấp của địa phương</w:t>
      </w:r>
      <w:r w:rsidR="003F783F" w:rsidRPr="007F0F92">
        <w:rPr>
          <w:sz w:val="28"/>
          <w:szCs w:val="28"/>
        </w:rPr>
        <w:t xml:space="preserve"> và được liên ngành Trung ương thẩm định, Bộ trưởng Bộ Nội vụ quyết định công nhận đủ điều kiện đưa vào quản lý và nộp lưu trữ quốc gia</w:t>
      </w:r>
      <w:r w:rsidR="00100BE7" w:rsidRPr="007F0F92">
        <w:rPr>
          <w:rStyle w:val="FootnoteReference"/>
          <w:sz w:val="28"/>
          <w:szCs w:val="28"/>
        </w:rPr>
        <w:footnoteReference w:id="11"/>
      </w:r>
      <w:r w:rsidR="003F783F" w:rsidRPr="007F0F92">
        <w:rPr>
          <w:sz w:val="28"/>
          <w:szCs w:val="28"/>
        </w:rPr>
        <w:t xml:space="preserve">, </w:t>
      </w:r>
      <w:r w:rsidR="00490EBA" w:rsidRPr="007F0F92">
        <w:rPr>
          <w:sz w:val="28"/>
          <w:szCs w:val="28"/>
        </w:rPr>
        <w:t xml:space="preserve">có </w:t>
      </w:r>
      <w:r w:rsidR="00942C19" w:rsidRPr="007F0F92">
        <w:rPr>
          <w:b/>
          <w:sz w:val="28"/>
          <w:szCs w:val="28"/>
        </w:rPr>
        <w:t>3</w:t>
      </w:r>
      <w:r w:rsidR="00C92E9C" w:rsidRPr="007F0F92">
        <w:rPr>
          <w:b/>
          <w:sz w:val="28"/>
          <w:szCs w:val="28"/>
        </w:rPr>
        <w:t>3</w:t>
      </w:r>
      <w:r w:rsidR="003F783F" w:rsidRPr="007F0F92">
        <w:rPr>
          <w:b/>
          <w:sz w:val="28"/>
          <w:szCs w:val="28"/>
        </w:rPr>
        <w:t>/45</w:t>
      </w:r>
      <w:r w:rsidR="00100BE7" w:rsidRPr="007F0F92">
        <w:rPr>
          <w:sz w:val="28"/>
          <w:szCs w:val="28"/>
        </w:rPr>
        <w:t xml:space="preserve"> (đạt 73,33%)</w:t>
      </w:r>
      <w:r w:rsidR="003F783F" w:rsidRPr="007F0F92">
        <w:rPr>
          <w:sz w:val="28"/>
          <w:szCs w:val="28"/>
        </w:rPr>
        <w:t xml:space="preserve"> tỉnh, thành phố trực thuộc trung ương </w:t>
      </w:r>
      <w:r w:rsidR="00942C19" w:rsidRPr="007F0F92">
        <w:rPr>
          <w:sz w:val="28"/>
          <w:szCs w:val="28"/>
        </w:rPr>
        <w:t>đang thực hiện</w:t>
      </w:r>
      <w:r w:rsidR="003F783F" w:rsidRPr="007F0F92">
        <w:rPr>
          <w:sz w:val="28"/>
          <w:szCs w:val="28"/>
        </w:rPr>
        <w:t xml:space="preserve"> và </w:t>
      </w:r>
      <w:r w:rsidR="00942C19" w:rsidRPr="007F0F92">
        <w:rPr>
          <w:b/>
          <w:sz w:val="28"/>
          <w:szCs w:val="28"/>
        </w:rPr>
        <w:t>02</w:t>
      </w:r>
      <w:r w:rsidR="003F783F" w:rsidRPr="007F0F92">
        <w:rPr>
          <w:b/>
          <w:sz w:val="28"/>
          <w:szCs w:val="28"/>
        </w:rPr>
        <w:t>/45</w:t>
      </w:r>
      <w:r w:rsidR="00100BE7" w:rsidRPr="007F0F92">
        <w:rPr>
          <w:sz w:val="28"/>
          <w:szCs w:val="28"/>
        </w:rPr>
        <w:t xml:space="preserve"> (đạt 4,44%)</w:t>
      </w:r>
      <w:r w:rsidR="003F783F" w:rsidRPr="007F0F92">
        <w:rPr>
          <w:sz w:val="28"/>
          <w:szCs w:val="28"/>
        </w:rPr>
        <w:t xml:space="preserve"> tỉnh, thành phố trực thuộc trung ương </w:t>
      </w:r>
      <w:r w:rsidR="00326A82" w:rsidRPr="007F0F92">
        <w:rPr>
          <w:sz w:val="28"/>
          <w:szCs w:val="28"/>
        </w:rPr>
        <w:t>chưa</w:t>
      </w:r>
      <w:r w:rsidR="003F783F" w:rsidRPr="007F0F92">
        <w:rPr>
          <w:sz w:val="28"/>
          <w:szCs w:val="28"/>
        </w:rPr>
        <w:t xml:space="preserve"> triển khai thực hiện</w:t>
      </w:r>
      <w:r w:rsidR="00942C19" w:rsidRPr="007F0F92">
        <w:rPr>
          <w:rStyle w:val="FootnoteReference"/>
          <w:sz w:val="28"/>
          <w:szCs w:val="28"/>
        </w:rPr>
        <w:footnoteReference w:id="12"/>
      </w:r>
      <w:r w:rsidR="003F783F" w:rsidRPr="007F0F92">
        <w:rPr>
          <w:sz w:val="28"/>
          <w:szCs w:val="28"/>
        </w:rPr>
        <w:t>.</w:t>
      </w:r>
    </w:p>
    <w:p w14:paraId="2288AEBA" w14:textId="061E398D" w:rsidR="006370E0" w:rsidRPr="007F0F92" w:rsidRDefault="00326A82" w:rsidP="00C83A5D">
      <w:pPr>
        <w:spacing w:before="120" w:line="340" w:lineRule="exact"/>
        <w:ind w:firstLine="709"/>
        <w:jc w:val="both"/>
        <w:rPr>
          <w:i/>
          <w:spacing w:val="-2"/>
          <w:sz w:val="28"/>
          <w:szCs w:val="28"/>
        </w:rPr>
      </w:pPr>
      <w:r w:rsidRPr="007F0F92">
        <w:rPr>
          <w:i/>
          <w:spacing w:val="-10"/>
          <w:sz w:val="28"/>
          <w:szCs w:val="28"/>
        </w:rPr>
        <w:t>(Chi tiết tại</w:t>
      </w:r>
      <w:r w:rsidR="006370E0" w:rsidRPr="007F0F92">
        <w:rPr>
          <w:i/>
          <w:spacing w:val="-10"/>
          <w:sz w:val="28"/>
          <w:szCs w:val="28"/>
        </w:rPr>
        <w:t xml:space="preserve"> Phụ lục IV</w:t>
      </w:r>
      <w:r w:rsidRPr="007F0F92">
        <w:rPr>
          <w:i/>
          <w:spacing w:val="-10"/>
          <w:sz w:val="28"/>
          <w:szCs w:val="28"/>
        </w:rPr>
        <w:t>, kèm theo</w:t>
      </w:r>
      <w:r w:rsidR="006370E0" w:rsidRPr="007F0F92">
        <w:rPr>
          <w:i/>
          <w:spacing w:val="-10"/>
          <w:sz w:val="28"/>
          <w:szCs w:val="28"/>
        </w:rPr>
        <w:t>)</w:t>
      </w:r>
      <w:r w:rsidRPr="007F0F92">
        <w:rPr>
          <w:i/>
          <w:spacing w:val="-10"/>
          <w:sz w:val="28"/>
          <w:szCs w:val="28"/>
        </w:rPr>
        <w:t>.</w:t>
      </w:r>
    </w:p>
    <w:p w14:paraId="3A057B58" w14:textId="0F033241" w:rsidR="00D52587" w:rsidRPr="007F0F92" w:rsidRDefault="009D07EC" w:rsidP="00C83A5D">
      <w:pPr>
        <w:pStyle w:val="NormalWeb"/>
        <w:shd w:val="clear" w:color="auto" w:fill="FFFFFF"/>
        <w:spacing w:before="120" w:beforeAutospacing="0" w:after="0" w:afterAutospacing="0" w:line="340" w:lineRule="exact"/>
        <w:ind w:firstLine="709"/>
        <w:jc w:val="both"/>
        <w:rPr>
          <w:b/>
          <w:i/>
          <w:sz w:val="28"/>
          <w:szCs w:val="28"/>
          <w:shd w:val="clear" w:color="auto" w:fill="FFFFFF"/>
          <w:lang w:val="en-US"/>
        </w:rPr>
      </w:pPr>
      <w:r w:rsidRPr="007F0F92">
        <w:rPr>
          <w:b/>
          <w:i/>
          <w:sz w:val="28"/>
          <w:szCs w:val="28"/>
          <w:shd w:val="clear" w:color="auto" w:fill="FFFFFF"/>
          <w:lang w:val="en-US"/>
        </w:rPr>
        <w:t>6</w:t>
      </w:r>
      <w:r w:rsidR="00564DF3" w:rsidRPr="007F0F92">
        <w:rPr>
          <w:b/>
          <w:i/>
          <w:sz w:val="28"/>
          <w:szCs w:val="28"/>
          <w:shd w:val="clear" w:color="auto" w:fill="FFFFFF"/>
          <w:lang w:val="en-US"/>
        </w:rPr>
        <w:t>.2.</w:t>
      </w:r>
      <w:r w:rsidR="00D52587" w:rsidRPr="007F0F92">
        <w:rPr>
          <w:b/>
          <w:i/>
          <w:sz w:val="28"/>
          <w:szCs w:val="28"/>
          <w:shd w:val="clear" w:color="auto" w:fill="FFFFFF"/>
          <w:lang w:val="en-US"/>
        </w:rPr>
        <w:t xml:space="preserve"> </w:t>
      </w:r>
      <w:r w:rsidR="00CE69B2" w:rsidRPr="007F0F92">
        <w:rPr>
          <w:b/>
          <w:i/>
          <w:sz w:val="28"/>
          <w:szCs w:val="28"/>
          <w:shd w:val="clear" w:color="auto" w:fill="FFFFFF"/>
          <w:lang w:val="en-US"/>
        </w:rPr>
        <w:t>Tồn tại, hạn chế</w:t>
      </w:r>
    </w:p>
    <w:p w14:paraId="1C205EB4" w14:textId="64A06E7E" w:rsidR="002E344A" w:rsidRPr="007F0F92" w:rsidRDefault="00544B8E" w:rsidP="00C83A5D">
      <w:pPr>
        <w:spacing w:before="120" w:line="340" w:lineRule="exact"/>
        <w:ind w:firstLine="709"/>
        <w:jc w:val="both"/>
        <w:rPr>
          <w:sz w:val="28"/>
          <w:szCs w:val="28"/>
        </w:rPr>
      </w:pPr>
      <w:r w:rsidRPr="007F0F92">
        <w:rPr>
          <w:sz w:val="28"/>
          <w:szCs w:val="28"/>
        </w:rPr>
        <w:t>a</w:t>
      </w:r>
      <w:r w:rsidR="002E344A" w:rsidRPr="007F0F92">
        <w:rPr>
          <w:sz w:val="28"/>
          <w:szCs w:val="28"/>
        </w:rPr>
        <w:t xml:space="preserve">) Trong giai đoạn 2019 - 2021, đã thực hiện sắp xếp 21 </w:t>
      </w:r>
      <w:r w:rsidR="005002AA" w:rsidRPr="007F0F92">
        <w:rPr>
          <w:sz w:val="28"/>
          <w:szCs w:val="28"/>
        </w:rPr>
        <w:t>ĐVHC</w:t>
      </w:r>
      <w:r w:rsidR="002E344A" w:rsidRPr="007F0F92">
        <w:rPr>
          <w:sz w:val="28"/>
          <w:szCs w:val="28"/>
        </w:rPr>
        <w:t xml:space="preserve"> cấp huyện thuộc 08 tỉnh, thành phố</w:t>
      </w:r>
      <w:r w:rsidRPr="007F0F92">
        <w:rPr>
          <w:sz w:val="28"/>
          <w:szCs w:val="28"/>
        </w:rPr>
        <w:t xml:space="preserve"> (giảm 08 đơn vị cấp huyện)</w:t>
      </w:r>
      <w:r w:rsidR="002E344A" w:rsidRPr="007F0F92">
        <w:rPr>
          <w:sz w:val="28"/>
          <w:szCs w:val="28"/>
        </w:rPr>
        <w:t xml:space="preserve"> và sắp xếp </w:t>
      </w:r>
      <w:r w:rsidR="002E344A" w:rsidRPr="007F0F92">
        <w:rPr>
          <w:b/>
          <w:sz w:val="28"/>
          <w:szCs w:val="28"/>
        </w:rPr>
        <w:t>1.056</w:t>
      </w:r>
      <w:r w:rsidR="002E344A" w:rsidRPr="007F0F92">
        <w:rPr>
          <w:sz w:val="28"/>
          <w:szCs w:val="28"/>
        </w:rPr>
        <w:t xml:space="preserve"> </w:t>
      </w:r>
      <w:r w:rsidR="005002AA" w:rsidRPr="007F0F92">
        <w:rPr>
          <w:sz w:val="28"/>
          <w:szCs w:val="28"/>
        </w:rPr>
        <w:t>ĐVHC</w:t>
      </w:r>
      <w:r w:rsidR="002E344A" w:rsidRPr="007F0F92">
        <w:rPr>
          <w:sz w:val="28"/>
          <w:szCs w:val="28"/>
        </w:rPr>
        <w:t xml:space="preserve"> cấp xã thuộc </w:t>
      </w:r>
      <w:r w:rsidR="002E344A" w:rsidRPr="007F0F92">
        <w:rPr>
          <w:b/>
          <w:sz w:val="28"/>
          <w:szCs w:val="28"/>
        </w:rPr>
        <w:t>45</w:t>
      </w:r>
      <w:r w:rsidR="002E344A" w:rsidRPr="007F0F92">
        <w:rPr>
          <w:sz w:val="28"/>
          <w:szCs w:val="28"/>
        </w:rPr>
        <w:t xml:space="preserve"> tỉnh, thành phố (giảm 561 đơn vị cấp xã). Do vậy, các địa phương này phải tiến hành lập mới, chỉnh lý bổ sung hồ sơ, bản đồ địa giới </w:t>
      </w:r>
      <w:r w:rsidR="005002AA" w:rsidRPr="007F0F92">
        <w:rPr>
          <w:sz w:val="28"/>
          <w:szCs w:val="28"/>
        </w:rPr>
        <w:t xml:space="preserve">ĐVHC </w:t>
      </w:r>
      <w:r w:rsidRPr="007F0F92">
        <w:rPr>
          <w:sz w:val="28"/>
          <w:szCs w:val="28"/>
        </w:rPr>
        <w:t>các cấp có liên quan</w:t>
      </w:r>
      <w:r w:rsidR="002E344A" w:rsidRPr="007F0F92">
        <w:rPr>
          <w:sz w:val="28"/>
          <w:szCs w:val="28"/>
        </w:rPr>
        <w:t xml:space="preserve">. </w:t>
      </w:r>
    </w:p>
    <w:p w14:paraId="3AD20B89" w14:textId="4397906D" w:rsidR="002E344A" w:rsidRPr="007F0F92" w:rsidRDefault="00544B8E" w:rsidP="00C83A5D">
      <w:pPr>
        <w:spacing w:before="120" w:line="340" w:lineRule="exact"/>
        <w:ind w:firstLine="709"/>
        <w:jc w:val="both"/>
        <w:rPr>
          <w:sz w:val="28"/>
          <w:szCs w:val="28"/>
        </w:rPr>
      </w:pPr>
      <w:r w:rsidRPr="007F0F92">
        <w:rPr>
          <w:sz w:val="28"/>
          <w:szCs w:val="28"/>
        </w:rPr>
        <w:t>b</w:t>
      </w:r>
      <w:r w:rsidR="002E344A" w:rsidRPr="007F0F92">
        <w:rPr>
          <w:sz w:val="28"/>
          <w:szCs w:val="28"/>
        </w:rPr>
        <w:t xml:space="preserve">) Đến nay </w:t>
      </w:r>
      <w:r w:rsidR="000037B6" w:rsidRPr="007F0F92">
        <w:rPr>
          <w:sz w:val="28"/>
          <w:szCs w:val="28"/>
        </w:rPr>
        <w:t xml:space="preserve">vẫn còn </w:t>
      </w:r>
      <w:r w:rsidR="000037B6" w:rsidRPr="007F0F92">
        <w:rPr>
          <w:b/>
          <w:sz w:val="28"/>
          <w:szCs w:val="28"/>
        </w:rPr>
        <w:t>35/</w:t>
      </w:r>
      <w:r w:rsidR="002E344A" w:rsidRPr="007F0F92">
        <w:rPr>
          <w:b/>
          <w:bCs/>
          <w:iCs/>
          <w:sz w:val="28"/>
          <w:szCs w:val="28"/>
          <w:shd w:val="clear" w:color="auto" w:fill="FFFFFF"/>
        </w:rPr>
        <w:t>45</w:t>
      </w:r>
      <w:r w:rsidR="002E344A" w:rsidRPr="007F0F92">
        <w:rPr>
          <w:bCs/>
          <w:iCs/>
          <w:sz w:val="28"/>
          <w:szCs w:val="28"/>
          <w:shd w:val="clear" w:color="auto" w:fill="FFFFFF"/>
        </w:rPr>
        <w:t xml:space="preserve"> tỉnh, thành phố </w:t>
      </w:r>
      <w:r w:rsidR="000037B6" w:rsidRPr="007F0F92">
        <w:rPr>
          <w:bCs/>
          <w:iCs/>
          <w:sz w:val="28"/>
          <w:szCs w:val="28"/>
          <w:shd w:val="clear" w:color="auto" w:fill="FFFFFF"/>
        </w:rPr>
        <w:t xml:space="preserve">chưa </w:t>
      </w:r>
      <w:r w:rsidR="002E344A" w:rsidRPr="007F0F92">
        <w:rPr>
          <w:bCs/>
          <w:iCs/>
          <w:sz w:val="28"/>
          <w:szCs w:val="28"/>
          <w:shd w:val="clear" w:color="auto" w:fill="FFFFFF"/>
        </w:rPr>
        <w:t xml:space="preserve">hoàn thành </w:t>
      </w:r>
      <w:r w:rsidR="000037B6" w:rsidRPr="007F0F92">
        <w:rPr>
          <w:sz w:val="28"/>
          <w:szCs w:val="28"/>
        </w:rPr>
        <w:t>việc lập mới, chỉnh lý, bổ sung hồ sơ, bản đồ địa giới ĐVHC các cấp của địa phương</w:t>
      </w:r>
      <w:r w:rsidR="002E344A" w:rsidRPr="007F0F92">
        <w:rPr>
          <w:bCs/>
          <w:iCs/>
          <w:sz w:val="28"/>
          <w:szCs w:val="28"/>
          <w:shd w:val="clear" w:color="auto" w:fill="FFFFFF"/>
        </w:rPr>
        <w:t>.</w:t>
      </w:r>
    </w:p>
    <w:p w14:paraId="16F8CD0E" w14:textId="19229369" w:rsidR="006240D5" w:rsidRPr="007F0F92" w:rsidRDefault="006240D5" w:rsidP="00C83A5D">
      <w:pPr>
        <w:pStyle w:val="NormalWeb"/>
        <w:shd w:val="clear" w:color="auto" w:fill="FFFFFF"/>
        <w:spacing w:before="120" w:beforeAutospacing="0" w:after="0" w:afterAutospacing="0" w:line="340" w:lineRule="exact"/>
        <w:ind w:firstLine="709"/>
        <w:jc w:val="both"/>
        <w:rPr>
          <w:b/>
          <w:i/>
          <w:sz w:val="28"/>
          <w:szCs w:val="28"/>
          <w:shd w:val="clear" w:color="auto" w:fill="FFFFFF"/>
          <w:lang w:val="en-US"/>
        </w:rPr>
      </w:pPr>
      <w:r w:rsidRPr="007F0F92">
        <w:rPr>
          <w:b/>
          <w:i/>
          <w:sz w:val="28"/>
          <w:szCs w:val="28"/>
          <w:shd w:val="clear" w:color="auto" w:fill="FFFFFF"/>
          <w:lang w:val="en-US"/>
        </w:rPr>
        <w:lastRenderedPageBreak/>
        <w:t>6.3. Nguyên n</w:t>
      </w:r>
      <w:r w:rsidR="002E344A" w:rsidRPr="007F0F92">
        <w:rPr>
          <w:b/>
          <w:i/>
          <w:sz w:val="28"/>
          <w:szCs w:val="28"/>
          <w:shd w:val="clear" w:color="auto" w:fill="FFFFFF"/>
          <w:lang w:val="en-US"/>
        </w:rPr>
        <w:t>h</w:t>
      </w:r>
      <w:r w:rsidRPr="007F0F92">
        <w:rPr>
          <w:b/>
          <w:i/>
          <w:sz w:val="28"/>
          <w:szCs w:val="28"/>
          <w:shd w:val="clear" w:color="auto" w:fill="FFFFFF"/>
          <w:lang w:val="en-US"/>
        </w:rPr>
        <w:t>ân của</w:t>
      </w:r>
      <w:r w:rsidR="00CE69B2" w:rsidRPr="007F0F92">
        <w:rPr>
          <w:b/>
          <w:i/>
          <w:sz w:val="28"/>
          <w:szCs w:val="28"/>
          <w:shd w:val="clear" w:color="auto" w:fill="FFFFFF"/>
          <w:lang w:val="en-US"/>
        </w:rPr>
        <w:t xml:space="preserve"> tồn tại,</w:t>
      </w:r>
      <w:r w:rsidRPr="007F0F92">
        <w:rPr>
          <w:b/>
          <w:i/>
          <w:sz w:val="28"/>
          <w:szCs w:val="28"/>
          <w:shd w:val="clear" w:color="auto" w:fill="FFFFFF"/>
          <w:lang w:val="en-US"/>
        </w:rPr>
        <w:t xml:space="preserve"> hạn chế</w:t>
      </w:r>
    </w:p>
    <w:p w14:paraId="264BD765" w14:textId="2A2B6B10" w:rsidR="00CE69B2" w:rsidRPr="007F0F92" w:rsidRDefault="000C4A65" w:rsidP="00C83A5D">
      <w:pPr>
        <w:spacing w:before="120" w:line="340" w:lineRule="exact"/>
        <w:ind w:firstLine="709"/>
        <w:jc w:val="both"/>
        <w:rPr>
          <w:spacing w:val="-4"/>
          <w:sz w:val="28"/>
          <w:szCs w:val="28"/>
        </w:rPr>
      </w:pPr>
      <w:r w:rsidRPr="007F0F92">
        <w:rPr>
          <w:sz w:val="28"/>
          <w:szCs w:val="28"/>
        </w:rPr>
        <w:t>a)</w:t>
      </w:r>
      <w:r w:rsidR="00CE69B2" w:rsidRPr="007F0F92">
        <w:rPr>
          <w:sz w:val="28"/>
          <w:szCs w:val="28"/>
        </w:rPr>
        <w:t xml:space="preserve"> Sau khi sắp xếp </w:t>
      </w:r>
      <w:r w:rsidR="004D5FB7" w:rsidRPr="007F0F92">
        <w:rPr>
          <w:sz w:val="28"/>
          <w:szCs w:val="28"/>
        </w:rPr>
        <w:t>ĐVHC</w:t>
      </w:r>
      <w:r w:rsidR="00CE69B2" w:rsidRPr="007F0F92">
        <w:rPr>
          <w:sz w:val="28"/>
          <w:szCs w:val="28"/>
        </w:rPr>
        <w:t xml:space="preserve"> cấp huyện, cấp xã giai đoạn 2019 - 2021, các </w:t>
      </w:r>
      <w:r w:rsidR="004D5FB7" w:rsidRPr="007F0F92">
        <w:rPr>
          <w:sz w:val="28"/>
          <w:szCs w:val="28"/>
        </w:rPr>
        <w:t>ĐVHC</w:t>
      </w:r>
      <w:r w:rsidR="00CE69B2" w:rsidRPr="007F0F92">
        <w:rPr>
          <w:sz w:val="28"/>
          <w:szCs w:val="28"/>
        </w:rPr>
        <w:t xml:space="preserve"> cấp huyện, cấp xã sau sắp xếp phải tiến hành thành lập lại bộ hồ sơ, bản đồ địa giới </w:t>
      </w:r>
      <w:r w:rsidRPr="007F0F92">
        <w:rPr>
          <w:sz w:val="28"/>
          <w:szCs w:val="28"/>
        </w:rPr>
        <w:t>ĐVHC</w:t>
      </w:r>
      <w:r w:rsidR="00CE69B2" w:rsidRPr="007F0F92">
        <w:rPr>
          <w:sz w:val="28"/>
          <w:szCs w:val="28"/>
        </w:rPr>
        <w:t xml:space="preserve"> cho đồng bộ, thống nhất cùng với bộ hồ sơ, bản đồ địa giới </w:t>
      </w:r>
      <w:r w:rsidR="004D5FB7" w:rsidRPr="007F0F92">
        <w:rPr>
          <w:sz w:val="28"/>
          <w:szCs w:val="28"/>
        </w:rPr>
        <w:t>ĐVHC</w:t>
      </w:r>
      <w:r w:rsidR="00CE69B2" w:rsidRPr="007F0F92">
        <w:rPr>
          <w:sz w:val="28"/>
          <w:szCs w:val="28"/>
        </w:rPr>
        <w:t xml:space="preserve"> các cấp đã được các địa phương thực hiện theo Quyết </w:t>
      </w:r>
      <w:r w:rsidR="00CE69B2" w:rsidRPr="007F0F92">
        <w:rPr>
          <w:spacing w:val="-4"/>
          <w:sz w:val="28"/>
          <w:szCs w:val="28"/>
        </w:rPr>
        <w:t xml:space="preserve">định số 513/QĐ-TTg ngày 02/5/2012 của Thủ tướng Chính phủ </w:t>
      </w:r>
      <w:r w:rsidR="00AF6F25" w:rsidRPr="007F0F92">
        <w:rPr>
          <w:spacing w:val="-4"/>
          <w:sz w:val="28"/>
          <w:szCs w:val="28"/>
        </w:rPr>
        <w:t xml:space="preserve">phê duyệt Dự án </w:t>
      </w:r>
      <w:r w:rsidR="00AF6F25" w:rsidRPr="007F0F92">
        <w:rPr>
          <w:spacing w:val="-4"/>
          <w:sz w:val="28"/>
          <w:szCs w:val="28"/>
          <w:lang w:val="vi-VN"/>
        </w:rPr>
        <w:t>‘‘</w:t>
      </w:r>
      <w:r w:rsidR="00CE69B2" w:rsidRPr="007F0F92">
        <w:rPr>
          <w:spacing w:val="-4"/>
          <w:sz w:val="28"/>
          <w:szCs w:val="28"/>
        </w:rPr>
        <w:t>Hoàn thiện, hiện đại hóa hồ sơ, bản đồ địa giới hành chính và xây dựng cơ sở dữ liệu về địa giới hàn</w:t>
      </w:r>
      <w:r w:rsidR="00AF6F25" w:rsidRPr="007F0F92">
        <w:rPr>
          <w:spacing w:val="-4"/>
          <w:sz w:val="28"/>
          <w:szCs w:val="28"/>
        </w:rPr>
        <w:t>h chính</w:t>
      </w:r>
      <w:r w:rsidR="00AF6F25" w:rsidRPr="007F0F92">
        <w:rPr>
          <w:spacing w:val="-4"/>
          <w:sz w:val="28"/>
          <w:szCs w:val="28"/>
          <w:lang w:val="vi-VN"/>
        </w:rPr>
        <w:t>’’</w:t>
      </w:r>
      <w:r w:rsidR="00CE69B2" w:rsidRPr="007F0F92">
        <w:rPr>
          <w:spacing w:val="-4"/>
          <w:sz w:val="28"/>
          <w:szCs w:val="28"/>
        </w:rPr>
        <w:t xml:space="preserve"> dẫn đến việc lập mới, chỉnh lý, bổ sung hồ sơ, bản đồ địa giới</w:t>
      </w:r>
      <w:r w:rsidR="004D5FB7" w:rsidRPr="007F0F92">
        <w:rPr>
          <w:spacing w:val="-4"/>
          <w:sz w:val="28"/>
          <w:szCs w:val="28"/>
        </w:rPr>
        <w:t xml:space="preserve"> ĐVHC</w:t>
      </w:r>
      <w:r w:rsidR="00CE69B2" w:rsidRPr="007F0F92">
        <w:rPr>
          <w:spacing w:val="-4"/>
          <w:sz w:val="28"/>
          <w:szCs w:val="28"/>
        </w:rPr>
        <w:t xml:space="preserve"> các cấp của các tỉnh, thành phố chậm tiến độ.</w:t>
      </w:r>
    </w:p>
    <w:p w14:paraId="2149C65E" w14:textId="2BBA8DAA" w:rsidR="00CE69B2" w:rsidRPr="007F0F92" w:rsidRDefault="000C4A65" w:rsidP="00C83A5D">
      <w:pPr>
        <w:spacing w:before="120" w:line="340" w:lineRule="exact"/>
        <w:ind w:firstLine="709"/>
        <w:jc w:val="both"/>
        <w:rPr>
          <w:sz w:val="28"/>
          <w:szCs w:val="28"/>
        </w:rPr>
      </w:pPr>
      <w:r w:rsidRPr="007F0F92">
        <w:rPr>
          <w:sz w:val="28"/>
          <w:szCs w:val="28"/>
        </w:rPr>
        <w:t>b)</w:t>
      </w:r>
      <w:r w:rsidR="00CE69B2" w:rsidRPr="007F0F92">
        <w:rPr>
          <w:sz w:val="28"/>
          <w:szCs w:val="28"/>
        </w:rPr>
        <w:t xml:space="preserve"> Từ năm 2020 đến năm 2022, do tác động bất lợi của nhiều yếu tố, đặc biệt là dịch bệnh Covid-19 nên việc triển khai các hạng mục công việc lập mới, chỉnh lý, bổ sung hồ sơ, bản đồ địa giới </w:t>
      </w:r>
      <w:r w:rsidR="004D5FB7" w:rsidRPr="007F0F92">
        <w:rPr>
          <w:sz w:val="28"/>
          <w:szCs w:val="28"/>
        </w:rPr>
        <w:t>ĐVHC</w:t>
      </w:r>
      <w:r w:rsidR="00CE69B2" w:rsidRPr="007F0F92">
        <w:rPr>
          <w:sz w:val="28"/>
          <w:szCs w:val="28"/>
        </w:rPr>
        <w:t xml:space="preserve"> các cấp của các địa phương không thực hiện được, dẫn đến tiến độ thực hiện bị kéo dài.</w:t>
      </w:r>
    </w:p>
    <w:p w14:paraId="086D5755" w14:textId="34CAFD7B" w:rsidR="00885643" w:rsidRPr="007F0F92" w:rsidRDefault="00885643" w:rsidP="00C83A5D">
      <w:pPr>
        <w:spacing w:before="120" w:line="340" w:lineRule="exact"/>
        <w:ind w:firstLine="709"/>
        <w:jc w:val="both"/>
        <w:rPr>
          <w:rFonts w:ascii="Times New Roman Bold" w:hAnsi="Times New Roman Bold"/>
          <w:spacing w:val="4"/>
        </w:rPr>
      </w:pPr>
      <w:r w:rsidRPr="007F0F92">
        <w:rPr>
          <w:rFonts w:ascii="Times New Roman Bold" w:hAnsi="Times New Roman Bold"/>
          <w:spacing w:val="4"/>
        </w:rPr>
        <w:t>I</w:t>
      </w:r>
      <w:r w:rsidR="00564DF3" w:rsidRPr="007F0F92">
        <w:rPr>
          <w:rFonts w:ascii="Times New Roman Bold" w:hAnsi="Times New Roman Bold"/>
          <w:spacing w:val="4"/>
        </w:rPr>
        <w:t>I</w:t>
      </w:r>
      <w:r w:rsidRPr="007F0F92">
        <w:rPr>
          <w:rFonts w:ascii="Times New Roman Bold" w:hAnsi="Times New Roman Bold"/>
          <w:spacing w:val="4"/>
        </w:rPr>
        <w:t>. VỀ</w:t>
      </w:r>
      <w:r w:rsidR="00564DF3" w:rsidRPr="007F0F92">
        <w:rPr>
          <w:rFonts w:ascii="Times New Roman Bold" w:hAnsi="Times New Roman Bold"/>
          <w:spacing w:val="4"/>
        </w:rPr>
        <w:t xml:space="preserve"> VIỆC</w:t>
      </w:r>
      <w:r w:rsidR="009B0065" w:rsidRPr="007F0F92">
        <w:rPr>
          <w:rFonts w:ascii="Times New Roman Bold" w:hAnsi="Times New Roman Bold"/>
          <w:spacing w:val="4"/>
        </w:rPr>
        <w:t xml:space="preserve"> TIẾP TỤC HOÀN THIỆN CHÍNH SÁCH, PHÁP LUẬT PHỤC VỤ SẮP XẾP ĐVHC GIAI ĐOẠN 2023 - 2030</w:t>
      </w:r>
    </w:p>
    <w:p w14:paraId="38ED54A9" w14:textId="15B6E040" w:rsidR="0008046F" w:rsidRPr="007F0F92" w:rsidRDefault="00BF54B2" w:rsidP="00C83A5D">
      <w:pPr>
        <w:spacing w:before="120" w:line="340" w:lineRule="exact"/>
        <w:ind w:firstLine="851"/>
        <w:jc w:val="both"/>
        <w:rPr>
          <w:b/>
          <w:bCs/>
          <w:sz w:val="28"/>
          <w:szCs w:val="28"/>
        </w:rPr>
      </w:pPr>
      <w:r w:rsidRPr="007F0F92">
        <w:rPr>
          <w:b/>
          <w:sz w:val="28"/>
          <w:szCs w:val="28"/>
        </w:rPr>
        <w:t>1</w:t>
      </w:r>
      <w:r w:rsidRPr="007F0F92">
        <w:rPr>
          <w:b/>
          <w:bCs/>
          <w:sz w:val="28"/>
          <w:szCs w:val="28"/>
        </w:rPr>
        <w:t xml:space="preserve">. </w:t>
      </w:r>
      <w:r w:rsidR="0008046F" w:rsidRPr="007F0F92">
        <w:rPr>
          <w:b/>
          <w:bCs/>
          <w:sz w:val="28"/>
          <w:szCs w:val="28"/>
        </w:rPr>
        <w:t xml:space="preserve">Về việc rà soát ban hành theo thẩm quyền hoặc trình cấp có thẩm quyền ban hành các văn bản để giải quyết kịp thời các khó khăn, vướng mắc trong quá trình thực hiện sắp xếp </w:t>
      </w:r>
      <w:r w:rsidR="006B11D8" w:rsidRPr="007F0F92">
        <w:rPr>
          <w:b/>
          <w:bCs/>
          <w:sz w:val="28"/>
          <w:szCs w:val="28"/>
        </w:rPr>
        <w:t>ĐVHC</w:t>
      </w:r>
      <w:r w:rsidR="0008046F" w:rsidRPr="007F0F92">
        <w:rPr>
          <w:b/>
          <w:bCs/>
          <w:sz w:val="28"/>
          <w:szCs w:val="28"/>
        </w:rPr>
        <w:t xml:space="preserve"> cấp huyện, cấp xã giai đoạn 2019 - 2021 </w:t>
      </w:r>
      <w:r w:rsidR="001852EA" w:rsidRPr="007F0F92">
        <w:rPr>
          <w:b/>
          <w:bCs/>
          <w:sz w:val="28"/>
          <w:szCs w:val="28"/>
        </w:rPr>
        <w:t>và giai đoạn 2023 - 2030</w:t>
      </w:r>
    </w:p>
    <w:p w14:paraId="78A4B374" w14:textId="019B4D57" w:rsidR="00296D85" w:rsidRPr="007F0F92" w:rsidRDefault="005C71EB" w:rsidP="00C83A5D">
      <w:pPr>
        <w:spacing w:before="120" w:line="340" w:lineRule="exact"/>
        <w:ind w:firstLine="851"/>
        <w:jc w:val="both"/>
        <w:rPr>
          <w:b/>
          <w:bCs/>
          <w:i/>
          <w:sz w:val="28"/>
          <w:szCs w:val="28"/>
        </w:rPr>
      </w:pPr>
      <w:r w:rsidRPr="007F0F92">
        <w:rPr>
          <w:b/>
          <w:bCs/>
          <w:i/>
          <w:sz w:val="28"/>
          <w:szCs w:val="28"/>
        </w:rPr>
        <w:t>1</w:t>
      </w:r>
      <w:r w:rsidR="004142A5" w:rsidRPr="007F0F92">
        <w:rPr>
          <w:b/>
          <w:bCs/>
          <w:i/>
          <w:sz w:val="28"/>
          <w:szCs w:val="28"/>
        </w:rPr>
        <w:t>.1.</w:t>
      </w:r>
      <w:r w:rsidR="00296D85" w:rsidRPr="007F0F92">
        <w:rPr>
          <w:b/>
          <w:bCs/>
          <w:i/>
          <w:sz w:val="28"/>
          <w:szCs w:val="28"/>
        </w:rPr>
        <w:t xml:space="preserve"> Kết quả đạt được</w:t>
      </w:r>
    </w:p>
    <w:p w14:paraId="03D59CDB" w14:textId="72EE1F53" w:rsidR="0008046F" w:rsidRPr="007F0F92" w:rsidRDefault="0008046F" w:rsidP="00C83A5D">
      <w:pPr>
        <w:spacing w:before="120" w:line="340" w:lineRule="exact"/>
        <w:ind w:firstLine="851"/>
        <w:jc w:val="both"/>
        <w:rPr>
          <w:sz w:val="28"/>
          <w:szCs w:val="28"/>
        </w:rPr>
      </w:pPr>
      <w:r w:rsidRPr="007F0F92">
        <w:rPr>
          <w:sz w:val="28"/>
          <w:szCs w:val="28"/>
        </w:rPr>
        <w:t xml:space="preserve">Triển khai thực hiện Nghị quyết số 595/NQ-UBTVQH15 của Uỷ ban Thường vụ Quốc hội, trong phạm vi chức năng, nhiệm vụ của mình, Chính phủ và các Bộ, cơ quan ngang Bộ đã ban hành hoặc trình cấp có thẩm quyền ban hành các văn bản để giải quyết kịp thời các khó khăn, vướng mắc trong quá trình thực hiện sắp xếp </w:t>
      </w:r>
      <w:r w:rsidR="006B11D8" w:rsidRPr="007F0F92">
        <w:rPr>
          <w:sz w:val="28"/>
          <w:szCs w:val="28"/>
        </w:rPr>
        <w:t>ĐVHC</w:t>
      </w:r>
      <w:r w:rsidRPr="007F0F92">
        <w:rPr>
          <w:sz w:val="28"/>
          <w:szCs w:val="28"/>
        </w:rPr>
        <w:t xml:space="preserve"> cấp huyện, cấp xã giai đoạn 2019 - 2021 và làm cơ sở cho việc sắp xếp ĐVHC cấp huyện, cấp xã giai đoạn 2023 - 2025, cụ thể như sau:</w:t>
      </w:r>
    </w:p>
    <w:p w14:paraId="17DFA39C" w14:textId="3468074B" w:rsidR="00F25DDB" w:rsidRPr="007F0F92" w:rsidRDefault="004142A5" w:rsidP="00C83A5D">
      <w:pPr>
        <w:spacing w:before="120" w:line="340" w:lineRule="exact"/>
        <w:ind w:firstLine="851"/>
        <w:jc w:val="both"/>
        <w:rPr>
          <w:sz w:val="28"/>
          <w:szCs w:val="28"/>
        </w:rPr>
      </w:pPr>
      <w:r w:rsidRPr="007F0F92">
        <w:rPr>
          <w:sz w:val="28"/>
          <w:szCs w:val="28"/>
        </w:rPr>
        <w:t xml:space="preserve">a) </w:t>
      </w:r>
      <w:r w:rsidR="00F25DDB" w:rsidRPr="007F0F92">
        <w:rPr>
          <w:sz w:val="28"/>
          <w:szCs w:val="28"/>
        </w:rPr>
        <w:t xml:space="preserve">Thực hiện Chương trình làm việc của Bộ Chính trị năm 2022, Ban cán sự đảng Chính phủ đã giao Ban cán sự đảng Bộ Nội vụ xây dựng Đề án sắp xếp ĐVHC các cấp giai đoạn 2023 - 2025, định hướng đến năm 2030 gửi lấy ý kiến các Bộ, cơ quan trung ương, tỉnh (thành) uỷ, HĐND, UBND các tỉnh, thành phố trực thuộc trung ương, các chuyên gia, nhà khoa học, báo cáo Ban cán sự đảng Chính phủ trình Bộ Chính trị </w:t>
      </w:r>
      <w:r w:rsidR="00382FCD" w:rsidRPr="007F0F92">
        <w:rPr>
          <w:sz w:val="28"/>
          <w:szCs w:val="28"/>
        </w:rPr>
        <w:t>thông qua và Bộ Chính trị đã</w:t>
      </w:r>
      <w:r w:rsidR="00F25DDB" w:rsidRPr="007F0F92">
        <w:rPr>
          <w:sz w:val="28"/>
          <w:szCs w:val="28"/>
        </w:rPr>
        <w:t xml:space="preserve"> ban hành Kết luận số 48-KL/TW ngày 30/01/2023 về tiếp tục thực hiện sắp xếp ĐVHC cấp huyện, cấp xã giai đoạn 2023 - 2030, trong đó yêu cầu “Tiếp tục thực hiện Nghị quyết số 37-NQ/TW ngày 24/12/2018 của Bộ Chính trị về việc sắp xếp ĐVHC cấp huyện và cấp xã; tổng kết những vấn đề đã rõ, đã được thực tiễn chứng minh là đúng trong giai đoạn 2019 - 2021 để hoàn thiện các văn bản quy phạm pháp luật, tổ chức thực hiện hiệu quả việc sắp xếp ĐVHC cấp huyện, cấp xã giai đoạn 2023 - 2030”</w:t>
      </w:r>
      <w:r w:rsidR="00677072" w:rsidRPr="007F0F92">
        <w:rPr>
          <w:sz w:val="28"/>
          <w:szCs w:val="28"/>
        </w:rPr>
        <w:t>.</w:t>
      </w:r>
    </w:p>
    <w:p w14:paraId="00184E14" w14:textId="5B2A62B0" w:rsidR="00BF54B2" w:rsidRPr="007F0F92" w:rsidRDefault="004142A5" w:rsidP="00C83A5D">
      <w:pPr>
        <w:spacing w:before="120" w:line="340" w:lineRule="exact"/>
        <w:ind w:firstLine="851"/>
        <w:jc w:val="both"/>
        <w:rPr>
          <w:sz w:val="28"/>
          <w:szCs w:val="28"/>
        </w:rPr>
      </w:pPr>
      <w:r w:rsidRPr="007F0F92">
        <w:rPr>
          <w:sz w:val="28"/>
          <w:szCs w:val="28"/>
        </w:rPr>
        <w:t xml:space="preserve">b) </w:t>
      </w:r>
      <w:r w:rsidR="0008046F" w:rsidRPr="007F0F92">
        <w:rPr>
          <w:sz w:val="28"/>
          <w:szCs w:val="28"/>
        </w:rPr>
        <w:t xml:space="preserve">Chính phủ đã trình Uỷ ban Thường vụ Quốc hội ban hành </w:t>
      </w:r>
      <w:r w:rsidR="00DA0D48" w:rsidRPr="007F0F92">
        <w:rPr>
          <w:sz w:val="28"/>
          <w:szCs w:val="28"/>
        </w:rPr>
        <w:t xml:space="preserve">Nghị quyết số 26/2022/UBTVQH15 ngày 21/9/2022 của Ủy ban Thường vụ Quốc hội sửa đổi, bổ </w:t>
      </w:r>
      <w:r w:rsidR="00DA0D48" w:rsidRPr="007F0F92">
        <w:rPr>
          <w:sz w:val="28"/>
          <w:szCs w:val="28"/>
        </w:rPr>
        <w:lastRenderedPageBreak/>
        <w:t>sung một số điều của Nghị quyết số 1210/2016/UBTVQH13 ngày 25/5/2016 của Ủy ban Thường vụ Quốc hội về phân loại đô thị và Nghị quyết số 27/2022/UBTVQH15 ngày 21/9/2022 của Ủy ban Thường vụ Quốc hội sửa đổi, bổ sung một số điều của Nghị quyết số 1211/2016/UBTVQH13 ngày 25</w:t>
      </w:r>
      <w:r w:rsidR="00F25DDB" w:rsidRPr="007F0F92">
        <w:rPr>
          <w:sz w:val="28"/>
          <w:szCs w:val="28"/>
        </w:rPr>
        <w:t>/5/2016</w:t>
      </w:r>
      <w:r w:rsidR="00DA0D48" w:rsidRPr="007F0F92">
        <w:rPr>
          <w:sz w:val="28"/>
          <w:szCs w:val="28"/>
        </w:rPr>
        <w:t xml:space="preserve"> của Ủy ban Thường vụ Quốc hội về tiêu chuẩn của </w:t>
      </w:r>
      <w:r w:rsidR="006B11D8" w:rsidRPr="007F0F92">
        <w:rPr>
          <w:sz w:val="28"/>
          <w:szCs w:val="28"/>
        </w:rPr>
        <w:t>ĐVHC</w:t>
      </w:r>
      <w:r w:rsidR="00DA0D48" w:rsidRPr="007F0F92">
        <w:rPr>
          <w:sz w:val="28"/>
          <w:szCs w:val="28"/>
        </w:rPr>
        <w:t xml:space="preserve"> và phân loại </w:t>
      </w:r>
      <w:r w:rsidR="006B11D8" w:rsidRPr="007F0F92">
        <w:rPr>
          <w:sz w:val="28"/>
          <w:szCs w:val="28"/>
        </w:rPr>
        <w:t>ĐVHC</w:t>
      </w:r>
      <w:r w:rsidR="00937217" w:rsidRPr="007F0F92">
        <w:rPr>
          <w:sz w:val="28"/>
          <w:szCs w:val="28"/>
        </w:rPr>
        <w:t>.</w:t>
      </w:r>
    </w:p>
    <w:p w14:paraId="1E7A0301" w14:textId="331D3954" w:rsidR="0008046F" w:rsidRPr="007F0F92" w:rsidRDefault="004142A5" w:rsidP="00C83A5D">
      <w:pPr>
        <w:spacing w:before="120" w:line="340" w:lineRule="exact"/>
        <w:ind w:firstLine="851"/>
        <w:jc w:val="both"/>
        <w:rPr>
          <w:sz w:val="28"/>
          <w:szCs w:val="28"/>
        </w:rPr>
      </w:pPr>
      <w:r w:rsidRPr="007F0F92">
        <w:rPr>
          <w:sz w:val="28"/>
          <w:szCs w:val="28"/>
        </w:rPr>
        <w:t>c)</w:t>
      </w:r>
      <w:r w:rsidR="00677072" w:rsidRPr="007F0F92">
        <w:rPr>
          <w:sz w:val="28"/>
          <w:szCs w:val="28"/>
        </w:rPr>
        <w:t xml:space="preserve"> Căn cứ Kết luận số 48-KL/TW của Bộ Chính trị, </w:t>
      </w:r>
      <w:r w:rsidR="0008046F" w:rsidRPr="007F0F92">
        <w:rPr>
          <w:sz w:val="28"/>
          <w:szCs w:val="28"/>
        </w:rPr>
        <w:t xml:space="preserve">Chính phủ đã trình Uỷ ban Thường vụ Quốc hội ban hành Nghị quyết số 35/2023/UBTVQH15 </w:t>
      </w:r>
      <w:r w:rsidR="006B11D8" w:rsidRPr="007F0F92">
        <w:rPr>
          <w:sz w:val="28"/>
          <w:szCs w:val="28"/>
        </w:rPr>
        <w:t xml:space="preserve">ngày 12/7/2023 </w:t>
      </w:r>
      <w:r w:rsidR="0008046F" w:rsidRPr="007F0F92">
        <w:rPr>
          <w:sz w:val="28"/>
          <w:szCs w:val="28"/>
        </w:rPr>
        <w:t>về việc sắp xếp ĐVHC cấp huyện, cấp xã giai đoạn 2023 - 2030, trong đó đã bổ sung các quy định nhằm giải quyết các vấn đề khó khăn, vướng mắc của giai đoạn 2019-2021,</w:t>
      </w:r>
      <w:r w:rsidR="00677072" w:rsidRPr="007F0F92">
        <w:rPr>
          <w:sz w:val="28"/>
          <w:szCs w:val="28"/>
        </w:rPr>
        <w:t xml:space="preserve"> cụ thể </w:t>
      </w:r>
      <w:r w:rsidR="0008046F" w:rsidRPr="007F0F92">
        <w:rPr>
          <w:sz w:val="28"/>
          <w:szCs w:val="28"/>
        </w:rPr>
        <w:t xml:space="preserve">như sau: </w:t>
      </w:r>
    </w:p>
    <w:p w14:paraId="0418DB80" w14:textId="63483281" w:rsidR="00937217" w:rsidRPr="007F0F92" w:rsidRDefault="00FE42D7" w:rsidP="00C83A5D">
      <w:pPr>
        <w:spacing w:before="120" w:line="340" w:lineRule="exact"/>
        <w:ind w:firstLine="851"/>
        <w:jc w:val="both"/>
        <w:rPr>
          <w:sz w:val="28"/>
          <w:szCs w:val="28"/>
        </w:rPr>
      </w:pPr>
      <w:r w:rsidRPr="007F0F92">
        <w:rPr>
          <w:sz w:val="28"/>
          <w:szCs w:val="28"/>
        </w:rPr>
        <w:t>-</w:t>
      </w:r>
      <w:r w:rsidR="00EA6C7E" w:rsidRPr="007F0F92">
        <w:rPr>
          <w:sz w:val="28"/>
          <w:szCs w:val="28"/>
        </w:rPr>
        <w:t xml:space="preserve"> </w:t>
      </w:r>
      <w:r w:rsidR="00937217" w:rsidRPr="007F0F92">
        <w:rPr>
          <w:sz w:val="28"/>
          <w:szCs w:val="28"/>
        </w:rPr>
        <w:t xml:space="preserve">Để </w:t>
      </w:r>
      <w:r w:rsidR="0001097C" w:rsidRPr="007F0F92">
        <w:rPr>
          <w:sz w:val="28"/>
          <w:szCs w:val="28"/>
        </w:rPr>
        <w:t>tạo điều kiện cho Thành phố Hồ Chí Minh khơi thông nguồn lực, tạo đà phát triển, khai thác tối đa tiềm năng, thế mạnh của Thành phố để tương xứng với vị trí đầu tàu về kinh tế - xã hội của Vùng Đông Nam Bộ và cả nước,</w:t>
      </w:r>
      <w:r w:rsidR="00937217" w:rsidRPr="007F0F92">
        <w:rPr>
          <w:sz w:val="28"/>
          <w:szCs w:val="28"/>
        </w:rPr>
        <w:t xml:space="preserve"> Chính phủ đã trình Quốc hội khóa XV ban hành Nghị quyết số 98/2023/QH15 ngày 24/6/2023 về thí điểm một số cơ chế, chính sách đặc thù phát triển Thành phố Hồ Chí Minh. Thành phố Hồ Chí Minh được thí điểm thực hiện các cơ chế, chính sách</w:t>
      </w:r>
      <w:r w:rsidR="000C1327" w:rsidRPr="007F0F92">
        <w:rPr>
          <w:sz w:val="28"/>
          <w:szCs w:val="28"/>
        </w:rPr>
        <w:t xml:space="preserve"> đặc thù</w:t>
      </w:r>
      <w:r w:rsidR="00937217" w:rsidRPr="007F0F92">
        <w:rPr>
          <w:sz w:val="28"/>
          <w:szCs w:val="28"/>
        </w:rPr>
        <w:t xml:space="preserve"> về </w:t>
      </w:r>
      <w:r w:rsidR="00937217" w:rsidRPr="007F0F92">
        <w:rPr>
          <w:rFonts w:ascii="TimesNewRomanPSMT" w:hAnsi="TimesNewRomanPSMT"/>
          <w:sz w:val="28"/>
          <w:szCs w:val="28"/>
        </w:rPr>
        <w:t>quản lý đầu tư; tài chính, ngân sách nhà nước; quản lý đô thị và tài nguyên, môi trường; ngành, nghề</w:t>
      </w:r>
      <w:r w:rsidR="000C1327" w:rsidRPr="007F0F92">
        <w:rPr>
          <w:rFonts w:ascii="TimesNewRomanPSMT" w:hAnsi="TimesNewRomanPSMT"/>
          <w:sz w:val="28"/>
          <w:szCs w:val="28"/>
        </w:rPr>
        <w:t xml:space="preserve"> </w:t>
      </w:r>
      <w:r w:rsidR="00937217" w:rsidRPr="007F0F92">
        <w:rPr>
          <w:rFonts w:ascii="TimesNewRomanPSMT" w:hAnsi="TimesNewRomanPSMT"/>
          <w:sz w:val="28"/>
          <w:szCs w:val="28"/>
        </w:rPr>
        <w:t>ưu tiên thu hút nhà đầu tư chiến lược vào Thành phố; quản lý khoa học và công</w:t>
      </w:r>
      <w:r w:rsidR="000C1327" w:rsidRPr="007F0F92">
        <w:rPr>
          <w:rFonts w:ascii="TimesNewRomanPSMT" w:hAnsi="TimesNewRomanPSMT"/>
          <w:sz w:val="28"/>
          <w:szCs w:val="28"/>
        </w:rPr>
        <w:t xml:space="preserve"> </w:t>
      </w:r>
      <w:r w:rsidR="00937217" w:rsidRPr="007F0F92">
        <w:rPr>
          <w:rFonts w:ascii="TimesNewRomanPSMT" w:hAnsi="TimesNewRomanPSMT"/>
          <w:sz w:val="28"/>
          <w:szCs w:val="28"/>
        </w:rPr>
        <w:t>nghệ, đổi mới sáng tạo;</w:t>
      </w:r>
      <w:r w:rsidR="00397B82" w:rsidRPr="007F0F92">
        <w:rPr>
          <w:rFonts w:ascii="TimesNewRomanPSMT" w:hAnsi="TimesNewRomanPSMT"/>
          <w:sz w:val="28"/>
          <w:szCs w:val="28"/>
          <w:lang w:val="vi-VN"/>
        </w:rPr>
        <w:t xml:space="preserve"> các cơ chế chính sách đặc thù, vượt trội về</w:t>
      </w:r>
      <w:r w:rsidR="00937217" w:rsidRPr="007F0F92">
        <w:rPr>
          <w:rFonts w:ascii="TimesNewRomanPSMT" w:hAnsi="TimesNewRomanPSMT"/>
          <w:sz w:val="28"/>
          <w:szCs w:val="28"/>
        </w:rPr>
        <w:t xml:space="preserve"> tổ chức bộ máy của chính quyền Thành phố </w:t>
      </w:r>
      <w:r w:rsidR="00397B82" w:rsidRPr="007F0F92">
        <w:rPr>
          <w:rFonts w:ascii="TimesNewRomanPSMT" w:hAnsi="TimesNewRomanPSMT"/>
          <w:sz w:val="28"/>
          <w:szCs w:val="28"/>
          <w:lang w:val="vi-VN"/>
        </w:rPr>
        <w:t xml:space="preserve">Hồ Chí Minh </w:t>
      </w:r>
      <w:r w:rsidR="00937217" w:rsidRPr="007F0F92">
        <w:rPr>
          <w:rFonts w:ascii="TimesNewRomanPSMT" w:hAnsi="TimesNewRomanPSMT"/>
          <w:sz w:val="28"/>
          <w:szCs w:val="28"/>
        </w:rPr>
        <w:t>và thành phố Thủ Đức</w:t>
      </w:r>
      <w:r w:rsidR="0001097C" w:rsidRPr="007F0F92">
        <w:rPr>
          <w:rFonts w:ascii="TimesNewRomanPSMT" w:hAnsi="TimesNewRomanPSMT"/>
          <w:sz w:val="28"/>
          <w:szCs w:val="28"/>
        </w:rPr>
        <w:t xml:space="preserve">. </w:t>
      </w:r>
    </w:p>
    <w:p w14:paraId="49D1ED18" w14:textId="7C7810BC" w:rsidR="0008046F" w:rsidRPr="007F0F92" w:rsidRDefault="00FE42D7" w:rsidP="00C83A5D">
      <w:pPr>
        <w:spacing w:before="120" w:line="340" w:lineRule="exact"/>
        <w:ind w:firstLine="851"/>
        <w:jc w:val="both"/>
        <w:rPr>
          <w:sz w:val="28"/>
          <w:szCs w:val="28"/>
        </w:rPr>
      </w:pPr>
      <w:r w:rsidRPr="007F0F92">
        <w:rPr>
          <w:sz w:val="28"/>
          <w:szCs w:val="28"/>
        </w:rPr>
        <w:t>-</w:t>
      </w:r>
      <w:r w:rsidR="00937217" w:rsidRPr="007F0F92">
        <w:rPr>
          <w:sz w:val="28"/>
          <w:szCs w:val="28"/>
        </w:rPr>
        <w:t xml:space="preserve"> </w:t>
      </w:r>
      <w:r w:rsidR="00EA6C7E" w:rsidRPr="007F0F92">
        <w:rPr>
          <w:sz w:val="28"/>
          <w:szCs w:val="28"/>
        </w:rPr>
        <w:t xml:space="preserve">Để </w:t>
      </w:r>
      <w:r w:rsidR="0008046F" w:rsidRPr="007F0F92">
        <w:rPr>
          <w:sz w:val="28"/>
          <w:szCs w:val="28"/>
        </w:rPr>
        <w:t xml:space="preserve">khắc phục </w:t>
      </w:r>
      <w:r w:rsidR="00EA6C7E" w:rsidRPr="007F0F92">
        <w:rPr>
          <w:sz w:val="28"/>
          <w:szCs w:val="28"/>
        </w:rPr>
        <w:t xml:space="preserve">các </w:t>
      </w:r>
      <w:r w:rsidR="0008046F" w:rsidRPr="007F0F92">
        <w:rPr>
          <w:sz w:val="28"/>
          <w:szCs w:val="28"/>
        </w:rPr>
        <w:t>hạn chế của giai đoạn 2019 - 2021 là về số lượng ĐVHC chưa đạt tiêu chuẩn theo quy định còn nhiều, Nghị quyết số  35/2023/UBTVQH15 đã quy định cụ thể các ĐVHC cấp huyện, cấp xã thuộc diện sắp xếp, bảo đảm mục tiêu đến năm 2030, hoàn thành sắp xếp ĐVHC cấp huyện, cấp xã có đồng thời cả 2 tiêu chuẩn về diện tích tự nhiên và quy mô dân số dưới 100% quy định, không có ĐVHC có một trong hai tiêu chuẩn dưới 70% (trừ trường hợp đặc thù)</w:t>
      </w:r>
      <w:r w:rsidR="00607B40" w:rsidRPr="007F0F92">
        <w:rPr>
          <w:sz w:val="28"/>
          <w:szCs w:val="28"/>
        </w:rPr>
        <w:t>.</w:t>
      </w:r>
    </w:p>
    <w:p w14:paraId="1581803F" w14:textId="4A056480" w:rsidR="0008046F" w:rsidRPr="007F0F92" w:rsidRDefault="00FE42D7" w:rsidP="00C83A5D">
      <w:pPr>
        <w:spacing w:before="120" w:line="340" w:lineRule="exact"/>
        <w:ind w:firstLine="851"/>
        <w:jc w:val="both"/>
        <w:rPr>
          <w:sz w:val="28"/>
          <w:szCs w:val="28"/>
        </w:rPr>
      </w:pPr>
      <w:r w:rsidRPr="007F0F92">
        <w:rPr>
          <w:sz w:val="28"/>
          <w:szCs w:val="28"/>
        </w:rPr>
        <w:t>-</w:t>
      </w:r>
      <w:r w:rsidR="0008046F" w:rsidRPr="007F0F92">
        <w:rPr>
          <w:sz w:val="28"/>
          <w:szCs w:val="28"/>
        </w:rPr>
        <w:t xml:space="preserve"> Để khắc phục hạn chế</w:t>
      </w:r>
      <w:r w:rsidR="00EA6C7E" w:rsidRPr="007F0F92">
        <w:rPr>
          <w:sz w:val="28"/>
          <w:szCs w:val="28"/>
        </w:rPr>
        <w:t xml:space="preserve"> </w:t>
      </w:r>
      <w:r w:rsidR="0008046F" w:rsidRPr="007F0F92">
        <w:rPr>
          <w:sz w:val="28"/>
          <w:szCs w:val="28"/>
        </w:rPr>
        <w:t xml:space="preserve">tình trạng một số ĐVHC đô thị được mở rộng về quy mô nhưng chưa bảo đảm chất lượng đô thị trong giai đoạn 2019 - 2021, Nghị quyết số 35/2023/UBTVQH15 đã quy định </w:t>
      </w:r>
      <w:r w:rsidR="006B11D8" w:rsidRPr="007F0F92">
        <w:rPr>
          <w:sz w:val="28"/>
          <w:szCs w:val="28"/>
        </w:rPr>
        <w:t>ĐVHC</w:t>
      </w:r>
      <w:r w:rsidR="0008046F" w:rsidRPr="007F0F92">
        <w:rPr>
          <w:sz w:val="28"/>
          <w:szCs w:val="28"/>
        </w:rPr>
        <w:t xml:space="preserve"> đô thị dự kiến hình thành sau sắp xếp phải đáp ứng tiêu chuẩn về cơ cấu và trình độ phát triển kinh tế - xã hội, loại đô thị đối với thành phố, thị xã, thị trấn hoặc trình độ phát triển cơ sở hạ tầng đô thị đối với quận, phường theo quy định tại</w:t>
      </w:r>
      <w:r w:rsidR="006E57E6" w:rsidRPr="007F0F92">
        <w:rPr>
          <w:sz w:val="28"/>
          <w:szCs w:val="28"/>
        </w:rPr>
        <w:t xml:space="preserve"> các</w:t>
      </w:r>
      <w:r w:rsidR="0008046F" w:rsidRPr="007F0F92">
        <w:rPr>
          <w:sz w:val="28"/>
          <w:szCs w:val="28"/>
        </w:rPr>
        <w:t xml:space="preserve"> Nghị quyết của Ủy ban Thường vụ Quốc hội về tiêu chuẩn của </w:t>
      </w:r>
      <w:r w:rsidR="006B11D8" w:rsidRPr="007F0F92">
        <w:rPr>
          <w:sz w:val="28"/>
          <w:szCs w:val="28"/>
        </w:rPr>
        <w:t>ĐVHC</w:t>
      </w:r>
      <w:r w:rsidR="0008046F" w:rsidRPr="007F0F92">
        <w:rPr>
          <w:sz w:val="28"/>
          <w:szCs w:val="28"/>
        </w:rPr>
        <w:t xml:space="preserve"> và phân loại </w:t>
      </w:r>
      <w:r w:rsidR="006B11D8" w:rsidRPr="007F0F92">
        <w:rPr>
          <w:sz w:val="28"/>
          <w:szCs w:val="28"/>
        </w:rPr>
        <w:t>ĐVHC</w:t>
      </w:r>
      <w:r w:rsidR="006E57E6" w:rsidRPr="007F0F92">
        <w:rPr>
          <w:sz w:val="28"/>
          <w:szCs w:val="28"/>
        </w:rPr>
        <w:t>, phân loại đô thị</w:t>
      </w:r>
      <w:r w:rsidR="0008046F" w:rsidRPr="007F0F92">
        <w:rPr>
          <w:sz w:val="28"/>
          <w:szCs w:val="28"/>
        </w:rPr>
        <w:t>.</w:t>
      </w:r>
    </w:p>
    <w:p w14:paraId="2421B227" w14:textId="0C46091F" w:rsidR="0008046F" w:rsidRPr="007F0F92" w:rsidRDefault="00FE42D7" w:rsidP="00C83A5D">
      <w:pPr>
        <w:spacing w:before="120" w:line="340" w:lineRule="exact"/>
        <w:ind w:firstLine="851"/>
        <w:jc w:val="both"/>
        <w:rPr>
          <w:sz w:val="28"/>
          <w:szCs w:val="28"/>
        </w:rPr>
      </w:pPr>
      <w:r w:rsidRPr="007F0F92">
        <w:rPr>
          <w:sz w:val="28"/>
          <w:szCs w:val="28"/>
        </w:rPr>
        <w:t>-</w:t>
      </w:r>
      <w:r w:rsidR="0008046F" w:rsidRPr="007F0F92">
        <w:rPr>
          <w:sz w:val="28"/>
          <w:szCs w:val="28"/>
        </w:rPr>
        <w:t xml:space="preserve"> Để khắc phục tình trạng chậm xử lý, giải quyết tài sản, trụ sở công dôi dư do sắp xếp ĐVHC trong giai đoạn 2019 - 2021, Nghị quyết số 35/2023/UBTVQH15 đã quy định trong quá trình xây dựng Đề án sắp xếp ĐVHC thì UBND cấp tỉnh và các Bộ, cơ quan trung ương có đơn vị trực thuộc trên địa bàn đồng thời lập danh sách và dự kiến phương án sắp xếp, xử lý trụ sở, tài sản công thuộc phạm vi quản lý; trong thời hạn 03 năm kể từ ngày nghị quyết của </w:t>
      </w:r>
      <w:r w:rsidR="00397B82" w:rsidRPr="007F0F92">
        <w:rPr>
          <w:sz w:val="28"/>
          <w:szCs w:val="28"/>
        </w:rPr>
        <w:t>Ủy ban Thường vụ Quốc hộ</w:t>
      </w:r>
      <w:r w:rsidR="00397B82" w:rsidRPr="007F0F92">
        <w:rPr>
          <w:sz w:val="28"/>
          <w:szCs w:val="28"/>
          <w:lang w:val="vi-VN"/>
        </w:rPr>
        <w:t>i</w:t>
      </w:r>
      <w:r w:rsidR="0008046F" w:rsidRPr="007F0F92">
        <w:rPr>
          <w:sz w:val="28"/>
          <w:szCs w:val="28"/>
        </w:rPr>
        <w:t xml:space="preserve"> về việc sắp xếp đối với từng ĐVHC có hiệu lực thi hành phải hoàn thành việc sắp xếp, xử lý trụ sở, tài sản công của cơ quan, đơn vị tại ĐVHC thực hiện sắp xếp</w:t>
      </w:r>
      <w:r w:rsidR="0086707E" w:rsidRPr="007F0F92">
        <w:rPr>
          <w:sz w:val="28"/>
          <w:szCs w:val="28"/>
        </w:rPr>
        <w:t xml:space="preserve">. Bộ Tài </w:t>
      </w:r>
      <w:r w:rsidR="0086707E" w:rsidRPr="007F0F92">
        <w:rPr>
          <w:sz w:val="28"/>
          <w:szCs w:val="28"/>
        </w:rPr>
        <w:lastRenderedPageBreak/>
        <w:t xml:space="preserve">chính đã có Công văn số 9899/BTC-QLCS ngày 15/9/2023 và Công điện số 02/CĐ-BTC ngày 18/12/2023 đôn đốc, hướng dẫn các Bộ, ngành, địa phương đẩy nhanh việc xử lý tài sản, trụ sở làm việc của các cơ quan, tổ chức tại các </w:t>
      </w:r>
      <w:r w:rsidR="00397B82" w:rsidRPr="007F0F92">
        <w:rPr>
          <w:sz w:val="28"/>
          <w:szCs w:val="28"/>
          <w:lang w:val="vi-VN"/>
        </w:rPr>
        <w:t>ĐVHC</w:t>
      </w:r>
      <w:r w:rsidR="0086707E" w:rsidRPr="007F0F92">
        <w:rPr>
          <w:sz w:val="28"/>
          <w:szCs w:val="28"/>
        </w:rPr>
        <w:t xml:space="preserve"> cấp huyện, cấp xã khi thực hiện sắp xếp, cụ thể: (i) Căn cứ phương án tổng thể sắp xếp </w:t>
      </w:r>
      <w:r w:rsidR="00CE7F14" w:rsidRPr="007F0F92">
        <w:rPr>
          <w:sz w:val="28"/>
          <w:szCs w:val="28"/>
        </w:rPr>
        <w:t>ĐVHC</w:t>
      </w:r>
      <w:r w:rsidR="0086707E" w:rsidRPr="007F0F92">
        <w:rPr>
          <w:sz w:val="28"/>
          <w:szCs w:val="28"/>
        </w:rPr>
        <w:t xml:space="preserve"> cấp huyện, cấp xã của địa phương, UBND cấp tỉnh lập danh sách và dự kiến phương án xử lý trụ sở, tài sản công đồng thời với quá trình xây dựng Đề án, được tổng hợp vào Đề án để báo cáo cấp có thẩm quyền phê duyệt; (ii) Trong thời gian chờ cơ quan, người có thẩm quyền phê duyệt Đề án sắp xếp </w:t>
      </w:r>
      <w:r w:rsidR="00CE7F14" w:rsidRPr="007F0F92">
        <w:rPr>
          <w:sz w:val="28"/>
          <w:szCs w:val="28"/>
        </w:rPr>
        <w:t>ĐVHC</w:t>
      </w:r>
      <w:r w:rsidR="0086707E" w:rsidRPr="007F0F92">
        <w:rPr>
          <w:sz w:val="28"/>
          <w:szCs w:val="28"/>
        </w:rPr>
        <w:t xml:space="preserve"> cấp huyện, cấp xã, các Bộ, cơ quan trung ương, UBND cấp tỉnh chỉ đạo cơ quan quản lý tài sản công và cơ quan, tổ chức, đơn vị thuộc phạm vi quản lý chủ động triển khai các bước trong quy trình sắp xếp nhà, đất để ngay sau khi Đề án được cấp có thẩm quyền phê duyệt, các Bộ, cơ quan trung ương, UBND cấp tỉnh phê duyệt phương án xử lý hoặc trình cấp có thẩm quyền phê duyệt phương án xử lý theo quy định; (iii) Trong quá trình xây dựng Phương án tổng thể sắp xếp</w:t>
      </w:r>
      <w:r w:rsidR="00397B82" w:rsidRPr="007F0F92">
        <w:rPr>
          <w:sz w:val="28"/>
          <w:szCs w:val="28"/>
          <w:lang w:val="vi-VN"/>
        </w:rPr>
        <w:t xml:space="preserve"> ĐVHC</w:t>
      </w:r>
      <w:r w:rsidR="0086707E" w:rsidRPr="007F0F92">
        <w:rPr>
          <w:sz w:val="28"/>
          <w:szCs w:val="28"/>
        </w:rPr>
        <w:t xml:space="preserve">, UBND cấp tỉnh chủ động rà soát, xem xét tạm dừng phê duyệt, thực hiện các dự án đầu tư xây dựng mới, sửa chữa, cải tạo, nâng cấp trụ sở tại những </w:t>
      </w:r>
      <w:r w:rsidR="00CE7F14" w:rsidRPr="007F0F92">
        <w:rPr>
          <w:sz w:val="28"/>
          <w:szCs w:val="28"/>
        </w:rPr>
        <w:t>ĐVHC</w:t>
      </w:r>
      <w:r w:rsidR="0086707E" w:rsidRPr="007F0F92">
        <w:rPr>
          <w:sz w:val="28"/>
          <w:szCs w:val="28"/>
        </w:rPr>
        <w:t xml:space="preserve"> dự kiến nhập, điều chỉnh vào </w:t>
      </w:r>
      <w:r w:rsidR="00CE7F14" w:rsidRPr="007F0F92">
        <w:rPr>
          <w:sz w:val="28"/>
          <w:szCs w:val="28"/>
        </w:rPr>
        <w:t>ĐVHC</w:t>
      </w:r>
      <w:r w:rsidR="0086707E" w:rsidRPr="007F0F92">
        <w:rPr>
          <w:sz w:val="28"/>
          <w:szCs w:val="28"/>
        </w:rPr>
        <w:t xml:space="preserve"> khác, bảo đảm thực hành tiết kiệm, chống lãng phí.</w:t>
      </w:r>
      <w:r w:rsidR="0008046F" w:rsidRPr="007F0F92">
        <w:rPr>
          <w:sz w:val="28"/>
          <w:szCs w:val="28"/>
        </w:rPr>
        <w:t xml:space="preserve"> </w:t>
      </w:r>
    </w:p>
    <w:p w14:paraId="3BBC3DA9" w14:textId="6366B2AF" w:rsidR="0008046F" w:rsidRPr="007F0F92" w:rsidRDefault="00FE42D7" w:rsidP="00C83A5D">
      <w:pPr>
        <w:spacing w:before="120" w:line="340" w:lineRule="exact"/>
        <w:ind w:firstLine="851"/>
        <w:jc w:val="both"/>
        <w:rPr>
          <w:sz w:val="28"/>
          <w:szCs w:val="28"/>
        </w:rPr>
      </w:pPr>
      <w:r w:rsidRPr="007F0F92">
        <w:rPr>
          <w:sz w:val="28"/>
          <w:szCs w:val="28"/>
        </w:rPr>
        <w:t>-</w:t>
      </w:r>
      <w:r w:rsidR="00DD03F5" w:rsidRPr="007F0F92">
        <w:rPr>
          <w:sz w:val="28"/>
          <w:szCs w:val="28"/>
        </w:rPr>
        <w:t xml:space="preserve"> </w:t>
      </w:r>
      <w:r w:rsidR="0008046F" w:rsidRPr="007F0F92">
        <w:rPr>
          <w:sz w:val="28"/>
          <w:szCs w:val="28"/>
        </w:rPr>
        <w:t>Để khắc phục tình trạng việc thực hiện các</w:t>
      </w:r>
      <w:r w:rsidR="00EA6C7E" w:rsidRPr="007F0F92">
        <w:rPr>
          <w:sz w:val="28"/>
          <w:szCs w:val="28"/>
        </w:rPr>
        <w:t xml:space="preserve"> chế độ, </w:t>
      </w:r>
      <w:r w:rsidR="0008046F" w:rsidRPr="007F0F92">
        <w:rPr>
          <w:sz w:val="28"/>
          <w:szCs w:val="28"/>
        </w:rPr>
        <w:t>chính sách đặc thù đối với các ĐVHC cấp huyện, cấp xã hình thành sau sắp xếp còn lúng túng</w:t>
      </w:r>
      <w:r w:rsidR="00EA6C7E" w:rsidRPr="007F0F92">
        <w:rPr>
          <w:sz w:val="28"/>
          <w:szCs w:val="28"/>
        </w:rPr>
        <w:t>, vướng mắc</w:t>
      </w:r>
      <w:r w:rsidR="0008046F" w:rsidRPr="007F0F92">
        <w:rPr>
          <w:sz w:val="28"/>
          <w:szCs w:val="28"/>
        </w:rPr>
        <w:t xml:space="preserve"> do thiếu </w:t>
      </w:r>
      <w:r w:rsidR="00EA6C7E" w:rsidRPr="007F0F92">
        <w:rPr>
          <w:sz w:val="28"/>
          <w:szCs w:val="28"/>
        </w:rPr>
        <w:t xml:space="preserve">các </w:t>
      </w:r>
      <w:r w:rsidR="0008046F" w:rsidRPr="007F0F92">
        <w:rPr>
          <w:sz w:val="28"/>
          <w:szCs w:val="28"/>
        </w:rPr>
        <w:t>quy định cụ thể, Nghị quyết số 35/2023/UBTVQH15 đã q</w:t>
      </w:r>
      <w:r w:rsidR="00EA6C7E" w:rsidRPr="007F0F92">
        <w:rPr>
          <w:sz w:val="28"/>
          <w:szCs w:val="28"/>
        </w:rPr>
        <w:t xml:space="preserve">uy định cụ thể </w:t>
      </w:r>
      <w:r w:rsidR="0008046F" w:rsidRPr="007F0F92">
        <w:rPr>
          <w:sz w:val="28"/>
          <w:szCs w:val="28"/>
        </w:rPr>
        <w:t xml:space="preserve">việc áp dụng chế độ, chính sách đặc thù đối với ĐVHC cấp huyện, cấp xã sau sắp xếp; việc rà soát và thực hiện các chính sách thuộc Chương trình mục tiêu quốc gia, chính sách áp dụng đối với khu vực III, khu vực II, khu vực I, thôn, tổ dân phố đặc biệt khó khăn thuộc vùng đồng bào dân tộc thiểu số và miền núi, chính sách đối với ĐVHC đạt chuẩn nông thôn mới, nông thôn mới nâng cao, nông thôn mới kiểu mẫu, vùng an toàn khu, xã an toàn khu, huyện nghèo, xã đặc biệt khó khăn vùng bãi ngang, ven biển và hải đảo, </w:t>
      </w:r>
      <w:r w:rsidR="006B11D8" w:rsidRPr="007F0F92">
        <w:rPr>
          <w:sz w:val="28"/>
          <w:szCs w:val="28"/>
        </w:rPr>
        <w:t>ĐVHC</w:t>
      </w:r>
      <w:r w:rsidR="0008046F" w:rsidRPr="007F0F92">
        <w:rPr>
          <w:sz w:val="28"/>
          <w:szCs w:val="28"/>
        </w:rPr>
        <w:t xml:space="preserve"> thuộc khu vực biên giới, miền núi, vùng cao, xã đảo, ĐVHC được phong tặng danh hiệu Anh hùng Lực lượng vũ trang nhân dân, Anh hùng Lao động sau sắp xếp.</w:t>
      </w:r>
    </w:p>
    <w:p w14:paraId="3F965EC7" w14:textId="3FC74051" w:rsidR="0008046F" w:rsidRPr="007F0F92" w:rsidRDefault="00DD03F5" w:rsidP="00C83A5D">
      <w:pPr>
        <w:spacing w:before="120" w:line="340" w:lineRule="exact"/>
        <w:ind w:firstLine="851"/>
        <w:jc w:val="both"/>
        <w:rPr>
          <w:sz w:val="28"/>
          <w:szCs w:val="28"/>
        </w:rPr>
      </w:pPr>
      <w:r w:rsidRPr="007F0F92">
        <w:rPr>
          <w:sz w:val="28"/>
          <w:szCs w:val="28"/>
        </w:rPr>
        <w:t>d)</w:t>
      </w:r>
      <w:r w:rsidR="004142A5" w:rsidRPr="007F0F92">
        <w:rPr>
          <w:sz w:val="28"/>
          <w:szCs w:val="28"/>
        </w:rPr>
        <w:t xml:space="preserve"> </w:t>
      </w:r>
      <w:r w:rsidR="0008046F" w:rsidRPr="007F0F92">
        <w:rPr>
          <w:sz w:val="28"/>
          <w:szCs w:val="28"/>
        </w:rPr>
        <w:t xml:space="preserve">Để </w:t>
      </w:r>
      <w:r w:rsidR="00EA6C7E" w:rsidRPr="007F0F92">
        <w:rPr>
          <w:sz w:val="28"/>
          <w:szCs w:val="28"/>
        </w:rPr>
        <w:t xml:space="preserve">tạo điều kiện cho các địa phương </w:t>
      </w:r>
      <w:r w:rsidR="0008046F" w:rsidRPr="007F0F92">
        <w:rPr>
          <w:sz w:val="28"/>
          <w:szCs w:val="28"/>
        </w:rPr>
        <w:t>giải quyết tốt hơn số lượng cán bộ, công chức, viên chức, người lao động dôi dư do sắp xếp ĐVHC, ngày 03/6/2023 Chính phủ đã ban hành Nghị định số 29/2023/NĐ-CP quy định về tinh giản biên chế, trong đó có quy định cụ thể một số chính sách</w:t>
      </w:r>
      <w:r w:rsidR="00EA6C7E" w:rsidRPr="007F0F92">
        <w:rPr>
          <w:sz w:val="28"/>
          <w:szCs w:val="28"/>
        </w:rPr>
        <w:t xml:space="preserve"> ưu đãi, </w:t>
      </w:r>
      <w:r w:rsidR="0008046F" w:rsidRPr="007F0F92">
        <w:rPr>
          <w:sz w:val="28"/>
          <w:szCs w:val="28"/>
        </w:rPr>
        <w:t xml:space="preserve"> “v</w:t>
      </w:r>
      <w:r w:rsidR="00EA6C7E" w:rsidRPr="007F0F92">
        <w:rPr>
          <w:sz w:val="28"/>
          <w:szCs w:val="28"/>
        </w:rPr>
        <w:t>ượt trội” áp dụng đối với cán bộ, công chức, viên chức, người lao động dôi dư tại các ĐVHC</w:t>
      </w:r>
      <w:r w:rsidR="0008046F" w:rsidRPr="007F0F92">
        <w:rPr>
          <w:sz w:val="28"/>
          <w:szCs w:val="28"/>
        </w:rPr>
        <w:t xml:space="preserve"> cấp huyện, cấp xã thực hiện sắp xếp nhằm khuyến khích </w:t>
      </w:r>
      <w:r w:rsidR="00EA6C7E" w:rsidRPr="007F0F92">
        <w:rPr>
          <w:sz w:val="28"/>
          <w:szCs w:val="28"/>
        </w:rPr>
        <w:t xml:space="preserve">các </w:t>
      </w:r>
      <w:r w:rsidR="0008046F" w:rsidRPr="007F0F92">
        <w:rPr>
          <w:sz w:val="28"/>
          <w:szCs w:val="28"/>
        </w:rPr>
        <w:t>đối tượng</w:t>
      </w:r>
      <w:r w:rsidR="00EA6C7E" w:rsidRPr="007F0F92">
        <w:rPr>
          <w:sz w:val="28"/>
          <w:szCs w:val="28"/>
        </w:rPr>
        <w:t xml:space="preserve"> dôi dư</w:t>
      </w:r>
      <w:r w:rsidR="0008046F" w:rsidRPr="007F0F92">
        <w:rPr>
          <w:sz w:val="28"/>
          <w:szCs w:val="28"/>
        </w:rPr>
        <w:t xml:space="preserve"> này thực hiện tinh giản biên chế. Đồng thời, để bảo đảm hiệu quả, hiệu lực trong tổ</w:t>
      </w:r>
      <w:r w:rsidR="00EA6C7E" w:rsidRPr="007F0F92">
        <w:rPr>
          <w:sz w:val="28"/>
          <w:szCs w:val="28"/>
        </w:rPr>
        <w:t xml:space="preserve"> chức và hoạt động của chính quyền địa phương</w:t>
      </w:r>
      <w:r w:rsidR="0008046F" w:rsidRPr="007F0F92">
        <w:rPr>
          <w:sz w:val="28"/>
          <w:szCs w:val="28"/>
        </w:rPr>
        <w:t xml:space="preserve"> cấp xã</w:t>
      </w:r>
      <w:r w:rsidR="00EA6C7E" w:rsidRPr="007F0F92">
        <w:rPr>
          <w:sz w:val="28"/>
          <w:szCs w:val="28"/>
        </w:rPr>
        <w:t>, tạo thuận lợi trong giải quyết số cán bộ, công chức, người hoạt động không chuyên trách ở cấp xã dôi dư sau sắp xếp và</w:t>
      </w:r>
      <w:r w:rsidR="0008046F" w:rsidRPr="007F0F92">
        <w:rPr>
          <w:sz w:val="28"/>
          <w:szCs w:val="28"/>
        </w:rPr>
        <w:t xml:space="preserve"> trong bối cảnh tăng quy mô dân số và diện tích</w:t>
      </w:r>
      <w:r w:rsidR="00EA6C7E" w:rsidRPr="007F0F92">
        <w:rPr>
          <w:sz w:val="28"/>
          <w:szCs w:val="28"/>
        </w:rPr>
        <w:t xml:space="preserve"> tự nhiên</w:t>
      </w:r>
      <w:r w:rsidR="0008046F" w:rsidRPr="007F0F92">
        <w:rPr>
          <w:sz w:val="28"/>
          <w:szCs w:val="28"/>
        </w:rPr>
        <w:t xml:space="preserve"> của các ĐVHC này, Chính phủ đã ban hành Nghị định số 33/2023/NĐ-CP ngày 10/6/2023 quy định về </w:t>
      </w:r>
      <w:r w:rsidR="00EA6C7E" w:rsidRPr="007F0F92">
        <w:rPr>
          <w:sz w:val="28"/>
          <w:szCs w:val="28"/>
        </w:rPr>
        <w:t>cán bộ, công chức</w:t>
      </w:r>
      <w:r w:rsidR="0008046F" w:rsidRPr="007F0F92">
        <w:rPr>
          <w:sz w:val="28"/>
          <w:szCs w:val="28"/>
        </w:rPr>
        <w:t xml:space="preserve"> cấp xã và người hoạt động không chuyên trách ở cấp xã, ở thôn, tổ dân phố, </w:t>
      </w:r>
      <w:r w:rsidR="0008046F" w:rsidRPr="007F0F92">
        <w:rPr>
          <w:sz w:val="28"/>
          <w:szCs w:val="28"/>
        </w:rPr>
        <w:lastRenderedPageBreak/>
        <w:t>trong đó quy định việc tăng số lượng công chức cấp xã</w:t>
      </w:r>
      <w:r w:rsidR="00EA6C7E" w:rsidRPr="007F0F92">
        <w:rPr>
          <w:sz w:val="28"/>
          <w:szCs w:val="28"/>
        </w:rPr>
        <w:t xml:space="preserve"> và người hoạt động không chuyên trách ở cấp xã</w:t>
      </w:r>
      <w:r w:rsidR="0008046F" w:rsidRPr="007F0F92">
        <w:rPr>
          <w:sz w:val="28"/>
          <w:szCs w:val="28"/>
        </w:rPr>
        <w:t xml:space="preserve"> theo quy mô dân số và diện tích tự nhiên</w:t>
      </w:r>
      <w:r w:rsidR="0008046F" w:rsidRPr="007F0F92">
        <w:rPr>
          <w:rStyle w:val="FootnoteReference"/>
          <w:sz w:val="28"/>
          <w:szCs w:val="28"/>
        </w:rPr>
        <w:footnoteReference w:id="13"/>
      </w:r>
      <w:r w:rsidR="0008046F" w:rsidRPr="007F0F92">
        <w:rPr>
          <w:sz w:val="28"/>
          <w:szCs w:val="28"/>
        </w:rPr>
        <w:t>.</w:t>
      </w:r>
    </w:p>
    <w:p w14:paraId="06BEBEBB" w14:textId="06CFACAE" w:rsidR="0008046F" w:rsidRPr="007F0F92" w:rsidRDefault="00DD03F5" w:rsidP="00C83A5D">
      <w:pPr>
        <w:spacing w:before="120" w:line="340" w:lineRule="exact"/>
        <w:ind w:firstLine="851"/>
        <w:jc w:val="both"/>
        <w:rPr>
          <w:sz w:val="28"/>
          <w:szCs w:val="28"/>
        </w:rPr>
      </w:pPr>
      <w:r w:rsidRPr="007F0F92">
        <w:rPr>
          <w:sz w:val="28"/>
          <w:szCs w:val="28"/>
        </w:rPr>
        <w:t>đ</w:t>
      </w:r>
      <w:r w:rsidR="004142A5" w:rsidRPr="007F0F92">
        <w:rPr>
          <w:sz w:val="28"/>
          <w:szCs w:val="28"/>
        </w:rPr>
        <w:t>)</w:t>
      </w:r>
      <w:r w:rsidR="0008046F" w:rsidRPr="007F0F92">
        <w:rPr>
          <w:sz w:val="28"/>
          <w:szCs w:val="28"/>
        </w:rPr>
        <w:t xml:space="preserve"> Thủ tướng Chính phủ đã ban hành Công điện số 771/QĐ-TTg ngày 29/8/2023, trong đó giao: (1) Chủ tịch </w:t>
      </w:r>
      <w:r w:rsidR="00EA6C7E" w:rsidRPr="007F0F92">
        <w:rPr>
          <w:sz w:val="28"/>
          <w:szCs w:val="28"/>
        </w:rPr>
        <w:t>UBND</w:t>
      </w:r>
      <w:r w:rsidR="0008046F" w:rsidRPr="007F0F92">
        <w:rPr>
          <w:sz w:val="28"/>
          <w:szCs w:val="28"/>
        </w:rPr>
        <w:t xml:space="preserve"> tỉnh, thành phố trực thuộc trung ương khẩn trương chỉ đạo rà soát, lập danh sách và đánh giá hiện trạng, tình hình sử dụng các trụ sở công ở các </w:t>
      </w:r>
      <w:r w:rsidR="006B11D8" w:rsidRPr="007F0F92">
        <w:rPr>
          <w:sz w:val="28"/>
          <w:szCs w:val="28"/>
        </w:rPr>
        <w:t>ĐVHC</w:t>
      </w:r>
      <w:r w:rsidR="0008046F" w:rsidRPr="007F0F92">
        <w:rPr>
          <w:sz w:val="28"/>
          <w:szCs w:val="28"/>
        </w:rPr>
        <w:t xml:space="preserve"> (bao gồm các đơn vị đã thực hiện sắp xếp trong giai đoạn 2019 - 2021 mà cho đến nay vẫn chưa được bố trí sắp xếp, sử dụng hiệu quả và các đơn vị dự kiến sẽ sắp xếp trong giai đoạn 2023 - 2030); kịp thời rà soát, điều chỉnh, cập nhật quy hoạch, kế hoạch sử dụng đất để phục vụ sắp xếp lại, xử lý trụ sở; chỉ đạo các cơ quan, tổ chức, đơn vị đang trực tiếp quản lý khẩn trương xây dựng phương án sắp xếp, xử lý và báo cáo Thủ tướng Chính phủ; cân đối, bố trí nguồn ngân sách để đầu tư sửa chữa, cải tạo, nâng cấp các trụ sở làm việc được tiếp tục sử dụng phục vụ hoạt động của </w:t>
      </w:r>
      <w:r w:rsidR="006B11D8" w:rsidRPr="007F0F92">
        <w:rPr>
          <w:sz w:val="28"/>
          <w:szCs w:val="28"/>
        </w:rPr>
        <w:t>ĐVHC</w:t>
      </w:r>
      <w:r w:rsidR="0008046F" w:rsidRPr="007F0F92">
        <w:rPr>
          <w:sz w:val="28"/>
          <w:szCs w:val="28"/>
        </w:rPr>
        <w:t xml:space="preserve"> hình thành sau sắp xếp phù hợp với quy hoạch và điều kiện thực tế của địa phương; (2) Bộ Tài chính, Bộ Tư pháp, Bảo hiểm xã hội Việt</w:t>
      </w:r>
      <w:r w:rsidR="00EA6C7E" w:rsidRPr="007F0F92">
        <w:rPr>
          <w:sz w:val="28"/>
          <w:szCs w:val="28"/>
        </w:rPr>
        <w:t xml:space="preserve"> Nam và các bộ, cơ quan khác ở T</w:t>
      </w:r>
      <w:r w:rsidR="0008046F" w:rsidRPr="007F0F92">
        <w:rPr>
          <w:sz w:val="28"/>
          <w:szCs w:val="28"/>
        </w:rPr>
        <w:t xml:space="preserve">rung ương có trụ sở cơ quan, đơn vị ngành dọc đóng tại các </w:t>
      </w:r>
      <w:r w:rsidR="006B11D8" w:rsidRPr="007F0F92">
        <w:rPr>
          <w:sz w:val="28"/>
          <w:szCs w:val="28"/>
        </w:rPr>
        <w:t>ĐVHC</w:t>
      </w:r>
      <w:r w:rsidR="0008046F" w:rsidRPr="007F0F92">
        <w:rPr>
          <w:sz w:val="28"/>
          <w:szCs w:val="28"/>
        </w:rPr>
        <w:t xml:space="preserve"> cấp huyện, cấp xã thực hiện sắp xếp giai đoạn 2019 - 2021 nay không có nhu cầu sử dụng khẩn trương chuyển giao các trụ sở, nhà đất cho </w:t>
      </w:r>
      <w:r w:rsidR="00EA6C7E" w:rsidRPr="007F0F92">
        <w:rPr>
          <w:sz w:val="28"/>
          <w:szCs w:val="28"/>
        </w:rPr>
        <w:t>UBND</w:t>
      </w:r>
      <w:r w:rsidR="0008046F" w:rsidRPr="007F0F92">
        <w:rPr>
          <w:sz w:val="28"/>
          <w:szCs w:val="28"/>
        </w:rPr>
        <w:t xml:space="preserve"> tỉnh, thành phố trực thuộc trung ương để sắp xếp, quản lý, sử dụng hiệu quả, tránh lãng phí, tiêu cực, tham nhũng; phối hợp chặt chẽ với các địa phương để chủ động xây dựng phương án bố trí, sắp xếp trụ sở công tại các </w:t>
      </w:r>
      <w:r w:rsidR="006B11D8" w:rsidRPr="007F0F92">
        <w:rPr>
          <w:sz w:val="28"/>
          <w:szCs w:val="28"/>
        </w:rPr>
        <w:t>ĐVHC</w:t>
      </w:r>
      <w:r w:rsidR="0008046F" w:rsidRPr="007F0F92">
        <w:rPr>
          <w:sz w:val="28"/>
          <w:szCs w:val="28"/>
        </w:rPr>
        <w:t xml:space="preserve"> dự kiến sắp xếp giai đoạn 2023 - 2030; (3) Bộ Tài chính căn cứ vào yêu cầu thực tế, nghiên cứu, đề xuất xây dựng Nghị định thay thế Nghị định số 167/2017/NĐ-CP và Nghị định số 67/2021/NĐ-CP của Chính phủ và các văn bản pháp luật có liên quan để tạo thuận lợi cho việc xử lý tài sản, trụ sở làm việc của các cơ quan, tổ chức ở các </w:t>
      </w:r>
      <w:r w:rsidR="006B11D8" w:rsidRPr="007F0F92">
        <w:rPr>
          <w:sz w:val="28"/>
          <w:szCs w:val="28"/>
        </w:rPr>
        <w:t>ĐVHC</w:t>
      </w:r>
      <w:r w:rsidR="0008046F" w:rsidRPr="007F0F92">
        <w:rPr>
          <w:sz w:val="28"/>
          <w:szCs w:val="28"/>
        </w:rPr>
        <w:t xml:space="preserve"> thực hiện sắp xếp; khẩn trương hướng dẫn theo thẩm quyền việc xử lý tài sản, trụ sở làm việc của các cơ quan, tổ chức tại các </w:t>
      </w:r>
      <w:r w:rsidR="006B11D8" w:rsidRPr="007F0F92">
        <w:rPr>
          <w:sz w:val="28"/>
          <w:szCs w:val="28"/>
        </w:rPr>
        <w:t>ĐVHC</w:t>
      </w:r>
      <w:r w:rsidR="0008046F" w:rsidRPr="007F0F92">
        <w:rPr>
          <w:sz w:val="28"/>
          <w:szCs w:val="28"/>
        </w:rPr>
        <w:t xml:space="preserve"> cấp huyện, cấp xã, bảo đảm đúng quy định của pháp luật, thủ tục hành chính đơn giản, rút ngắn thời gian thực hiện, tránh gây lãng phí, thất thoát, tham nhũng, tiêu cực hoặc để tài </w:t>
      </w:r>
      <w:r w:rsidR="00EA6C7E" w:rsidRPr="007F0F92">
        <w:rPr>
          <w:sz w:val="28"/>
          <w:szCs w:val="28"/>
        </w:rPr>
        <w:t>sản, trụ sở hư hỏng, xuống cấp gây lãng phí.</w:t>
      </w:r>
    </w:p>
    <w:p w14:paraId="53A33595" w14:textId="30B9600A" w:rsidR="008513C6" w:rsidRPr="007F0F92" w:rsidRDefault="008513C6" w:rsidP="00C83A5D">
      <w:pPr>
        <w:spacing w:before="120" w:line="340" w:lineRule="exact"/>
        <w:ind w:firstLine="851"/>
        <w:jc w:val="both"/>
        <w:rPr>
          <w:spacing w:val="8"/>
          <w:sz w:val="28"/>
          <w:szCs w:val="28"/>
        </w:rPr>
      </w:pPr>
      <w:r w:rsidRPr="007F0F92">
        <w:rPr>
          <w:sz w:val="28"/>
          <w:szCs w:val="28"/>
        </w:rPr>
        <w:t xml:space="preserve">e) </w:t>
      </w:r>
      <w:r w:rsidRPr="007F0F92">
        <w:rPr>
          <w:spacing w:val="8"/>
          <w:sz w:val="28"/>
          <w:szCs w:val="28"/>
        </w:rPr>
        <w:t>Ủy ban Dân tộc đã báo cáo Chính phủ trình Ủy ban Thường vụ Quốc hội về việc thực hiện phân định miền núi, vùng cao (tại Tờ trình số 126/TTr- CP ngày 03/4/2024 của Chính phủ)</w:t>
      </w:r>
      <w:r w:rsidR="0024246C" w:rsidRPr="007F0F92">
        <w:rPr>
          <w:spacing w:val="8"/>
          <w:sz w:val="28"/>
          <w:szCs w:val="28"/>
        </w:rPr>
        <w:t>.</w:t>
      </w:r>
      <w:r w:rsidRPr="007F0F92">
        <w:rPr>
          <w:spacing w:val="8"/>
          <w:sz w:val="28"/>
          <w:szCs w:val="28"/>
        </w:rPr>
        <w:t xml:space="preserve"> </w:t>
      </w:r>
    </w:p>
    <w:p w14:paraId="5EA7B584" w14:textId="22D6F805" w:rsidR="0008046F" w:rsidRPr="007F0F92" w:rsidRDefault="008513C6" w:rsidP="00C83A5D">
      <w:pPr>
        <w:spacing w:before="120" w:line="340" w:lineRule="exact"/>
        <w:ind w:firstLine="851"/>
        <w:jc w:val="both"/>
        <w:rPr>
          <w:sz w:val="28"/>
          <w:szCs w:val="28"/>
        </w:rPr>
      </w:pPr>
      <w:r w:rsidRPr="007F0F92">
        <w:rPr>
          <w:sz w:val="28"/>
          <w:szCs w:val="28"/>
        </w:rPr>
        <w:t>g</w:t>
      </w:r>
      <w:r w:rsidR="004142A5" w:rsidRPr="007F0F92">
        <w:rPr>
          <w:sz w:val="28"/>
          <w:szCs w:val="28"/>
        </w:rPr>
        <w:t xml:space="preserve">) </w:t>
      </w:r>
      <w:r w:rsidR="0008046F" w:rsidRPr="007F0F92">
        <w:rPr>
          <w:sz w:val="28"/>
          <w:szCs w:val="28"/>
        </w:rPr>
        <w:t>Các Bộ, cơ quan trung ương trong phạm vi thẩm quyền đã ban hành 15 văn bản hướng dẫn, chỉ đạo, đôn đốc thực hiện các nhiệm vụ có liên quan đến sắp xếp ĐVHC cấp huyện, cấp xã giai đoạn 2019 - 2021 và giai đoạn 2023 - 2025.</w:t>
      </w:r>
    </w:p>
    <w:p w14:paraId="1021834F" w14:textId="16D754F4" w:rsidR="00AF55F4" w:rsidRPr="007F0F92" w:rsidRDefault="00AF55F4" w:rsidP="00C83A5D">
      <w:pPr>
        <w:spacing w:before="120" w:line="340" w:lineRule="exact"/>
        <w:ind w:firstLine="851"/>
        <w:jc w:val="both"/>
        <w:rPr>
          <w:sz w:val="28"/>
          <w:szCs w:val="28"/>
        </w:rPr>
      </w:pPr>
      <w:r w:rsidRPr="007F0F92">
        <w:rPr>
          <w:sz w:val="28"/>
          <w:szCs w:val="28"/>
        </w:rPr>
        <w:t>h) Căn cứ quy định tại</w:t>
      </w:r>
      <w:r w:rsidR="002439DB" w:rsidRPr="007F0F92">
        <w:rPr>
          <w:sz w:val="28"/>
          <w:szCs w:val="28"/>
        </w:rPr>
        <w:t xml:space="preserve"> khoản 3 Điều 12 Nghị quyết số 35/2023/UBTVQH15</w:t>
      </w:r>
      <w:r w:rsidR="00D23DB8" w:rsidRPr="007F0F92">
        <w:rPr>
          <w:sz w:val="28"/>
          <w:szCs w:val="28"/>
        </w:rPr>
        <w:t xml:space="preserve"> và các văn bản quy phạm pháp luật có liên quan</w:t>
      </w:r>
      <w:r w:rsidR="002439DB" w:rsidRPr="007F0F92">
        <w:rPr>
          <w:sz w:val="28"/>
          <w:szCs w:val="28"/>
        </w:rPr>
        <w:t>,</w:t>
      </w:r>
      <w:r w:rsidRPr="007F0F92">
        <w:rPr>
          <w:sz w:val="28"/>
          <w:szCs w:val="28"/>
        </w:rPr>
        <w:t xml:space="preserve"> </w:t>
      </w:r>
      <w:r w:rsidR="002439DB" w:rsidRPr="007F0F92">
        <w:rPr>
          <w:sz w:val="28"/>
          <w:szCs w:val="28"/>
        </w:rPr>
        <w:t>UB</w:t>
      </w:r>
      <w:r w:rsidRPr="007F0F92">
        <w:rPr>
          <w:sz w:val="28"/>
          <w:szCs w:val="28"/>
        </w:rPr>
        <w:t xml:space="preserve">ND 40/53 tỉnh, thành phố trực thuộc trung ương thực hiện sắp xếp ĐVHC cấp huyện, cấp xã giai đoạn 2023 - 2025 </w:t>
      </w:r>
      <w:r w:rsidRPr="007F0F92">
        <w:rPr>
          <w:sz w:val="28"/>
          <w:szCs w:val="28"/>
        </w:rPr>
        <w:lastRenderedPageBreak/>
        <w:t>đã</w:t>
      </w:r>
      <w:r w:rsidR="002439DB" w:rsidRPr="007F0F92">
        <w:rPr>
          <w:sz w:val="28"/>
          <w:szCs w:val="28"/>
        </w:rPr>
        <w:t xml:space="preserve"> trình HĐND cùng cấp</w:t>
      </w:r>
      <w:r w:rsidRPr="007F0F92">
        <w:rPr>
          <w:sz w:val="28"/>
          <w:szCs w:val="28"/>
        </w:rPr>
        <w:t xml:space="preserve"> ban hành </w:t>
      </w:r>
      <w:r w:rsidR="002439DB" w:rsidRPr="007F0F92">
        <w:rPr>
          <w:sz w:val="28"/>
          <w:szCs w:val="28"/>
        </w:rPr>
        <w:t>chính sách hỗ trợ đối với cán bộ, công chức, viên chức, người lao động</w:t>
      </w:r>
      <w:r w:rsidR="00D23DB8" w:rsidRPr="007F0F92">
        <w:rPr>
          <w:sz w:val="28"/>
          <w:szCs w:val="28"/>
        </w:rPr>
        <w:t xml:space="preserve"> dôi dư</w:t>
      </w:r>
      <w:r w:rsidR="002439DB" w:rsidRPr="007F0F92">
        <w:rPr>
          <w:sz w:val="28"/>
          <w:szCs w:val="28"/>
        </w:rPr>
        <w:t xml:space="preserve"> của cơ quan, tổ chức do sắp xếp ĐVHC trên địa bàn.</w:t>
      </w:r>
      <w:r w:rsidRPr="007F0F92">
        <w:rPr>
          <w:sz w:val="28"/>
          <w:szCs w:val="28"/>
        </w:rPr>
        <w:t xml:space="preserve"> </w:t>
      </w:r>
    </w:p>
    <w:p w14:paraId="1F16539F" w14:textId="6E8E914D" w:rsidR="00ED21AD" w:rsidRPr="007F0F92" w:rsidRDefault="00ED21AD" w:rsidP="00C83A5D">
      <w:pPr>
        <w:spacing w:before="120" w:line="340" w:lineRule="exact"/>
        <w:ind w:firstLine="851"/>
        <w:jc w:val="both"/>
        <w:rPr>
          <w:i/>
          <w:sz w:val="28"/>
          <w:szCs w:val="28"/>
        </w:rPr>
      </w:pPr>
      <w:r w:rsidRPr="007F0F92">
        <w:rPr>
          <w:i/>
          <w:sz w:val="28"/>
          <w:szCs w:val="28"/>
        </w:rPr>
        <w:t>(Chi tiết tại Phụ lục V, kèm theo).</w:t>
      </w:r>
    </w:p>
    <w:p w14:paraId="32335499" w14:textId="41B4AD07" w:rsidR="0008046F" w:rsidRPr="007F0F92" w:rsidRDefault="005C71EB" w:rsidP="00C83A5D">
      <w:pPr>
        <w:spacing w:before="120" w:line="340" w:lineRule="exact"/>
        <w:ind w:firstLine="851"/>
        <w:jc w:val="both"/>
        <w:rPr>
          <w:b/>
          <w:bCs/>
          <w:i/>
          <w:iCs/>
          <w:sz w:val="28"/>
          <w:szCs w:val="28"/>
        </w:rPr>
      </w:pPr>
      <w:r w:rsidRPr="007F0F92">
        <w:rPr>
          <w:b/>
          <w:bCs/>
          <w:i/>
          <w:iCs/>
          <w:sz w:val="28"/>
          <w:szCs w:val="28"/>
        </w:rPr>
        <w:t>1</w:t>
      </w:r>
      <w:r w:rsidR="00296D85" w:rsidRPr="007F0F92">
        <w:rPr>
          <w:b/>
          <w:bCs/>
          <w:i/>
          <w:iCs/>
          <w:sz w:val="28"/>
          <w:szCs w:val="28"/>
        </w:rPr>
        <w:t xml:space="preserve">.2. </w:t>
      </w:r>
      <w:r w:rsidR="0024246C" w:rsidRPr="007F0F92">
        <w:rPr>
          <w:b/>
          <w:bCs/>
          <w:i/>
          <w:iCs/>
          <w:sz w:val="28"/>
          <w:szCs w:val="28"/>
        </w:rPr>
        <w:t>Tồn tại, h</w:t>
      </w:r>
      <w:r w:rsidR="004142A5" w:rsidRPr="007F0F92">
        <w:rPr>
          <w:b/>
          <w:bCs/>
          <w:i/>
          <w:iCs/>
          <w:sz w:val="28"/>
          <w:szCs w:val="28"/>
        </w:rPr>
        <w:t>ạn chế</w:t>
      </w:r>
    </w:p>
    <w:p w14:paraId="0D3E9B7F" w14:textId="5ADC1F31" w:rsidR="00CC174C" w:rsidRPr="007F0F92" w:rsidRDefault="00EA6C7E" w:rsidP="00C83A5D">
      <w:pPr>
        <w:spacing w:before="120" w:line="340" w:lineRule="exact"/>
        <w:ind w:firstLine="851"/>
        <w:jc w:val="both"/>
        <w:rPr>
          <w:sz w:val="28"/>
          <w:szCs w:val="28"/>
        </w:rPr>
      </w:pPr>
      <w:r w:rsidRPr="007F0F92">
        <w:rPr>
          <w:sz w:val="28"/>
          <w:szCs w:val="28"/>
        </w:rPr>
        <w:t>a)</w:t>
      </w:r>
      <w:r w:rsidR="004142A5" w:rsidRPr="007F0F92">
        <w:rPr>
          <w:sz w:val="28"/>
          <w:szCs w:val="28"/>
        </w:rPr>
        <w:t xml:space="preserve"> Việc</w:t>
      </w:r>
      <w:r w:rsidR="00CC174C" w:rsidRPr="007F0F92">
        <w:rPr>
          <w:sz w:val="28"/>
          <w:szCs w:val="28"/>
        </w:rPr>
        <w:t xml:space="preserve"> xây dựng,</w:t>
      </w:r>
      <w:r w:rsidR="004142A5" w:rsidRPr="007F0F92">
        <w:rPr>
          <w:sz w:val="28"/>
          <w:szCs w:val="28"/>
        </w:rPr>
        <w:t xml:space="preserve"> ban hành Nghị định thay thế Nghị định số 167/2017/NĐ-CP và Nghị định số 67/2021/NĐ-CP của Chính phủ</w:t>
      </w:r>
      <w:r w:rsidR="00CC174C" w:rsidRPr="007F0F92">
        <w:rPr>
          <w:sz w:val="28"/>
          <w:szCs w:val="28"/>
        </w:rPr>
        <w:t xml:space="preserve"> về sắp xếp lại, xử lý tài sản công chưa bảo đảm tiến độ đề ra.</w:t>
      </w:r>
      <w:r w:rsidR="00CB5997" w:rsidRPr="007F0F92">
        <w:rPr>
          <w:sz w:val="28"/>
          <w:szCs w:val="28"/>
        </w:rPr>
        <w:t xml:space="preserve"> Theo phân công của Chính phủ, Bộ Tài chính chủ trì soạn thảo Nghị định thay thế Nghị định số 167/2017/NĐ-CP và Nghị định số 67/2021/NĐ-CP của Chính phủ về sắp xếp lại, xử lý tài sản công, trìn</w:t>
      </w:r>
      <w:r w:rsidR="00607B40" w:rsidRPr="007F0F92">
        <w:rPr>
          <w:sz w:val="28"/>
          <w:szCs w:val="28"/>
        </w:rPr>
        <w:t>h Chính phủ trong Quý I/2024,</w:t>
      </w:r>
      <w:r w:rsidR="00CB5997" w:rsidRPr="007F0F92">
        <w:rPr>
          <w:sz w:val="28"/>
          <w:szCs w:val="28"/>
        </w:rPr>
        <w:t xml:space="preserve"> đến nay cơ quan chủ trì soạn thảo </w:t>
      </w:r>
      <w:r w:rsidR="002B4539" w:rsidRPr="007F0F92">
        <w:rPr>
          <w:sz w:val="28"/>
          <w:szCs w:val="28"/>
        </w:rPr>
        <w:t xml:space="preserve">đang khẩn trương hoàn thiện </w:t>
      </w:r>
      <w:r w:rsidR="00CB5997" w:rsidRPr="007F0F92">
        <w:rPr>
          <w:sz w:val="28"/>
          <w:szCs w:val="28"/>
        </w:rPr>
        <w:t>hồ sơ dự thảo Nghị định trình Chính phủ</w:t>
      </w:r>
      <w:r w:rsidR="00397B82" w:rsidRPr="007F0F92">
        <w:rPr>
          <w:sz w:val="28"/>
          <w:szCs w:val="28"/>
        </w:rPr>
        <w:t xml:space="preserve"> (</w:t>
      </w:r>
      <w:r w:rsidR="008513C6" w:rsidRPr="007F0F92">
        <w:rPr>
          <w:sz w:val="28"/>
          <w:szCs w:val="28"/>
        </w:rPr>
        <w:t xml:space="preserve">trong tháng </w:t>
      </w:r>
      <w:r w:rsidR="00F0404E" w:rsidRPr="007F0F92">
        <w:rPr>
          <w:sz w:val="28"/>
          <w:szCs w:val="28"/>
        </w:rPr>
        <w:t>6</w:t>
      </w:r>
      <w:r w:rsidR="002B4539" w:rsidRPr="007F0F92">
        <w:rPr>
          <w:sz w:val="28"/>
          <w:szCs w:val="28"/>
        </w:rPr>
        <w:t>/2024)</w:t>
      </w:r>
      <w:r w:rsidR="00CB5997" w:rsidRPr="007F0F92">
        <w:rPr>
          <w:sz w:val="28"/>
          <w:szCs w:val="28"/>
        </w:rPr>
        <w:t>.</w:t>
      </w:r>
    </w:p>
    <w:p w14:paraId="25EE9D61" w14:textId="7EA5007E" w:rsidR="00EC6E70" w:rsidRPr="007F0F92" w:rsidRDefault="002B4539" w:rsidP="00C83A5D">
      <w:pPr>
        <w:spacing w:before="120" w:line="340" w:lineRule="exact"/>
        <w:ind w:firstLine="851"/>
        <w:jc w:val="both"/>
      </w:pPr>
      <w:r w:rsidRPr="007F0F92">
        <w:rPr>
          <w:sz w:val="28"/>
          <w:szCs w:val="28"/>
        </w:rPr>
        <w:t xml:space="preserve">b) </w:t>
      </w:r>
      <w:r w:rsidR="00EC6E70" w:rsidRPr="007F0F92">
        <w:rPr>
          <w:sz w:val="28"/>
          <w:szCs w:val="28"/>
        </w:rPr>
        <w:t>Thực hiện phân công tại Ng</w:t>
      </w:r>
      <w:r w:rsidR="00E267E4" w:rsidRPr="007F0F92">
        <w:rPr>
          <w:sz w:val="28"/>
          <w:szCs w:val="28"/>
        </w:rPr>
        <w:t>hị quyết số 595/NQ-UBTVQH15 và Kế</w:t>
      </w:r>
      <w:r w:rsidR="00EC6E70" w:rsidRPr="007F0F92">
        <w:rPr>
          <w:sz w:val="28"/>
          <w:szCs w:val="28"/>
        </w:rPr>
        <w:t>t luận của Ủy ban Thường vụ Quốc hội về phân định miền núi, vùng cao</w:t>
      </w:r>
      <w:r w:rsidR="00E267E4" w:rsidRPr="007F0F92">
        <w:rPr>
          <w:sz w:val="28"/>
          <w:szCs w:val="28"/>
        </w:rPr>
        <w:t xml:space="preserve"> (Văn bản số 116/TB-TTKQH ngày 20/8/2021 của Tổng thư ký Quốc hội)</w:t>
      </w:r>
      <w:r w:rsidR="008B1F8D" w:rsidRPr="007F0F92">
        <w:rPr>
          <w:sz w:val="28"/>
          <w:szCs w:val="28"/>
        </w:rPr>
        <w:t>, Chính phủ đã</w:t>
      </w:r>
      <w:r w:rsidR="00EC6E70" w:rsidRPr="007F0F92">
        <w:rPr>
          <w:sz w:val="28"/>
          <w:szCs w:val="28"/>
        </w:rPr>
        <w:t xml:space="preserve"> báo cáo Ủy ban Thường vụ Quốc hội </w:t>
      </w:r>
      <w:r w:rsidR="00AD092E" w:rsidRPr="007F0F92">
        <w:rPr>
          <w:sz w:val="28"/>
          <w:szCs w:val="28"/>
        </w:rPr>
        <w:t>về việc thực hiện phân định miền núi, vùng cao (</w:t>
      </w:r>
      <w:r w:rsidR="005002AA" w:rsidRPr="007F0F92">
        <w:rPr>
          <w:sz w:val="28"/>
          <w:szCs w:val="28"/>
        </w:rPr>
        <w:t>Tờ trình số 126/TTr-</w:t>
      </w:r>
      <w:r w:rsidR="00EC6E70" w:rsidRPr="007F0F92">
        <w:rPr>
          <w:sz w:val="28"/>
          <w:szCs w:val="28"/>
        </w:rPr>
        <w:t>CP ngày 03/4/2024</w:t>
      </w:r>
      <w:r w:rsidR="00AD092E" w:rsidRPr="007F0F92">
        <w:rPr>
          <w:sz w:val="28"/>
          <w:szCs w:val="28"/>
        </w:rPr>
        <w:t xml:space="preserve"> của Chính phủ</w:t>
      </w:r>
      <w:r w:rsidR="00EC6E70" w:rsidRPr="007F0F92">
        <w:rPr>
          <w:sz w:val="28"/>
          <w:szCs w:val="28"/>
        </w:rPr>
        <w:t>). Tuy nhiên, do khó khăn, vướng mắc trong quy định của pháp luật hiện hành về thẩm quyền ban hành tiêu chí phân định miền núi, vùng cao nên đến nay chưa có Văn bản của cơ quan có thẩm quyền ban hành quy định về tiêu chí phân định và thực hiện phân định miền núi, vùng cao.</w:t>
      </w:r>
    </w:p>
    <w:p w14:paraId="6464E6C7" w14:textId="22B53B67" w:rsidR="00CB5997" w:rsidRPr="007F0F92" w:rsidRDefault="005C71EB" w:rsidP="00C83A5D">
      <w:pPr>
        <w:spacing w:before="120" w:line="340" w:lineRule="exact"/>
        <w:ind w:firstLine="851"/>
        <w:jc w:val="both"/>
        <w:rPr>
          <w:b/>
          <w:bCs/>
          <w:i/>
          <w:iCs/>
          <w:sz w:val="28"/>
          <w:szCs w:val="28"/>
        </w:rPr>
      </w:pPr>
      <w:r w:rsidRPr="007F0F92">
        <w:rPr>
          <w:b/>
          <w:bCs/>
          <w:i/>
          <w:iCs/>
          <w:sz w:val="28"/>
          <w:szCs w:val="28"/>
        </w:rPr>
        <w:t>1.3. Nguyên nhân của</w:t>
      </w:r>
      <w:r w:rsidR="0024246C" w:rsidRPr="007F0F92">
        <w:rPr>
          <w:b/>
          <w:bCs/>
          <w:i/>
          <w:iCs/>
          <w:sz w:val="28"/>
          <w:szCs w:val="28"/>
        </w:rPr>
        <w:t xml:space="preserve"> tồn tại,</w:t>
      </w:r>
      <w:r w:rsidRPr="007F0F92">
        <w:rPr>
          <w:b/>
          <w:bCs/>
          <w:i/>
          <w:iCs/>
          <w:sz w:val="28"/>
          <w:szCs w:val="28"/>
        </w:rPr>
        <w:t xml:space="preserve"> hạn chế</w:t>
      </w:r>
    </w:p>
    <w:p w14:paraId="1AF1EF11" w14:textId="0FF15A92" w:rsidR="00E07DC0" w:rsidRPr="007F0F92" w:rsidRDefault="004F5467" w:rsidP="00C83A5D">
      <w:pPr>
        <w:spacing w:before="120" w:line="340" w:lineRule="exact"/>
        <w:ind w:firstLine="851"/>
        <w:jc w:val="both"/>
        <w:rPr>
          <w:sz w:val="28"/>
          <w:szCs w:val="28"/>
          <w:lang w:val="vi-VN"/>
        </w:rPr>
      </w:pPr>
      <w:r w:rsidRPr="007F0F92">
        <w:rPr>
          <w:b/>
          <w:bCs/>
          <w:i/>
          <w:iCs/>
          <w:sz w:val="28"/>
          <w:szCs w:val="28"/>
        </w:rPr>
        <w:t xml:space="preserve"> </w:t>
      </w:r>
      <w:r w:rsidR="00E07DC0" w:rsidRPr="007F0F92">
        <w:rPr>
          <w:sz w:val="28"/>
          <w:szCs w:val="28"/>
        </w:rPr>
        <w:t xml:space="preserve">a) </w:t>
      </w:r>
      <w:r w:rsidR="00D36ABF" w:rsidRPr="007F0F92">
        <w:rPr>
          <w:sz w:val="28"/>
          <w:szCs w:val="28"/>
        </w:rPr>
        <w:t>Thủ tướng Chính phủ đã đồng ý Bộ Tài chính xây dựng Nghị định quy định việc sắp xếp lại, xử lý tài sản công theo trình tự, thủ tục rút gọn, tuy nhiên, do phạm vi và đối tượng thực hiện sắp xếp rộng, khi sắp xếp phát sinh vướng mắc trong việc áp dụng pháp luật, đặc biệt là việc sắp xếp lại nhà, đất của đối tượng là doanh nghiệp, đồng thời thực tiễn triển khai thực hiện Nghị định số 167/2017/NĐ-CP, Nghị định số 67/2021/NĐ-CP đã bộc lộ một số khó khăn, bất cập cần phải đánh giá, tổng hợp ý kiến của các Bộ, ngành, địa phương, Tập đoàn, Tổng công ty nhà nước do Thủ tướng Chính phủ thành lập để nghiên cứu kỹ, hoàn thiện dự thảo Nghị định. Bộ Tài chính đã gửi lấy ý kiến các Bộ, ngành, địa phương về dự thảo Nghị định (lần 1, lần 2); hiện nay, Bộ Tài chính đang khẩn trương tổng hợp, giải trình, tiếp thu ý kiến (lần 2) của các Bộ, ngành, địa phương, Tập đoàn, Tổng công ty Nhà nước và giải trình ý kiến thẩm định của Bộ Tư pháp để báo cáo Chính phủ ban hành</w:t>
      </w:r>
      <w:r w:rsidR="00397B82" w:rsidRPr="007F0F92">
        <w:rPr>
          <w:sz w:val="28"/>
          <w:szCs w:val="28"/>
          <w:lang w:val="vi-VN"/>
        </w:rPr>
        <w:t xml:space="preserve"> Nghị định này.</w:t>
      </w:r>
    </w:p>
    <w:p w14:paraId="2957F0CE" w14:textId="4D5BB8DF" w:rsidR="00EC6E70" w:rsidRPr="007F0F92" w:rsidRDefault="00EC6E70" w:rsidP="00C83A5D">
      <w:pPr>
        <w:spacing w:before="120" w:line="340" w:lineRule="exact"/>
        <w:ind w:firstLine="851"/>
        <w:jc w:val="both"/>
        <w:rPr>
          <w:sz w:val="28"/>
          <w:szCs w:val="28"/>
        </w:rPr>
      </w:pPr>
      <w:r w:rsidRPr="007F0F92">
        <w:rPr>
          <w:sz w:val="28"/>
          <w:szCs w:val="28"/>
        </w:rPr>
        <w:t xml:space="preserve">b) Về việc chưa ban hành các quy định tiêu chí phân định và thực hiện phân định miền núi, vùng cao theo </w:t>
      </w:r>
      <w:r w:rsidR="008513C6" w:rsidRPr="007F0F92">
        <w:rPr>
          <w:sz w:val="28"/>
          <w:szCs w:val="28"/>
        </w:rPr>
        <w:t>chỉ đạo của Ủy ban Thường vụ Quốc hội</w:t>
      </w:r>
      <w:r w:rsidRPr="007F0F92">
        <w:rPr>
          <w:sz w:val="28"/>
          <w:szCs w:val="28"/>
        </w:rPr>
        <w:t xml:space="preserve"> tại Nghị quyết số 595/NQ-UBTVQH15 là do vướng mắc trong hệ thống văn bản quy phạm pháp luật hiện hành chưa có quy định về cơ quan có thẩm quyền phê duyệt tiêu chí phân định </w:t>
      </w:r>
      <w:r w:rsidR="00544B8E" w:rsidRPr="007F0F92">
        <w:rPr>
          <w:sz w:val="28"/>
          <w:szCs w:val="28"/>
        </w:rPr>
        <w:t>ĐVHC</w:t>
      </w:r>
      <w:r w:rsidRPr="007F0F92">
        <w:rPr>
          <w:sz w:val="28"/>
          <w:szCs w:val="28"/>
        </w:rPr>
        <w:t xml:space="preserve"> miền núi, vùng cao. Qua rà soát hệ thống văn bản Luật, Pháp lệnh, Nghị quyết của Ủy ban Thường vụ Quốc hội và các</w:t>
      </w:r>
      <w:r w:rsidR="000C4709" w:rsidRPr="007F0F92">
        <w:rPr>
          <w:sz w:val="28"/>
          <w:szCs w:val="28"/>
        </w:rPr>
        <w:t xml:space="preserve"> văn bản quy phạm pháp luật có liên quan thì</w:t>
      </w:r>
      <w:r w:rsidRPr="007F0F92">
        <w:rPr>
          <w:sz w:val="28"/>
          <w:szCs w:val="28"/>
        </w:rPr>
        <w:t xml:space="preserve"> chưa có văn bản quy định Chính phủ có thẩm quyền ban hành tiêu chí phân </w:t>
      </w:r>
      <w:r w:rsidRPr="007F0F92">
        <w:rPr>
          <w:sz w:val="28"/>
          <w:szCs w:val="28"/>
        </w:rPr>
        <w:lastRenderedPageBreak/>
        <w:t xml:space="preserve">định </w:t>
      </w:r>
      <w:r w:rsidR="000C4709" w:rsidRPr="007F0F92">
        <w:rPr>
          <w:sz w:val="28"/>
          <w:szCs w:val="28"/>
        </w:rPr>
        <w:t>ĐVHC</w:t>
      </w:r>
      <w:r w:rsidR="00544B8E" w:rsidRPr="007F0F92">
        <w:rPr>
          <w:sz w:val="28"/>
          <w:szCs w:val="28"/>
        </w:rPr>
        <w:t xml:space="preserve"> miền núi, vùng cao. </w:t>
      </w:r>
      <w:r w:rsidRPr="007F0F92">
        <w:rPr>
          <w:sz w:val="28"/>
          <w:szCs w:val="28"/>
        </w:rPr>
        <w:t>Theo đó, Chính phủ đang trình Ủy ban Thường vụ Quốc hội xem xét</w:t>
      </w:r>
      <w:r w:rsidR="000C4709" w:rsidRPr="007F0F92">
        <w:rPr>
          <w:sz w:val="28"/>
          <w:szCs w:val="28"/>
        </w:rPr>
        <w:t>,</w:t>
      </w:r>
      <w:r w:rsidRPr="007F0F92">
        <w:rPr>
          <w:sz w:val="28"/>
          <w:szCs w:val="28"/>
        </w:rPr>
        <w:t xml:space="preserve"> </w:t>
      </w:r>
      <w:r w:rsidR="00544B8E" w:rsidRPr="007F0F92">
        <w:rPr>
          <w:sz w:val="28"/>
          <w:szCs w:val="28"/>
        </w:rPr>
        <w:t>giải quyết vấn đề này</w:t>
      </w:r>
      <w:r w:rsidRPr="007F0F92">
        <w:rPr>
          <w:sz w:val="28"/>
          <w:szCs w:val="28"/>
        </w:rPr>
        <w:t xml:space="preserve">. </w:t>
      </w:r>
    </w:p>
    <w:p w14:paraId="1E038742" w14:textId="38D80D71" w:rsidR="00DE488A" w:rsidRPr="007F0F92" w:rsidRDefault="00DE488A" w:rsidP="00C83A5D">
      <w:pPr>
        <w:spacing w:before="120" w:line="340" w:lineRule="exact"/>
        <w:ind w:firstLine="706"/>
        <w:jc w:val="both"/>
        <w:rPr>
          <w:rFonts w:ascii="Times New Roman Bold" w:hAnsi="Times New Roman Bold"/>
          <w:b/>
          <w:spacing w:val="-8"/>
          <w:sz w:val="28"/>
          <w:szCs w:val="28"/>
        </w:rPr>
      </w:pPr>
      <w:r w:rsidRPr="007F0F92">
        <w:rPr>
          <w:rFonts w:ascii="Times New Roman Bold" w:hAnsi="Times New Roman Bold"/>
          <w:b/>
          <w:spacing w:val="-8"/>
          <w:sz w:val="28"/>
          <w:szCs w:val="28"/>
        </w:rPr>
        <w:t>2. V</w:t>
      </w:r>
      <w:r w:rsidR="00F62AE3" w:rsidRPr="007F0F92">
        <w:rPr>
          <w:rFonts w:ascii="Times New Roman Bold" w:hAnsi="Times New Roman Bold"/>
          <w:b/>
          <w:spacing w:val="-8"/>
          <w:sz w:val="28"/>
          <w:szCs w:val="28"/>
        </w:rPr>
        <w:t>ề tổ chức</w:t>
      </w:r>
      <w:r w:rsidRPr="007F0F92">
        <w:rPr>
          <w:rFonts w:ascii="Times New Roman Bold" w:hAnsi="Times New Roman Bold"/>
          <w:b/>
          <w:spacing w:val="-8"/>
          <w:sz w:val="28"/>
          <w:szCs w:val="28"/>
        </w:rPr>
        <w:t xml:space="preserve"> thực hiện sắp xếp ĐVHC cấp huyện, cấp xã giai đoạn 2023 - 2025</w:t>
      </w:r>
    </w:p>
    <w:p w14:paraId="688391FD" w14:textId="1C43B652" w:rsidR="00B54E98" w:rsidRPr="007F0F92" w:rsidRDefault="00DE488A" w:rsidP="00C83A5D">
      <w:pPr>
        <w:spacing w:before="120" w:line="340" w:lineRule="exact"/>
        <w:ind w:firstLine="706"/>
        <w:jc w:val="both"/>
        <w:rPr>
          <w:b/>
          <w:bCs/>
          <w:i/>
          <w:iCs/>
          <w:sz w:val="28"/>
          <w:szCs w:val="28"/>
        </w:rPr>
      </w:pPr>
      <w:r w:rsidRPr="007F0F92">
        <w:rPr>
          <w:b/>
          <w:bCs/>
          <w:i/>
          <w:iCs/>
          <w:sz w:val="28"/>
          <w:szCs w:val="28"/>
        </w:rPr>
        <w:t>2.</w:t>
      </w:r>
      <w:r w:rsidR="00885643" w:rsidRPr="007F0F92">
        <w:rPr>
          <w:b/>
          <w:bCs/>
          <w:i/>
          <w:iCs/>
          <w:sz w:val="28"/>
          <w:szCs w:val="28"/>
        </w:rPr>
        <w:t xml:space="preserve">1. </w:t>
      </w:r>
      <w:r w:rsidR="00B54E98" w:rsidRPr="007F0F92">
        <w:rPr>
          <w:b/>
          <w:bCs/>
          <w:i/>
          <w:iCs/>
          <w:sz w:val="28"/>
          <w:szCs w:val="28"/>
        </w:rPr>
        <w:t>Kết quả thực hiện</w:t>
      </w:r>
    </w:p>
    <w:p w14:paraId="03806ED8" w14:textId="4A6210CC" w:rsidR="00885643" w:rsidRPr="007F0F92" w:rsidRDefault="00DE488A" w:rsidP="00DE02F3">
      <w:pPr>
        <w:spacing w:before="100" w:line="340" w:lineRule="exact"/>
        <w:ind w:firstLine="706"/>
        <w:jc w:val="both"/>
        <w:rPr>
          <w:sz w:val="28"/>
          <w:szCs w:val="28"/>
        </w:rPr>
      </w:pPr>
      <w:r w:rsidRPr="007F0F92">
        <w:rPr>
          <w:sz w:val="28"/>
          <w:szCs w:val="28"/>
        </w:rPr>
        <w:t>a)</w:t>
      </w:r>
      <w:r w:rsidR="00B54E98" w:rsidRPr="007F0F92">
        <w:rPr>
          <w:sz w:val="28"/>
          <w:szCs w:val="28"/>
        </w:rPr>
        <w:t xml:space="preserve"> </w:t>
      </w:r>
      <w:r w:rsidR="00885643" w:rsidRPr="007F0F92">
        <w:rPr>
          <w:sz w:val="28"/>
          <w:szCs w:val="28"/>
        </w:rPr>
        <w:t>Đối với các cơ quan Trung ương</w:t>
      </w:r>
    </w:p>
    <w:p w14:paraId="16451E74" w14:textId="68392907" w:rsidR="002779A2" w:rsidRPr="007F0F92" w:rsidRDefault="00370DB0" w:rsidP="00DE02F3">
      <w:pPr>
        <w:spacing w:before="100" w:line="340" w:lineRule="exact"/>
        <w:ind w:firstLine="706"/>
        <w:jc w:val="both"/>
        <w:rPr>
          <w:spacing w:val="2"/>
          <w:sz w:val="28"/>
          <w:szCs w:val="28"/>
        </w:rPr>
      </w:pPr>
      <w:r w:rsidRPr="007F0F92">
        <w:rPr>
          <w:spacing w:val="2"/>
          <w:sz w:val="28"/>
          <w:szCs w:val="28"/>
        </w:rPr>
        <w:t>- Về công tác lãnh đạo, chỉ đạo:</w:t>
      </w:r>
      <w:r w:rsidR="002779A2" w:rsidRPr="007F0F92">
        <w:rPr>
          <w:spacing w:val="2"/>
          <w:sz w:val="28"/>
          <w:szCs w:val="28"/>
        </w:rPr>
        <w:t xml:space="preserve"> Bộ Nội vụ đã trình Thủ tướng Chính phủ ban hành Quyết định số 1268/QĐ-TTg ngày 28/10/2023 thành lập Ban Chỉ đạo thực hiện sắp xếp ĐVHC cấp huyện, cấp xã giai đoạn 2023 - 2030 và Bộ trưởng Bộ Nội vụ đã ban hành Quyết định số 894/QĐ-BNV ngày </w:t>
      </w:r>
      <w:r w:rsidR="004A08EA" w:rsidRPr="007F0F92">
        <w:rPr>
          <w:spacing w:val="2"/>
          <w:sz w:val="28"/>
          <w:szCs w:val="28"/>
        </w:rPr>
        <w:t>0</w:t>
      </w:r>
      <w:r w:rsidR="002779A2" w:rsidRPr="007F0F92">
        <w:rPr>
          <w:spacing w:val="2"/>
          <w:sz w:val="28"/>
          <w:szCs w:val="28"/>
        </w:rPr>
        <w:t>8/11/2023 thành lập Tổ giúp việc Ban Chỉ đạo. Ban Chỉ đạo thực hiện sắp xếp ĐVHC cấp huyện, cấp xã giai đoạn 2023 - 2030 đã tổ chức họp để đánh giá tình hình triển khai thực hiện sắp xếp giai đoạn 2023 - 2025; ban hành Kế hoạch hoạt động của Ban Chỉ đạo trong năm 2024 và phân công từng thành viên Ban Chỉ đạo chịu trách nhiệm trong việc đôn đốc, khảo sát, kiểm tra việc thực hiện sắp xếp ĐVHC</w:t>
      </w:r>
      <w:r w:rsidR="004A08EA" w:rsidRPr="007F0F92">
        <w:rPr>
          <w:spacing w:val="2"/>
          <w:sz w:val="28"/>
          <w:szCs w:val="28"/>
        </w:rPr>
        <w:t xml:space="preserve"> cấp huyện, cấp xã giai đoạn 2023 - 2025</w:t>
      </w:r>
      <w:r w:rsidR="002779A2" w:rsidRPr="007F0F92">
        <w:rPr>
          <w:spacing w:val="2"/>
          <w:sz w:val="28"/>
          <w:szCs w:val="28"/>
        </w:rPr>
        <w:t xml:space="preserve"> tại các địa phương.</w:t>
      </w:r>
      <w:r w:rsidR="0096353F" w:rsidRPr="007F0F92">
        <w:rPr>
          <w:spacing w:val="2"/>
          <w:sz w:val="28"/>
          <w:szCs w:val="28"/>
        </w:rPr>
        <w:t xml:space="preserve"> Các bộ, cơ quan Trung ương theo phân công của Chính phủ đã kịp thời ban hành các văn bản hướng dẫn, giải đáp, tháo gỡ các vướng mắc, khó khăn của các địa phương trong quá trình tổ chức thực hiện sắp xếp ĐVHC cấp huyện, cấp xã giai đoạn 2023 - 2025.</w:t>
      </w:r>
    </w:p>
    <w:p w14:paraId="4B98FDD0" w14:textId="11294927" w:rsidR="00885643" w:rsidRPr="007F0F92" w:rsidRDefault="00DE488A" w:rsidP="00DE02F3">
      <w:pPr>
        <w:spacing w:before="100" w:line="340" w:lineRule="exact"/>
        <w:ind w:firstLine="706"/>
        <w:jc w:val="both"/>
        <w:rPr>
          <w:sz w:val="28"/>
          <w:szCs w:val="28"/>
        </w:rPr>
      </w:pPr>
      <w:r w:rsidRPr="007F0F92">
        <w:rPr>
          <w:sz w:val="28"/>
          <w:szCs w:val="28"/>
        </w:rPr>
        <w:t>-</w:t>
      </w:r>
      <w:r w:rsidR="00885643" w:rsidRPr="007F0F92">
        <w:rPr>
          <w:sz w:val="28"/>
          <w:szCs w:val="28"/>
        </w:rPr>
        <w:t xml:space="preserve"> Về công tác quán triệt, tuyên truyền, phổ biến</w:t>
      </w:r>
      <w:r w:rsidRPr="007F0F92">
        <w:rPr>
          <w:sz w:val="28"/>
          <w:szCs w:val="28"/>
        </w:rPr>
        <w:t xml:space="preserve">: </w:t>
      </w:r>
      <w:r w:rsidR="00885643" w:rsidRPr="007F0F92">
        <w:rPr>
          <w:sz w:val="28"/>
          <w:szCs w:val="28"/>
        </w:rPr>
        <w:t>Chính phủ đã tổ chức hội nghị trực tuyến toàn quốc để quán triệt các nội dung chỉ đạo của Trung ương</w:t>
      </w:r>
      <w:r w:rsidR="00397B82" w:rsidRPr="007F0F92">
        <w:rPr>
          <w:sz w:val="28"/>
          <w:szCs w:val="28"/>
          <w:lang w:val="vi-VN"/>
        </w:rPr>
        <w:t>, Quốc hội, Chính phủ</w:t>
      </w:r>
      <w:r w:rsidR="00885643" w:rsidRPr="007F0F92">
        <w:rPr>
          <w:sz w:val="28"/>
          <w:szCs w:val="28"/>
        </w:rPr>
        <w:t xml:space="preserve"> về </w:t>
      </w:r>
      <w:r w:rsidR="00397B82" w:rsidRPr="007F0F92">
        <w:rPr>
          <w:sz w:val="28"/>
          <w:szCs w:val="28"/>
          <w:lang w:val="vi-VN"/>
        </w:rPr>
        <w:t>thực hiện</w:t>
      </w:r>
      <w:r w:rsidR="00885643" w:rsidRPr="007F0F92">
        <w:rPr>
          <w:sz w:val="28"/>
          <w:szCs w:val="28"/>
        </w:rPr>
        <w:t xml:space="preserve"> sắp xếp ĐVHC cấp huyện, cấp xã giai đoạn 2023 - 2030; đồng thời, chỉ đạo các cơ quan thông tấn, báo chí như Thông tấn xã Việt Nam, Đài truyền hình Việt Nam, </w:t>
      </w:r>
      <w:r w:rsidR="0096353F" w:rsidRPr="007F0F92">
        <w:rPr>
          <w:sz w:val="28"/>
          <w:szCs w:val="28"/>
        </w:rPr>
        <w:t>Đài Tiếng nói Việt Nam,</w:t>
      </w:r>
      <w:r w:rsidR="00885643" w:rsidRPr="007F0F92">
        <w:rPr>
          <w:sz w:val="28"/>
          <w:szCs w:val="28"/>
        </w:rPr>
        <w:t xml:space="preserve">… đưa tin về công tác triển khai thực hiện sắp xếp ĐVHC cấp huyện, cấp xã giai đoạn 2023-2030. </w:t>
      </w:r>
    </w:p>
    <w:p w14:paraId="1546A581" w14:textId="2E677196" w:rsidR="00885643" w:rsidRPr="007F0F92" w:rsidRDefault="00DE488A" w:rsidP="00DE02F3">
      <w:pPr>
        <w:spacing w:before="100" w:line="340" w:lineRule="exact"/>
        <w:ind w:firstLine="709"/>
        <w:jc w:val="both"/>
        <w:rPr>
          <w:spacing w:val="-4"/>
          <w:sz w:val="28"/>
          <w:szCs w:val="28"/>
        </w:rPr>
      </w:pPr>
      <w:r w:rsidRPr="007F0F92">
        <w:rPr>
          <w:spacing w:val="-4"/>
          <w:sz w:val="28"/>
          <w:szCs w:val="28"/>
        </w:rPr>
        <w:t>-</w:t>
      </w:r>
      <w:r w:rsidR="00885643" w:rsidRPr="007F0F92">
        <w:rPr>
          <w:spacing w:val="-4"/>
          <w:sz w:val="28"/>
          <w:szCs w:val="28"/>
        </w:rPr>
        <w:t xml:space="preserve"> Về tổ chức thực hiện</w:t>
      </w:r>
      <w:r w:rsidRPr="007F0F92">
        <w:rPr>
          <w:spacing w:val="-4"/>
          <w:sz w:val="28"/>
          <w:szCs w:val="28"/>
        </w:rPr>
        <w:t xml:space="preserve">: </w:t>
      </w:r>
      <w:r w:rsidR="00885643" w:rsidRPr="007F0F92">
        <w:rPr>
          <w:spacing w:val="-4"/>
          <w:sz w:val="28"/>
          <w:szCs w:val="28"/>
        </w:rPr>
        <w:t xml:space="preserve">Căn cứ quy định của Luật </w:t>
      </w:r>
      <w:r w:rsidR="004A08EA" w:rsidRPr="007F0F92">
        <w:rPr>
          <w:spacing w:val="-4"/>
          <w:sz w:val="28"/>
          <w:szCs w:val="28"/>
        </w:rPr>
        <w:t>T</w:t>
      </w:r>
      <w:r w:rsidR="00885643" w:rsidRPr="007F0F92">
        <w:rPr>
          <w:spacing w:val="-4"/>
          <w:sz w:val="28"/>
          <w:szCs w:val="28"/>
        </w:rPr>
        <w:t xml:space="preserve">ổ chức chính quyền địa phương năm 2015 (sửa đổi, bổ sung năm 2019), các quy định của Ủy ban Thường vụ Quốc hội và Chính phủ, Bộ Nội vụ đã hướng dẫn, đôn đốc các địa phương rà soát, thống kê các ĐVHC cấp huyện, cấp xã của địa phương có đồng thời cả 02 tiêu chuẩn về diện tích tự nhiên và quy mô dân số dưới 70% quy định; ĐVHC cấp huyện đồng thời có tiêu chuẩn về diện tích tự nhiên dưới 20% và có tiêu chuẩn quy mô dân số dưới 200% quy định; ĐVHC cấp xã đồng thời có tiêu chuẩn về diện tích tự nhiên dưới 20% và có tiêu chuẩn quy mô dân số dưới 300% quy định để xây dựng Phương án tổng thể sắp xếp ĐVHC giai đoạn 2023 </w:t>
      </w:r>
      <w:r w:rsidR="0096353F" w:rsidRPr="007F0F92">
        <w:rPr>
          <w:spacing w:val="-4"/>
          <w:sz w:val="28"/>
          <w:szCs w:val="28"/>
        </w:rPr>
        <w:t>- 2025, gửi lấy ý kiến của các b</w:t>
      </w:r>
      <w:r w:rsidR="00885643" w:rsidRPr="007F0F92">
        <w:rPr>
          <w:spacing w:val="-4"/>
          <w:sz w:val="28"/>
          <w:szCs w:val="28"/>
        </w:rPr>
        <w:t xml:space="preserve">ộ, cơ quan Trung ương liên quan để </w:t>
      </w:r>
      <w:r w:rsidR="0096353F" w:rsidRPr="007F0F92">
        <w:rPr>
          <w:spacing w:val="-4"/>
          <w:sz w:val="28"/>
          <w:szCs w:val="28"/>
        </w:rPr>
        <w:t xml:space="preserve">các địa phương </w:t>
      </w:r>
      <w:r w:rsidR="00885643" w:rsidRPr="007F0F92">
        <w:rPr>
          <w:spacing w:val="-4"/>
          <w:sz w:val="28"/>
          <w:szCs w:val="28"/>
        </w:rPr>
        <w:t>hoàn thiện</w:t>
      </w:r>
      <w:r w:rsidR="004A08EA" w:rsidRPr="007F0F92">
        <w:rPr>
          <w:spacing w:val="-4"/>
          <w:sz w:val="28"/>
          <w:szCs w:val="28"/>
        </w:rPr>
        <w:t xml:space="preserve"> Phương án tổng thể</w:t>
      </w:r>
      <w:r w:rsidR="00885643" w:rsidRPr="007F0F92">
        <w:rPr>
          <w:spacing w:val="-4"/>
          <w:sz w:val="28"/>
          <w:szCs w:val="28"/>
        </w:rPr>
        <w:t xml:space="preserve"> và</w:t>
      </w:r>
      <w:r w:rsidR="004A08EA" w:rsidRPr="007F0F92">
        <w:rPr>
          <w:spacing w:val="-4"/>
          <w:sz w:val="28"/>
          <w:szCs w:val="28"/>
        </w:rPr>
        <w:t xml:space="preserve"> làm cơ sở</w:t>
      </w:r>
      <w:r w:rsidR="00885643" w:rsidRPr="007F0F92">
        <w:rPr>
          <w:spacing w:val="-4"/>
          <w:sz w:val="28"/>
          <w:szCs w:val="28"/>
        </w:rPr>
        <w:t xml:space="preserve"> xây dựng hồ sơ Đề án theo quy định.</w:t>
      </w:r>
    </w:p>
    <w:p w14:paraId="50A6E54C" w14:textId="3E684983" w:rsidR="00410313" w:rsidRPr="007F0F92" w:rsidRDefault="00410313" w:rsidP="00DE02F3">
      <w:pPr>
        <w:widowControl w:val="0"/>
        <w:spacing w:before="100" w:line="340" w:lineRule="exact"/>
        <w:ind w:firstLine="709"/>
        <w:jc w:val="both"/>
        <w:rPr>
          <w:spacing w:val="-4"/>
          <w:sz w:val="28"/>
          <w:szCs w:val="28"/>
        </w:rPr>
      </w:pPr>
      <w:r w:rsidRPr="007F0F92">
        <w:rPr>
          <w:spacing w:val="-4"/>
          <w:sz w:val="28"/>
          <w:szCs w:val="28"/>
        </w:rPr>
        <w:t xml:space="preserve">Các tỉnh, thành phố trực thuộc trung ương không thực hiện sắp xếp ĐVHC cấp huyện, cấp xã giai đoạn 2023 - 2025: Cả nước có 10 tỉnh không thực hiện sắp xếp ĐVHC cấp huyện, cấp xã giai đoạn 2023 - 2025. Trong đó, có 07 tỉnh không có ĐVHC cấp huyện, cấp xã thuộc diện sắp xếp nên không xây dựng Phương án tổng thể, 03 tỉnh có ĐVHC cấp huyện, cấp xã thuộc diện sắp xếp nhưng đề nghị không xây dựng Đề án </w:t>
      </w:r>
      <w:r w:rsidRPr="007F0F92">
        <w:rPr>
          <w:spacing w:val="-4"/>
          <w:sz w:val="28"/>
          <w:szCs w:val="28"/>
        </w:rPr>
        <w:lastRenderedPageBreak/>
        <w:t xml:space="preserve">sắp xếp ĐVHC cấp huyện, cấp xã giai đoạn 2023-2025 do có yếu tố đặc thù. </w:t>
      </w:r>
    </w:p>
    <w:p w14:paraId="086C0193" w14:textId="7BC366C3" w:rsidR="00410313" w:rsidRPr="007F0F92" w:rsidRDefault="00410313" w:rsidP="00DE02F3">
      <w:pPr>
        <w:widowControl w:val="0"/>
        <w:spacing w:before="120" w:line="344" w:lineRule="exact"/>
        <w:ind w:firstLine="709"/>
        <w:jc w:val="both"/>
        <w:rPr>
          <w:spacing w:val="-4"/>
          <w:sz w:val="28"/>
          <w:szCs w:val="28"/>
        </w:rPr>
      </w:pPr>
      <w:r w:rsidRPr="007F0F92">
        <w:rPr>
          <w:bCs/>
          <w:spacing w:val="6"/>
          <w:sz w:val="28"/>
          <w:szCs w:val="28"/>
        </w:rPr>
        <w:t>T</w:t>
      </w:r>
      <w:r w:rsidRPr="007F0F92">
        <w:rPr>
          <w:bCs/>
          <w:spacing w:val="-4"/>
          <w:sz w:val="28"/>
          <w:szCs w:val="28"/>
        </w:rPr>
        <w:t>ổng hợp từ</w:t>
      </w:r>
      <w:r w:rsidRPr="007F0F92">
        <w:rPr>
          <w:b/>
          <w:spacing w:val="-4"/>
          <w:sz w:val="28"/>
          <w:szCs w:val="28"/>
        </w:rPr>
        <w:t xml:space="preserve"> </w:t>
      </w:r>
      <w:r w:rsidRPr="007F0F92">
        <w:rPr>
          <w:spacing w:val="-4"/>
          <w:sz w:val="28"/>
          <w:szCs w:val="28"/>
        </w:rPr>
        <w:t>Phương án tổng thể của 53 tỉnh, thành phố trực thuộc trung ương có thực hiện sắp xếp ĐVHC cấp huyện, cấp xã thì số lượng ĐVHC cấp huyện, cấp xã thực hiện sắp xếp giai đoạn 2023 - 2025 như sau</w:t>
      </w:r>
      <w:r w:rsidRPr="007F0F92">
        <w:rPr>
          <w:rStyle w:val="FootnoteReference"/>
          <w:spacing w:val="-4"/>
          <w:sz w:val="28"/>
          <w:szCs w:val="28"/>
        </w:rPr>
        <w:footnoteReference w:id="14"/>
      </w:r>
      <w:r w:rsidRPr="007F0F92">
        <w:rPr>
          <w:spacing w:val="-4"/>
          <w:sz w:val="28"/>
          <w:szCs w:val="28"/>
        </w:rPr>
        <w:t>:</w:t>
      </w:r>
    </w:p>
    <w:p w14:paraId="32850AC4" w14:textId="41ED1CD4" w:rsidR="00410313" w:rsidRPr="007F0F92" w:rsidRDefault="00410313" w:rsidP="00DE02F3">
      <w:pPr>
        <w:widowControl w:val="0"/>
        <w:spacing w:before="120" w:line="344" w:lineRule="exact"/>
        <w:ind w:firstLine="561"/>
        <w:jc w:val="both"/>
        <w:rPr>
          <w:spacing w:val="-4"/>
          <w:sz w:val="28"/>
          <w:szCs w:val="28"/>
        </w:rPr>
      </w:pPr>
      <w:r w:rsidRPr="007F0F92">
        <w:rPr>
          <w:b/>
          <w:i/>
          <w:spacing w:val="-4"/>
          <w:sz w:val="28"/>
          <w:szCs w:val="28"/>
        </w:rPr>
        <w:t xml:space="preserve">- Cấp huyện: </w:t>
      </w:r>
      <w:r w:rsidRPr="007F0F92">
        <w:rPr>
          <w:spacing w:val="-4"/>
          <w:sz w:val="28"/>
          <w:szCs w:val="28"/>
        </w:rPr>
        <w:t xml:space="preserve">Tổng số ĐVHC cấp huyện thực hiện sắp xếp là </w:t>
      </w:r>
      <w:r w:rsidRPr="007F0F92">
        <w:rPr>
          <w:b/>
          <w:spacing w:val="-4"/>
          <w:sz w:val="28"/>
          <w:szCs w:val="28"/>
        </w:rPr>
        <w:t xml:space="preserve">49 </w:t>
      </w:r>
      <w:r w:rsidRPr="007F0F92">
        <w:rPr>
          <w:spacing w:val="-4"/>
          <w:sz w:val="28"/>
          <w:szCs w:val="28"/>
        </w:rPr>
        <w:t>đơn vị (bao gồm</w:t>
      </w:r>
      <w:r w:rsidRPr="007F0F92">
        <w:rPr>
          <w:spacing w:val="-4"/>
          <w:sz w:val="28"/>
          <w:szCs w:val="28"/>
          <w:lang w:val="vi-VN"/>
        </w:rPr>
        <w:t xml:space="preserve">: </w:t>
      </w:r>
      <w:r w:rsidRPr="007F0F92">
        <w:rPr>
          <w:b/>
          <w:bCs/>
          <w:spacing w:val="-4"/>
          <w:sz w:val="28"/>
          <w:szCs w:val="28"/>
        </w:rPr>
        <w:t>09</w:t>
      </w:r>
      <w:r w:rsidRPr="007F0F92">
        <w:rPr>
          <w:spacing w:val="-4"/>
          <w:sz w:val="28"/>
          <w:szCs w:val="28"/>
        </w:rPr>
        <w:t xml:space="preserve"> đơn vị </w:t>
      </w:r>
      <w:r w:rsidRPr="007F0F92">
        <w:rPr>
          <w:spacing w:val="-4"/>
          <w:sz w:val="28"/>
          <w:szCs w:val="28"/>
          <w:lang w:val="vi-VN"/>
        </w:rPr>
        <w:t>thuộc diện</w:t>
      </w:r>
      <w:r w:rsidRPr="007F0F92">
        <w:rPr>
          <w:spacing w:val="-4"/>
          <w:sz w:val="28"/>
          <w:szCs w:val="28"/>
        </w:rPr>
        <w:t xml:space="preserve"> phải sắp xếp, </w:t>
      </w:r>
      <w:r w:rsidRPr="007F0F92">
        <w:rPr>
          <w:b/>
          <w:bCs/>
          <w:spacing w:val="-4"/>
          <w:sz w:val="28"/>
          <w:szCs w:val="28"/>
        </w:rPr>
        <w:t>18</w:t>
      </w:r>
      <w:r w:rsidRPr="007F0F92">
        <w:rPr>
          <w:spacing w:val="-4"/>
          <w:sz w:val="28"/>
          <w:szCs w:val="28"/>
        </w:rPr>
        <w:t xml:space="preserve"> đơn vị khuyến khích và </w:t>
      </w:r>
      <w:r w:rsidRPr="007F0F92">
        <w:rPr>
          <w:b/>
          <w:bCs/>
          <w:spacing w:val="-4"/>
          <w:sz w:val="28"/>
          <w:szCs w:val="28"/>
        </w:rPr>
        <w:t>22</w:t>
      </w:r>
      <w:r w:rsidRPr="007F0F92">
        <w:rPr>
          <w:spacing w:val="-4"/>
          <w:sz w:val="28"/>
          <w:szCs w:val="28"/>
        </w:rPr>
        <w:t xml:space="preserve"> đơn vị liền kề), </w:t>
      </w:r>
      <w:r w:rsidRPr="007F0F92">
        <w:rPr>
          <w:b/>
          <w:i/>
          <w:spacing w:val="-4"/>
          <w:sz w:val="28"/>
          <w:szCs w:val="28"/>
        </w:rPr>
        <w:t>sau sắp xếp dự kiến giảm 13 đơn vị</w:t>
      </w:r>
      <w:r w:rsidRPr="007F0F92">
        <w:rPr>
          <w:spacing w:val="-4"/>
          <w:sz w:val="28"/>
          <w:szCs w:val="28"/>
        </w:rPr>
        <w:t xml:space="preserve">; số đơn vị thuộc diện phải sắp xếp nhưng địa phương đề nghị không thực hiện sắp xếp do có yếu tố đặc thù là </w:t>
      </w:r>
      <w:r w:rsidRPr="007F0F92">
        <w:rPr>
          <w:b/>
          <w:bCs/>
          <w:spacing w:val="-4"/>
          <w:sz w:val="28"/>
          <w:szCs w:val="28"/>
        </w:rPr>
        <w:t>21</w:t>
      </w:r>
      <w:r w:rsidRPr="007F0F92">
        <w:rPr>
          <w:spacing w:val="-4"/>
          <w:sz w:val="28"/>
          <w:szCs w:val="28"/>
        </w:rPr>
        <w:t xml:space="preserve"> đơn vị; trong đó thực hiện sắp xếp </w:t>
      </w:r>
      <w:r w:rsidRPr="007F0F92">
        <w:rPr>
          <w:b/>
          <w:bCs/>
          <w:spacing w:val="-4"/>
          <w:sz w:val="28"/>
          <w:szCs w:val="28"/>
        </w:rPr>
        <w:t>40</w:t>
      </w:r>
      <w:r w:rsidRPr="007F0F92">
        <w:rPr>
          <w:spacing w:val="-4"/>
          <w:sz w:val="28"/>
          <w:szCs w:val="28"/>
        </w:rPr>
        <w:t xml:space="preserve"> đơn vị</w:t>
      </w:r>
      <w:r w:rsidR="002B0D26" w:rsidRPr="007F0F92">
        <w:rPr>
          <w:spacing w:val="-4"/>
          <w:sz w:val="28"/>
          <w:szCs w:val="28"/>
        </w:rPr>
        <w:t xml:space="preserve"> đô thị</w:t>
      </w:r>
      <w:r w:rsidRPr="007F0F92">
        <w:rPr>
          <w:spacing w:val="-4"/>
          <w:sz w:val="28"/>
          <w:szCs w:val="28"/>
        </w:rPr>
        <w:t xml:space="preserve"> cấp huyện (12 thành phố, 03 quận, 04 thị xã, 21 huyện) để hình thành 19 ĐVHC đô thị cấp huyện (12 thành phố, 03 quận, 04 thị xã).</w:t>
      </w:r>
    </w:p>
    <w:p w14:paraId="34FADB0B" w14:textId="77777777" w:rsidR="00410313" w:rsidRPr="007F0F92" w:rsidRDefault="00410313" w:rsidP="00DE02F3">
      <w:pPr>
        <w:widowControl w:val="0"/>
        <w:spacing w:before="120" w:line="344" w:lineRule="exact"/>
        <w:ind w:firstLine="561"/>
        <w:jc w:val="both"/>
        <w:rPr>
          <w:spacing w:val="-4"/>
          <w:sz w:val="28"/>
          <w:szCs w:val="28"/>
        </w:rPr>
      </w:pPr>
      <w:r w:rsidRPr="007F0F92">
        <w:rPr>
          <w:b/>
          <w:i/>
          <w:spacing w:val="-4"/>
          <w:sz w:val="28"/>
          <w:szCs w:val="28"/>
        </w:rPr>
        <w:t xml:space="preserve">- Cấp xã: </w:t>
      </w:r>
      <w:r w:rsidRPr="007F0F92">
        <w:rPr>
          <w:spacing w:val="-4"/>
          <w:sz w:val="28"/>
          <w:szCs w:val="28"/>
        </w:rPr>
        <w:t xml:space="preserve">Tổng số ĐVHC cấp xã thực hiện sắp xếp là </w:t>
      </w:r>
      <w:r w:rsidRPr="007F0F92">
        <w:rPr>
          <w:b/>
          <w:spacing w:val="-4"/>
          <w:sz w:val="28"/>
          <w:szCs w:val="28"/>
        </w:rPr>
        <w:t>1.247</w:t>
      </w:r>
      <w:r w:rsidRPr="007F0F92">
        <w:rPr>
          <w:spacing w:val="-4"/>
          <w:sz w:val="28"/>
          <w:szCs w:val="28"/>
        </w:rPr>
        <w:t xml:space="preserve"> đơn vị (bao gồm</w:t>
      </w:r>
      <w:r w:rsidRPr="007F0F92">
        <w:rPr>
          <w:spacing w:val="-4"/>
          <w:sz w:val="28"/>
          <w:szCs w:val="28"/>
          <w:lang w:val="vi-VN"/>
        </w:rPr>
        <w:t xml:space="preserve">: </w:t>
      </w:r>
      <w:r w:rsidRPr="007F0F92">
        <w:rPr>
          <w:b/>
          <w:bCs/>
          <w:spacing w:val="-4"/>
          <w:sz w:val="28"/>
          <w:szCs w:val="28"/>
        </w:rPr>
        <w:t>745</w:t>
      </w:r>
      <w:r w:rsidRPr="007F0F92">
        <w:rPr>
          <w:spacing w:val="-4"/>
          <w:sz w:val="28"/>
          <w:szCs w:val="28"/>
        </w:rPr>
        <w:t xml:space="preserve"> đơn vị </w:t>
      </w:r>
      <w:r w:rsidRPr="007F0F92">
        <w:rPr>
          <w:spacing w:val="-4"/>
          <w:sz w:val="28"/>
          <w:szCs w:val="28"/>
          <w:lang w:val="vi-VN"/>
        </w:rPr>
        <w:t>thuộc diện</w:t>
      </w:r>
      <w:r w:rsidRPr="007F0F92">
        <w:rPr>
          <w:spacing w:val="-4"/>
          <w:sz w:val="28"/>
          <w:szCs w:val="28"/>
        </w:rPr>
        <w:t xml:space="preserve"> phải sắp xếp, </w:t>
      </w:r>
      <w:r w:rsidRPr="007F0F92">
        <w:rPr>
          <w:b/>
          <w:bCs/>
          <w:spacing w:val="-4"/>
          <w:sz w:val="28"/>
          <w:szCs w:val="28"/>
        </w:rPr>
        <w:t>111</w:t>
      </w:r>
      <w:r w:rsidRPr="007F0F92">
        <w:rPr>
          <w:spacing w:val="-4"/>
          <w:sz w:val="28"/>
          <w:szCs w:val="28"/>
        </w:rPr>
        <w:t xml:space="preserve"> đơn vị khuyến khích và </w:t>
      </w:r>
      <w:r w:rsidRPr="007F0F92">
        <w:rPr>
          <w:b/>
          <w:bCs/>
          <w:spacing w:val="-4"/>
          <w:sz w:val="28"/>
          <w:szCs w:val="28"/>
        </w:rPr>
        <w:t>391</w:t>
      </w:r>
      <w:r w:rsidRPr="007F0F92">
        <w:rPr>
          <w:spacing w:val="-4"/>
          <w:sz w:val="28"/>
          <w:szCs w:val="28"/>
        </w:rPr>
        <w:t xml:space="preserve"> đơn vị liền kề), </w:t>
      </w:r>
      <w:r w:rsidRPr="007F0F92">
        <w:rPr>
          <w:b/>
          <w:i/>
          <w:spacing w:val="-4"/>
          <w:sz w:val="28"/>
          <w:szCs w:val="28"/>
        </w:rPr>
        <w:t>sau sắp xếp dự kiến giảm 624 đơn vi</w:t>
      </w:r>
      <w:r w:rsidRPr="007F0F92">
        <w:rPr>
          <w:spacing w:val="-4"/>
          <w:sz w:val="28"/>
          <w:szCs w:val="28"/>
        </w:rPr>
        <w:t xml:space="preserve">̣; số đơn vị thuộc diện phải sắp xếp nhưng địa phương đề nghị không thực hiện sắp xếp do có yếu tố đặc thù là </w:t>
      </w:r>
      <w:r w:rsidRPr="007F0F92">
        <w:rPr>
          <w:b/>
          <w:spacing w:val="-4"/>
          <w:sz w:val="28"/>
          <w:szCs w:val="28"/>
        </w:rPr>
        <w:t xml:space="preserve">508 </w:t>
      </w:r>
      <w:r w:rsidRPr="007F0F92">
        <w:rPr>
          <w:spacing w:val="-4"/>
          <w:sz w:val="28"/>
          <w:szCs w:val="28"/>
        </w:rPr>
        <w:t xml:space="preserve">đơn vị; trong đó thực hiện sắp xếp </w:t>
      </w:r>
      <w:r w:rsidRPr="007F0F92">
        <w:rPr>
          <w:b/>
          <w:bCs/>
          <w:spacing w:val="-4"/>
          <w:sz w:val="28"/>
          <w:szCs w:val="28"/>
        </w:rPr>
        <w:t>297</w:t>
      </w:r>
      <w:r w:rsidRPr="007F0F92">
        <w:rPr>
          <w:spacing w:val="-4"/>
          <w:sz w:val="28"/>
          <w:szCs w:val="28"/>
        </w:rPr>
        <w:t xml:space="preserve"> phường và </w:t>
      </w:r>
      <w:r w:rsidRPr="007F0F92">
        <w:rPr>
          <w:b/>
          <w:bCs/>
          <w:spacing w:val="-4"/>
          <w:sz w:val="28"/>
          <w:szCs w:val="28"/>
        </w:rPr>
        <w:t>67</w:t>
      </w:r>
      <w:r w:rsidRPr="007F0F92">
        <w:rPr>
          <w:spacing w:val="-4"/>
          <w:sz w:val="28"/>
          <w:szCs w:val="28"/>
        </w:rPr>
        <w:t xml:space="preserve"> thị trấn để hình thành </w:t>
      </w:r>
      <w:r w:rsidRPr="007F0F92">
        <w:rPr>
          <w:b/>
          <w:bCs/>
          <w:spacing w:val="-4"/>
          <w:sz w:val="28"/>
          <w:szCs w:val="28"/>
        </w:rPr>
        <w:t>261</w:t>
      </w:r>
      <w:r w:rsidRPr="007F0F92">
        <w:rPr>
          <w:spacing w:val="-4"/>
          <w:sz w:val="28"/>
          <w:szCs w:val="28"/>
        </w:rPr>
        <w:t xml:space="preserve"> ĐVHC đô thị cấp xã (198 phường và 63 thị trấn).</w:t>
      </w:r>
    </w:p>
    <w:p w14:paraId="6B25C92E" w14:textId="5258176A" w:rsidR="0084233E" w:rsidRPr="007F0F92" w:rsidRDefault="00A05275" w:rsidP="00DE02F3">
      <w:pPr>
        <w:widowControl w:val="0"/>
        <w:spacing w:before="120" w:line="344" w:lineRule="exact"/>
        <w:ind w:firstLine="709"/>
        <w:jc w:val="both"/>
        <w:rPr>
          <w:spacing w:val="4"/>
          <w:sz w:val="28"/>
          <w:szCs w:val="28"/>
          <w:lang w:val="vi-VN"/>
        </w:rPr>
      </w:pPr>
      <w:r w:rsidRPr="007F0F92">
        <w:rPr>
          <w:spacing w:val="-4"/>
          <w:sz w:val="28"/>
          <w:szCs w:val="28"/>
        </w:rPr>
        <w:t>Tính đ</w:t>
      </w:r>
      <w:r w:rsidR="0084233E" w:rsidRPr="007F0F92">
        <w:rPr>
          <w:spacing w:val="-4"/>
          <w:sz w:val="28"/>
          <w:szCs w:val="28"/>
        </w:rPr>
        <w:t xml:space="preserve">ến </w:t>
      </w:r>
      <w:r w:rsidR="005D018D" w:rsidRPr="007F0F92">
        <w:rPr>
          <w:spacing w:val="-4"/>
          <w:sz w:val="28"/>
          <w:szCs w:val="28"/>
        </w:rPr>
        <w:t xml:space="preserve">ngày 10 </w:t>
      </w:r>
      <w:r w:rsidR="006D4B54" w:rsidRPr="007F0F92">
        <w:rPr>
          <w:spacing w:val="-4"/>
          <w:sz w:val="28"/>
          <w:szCs w:val="28"/>
          <w:lang w:val="vi-VN"/>
        </w:rPr>
        <w:t xml:space="preserve">tháng </w:t>
      </w:r>
      <w:r w:rsidR="0064094D" w:rsidRPr="007F0F92">
        <w:rPr>
          <w:spacing w:val="-4"/>
          <w:sz w:val="28"/>
          <w:szCs w:val="28"/>
        </w:rPr>
        <w:t>6</w:t>
      </w:r>
      <w:r w:rsidR="006D4B54" w:rsidRPr="007F0F92">
        <w:rPr>
          <w:spacing w:val="-4"/>
          <w:sz w:val="28"/>
          <w:szCs w:val="28"/>
          <w:lang w:val="vi-VN"/>
        </w:rPr>
        <w:t xml:space="preserve"> năm </w:t>
      </w:r>
      <w:r w:rsidR="0084233E" w:rsidRPr="007F0F92">
        <w:rPr>
          <w:spacing w:val="-4"/>
          <w:sz w:val="28"/>
          <w:szCs w:val="28"/>
        </w:rPr>
        <w:t xml:space="preserve">2024, có </w:t>
      </w:r>
      <w:r w:rsidR="00397B82" w:rsidRPr="007F0F92">
        <w:rPr>
          <w:spacing w:val="-4"/>
          <w:sz w:val="28"/>
          <w:szCs w:val="28"/>
          <w:lang w:val="vi-VN"/>
        </w:rPr>
        <w:t>1</w:t>
      </w:r>
      <w:r w:rsidR="009654BF" w:rsidRPr="007F0F92">
        <w:rPr>
          <w:spacing w:val="-4"/>
          <w:sz w:val="28"/>
          <w:szCs w:val="28"/>
        </w:rPr>
        <w:t>3</w:t>
      </w:r>
      <w:r w:rsidR="0084233E" w:rsidRPr="007F0F92">
        <w:rPr>
          <w:spacing w:val="-4"/>
          <w:sz w:val="28"/>
          <w:szCs w:val="28"/>
        </w:rPr>
        <w:t xml:space="preserve"> tỉnh, thành phố trực thuộc trung ương (</w:t>
      </w:r>
      <w:r w:rsidRPr="007F0F92">
        <w:rPr>
          <w:spacing w:val="-4"/>
          <w:sz w:val="28"/>
          <w:szCs w:val="28"/>
        </w:rPr>
        <w:t xml:space="preserve">Nam Định, </w:t>
      </w:r>
      <w:r w:rsidR="006D4B54" w:rsidRPr="007F0F92">
        <w:rPr>
          <w:spacing w:val="-4"/>
          <w:sz w:val="28"/>
          <w:szCs w:val="28"/>
          <w:lang w:val="vi-VN"/>
        </w:rPr>
        <w:t xml:space="preserve">Vĩnh Phúc, Thái Nguyên, </w:t>
      </w:r>
      <w:r w:rsidRPr="007F0F92">
        <w:rPr>
          <w:spacing w:val="-4"/>
          <w:sz w:val="28"/>
          <w:szCs w:val="28"/>
        </w:rPr>
        <w:t>Tuyên Quang</w:t>
      </w:r>
      <w:r w:rsidR="00373969" w:rsidRPr="007F0F92">
        <w:rPr>
          <w:spacing w:val="-4"/>
          <w:sz w:val="28"/>
          <w:szCs w:val="28"/>
        </w:rPr>
        <w:t xml:space="preserve">, </w:t>
      </w:r>
      <w:r w:rsidR="006D4B54" w:rsidRPr="007F0F92">
        <w:rPr>
          <w:spacing w:val="-4"/>
          <w:sz w:val="28"/>
          <w:szCs w:val="28"/>
          <w:lang w:val="vi-VN"/>
        </w:rPr>
        <w:t>Sóc Trăng, Cần Thơ, Phú Yên, Tiền Giang, Hải Dương, Yên Bái, Cà Mau</w:t>
      </w:r>
      <w:r w:rsidR="0064094D" w:rsidRPr="007F0F92">
        <w:rPr>
          <w:spacing w:val="-4"/>
          <w:sz w:val="28"/>
          <w:szCs w:val="28"/>
        </w:rPr>
        <w:t>, Bình Định</w:t>
      </w:r>
      <w:r w:rsidR="009654BF" w:rsidRPr="007F0F92">
        <w:rPr>
          <w:spacing w:val="-4"/>
          <w:sz w:val="28"/>
          <w:szCs w:val="28"/>
        </w:rPr>
        <w:t>, Quảng Trị</w:t>
      </w:r>
      <w:r w:rsidR="0084233E" w:rsidRPr="007F0F92">
        <w:rPr>
          <w:spacing w:val="-4"/>
          <w:sz w:val="28"/>
          <w:szCs w:val="28"/>
        </w:rPr>
        <w:t xml:space="preserve">) đã </w:t>
      </w:r>
      <w:r w:rsidRPr="007F0F92">
        <w:rPr>
          <w:spacing w:val="-4"/>
          <w:sz w:val="28"/>
          <w:szCs w:val="28"/>
        </w:rPr>
        <w:t>gửi đến Bộ Nội vụ</w:t>
      </w:r>
      <w:r w:rsidR="0084233E" w:rsidRPr="007F0F92">
        <w:rPr>
          <w:spacing w:val="-4"/>
          <w:sz w:val="28"/>
          <w:szCs w:val="28"/>
        </w:rPr>
        <w:t xml:space="preserve"> hồ sơ Đề án sắp xếp ĐVHC cấp huyệ</w:t>
      </w:r>
      <w:r w:rsidR="006D4B54" w:rsidRPr="007F0F92">
        <w:rPr>
          <w:spacing w:val="-4"/>
          <w:sz w:val="28"/>
          <w:szCs w:val="28"/>
        </w:rPr>
        <w:t>n, cấp xã giai đoạn 2023 - 2025</w:t>
      </w:r>
      <w:r w:rsidR="0084233E" w:rsidRPr="007F0F92">
        <w:rPr>
          <w:spacing w:val="-4"/>
          <w:sz w:val="28"/>
          <w:szCs w:val="28"/>
        </w:rPr>
        <w:t xml:space="preserve">. Trên cơ sở đó, Bộ Nội vụ </w:t>
      </w:r>
      <w:r w:rsidR="006D4B54" w:rsidRPr="007F0F92">
        <w:rPr>
          <w:spacing w:val="-4"/>
          <w:sz w:val="28"/>
          <w:szCs w:val="28"/>
          <w:lang w:val="vi-VN"/>
        </w:rPr>
        <w:t xml:space="preserve">và các thành viên Ban Chỉ đạo thực hiện sắp xếp ĐVHC cấp huyện, cấp xã (theo phân công địa bàn các tỉnh, thành phố) </w:t>
      </w:r>
      <w:r w:rsidR="0084233E" w:rsidRPr="007F0F92">
        <w:rPr>
          <w:spacing w:val="-4"/>
          <w:sz w:val="28"/>
          <w:szCs w:val="28"/>
        </w:rPr>
        <w:t xml:space="preserve">đã tổ chức </w:t>
      </w:r>
      <w:r w:rsidR="006D4B54" w:rsidRPr="007F0F92">
        <w:rPr>
          <w:spacing w:val="-4"/>
          <w:sz w:val="28"/>
          <w:szCs w:val="28"/>
          <w:lang w:val="vi-VN"/>
        </w:rPr>
        <w:t xml:space="preserve">các </w:t>
      </w:r>
      <w:r w:rsidR="0084233E" w:rsidRPr="007F0F92">
        <w:rPr>
          <w:spacing w:val="-4"/>
          <w:sz w:val="28"/>
          <w:szCs w:val="28"/>
        </w:rPr>
        <w:t>Đoàn công tác liên ngành Trung</w:t>
      </w:r>
      <w:r w:rsidR="0084233E" w:rsidRPr="007F0F92">
        <w:rPr>
          <w:spacing w:val="4"/>
          <w:sz w:val="28"/>
          <w:szCs w:val="28"/>
          <w:lang w:val="es-ES"/>
        </w:rPr>
        <w:t xml:space="preserve"> ương tiến hành khảo sát thực tế ở địa phương để có đủ căn cứ thẩm định, hoàn thiện hồ sơ Đề án của Chính phủ trình Ủy ban Thường vụ Quốc hội xem xét, quyết định.</w:t>
      </w:r>
      <w:r w:rsidR="006D4B54" w:rsidRPr="007F0F92">
        <w:rPr>
          <w:spacing w:val="4"/>
          <w:sz w:val="28"/>
          <w:szCs w:val="28"/>
          <w:lang w:val="vi-VN"/>
        </w:rPr>
        <w:t xml:space="preserve"> Theo đó, đến nay Bộ Nội vụ đã chủ trì, phối hợp với các Bộ, cơ quan trung ương và địa phương tổ chức Hội nghị thẩm định hồ</w:t>
      </w:r>
      <w:r w:rsidR="009654BF" w:rsidRPr="007F0F92">
        <w:rPr>
          <w:spacing w:val="4"/>
          <w:sz w:val="28"/>
          <w:szCs w:val="28"/>
          <w:lang w:val="vi-VN"/>
        </w:rPr>
        <w:t xml:space="preserve"> sơ Đề án của 09 tỉnh, thành ph</w:t>
      </w:r>
      <w:r w:rsidR="009654BF" w:rsidRPr="007F0F92">
        <w:rPr>
          <w:spacing w:val="4"/>
          <w:sz w:val="28"/>
          <w:szCs w:val="28"/>
        </w:rPr>
        <w:t>ố</w:t>
      </w:r>
      <w:r w:rsidR="006D4B54" w:rsidRPr="007F0F92">
        <w:rPr>
          <w:spacing w:val="4"/>
          <w:sz w:val="28"/>
          <w:szCs w:val="28"/>
          <w:lang w:val="vi-VN"/>
        </w:rPr>
        <w:t xml:space="preserve">, gồm: </w:t>
      </w:r>
      <w:r w:rsidR="006D4B54" w:rsidRPr="007F0F92">
        <w:rPr>
          <w:spacing w:val="-4"/>
          <w:sz w:val="28"/>
          <w:szCs w:val="28"/>
        </w:rPr>
        <w:t xml:space="preserve">Nam Định, </w:t>
      </w:r>
      <w:r w:rsidR="006D4B54" w:rsidRPr="007F0F92">
        <w:rPr>
          <w:spacing w:val="-4"/>
          <w:sz w:val="28"/>
          <w:szCs w:val="28"/>
          <w:lang w:val="vi-VN"/>
        </w:rPr>
        <w:t xml:space="preserve">Vĩnh Phúc, Thái Nguyên, </w:t>
      </w:r>
      <w:r w:rsidR="006D4B54" w:rsidRPr="007F0F92">
        <w:rPr>
          <w:spacing w:val="-4"/>
          <w:sz w:val="28"/>
          <w:szCs w:val="28"/>
        </w:rPr>
        <w:t xml:space="preserve">Tuyên Quang, </w:t>
      </w:r>
      <w:r w:rsidR="006D4B54" w:rsidRPr="007F0F92">
        <w:rPr>
          <w:spacing w:val="-4"/>
          <w:sz w:val="28"/>
          <w:szCs w:val="28"/>
          <w:lang w:val="vi-VN"/>
        </w:rPr>
        <w:t>Sóc Trăng, Cần Thơ,</w:t>
      </w:r>
      <w:r w:rsidR="00F109B6" w:rsidRPr="007F0F92">
        <w:rPr>
          <w:spacing w:val="-4"/>
          <w:sz w:val="28"/>
          <w:szCs w:val="28"/>
          <w:lang w:val="vi-VN"/>
        </w:rPr>
        <w:t xml:space="preserve"> Phú Yên, Tiền Giang, Hải Dương</w:t>
      </w:r>
      <w:r w:rsidR="006D4B54" w:rsidRPr="007F0F92">
        <w:rPr>
          <w:spacing w:val="-4"/>
          <w:sz w:val="28"/>
          <w:szCs w:val="28"/>
          <w:lang w:val="vi-VN"/>
        </w:rPr>
        <w:t>.</w:t>
      </w:r>
    </w:p>
    <w:p w14:paraId="524807E0" w14:textId="4581143A" w:rsidR="00885643" w:rsidRPr="007F0F92" w:rsidRDefault="00DE488A" w:rsidP="00DE02F3">
      <w:pPr>
        <w:spacing w:before="120" w:line="344" w:lineRule="exact"/>
        <w:ind w:firstLine="709"/>
        <w:jc w:val="both"/>
        <w:rPr>
          <w:sz w:val="28"/>
          <w:szCs w:val="28"/>
        </w:rPr>
      </w:pPr>
      <w:r w:rsidRPr="007F0F92">
        <w:rPr>
          <w:sz w:val="28"/>
          <w:szCs w:val="28"/>
        </w:rPr>
        <w:t>b)</w:t>
      </w:r>
      <w:r w:rsidR="00885643" w:rsidRPr="007F0F92">
        <w:rPr>
          <w:sz w:val="28"/>
          <w:szCs w:val="28"/>
        </w:rPr>
        <w:t xml:space="preserve"> Đối với các địa phương</w:t>
      </w:r>
    </w:p>
    <w:p w14:paraId="7A421445" w14:textId="77777777" w:rsidR="002779A2" w:rsidRPr="007F0F92" w:rsidRDefault="002779A2" w:rsidP="00DE02F3">
      <w:pPr>
        <w:spacing w:before="120" w:line="344" w:lineRule="exact"/>
        <w:ind w:firstLine="567"/>
        <w:jc w:val="both"/>
        <w:rPr>
          <w:spacing w:val="-4"/>
          <w:sz w:val="28"/>
          <w:szCs w:val="28"/>
        </w:rPr>
      </w:pPr>
      <w:r w:rsidRPr="007F0F92">
        <w:rPr>
          <w:spacing w:val="-2"/>
          <w:sz w:val="28"/>
          <w:szCs w:val="28"/>
        </w:rPr>
        <w:t xml:space="preserve">- Về công tác lãnh đạo, chỉ đạo: </w:t>
      </w:r>
      <w:r w:rsidRPr="007F0F92">
        <w:rPr>
          <w:spacing w:val="-4"/>
          <w:sz w:val="28"/>
          <w:szCs w:val="28"/>
        </w:rPr>
        <w:t>Các địa phương đã chủ động xây dựng Kế hoạch, ban hành Chỉ thị của Tỉnh/Thành uỷ hoặc UBND tỉnh/thành phố về việc sắp xếp ĐVHC cấp huyện, cấp xã của địa phương; thành lập Ban Chỉ đạo với sự tham gia của người đứng đầu cấp uỷ, chính quyền và các tổ chức chính trị - xã hội ở địa phương.</w:t>
      </w:r>
    </w:p>
    <w:p w14:paraId="5FB1CBF8" w14:textId="2E9A9FAB" w:rsidR="00885643" w:rsidRPr="007F0F92" w:rsidRDefault="00DE488A" w:rsidP="00DE02F3">
      <w:pPr>
        <w:spacing w:before="120" w:line="344" w:lineRule="exact"/>
        <w:ind w:firstLine="709"/>
        <w:jc w:val="both"/>
        <w:rPr>
          <w:sz w:val="28"/>
          <w:szCs w:val="28"/>
        </w:rPr>
      </w:pPr>
      <w:r w:rsidRPr="007F0F92">
        <w:rPr>
          <w:spacing w:val="-2"/>
          <w:sz w:val="28"/>
          <w:szCs w:val="28"/>
        </w:rPr>
        <w:t>-</w:t>
      </w:r>
      <w:r w:rsidR="00885643" w:rsidRPr="007F0F92">
        <w:rPr>
          <w:spacing w:val="-2"/>
          <w:sz w:val="28"/>
          <w:szCs w:val="28"/>
        </w:rPr>
        <w:t xml:space="preserve"> </w:t>
      </w:r>
      <w:r w:rsidR="00885643" w:rsidRPr="007F0F92">
        <w:rPr>
          <w:sz w:val="28"/>
          <w:szCs w:val="28"/>
        </w:rPr>
        <w:t>Về công tác quán triệt, tuyên truyền, phổ biến</w:t>
      </w:r>
      <w:r w:rsidRPr="007F0F92">
        <w:rPr>
          <w:sz w:val="28"/>
          <w:szCs w:val="28"/>
        </w:rPr>
        <w:t xml:space="preserve">: </w:t>
      </w:r>
      <w:r w:rsidR="00885643" w:rsidRPr="007F0F92">
        <w:rPr>
          <w:sz w:val="28"/>
          <w:szCs w:val="28"/>
        </w:rPr>
        <w:t>Căn cứ hướng dẫn của Trung ương, cấp ủy và chính quyền địa phương</w:t>
      </w:r>
      <w:r w:rsidR="00373969" w:rsidRPr="007F0F92">
        <w:rPr>
          <w:sz w:val="28"/>
          <w:szCs w:val="28"/>
        </w:rPr>
        <w:t xml:space="preserve"> các cấp</w:t>
      </w:r>
      <w:r w:rsidR="00885643" w:rsidRPr="007F0F92">
        <w:rPr>
          <w:sz w:val="28"/>
          <w:szCs w:val="28"/>
        </w:rPr>
        <w:t xml:space="preserve"> đã tập trung lãnh đạo, chỉ đạo</w:t>
      </w:r>
      <w:r w:rsidR="00373969" w:rsidRPr="007F0F92">
        <w:rPr>
          <w:sz w:val="28"/>
          <w:szCs w:val="28"/>
        </w:rPr>
        <w:t xml:space="preserve"> và tổ chức thực hiện</w:t>
      </w:r>
      <w:r w:rsidR="00885643" w:rsidRPr="007F0F92">
        <w:rPr>
          <w:sz w:val="28"/>
          <w:szCs w:val="28"/>
        </w:rPr>
        <w:t xml:space="preserve"> </w:t>
      </w:r>
      <w:r w:rsidR="00373969" w:rsidRPr="007F0F92">
        <w:rPr>
          <w:sz w:val="28"/>
          <w:szCs w:val="28"/>
        </w:rPr>
        <w:t>công tác</w:t>
      </w:r>
      <w:r w:rsidR="00885643" w:rsidRPr="007F0F92">
        <w:rPr>
          <w:sz w:val="28"/>
          <w:szCs w:val="28"/>
        </w:rPr>
        <w:t xml:space="preserve"> tuyên truyền, phổ biến về chủ trương sắp xếp ĐVHC cấp huyện, cấp xã.  </w:t>
      </w:r>
    </w:p>
    <w:p w14:paraId="46AC154F" w14:textId="14FB3249" w:rsidR="00885643" w:rsidRPr="007F0F92" w:rsidRDefault="00DE488A" w:rsidP="00DE02F3">
      <w:pPr>
        <w:spacing w:before="80" w:line="340" w:lineRule="exact"/>
        <w:ind w:firstLine="709"/>
        <w:jc w:val="both"/>
        <w:rPr>
          <w:bCs/>
          <w:sz w:val="28"/>
          <w:szCs w:val="28"/>
          <w:lang w:val="it-IT"/>
        </w:rPr>
      </w:pPr>
      <w:r w:rsidRPr="007F0F92">
        <w:rPr>
          <w:spacing w:val="-8"/>
          <w:sz w:val="28"/>
          <w:szCs w:val="28"/>
        </w:rPr>
        <w:lastRenderedPageBreak/>
        <w:t>-</w:t>
      </w:r>
      <w:r w:rsidR="00885643" w:rsidRPr="007F0F92">
        <w:rPr>
          <w:spacing w:val="-8"/>
          <w:sz w:val="28"/>
          <w:szCs w:val="28"/>
        </w:rPr>
        <w:t xml:space="preserve"> Về tổ chức thực hiện</w:t>
      </w:r>
      <w:r w:rsidRPr="007F0F92">
        <w:rPr>
          <w:spacing w:val="-8"/>
          <w:sz w:val="28"/>
          <w:szCs w:val="28"/>
        </w:rPr>
        <w:t xml:space="preserve">: </w:t>
      </w:r>
      <w:r w:rsidR="00885643" w:rsidRPr="007F0F92">
        <w:rPr>
          <w:spacing w:val="-8"/>
          <w:sz w:val="28"/>
          <w:szCs w:val="28"/>
          <w:lang w:val="it-IT"/>
        </w:rPr>
        <w:t>Căn cứ tiêu chuẩn của ĐVHC quy định tại Nghị quyết số 1211/2016/UBTVQH13</w:t>
      </w:r>
      <w:r w:rsidR="00B36CFF" w:rsidRPr="007F0F92">
        <w:rPr>
          <w:spacing w:val="-8"/>
          <w:sz w:val="28"/>
          <w:szCs w:val="28"/>
          <w:lang w:val="it-IT"/>
        </w:rPr>
        <w:t xml:space="preserve"> (sửa đổi, bổ sung tại Nghị quyết số 27/2022/UBTVQH15</w:t>
      </w:r>
      <w:r w:rsidR="00B36CFF" w:rsidRPr="007F0F92">
        <w:rPr>
          <w:sz w:val="28"/>
          <w:szCs w:val="28"/>
          <w:lang w:val="it-IT"/>
        </w:rPr>
        <w:t>)</w:t>
      </w:r>
      <w:r w:rsidR="00885643" w:rsidRPr="007F0F92">
        <w:rPr>
          <w:sz w:val="28"/>
          <w:szCs w:val="28"/>
          <w:lang w:val="it-IT"/>
        </w:rPr>
        <w:t xml:space="preserve"> và các văn bản chỉ đạo, hướng dẫn của Trung ương, UBND</w:t>
      </w:r>
      <w:r w:rsidR="00885643" w:rsidRPr="007F0F92">
        <w:rPr>
          <w:bCs/>
          <w:sz w:val="28"/>
          <w:szCs w:val="28"/>
          <w:lang w:val="it-IT"/>
        </w:rPr>
        <w:t xml:space="preserve"> cấp tỉnh đã chỉ đạo Sở Nội vụ chủ trì, phối hợp với các sở, ngành liên quan và UBND cấp huyện tiến hành rà soát, thống kê, đánh giá thực trạng diện tích tự nhiên và quy mô dân số của các ĐVHC cấp huyện, cấp xã trên địa bàn. Trên cơ sở đó, UBND</w:t>
      </w:r>
      <w:r w:rsidR="00373969" w:rsidRPr="007F0F92">
        <w:rPr>
          <w:bCs/>
          <w:sz w:val="28"/>
          <w:szCs w:val="28"/>
          <w:lang w:val="it-IT"/>
        </w:rPr>
        <w:t xml:space="preserve"> cấp tỉnh đã xây dựng P</w:t>
      </w:r>
      <w:r w:rsidR="00885643" w:rsidRPr="007F0F92">
        <w:rPr>
          <w:bCs/>
          <w:sz w:val="28"/>
          <w:szCs w:val="28"/>
          <w:lang w:val="it-IT"/>
        </w:rPr>
        <w:t xml:space="preserve">hương án tổng thể sắp xếp ĐVHC cấp huyện, cấp xã giai đoạn 2023 - 2025 </w:t>
      </w:r>
      <w:r w:rsidR="00EE3DDE" w:rsidRPr="007F0F92">
        <w:rPr>
          <w:bCs/>
          <w:sz w:val="28"/>
          <w:szCs w:val="28"/>
          <w:lang w:val="it-IT"/>
        </w:rPr>
        <w:t>của địa phương</w:t>
      </w:r>
      <w:r w:rsidR="00885643" w:rsidRPr="007F0F92">
        <w:rPr>
          <w:bCs/>
          <w:sz w:val="28"/>
          <w:szCs w:val="28"/>
          <w:lang w:val="it-IT"/>
        </w:rPr>
        <w:t xml:space="preserve">. </w:t>
      </w:r>
      <w:r w:rsidR="00885643" w:rsidRPr="007F0F92">
        <w:rPr>
          <w:sz w:val="28"/>
          <w:szCs w:val="28"/>
          <w:lang w:val="it-IT"/>
        </w:rPr>
        <w:t>Sau khi có ý kiến thống nhất của Ban Thường vụ cấp ủy cấp tỉnh, UBND</w:t>
      </w:r>
      <w:r w:rsidR="00885643" w:rsidRPr="007F0F92">
        <w:rPr>
          <w:bCs/>
          <w:sz w:val="28"/>
          <w:szCs w:val="28"/>
          <w:lang w:val="it-IT"/>
        </w:rPr>
        <w:t xml:space="preserve"> cấp tỉnh có văn bản báo cáo Bộ Nội vụ để gửi lấy ý kiến của các </w:t>
      </w:r>
      <w:r w:rsidR="0096353F" w:rsidRPr="007F0F92">
        <w:rPr>
          <w:bCs/>
          <w:sz w:val="28"/>
          <w:szCs w:val="28"/>
          <w:lang w:val="it-IT"/>
        </w:rPr>
        <w:t>b</w:t>
      </w:r>
      <w:r w:rsidR="00885643" w:rsidRPr="007F0F92">
        <w:rPr>
          <w:bCs/>
          <w:sz w:val="28"/>
          <w:szCs w:val="28"/>
          <w:lang w:val="it-IT"/>
        </w:rPr>
        <w:t>ộ, cơ quan liên quan về các nội dung của Phương án tổng thể.</w:t>
      </w:r>
    </w:p>
    <w:p w14:paraId="3205B430" w14:textId="190C30CF" w:rsidR="00FE78EE" w:rsidRPr="007F0F92" w:rsidRDefault="0084233E" w:rsidP="00DE02F3">
      <w:pPr>
        <w:spacing w:before="80" w:line="340" w:lineRule="exact"/>
        <w:ind w:firstLine="709"/>
        <w:jc w:val="both"/>
        <w:rPr>
          <w:spacing w:val="4"/>
          <w:sz w:val="28"/>
          <w:szCs w:val="28"/>
          <w:lang w:val="es-ES"/>
        </w:rPr>
      </w:pPr>
      <w:r w:rsidRPr="007F0F92">
        <w:rPr>
          <w:bCs/>
          <w:spacing w:val="4"/>
          <w:sz w:val="28"/>
          <w:szCs w:val="28"/>
          <w:lang w:val="it-IT"/>
        </w:rPr>
        <w:t xml:space="preserve">- </w:t>
      </w:r>
      <w:r w:rsidR="00885643" w:rsidRPr="007F0F92">
        <w:rPr>
          <w:bCs/>
          <w:spacing w:val="4"/>
          <w:sz w:val="28"/>
          <w:szCs w:val="28"/>
          <w:lang w:val="it-IT"/>
        </w:rPr>
        <w:t xml:space="preserve">Căn cứ ý kiến của Bộ Nội vụ và các </w:t>
      </w:r>
      <w:r w:rsidR="00D3369C" w:rsidRPr="007F0F92">
        <w:rPr>
          <w:bCs/>
          <w:spacing w:val="4"/>
          <w:sz w:val="28"/>
          <w:szCs w:val="28"/>
          <w:lang w:val="it-IT"/>
        </w:rPr>
        <w:t>b</w:t>
      </w:r>
      <w:r w:rsidR="00885643" w:rsidRPr="007F0F92">
        <w:rPr>
          <w:bCs/>
          <w:spacing w:val="4"/>
          <w:sz w:val="28"/>
          <w:szCs w:val="28"/>
          <w:lang w:val="it-IT"/>
        </w:rPr>
        <w:t>ộ, cơ quan liên quan</w:t>
      </w:r>
      <w:r w:rsidR="00DD1AA0" w:rsidRPr="007F0F92">
        <w:rPr>
          <w:bCs/>
          <w:spacing w:val="4"/>
          <w:sz w:val="28"/>
          <w:szCs w:val="28"/>
          <w:lang w:val="it-IT"/>
        </w:rPr>
        <w:t xml:space="preserve"> về P</w:t>
      </w:r>
      <w:r w:rsidR="00885643" w:rsidRPr="007F0F92">
        <w:rPr>
          <w:bCs/>
          <w:spacing w:val="4"/>
          <w:sz w:val="28"/>
          <w:szCs w:val="28"/>
          <w:lang w:val="it-IT"/>
        </w:rPr>
        <w:t>hương án tổng thể, UBND cấp tỉnh đã chỉ đạo Sở Nội vụ chủ trì, phối hợp với các sở, ban, ngành, chính quyền cấp huyện, cấp xã trên địa bàn hoàn thiện Phương án tổng thể</w:t>
      </w:r>
      <w:r w:rsidR="006D4B54" w:rsidRPr="007F0F92">
        <w:rPr>
          <w:bCs/>
          <w:spacing w:val="4"/>
          <w:sz w:val="28"/>
          <w:szCs w:val="28"/>
          <w:lang w:val="vi-VN"/>
        </w:rPr>
        <w:t xml:space="preserve"> gửi Bộ Nội vụ</w:t>
      </w:r>
      <w:r w:rsidR="00885643" w:rsidRPr="007F0F92">
        <w:rPr>
          <w:bCs/>
          <w:spacing w:val="4"/>
          <w:sz w:val="28"/>
          <w:szCs w:val="28"/>
          <w:lang w:val="it-IT"/>
        </w:rPr>
        <w:t xml:space="preserve"> và </w:t>
      </w:r>
      <w:r w:rsidR="006D4B54" w:rsidRPr="007F0F92">
        <w:rPr>
          <w:bCs/>
          <w:spacing w:val="4"/>
          <w:sz w:val="28"/>
          <w:szCs w:val="28"/>
          <w:lang w:val="vi-VN"/>
        </w:rPr>
        <w:t xml:space="preserve">khẩn trương triển khai </w:t>
      </w:r>
      <w:r w:rsidR="00885643" w:rsidRPr="007F0F92">
        <w:rPr>
          <w:bCs/>
          <w:spacing w:val="4"/>
          <w:sz w:val="28"/>
          <w:szCs w:val="28"/>
          <w:lang w:val="it-IT"/>
        </w:rPr>
        <w:t xml:space="preserve">xây dựng Đề án, thực hiện các quy trình, thủ tục lấy ý kiến cử tri và trình </w:t>
      </w:r>
      <w:r w:rsidRPr="007F0F92">
        <w:rPr>
          <w:bCs/>
          <w:spacing w:val="4"/>
          <w:sz w:val="28"/>
          <w:szCs w:val="28"/>
          <w:lang w:val="it-IT"/>
        </w:rPr>
        <w:t>HĐND</w:t>
      </w:r>
      <w:r w:rsidR="00885643" w:rsidRPr="007F0F92">
        <w:rPr>
          <w:bCs/>
          <w:spacing w:val="4"/>
          <w:sz w:val="28"/>
          <w:szCs w:val="28"/>
          <w:lang w:val="it-IT"/>
        </w:rPr>
        <w:t xml:space="preserve"> các cấp thông qua để hoàn thiện hồ sơ </w:t>
      </w:r>
      <w:r w:rsidR="00885643" w:rsidRPr="007F0F92">
        <w:rPr>
          <w:bCs/>
          <w:spacing w:val="4"/>
          <w:sz w:val="28"/>
          <w:szCs w:val="28"/>
          <w:lang w:val="es-ES"/>
        </w:rPr>
        <w:t>Đề án trình cấp có thẩm quyền theo quy định</w:t>
      </w:r>
      <w:r w:rsidR="00885643" w:rsidRPr="007F0F92">
        <w:rPr>
          <w:spacing w:val="4"/>
          <w:sz w:val="28"/>
          <w:szCs w:val="28"/>
          <w:lang w:val="es-ES"/>
        </w:rPr>
        <w:t>.</w:t>
      </w:r>
      <w:r w:rsidR="00FE78EE" w:rsidRPr="007F0F92">
        <w:rPr>
          <w:spacing w:val="4"/>
          <w:sz w:val="28"/>
          <w:szCs w:val="28"/>
          <w:lang w:val="es-ES"/>
        </w:rPr>
        <w:t xml:space="preserve"> </w:t>
      </w:r>
    </w:p>
    <w:p w14:paraId="2C2D36EA" w14:textId="0AC69F77" w:rsidR="0074453B" w:rsidRPr="007F0F92" w:rsidRDefault="00DE488A" w:rsidP="00DE02F3">
      <w:pPr>
        <w:pStyle w:val="Vnbnnidung20"/>
        <w:shd w:val="clear" w:color="auto" w:fill="auto"/>
        <w:spacing w:before="80" w:line="340" w:lineRule="exact"/>
        <w:ind w:firstLine="709"/>
        <w:rPr>
          <w:rStyle w:val="Vnbnnidung2"/>
          <w:rFonts w:ascii="Times New Roman" w:hAnsi="Times New Roman"/>
          <w:b/>
          <w:i/>
          <w:sz w:val="28"/>
          <w:szCs w:val="28"/>
          <w:lang w:val="es-MX"/>
        </w:rPr>
      </w:pPr>
      <w:r w:rsidRPr="007F0F92">
        <w:rPr>
          <w:rStyle w:val="Vnbnnidung2"/>
          <w:rFonts w:ascii="Times New Roman" w:hAnsi="Times New Roman"/>
          <w:b/>
          <w:i/>
          <w:sz w:val="28"/>
          <w:szCs w:val="28"/>
          <w:lang w:val="es-MX"/>
        </w:rPr>
        <w:t>2.</w:t>
      </w:r>
      <w:r w:rsidR="0074453B" w:rsidRPr="007F0F92">
        <w:rPr>
          <w:rStyle w:val="Vnbnnidung2"/>
          <w:rFonts w:ascii="Times New Roman" w:hAnsi="Times New Roman"/>
          <w:b/>
          <w:i/>
          <w:sz w:val="28"/>
          <w:szCs w:val="28"/>
          <w:lang w:val="es-MX"/>
        </w:rPr>
        <w:t xml:space="preserve">2. </w:t>
      </w:r>
      <w:r w:rsidR="0024246C" w:rsidRPr="007F0F92">
        <w:rPr>
          <w:rStyle w:val="Vnbnnidung2"/>
          <w:rFonts w:ascii="Times New Roman" w:hAnsi="Times New Roman"/>
          <w:b/>
          <w:i/>
          <w:sz w:val="28"/>
          <w:szCs w:val="28"/>
          <w:lang w:val="es-MX"/>
        </w:rPr>
        <w:t>Khó khăn, vướng mắc</w:t>
      </w:r>
      <w:r w:rsidR="007E574F" w:rsidRPr="007F0F92">
        <w:rPr>
          <w:rStyle w:val="Vnbnnidung2"/>
          <w:rFonts w:ascii="Times New Roman" w:hAnsi="Times New Roman"/>
          <w:b/>
          <w:i/>
          <w:sz w:val="28"/>
          <w:szCs w:val="28"/>
          <w:lang w:val="es-MX"/>
        </w:rPr>
        <w:t xml:space="preserve"> </w:t>
      </w:r>
    </w:p>
    <w:p w14:paraId="03B93C76" w14:textId="77777777" w:rsidR="006D4B54" w:rsidRPr="007F0F92" w:rsidRDefault="00DD04A0" w:rsidP="00DE02F3">
      <w:pPr>
        <w:widowControl w:val="0"/>
        <w:spacing w:before="80" w:line="340" w:lineRule="exact"/>
        <w:ind w:firstLine="561"/>
        <w:jc w:val="both"/>
        <w:rPr>
          <w:spacing w:val="-4"/>
          <w:sz w:val="28"/>
          <w:szCs w:val="28"/>
        </w:rPr>
      </w:pPr>
      <w:r w:rsidRPr="007F0F92">
        <w:rPr>
          <w:spacing w:val="-4"/>
          <w:sz w:val="28"/>
          <w:szCs w:val="28"/>
        </w:rPr>
        <w:t xml:space="preserve">a) </w:t>
      </w:r>
      <w:r w:rsidR="00CE4871" w:rsidRPr="007F0F92">
        <w:rPr>
          <w:spacing w:val="-4"/>
          <w:sz w:val="28"/>
          <w:szCs w:val="28"/>
        </w:rPr>
        <w:t xml:space="preserve">Về số lượng ĐVHC cấp huyện, cấp xã địa phương đề xuất không thực hiện sắp xếp do có yếu tố đặc thù là khá lớn (21/30 cấp huyện, chiếm tỷ lệ 70% và 508/1.253 cấp xã, chiếm tỷ lệ 40,54%). </w:t>
      </w:r>
    </w:p>
    <w:p w14:paraId="3FA56123" w14:textId="23DD1839" w:rsidR="00DD04A0" w:rsidRPr="007F0F92" w:rsidRDefault="006D4B54" w:rsidP="00DE02F3">
      <w:pPr>
        <w:widowControl w:val="0"/>
        <w:spacing w:before="80" w:line="340" w:lineRule="exact"/>
        <w:ind w:firstLine="561"/>
        <w:jc w:val="both"/>
        <w:rPr>
          <w:spacing w:val="-4"/>
          <w:sz w:val="28"/>
          <w:szCs w:val="28"/>
        </w:rPr>
      </w:pPr>
      <w:r w:rsidRPr="007F0F92">
        <w:rPr>
          <w:spacing w:val="-4"/>
          <w:sz w:val="28"/>
          <w:szCs w:val="28"/>
          <w:lang w:val="vi-VN"/>
        </w:rPr>
        <w:t xml:space="preserve">b) </w:t>
      </w:r>
      <w:r w:rsidR="00DD04A0" w:rsidRPr="007F0F92">
        <w:rPr>
          <w:spacing w:val="-4"/>
          <w:sz w:val="28"/>
          <w:szCs w:val="28"/>
        </w:rPr>
        <w:t>Việc xác định các yếu tố đặc thù về lịch sử, văn hóa, dân tộc, tôn giáo, tín ngưỡng, phong tục, tập quán, vị trí địa lý, an ninh, quốc phòng cũng rất phức tạp do phải rà soát, thu thập các tư liệu lịch sử, khoa học và cơ sở pháp lý để chứng minh.</w:t>
      </w:r>
    </w:p>
    <w:p w14:paraId="468C4153" w14:textId="68880A1E" w:rsidR="00DD04A0" w:rsidRPr="007F0F92" w:rsidRDefault="006D4B54" w:rsidP="00DE02F3">
      <w:pPr>
        <w:widowControl w:val="0"/>
        <w:spacing w:before="80" w:line="340" w:lineRule="exact"/>
        <w:ind w:firstLine="561"/>
        <w:jc w:val="both"/>
        <w:rPr>
          <w:spacing w:val="-4"/>
          <w:sz w:val="28"/>
          <w:szCs w:val="28"/>
        </w:rPr>
      </w:pPr>
      <w:r w:rsidRPr="007F0F92">
        <w:rPr>
          <w:spacing w:val="-4"/>
          <w:sz w:val="28"/>
          <w:szCs w:val="28"/>
          <w:lang w:val="vi-VN"/>
        </w:rPr>
        <w:t>c</w:t>
      </w:r>
      <w:r w:rsidR="00DD04A0" w:rsidRPr="007F0F92">
        <w:rPr>
          <w:spacing w:val="-4"/>
          <w:sz w:val="28"/>
          <w:szCs w:val="28"/>
        </w:rPr>
        <w:t>) Về tiến độ thực hiện sắp xếp</w:t>
      </w:r>
    </w:p>
    <w:p w14:paraId="0DB2DD2E" w14:textId="77777777" w:rsidR="00DD04A0" w:rsidRPr="007F0F92" w:rsidRDefault="00DD04A0" w:rsidP="00DE02F3">
      <w:pPr>
        <w:widowControl w:val="0"/>
        <w:spacing w:before="80" w:line="340" w:lineRule="exact"/>
        <w:ind w:firstLine="561"/>
        <w:jc w:val="both"/>
        <w:rPr>
          <w:spacing w:val="-4"/>
          <w:sz w:val="28"/>
          <w:szCs w:val="28"/>
        </w:rPr>
      </w:pPr>
      <w:r w:rsidRPr="007F0F92">
        <w:rPr>
          <w:spacing w:val="-4"/>
          <w:sz w:val="28"/>
          <w:szCs w:val="28"/>
        </w:rPr>
        <w:t>Việc sắp xếp ĐVHC cấp huyện, cấp xã trong giai đoạn 2023 - 2025 phải hoàn thành trước tháng 10/2024 để các địa phương kịp chuẩn bị tổ chức Đại hội đảng bộ các cấp nhiệm kỳ 2025 - 2030, tiến tới Đại hội Đảng toàn quốc lần thứ XIV, trong đó cấp cơ sở thực hiện trong quý I/2025. Trong khi đó, do việc sắp xếp ĐVHC là nội dung quan trọng, phức tạp, mức độ tác động, ảnh hưởng lớn, quy trình thực hiện được tiến hành chặt chẽ, qua nhiều giai đoạn nên các địa phương gặp nhiều khó khăn trong việc bảo đảm tiến độ thời gian theo yêu cầu.</w:t>
      </w:r>
    </w:p>
    <w:p w14:paraId="21DBE0E4" w14:textId="3413E16F" w:rsidR="00DD04A0" w:rsidRPr="007F0F92" w:rsidRDefault="006D4B54" w:rsidP="00DE02F3">
      <w:pPr>
        <w:widowControl w:val="0"/>
        <w:spacing w:before="80" w:line="340" w:lineRule="exact"/>
        <w:ind w:firstLine="561"/>
        <w:jc w:val="both"/>
        <w:rPr>
          <w:spacing w:val="-4"/>
          <w:sz w:val="28"/>
          <w:szCs w:val="28"/>
        </w:rPr>
      </w:pPr>
      <w:bookmarkStart w:id="5" w:name="_Hlk163745790"/>
      <w:r w:rsidRPr="007F0F92">
        <w:rPr>
          <w:spacing w:val="-4"/>
          <w:sz w:val="28"/>
          <w:szCs w:val="28"/>
          <w:lang w:val="vi-VN"/>
        </w:rPr>
        <w:t>d</w:t>
      </w:r>
      <w:r w:rsidR="00DD04A0" w:rsidRPr="007F0F92">
        <w:rPr>
          <w:spacing w:val="-4"/>
          <w:sz w:val="28"/>
          <w:szCs w:val="28"/>
        </w:rPr>
        <w:t>) Về bảo đảm điều kiện về sự phù hợp với quy hoạch</w:t>
      </w:r>
    </w:p>
    <w:p w14:paraId="0B4F40A1" w14:textId="312700FD" w:rsidR="00DD04A0" w:rsidRPr="007F0F92" w:rsidRDefault="00DD04A0" w:rsidP="00DE02F3">
      <w:pPr>
        <w:widowControl w:val="0"/>
        <w:spacing w:before="80" w:line="340" w:lineRule="exact"/>
        <w:ind w:firstLine="561"/>
        <w:jc w:val="both"/>
        <w:rPr>
          <w:sz w:val="28"/>
          <w:szCs w:val="28"/>
        </w:rPr>
      </w:pPr>
      <w:r w:rsidRPr="007F0F92">
        <w:rPr>
          <w:sz w:val="28"/>
          <w:szCs w:val="28"/>
        </w:rPr>
        <w:t>Theo quy định của Nghị quyết số 35/2023/UBTVQH15 thì việc sắp xếp ĐVHC cấp huyện, cấp xã phải bảo đảm phù hợp với quy hoạch tỉnh, quy hoạch nông thôn, quy hoạch đô thị hoặc các quy hoạch khác có liên quan (khoản 3 Điều 2). Thực hiện quy định của Nghị quyết số 35/2023/UBTVQH</w:t>
      </w:r>
      <w:r w:rsidR="006D4B54" w:rsidRPr="007F0F92">
        <w:rPr>
          <w:sz w:val="28"/>
          <w:szCs w:val="28"/>
          <w:lang w:val="vi-VN"/>
        </w:rPr>
        <w:t>15</w:t>
      </w:r>
      <w:r w:rsidRPr="007F0F92">
        <w:rPr>
          <w:sz w:val="28"/>
          <w:szCs w:val="28"/>
        </w:rPr>
        <w:t xml:space="preserve"> và Công điện số 616/CĐ-TTg ngày 04/7/2023 của Thủ tướng Chính phủ về việc rà soát, hoàn thiện các quy hoạch để thực hiện sắp xếp ĐVHC cấp huyện, cấp xã giai đoạn 2023 - 2030, đa số địa phương đã đưa nội dung sắp xếp ĐVHC đô thị vào Quy hoạch tỉnh (đã được Thủ tướng Chính phủ phê duyệt). Tuy nhiên, để có cơ sở tính toán đối với các tiêu chuẩn phân loại đô thị, đánh giá trình độ phát triển cơ sở hạ tầng đô thị theo quy định tại </w:t>
      </w:r>
      <w:r w:rsidRPr="007F0F92">
        <w:rPr>
          <w:sz w:val="28"/>
          <w:szCs w:val="28"/>
        </w:rPr>
        <w:lastRenderedPageBreak/>
        <w:t xml:space="preserve">khoản 3 Điều 4 Nghị quyết số 35/2023/UBTVQH15 thì ngoài việc bổ sung quy hoạch tỉnh, các địa phương phải tiến hành lập, thẩm định, phê duyệt </w:t>
      </w:r>
      <w:r w:rsidR="006D4B54" w:rsidRPr="007F0F92">
        <w:rPr>
          <w:sz w:val="28"/>
          <w:szCs w:val="28"/>
          <w:lang w:val="vi-VN"/>
        </w:rPr>
        <w:t xml:space="preserve">Chương trình phát triển đô thị, </w:t>
      </w:r>
      <w:r w:rsidRPr="007F0F92">
        <w:rPr>
          <w:sz w:val="28"/>
          <w:szCs w:val="28"/>
        </w:rPr>
        <w:t>quy hoạch chung đô thị, quy hoạch phân khu, quy hoạch chi tiết (làm căn cứ để xác định khu vực nội thị, ngoại thị và tính các tiêu chuẩn về đất xây dựng đô thị, đất dân dụng, đất giao thông đô thị,…).</w:t>
      </w:r>
    </w:p>
    <w:p w14:paraId="7A6F23FF" w14:textId="22CC9234" w:rsidR="00DD04A0" w:rsidRPr="007F0F92" w:rsidRDefault="00DD04A0" w:rsidP="00DE02F3">
      <w:pPr>
        <w:widowControl w:val="0"/>
        <w:spacing w:before="80" w:line="340" w:lineRule="exact"/>
        <w:ind w:firstLine="561"/>
        <w:jc w:val="both"/>
        <w:rPr>
          <w:spacing w:val="-4"/>
          <w:sz w:val="28"/>
          <w:szCs w:val="28"/>
        </w:rPr>
      </w:pPr>
      <w:r w:rsidRPr="007F0F92">
        <w:rPr>
          <w:spacing w:val="-4"/>
          <w:sz w:val="28"/>
          <w:szCs w:val="28"/>
        </w:rPr>
        <w:t>Theo quy định của Luật Quy hoạch đô thị năm 2019 thì quy hoạch đô thị phải tuân theo trình tự, thủ tục 02 bước: (1) Lập, thẩm định nhiệm vụ quy hoạch đô thị và (2) Lập, thẩm định và phê duyệt đồ án quy hoạch đô thị. Đồng thời, việc lập quy hoạch đô thị phải do tổ chức tư vấn thực hiện; việc lựa chọn tổ chức tư vấn lập quy hoạch đô thị thực hiện theo quy định pháp luật về đấu thầu. Do vậy, quy trình, thủ tục lập, thẩm định, phê duyệt quy hoạch đô thị thường kéo dài (</w:t>
      </w:r>
      <w:r w:rsidR="006D4B54" w:rsidRPr="007F0F92">
        <w:rPr>
          <w:spacing w:val="-4"/>
          <w:sz w:val="28"/>
          <w:szCs w:val="28"/>
          <w:lang w:val="vi-VN"/>
        </w:rPr>
        <w:t>từ 6 tháng đến 0</w:t>
      </w:r>
      <w:r w:rsidRPr="007F0F92">
        <w:rPr>
          <w:spacing w:val="-4"/>
          <w:sz w:val="28"/>
          <w:szCs w:val="28"/>
        </w:rPr>
        <w:t>2 năm). Với tiến độ thực hiện các bước lập quy hoạch theo quy định hiện hành thì các địa ph</w:t>
      </w:r>
      <w:r w:rsidR="006D4B54" w:rsidRPr="007F0F92">
        <w:rPr>
          <w:spacing w:val="-4"/>
          <w:sz w:val="28"/>
          <w:szCs w:val="28"/>
        </w:rPr>
        <w:t xml:space="preserve">ương </w:t>
      </w:r>
      <w:r w:rsidR="006D4B54" w:rsidRPr="007F0F92">
        <w:rPr>
          <w:spacing w:val="-4"/>
          <w:sz w:val="28"/>
          <w:szCs w:val="28"/>
          <w:lang w:val="vi-VN"/>
        </w:rPr>
        <w:t>gặp khó khăn lớn trong việc</w:t>
      </w:r>
      <w:r w:rsidRPr="007F0F92">
        <w:rPr>
          <w:spacing w:val="-4"/>
          <w:sz w:val="28"/>
          <w:szCs w:val="28"/>
        </w:rPr>
        <w:t xml:space="preserve"> bảo đảm hoàn thành công tác lập quy hoạch, làm cơ sở để thực hiện phân loại đô thị và sắp xếp ĐVHC như yêu cầu đề ra.</w:t>
      </w:r>
    </w:p>
    <w:p w14:paraId="14C4E0BB" w14:textId="595761F4" w:rsidR="00DD04A0" w:rsidRPr="007F0F92" w:rsidRDefault="006D4B54" w:rsidP="00DE02F3">
      <w:pPr>
        <w:widowControl w:val="0"/>
        <w:spacing w:before="80" w:line="340" w:lineRule="exact"/>
        <w:ind w:firstLine="561"/>
        <w:jc w:val="both"/>
        <w:rPr>
          <w:spacing w:val="-4"/>
          <w:sz w:val="28"/>
          <w:szCs w:val="28"/>
        </w:rPr>
      </w:pPr>
      <w:r w:rsidRPr="007F0F92">
        <w:rPr>
          <w:spacing w:val="-4"/>
          <w:sz w:val="28"/>
          <w:szCs w:val="28"/>
          <w:lang w:val="vi-VN"/>
        </w:rPr>
        <w:t>đ</w:t>
      </w:r>
      <w:r w:rsidR="00DD04A0" w:rsidRPr="007F0F92">
        <w:rPr>
          <w:spacing w:val="-4"/>
          <w:sz w:val="28"/>
          <w:szCs w:val="28"/>
        </w:rPr>
        <w:t xml:space="preserve">) Về đáp ứng </w:t>
      </w:r>
      <w:bookmarkStart w:id="6" w:name="_Hlk163739537"/>
      <w:r w:rsidR="00DD04A0" w:rsidRPr="007F0F92">
        <w:rPr>
          <w:spacing w:val="-4"/>
          <w:sz w:val="28"/>
          <w:szCs w:val="28"/>
        </w:rPr>
        <w:t xml:space="preserve">tiêu chuẩn loại đô thị/trình độ </w:t>
      </w:r>
      <w:r w:rsidRPr="007F0F92">
        <w:rPr>
          <w:spacing w:val="-4"/>
          <w:sz w:val="28"/>
          <w:szCs w:val="28"/>
          <w:lang w:val="vi-VN"/>
        </w:rPr>
        <w:t xml:space="preserve">phát triển </w:t>
      </w:r>
      <w:r w:rsidR="00DD04A0" w:rsidRPr="007F0F92">
        <w:rPr>
          <w:spacing w:val="-4"/>
          <w:sz w:val="28"/>
          <w:szCs w:val="28"/>
        </w:rPr>
        <w:t>cơ sở hạ tầng đô thị đối với ĐVHC đô thị dự kiến hình thành sau sắp xếp</w:t>
      </w:r>
      <w:bookmarkEnd w:id="6"/>
    </w:p>
    <w:p w14:paraId="5FEE1968" w14:textId="3E7FE4AB" w:rsidR="00DD04A0" w:rsidRPr="007F0F92" w:rsidRDefault="00DD04A0" w:rsidP="00DE02F3">
      <w:pPr>
        <w:widowControl w:val="0"/>
        <w:spacing w:before="80" w:line="340" w:lineRule="exact"/>
        <w:ind w:firstLine="561"/>
        <w:jc w:val="both"/>
        <w:rPr>
          <w:bCs/>
          <w:sz w:val="28"/>
          <w:szCs w:val="28"/>
          <w:lang w:val="pt-BR"/>
        </w:rPr>
      </w:pPr>
      <w:r w:rsidRPr="007F0F92">
        <w:rPr>
          <w:spacing w:val="-6"/>
          <w:sz w:val="28"/>
          <w:szCs w:val="28"/>
        </w:rPr>
        <w:t xml:space="preserve">Khoản 3 Điều 4 Nghị quyết số 35/2023/UBTVQH15 quy định ĐVHC đô thị dự kiến hình thành sau sắp xếp phải đáp ứng tiêu chuẩn về cơ cấu và trình độ phát triển kinh tế - xã hội, loại đô thị đối với thành phố, thị xã, thị trấn hoặc trình độ phát triển cơ sở hạ tầng đô thị đối với quận, phường. </w:t>
      </w:r>
      <w:r w:rsidRPr="007F0F92">
        <w:rPr>
          <w:bCs/>
          <w:sz w:val="28"/>
          <w:szCs w:val="28"/>
          <w:lang w:val="pt-BR"/>
        </w:rPr>
        <w:t>Tuy nhiên, qua rà soát sơ bộ, chỉ một số ĐVHC đô thị dự kiến hình thành sau sắp xếp bảo đảm</w:t>
      </w:r>
      <w:r w:rsidR="00555928" w:rsidRPr="007F0F92">
        <w:rPr>
          <w:bCs/>
          <w:sz w:val="28"/>
          <w:szCs w:val="28"/>
          <w:lang w:val="vi-VN"/>
        </w:rPr>
        <w:t xml:space="preserve"> được</w:t>
      </w:r>
      <w:r w:rsidRPr="007F0F92">
        <w:rPr>
          <w:bCs/>
          <w:sz w:val="28"/>
          <w:szCs w:val="28"/>
          <w:lang w:val="pt-BR"/>
        </w:rPr>
        <w:t xml:space="preserve"> tiêu chuẩn chất lượng đô thị theo quy định (chủ yếu thuộc diện khuyến khích) do các địa phương này đã có sự chuẩn bị từ trước cho quá trình thành lập</w:t>
      </w:r>
      <w:r w:rsidR="00555928" w:rsidRPr="007F0F92">
        <w:rPr>
          <w:bCs/>
          <w:sz w:val="28"/>
          <w:szCs w:val="28"/>
          <w:lang w:val="vi-VN"/>
        </w:rPr>
        <w:t xml:space="preserve"> ĐVHC</w:t>
      </w:r>
      <w:r w:rsidR="00555928" w:rsidRPr="007F0F92">
        <w:rPr>
          <w:bCs/>
          <w:sz w:val="28"/>
          <w:szCs w:val="28"/>
          <w:lang w:val="pt-BR"/>
        </w:rPr>
        <w:t xml:space="preserve"> đô thị</w:t>
      </w:r>
      <w:r w:rsidR="00555928" w:rsidRPr="007F0F92">
        <w:rPr>
          <w:bCs/>
          <w:sz w:val="28"/>
          <w:szCs w:val="28"/>
          <w:lang w:val="vi-VN"/>
        </w:rPr>
        <w:t>; còn lại nhiều</w:t>
      </w:r>
      <w:r w:rsidRPr="007F0F92">
        <w:rPr>
          <w:bCs/>
          <w:sz w:val="28"/>
          <w:szCs w:val="28"/>
          <w:lang w:val="pt-BR"/>
        </w:rPr>
        <w:t xml:space="preserve"> trường hợp sắp xếp ĐVHC nông thôn vào ĐVHC đô thị để mở rộng đô thị hiện hữu khó</w:t>
      </w:r>
      <w:r w:rsidR="00555928" w:rsidRPr="007F0F92">
        <w:rPr>
          <w:bCs/>
          <w:sz w:val="28"/>
          <w:szCs w:val="28"/>
          <w:lang w:val="vi-VN"/>
        </w:rPr>
        <w:t xml:space="preserve"> khăn về tiến độ thực hiện để bảo đảm</w:t>
      </w:r>
      <w:r w:rsidRPr="007F0F92">
        <w:rPr>
          <w:bCs/>
          <w:sz w:val="28"/>
          <w:szCs w:val="28"/>
          <w:lang w:val="pt-BR"/>
        </w:rPr>
        <w:t xml:space="preserve"> đáp ứng tiêu chuẩn chất lượng đô thị theo quy định</w:t>
      </w:r>
      <w:r w:rsidRPr="007F0F92">
        <w:rPr>
          <w:rStyle w:val="FootnoteReference"/>
          <w:bCs/>
          <w:sz w:val="28"/>
          <w:szCs w:val="28"/>
          <w:lang w:val="pt-BR"/>
        </w:rPr>
        <w:footnoteReference w:id="15"/>
      </w:r>
      <w:r w:rsidRPr="007F0F92">
        <w:rPr>
          <w:bCs/>
          <w:sz w:val="28"/>
          <w:szCs w:val="28"/>
          <w:lang w:val="pt-BR"/>
        </w:rPr>
        <w:t>.</w:t>
      </w:r>
    </w:p>
    <w:p w14:paraId="4C51A2D1" w14:textId="46F6D284" w:rsidR="00DD04A0" w:rsidRPr="007F0F92" w:rsidRDefault="00555928" w:rsidP="00DE02F3">
      <w:pPr>
        <w:widowControl w:val="0"/>
        <w:spacing w:before="80" w:line="340" w:lineRule="exact"/>
        <w:ind w:firstLine="561"/>
        <w:jc w:val="both"/>
        <w:rPr>
          <w:spacing w:val="-6"/>
          <w:sz w:val="28"/>
          <w:szCs w:val="28"/>
        </w:rPr>
      </w:pPr>
      <w:r w:rsidRPr="007F0F92">
        <w:rPr>
          <w:spacing w:val="-6"/>
          <w:sz w:val="28"/>
          <w:szCs w:val="28"/>
          <w:lang w:val="vi-VN"/>
        </w:rPr>
        <w:t>e</w:t>
      </w:r>
      <w:r w:rsidR="00DD04A0" w:rsidRPr="007F0F92">
        <w:rPr>
          <w:spacing w:val="-6"/>
          <w:sz w:val="28"/>
          <w:szCs w:val="28"/>
        </w:rPr>
        <w:t>) Về sắp xếp tổ chức bộ máy, giải quyết chế độ, chính sách cho đối tượng cán bộ, công chức, người lao động dôi dư do sắp xếp ĐVHC</w:t>
      </w:r>
    </w:p>
    <w:p w14:paraId="72E00550" w14:textId="17689224" w:rsidR="00DD04A0" w:rsidRPr="007F0F92" w:rsidRDefault="00555928" w:rsidP="00DE02F3">
      <w:pPr>
        <w:widowControl w:val="0"/>
        <w:spacing w:before="80" w:line="340" w:lineRule="exact"/>
        <w:ind w:firstLine="561"/>
        <w:jc w:val="both"/>
        <w:rPr>
          <w:spacing w:val="-6"/>
          <w:sz w:val="28"/>
          <w:szCs w:val="28"/>
        </w:rPr>
      </w:pPr>
      <w:r w:rsidRPr="007F0F92">
        <w:rPr>
          <w:spacing w:val="-6"/>
          <w:sz w:val="28"/>
          <w:szCs w:val="28"/>
          <w:lang w:val="vi-VN"/>
        </w:rPr>
        <w:t>S</w:t>
      </w:r>
      <w:r w:rsidR="00DD04A0" w:rsidRPr="007F0F92">
        <w:rPr>
          <w:spacing w:val="-6"/>
          <w:sz w:val="28"/>
          <w:szCs w:val="28"/>
        </w:rPr>
        <w:t>ố lượng ĐVHC cấp huyện, cấp xã thực hiện sắp xếp nhiều</w:t>
      </w:r>
      <w:r w:rsidRPr="007F0F92">
        <w:rPr>
          <w:spacing w:val="-6"/>
          <w:sz w:val="28"/>
          <w:szCs w:val="28"/>
          <w:lang w:val="vi-VN"/>
        </w:rPr>
        <w:t>, thực hiện trong bối cảnh</w:t>
      </w:r>
      <w:r w:rsidR="00DD04A0" w:rsidRPr="007F0F92">
        <w:rPr>
          <w:spacing w:val="-6"/>
          <w:sz w:val="28"/>
          <w:szCs w:val="28"/>
        </w:rPr>
        <w:t xml:space="preserve"> tiến hành đồng thời với việc thực hiện chỉ đạo của Đảng và quy định của pháp luật về tinh giản biên chế dẫn đến số lượng cán bộ, công chức, người lao động dự kiến dôi dư do sắp xếp ĐVHC giai đoạn 2023 - 2025 </w:t>
      </w:r>
      <w:r w:rsidRPr="007F0F92">
        <w:rPr>
          <w:spacing w:val="-6"/>
          <w:sz w:val="28"/>
          <w:szCs w:val="28"/>
          <w:lang w:val="vi-VN"/>
        </w:rPr>
        <w:t>sẽ rất</w:t>
      </w:r>
      <w:r w:rsidR="00DD04A0" w:rsidRPr="007F0F92">
        <w:rPr>
          <w:spacing w:val="-6"/>
          <w:sz w:val="28"/>
          <w:szCs w:val="28"/>
        </w:rPr>
        <w:t xml:space="preserve"> lớn. Trong khi đó, </w:t>
      </w:r>
      <w:r w:rsidRPr="007F0F92">
        <w:rPr>
          <w:spacing w:val="-6"/>
          <w:sz w:val="28"/>
          <w:szCs w:val="28"/>
          <w:lang w:val="vi-VN"/>
        </w:rPr>
        <w:t>tại</w:t>
      </w:r>
      <w:r w:rsidRPr="007F0F92">
        <w:rPr>
          <w:spacing w:val="-6"/>
          <w:sz w:val="28"/>
          <w:szCs w:val="28"/>
        </w:rPr>
        <w:t xml:space="preserve"> một số địa phương </w:t>
      </w:r>
      <w:r w:rsidRPr="007F0F92">
        <w:rPr>
          <w:spacing w:val="-6"/>
          <w:sz w:val="28"/>
          <w:szCs w:val="28"/>
          <w:lang w:val="vi-VN"/>
        </w:rPr>
        <w:t xml:space="preserve">chưa giải quyết xong </w:t>
      </w:r>
      <w:r w:rsidR="00DD04A0" w:rsidRPr="007F0F92">
        <w:rPr>
          <w:spacing w:val="-6"/>
          <w:sz w:val="28"/>
          <w:szCs w:val="28"/>
        </w:rPr>
        <w:t>số lượn</w:t>
      </w:r>
      <w:r w:rsidRPr="007F0F92">
        <w:rPr>
          <w:spacing w:val="-6"/>
          <w:sz w:val="28"/>
          <w:szCs w:val="28"/>
        </w:rPr>
        <w:t>g dôi dư từ giai đoạn 2019-2021</w:t>
      </w:r>
      <w:r w:rsidR="00DD04A0" w:rsidRPr="007F0F92">
        <w:rPr>
          <w:spacing w:val="-6"/>
          <w:sz w:val="28"/>
          <w:szCs w:val="28"/>
        </w:rPr>
        <w:t xml:space="preserve"> </w:t>
      </w:r>
      <w:r w:rsidR="00F613D6" w:rsidRPr="007F0F92">
        <w:rPr>
          <w:spacing w:val="-6"/>
          <w:sz w:val="28"/>
          <w:szCs w:val="28"/>
        </w:rPr>
        <w:t>nên</w:t>
      </w:r>
      <w:r w:rsidR="00DD04A0" w:rsidRPr="007F0F92">
        <w:rPr>
          <w:spacing w:val="-6"/>
          <w:sz w:val="28"/>
          <w:szCs w:val="28"/>
        </w:rPr>
        <w:t xml:space="preserve"> công tác sắp xếp tổ chức bộ máy</w:t>
      </w:r>
      <w:r w:rsidRPr="007F0F92">
        <w:rPr>
          <w:spacing w:val="-6"/>
          <w:sz w:val="28"/>
          <w:szCs w:val="28"/>
          <w:lang w:val="vi-VN"/>
        </w:rPr>
        <w:t>, giải quyết số đối tượng dôi dư tại các ĐVHC thực hiện sắp xếp sẽ tạo áp lực lớn đối với các địa phương này</w:t>
      </w:r>
      <w:r w:rsidR="00DD04A0" w:rsidRPr="007F0F92">
        <w:rPr>
          <w:spacing w:val="-6"/>
          <w:sz w:val="28"/>
          <w:szCs w:val="28"/>
        </w:rPr>
        <w:t>. Bên cạnh đó, đội ngũ cán bộ, công chức cấp xã ở các địa phương đa số đều có tuổi đời còn trẻ và có nguyện vọng cống hiến lâu dài; biê</w:t>
      </w:r>
      <w:r w:rsidRPr="007F0F92">
        <w:rPr>
          <w:spacing w:val="-6"/>
          <w:sz w:val="28"/>
          <w:szCs w:val="28"/>
        </w:rPr>
        <w:t xml:space="preserve">n chế cán bộ, công chức cấp xã </w:t>
      </w:r>
      <w:r w:rsidR="00DD04A0" w:rsidRPr="007F0F92">
        <w:rPr>
          <w:spacing w:val="-6"/>
          <w:sz w:val="28"/>
          <w:szCs w:val="28"/>
        </w:rPr>
        <w:t>bị cắt giảm theo quy định chung nên các địa phương</w:t>
      </w:r>
      <w:r w:rsidRPr="007F0F92">
        <w:rPr>
          <w:spacing w:val="-6"/>
          <w:sz w:val="28"/>
          <w:szCs w:val="28"/>
          <w:lang w:val="vi-VN"/>
        </w:rPr>
        <w:t xml:space="preserve"> còn</w:t>
      </w:r>
      <w:r w:rsidR="00DD04A0" w:rsidRPr="007F0F92">
        <w:rPr>
          <w:spacing w:val="-6"/>
          <w:sz w:val="28"/>
          <w:szCs w:val="28"/>
        </w:rPr>
        <w:t xml:space="preserve"> gặp khó khăn trong việc xác định phương án sắp xếp, bố trí cán bộ, công chức.</w:t>
      </w:r>
    </w:p>
    <w:bookmarkEnd w:id="5"/>
    <w:p w14:paraId="21A3EB70" w14:textId="0BD2AE8C" w:rsidR="0096156D" w:rsidRPr="007F0F92" w:rsidRDefault="0096156D" w:rsidP="00C83A5D">
      <w:pPr>
        <w:widowControl w:val="0"/>
        <w:spacing w:before="120" w:line="340" w:lineRule="exact"/>
        <w:jc w:val="center"/>
        <w:rPr>
          <w:b/>
          <w:bCs/>
          <w:spacing w:val="-4"/>
          <w:sz w:val="28"/>
          <w:szCs w:val="28"/>
        </w:rPr>
      </w:pPr>
      <w:r w:rsidRPr="007F0F92">
        <w:rPr>
          <w:b/>
          <w:bCs/>
          <w:spacing w:val="-4"/>
          <w:sz w:val="28"/>
          <w:szCs w:val="28"/>
        </w:rPr>
        <w:lastRenderedPageBreak/>
        <w:t>PHẦN III</w:t>
      </w:r>
    </w:p>
    <w:p w14:paraId="2C7EE72F" w14:textId="42FC8857" w:rsidR="0096156D" w:rsidRPr="007F0F92" w:rsidRDefault="0096156D" w:rsidP="00C83A5D">
      <w:pPr>
        <w:widowControl w:val="0"/>
        <w:spacing w:before="120" w:line="340" w:lineRule="exact"/>
        <w:jc w:val="center"/>
        <w:rPr>
          <w:b/>
          <w:bCs/>
          <w:spacing w:val="-4"/>
          <w:sz w:val="28"/>
          <w:szCs w:val="28"/>
        </w:rPr>
      </w:pPr>
      <w:r w:rsidRPr="007F0F92">
        <w:rPr>
          <w:b/>
          <w:bCs/>
          <w:spacing w:val="-4"/>
          <w:sz w:val="28"/>
          <w:szCs w:val="28"/>
        </w:rPr>
        <w:t>ĐỀ XUẤT, KIẾN NGHỊ</w:t>
      </w:r>
    </w:p>
    <w:p w14:paraId="648FE4A5" w14:textId="77777777" w:rsidR="00FF5E7E" w:rsidRPr="007F0F92" w:rsidRDefault="00FF5E7E" w:rsidP="00C83A5D">
      <w:pPr>
        <w:pStyle w:val="ListParagraph"/>
        <w:tabs>
          <w:tab w:val="left" w:pos="851"/>
        </w:tabs>
        <w:spacing w:before="120" w:line="340" w:lineRule="exact"/>
        <w:ind w:left="0" w:firstLine="709"/>
        <w:contextualSpacing w:val="0"/>
        <w:jc w:val="both"/>
        <w:rPr>
          <w:b/>
          <w:bCs/>
          <w:spacing w:val="-4"/>
          <w:sz w:val="28"/>
          <w:szCs w:val="28"/>
        </w:rPr>
      </w:pPr>
    </w:p>
    <w:p w14:paraId="3377BFEF" w14:textId="4D030D56" w:rsidR="008B119B" w:rsidRPr="007F0F92" w:rsidRDefault="008B119B" w:rsidP="00C83A5D">
      <w:pPr>
        <w:widowControl w:val="0"/>
        <w:spacing w:before="120" w:line="340" w:lineRule="exact"/>
        <w:ind w:firstLine="709"/>
        <w:jc w:val="both"/>
        <w:rPr>
          <w:bCs/>
          <w:spacing w:val="-4"/>
          <w:sz w:val="28"/>
          <w:szCs w:val="28"/>
          <w:lang w:val="vi-VN"/>
        </w:rPr>
      </w:pPr>
      <w:r w:rsidRPr="007F0F92">
        <w:rPr>
          <w:bCs/>
          <w:spacing w:val="-4"/>
          <w:sz w:val="28"/>
          <w:szCs w:val="28"/>
          <w:lang w:val="vi-VN"/>
        </w:rPr>
        <w:t xml:space="preserve">Tại Thông báo số 3691/TB-TTKQH ngày 23/5/2024 của Tổng Thư ký Quốc hội thông báo Kết luận của Ủy ban Thường vụ Quốc hội về việc sắp xếp ĐVHC cấp huyện, cấp xã giai đoạn 2023 - 2025 đã đề nghị Chính phủ ‘‘Đối với những nội dung cần có sự điều chỉnh, hướng dẫn khác với các nghị quyết của Ủy ban Thường vụ Quốc hội về phân loại đô thị, về tiêu chuẩn của </w:t>
      </w:r>
      <w:r w:rsidR="00DF77CD" w:rsidRPr="007F0F92">
        <w:rPr>
          <w:bCs/>
          <w:spacing w:val="-4"/>
          <w:sz w:val="28"/>
          <w:szCs w:val="28"/>
          <w:lang w:val="vi-VN"/>
        </w:rPr>
        <w:t>đơn vị hành chính</w:t>
      </w:r>
      <w:r w:rsidRPr="007F0F92">
        <w:rPr>
          <w:bCs/>
          <w:spacing w:val="-4"/>
          <w:sz w:val="28"/>
          <w:szCs w:val="28"/>
          <w:lang w:val="vi-VN"/>
        </w:rPr>
        <w:t xml:space="preserve"> và phân loại </w:t>
      </w:r>
      <w:r w:rsidR="00DF77CD" w:rsidRPr="007F0F92">
        <w:rPr>
          <w:bCs/>
          <w:spacing w:val="-4"/>
          <w:sz w:val="28"/>
          <w:szCs w:val="28"/>
          <w:lang w:val="vi-VN"/>
        </w:rPr>
        <w:t>đơn vị hành chính</w:t>
      </w:r>
      <w:r w:rsidRPr="007F0F92">
        <w:rPr>
          <w:bCs/>
          <w:spacing w:val="-4"/>
          <w:sz w:val="28"/>
          <w:szCs w:val="28"/>
          <w:lang w:val="vi-VN"/>
        </w:rPr>
        <w:t>, đề nghị Chính phủ khẩn trương hoàn thiện hồ sơ, trình Ủy ban Thường vụ Quốc hội xem xét, ban hành Nghị quyết theo trình tự, thủ tục rút gọn’’.</w:t>
      </w:r>
    </w:p>
    <w:p w14:paraId="00A986C8" w14:textId="07CA9309" w:rsidR="008B119B" w:rsidRPr="007F0F92" w:rsidRDefault="008B119B" w:rsidP="00C83A5D">
      <w:pPr>
        <w:widowControl w:val="0"/>
        <w:spacing w:before="120" w:line="340" w:lineRule="exact"/>
        <w:ind w:firstLine="709"/>
        <w:jc w:val="both"/>
        <w:rPr>
          <w:bCs/>
          <w:spacing w:val="-2"/>
          <w:sz w:val="28"/>
          <w:szCs w:val="28"/>
          <w:lang w:val="vi-VN"/>
        </w:rPr>
      </w:pPr>
      <w:r w:rsidRPr="007F0F92">
        <w:rPr>
          <w:bCs/>
          <w:spacing w:val="-2"/>
          <w:sz w:val="28"/>
          <w:szCs w:val="28"/>
          <w:lang w:val="vi-VN"/>
        </w:rPr>
        <w:t>Chính phủ sẽ khẩn trương chỉ đạo các Bộ, cơ quan có liên quan sớm xây dựng hồ sơ dự thảo Nghị quyết trình Ủy ban Thường vụ Quốc hội xem xét, quyết định. Theo đó, đề nghị Ủy ban Thường vụ Quốc hội chỉ đạo các cơ quan của Quốc hội phối hợp với các cơ quan của Chính phủ ngay từ giai đoạn đầu, theo phương thức ‘‘từ sớm, từ xa’’ để</w:t>
      </w:r>
      <w:r w:rsidR="00DF77CD" w:rsidRPr="007F0F92">
        <w:rPr>
          <w:bCs/>
          <w:spacing w:val="-2"/>
          <w:sz w:val="28"/>
          <w:szCs w:val="28"/>
          <w:lang w:val="vi-VN"/>
        </w:rPr>
        <w:t xml:space="preserve"> xây dựng hồ sơ dự thảo Nghị quyết,</w:t>
      </w:r>
      <w:r w:rsidRPr="007F0F92">
        <w:rPr>
          <w:bCs/>
          <w:spacing w:val="-2"/>
          <w:sz w:val="28"/>
          <w:szCs w:val="28"/>
          <w:lang w:val="vi-VN"/>
        </w:rPr>
        <w:t xml:space="preserve"> sớm trình Ủy ban Thường vụ Quốc hội xem xét, ban hành nhằm kịp thời giả</w:t>
      </w:r>
      <w:r w:rsidR="00DF77CD" w:rsidRPr="007F0F92">
        <w:rPr>
          <w:bCs/>
          <w:spacing w:val="-2"/>
          <w:sz w:val="28"/>
          <w:szCs w:val="28"/>
          <w:lang w:val="vi-VN"/>
        </w:rPr>
        <w:t>i quyết các vướng mắc, khó khăn</w:t>
      </w:r>
      <w:r w:rsidRPr="007F0F92">
        <w:rPr>
          <w:bCs/>
          <w:spacing w:val="-2"/>
          <w:sz w:val="28"/>
          <w:szCs w:val="28"/>
          <w:lang w:val="vi-VN"/>
        </w:rPr>
        <w:t>, bảo đảm hoàn thành công tác sắp xếp ĐVHC cấp hu</w:t>
      </w:r>
      <w:r w:rsidR="00DF77CD" w:rsidRPr="007F0F92">
        <w:rPr>
          <w:bCs/>
          <w:spacing w:val="-2"/>
          <w:sz w:val="28"/>
          <w:szCs w:val="28"/>
          <w:lang w:val="vi-VN"/>
        </w:rPr>
        <w:t>yện, cấp xã giai đoạn 2023</w:t>
      </w:r>
      <w:r w:rsidR="00FE42D7" w:rsidRPr="007F0F92">
        <w:rPr>
          <w:bCs/>
          <w:spacing w:val="-2"/>
          <w:sz w:val="28"/>
          <w:szCs w:val="28"/>
        </w:rPr>
        <w:t xml:space="preserve"> </w:t>
      </w:r>
      <w:r w:rsidR="00DF77CD" w:rsidRPr="007F0F92">
        <w:rPr>
          <w:bCs/>
          <w:spacing w:val="-2"/>
          <w:sz w:val="28"/>
          <w:szCs w:val="28"/>
          <w:lang w:val="vi-VN"/>
        </w:rPr>
        <w:t>-</w:t>
      </w:r>
      <w:r w:rsidR="00FE42D7" w:rsidRPr="007F0F92">
        <w:rPr>
          <w:bCs/>
          <w:spacing w:val="-2"/>
          <w:sz w:val="28"/>
          <w:szCs w:val="28"/>
        </w:rPr>
        <w:t xml:space="preserve"> </w:t>
      </w:r>
      <w:r w:rsidR="00DF77CD" w:rsidRPr="007F0F92">
        <w:rPr>
          <w:bCs/>
          <w:spacing w:val="-2"/>
          <w:sz w:val="28"/>
          <w:szCs w:val="28"/>
          <w:lang w:val="vi-VN"/>
        </w:rPr>
        <w:t>2025 theo tiến độ đã đề ra.</w:t>
      </w:r>
    </w:p>
    <w:p w14:paraId="5960C935" w14:textId="17757561" w:rsidR="00897F57" w:rsidRPr="007F0F92" w:rsidRDefault="00897F57" w:rsidP="00C83A5D">
      <w:pPr>
        <w:widowControl w:val="0"/>
        <w:spacing w:before="120" w:line="340" w:lineRule="exact"/>
        <w:ind w:firstLine="709"/>
        <w:jc w:val="both"/>
        <w:rPr>
          <w:spacing w:val="-6"/>
          <w:sz w:val="28"/>
          <w:szCs w:val="28"/>
        </w:rPr>
      </w:pPr>
      <w:r w:rsidRPr="007F0F92">
        <w:rPr>
          <w:spacing w:val="-6"/>
          <w:sz w:val="28"/>
          <w:szCs w:val="28"/>
        </w:rPr>
        <w:t>Trên đây là Báo cáo về tình hình</w:t>
      </w:r>
      <w:r w:rsidR="00DF77CD" w:rsidRPr="007F0F92">
        <w:rPr>
          <w:spacing w:val="-6"/>
          <w:sz w:val="28"/>
          <w:szCs w:val="28"/>
          <w:lang w:val="vi-VN"/>
        </w:rPr>
        <w:t xml:space="preserve"> và</w:t>
      </w:r>
      <w:r w:rsidR="005359E5" w:rsidRPr="007F0F92">
        <w:rPr>
          <w:spacing w:val="-6"/>
          <w:sz w:val="28"/>
          <w:szCs w:val="28"/>
          <w:lang w:val="vi-VN"/>
        </w:rPr>
        <w:t xml:space="preserve"> kết quả</w:t>
      </w:r>
      <w:r w:rsidRPr="007F0F92">
        <w:rPr>
          <w:spacing w:val="-6"/>
          <w:sz w:val="28"/>
          <w:szCs w:val="28"/>
        </w:rPr>
        <w:t xml:space="preserve"> thực hiện</w:t>
      </w:r>
      <w:r w:rsidR="005359E5" w:rsidRPr="007F0F92">
        <w:rPr>
          <w:spacing w:val="-6"/>
          <w:sz w:val="28"/>
          <w:szCs w:val="28"/>
          <w:lang w:val="vi-VN"/>
        </w:rPr>
        <w:t xml:space="preserve"> Nghị quyết số 595/NQ-UBTVQH15</w:t>
      </w:r>
      <w:r w:rsidR="00DF77CD" w:rsidRPr="007F0F92">
        <w:rPr>
          <w:spacing w:val="-6"/>
          <w:sz w:val="28"/>
          <w:szCs w:val="28"/>
          <w:lang w:val="vi-VN"/>
        </w:rPr>
        <w:t xml:space="preserve"> của Ủy ban Thường vụ Quốc hội</w:t>
      </w:r>
      <w:r w:rsidR="005359E5" w:rsidRPr="007F0F92">
        <w:rPr>
          <w:spacing w:val="-6"/>
          <w:sz w:val="28"/>
          <w:szCs w:val="28"/>
          <w:lang w:val="vi-VN"/>
        </w:rPr>
        <w:t xml:space="preserve"> về việc tiếp tục thực hiện</w:t>
      </w:r>
      <w:r w:rsidR="00BB0CD2" w:rsidRPr="007F0F92">
        <w:rPr>
          <w:spacing w:val="-6"/>
          <w:sz w:val="28"/>
          <w:szCs w:val="28"/>
        </w:rPr>
        <w:t xml:space="preserve"> chủ trương</w:t>
      </w:r>
      <w:r w:rsidRPr="007F0F92">
        <w:rPr>
          <w:spacing w:val="-6"/>
          <w:sz w:val="28"/>
          <w:szCs w:val="28"/>
        </w:rPr>
        <w:t xml:space="preserve"> sắp xếp ĐVHC cấp huyện, cấp xã</w:t>
      </w:r>
      <w:r w:rsidR="005359E5" w:rsidRPr="007F0F92">
        <w:rPr>
          <w:spacing w:val="-6"/>
          <w:sz w:val="28"/>
          <w:szCs w:val="28"/>
          <w:lang w:val="vi-VN"/>
        </w:rPr>
        <w:t>, Chính</w:t>
      </w:r>
      <w:r w:rsidR="00BB0CD2" w:rsidRPr="007F0F92">
        <w:rPr>
          <w:spacing w:val="-6"/>
          <w:sz w:val="28"/>
          <w:szCs w:val="28"/>
        </w:rPr>
        <w:t xml:space="preserve"> phủ </w:t>
      </w:r>
      <w:r w:rsidRPr="007F0F92">
        <w:rPr>
          <w:spacing w:val="-6"/>
          <w:sz w:val="28"/>
          <w:szCs w:val="28"/>
        </w:rPr>
        <w:t>trình Ủy ban Thường vụ Quốc hội xem xét, quyết định./.</w:t>
      </w:r>
    </w:p>
    <w:p w14:paraId="7113EB24" w14:textId="77777777" w:rsidR="00897F57" w:rsidRPr="007F0F92" w:rsidRDefault="00897F57" w:rsidP="00897F57">
      <w:pPr>
        <w:pStyle w:val="ListParagraph"/>
        <w:spacing w:before="120" w:line="340" w:lineRule="exact"/>
        <w:ind w:left="0" w:firstLine="561"/>
        <w:contextualSpacing w:val="0"/>
        <w:jc w:val="both"/>
        <w:rPr>
          <w:szCs w:val="28"/>
        </w:rPr>
      </w:pPr>
    </w:p>
    <w:tbl>
      <w:tblPr>
        <w:tblW w:w="9498" w:type="dxa"/>
        <w:tblBorders>
          <w:insideH w:val="single" w:sz="4" w:space="0" w:color="auto"/>
        </w:tblBorders>
        <w:tblLook w:val="01E0" w:firstRow="1" w:lastRow="1" w:firstColumn="1" w:lastColumn="1" w:noHBand="0" w:noVBand="0"/>
      </w:tblPr>
      <w:tblGrid>
        <w:gridCol w:w="4395"/>
        <w:gridCol w:w="5103"/>
      </w:tblGrid>
      <w:tr w:rsidR="00897F57" w:rsidRPr="007F0F92" w14:paraId="49E3BCC8" w14:textId="77777777" w:rsidTr="000F4855">
        <w:trPr>
          <w:trHeight w:val="2242"/>
        </w:trPr>
        <w:tc>
          <w:tcPr>
            <w:tcW w:w="4395" w:type="dxa"/>
          </w:tcPr>
          <w:p w14:paraId="2430ABB5" w14:textId="77777777" w:rsidR="00897F57" w:rsidRPr="007F0F92" w:rsidRDefault="00897F57" w:rsidP="002F3282">
            <w:pPr>
              <w:pStyle w:val="BodyText2"/>
              <w:spacing w:after="0" w:line="240" w:lineRule="auto"/>
              <w:ind w:firstLine="0"/>
              <w:rPr>
                <w:b/>
                <w:sz w:val="24"/>
              </w:rPr>
            </w:pPr>
            <w:r w:rsidRPr="007F0F92">
              <w:rPr>
                <w:b/>
                <w:i/>
                <w:sz w:val="24"/>
              </w:rPr>
              <w:t>Nơi nhận:</w:t>
            </w:r>
            <w:r w:rsidRPr="007F0F92">
              <w:rPr>
                <w:i/>
                <w:sz w:val="24"/>
              </w:rPr>
              <w:t xml:space="preserve"> </w:t>
            </w:r>
            <w:r w:rsidRPr="007F0F92">
              <w:rPr>
                <w:b/>
                <w:sz w:val="24"/>
              </w:rPr>
              <w:t xml:space="preserve">                                                         </w:t>
            </w:r>
          </w:p>
          <w:p w14:paraId="7A37FA52" w14:textId="77777777" w:rsidR="00897F57" w:rsidRPr="007F0F92" w:rsidRDefault="00897F57" w:rsidP="000F4855">
            <w:pPr>
              <w:spacing w:line="260" w:lineRule="exact"/>
              <w:rPr>
                <w:lang w:val="it-IT"/>
              </w:rPr>
            </w:pPr>
            <w:r w:rsidRPr="007F0F92">
              <w:rPr>
                <w:lang w:val="it-IT"/>
              </w:rPr>
              <w:t>- Như trên;</w:t>
            </w:r>
          </w:p>
          <w:p w14:paraId="508B0523" w14:textId="338BF1BC" w:rsidR="00897F57" w:rsidRPr="007F0F92" w:rsidRDefault="00897F57" w:rsidP="000F4855">
            <w:pPr>
              <w:spacing w:line="260" w:lineRule="exact"/>
              <w:rPr>
                <w:lang w:val="it-IT"/>
              </w:rPr>
            </w:pPr>
            <w:r w:rsidRPr="007F0F92">
              <w:rPr>
                <w:lang w:val="it-IT"/>
              </w:rPr>
              <w:t xml:space="preserve">- Thủ tướng, các </w:t>
            </w:r>
            <w:r w:rsidR="00ED21AD" w:rsidRPr="007F0F92">
              <w:rPr>
                <w:lang w:val="it-IT"/>
              </w:rPr>
              <w:t>PTTgCP</w:t>
            </w:r>
            <w:r w:rsidRPr="007F0F92">
              <w:rPr>
                <w:lang w:val="it-IT"/>
              </w:rPr>
              <w:t>;</w:t>
            </w:r>
          </w:p>
          <w:p w14:paraId="0050F88B" w14:textId="77777777" w:rsidR="00897F57" w:rsidRPr="007F0F92" w:rsidRDefault="00897F57" w:rsidP="000F4855">
            <w:pPr>
              <w:spacing w:line="260" w:lineRule="exact"/>
              <w:rPr>
                <w:lang w:val="it-IT"/>
              </w:rPr>
            </w:pPr>
            <w:r w:rsidRPr="007F0F92">
              <w:rPr>
                <w:lang w:val="it-IT"/>
              </w:rPr>
              <w:t>- Ủy ban Pháp luật của Quốc hội;</w:t>
            </w:r>
          </w:p>
          <w:p w14:paraId="3D5BA465" w14:textId="2D5592A3" w:rsidR="00897F57" w:rsidRPr="007F0F92" w:rsidRDefault="00897F57" w:rsidP="000F4855">
            <w:pPr>
              <w:spacing w:line="260" w:lineRule="exact"/>
              <w:rPr>
                <w:lang w:val="it-IT"/>
              </w:rPr>
            </w:pPr>
            <w:r w:rsidRPr="007F0F92">
              <w:rPr>
                <w:lang w:val="it-IT"/>
              </w:rPr>
              <w:t>- Văn phòng Quốc hội;</w:t>
            </w:r>
          </w:p>
          <w:p w14:paraId="7FBE7D7F" w14:textId="156FC738" w:rsidR="00897F57" w:rsidRPr="007F0F92" w:rsidRDefault="00897F57" w:rsidP="000F4855">
            <w:pPr>
              <w:spacing w:line="260" w:lineRule="exact"/>
              <w:rPr>
                <w:lang w:val="it-IT"/>
              </w:rPr>
            </w:pPr>
            <w:r w:rsidRPr="007F0F92">
              <w:rPr>
                <w:lang w:val="it-IT"/>
              </w:rPr>
              <w:t>- Bộ Nội vụ;</w:t>
            </w:r>
          </w:p>
          <w:p w14:paraId="49E17250" w14:textId="77777777" w:rsidR="00897F57" w:rsidRPr="007F0F92" w:rsidRDefault="00897F57" w:rsidP="000F4855">
            <w:pPr>
              <w:spacing w:line="260" w:lineRule="exact"/>
              <w:rPr>
                <w:lang w:val="it-IT"/>
              </w:rPr>
            </w:pPr>
            <w:r w:rsidRPr="007F0F92">
              <w:rPr>
                <w:lang w:val="it-IT"/>
              </w:rPr>
              <w:t>- VPCP: BTCN, các PCN;</w:t>
            </w:r>
          </w:p>
          <w:p w14:paraId="250025C3" w14:textId="12BA0E32" w:rsidR="00897F57" w:rsidRPr="007F0F92" w:rsidRDefault="00897F57" w:rsidP="000F4855">
            <w:pPr>
              <w:spacing w:line="260" w:lineRule="exact"/>
            </w:pPr>
            <w:r w:rsidRPr="007F0F92">
              <w:t>- Lưu: VT, NC.</w:t>
            </w:r>
          </w:p>
          <w:p w14:paraId="11B57CF0" w14:textId="77777777" w:rsidR="00897F57" w:rsidRPr="007F0F92" w:rsidRDefault="00897F57" w:rsidP="000F4855">
            <w:pPr>
              <w:jc w:val="both"/>
              <w:rPr>
                <w:b/>
                <w:bCs/>
              </w:rPr>
            </w:pPr>
          </w:p>
        </w:tc>
        <w:tc>
          <w:tcPr>
            <w:tcW w:w="5103" w:type="dxa"/>
          </w:tcPr>
          <w:p w14:paraId="7A86C785" w14:textId="77777777" w:rsidR="00897F57" w:rsidRPr="007F0F92" w:rsidRDefault="00897F57" w:rsidP="000F4855">
            <w:pPr>
              <w:jc w:val="center"/>
              <w:rPr>
                <w:b/>
                <w:bCs/>
                <w:sz w:val="28"/>
                <w:szCs w:val="28"/>
              </w:rPr>
            </w:pPr>
            <w:r w:rsidRPr="007F0F92">
              <w:rPr>
                <w:b/>
                <w:bCs/>
                <w:sz w:val="28"/>
                <w:szCs w:val="28"/>
              </w:rPr>
              <w:t>TM. CHÍNH PHỦ</w:t>
            </w:r>
          </w:p>
          <w:p w14:paraId="1FA12C55" w14:textId="77777777" w:rsidR="00897F57" w:rsidRPr="007F0F92" w:rsidRDefault="00897F57" w:rsidP="000F4855">
            <w:pPr>
              <w:jc w:val="center"/>
              <w:rPr>
                <w:b/>
                <w:bCs/>
                <w:sz w:val="28"/>
                <w:szCs w:val="28"/>
              </w:rPr>
            </w:pPr>
            <w:r w:rsidRPr="007F0F92">
              <w:rPr>
                <w:b/>
                <w:bCs/>
                <w:sz w:val="28"/>
                <w:szCs w:val="28"/>
              </w:rPr>
              <w:t>TUQ. THỦ TƯỚNG</w:t>
            </w:r>
          </w:p>
          <w:p w14:paraId="052E8BD4" w14:textId="77777777" w:rsidR="00897F57" w:rsidRPr="007F0F92" w:rsidRDefault="00897F57" w:rsidP="000F4855">
            <w:pPr>
              <w:jc w:val="center"/>
              <w:rPr>
                <w:b/>
                <w:bCs/>
                <w:sz w:val="28"/>
                <w:szCs w:val="28"/>
              </w:rPr>
            </w:pPr>
            <w:r w:rsidRPr="007F0F92">
              <w:rPr>
                <w:b/>
                <w:bCs/>
                <w:sz w:val="28"/>
                <w:szCs w:val="28"/>
              </w:rPr>
              <w:t>BỘ TRƯỞNG BỘ NỘI VỤ</w:t>
            </w:r>
          </w:p>
          <w:p w14:paraId="65B6FA69" w14:textId="77777777" w:rsidR="00897F57" w:rsidRPr="007F0F92" w:rsidRDefault="00897F57" w:rsidP="000F4855">
            <w:pPr>
              <w:jc w:val="center"/>
              <w:rPr>
                <w:b/>
                <w:bCs/>
                <w:sz w:val="28"/>
                <w:szCs w:val="28"/>
              </w:rPr>
            </w:pPr>
          </w:p>
          <w:p w14:paraId="37B18967" w14:textId="77777777" w:rsidR="00897F57" w:rsidRPr="007F0F92" w:rsidRDefault="00897F57" w:rsidP="000F4855">
            <w:pPr>
              <w:jc w:val="center"/>
              <w:rPr>
                <w:b/>
                <w:bCs/>
                <w:sz w:val="28"/>
                <w:szCs w:val="28"/>
              </w:rPr>
            </w:pPr>
          </w:p>
          <w:p w14:paraId="30F1068A" w14:textId="77777777" w:rsidR="00897F57" w:rsidRPr="007F0F92" w:rsidRDefault="00897F57" w:rsidP="000F4855">
            <w:pPr>
              <w:jc w:val="center"/>
              <w:rPr>
                <w:b/>
                <w:bCs/>
                <w:sz w:val="28"/>
                <w:szCs w:val="28"/>
              </w:rPr>
            </w:pPr>
          </w:p>
          <w:p w14:paraId="2994B8F8" w14:textId="154C5AD1" w:rsidR="00897F57" w:rsidRPr="007F0F92" w:rsidRDefault="007F0F92" w:rsidP="000F4855">
            <w:pPr>
              <w:jc w:val="center"/>
              <w:rPr>
                <w:b/>
                <w:bCs/>
                <w:sz w:val="28"/>
                <w:szCs w:val="28"/>
              </w:rPr>
            </w:pPr>
            <w:r>
              <w:rPr>
                <w:b/>
                <w:bCs/>
                <w:sz w:val="28"/>
                <w:szCs w:val="28"/>
              </w:rPr>
              <w:t>(Đã ký</w:t>
            </w:r>
            <w:bookmarkStart w:id="7" w:name="_GoBack"/>
            <w:bookmarkEnd w:id="7"/>
            <w:r>
              <w:rPr>
                <w:b/>
                <w:bCs/>
                <w:sz w:val="28"/>
                <w:szCs w:val="28"/>
              </w:rPr>
              <w:t>)</w:t>
            </w:r>
          </w:p>
          <w:p w14:paraId="22B7CE02" w14:textId="77777777" w:rsidR="00897F57" w:rsidRPr="007F0F92" w:rsidRDefault="00897F57" w:rsidP="000F4855">
            <w:pPr>
              <w:jc w:val="center"/>
              <w:rPr>
                <w:b/>
                <w:bCs/>
                <w:sz w:val="28"/>
                <w:szCs w:val="28"/>
              </w:rPr>
            </w:pPr>
          </w:p>
          <w:p w14:paraId="1AC59456" w14:textId="77777777" w:rsidR="00ED21AD" w:rsidRPr="007F0F92" w:rsidRDefault="00ED21AD" w:rsidP="000F4855">
            <w:pPr>
              <w:jc w:val="center"/>
              <w:rPr>
                <w:b/>
                <w:bCs/>
                <w:sz w:val="28"/>
                <w:szCs w:val="28"/>
              </w:rPr>
            </w:pPr>
          </w:p>
          <w:p w14:paraId="198F6A61" w14:textId="77777777" w:rsidR="00881A52" w:rsidRPr="007F0F92" w:rsidRDefault="00881A52" w:rsidP="000F4855">
            <w:pPr>
              <w:jc w:val="center"/>
              <w:rPr>
                <w:b/>
                <w:bCs/>
                <w:sz w:val="28"/>
                <w:szCs w:val="28"/>
              </w:rPr>
            </w:pPr>
          </w:p>
          <w:p w14:paraId="0066D994" w14:textId="77777777" w:rsidR="00897F57" w:rsidRPr="007F0F92" w:rsidRDefault="00897F57" w:rsidP="000F4855">
            <w:pPr>
              <w:jc w:val="center"/>
              <w:rPr>
                <w:b/>
                <w:bCs/>
                <w:sz w:val="28"/>
                <w:szCs w:val="28"/>
              </w:rPr>
            </w:pPr>
            <w:r w:rsidRPr="007F0F92">
              <w:rPr>
                <w:b/>
                <w:bCs/>
                <w:sz w:val="28"/>
                <w:szCs w:val="28"/>
              </w:rPr>
              <w:t xml:space="preserve"> </w:t>
            </w:r>
          </w:p>
          <w:p w14:paraId="04B5B4BF" w14:textId="77777777" w:rsidR="00897F57" w:rsidRPr="007F0F92" w:rsidRDefault="00897F57" w:rsidP="000F4855">
            <w:pPr>
              <w:jc w:val="center"/>
              <w:rPr>
                <w:b/>
                <w:bCs/>
                <w:sz w:val="28"/>
                <w:szCs w:val="28"/>
              </w:rPr>
            </w:pPr>
            <w:r w:rsidRPr="007F0F92">
              <w:rPr>
                <w:b/>
                <w:bCs/>
                <w:sz w:val="28"/>
                <w:szCs w:val="28"/>
              </w:rPr>
              <w:t>Phạm Thị Thanh Trà</w:t>
            </w:r>
          </w:p>
        </w:tc>
      </w:tr>
    </w:tbl>
    <w:p w14:paraId="086A3DC8" w14:textId="77777777" w:rsidR="009B03C7" w:rsidRPr="007F0F92" w:rsidRDefault="009B03C7" w:rsidP="00934A64">
      <w:pPr>
        <w:pStyle w:val="ListParagraph"/>
        <w:tabs>
          <w:tab w:val="left" w:pos="851"/>
        </w:tabs>
        <w:spacing w:before="120" w:line="340" w:lineRule="exact"/>
        <w:ind w:left="0" w:firstLine="709"/>
        <w:contextualSpacing w:val="0"/>
        <w:jc w:val="both"/>
        <w:rPr>
          <w:sz w:val="28"/>
          <w:szCs w:val="28"/>
        </w:rPr>
      </w:pPr>
    </w:p>
    <w:sectPr w:rsidR="009B03C7" w:rsidRPr="007F0F92" w:rsidSect="00757F5E">
      <w:headerReference w:type="even" r:id="rId8"/>
      <w:headerReference w:type="default" r:id="rId9"/>
      <w:footerReference w:type="even" r:id="rId10"/>
      <w:footerReference w:type="default" r:id="rId11"/>
      <w:pgSz w:w="11907" w:h="16840" w:code="9"/>
      <w:pgMar w:top="1135" w:right="850" w:bottom="851" w:left="1701"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E759" w14:textId="77777777" w:rsidR="00557ADD" w:rsidRDefault="00557ADD">
      <w:r>
        <w:separator/>
      </w:r>
    </w:p>
  </w:endnote>
  <w:endnote w:type="continuationSeparator" w:id="0">
    <w:p w14:paraId="2CAA1252" w14:textId="77777777" w:rsidR="00557ADD" w:rsidRDefault="0055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CBF5" w14:textId="77777777" w:rsidR="008B119B" w:rsidRDefault="008B119B" w:rsidP="00C351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F438D" w14:textId="77777777" w:rsidR="008B119B" w:rsidRDefault="008B119B" w:rsidP="00222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DF66" w14:textId="77777777" w:rsidR="008B119B" w:rsidRDefault="008B119B">
    <w:pPr>
      <w:pStyle w:val="Footer"/>
      <w:jc w:val="right"/>
    </w:pPr>
  </w:p>
  <w:p w14:paraId="260F29A4" w14:textId="77777777" w:rsidR="008B119B" w:rsidRDefault="008B119B" w:rsidP="002224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620FF" w14:textId="77777777" w:rsidR="00557ADD" w:rsidRDefault="00557ADD">
      <w:r>
        <w:separator/>
      </w:r>
    </w:p>
  </w:footnote>
  <w:footnote w:type="continuationSeparator" w:id="0">
    <w:p w14:paraId="6C191879" w14:textId="77777777" w:rsidR="00557ADD" w:rsidRDefault="00557ADD">
      <w:r>
        <w:continuationSeparator/>
      </w:r>
    </w:p>
  </w:footnote>
  <w:footnote w:id="1">
    <w:p w14:paraId="46C68336" w14:textId="767AD88C" w:rsidR="008B119B" w:rsidRPr="001B6339" w:rsidRDefault="008B119B" w:rsidP="001B6339">
      <w:pPr>
        <w:pStyle w:val="FootnoteText"/>
        <w:jc w:val="both"/>
      </w:pPr>
      <w:r w:rsidRPr="001B6339">
        <w:rPr>
          <w:rStyle w:val="FootnoteReference"/>
        </w:rPr>
        <w:footnoteRef/>
      </w:r>
      <w:r w:rsidRPr="001B6339">
        <w:t xml:space="preserve"> Công điện số 557/CĐ-TTg ngày 18/6/2023 của Thủ tướng Chính phủ về việc rà soát, hoàn thiện các quy định về thực hiện sắp xếp ĐVHC cấp huyện, cấp xã giai đoạn 2023 - 2030; Công điện số 771/QĐ-TTg ngày 29/8/2023 của Thủ tướng Chính phủ về việc rà soát việc xử lý tài sản, trụ sở làm việc của các cơ quan, tổ chức ở các ĐVHC đã thực hiện việc sắp xếp giai đoạn 2019-2021 và phương án thực hiện cho giai đoạn 2023-2030.</w:t>
      </w:r>
    </w:p>
  </w:footnote>
  <w:footnote w:id="2">
    <w:p w14:paraId="200B4A8B" w14:textId="0A13749A" w:rsidR="008B119B" w:rsidRDefault="008B119B" w:rsidP="00DC3726">
      <w:pPr>
        <w:pStyle w:val="FootnoteText"/>
        <w:jc w:val="both"/>
      </w:pPr>
      <w:r w:rsidRPr="00010A27">
        <w:rPr>
          <w:rStyle w:val="FootnoteReference"/>
        </w:rPr>
        <w:footnoteRef/>
      </w:r>
      <w:r w:rsidRPr="00010A27">
        <w:t xml:space="preserve"> </w:t>
      </w:r>
      <w:r>
        <w:t>Tổng số 1.405</w:t>
      </w:r>
      <w:r w:rsidRPr="004609F0">
        <w:rPr>
          <w:spacing w:val="-4"/>
          <w:sz w:val="28"/>
          <w:szCs w:val="28"/>
        </w:rPr>
        <w:t xml:space="preserve"> </w:t>
      </w:r>
      <w:r w:rsidRPr="00010A27">
        <w:t>cán bộ, công chức cấp xã dôi dư đến nay chưa được giải quyết</w:t>
      </w:r>
      <w:r>
        <w:t xml:space="preserve"> là thuộc 18 tỉnh, thành phố, gồm:</w:t>
      </w:r>
      <w:r w:rsidRPr="00010A27">
        <w:t xml:space="preserve"> Thanh Hóa</w:t>
      </w:r>
      <w:r>
        <w:t>,</w:t>
      </w:r>
      <w:r w:rsidRPr="00010A27">
        <w:t xml:space="preserve"> Phú Thọ, Cao Bằng, </w:t>
      </w:r>
      <w:r>
        <w:t xml:space="preserve">Hòa </w:t>
      </w:r>
      <w:r w:rsidRPr="00010A27">
        <w:t xml:space="preserve">Bình, Nghệ An, </w:t>
      </w:r>
      <w:r>
        <w:t xml:space="preserve">Bắc Giang, Hà Tĩnh, Hải Dương, Lạng Sơn, Thái Bình, Bắc Kạn, Quảng Trị, Quảng Bình, Lào Cai, Quảng Ngãi, Nam Định, Hà Giang, Thái Nguyên. </w:t>
      </w:r>
    </w:p>
  </w:footnote>
  <w:footnote w:id="3">
    <w:p w14:paraId="5EAD08DC" w14:textId="77777777" w:rsidR="0018339B" w:rsidRPr="00010A27" w:rsidRDefault="008B119B" w:rsidP="0018339B">
      <w:pPr>
        <w:pStyle w:val="FootnoteText"/>
        <w:jc w:val="both"/>
      </w:pPr>
      <w:r>
        <w:rPr>
          <w:rStyle w:val="FootnoteReference"/>
        </w:rPr>
        <w:footnoteRef/>
      </w:r>
      <w:r>
        <w:t xml:space="preserve"> </w:t>
      </w:r>
      <w:r w:rsidR="0018339B" w:rsidRPr="00010A27">
        <w:t xml:space="preserve">Toàn bộ </w:t>
      </w:r>
      <w:r w:rsidR="0018339B">
        <w:rPr>
          <w:lang w:val="vi-VN"/>
        </w:rPr>
        <w:t>58</w:t>
      </w:r>
      <w:r w:rsidR="0018339B" w:rsidRPr="00010A27">
        <w:t xml:space="preserve"> cán bộ, công chức cấp huyện dôi dư đ</w:t>
      </w:r>
      <w:r w:rsidR="0018339B">
        <w:t xml:space="preserve">ến nay chưa được giải quyết </w:t>
      </w:r>
      <w:r w:rsidR="0018339B">
        <w:rPr>
          <w:lang w:val="vi-VN"/>
        </w:rPr>
        <w:t>đều</w:t>
      </w:r>
      <w:r w:rsidR="0018339B">
        <w:t xml:space="preserve"> thuộc thành phố Thủ Đức (</w:t>
      </w:r>
      <w:r w:rsidR="0018339B" w:rsidRPr="00010A27">
        <w:t>Thành phố Hồ Chí Minh</w:t>
      </w:r>
      <w:r w:rsidR="0018339B">
        <w:t>)</w:t>
      </w:r>
      <w:r w:rsidR="0018339B" w:rsidRPr="00010A27">
        <w:t>.</w:t>
      </w:r>
    </w:p>
    <w:p w14:paraId="6628C589" w14:textId="7F64F236" w:rsidR="008B119B" w:rsidRDefault="008B119B" w:rsidP="00015219">
      <w:pPr>
        <w:pStyle w:val="FootnoteText"/>
        <w:jc w:val="both"/>
      </w:pPr>
    </w:p>
  </w:footnote>
  <w:footnote w:id="4">
    <w:p w14:paraId="3DDB306D" w14:textId="77777777" w:rsidR="00BF4FE1" w:rsidRDefault="00BF4FE1" w:rsidP="00BF4FE1">
      <w:pPr>
        <w:pStyle w:val="FootnoteText"/>
      </w:pPr>
      <w:r>
        <w:rPr>
          <w:rStyle w:val="FootnoteReference"/>
        </w:rPr>
        <w:footnoteRef/>
      </w:r>
      <w:r>
        <w:t xml:space="preserve"> Quyết định số 72/QĐ-TTg ngày 10/02/2023 của Thủ tướng Chính phủ về phê duyệt Quy hoạch chung thành phố Hạ Long đến năm 20240.</w:t>
      </w:r>
    </w:p>
  </w:footnote>
  <w:footnote w:id="5">
    <w:p w14:paraId="4ADBAA1C" w14:textId="0F27A5DB" w:rsidR="008B119B" w:rsidRDefault="008B119B" w:rsidP="00B232E9">
      <w:pPr>
        <w:pStyle w:val="FootnoteText"/>
        <w:jc w:val="both"/>
      </w:pPr>
      <w:r>
        <w:rPr>
          <w:rStyle w:val="FootnoteReference"/>
        </w:rPr>
        <w:footnoteRef/>
      </w:r>
      <w:r>
        <w:t xml:space="preserve"> Có 01/06 (đạt 16,67%) tỉnh, thành phố đã hoàn thành lập, điều chỉnh quy hoạch ĐVHC đô thị cấp huyện hình thành sau sắp xếp, là: Quảng Ninh; còn 05/06 (đạt 83,33%) tỉnh, thành phố chưa hoàn thành, gồm: Điện Biên, Lai Châu, Yên Bái, Hòa Bình, Thành phố Hồ Chí Minh. </w:t>
      </w:r>
    </w:p>
    <w:p w14:paraId="1879273D" w14:textId="645BE358" w:rsidR="008B119B" w:rsidRDefault="008B119B" w:rsidP="00893B6B">
      <w:pPr>
        <w:pStyle w:val="FootnoteText"/>
        <w:jc w:val="both"/>
      </w:pPr>
      <w:r>
        <w:t>Có 20/27 (đạt 7</w:t>
      </w:r>
      <w:r w:rsidR="00E615B2">
        <w:t>4,07</w:t>
      </w:r>
      <w:r>
        <w:t>%) tỉnh, thành phố đã hoàn thành lập, điều chỉnh quy hoạch ĐVHC đô thị cấp xã hình thành sau sắp xếp, gồm: Thái Bình, Phú Thọ, Nghệ An, Vĩnh Long, Lạng Sơn, Tuyên Quang, Lào Cai, Yên Bái, Bắc Giang, Nam Định, Hà Nam, Quảng Ngãi, Lâm Đồng, Quảng Trị, Cao Bằng, Điện Biên, Hà Tĩnh, Quảng Ninh, Thanh Hóa, Bắc Kạn; còn 07/27 (đạt 2</w:t>
      </w:r>
      <w:r w:rsidR="00E615B2">
        <w:t>5,9</w:t>
      </w:r>
      <w:r>
        <w:t>3%) tỉnh, thành phố chưa hoàn thành, gồm: Hòa Bình, Quảng Bình, Kiên Giang, Bình Thuận, Long An, Hải Dương, Tiền Giang.</w:t>
      </w:r>
    </w:p>
  </w:footnote>
  <w:footnote w:id="6">
    <w:p w14:paraId="08CBACF8" w14:textId="19AD9BF8" w:rsidR="008B119B" w:rsidRDefault="008B119B" w:rsidP="002B7475">
      <w:pPr>
        <w:pStyle w:val="FootnoteText"/>
        <w:jc w:val="both"/>
      </w:pPr>
      <w:r>
        <w:rPr>
          <w:rStyle w:val="FootnoteReference"/>
        </w:rPr>
        <w:footnoteRef/>
      </w:r>
      <w:r>
        <w:t xml:space="preserve"> Có 06/06 tỉnh, thành phố chưa hoàn thành phân loại ĐVHC đô thị cấp huyện hình thành sau sắp xếp, gồm: Yên Bái, Điện Biên, Lai Châu, Quảng Ninh, Hòa Bình, Thành phố Hồ Chí Minh.</w:t>
      </w:r>
    </w:p>
    <w:p w14:paraId="152D0347" w14:textId="65BD5DC2" w:rsidR="008B119B" w:rsidRDefault="008B119B" w:rsidP="00B41BEB">
      <w:pPr>
        <w:pStyle w:val="FootnoteText"/>
        <w:jc w:val="both"/>
      </w:pPr>
      <w:r>
        <w:t>Có 07/27 (đạt 25,93%) tỉnh, thành phố đã hoàn thành phân loại ĐVHC đô thị cấp xã hình thành sau sắp xếp, gồm: Thái Bình, Phú Thọ, Nghệ An, Vĩnh Long, Lạng Sơn, Tuyên Quang, Lào Cai; còn 20/27 (đạt 74.07%) tỉnh, thành phố chưa hoàn thành, gồm: Yên Bái, Bắc Giang, Nam Định, Hà Nam, Tiền Giang, Quảng Ngãi, Hải Dương, Lâm Đồng, Quảng Trị, Cao Bằng, Long An, Bình Thuận, Kiên Giang, Quảng Bình, Điện Biên, Hà Tĩnh, Quảng Ninh, Hòa Bình, Thanh Hóa, Bắc Kạn.</w:t>
      </w:r>
    </w:p>
  </w:footnote>
  <w:footnote w:id="7">
    <w:p w14:paraId="0DCAAF76" w14:textId="61332D56" w:rsidR="008B119B" w:rsidRDefault="008B119B" w:rsidP="0028364B">
      <w:pPr>
        <w:pStyle w:val="FootnoteText"/>
        <w:jc w:val="both"/>
      </w:pPr>
      <w:r>
        <w:rPr>
          <w:rStyle w:val="FootnoteReference"/>
        </w:rPr>
        <w:footnoteRef/>
      </w:r>
      <w:r>
        <w:t xml:space="preserve"> Có 06/08 (đạt 75,0%) tỉnh, thành phố đã hoàn thành phân loại ĐVHC cấp huyện hình thành sau sắp xếp, gồm: Yên Bái, Cao Bằng, Điện Biên, Quảng Ninh, Hòa Bình, Thành phố Hồ Chí Minh; còn 02/08 tỉnh, thành phố chưa hoàn thành (đạt 25%), gồm: Lai Châu, Quảng Ngãi.</w:t>
      </w:r>
    </w:p>
    <w:p w14:paraId="60D673C8" w14:textId="60D3BAD6" w:rsidR="008B119B" w:rsidRPr="00CE264E" w:rsidRDefault="008B119B" w:rsidP="007836D5">
      <w:pPr>
        <w:pStyle w:val="FootnoteText"/>
        <w:jc w:val="both"/>
        <w:rPr>
          <w:spacing w:val="4"/>
        </w:rPr>
      </w:pPr>
      <w:r w:rsidRPr="00CE264E">
        <w:rPr>
          <w:spacing w:val="4"/>
        </w:rPr>
        <w:t>Có 42/45 (đạt 93,33%) tỉnh, thành phố đã hoàn thành phân loại ĐVHC cấp xã hình thành sau sắp xếp, gồm: Hà Giang, Bắc Giang, Thái Bình, Thừa Thiên Huế, Vĩnh Phúc, Quảng Nam, Yên Bái, Nam Định, Khánh Hòa, Tiền Giang, Đồng Tháp, Tây Ninh, Thái Nguyên, Quảng Ngãi, Hải Dương, Nghệ An, Vĩnh Long, Cần Thơ, Lâm Đồng, Lai Châu, Phú Yên, Quảng Trị, Hải Phòng, Cao Bằng, Ninh Bình, Bình Thuận, Bến Tre, Quảng Bình, Điện Biên, Hà Tĩnh, Lạng Sơn, Hà Nam, Hà Nội, Quảng Ninh, Tuyên Quang, Hậu Giang, Hòa Bình, Gia Lai, Thanh Hóa, Lào Cai, Bắc Kạn, Thành phố Hồ Chí Minh; còn 03/45(đạt 6,67%) tỉnh chưa hoàn thành, gồm: Phú Thọ, Quảng Ngãi, Kiên Giang.</w:t>
      </w:r>
    </w:p>
  </w:footnote>
  <w:footnote w:id="8">
    <w:p w14:paraId="556BA693" w14:textId="12D54A53" w:rsidR="008B119B" w:rsidRPr="00607B40" w:rsidRDefault="008B119B" w:rsidP="000D65A8">
      <w:pPr>
        <w:pStyle w:val="FootnoteText"/>
        <w:jc w:val="both"/>
        <w:rPr>
          <w:spacing w:val="-8"/>
        </w:rPr>
      </w:pPr>
      <w:r w:rsidRPr="00607B40">
        <w:rPr>
          <w:rStyle w:val="FootnoteReference"/>
          <w:spacing w:val="-8"/>
        </w:rPr>
        <w:footnoteRef/>
      </w:r>
      <w:r w:rsidRPr="00607B40">
        <w:rPr>
          <w:spacing w:val="-8"/>
        </w:rPr>
        <w:t xml:space="preserve"> Văn bản của các bộ, cơ quan Trung ương gồm có: (1) Văn bản số 1303/UBDT-CSDT ngày 27/7/2023 của Ủy ban Dân tộc về việc hướng dẫn thực hiện chế độ, chính sách đối với cấp xã, thôn hình thành sau sắp xếp trên địa bàn vùng đồng bào dân tộc thiểu số và miền núi; (2) Văn bản số 2959/BVHTTDL-DSVH ngày 21/7/2023 của Bộ Văn hóa - Thể thao và Du lịch về việc rà soát, điều chỉnh và thực hiện xác định ĐVHC cấp xã hình thành sau sắp xếp có di tích được công nhận, xếp hạng là DSVH&amp;TNTG hoặc DTLS QGĐB; (3) Văn bản số 3016/LĐTBXH-VPQGGN ngày 04/8/2023 của Bộ Lao động - Thương binh và Xã hội về việc thực hiện Chương trình MTQG giảm nghèo bền vững giai đoạn 2021 - 2025 đối với huyện, xã hình thành sau sắp xếp; (4) Văn bản số 5424/BNN-VPĐP ngày 09/8/2023 của Bộ Nông nghiệp và Phát triển nông thôn về việc triển khai Chương trình mục tiêu quốc gia xây dựng nông thôn mới giai đoạn 2021-2025 đối với các ĐVHC cấp huyện, cấp xã hình thành sau sắp xếp.</w:t>
      </w:r>
    </w:p>
  </w:footnote>
  <w:footnote w:id="9">
    <w:p w14:paraId="505046F6" w14:textId="4DE497B7" w:rsidR="008B119B" w:rsidRDefault="008B119B" w:rsidP="00621DFE">
      <w:pPr>
        <w:pStyle w:val="FootnoteText"/>
        <w:jc w:val="both"/>
      </w:pPr>
      <w:r>
        <w:rPr>
          <w:rStyle w:val="FootnoteReference"/>
        </w:rPr>
        <w:footnoteRef/>
      </w:r>
      <w:r>
        <w:t xml:space="preserve"> (1) Có 02/08  tỉnh, thành phố đã hoàn thành việc xử lý trụ sở làm việc trên địa bàn ĐVHC cấp huyện thực hiện sắp xếp giai đoạn 2019 - 2021 gồm: Điện Biên, Lai Châu; </w:t>
      </w:r>
      <w:r w:rsidRPr="00F934B0">
        <w:t xml:space="preserve">Có 23/45 tỉnh, thành phố đã hoàn thành việc xử lý trụ sở làm việc trên địa bàn ĐVHC cấp xã thực hiện sắp xếp giai đoạn 2019 </w:t>
      </w:r>
      <w:r>
        <w:t>–</w:t>
      </w:r>
      <w:r w:rsidRPr="00F934B0">
        <w:t xml:space="preserve"> 2021</w:t>
      </w:r>
      <w:r>
        <w:t>,</w:t>
      </w:r>
      <w:r w:rsidRPr="00F934B0">
        <w:t xml:space="preserve"> gồm: Hà Giang, Thừa Thiên Huế, Vĩnh Phúc, Quảng Nam, Yên Bái, Khánh Hòa, Tiền Giang, Đồng Tháp, Tây Ninh, Hải Dương, Cần Thơ, Lâm Đồng, Lai Châu, Long An, Bình Thuận, Kiên Giang, Điện Biên, Hà Tĩnh, Lạng Sơn, Hà Nội, Tuyên Quang, Hậu Giang, Gia Lai.</w:t>
      </w:r>
    </w:p>
    <w:p w14:paraId="4ED406C2" w14:textId="5A7E5F83" w:rsidR="008B119B" w:rsidRDefault="008B119B" w:rsidP="00621DFE">
      <w:pPr>
        <w:pStyle w:val="FootnoteText"/>
        <w:jc w:val="both"/>
      </w:pPr>
      <w:r>
        <w:t xml:space="preserve">  (2) Có 22/45 tỉnh, thành phố chưa hoàn thành việc xử lý trụ sở làm việc trên địa bàn ĐVHC cấp xã thực hiện sắp xếp giai đoạn 2019 - 2021 gồm: Thành phố Hồ Chí Minh, Lào Cai, Thanh Hóa, Hòa Bình, Quảng Ninh, Hà Nam, Bến Tre, Ninh Bình, Cao Bằng, Hải Phòng, Quảng Trị, Phú Yên, Vĩnh Long, Nghệ An, Quảng Ngãi, Thái Nguyên, Nam Định, Phú Thọ, Thái Bình, Bắc Giang, Quảng Bình, Bắc Kạn.</w:t>
      </w:r>
    </w:p>
  </w:footnote>
  <w:footnote w:id="10">
    <w:p w14:paraId="44043478" w14:textId="6013CFED" w:rsidR="008B119B" w:rsidRDefault="008B119B">
      <w:pPr>
        <w:pStyle w:val="FootnoteText"/>
      </w:pPr>
      <w:r>
        <w:rPr>
          <w:rStyle w:val="FootnoteReference"/>
        </w:rPr>
        <w:footnoteRef/>
      </w:r>
      <w:r>
        <w:t xml:space="preserve"> Có 06/08 tỉnh, thành phố chưa hoàn thành việc xử lý trụ sở làm việc trên địa bàn ĐVHC cấp huyện thực hiện sắp xếp giai đoạn 2019 - 2021 gồm: Yên Bái, Quảng Ngãi, Cao Bằng, Quảng Ninh, Hòa Bình, Thành phố Hồ Chí Minh.</w:t>
      </w:r>
    </w:p>
  </w:footnote>
  <w:footnote w:id="11">
    <w:p w14:paraId="03218682" w14:textId="455A0BFC" w:rsidR="008B119B" w:rsidRDefault="008B119B">
      <w:pPr>
        <w:pStyle w:val="FootnoteText"/>
      </w:pPr>
      <w:r>
        <w:rPr>
          <w:rStyle w:val="FootnoteReference"/>
        </w:rPr>
        <w:footnoteRef/>
      </w:r>
      <w:r>
        <w:t xml:space="preserve"> Gồm các tỉnh, thành phố: Bắc Giang, Đồng Tháp, Tây Ninh, Cần Thơ, Hải Phòng, Bình Thuận, Lạng Sơn, Quảng Ninh, Hậu Giang, Bắc Kạn.</w:t>
      </w:r>
    </w:p>
  </w:footnote>
  <w:footnote w:id="12">
    <w:p w14:paraId="0126D8AC" w14:textId="09490688" w:rsidR="008B119B" w:rsidRDefault="008B119B">
      <w:pPr>
        <w:pStyle w:val="FootnoteText"/>
      </w:pPr>
      <w:r>
        <w:rPr>
          <w:rStyle w:val="FootnoteReference"/>
        </w:rPr>
        <w:footnoteRef/>
      </w:r>
      <w:r>
        <w:t xml:space="preserve"> 02 tỉnh chưa triển khai thực hiện là Tiền Giang và Vĩnh Phúc.</w:t>
      </w:r>
    </w:p>
  </w:footnote>
  <w:footnote w:id="13">
    <w:p w14:paraId="3E87C0EC" w14:textId="77777777" w:rsidR="008B119B" w:rsidRDefault="008B119B" w:rsidP="00E267E4">
      <w:pPr>
        <w:pStyle w:val="FootnoteText"/>
        <w:jc w:val="both"/>
      </w:pPr>
      <w:r>
        <w:rPr>
          <w:rStyle w:val="FootnoteReference"/>
        </w:rPr>
        <w:footnoteRef/>
      </w:r>
      <w:r>
        <w:t xml:space="preserve"> Phường thuộc quận cứ tăng thêm đủ 1/3 (một phần ba) mức quy định về quy mô dân số thì được tăng thêm 01 công chức; ĐVHC cấp xã còn lại cứ tăng thêm đủ 1/2 (một phần hai) mức quy định về quy mô dân số thì được tăng thêm 01 công chức; ĐVHC cấp xã cứ tăng thêm đủ 100% mức quy định về diện tích tự nhiên được tăng thêm 01 công chức.</w:t>
      </w:r>
    </w:p>
  </w:footnote>
  <w:footnote w:id="14">
    <w:p w14:paraId="16B206AC" w14:textId="40620362" w:rsidR="008B119B" w:rsidRDefault="008B119B" w:rsidP="00410313">
      <w:pPr>
        <w:pStyle w:val="FootnoteText"/>
        <w:jc w:val="both"/>
      </w:pPr>
      <w:r>
        <w:rPr>
          <w:rStyle w:val="FootnoteReference"/>
        </w:rPr>
        <w:footnoteRef/>
      </w:r>
      <w:r>
        <w:t xml:space="preserve"> Số liệu đầy đủ phải trên cơ sở Đề án sắp xếp ĐVHC cấp huyện, cấp xã của từng địa phương được Chính phủ trình Ủy ban Thường vụ Quốc hội thông qua.</w:t>
      </w:r>
    </w:p>
  </w:footnote>
  <w:footnote w:id="15">
    <w:p w14:paraId="5E45D3A6" w14:textId="29DEF8E2" w:rsidR="008B119B" w:rsidRDefault="008B119B" w:rsidP="00DD04A0">
      <w:pPr>
        <w:pStyle w:val="FootnoteText"/>
        <w:jc w:val="both"/>
      </w:pPr>
      <w:r>
        <w:rPr>
          <w:rStyle w:val="FootnoteReference"/>
        </w:rPr>
        <w:footnoteRef/>
      </w:r>
      <w:r>
        <w:t xml:space="preserve"> </w:t>
      </w:r>
      <w:r w:rsidRPr="00E44281">
        <w:t xml:space="preserve">Sáp nhập huyện Cao Lộc vào </w:t>
      </w:r>
      <w:r>
        <w:t>TP.</w:t>
      </w:r>
      <w:r w:rsidRPr="00E44281">
        <w:t xml:space="preserve">Lạng Sơn (huyện Cao Lộc có diện tích lớn gấp gần 8 lần </w:t>
      </w:r>
      <w:r>
        <w:t>TP. Lạng Sơn); s</w:t>
      </w:r>
      <w:r w:rsidRPr="00E44281">
        <w:t xml:space="preserve">áp nhập 10 ĐVHC cấp xã thuộc huyện Hớn Quản vào thị xã Bình Long (diện tích sáp nhập gấp 4,2 lần diện tích thị xã Bình Long hiện hữu);  sáp nhập huyện Lạc Dương vào </w:t>
      </w:r>
      <w:r>
        <w:t>TP.</w:t>
      </w:r>
      <w:r w:rsidRPr="00E44281">
        <w:t xml:space="preserve"> Đà Lạt (diện tích của huyện Lạc Dương lớn gấp 3,3 lần diện tích </w:t>
      </w:r>
      <w:r>
        <w:t>TP.</w:t>
      </w:r>
      <w:r w:rsidRPr="00E44281">
        <w:t xml:space="preserve"> Đà Lạt); sáp nhập một số xã của huyện Thạch Hà, huyện Cẩm Xuyên, huyện Lộc Hà vào </w:t>
      </w:r>
      <w:r>
        <w:t xml:space="preserve">TP. </w:t>
      </w:r>
      <w:r w:rsidRPr="00E44281">
        <w:t>Hà Tĩnh (tổng diện tích sáp nhập lớn gấp 2,8 lần diện tích của thành phố Hà Tĩnh hiện hữu)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A1CB1" w14:textId="77777777" w:rsidR="008B119B" w:rsidRDefault="008B119B" w:rsidP="009E6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CB72D1" w14:textId="77777777" w:rsidR="008B119B" w:rsidRDefault="008B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5A18" w14:textId="4380C396" w:rsidR="008B119B" w:rsidRDefault="008B119B">
    <w:pPr>
      <w:pStyle w:val="Header"/>
      <w:jc w:val="center"/>
    </w:pPr>
    <w:r>
      <w:fldChar w:fldCharType="begin"/>
    </w:r>
    <w:r>
      <w:instrText xml:space="preserve"> PAGE   \* MERGEFORMAT </w:instrText>
    </w:r>
    <w:r>
      <w:fldChar w:fldCharType="separate"/>
    </w:r>
    <w:r w:rsidR="00FE556F">
      <w:rPr>
        <w:noProof/>
      </w:rPr>
      <w:t>21</w:t>
    </w:r>
    <w:r>
      <w:rPr>
        <w:noProof/>
      </w:rPr>
      <w:fldChar w:fldCharType="end"/>
    </w:r>
  </w:p>
  <w:p w14:paraId="2B8D33C5" w14:textId="77777777" w:rsidR="008B119B" w:rsidRDefault="008B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C44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C7835"/>
    <w:multiLevelType w:val="hybridMultilevel"/>
    <w:tmpl w:val="88CC72C6"/>
    <w:lvl w:ilvl="0" w:tplc="9C5C0D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849BB"/>
    <w:multiLevelType w:val="hybridMultilevel"/>
    <w:tmpl w:val="E3560CF0"/>
    <w:lvl w:ilvl="0" w:tplc="8750A6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FB74EBF"/>
    <w:multiLevelType w:val="hybridMultilevel"/>
    <w:tmpl w:val="EC867C48"/>
    <w:lvl w:ilvl="0" w:tplc="3A4262B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9A124B0"/>
    <w:multiLevelType w:val="hybridMultilevel"/>
    <w:tmpl w:val="B97C5208"/>
    <w:lvl w:ilvl="0" w:tplc="061E24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E6A1AD0"/>
    <w:multiLevelType w:val="hybridMultilevel"/>
    <w:tmpl w:val="C3423F58"/>
    <w:lvl w:ilvl="0" w:tplc="EAF6A6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1D4AE1"/>
    <w:multiLevelType w:val="hybridMultilevel"/>
    <w:tmpl w:val="3F749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C3AA8"/>
    <w:multiLevelType w:val="hybridMultilevel"/>
    <w:tmpl w:val="408EDAAA"/>
    <w:lvl w:ilvl="0" w:tplc="528E9344">
      <w:start w:val="1"/>
      <w:numFmt w:val="bullet"/>
      <w:lvlText w:val="-"/>
      <w:lvlJc w:val="left"/>
      <w:pPr>
        <w:ind w:left="1040" w:hanging="360"/>
      </w:pPr>
      <w:rPr>
        <w:rFonts w:ascii="Times New Roman" w:eastAsia="Calibr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56F23A3E"/>
    <w:multiLevelType w:val="hybridMultilevel"/>
    <w:tmpl w:val="6EC86988"/>
    <w:lvl w:ilvl="0" w:tplc="45F064F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5D4B45DD"/>
    <w:multiLevelType w:val="hybridMultilevel"/>
    <w:tmpl w:val="90300778"/>
    <w:lvl w:ilvl="0" w:tplc="983499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BC35AB"/>
    <w:multiLevelType w:val="hybridMultilevel"/>
    <w:tmpl w:val="FD347846"/>
    <w:lvl w:ilvl="0" w:tplc="8FD2DAF0">
      <w:start w:val="1000"/>
      <w:numFmt w:val="decimal"/>
      <w:pStyle w:val="Heading2"/>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7D3D80"/>
    <w:multiLevelType w:val="hybridMultilevel"/>
    <w:tmpl w:val="24983C00"/>
    <w:lvl w:ilvl="0" w:tplc="5A5AC2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BEE67AF"/>
    <w:multiLevelType w:val="hybridMultilevel"/>
    <w:tmpl w:val="C0586982"/>
    <w:lvl w:ilvl="0" w:tplc="AC06CF72">
      <w:start w:val="1"/>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76B06D1"/>
    <w:multiLevelType w:val="hybridMultilevel"/>
    <w:tmpl w:val="9F9252BC"/>
    <w:lvl w:ilvl="0" w:tplc="C9F4328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FC577A9"/>
    <w:multiLevelType w:val="hybridMultilevel"/>
    <w:tmpl w:val="48DEE62A"/>
    <w:lvl w:ilvl="0" w:tplc="88F23D7C">
      <w:start w:val="1"/>
      <w:numFmt w:val="bullet"/>
      <w:lvlText w:val="-"/>
      <w:lvlJc w:val="left"/>
      <w:pPr>
        <w:ind w:left="1097" w:hanging="360"/>
      </w:pPr>
      <w:rPr>
        <w:rFonts w:ascii="Times New Roman Bold" w:eastAsia="Times New Roman" w:hAnsi="Times New Roman Bold"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11"/>
  </w:num>
  <w:num w:numId="2">
    <w:abstractNumId w:val="12"/>
  </w:num>
  <w:num w:numId="3">
    <w:abstractNumId w:val="13"/>
  </w:num>
  <w:num w:numId="4">
    <w:abstractNumId w:val="15"/>
  </w:num>
  <w:num w:numId="5">
    <w:abstractNumId w:val="2"/>
  </w:num>
  <w:num w:numId="6">
    <w:abstractNumId w:val="5"/>
  </w:num>
  <w:num w:numId="7">
    <w:abstractNumId w:val="9"/>
  </w:num>
  <w:num w:numId="8">
    <w:abstractNumId w:val="4"/>
  </w:num>
  <w:num w:numId="9">
    <w:abstractNumId w:val="8"/>
  </w:num>
  <w:num w:numId="10">
    <w:abstractNumId w:val="0"/>
  </w:num>
  <w:num w:numId="11">
    <w:abstractNumId w:val="14"/>
  </w:num>
  <w:num w:numId="12">
    <w:abstractNumId w:val="6"/>
  </w:num>
  <w:num w:numId="13">
    <w:abstractNumId w:val="10"/>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F8"/>
    <w:rsid w:val="00000181"/>
    <w:rsid w:val="0000072B"/>
    <w:rsid w:val="00000EC4"/>
    <w:rsid w:val="0000101A"/>
    <w:rsid w:val="00001221"/>
    <w:rsid w:val="00001A0B"/>
    <w:rsid w:val="000024D2"/>
    <w:rsid w:val="00002C7E"/>
    <w:rsid w:val="000033D8"/>
    <w:rsid w:val="000037B6"/>
    <w:rsid w:val="00005C98"/>
    <w:rsid w:val="00005D17"/>
    <w:rsid w:val="00006696"/>
    <w:rsid w:val="000068A5"/>
    <w:rsid w:val="00007348"/>
    <w:rsid w:val="00010434"/>
    <w:rsid w:val="0001097C"/>
    <w:rsid w:val="00010A27"/>
    <w:rsid w:val="00010D7C"/>
    <w:rsid w:val="00011BD5"/>
    <w:rsid w:val="0001297B"/>
    <w:rsid w:val="00013121"/>
    <w:rsid w:val="000133DB"/>
    <w:rsid w:val="000134E1"/>
    <w:rsid w:val="00013C29"/>
    <w:rsid w:val="00014BA4"/>
    <w:rsid w:val="00015219"/>
    <w:rsid w:val="000155B6"/>
    <w:rsid w:val="00015953"/>
    <w:rsid w:val="000164A7"/>
    <w:rsid w:val="000169A1"/>
    <w:rsid w:val="00016FBE"/>
    <w:rsid w:val="00017443"/>
    <w:rsid w:val="000212A0"/>
    <w:rsid w:val="000212CF"/>
    <w:rsid w:val="000220E7"/>
    <w:rsid w:val="00023C60"/>
    <w:rsid w:val="000258D1"/>
    <w:rsid w:val="0002640C"/>
    <w:rsid w:val="000267C1"/>
    <w:rsid w:val="00026DC7"/>
    <w:rsid w:val="00026F42"/>
    <w:rsid w:val="0002714B"/>
    <w:rsid w:val="00027FC7"/>
    <w:rsid w:val="0003000A"/>
    <w:rsid w:val="0003024C"/>
    <w:rsid w:val="00030744"/>
    <w:rsid w:val="0003100F"/>
    <w:rsid w:val="00031229"/>
    <w:rsid w:val="00031FB4"/>
    <w:rsid w:val="00032588"/>
    <w:rsid w:val="000337EF"/>
    <w:rsid w:val="0003406C"/>
    <w:rsid w:val="000352B1"/>
    <w:rsid w:val="0003584F"/>
    <w:rsid w:val="00035AE2"/>
    <w:rsid w:val="00035AFC"/>
    <w:rsid w:val="00035C54"/>
    <w:rsid w:val="00035D32"/>
    <w:rsid w:val="0003602C"/>
    <w:rsid w:val="000363F9"/>
    <w:rsid w:val="00040479"/>
    <w:rsid w:val="00040571"/>
    <w:rsid w:val="00040677"/>
    <w:rsid w:val="00040D3F"/>
    <w:rsid w:val="00042C5C"/>
    <w:rsid w:val="00043063"/>
    <w:rsid w:val="0004338F"/>
    <w:rsid w:val="00044931"/>
    <w:rsid w:val="00044D1D"/>
    <w:rsid w:val="00044F73"/>
    <w:rsid w:val="00045C83"/>
    <w:rsid w:val="00047559"/>
    <w:rsid w:val="00050106"/>
    <w:rsid w:val="000509CB"/>
    <w:rsid w:val="00051335"/>
    <w:rsid w:val="0005167A"/>
    <w:rsid w:val="00051793"/>
    <w:rsid w:val="00052A0A"/>
    <w:rsid w:val="00052D0F"/>
    <w:rsid w:val="000549BE"/>
    <w:rsid w:val="00054B1F"/>
    <w:rsid w:val="00054C9E"/>
    <w:rsid w:val="00055322"/>
    <w:rsid w:val="0005605A"/>
    <w:rsid w:val="000566D4"/>
    <w:rsid w:val="0005720F"/>
    <w:rsid w:val="000575C2"/>
    <w:rsid w:val="00057B44"/>
    <w:rsid w:val="00057C17"/>
    <w:rsid w:val="000604F1"/>
    <w:rsid w:val="00060A4D"/>
    <w:rsid w:val="000610B1"/>
    <w:rsid w:val="000610E4"/>
    <w:rsid w:val="00061B2F"/>
    <w:rsid w:val="0006203C"/>
    <w:rsid w:val="00064365"/>
    <w:rsid w:val="0006445F"/>
    <w:rsid w:val="000649BE"/>
    <w:rsid w:val="00064C2E"/>
    <w:rsid w:val="00065600"/>
    <w:rsid w:val="00066A80"/>
    <w:rsid w:val="00067BDD"/>
    <w:rsid w:val="000721FE"/>
    <w:rsid w:val="00072261"/>
    <w:rsid w:val="00072CCF"/>
    <w:rsid w:val="00072EB2"/>
    <w:rsid w:val="00072F5D"/>
    <w:rsid w:val="00073AC6"/>
    <w:rsid w:val="00073F3D"/>
    <w:rsid w:val="00074110"/>
    <w:rsid w:val="000742D5"/>
    <w:rsid w:val="00074613"/>
    <w:rsid w:val="00075B21"/>
    <w:rsid w:val="000767E4"/>
    <w:rsid w:val="00077AF0"/>
    <w:rsid w:val="00077DA5"/>
    <w:rsid w:val="00077E9C"/>
    <w:rsid w:val="0008046F"/>
    <w:rsid w:val="0008196B"/>
    <w:rsid w:val="000820A4"/>
    <w:rsid w:val="000827D2"/>
    <w:rsid w:val="000834E0"/>
    <w:rsid w:val="00084926"/>
    <w:rsid w:val="000849FA"/>
    <w:rsid w:val="00084EF8"/>
    <w:rsid w:val="000857BF"/>
    <w:rsid w:val="00085B2D"/>
    <w:rsid w:val="00086811"/>
    <w:rsid w:val="00086A2F"/>
    <w:rsid w:val="00087035"/>
    <w:rsid w:val="00087B6E"/>
    <w:rsid w:val="00090B94"/>
    <w:rsid w:val="00090D68"/>
    <w:rsid w:val="00091E62"/>
    <w:rsid w:val="0009224F"/>
    <w:rsid w:val="00092266"/>
    <w:rsid w:val="00092E5F"/>
    <w:rsid w:val="000944C8"/>
    <w:rsid w:val="00094FBB"/>
    <w:rsid w:val="00095200"/>
    <w:rsid w:val="00096D38"/>
    <w:rsid w:val="000A0120"/>
    <w:rsid w:val="000A01AA"/>
    <w:rsid w:val="000A1350"/>
    <w:rsid w:val="000A1360"/>
    <w:rsid w:val="000A1394"/>
    <w:rsid w:val="000A1DFB"/>
    <w:rsid w:val="000A204E"/>
    <w:rsid w:val="000A2465"/>
    <w:rsid w:val="000A29E3"/>
    <w:rsid w:val="000A2FDB"/>
    <w:rsid w:val="000A3425"/>
    <w:rsid w:val="000A3500"/>
    <w:rsid w:val="000A51C2"/>
    <w:rsid w:val="000A5B6A"/>
    <w:rsid w:val="000A7466"/>
    <w:rsid w:val="000A7599"/>
    <w:rsid w:val="000B0D4A"/>
    <w:rsid w:val="000B1B76"/>
    <w:rsid w:val="000B21E8"/>
    <w:rsid w:val="000B27ED"/>
    <w:rsid w:val="000B327F"/>
    <w:rsid w:val="000B36C3"/>
    <w:rsid w:val="000B3A00"/>
    <w:rsid w:val="000B3D03"/>
    <w:rsid w:val="000B4292"/>
    <w:rsid w:val="000B4851"/>
    <w:rsid w:val="000B57DC"/>
    <w:rsid w:val="000B5A6B"/>
    <w:rsid w:val="000B603A"/>
    <w:rsid w:val="000B725F"/>
    <w:rsid w:val="000B7EF7"/>
    <w:rsid w:val="000C09B0"/>
    <w:rsid w:val="000C1327"/>
    <w:rsid w:val="000C15BC"/>
    <w:rsid w:val="000C1C96"/>
    <w:rsid w:val="000C2B74"/>
    <w:rsid w:val="000C2E5C"/>
    <w:rsid w:val="000C2E8A"/>
    <w:rsid w:val="000C36DB"/>
    <w:rsid w:val="000C41B0"/>
    <w:rsid w:val="000C4392"/>
    <w:rsid w:val="000C4709"/>
    <w:rsid w:val="000C491B"/>
    <w:rsid w:val="000C4A65"/>
    <w:rsid w:val="000C4CBA"/>
    <w:rsid w:val="000C5029"/>
    <w:rsid w:val="000C52BC"/>
    <w:rsid w:val="000C540B"/>
    <w:rsid w:val="000D0290"/>
    <w:rsid w:val="000D0CA1"/>
    <w:rsid w:val="000D0FAF"/>
    <w:rsid w:val="000D13D9"/>
    <w:rsid w:val="000D26E6"/>
    <w:rsid w:val="000D29DF"/>
    <w:rsid w:val="000D3A50"/>
    <w:rsid w:val="000D499F"/>
    <w:rsid w:val="000D5098"/>
    <w:rsid w:val="000D559A"/>
    <w:rsid w:val="000D5A1E"/>
    <w:rsid w:val="000D5B35"/>
    <w:rsid w:val="000D5D6E"/>
    <w:rsid w:val="000D6591"/>
    <w:rsid w:val="000D65A8"/>
    <w:rsid w:val="000D6F49"/>
    <w:rsid w:val="000D7106"/>
    <w:rsid w:val="000D719E"/>
    <w:rsid w:val="000D78B5"/>
    <w:rsid w:val="000E12E9"/>
    <w:rsid w:val="000E1C9D"/>
    <w:rsid w:val="000E285D"/>
    <w:rsid w:val="000E2AC2"/>
    <w:rsid w:val="000E2E6B"/>
    <w:rsid w:val="000E4012"/>
    <w:rsid w:val="000E453E"/>
    <w:rsid w:val="000E4BDE"/>
    <w:rsid w:val="000E50EE"/>
    <w:rsid w:val="000E5182"/>
    <w:rsid w:val="000E5191"/>
    <w:rsid w:val="000E5F35"/>
    <w:rsid w:val="000E6DA4"/>
    <w:rsid w:val="000E7080"/>
    <w:rsid w:val="000E71BC"/>
    <w:rsid w:val="000F0060"/>
    <w:rsid w:val="000F0209"/>
    <w:rsid w:val="000F08AA"/>
    <w:rsid w:val="000F08F9"/>
    <w:rsid w:val="000F0A31"/>
    <w:rsid w:val="000F10C5"/>
    <w:rsid w:val="000F165C"/>
    <w:rsid w:val="000F1A31"/>
    <w:rsid w:val="000F1E91"/>
    <w:rsid w:val="000F2D1E"/>
    <w:rsid w:val="000F4025"/>
    <w:rsid w:val="000F4354"/>
    <w:rsid w:val="000F4855"/>
    <w:rsid w:val="000F4CF4"/>
    <w:rsid w:val="000F5814"/>
    <w:rsid w:val="000F6C32"/>
    <w:rsid w:val="000F71E7"/>
    <w:rsid w:val="001000C4"/>
    <w:rsid w:val="00100760"/>
    <w:rsid w:val="00100BE7"/>
    <w:rsid w:val="00100D03"/>
    <w:rsid w:val="0010103E"/>
    <w:rsid w:val="001013B1"/>
    <w:rsid w:val="00101F0E"/>
    <w:rsid w:val="001027BC"/>
    <w:rsid w:val="00102E93"/>
    <w:rsid w:val="00103242"/>
    <w:rsid w:val="00103B95"/>
    <w:rsid w:val="0010466B"/>
    <w:rsid w:val="001049E5"/>
    <w:rsid w:val="00104D8B"/>
    <w:rsid w:val="00104E6F"/>
    <w:rsid w:val="00105114"/>
    <w:rsid w:val="00105BF5"/>
    <w:rsid w:val="00106078"/>
    <w:rsid w:val="00106C1F"/>
    <w:rsid w:val="00106F47"/>
    <w:rsid w:val="001075F0"/>
    <w:rsid w:val="00110D2C"/>
    <w:rsid w:val="001119B4"/>
    <w:rsid w:val="00111A1C"/>
    <w:rsid w:val="001142D1"/>
    <w:rsid w:val="001151B5"/>
    <w:rsid w:val="00115E55"/>
    <w:rsid w:val="0011691C"/>
    <w:rsid w:val="001171B3"/>
    <w:rsid w:val="00117761"/>
    <w:rsid w:val="00117A6D"/>
    <w:rsid w:val="0012014F"/>
    <w:rsid w:val="00120B0B"/>
    <w:rsid w:val="00120BB8"/>
    <w:rsid w:val="0012144A"/>
    <w:rsid w:val="001220D3"/>
    <w:rsid w:val="00122940"/>
    <w:rsid w:val="00122E2F"/>
    <w:rsid w:val="00122FCD"/>
    <w:rsid w:val="00123C67"/>
    <w:rsid w:val="0012438F"/>
    <w:rsid w:val="00124D93"/>
    <w:rsid w:val="001258C1"/>
    <w:rsid w:val="00125A61"/>
    <w:rsid w:val="00125AC9"/>
    <w:rsid w:val="0012609A"/>
    <w:rsid w:val="00126D7C"/>
    <w:rsid w:val="00127601"/>
    <w:rsid w:val="00127BC0"/>
    <w:rsid w:val="0013006C"/>
    <w:rsid w:val="001307D7"/>
    <w:rsid w:val="00130F0D"/>
    <w:rsid w:val="001313E4"/>
    <w:rsid w:val="001313F7"/>
    <w:rsid w:val="001314A7"/>
    <w:rsid w:val="0013169A"/>
    <w:rsid w:val="00132259"/>
    <w:rsid w:val="0013228D"/>
    <w:rsid w:val="00132E82"/>
    <w:rsid w:val="00133D3A"/>
    <w:rsid w:val="001343DF"/>
    <w:rsid w:val="001346AC"/>
    <w:rsid w:val="00134EC3"/>
    <w:rsid w:val="0013509F"/>
    <w:rsid w:val="00135121"/>
    <w:rsid w:val="00135FED"/>
    <w:rsid w:val="00136606"/>
    <w:rsid w:val="00136D43"/>
    <w:rsid w:val="00137010"/>
    <w:rsid w:val="001370C0"/>
    <w:rsid w:val="00137A9F"/>
    <w:rsid w:val="001403A7"/>
    <w:rsid w:val="00140B6A"/>
    <w:rsid w:val="00141EC2"/>
    <w:rsid w:val="0014395A"/>
    <w:rsid w:val="00145604"/>
    <w:rsid w:val="00145681"/>
    <w:rsid w:val="001460E5"/>
    <w:rsid w:val="00146E61"/>
    <w:rsid w:val="001473B0"/>
    <w:rsid w:val="00150AB3"/>
    <w:rsid w:val="00151B02"/>
    <w:rsid w:val="001528A7"/>
    <w:rsid w:val="0015385B"/>
    <w:rsid w:val="00154394"/>
    <w:rsid w:val="00154494"/>
    <w:rsid w:val="0015470D"/>
    <w:rsid w:val="00157576"/>
    <w:rsid w:val="00157B99"/>
    <w:rsid w:val="0016059D"/>
    <w:rsid w:val="00161218"/>
    <w:rsid w:val="001619A1"/>
    <w:rsid w:val="001629AD"/>
    <w:rsid w:val="00163095"/>
    <w:rsid w:val="0016309D"/>
    <w:rsid w:val="00163B80"/>
    <w:rsid w:val="00164440"/>
    <w:rsid w:val="00164926"/>
    <w:rsid w:val="00165311"/>
    <w:rsid w:val="001653D1"/>
    <w:rsid w:val="001662F5"/>
    <w:rsid w:val="00166C0C"/>
    <w:rsid w:val="00166D1C"/>
    <w:rsid w:val="00167022"/>
    <w:rsid w:val="00167177"/>
    <w:rsid w:val="0016725C"/>
    <w:rsid w:val="00167677"/>
    <w:rsid w:val="001704B6"/>
    <w:rsid w:val="00170E5F"/>
    <w:rsid w:val="00171FB7"/>
    <w:rsid w:val="001722B5"/>
    <w:rsid w:val="0017290E"/>
    <w:rsid w:val="00172A72"/>
    <w:rsid w:val="00172B2F"/>
    <w:rsid w:val="00172CA3"/>
    <w:rsid w:val="00173F31"/>
    <w:rsid w:val="0017400B"/>
    <w:rsid w:val="00174B9F"/>
    <w:rsid w:val="00175544"/>
    <w:rsid w:val="0017565B"/>
    <w:rsid w:val="00177701"/>
    <w:rsid w:val="0018115F"/>
    <w:rsid w:val="00182D4B"/>
    <w:rsid w:val="001830DB"/>
    <w:rsid w:val="0018314E"/>
    <w:rsid w:val="0018339B"/>
    <w:rsid w:val="0018365B"/>
    <w:rsid w:val="001843E7"/>
    <w:rsid w:val="00184C7C"/>
    <w:rsid w:val="001852EA"/>
    <w:rsid w:val="00185767"/>
    <w:rsid w:val="001869D4"/>
    <w:rsid w:val="001905E8"/>
    <w:rsid w:val="00191177"/>
    <w:rsid w:val="00191C1C"/>
    <w:rsid w:val="00193642"/>
    <w:rsid w:val="001947B8"/>
    <w:rsid w:val="00194AD9"/>
    <w:rsid w:val="00195BC0"/>
    <w:rsid w:val="00196BF2"/>
    <w:rsid w:val="001A0091"/>
    <w:rsid w:val="001A0263"/>
    <w:rsid w:val="001A056F"/>
    <w:rsid w:val="001A07C6"/>
    <w:rsid w:val="001A08AB"/>
    <w:rsid w:val="001A1AEA"/>
    <w:rsid w:val="001A2371"/>
    <w:rsid w:val="001A24CA"/>
    <w:rsid w:val="001A271D"/>
    <w:rsid w:val="001A38DC"/>
    <w:rsid w:val="001A48E6"/>
    <w:rsid w:val="001A52C6"/>
    <w:rsid w:val="001A573A"/>
    <w:rsid w:val="001A6E5B"/>
    <w:rsid w:val="001B006D"/>
    <w:rsid w:val="001B0504"/>
    <w:rsid w:val="001B0CAE"/>
    <w:rsid w:val="001B0D72"/>
    <w:rsid w:val="001B227C"/>
    <w:rsid w:val="001B284D"/>
    <w:rsid w:val="001B2A4C"/>
    <w:rsid w:val="001B2BD5"/>
    <w:rsid w:val="001B4319"/>
    <w:rsid w:val="001B50EC"/>
    <w:rsid w:val="001B53EE"/>
    <w:rsid w:val="001B5BA7"/>
    <w:rsid w:val="001B6339"/>
    <w:rsid w:val="001B705E"/>
    <w:rsid w:val="001C0A94"/>
    <w:rsid w:val="001C1035"/>
    <w:rsid w:val="001C1455"/>
    <w:rsid w:val="001C42B9"/>
    <w:rsid w:val="001C46D0"/>
    <w:rsid w:val="001C5375"/>
    <w:rsid w:val="001C5BB8"/>
    <w:rsid w:val="001C5BEA"/>
    <w:rsid w:val="001C5E26"/>
    <w:rsid w:val="001C5F74"/>
    <w:rsid w:val="001C7716"/>
    <w:rsid w:val="001D017D"/>
    <w:rsid w:val="001D0F99"/>
    <w:rsid w:val="001D15D3"/>
    <w:rsid w:val="001D18AB"/>
    <w:rsid w:val="001D1946"/>
    <w:rsid w:val="001D1C07"/>
    <w:rsid w:val="001D2AE2"/>
    <w:rsid w:val="001D2CB5"/>
    <w:rsid w:val="001D3739"/>
    <w:rsid w:val="001D37AF"/>
    <w:rsid w:val="001D381C"/>
    <w:rsid w:val="001D40BC"/>
    <w:rsid w:val="001D5125"/>
    <w:rsid w:val="001D537D"/>
    <w:rsid w:val="001D584D"/>
    <w:rsid w:val="001D5A66"/>
    <w:rsid w:val="001D5D5D"/>
    <w:rsid w:val="001D5EDB"/>
    <w:rsid w:val="001D5FBF"/>
    <w:rsid w:val="001D5FCC"/>
    <w:rsid w:val="001D64E1"/>
    <w:rsid w:val="001D6535"/>
    <w:rsid w:val="001D6DB1"/>
    <w:rsid w:val="001E032E"/>
    <w:rsid w:val="001E0A31"/>
    <w:rsid w:val="001E177A"/>
    <w:rsid w:val="001E1FC5"/>
    <w:rsid w:val="001E323E"/>
    <w:rsid w:val="001E32C2"/>
    <w:rsid w:val="001E4AE7"/>
    <w:rsid w:val="001E6C46"/>
    <w:rsid w:val="001E725E"/>
    <w:rsid w:val="001E785D"/>
    <w:rsid w:val="001F0525"/>
    <w:rsid w:val="001F0728"/>
    <w:rsid w:val="001F0C17"/>
    <w:rsid w:val="001F128D"/>
    <w:rsid w:val="001F1FAE"/>
    <w:rsid w:val="001F2378"/>
    <w:rsid w:val="001F3B47"/>
    <w:rsid w:val="001F3BBE"/>
    <w:rsid w:val="001F43EE"/>
    <w:rsid w:val="001F4DB6"/>
    <w:rsid w:val="001F5C84"/>
    <w:rsid w:val="001F5E2A"/>
    <w:rsid w:val="001F6173"/>
    <w:rsid w:val="001F63D1"/>
    <w:rsid w:val="001F78BD"/>
    <w:rsid w:val="0020003A"/>
    <w:rsid w:val="002003EA"/>
    <w:rsid w:val="002004DA"/>
    <w:rsid w:val="00201307"/>
    <w:rsid w:val="00202A8D"/>
    <w:rsid w:val="0020322D"/>
    <w:rsid w:val="00203522"/>
    <w:rsid w:val="002038E8"/>
    <w:rsid w:val="00203CE3"/>
    <w:rsid w:val="00204143"/>
    <w:rsid w:val="00205387"/>
    <w:rsid w:val="002053A2"/>
    <w:rsid w:val="00205745"/>
    <w:rsid w:val="00206006"/>
    <w:rsid w:val="00206061"/>
    <w:rsid w:val="00206887"/>
    <w:rsid w:val="00206E71"/>
    <w:rsid w:val="00207822"/>
    <w:rsid w:val="002112E2"/>
    <w:rsid w:val="002125D6"/>
    <w:rsid w:val="00212BDE"/>
    <w:rsid w:val="00215784"/>
    <w:rsid w:val="002164DB"/>
    <w:rsid w:val="00216B41"/>
    <w:rsid w:val="00217437"/>
    <w:rsid w:val="00217E0C"/>
    <w:rsid w:val="00220320"/>
    <w:rsid w:val="00220C26"/>
    <w:rsid w:val="00220CE0"/>
    <w:rsid w:val="002211E3"/>
    <w:rsid w:val="00221CA8"/>
    <w:rsid w:val="0022247C"/>
    <w:rsid w:val="00222777"/>
    <w:rsid w:val="0022280E"/>
    <w:rsid w:val="00222B98"/>
    <w:rsid w:val="00223314"/>
    <w:rsid w:val="00223553"/>
    <w:rsid w:val="002238A1"/>
    <w:rsid w:val="00223A29"/>
    <w:rsid w:val="0022402B"/>
    <w:rsid w:val="002247A3"/>
    <w:rsid w:val="00225048"/>
    <w:rsid w:val="002250ED"/>
    <w:rsid w:val="00225E03"/>
    <w:rsid w:val="00226D2A"/>
    <w:rsid w:val="00227576"/>
    <w:rsid w:val="00227BDF"/>
    <w:rsid w:val="00231AAD"/>
    <w:rsid w:val="00232301"/>
    <w:rsid w:val="0023299B"/>
    <w:rsid w:val="002329FF"/>
    <w:rsid w:val="00232C04"/>
    <w:rsid w:val="00233130"/>
    <w:rsid w:val="0023340A"/>
    <w:rsid w:val="002334EE"/>
    <w:rsid w:val="00233EC8"/>
    <w:rsid w:val="00234779"/>
    <w:rsid w:val="00234B81"/>
    <w:rsid w:val="00234DD5"/>
    <w:rsid w:val="0023502E"/>
    <w:rsid w:val="0023509E"/>
    <w:rsid w:val="0023511D"/>
    <w:rsid w:val="00240680"/>
    <w:rsid w:val="002409F2"/>
    <w:rsid w:val="00241995"/>
    <w:rsid w:val="00241E1A"/>
    <w:rsid w:val="0024246C"/>
    <w:rsid w:val="00242851"/>
    <w:rsid w:val="00242DBE"/>
    <w:rsid w:val="002439DB"/>
    <w:rsid w:val="0024500A"/>
    <w:rsid w:val="002450FB"/>
    <w:rsid w:val="00245784"/>
    <w:rsid w:val="00245971"/>
    <w:rsid w:val="0024636F"/>
    <w:rsid w:val="00246C8C"/>
    <w:rsid w:val="0024730D"/>
    <w:rsid w:val="002515B7"/>
    <w:rsid w:val="0025199F"/>
    <w:rsid w:val="0025215E"/>
    <w:rsid w:val="002529F0"/>
    <w:rsid w:val="0025365A"/>
    <w:rsid w:val="00253871"/>
    <w:rsid w:val="002539CB"/>
    <w:rsid w:val="0025469E"/>
    <w:rsid w:val="0025600D"/>
    <w:rsid w:val="002564EA"/>
    <w:rsid w:val="00256A1B"/>
    <w:rsid w:val="00256C57"/>
    <w:rsid w:val="00257069"/>
    <w:rsid w:val="00262F79"/>
    <w:rsid w:val="002638E7"/>
    <w:rsid w:val="0026487E"/>
    <w:rsid w:val="00264F70"/>
    <w:rsid w:val="00265276"/>
    <w:rsid w:val="00266493"/>
    <w:rsid w:val="0026656F"/>
    <w:rsid w:val="00267BF8"/>
    <w:rsid w:val="00270252"/>
    <w:rsid w:val="00271047"/>
    <w:rsid w:val="0027104D"/>
    <w:rsid w:val="00272033"/>
    <w:rsid w:val="002722E6"/>
    <w:rsid w:val="00272B28"/>
    <w:rsid w:val="00273D04"/>
    <w:rsid w:val="002745A4"/>
    <w:rsid w:val="002745C3"/>
    <w:rsid w:val="00274AF5"/>
    <w:rsid w:val="00276F3C"/>
    <w:rsid w:val="002779A2"/>
    <w:rsid w:val="00277FA7"/>
    <w:rsid w:val="00282186"/>
    <w:rsid w:val="00282FCC"/>
    <w:rsid w:val="002834DA"/>
    <w:rsid w:val="0028364B"/>
    <w:rsid w:val="00283969"/>
    <w:rsid w:val="00283BBB"/>
    <w:rsid w:val="00283EC2"/>
    <w:rsid w:val="0028409C"/>
    <w:rsid w:val="0028472E"/>
    <w:rsid w:val="00284D66"/>
    <w:rsid w:val="002851B3"/>
    <w:rsid w:val="002857C3"/>
    <w:rsid w:val="00285B6A"/>
    <w:rsid w:val="002863CF"/>
    <w:rsid w:val="00286C94"/>
    <w:rsid w:val="002874E3"/>
    <w:rsid w:val="0028796A"/>
    <w:rsid w:val="00290833"/>
    <w:rsid w:val="00290869"/>
    <w:rsid w:val="00290E28"/>
    <w:rsid w:val="002919E4"/>
    <w:rsid w:val="00291F53"/>
    <w:rsid w:val="00293E3B"/>
    <w:rsid w:val="00294C28"/>
    <w:rsid w:val="002950E7"/>
    <w:rsid w:val="00295AB4"/>
    <w:rsid w:val="00295F3C"/>
    <w:rsid w:val="00295FB1"/>
    <w:rsid w:val="00296259"/>
    <w:rsid w:val="002965DA"/>
    <w:rsid w:val="00296D85"/>
    <w:rsid w:val="00297241"/>
    <w:rsid w:val="002976EB"/>
    <w:rsid w:val="00297EB8"/>
    <w:rsid w:val="002A043D"/>
    <w:rsid w:val="002A049F"/>
    <w:rsid w:val="002A0C2C"/>
    <w:rsid w:val="002A11AA"/>
    <w:rsid w:val="002A125B"/>
    <w:rsid w:val="002A1588"/>
    <w:rsid w:val="002A17AF"/>
    <w:rsid w:val="002A325C"/>
    <w:rsid w:val="002A422D"/>
    <w:rsid w:val="002A4593"/>
    <w:rsid w:val="002A4EB6"/>
    <w:rsid w:val="002A54CB"/>
    <w:rsid w:val="002A5B2A"/>
    <w:rsid w:val="002A6CCC"/>
    <w:rsid w:val="002A70E2"/>
    <w:rsid w:val="002B01E1"/>
    <w:rsid w:val="002B01F5"/>
    <w:rsid w:val="002B098D"/>
    <w:rsid w:val="002B0D26"/>
    <w:rsid w:val="002B1B25"/>
    <w:rsid w:val="002B22C6"/>
    <w:rsid w:val="002B236B"/>
    <w:rsid w:val="002B2637"/>
    <w:rsid w:val="002B2BB0"/>
    <w:rsid w:val="002B2BB9"/>
    <w:rsid w:val="002B3284"/>
    <w:rsid w:val="002B447D"/>
    <w:rsid w:val="002B4539"/>
    <w:rsid w:val="002B4571"/>
    <w:rsid w:val="002B4C76"/>
    <w:rsid w:val="002B4E47"/>
    <w:rsid w:val="002B5020"/>
    <w:rsid w:val="002B55CA"/>
    <w:rsid w:val="002B5BC9"/>
    <w:rsid w:val="002B6B86"/>
    <w:rsid w:val="002B73AA"/>
    <w:rsid w:val="002B7475"/>
    <w:rsid w:val="002C08C2"/>
    <w:rsid w:val="002C0A12"/>
    <w:rsid w:val="002C17F2"/>
    <w:rsid w:val="002C2E92"/>
    <w:rsid w:val="002C30EF"/>
    <w:rsid w:val="002C3A9C"/>
    <w:rsid w:val="002C42AB"/>
    <w:rsid w:val="002C4D11"/>
    <w:rsid w:val="002C4E36"/>
    <w:rsid w:val="002C4E6A"/>
    <w:rsid w:val="002C565C"/>
    <w:rsid w:val="002C587A"/>
    <w:rsid w:val="002C6CB3"/>
    <w:rsid w:val="002C742D"/>
    <w:rsid w:val="002C75B3"/>
    <w:rsid w:val="002C79B4"/>
    <w:rsid w:val="002D04A2"/>
    <w:rsid w:val="002D0714"/>
    <w:rsid w:val="002D080C"/>
    <w:rsid w:val="002D0D20"/>
    <w:rsid w:val="002D12FE"/>
    <w:rsid w:val="002D1B3F"/>
    <w:rsid w:val="002D1D33"/>
    <w:rsid w:val="002D2059"/>
    <w:rsid w:val="002D23B9"/>
    <w:rsid w:val="002D24CE"/>
    <w:rsid w:val="002D2573"/>
    <w:rsid w:val="002D25E1"/>
    <w:rsid w:val="002D2CEC"/>
    <w:rsid w:val="002D3007"/>
    <w:rsid w:val="002D3277"/>
    <w:rsid w:val="002D352D"/>
    <w:rsid w:val="002D3D67"/>
    <w:rsid w:val="002D510F"/>
    <w:rsid w:val="002D5AD8"/>
    <w:rsid w:val="002D629A"/>
    <w:rsid w:val="002D63E1"/>
    <w:rsid w:val="002D6ADD"/>
    <w:rsid w:val="002D6FFF"/>
    <w:rsid w:val="002D7156"/>
    <w:rsid w:val="002D7968"/>
    <w:rsid w:val="002E157E"/>
    <w:rsid w:val="002E2DDF"/>
    <w:rsid w:val="002E344A"/>
    <w:rsid w:val="002E43A5"/>
    <w:rsid w:val="002E45E7"/>
    <w:rsid w:val="002E4732"/>
    <w:rsid w:val="002E4C1B"/>
    <w:rsid w:val="002E4E47"/>
    <w:rsid w:val="002E5380"/>
    <w:rsid w:val="002E6BF2"/>
    <w:rsid w:val="002E7A92"/>
    <w:rsid w:val="002E7CEF"/>
    <w:rsid w:val="002F0112"/>
    <w:rsid w:val="002F0DDA"/>
    <w:rsid w:val="002F1168"/>
    <w:rsid w:val="002F199A"/>
    <w:rsid w:val="002F1C66"/>
    <w:rsid w:val="002F21C2"/>
    <w:rsid w:val="002F2DDC"/>
    <w:rsid w:val="002F3156"/>
    <w:rsid w:val="002F3282"/>
    <w:rsid w:val="002F32CA"/>
    <w:rsid w:val="002F4AEB"/>
    <w:rsid w:val="002F5C59"/>
    <w:rsid w:val="002F6A67"/>
    <w:rsid w:val="00301946"/>
    <w:rsid w:val="003022DE"/>
    <w:rsid w:val="003024B9"/>
    <w:rsid w:val="00304C41"/>
    <w:rsid w:val="00307AAA"/>
    <w:rsid w:val="00310F5B"/>
    <w:rsid w:val="00310FE4"/>
    <w:rsid w:val="00311E4F"/>
    <w:rsid w:val="003121E5"/>
    <w:rsid w:val="003137CB"/>
    <w:rsid w:val="00313828"/>
    <w:rsid w:val="00313935"/>
    <w:rsid w:val="003140C5"/>
    <w:rsid w:val="00314CA8"/>
    <w:rsid w:val="003151CD"/>
    <w:rsid w:val="003165B3"/>
    <w:rsid w:val="003167C2"/>
    <w:rsid w:val="003175B1"/>
    <w:rsid w:val="00317B29"/>
    <w:rsid w:val="00320118"/>
    <w:rsid w:val="00320461"/>
    <w:rsid w:val="00320BEB"/>
    <w:rsid w:val="00321BF2"/>
    <w:rsid w:val="00321F81"/>
    <w:rsid w:val="003224CC"/>
    <w:rsid w:val="00322EEA"/>
    <w:rsid w:val="0032427E"/>
    <w:rsid w:val="003251E1"/>
    <w:rsid w:val="00325401"/>
    <w:rsid w:val="00325715"/>
    <w:rsid w:val="00325C89"/>
    <w:rsid w:val="00325DD8"/>
    <w:rsid w:val="0032648E"/>
    <w:rsid w:val="00326A51"/>
    <w:rsid w:val="00326A82"/>
    <w:rsid w:val="00326AE4"/>
    <w:rsid w:val="00326CA2"/>
    <w:rsid w:val="003272F5"/>
    <w:rsid w:val="00327373"/>
    <w:rsid w:val="00330116"/>
    <w:rsid w:val="003312FC"/>
    <w:rsid w:val="00331434"/>
    <w:rsid w:val="00331727"/>
    <w:rsid w:val="00332591"/>
    <w:rsid w:val="003326E2"/>
    <w:rsid w:val="003331BD"/>
    <w:rsid w:val="00333587"/>
    <w:rsid w:val="00333B36"/>
    <w:rsid w:val="0033432C"/>
    <w:rsid w:val="003344C0"/>
    <w:rsid w:val="003354BF"/>
    <w:rsid w:val="003363CB"/>
    <w:rsid w:val="00337D5D"/>
    <w:rsid w:val="00337E42"/>
    <w:rsid w:val="00340BF3"/>
    <w:rsid w:val="003412AA"/>
    <w:rsid w:val="0034186D"/>
    <w:rsid w:val="00342191"/>
    <w:rsid w:val="0034254B"/>
    <w:rsid w:val="0034290C"/>
    <w:rsid w:val="00342F6A"/>
    <w:rsid w:val="003434DA"/>
    <w:rsid w:val="00344779"/>
    <w:rsid w:val="00345386"/>
    <w:rsid w:val="00345923"/>
    <w:rsid w:val="00345AF3"/>
    <w:rsid w:val="00345F23"/>
    <w:rsid w:val="00346A1C"/>
    <w:rsid w:val="00347894"/>
    <w:rsid w:val="003479A1"/>
    <w:rsid w:val="00347F1D"/>
    <w:rsid w:val="003500E1"/>
    <w:rsid w:val="003507B5"/>
    <w:rsid w:val="003509B0"/>
    <w:rsid w:val="0035144F"/>
    <w:rsid w:val="00351927"/>
    <w:rsid w:val="00351DBF"/>
    <w:rsid w:val="00352C72"/>
    <w:rsid w:val="00352D49"/>
    <w:rsid w:val="003550C3"/>
    <w:rsid w:val="0035521D"/>
    <w:rsid w:val="00356D5D"/>
    <w:rsid w:val="00356FF3"/>
    <w:rsid w:val="0035712C"/>
    <w:rsid w:val="00357D22"/>
    <w:rsid w:val="003605FC"/>
    <w:rsid w:val="00360930"/>
    <w:rsid w:val="00360BBF"/>
    <w:rsid w:val="00360F86"/>
    <w:rsid w:val="0036114C"/>
    <w:rsid w:val="00361504"/>
    <w:rsid w:val="0036254A"/>
    <w:rsid w:val="00363D85"/>
    <w:rsid w:val="003649E1"/>
    <w:rsid w:val="00364D6D"/>
    <w:rsid w:val="00364E62"/>
    <w:rsid w:val="00365165"/>
    <w:rsid w:val="00365227"/>
    <w:rsid w:val="00365410"/>
    <w:rsid w:val="00366688"/>
    <w:rsid w:val="00367056"/>
    <w:rsid w:val="00367171"/>
    <w:rsid w:val="003674FC"/>
    <w:rsid w:val="0036781C"/>
    <w:rsid w:val="0036781E"/>
    <w:rsid w:val="00367AB7"/>
    <w:rsid w:val="00367AD5"/>
    <w:rsid w:val="00370495"/>
    <w:rsid w:val="00370DB0"/>
    <w:rsid w:val="00371779"/>
    <w:rsid w:val="003720BC"/>
    <w:rsid w:val="0037261B"/>
    <w:rsid w:val="00372931"/>
    <w:rsid w:val="00372C50"/>
    <w:rsid w:val="00372E22"/>
    <w:rsid w:val="003730C8"/>
    <w:rsid w:val="00373412"/>
    <w:rsid w:val="00373969"/>
    <w:rsid w:val="00374ECF"/>
    <w:rsid w:val="003763DD"/>
    <w:rsid w:val="00376529"/>
    <w:rsid w:val="00377221"/>
    <w:rsid w:val="003774B6"/>
    <w:rsid w:val="003774CB"/>
    <w:rsid w:val="003774FF"/>
    <w:rsid w:val="00377816"/>
    <w:rsid w:val="0038033F"/>
    <w:rsid w:val="00380DC6"/>
    <w:rsid w:val="00381C1E"/>
    <w:rsid w:val="00381FCC"/>
    <w:rsid w:val="00382FCD"/>
    <w:rsid w:val="00385484"/>
    <w:rsid w:val="003859DD"/>
    <w:rsid w:val="0038768F"/>
    <w:rsid w:val="00387A5D"/>
    <w:rsid w:val="003907D5"/>
    <w:rsid w:val="00391D29"/>
    <w:rsid w:val="00392750"/>
    <w:rsid w:val="003928CC"/>
    <w:rsid w:val="00393029"/>
    <w:rsid w:val="00394008"/>
    <w:rsid w:val="00395D38"/>
    <w:rsid w:val="003966F6"/>
    <w:rsid w:val="00397B82"/>
    <w:rsid w:val="00397CA4"/>
    <w:rsid w:val="003A070A"/>
    <w:rsid w:val="003A09F8"/>
    <w:rsid w:val="003A0EFA"/>
    <w:rsid w:val="003A20CD"/>
    <w:rsid w:val="003A2301"/>
    <w:rsid w:val="003A34C7"/>
    <w:rsid w:val="003A3549"/>
    <w:rsid w:val="003A3655"/>
    <w:rsid w:val="003A4460"/>
    <w:rsid w:val="003A44D8"/>
    <w:rsid w:val="003A4C69"/>
    <w:rsid w:val="003A4DEE"/>
    <w:rsid w:val="003A616E"/>
    <w:rsid w:val="003A65A5"/>
    <w:rsid w:val="003A664C"/>
    <w:rsid w:val="003B0374"/>
    <w:rsid w:val="003B1357"/>
    <w:rsid w:val="003B28BD"/>
    <w:rsid w:val="003B2AFA"/>
    <w:rsid w:val="003B2F11"/>
    <w:rsid w:val="003B3467"/>
    <w:rsid w:val="003B372F"/>
    <w:rsid w:val="003B3868"/>
    <w:rsid w:val="003B3A72"/>
    <w:rsid w:val="003B4D74"/>
    <w:rsid w:val="003B4E16"/>
    <w:rsid w:val="003B5307"/>
    <w:rsid w:val="003B6825"/>
    <w:rsid w:val="003B6D27"/>
    <w:rsid w:val="003B78B4"/>
    <w:rsid w:val="003B7DA8"/>
    <w:rsid w:val="003C049F"/>
    <w:rsid w:val="003C144E"/>
    <w:rsid w:val="003C1B86"/>
    <w:rsid w:val="003C2ADA"/>
    <w:rsid w:val="003C3B9D"/>
    <w:rsid w:val="003C5406"/>
    <w:rsid w:val="003C596E"/>
    <w:rsid w:val="003C66C1"/>
    <w:rsid w:val="003D000A"/>
    <w:rsid w:val="003D09FF"/>
    <w:rsid w:val="003D0F3D"/>
    <w:rsid w:val="003D14B7"/>
    <w:rsid w:val="003D36A7"/>
    <w:rsid w:val="003D3E95"/>
    <w:rsid w:val="003D4116"/>
    <w:rsid w:val="003D4585"/>
    <w:rsid w:val="003D4648"/>
    <w:rsid w:val="003D46C8"/>
    <w:rsid w:val="003D47BD"/>
    <w:rsid w:val="003D6772"/>
    <w:rsid w:val="003D7458"/>
    <w:rsid w:val="003D79CE"/>
    <w:rsid w:val="003E085D"/>
    <w:rsid w:val="003E2238"/>
    <w:rsid w:val="003E3830"/>
    <w:rsid w:val="003E400E"/>
    <w:rsid w:val="003E44B2"/>
    <w:rsid w:val="003E44D7"/>
    <w:rsid w:val="003E5126"/>
    <w:rsid w:val="003E51E3"/>
    <w:rsid w:val="003E561F"/>
    <w:rsid w:val="003E590F"/>
    <w:rsid w:val="003E5A73"/>
    <w:rsid w:val="003E717C"/>
    <w:rsid w:val="003E7361"/>
    <w:rsid w:val="003F0CCC"/>
    <w:rsid w:val="003F0EAD"/>
    <w:rsid w:val="003F1E35"/>
    <w:rsid w:val="003F2B63"/>
    <w:rsid w:val="003F30B3"/>
    <w:rsid w:val="003F3354"/>
    <w:rsid w:val="003F36D9"/>
    <w:rsid w:val="003F3D1A"/>
    <w:rsid w:val="003F41E0"/>
    <w:rsid w:val="003F45F4"/>
    <w:rsid w:val="003F4895"/>
    <w:rsid w:val="003F5896"/>
    <w:rsid w:val="003F599A"/>
    <w:rsid w:val="003F640D"/>
    <w:rsid w:val="003F7377"/>
    <w:rsid w:val="003F767D"/>
    <w:rsid w:val="003F783F"/>
    <w:rsid w:val="00400297"/>
    <w:rsid w:val="004003CD"/>
    <w:rsid w:val="00400BC2"/>
    <w:rsid w:val="004022FF"/>
    <w:rsid w:val="00402E56"/>
    <w:rsid w:val="004034B5"/>
    <w:rsid w:val="00403564"/>
    <w:rsid w:val="0040446E"/>
    <w:rsid w:val="00405433"/>
    <w:rsid w:val="00406303"/>
    <w:rsid w:val="00407085"/>
    <w:rsid w:val="00407130"/>
    <w:rsid w:val="004078DD"/>
    <w:rsid w:val="00410313"/>
    <w:rsid w:val="0041260D"/>
    <w:rsid w:val="00412AC8"/>
    <w:rsid w:val="00412AE5"/>
    <w:rsid w:val="00412FDD"/>
    <w:rsid w:val="0041304F"/>
    <w:rsid w:val="004138D9"/>
    <w:rsid w:val="004142A5"/>
    <w:rsid w:val="004142CC"/>
    <w:rsid w:val="00414B47"/>
    <w:rsid w:val="00415100"/>
    <w:rsid w:val="00416535"/>
    <w:rsid w:val="00416762"/>
    <w:rsid w:val="004169B5"/>
    <w:rsid w:val="00416D7E"/>
    <w:rsid w:val="00417149"/>
    <w:rsid w:val="0041723D"/>
    <w:rsid w:val="00417361"/>
    <w:rsid w:val="00421E50"/>
    <w:rsid w:val="00422411"/>
    <w:rsid w:val="004226C4"/>
    <w:rsid w:val="00423532"/>
    <w:rsid w:val="004238A0"/>
    <w:rsid w:val="00423A61"/>
    <w:rsid w:val="004246A7"/>
    <w:rsid w:val="00425153"/>
    <w:rsid w:val="004256A0"/>
    <w:rsid w:val="00426276"/>
    <w:rsid w:val="004263CE"/>
    <w:rsid w:val="004269DF"/>
    <w:rsid w:val="00426CFA"/>
    <w:rsid w:val="004277FF"/>
    <w:rsid w:val="00430574"/>
    <w:rsid w:val="00430848"/>
    <w:rsid w:val="00430B62"/>
    <w:rsid w:val="004317FE"/>
    <w:rsid w:val="00431D22"/>
    <w:rsid w:val="00431FFF"/>
    <w:rsid w:val="004324EF"/>
    <w:rsid w:val="004327E6"/>
    <w:rsid w:val="004333A3"/>
    <w:rsid w:val="00433F5D"/>
    <w:rsid w:val="00435420"/>
    <w:rsid w:val="00435A22"/>
    <w:rsid w:val="00435E68"/>
    <w:rsid w:val="00437A93"/>
    <w:rsid w:val="00437B99"/>
    <w:rsid w:val="00437FDA"/>
    <w:rsid w:val="00440034"/>
    <w:rsid w:val="00440182"/>
    <w:rsid w:val="00440CDB"/>
    <w:rsid w:val="00441893"/>
    <w:rsid w:val="0044346F"/>
    <w:rsid w:val="004439EA"/>
    <w:rsid w:val="00445074"/>
    <w:rsid w:val="004454FB"/>
    <w:rsid w:val="004465CA"/>
    <w:rsid w:val="00446952"/>
    <w:rsid w:val="00446B21"/>
    <w:rsid w:val="00446D02"/>
    <w:rsid w:val="00446D0B"/>
    <w:rsid w:val="004509F8"/>
    <w:rsid w:val="0045145D"/>
    <w:rsid w:val="0045151E"/>
    <w:rsid w:val="00453633"/>
    <w:rsid w:val="0045395C"/>
    <w:rsid w:val="00454001"/>
    <w:rsid w:val="00454072"/>
    <w:rsid w:val="00454A31"/>
    <w:rsid w:val="00455993"/>
    <w:rsid w:val="00455B4A"/>
    <w:rsid w:val="00455CDB"/>
    <w:rsid w:val="00455D8A"/>
    <w:rsid w:val="0045672A"/>
    <w:rsid w:val="004567D6"/>
    <w:rsid w:val="00456F46"/>
    <w:rsid w:val="00456FCD"/>
    <w:rsid w:val="0045708E"/>
    <w:rsid w:val="00457DF4"/>
    <w:rsid w:val="004609F0"/>
    <w:rsid w:val="00460CDB"/>
    <w:rsid w:val="00461A83"/>
    <w:rsid w:val="00462027"/>
    <w:rsid w:val="0046211A"/>
    <w:rsid w:val="0046226C"/>
    <w:rsid w:val="00462483"/>
    <w:rsid w:val="00463DEF"/>
    <w:rsid w:val="004649AD"/>
    <w:rsid w:val="00464AF6"/>
    <w:rsid w:val="004655D9"/>
    <w:rsid w:val="004657F5"/>
    <w:rsid w:val="004663FD"/>
    <w:rsid w:val="00467AC2"/>
    <w:rsid w:val="004705E6"/>
    <w:rsid w:val="00470CFF"/>
    <w:rsid w:val="00471AA1"/>
    <w:rsid w:val="00472418"/>
    <w:rsid w:val="00472DBD"/>
    <w:rsid w:val="00473191"/>
    <w:rsid w:val="00473CA0"/>
    <w:rsid w:val="004751A1"/>
    <w:rsid w:val="00475F11"/>
    <w:rsid w:val="00476F0A"/>
    <w:rsid w:val="004824D7"/>
    <w:rsid w:val="00482780"/>
    <w:rsid w:val="00483261"/>
    <w:rsid w:val="0048388D"/>
    <w:rsid w:val="00483D9D"/>
    <w:rsid w:val="0048439F"/>
    <w:rsid w:val="00484BB5"/>
    <w:rsid w:val="00485E88"/>
    <w:rsid w:val="0048628F"/>
    <w:rsid w:val="0048655C"/>
    <w:rsid w:val="00486BF5"/>
    <w:rsid w:val="00486D59"/>
    <w:rsid w:val="00490EBA"/>
    <w:rsid w:val="0049101B"/>
    <w:rsid w:val="004910B8"/>
    <w:rsid w:val="00492539"/>
    <w:rsid w:val="004958A2"/>
    <w:rsid w:val="00496717"/>
    <w:rsid w:val="004977FD"/>
    <w:rsid w:val="00497C50"/>
    <w:rsid w:val="00497F30"/>
    <w:rsid w:val="004A07E6"/>
    <w:rsid w:val="004A08EA"/>
    <w:rsid w:val="004A0C5A"/>
    <w:rsid w:val="004A17C6"/>
    <w:rsid w:val="004A1828"/>
    <w:rsid w:val="004A1CCD"/>
    <w:rsid w:val="004A2491"/>
    <w:rsid w:val="004A2F4D"/>
    <w:rsid w:val="004A305A"/>
    <w:rsid w:val="004A3241"/>
    <w:rsid w:val="004A3D24"/>
    <w:rsid w:val="004A4201"/>
    <w:rsid w:val="004A49E7"/>
    <w:rsid w:val="004A510F"/>
    <w:rsid w:val="004A5645"/>
    <w:rsid w:val="004A5F3F"/>
    <w:rsid w:val="004A6146"/>
    <w:rsid w:val="004A69A5"/>
    <w:rsid w:val="004B19F1"/>
    <w:rsid w:val="004B2185"/>
    <w:rsid w:val="004B21D4"/>
    <w:rsid w:val="004B2604"/>
    <w:rsid w:val="004B3036"/>
    <w:rsid w:val="004B35EF"/>
    <w:rsid w:val="004B46CC"/>
    <w:rsid w:val="004B52BA"/>
    <w:rsid w:val="004B6E2F"/>
    <w:rsid w:val="004B7202"/>
    <w:rsid w:val="004B7F0A"/>
    <w:rsid w:val="004C07DA"/>
    <w:rsid w:val="004C0D49"/>
    <w:rsid w:val="004C18B4"/>
    <w:rsid w:val="004C1BA5"/>
    <w:rsid w:val="004C1F8C"/>
    <w:rsid w:val="004C1FC1"/>
    <w:rsid w:val="004C22C9"/>
    <w:rsid w:val="004C25B5"/>
    <w:rsid w:val="004C3D06"/>
    <w:rsid w:val="004C3D25"/>
    <w:rsid w:val="004C3E8B"/>
    <w:rsid w:val="004C4F81"/>
    <w:rsid w:val="004C515D"/>
    <w:rsid w:val="004C525D"/>
    <w:rsid w:val="004C5FA6"/>
    <w:rsid w:val="004C6833"/>
    <w:rsid w:val="004C6EF2"/>
    <w:rsid w:val="004C6F7D"/>
    <w:rsid w:val="004C77D9"/>
    <w:rsid w:val="004C7946"/>
    <w:rsid w:val="004C7BEB"/>
    <w:rsid w:val="004D0F06"/>
    <w:rsid w:val="004D1077"/>
    <w:rsid w:val="004D1ABC"/>
    <w:rsid w:val="004D2A7A"/>
    <w:rsid w:val="004D4390"/>
    <w:rsid w:val="004D43D2"/>
    <w:rsid w:val="004D4739"/>
    <w:rsid w:val="004D4E80"/>
    <w:rsid w:val="004D5095"/>
    <w:rsid w:val="004D5FB7"/>
    <w:rsid w:val="004D604F"/>
    <w:rsid w:val="004D68E0"/>
    <w:rsid w:val="004D6F37"/>
    <w:rsid w:val="004D7597"/>
    <w:rsid w:val="004D7C75"/>
    <w:rsid w:val="004E1E92"/>
    <w:rsid w:val="004E2385"/>
    <w:rsid w:val="004E28E5"/>
    <w:rsid w:val="004E2B57"/>
    <w:rsid w:val="004E30B9"/>
    <w:rsid w:val="004E3290"/>
    <w:rsid w:val="004E3C4E"/>
    <w:rsid w:val="004E3DC5"/>
    <w:rsid w:val="004E4D9A"/>
    <w:rsid w:val="004E5666"/>
    <w:rsid w:val="004E58B1"/>
    <w:rsid w:val="004E778E"/>
    <w:rsid w:val="004E7BB8"/>
    <w:rsid w:val="004F0986"/>
    <w:rsid w:val="004F18FA"/>
    <w:rsid w:val="004F1D1B"/>
    <w:rsid w:val="004F2632"/>
    <w:rsid w:val="004F2AD3"/>
    <w:rsid w:val="004F2AE7"/>
    <w:rsid w:val="004F2C08"/>
    <w:rsid w:val="004F2C94"/>
    <w:rsid w:val="004F3631"/>
    <w:rsid w:val="004F37A0"/>
    <w:rsid w:val="004F396F"/>
    <w:rsid w:val="004F4457"/>
    <w:rsid w:val="004F46EF"/>
    <w:rsid w:val="004F5467"/>
    <w:rsid w:val="004F5869"/>
    <w:rsid w:val="004F5EB2"/>
    <w:rsid w:val="004F5F56"/>
    <w:rsid w:val="004F6556"/>
    <w:rsid w:val="004F7B4A"/>
    <w:rsid w:val="005002AA"/>
    <w:rsid w:val="00500311"/>
    <w:rsid w:val="005011D3"/>
    <w:rsid w:val="00501490"/>
    <w:rsid w:val="0050170C"/>
    <w:rsid w:val="00502418"/>
    <w:rsid w:val="00504069"/>
    <w:rsid w:val="005045CB"/>
    <w:rsid w:val="00504972"/>
    <w:rsid w:val="00504C74"/>
    <w:rsid w:val="005053EA"/>
    <w:rsid w:val="00505822"/>
    <w:rsid w:val="005061B7"/>
    <w:rsid w:val="00506CB6"/>
    <w:rsid w:val="00507408"/>
    <w:rsid w:val="005076D9"/>
    <w:rsid w:val="005107A7"/>
    <w:rsid w:val="00510E89"/>
    <w:rsid w:val="00510F99"/>
    <w:rsid w:val="00511263"/>
    <w:rsid w:val="005112E1"/>
    <w:rsid w:val="0051189E"/>
    <w:rsid w:val="00512291"/>
    <w:rsid w:val="00513519"/>
    <w:rsid w:val="00513EC1"/>
    <w:rsid w:val="00515165"/>
    <w:rsid w:val="00515EA2"/>
    <w:rsid w:val="00516338"/>
    <w:rsid w:val="005167DD"/>
    <w:rsid w:val="00517C30"/>
    <w:rsid w:val="00517C45"/>
    <w:rsid w:val="00517D47"/>
    <w:rsid w:val="0052013F"/>
    <w:rsid w:val="0052079A"/>
    <w:rsid w:val="005208E6"/>
    <w:rsid w:val="00521F23"/>
    <w:rsid w:val="00522C64"/>
    <w:rsid w:val="0052304A"/>
    <w:rsid w:val="005239E5"/>
    <w:rsid w:val="005244C7"/>
    <w:rsid w:val="00524635"/>
    <w:rsid w:val="00524695"/>
    <w:rsid w:val="00524DFC"/>
    <w:rsid w:val="00525B07"/>
    <w:rsid w:val="005270DC"/>
    <w:rsid w:val="00531518"/>
    <w:rsid w:val="00531586"/>
    <w:rsid w:val="00531BA9"/>
    <w:rsid w:val="00532151"/>
    <w:rsid w:val="00532BA6"/>
    <w:rsid w:val="00532F02"/>
    <w:rsid w:val="00532F7B"/>
    <w:rsid w:val="00533530"/>
    <w:rsid w:val="005335B4"/>
    <w:rsid w:val="0053506B"/>
    <w:rsid w:val="0053537C"/>
    <w:rsid w:val="005358E5"/>
    <w:rsid w:val="005359E5"/>
    <w:rsid w:val="00536337"/>
    <w:rsid w:val="00536983"/>
    <w:rsid w:val="00536F0B"/>
    <w:rsid w:val="005374B4"/>
    <w:rsid w:val="00537B32"/>
    <w:rsid w:val="0054109F"/>
    <w:rsid w:val="00541479"/>
    <w:rsid w:val="00541E7E"/>
    <w:rsid w:val="00541E8F"/>
    <w:rsid w:val="00542013"/>
    <w:rsid w:val="0054217F"/>
    <w:rsid w:val="0054293D"/>
    <w:rsid w:val="00542971"/>
    <w:rsid w:val="00542E79"/>
    <w:rsid w:val="00542E7A"/>
    <w:rsid w:val="00542F3B"/>
    <w:rsid w:val="0054300C"/>
    <w:rsid w:val="00543767"/>
    <w:rsid w:val="0054376F"/>
    <w:rsid w:val="00543BF0"/>
    <w:rsid w:val="00544192"/>
    <w:rsid w:val="00544AF9"/>
    <w:rsid w:val="00544B8E"/>
    <w:rsid w:val="005450F0"/>
    <w:rsid w:val="0054530F"/>
    <w:rsid w:val="00545399"/>
    <w:rsid w:val="00545F7D"/>
    <w:rsid w:val="00546EF4"/>
    <w:rsid w:val="00547B52"/>
    <w:rsid w:val="00547E62"/>
    <w:rsid w:val="00551191"/>
    <w:rsid w:val="00551231"/>
    <w:rsid w:val="005513D9"/>
    <w:rsid w:val="00553648"/>
    <w:rsid w:val="00553CB4"/>
    <w:rsid w:val="00554328"/>
    <w:rsid w:val="005549B2"/>
    <w:rsid w:val="00554B3F"/>
    <w:rsid w:val="00555928"/>
    <w:rsid w:val="0055674C"/>
    <w:rsid w:val="005568B8"/>
    <w:rsid w:val="00556DAB"/>
    <w:rsid w:val="00556DB1"/>
    <w:rsid w:val="00556E0E"/>
    <w:rsid w:val="00557355"/>
    <w:rsid w:val="00557444"/>
    <w:rsid w:val="00557ADD"/>
    <w:rsid w:val="00560068"/>
    <w:rsid w:val="00561599"/>
    <w:rsid w:val="00562106"/>
    <w:rsid w:val="0056212E"/>
    <w:rsid w:val="005621F0"/>
    <w:rsid w:val="0056499A"/>
    <w:rsid w:val="00564C3C"/>
    <w:rsid w:val="00564DF3"/>
    <w:rsid w:val="005660D8"/>
    <w:rsid w:val="005662BF"/>
    <w:rsid w:val="005666A6"/>
    <w:rsid w:val="00566C3E"/>
    <w:rsid w:val="00566E12"/>
    <w:rsid w:val="00567076"/>
    <w:rsid w:val="0056711A"/>
    <w:rsid w:val="00567598"/>
    <w:rsid w:val="00567A28"/>
    <w:rsid w:val="005723A1"/>
    <w:rsid w:val="00572CF7"/>
    <w:rsid w:val="005733A9"/>
    <w:rsid w:val="005741AB"/>
    <w:rsid w:val="005749AA"/>
    <w:rsid w:val="005751CE"/>
    <w:rsid w:val="00575213"/>
    <w:rsid w:val="00575729"/>
    <w:rsid w:val="0057597F"/>
    <w:rsid w:val="00575CD1"/>
    <w:rsid w:val="0057755B"/>
    <w:rsid w:val="00580179"/>
    <w:rsid w:val="0058084D"/>
    <w:rsid w:val="00580A42"/>
    <w:rsid w:val="005813E9"/>
    <w:rsid w:val="00581768"/>
    <w:rsid w:val="0058300E"/>
    <w:rsid w:val="005832E9"/>
    <w:rsid w:val="00583CFF"/>
    <w:rsid w:val="00584C16"/>
    <w:rsid w:val="00585652"/>
    <w:rsid w:val="00585EAE"/>
    <w:rsid w:val="00586506"/>
    <w:rsid w:val="005866B7"/>
    <w:rsid w:val="00587E94"/>
    <w:rsid w:val="00587F4C"/>
    <w:rsid w:val="0059072E"/>
    <w:rsid w:val="00591ACC"/>
    <w:rsid w:val="0059212E"/>
    <w:rsid w:val="00593E7C"/>
    <w:rsid w:val="0059431A"/>
    <w:rsid w:val="005943F4"/>
    <w:rsid w:val="005945BB"/>
    <w:rsid w:val="00595BE7"/>
    <w:rsid w:val="00596870"/>
    <w:rsid w:val="00596C2C"/>
    <w:rsid w:val="00597673"/>
    <w:rsid w:val="0059774C"/>
    <w:rsid w:val="005A0216"/>
    <w:rsid w:val="005A055B"/>
    <w:rsid w:val="005A13D8"/>
    <w:rsid w:val="005A19B7"/>
    <w:rsid w:val="005A221C"/>
    <w:rsid w:val="005A36CE"/>
    <w:rsid w:val="005A3D96"/>
    <w:rsid w:val="005A4F03"/>
    <w:rsid w:val="005A5174"/>
    <w:rsid w:val="005A627B"/>
    <w:rsid w:val="005A6577"/>
    <w:rsid w:val="005A6E06"/>
    <w:rsid w:val="005A7B2D"/>
    <w:rsid w:val="005A7C20"/>
    <w:rsid w:val="005A7D02"/>
    <w:rsid w:val="005B08BC"/>
    <w:rsid w:val="005B116C"/>
    <w:rsid w:val="005B1321"/>
    <w:rsid w:val="005B194E"/>
    <w:rsid w:val="005B1D28"/>
    <w:rsid w:val="005B289E"/>
    <w:rsid w:val="005B329E"/>
    <w:rsid w:val="005B3628"/>
    <w:rsid w:val="005B54AE"/>
    <w:rsid w:val="005B5F73"/>
    <w:rsid w:val="005B7A32"/>
    <w:rsid w:val="005C09AF"/>
    <w:rsid w:val="005C233A"/>
    <w:rsid w:val="005C2429"/>
    <w:rsid w:val="005C24AF"/>
    <w:rsid w:val="005C3196"/>
    <w:rsid w:val="005C5625"/>
    <w:rsid w:val="005C5ACC"/>
    <w:rsid w:val="005C6638"/>
    <w:rsid w:val="005C7198"/>
    <w:rsid w:val="005C71A6"/>
    <w:rsid w:val="005C71EB"/>
    <w:rsid w:val="005C72DA"/>
    <w:rsid w:val="005C7515"/>
    <w:rsid w:val="005C7A3F"/>
    <w:rsid w:val="005D018D"/>
    <w:rsid w:val="005D05E3"/>
    <w:rsid w:val="005D2105"/>
    <w:rsid w:val="005D22BD"/>
    <w:rsid w:val="005D2CDD"/>
    <w:rsid w:val="005D33AE"/>
    <w:rsid w:val="005D3758"/>
    <w:rsid w:val="005D42C4"/>
    <w:rsid w:val="005D504B"/>
    <w:rsid w:val="005D50C0"/>
    <w:rsid w:val="005D5C21"/>
    <w:rsid w:val="005D6774"/>
    <w:rsid w:val="005D7AE7"/>
    <w:rsid w:val="005E193E"/>
    <w:rsid w:val="005E1B1C"/>
    <w:rsid w:val="005E290F"/>
    <w:rsid w:val="005E2ED7"/>
    <w:rsid w:val="005E34F1"/>
    <w:rsid w:val="005E3C4F"/>
    <w:rsid w:val="005E3CE1"/>
    <w:rsid w:val="005E4384"/>
    <w:rsid w:val="005E438C"/>
    <w:rsid w:val="005E4BE2"/>
    <w:rsid w:val="005E59DE"/>
    <w:rsid w:val="005E5D5A"/>
    <w:rsid w:val="005E60C4"/>
    <w:rsid w:val="005F02A3"/>
    <w:rsid w:val="005F05C4"/>
    <w:rsid w:val="005F1B02"/>
    <w:rsid w:val="005F237D"/>
    <w:rsid w:val="005F2B71"/>
    <w:rsid w:val="005F3628"/>
    <w:rsid w:val="005F36FA"/>
    <w:rsid w:val="005F387C"/>
    <w:rsid w:val="005F3AAA"/>
    <w:rsid w:val="005F5E10"/>
    <w:rsid w:val="005F6160"/>
    <w:rsid w:val="005F6795"/>
    <w:rsid w:val="005F67C2"/>
    <w:rsid w:val="005F75B5"/>
    <w:rsid w:val="005F78B4"/>
    <w:rsid w:val="005F790A"/>
    <w:rsid w:val="00600157"/>
    <w:rsid w:val="006001A6"/>
    <w:rsid w:val="00601C3A"/>
    <w:rsid w:val="0060272B"/>
    <w:rsid w:val="00603A71"/>
    <w:rsid w:val="006041E2"/>
    <w:rsid w:val="00605A2F"/>
    <w:rsid w:val="00607621"/>
    <w:rsid w:val="00607992"/>
    <w:rsid w:val="00607B40"/>
    <w:rsid w:val="00607C9D"/>
    <w:rsid w:val="00612ABB"/>
    <w:rsid w:val="00612EBE"/>
    <w:rsid w:val="00612EEF"/>
    <w:rsid w:val="0061324D"/>
    <w:rsid w:val="00613400"/>
    <w:rsid w:val="006134AC"/>
    <w:rsid w:val="006136FB"/>
    <w:rsid w:val="006146FC"/>
    <w:rsid w:val="006158A9"/>
    <w:rsid w:val="00616C27"/>
    <w:rsid w:val="00617839"/>
    <w:rsid w:val="00617881"/>
    <w:rsid w:val="00617FB6"/>
    <w:rsid w:val="00620A7A"/>
    <w:rsid w:val="00620AE6"/>
    <w:rsid w:val="00621DFE"/>
    <w:rsid w:val="00621F98"/>
    <w:rsid w:val="0062281A"/>
    <w:rsid w:val="00622D9E"/>
    <w:rsid w:val="006231A1"/>
    <w:rsid w:val="0062328C"/>
    <w:rsid w:val="006240D5"/>
    <w:rsid w:val="00625A94"/>
    <w:rsid w:val="00626155"/>
    <w:rsid w:val="006262CA"/>
    <w:rsid w:val="00626812"/>
    <w:rsid w:val="006270C5"/>
    <w:rsid w:val="0062771D"/>
    <w:rsid w:val="006277C0"/>
    <w:rsid w:val="006277F2"/>
    <w:rsid w:val="0062793D"/>
    <w:rsid w:val="00630B13"/>
    <w:rsid w:val="00630D46"/>
    <w:rsid w:val="00631042"/>
    <w:rsid w:val="0063249E"/>
    <w:rsid w:val="00633315"/>
    <w:rsid w:val="006342F6"/>
    <w:rsid w:val="00635170"/>
    <w:rsid w:val="00635952"/>
    <w:rsid w:val="00635F0C"/>
    <w:rsid w:val="0063624A"/>
    <w:rsid w:val="00636433"/>
    <w:rsid w:val="0063704C"/>
    <w:rsid w:val="006370E0"/>
    <w:rsid w:val="0063754E"/>
    <w:rsid w:val="006408C9"/>
    <w:rsid w:val="0064094D"/>
    <w:rsid w:val="00640B13"/>
    <w:rsid w:val="00640D1E"/>
    <w:rsid w:val="0064131F"/>
    <w:rsid w:val="00641722"/>
    <w:rsid w:val="00641D25"/>
    <w:rsid w:val="00642FA3"/>
    <w:rsid w:val="00644E37"/>
    <w:rsid w:val="00645912"/>
    <w:rsid w:val="00645916"/>
    <w:rsid w:val="00645BDC"/>
    <w:rsid w:val="006477F1"/>
    <w:rsid w:val="0065010F"/>
    <w:rsid w:val="006507F3"/>
    <w:rsid w:val="00650972"/>
    <w:rsid w:val="006509F8"/>
    <w:rsid w:val="006529C0"/>
    <w:rsid w:val="006534F2"/>
    <w:rsid w:val="00653F34"/>
    <w:rsid w:val="00654237"/>
    <w:rsid w:val="006546F9"/>
    <w:rsid w:val="00654D32"/>
    <w:rsid w:val="00656DEC"/>
    <w:rsid w:val="00656F9B"/>
    <w:rsid w:val="006570C7"/>
    <w:rsid w:val="00657130"/>
    <w:rsid w:val="00657C98"/>
    <w:rsid w:val="006605DF"/>
    <w:rsid w:val="006610FE"/>
    <w:rsid w:val="00661CF7"/>
    <w:rsid w:val="0066270F"/>
    <w:rsid w:val="00663D0F"/>
    <w:rsid w:val="00664404"/>
    <w:rsid w:val="0066500A"/>
    <w:rsid w:val="0066546B"/>
    <w:rsid w:val="006659E4"/>
    <w:rsid w:val="00665EBF"/>
    <w:rsid w:val="006668FF"/>
    <w:rsid w:val="0066690B"/>
    <w:rsid w:val="006672D5"/>
    <w:rsid w:val="00667720"/>
    <w:rsid w:val="006677AC"/>
    <w:rsid w:val="00667EB3"/>
    <w:rsid w:val="006701F6"/>
    <w:rsid w:val="006711F7"/>
    <w:rsid w:val="00671949"/>
    <w:rsid w:val="00671AF3"/>
    <w:rsid w:val="006722A3"/>
    <w:rsid w:val="00672D5F"/>
    <w:rsid w:val="0067331C"/>
    <w:rsid w:val="006733BB"/>
    <w:rsid w:val="00674A33"/>
    <w:rsid w:val="00675934"/>
    <w:rsid w:val="00675CDC"/>
    <w:rsid w:val="00676885"/>
    <w:rsid w:val="00677012"/>
    <w:rsid w:val="00677072"/>
    <w:rsid w:val="00680558"/>
    <w:rsid w:val="00680833"/>
    <w:rsid w:val="00680AF1"/>
    <w:rsid w:val="00681441"/>
    <w:rsid w:val="0068164F"/>
    <w:rsid w:val="00681B02"/>
    <w:rsid w:val="00681B10"/>
    <w:rsid w:val="00681C50"/>
    <w:rsid w:val="00682335"/>
    <w:rsid w:val="00682912"/>
    <w:rsid w:val="00683856"/>
    <w:rsid w:val="00683E76"/>
    <w:rsid w:val="00684C40"/>
    <w:rsid w:val="00686456"/>
    <w:rsid w:val="00687694"/>
    <w:rsid w:val="00687F31"/>
    <w:rsid w:val="00690855"/>
    <w:rsid w:val="00691F65"/>
    <w:rsid w:val="00692C57"/>
    <w:rsid w:val="00693049"/>
    <w:rsid w:val="006933E7"/>
    <w:rsid w:val="00693790"/>
    <w:rsid w:val="00693E5E"/>
    <w:rsid w:val="00695B93"/>
    <w:rsid w:val="00695C44"/>
    <w:rsid w:val="00696006"/>
    <w:rsid w:val="00696379"/>
    <w:rsid w:val="0069667B"/>
    <w:rsid w:val="0069668B"/>
    <w:rsid w:val="0069678E"/>
    <w:rsid w:val="00696943"/>
    <w:rsid w:val="00696A21"/>
    <w:rsid w:val="00696D7D"/>
    <w:rsid w:val="00696FA6"/>
    <w:rsid w:val="0069720E"/>
    <w:rsid w:val="006972CB"/>
    <w:rsid w:val="006975C8"/>
    <w:rsid w:val="006A01E0"/>
    <w:rsid w:val="006A16B5"/>
    <w:rsid w:val="006A18F0"/>
    <w:rsid w:val="006A29D8"/>
    <w:rsid w:val="006A2F29"/>
    <w:rsid w:val="006A2F43"/>
    <w:rsid w:val="006A3609"/>
    <w:rsid w:val="006A3833"/>
    <w:rsid w:val="006A4CDD"/>
    <w:rsid w:val="006A4E88"/>
    <w:rsid w:val="006A4F43"/>
    <w:rsid w:val="006A5435"/>
    <w:rsid w:val="006A5AB1"/>
    <w:rsid w:val="006A6655"/>
    <w:rsid w:val="006A78E0"/>
    <w:rsid w:val="006B09A0"/>
    <w:rsid w:val="006B0B29"/>
    <w:rsid w:val="006B11D8"/>
    <w:rsid w:val="006B15D4"/>
    <w:rsid w:val="006B1A30"/>
    <w:rsid w:val="006B1C02"/>
    <w:rsid w:val="006B1C2E"/>
    <w:rsid w:val="006B2045"/>
    <w:rsid w:val="006B2AD3"/>
    <w:rsid w:val="006B358B"/>
    <w:rsid w:val="006B3A29"/>
    <w:rsid w:val="006B3DA9"/>
    <w:rsid w:val="006B3F15"/>
    <w:rsid w:val="006B5062"/>
    <w:rsid w:val="006B589C"/>
    <w:rsid w:val="006B5C9C"/>
    <w:rsid w:val="006B6A83"/>
    <w:rsid w:val="006B70A8"/>
    <w:rsid w:val="006B7253"/>
    <w:rsid w:val="006B7897"/>
    <w:rsid w:val="006C0EB7"/>
    <w:rsid w:val="006C162A"/>
    <w:rsid w:val="006C179F"/>
    <w:rsid w:val="006C1D0E"/>
    <w:rsid w:val="006C2AB8"/>
    <w:rsid w:val="006C357A"/>
    <w:rsid w:val="006C3E87"/>
    <w:rsid w:val="006C3F0A"/>
    <w:rsid w:val="006C4146"/>
    <w:rsid w:val="006C4333"/>
    <w:rsid w:val="006C4E9D"/>
    <w:rsid w:val="006C57B1"/>
    <w:rsid w:val="006C58E8"/>
    <w:rsid w:val="006C5BC2"/>
    <w:rsid w:val="006C5C1A"/>
    <w:rsid w:val="006C5C4B"/>
    <w:rsid w:val="006C6FEF"/>
    <w:rsid w:val="006C7295"/>
    <w:rsid w:val="006C73F4"/>
    <w:rsid w:val="006D06ED"/>
    <w:rsid w:val="006D1194"/>
    <w:rsid w:val="006D1336"/>
    <w:rsid w:val="006D173E"/>
    <w:rsid w:val="006D21F7"/>
    <w:rsid w:val="006D2A4E"/>
    <w:rsid w:val="006D2AEF"/>
    <w:rsid w:val="006D36E6"/>
    <w:rsid w:val="006D3792"/>
    <w:rsid w:val="006D4016"/>
    <w:rsid w:val="006D43C7"/>
    <w:rsid w:val="006D4A55"/>
    <w:rsid w:val="006D4B54"/>
    <w:rsid w:val="006D5A6C"/>
    <w:rsid w:val="006D7022"/>
    <w:rsid w:val="006D7E25"/>
    <w:rsid w:val="006E055B"/>
    <w:rsid w:val="006E1397"/>
    <w:rsid w:val="006E25B0"/>
    <w:rsid w:val="006E30A7"/>
    <w:rsid w:val="006E4842"/>
    <w:rsid w:val="006E48BA"/>
    <w:rsid w:val="006E4C4E"/>
    <w:rsid w:val="006E4D2C"/>
    <w:rsid w:val="006E57E6"/>
    <w:rsid w:val="006E5A67"/>
    <w:rsid w:val="006E63F2"/>
    <w:rsid w:val="006E67FE"/>
    <w:rsid w:val="006E6F24"/>
    <w:rsid w:val="006E74F2"/>
    <w:rsid w:val="006E7CC0"/>
    <w:rsid w:val="006F0D41"/>
    <w:rsid w:val="006F101B"/>
    <w:rsid w:val="006F1236"/>
    <w:rsid w:val="006F13E3"/>
    <w:rsid w:val="006F2094"/>
    <w:rsid w:val="006F2566"/>
    <w:rsid w:val="006F277D"/>
    <w:rsid w:val="006F27B2"/>
    <w:rsid w:val="006F3D97"/>
    <w:rsid w:val="006F3DD9"/>
    <w:rsid w:val="006F4A1F"/>
    <w:rsid w:val="006F4ACC"/>
    <w:rsid w:val="006F523C"/>
    <w:rsid w:val="006F54B8"/>
    <w:rsid w:val="006F5BD3"/>
    <w:rsid w:val="006F5DBE"/>
    <w:rsid w:val="006F630A"/>
    <w:rsid w:val="006F64CD"/>
    <w:rsid w:val="006F685D"/>
    <w:rsid w:val="006F705A"/>
    <w:rsid w:val="006F7248"/>
    <w:rsid w:val="006F74E5"/>
    <w:rsid w:val="006F7A3A"/>
    <w:rsid w:val="00700BD3"/>
    <w:rsid w:val="00700C5F"/>
    <w:rsid w:val="007015CF"/>
    <w:rsid w:val="00701FE4"/>
    <w:rsid w:val="007021DE"/>
    <w:rsid w:val="00702E16"/>
    <w:rsid w:val="007035F6"/>
    <w:rsid w:val="007038BA"/>
    <w:rsid w:val="007043CE"/>
    <w:rsid w:val="00704560"/>
    <w:rsid w:val="00705057"/>
    <w:rsid w:val="00705C84"/>
    <w:rsid w:val="00706032"/>
    <w:rsid w:val="007065CF"/>
    <w:rsid w:val="007074EB"/>
    <w:rsid w:val="0070752A"/>
    <w:rsid w:val="0070768B"/>
    <w:rsid w:val="00710C3B"/>
    <w:rsid w:val="00712736"/>
    <w:rsid w:val="00712751"/>
    <w:rsid w:val="00712F6D"/>
    <w:rsid w:val="00715688"/>
    <w:rsid w:val="00715A76"/>
    <w:rsid w:val="00716F77"/>
    <w:rsid w:val="00717E90"/>
    <w:rsid w:val="007201F3"/>
    <w:rsid w:val="00721B0D"/>
    <w:rsid w:val="0072273B"/>
    <w:rsid w:val="007227D7"/>
    <w:rsid w:val="00726464"/>
    <w:rsid w:val="00726A10"/>
    <w:rsid w:val="00727435"/>
    <w:rsid w:val="0073004D"/>
    <w:rsid w:val="00730500"/>
    <w:rsid w:val="007315CE"/>
    <w:rsid w:val="00732307"/>
    <w:rsid w:val="007324C7"/>
    <w:rsid w:val="0073265A"/>
    <w:rsid w:val="007333AF"/>
    <w:rsid w:val="00733645"/>
    <w:rsid w:val="00733FAA"/>
    <w:rsid w:val="007344DB"/>
    <w:rsid w:val="007346E6"/>
    <w:rsid w:val="00734749"/>
    <w:rsid w:val="00734D6A"/>
    <w:rsid w:val="00735A0B"/>
    <w:rsid w:val="00735CB2"/>
    <w:rsid w:val="00736273"/>
    <w:rsid w:val="007367B1"/>
    <w:rsid w:val="00737C81"/>
    <w:rsid w:val="00742607"/>
    <w:rsid w:val="0074290A"/>
    <w:rsid w:val="00742A4D"/>
    <w:rsid w:val="00742C87"/>
    <w:rsid w:val="00743020"/>
    <w:rsid w:val="0074340A"/>
    <w:rsid w:val="007435D3"/>
    <w:rsid w:val="007439A2"/>
    <w:rsid w:val="0074453B"/>
    <w:rsid w:val="00744E61"/>
    <w:rsid w:val="00746D24"/>
    <w:rsid w:val="0074722E"/>
    <w:rsid w:val="00747301"/>
    <w:rsid w:val="007476B3"/>
    <w:rsid w:val="00750061"/>
    <w:rsid w:val="007501D7"/>
    <w:rsid w:val="00751CCF"/>
    <w:rsid w:val="00753472"/>
    <w:rsid w:val="0075381B"/>
    <w:rsid w:val="00753F4C"/>
    <w:rsid w:val="00754AEE"/>
    <w:rsid w:val="00754CDC"/>
    <w:rsid w:val="0075595B"/>
    <w:rsid w:val="00756242"/>
    <w:rsid w:val="00756576"/>
    <w:rsid w:val="0075717A"/>
    <w:rsid w:val="00757439"/>
    <w:rsid w:val="007576CC"/>
    <w:rsid w:val="00757F5E"/>
    <w:rsid w:val="007601E0"/>
    <w:rsid w:val="007608F2"/>
    <w:rsid w:val="00760E5D"/>
    <w:rsid w:val="00762C4B"/>
    <w:rsid w:val="00763378"/>
    <w:rsid w:val="0076348C"/>
    <w:rsid w:val="00763E34"/>
    <w:rsid w:val="00764258"/>
    <w:rsid w:val="00765DCE"/>
    <w:rsid w:val="007665E8"/>
    <w:rsid w:val="00767A63"/>
    <w:rsid w:val="00767B08"/>
    <w:rsid w:val="00770BE5"/>
    <w:rsid w:val="00771469"/>
    <w:rsid w:val="0077174C"/>
    <w:rsid w:val="00771D8E"/>
    <w:rsid w:val="007746A9"/>
    <w:rsid w:val="00774D70"/>
    <w:rsid w:val="00774E11"/>
    <w:rsid w:val="00776608"/>
    <w:rsid w:val="00776AB7"/>
    <w:rsid w:val="00776ED6"/>
    <w:rsid w:val="00776F53"/>
    <w:rsid w:val="00777951"/>
    <w:rsid w:val="00780F05"/>
    <w:rsid w:val="007813EC"/>
    <w:rsid w:val="0078230E"/>
    <w:rsid w:val="00783254"/>
    <w:rsid w:val="00783359"/>
    <w:rsid w:val="0078344B"/>
    <w:rsid w:val="007836D5"/>
    <w:rsid w:val="007838BE"/>
    <w:rsid w:val="0078443C"/>
    <w:rsid w:val="00784453"/>
    <w:rsid w:val="00784B12"/>
    <w:rsid w:val="0078554C"/>
    <w:rsid w:val="007862A3"/>
    <w:rsid w:val="00787683"/>
    <w:rsid w:val="0079162B"/>
    <w:rsid w:val="00791CB2"/>
    <w:rsid w:val="00791CF4"/>
    <w:rsid w:val="00792D01"/>
    <w:rsid w:val="00794844"/>
    <w:rsid w:val="007948CD"/>
    <w:rsid w:val="007957E0"/>
    <w:rsid w:val="0079609E"/>
    <w:rsid w:val="00796A15"/>
    <w:rsid w:val="00796F09"/>
    <w:rsid w:val="007A012B"/>
    <w:rsid w:val="007A0B85"/>
    <w:rsid w:val="007A0D4F"/>
    <w:rsid w:val="007A185D"/>
    <w:rsid w:val="007A3B40"/>
    <w:rsid w:val="007A4401"/>
    <w:rsid w:val="007A45C0"/>
    <w:rsid w:val="007A4925"/>
    <w:rsid w:val="007A499B"/>
    <w:rsid w:val="007A5500"/>
    <w:rsid w:val="007A5940"/>
    <w:rsid w:val="007A637C"/>
    <w:rsid w:val="007A69E1"/>
    <w:rsid w:val="007A74C5"/>
    <w:rsid w:val="007A77FC"/>
    <w:rsid w:val="007B080C"/>
    <w:rsid w:val="007B0E1C"/>
    <w:rsid w:val="007B1225"/>
    <w:rsid w:val="007B1476"/>
    <w:rsid w:val="007B2297"/>
    <w:rsid w:val="007B2FCF"/>
    <w:rsid w:val="007B3224"/>
    <w:rsid w:val="007B33F0"/>
    <w:rsid w:val="007B3616"/>
    <w:rsid w:val="007B3B45"/>
    <w:rsid w:val="007B3EC7"/>
    <w:rsid w:val="007B45EA"/>
    <w:rsid w:val="007B4978"/>
    <w:rsid w:val="007B52D0"/>
    <w:rsid w:val="007B54DD"/>
    <w:rsid w:val="007B583B"/>
    <w:rsid w:val="007B5D18"/>
    <w:rsid w:val="007B688B"/>
    <w:rsid w:val="007B7F4F"/>
    <w:rsid w:val="007C0A61"/>
    <w:rsid w:val="007C0F39"/>
    <w:rsid w:val="007C12FF"/>
    <w:rsid w:val="007C166D"/>
    <w:rsid w:val="007C304B"/>
    <w:rsid w:val="007C3D3E"/>
    <w:rsid w:val="007C4046"/>
    <w:rsid w:val="007C43B5"/>
    <w:rsid w:val="007C4E06"/>
    <w:rsid w:val="007C5889"/>
    <w:rsid w:val="007C5E1C"/>
    <w:rsid w:val="007C690A"/>
    <w:rsid w:val="007C6938"/>
    <w:rsid w:val="007C6B6A"/>
    <w:rsid w:val="007C72D9"/>
    <w:rsid w:val="007C72F2"/>
    <w:rsid w:val="007C75AA"/>
    <w:rsid w:val="007C782B"/>
    <w:rsid w:val="007D00C6"/>
    <w:rsid w:val="007D08CB"/>
    <w:rsid w:val="007D0B7E"/>
    <w:rsid w:val="007D1154"/>
    <w:rsid w:val="007D1503"/>
    <w:rsid w:val="007D158A"/>
    <w:rsid w:val="007D17B8"/>
    <w:rsid w:val="007D1BE1"/>
    <w:rsid w:val="007D2040"/>
    <w:rsid w:val="007D2165"/>
    <w:rsid w:val="007D3286"/>
    <w:rsid w:val="007D3AE1"/>
    <w:rsid w:val="007D3EBE"/>
    <w:rsid w:val="007D43CC"/>
    <w:rsid w:val="007D6351"/>
    <w:rsid w:val="007D6886"/>
    <w:rsid w:val="007D6B16"/>
    <w:rsid w:val="007D7384"/>
    <w:rsid w:val="007E090B"/>
    <w:rsid w:val="007E0C22"/>
    <w:rsid w:val="007E15D8"/>
    <w:rsid w:val="007E1A32"/>
    <w:rsid w:val="007E234E"/>
    <w:rsid w:val="007E4752"/>
    <w:rsid w:val="007E4BAA"/>
    <w:rsid w:val="007E5499"/>
    <w:rsid w:val="007E574F"/>
    <w:rsid w:val="007E5EFE"/>
    <w:rsid w:val="007E6AAE"/>
    <w:rsid w:val="007E7829"/>
    <w:rsid w:val="007E7955"/>
    <w:rsid w:val="007F0177"/>
    <w:rsid w:val="007F05E0"/>
    <w:rsid w:val="007F0E70"/>
    <w:rsid w:val="007F0F92"/>
    <w:rsid w:val="007F1AE7"/>
    <w:rsid w:val="007F2FEF"/>
    <w:rsid w:val="007F31BA"/>
    <w:rsid w:val="007F456E"/>
    <w:rsid w:val="007F47F0"/>
    <w:rsid w:val="007F47FB"/>
    <w:rsid w:val="007F4C5E"/>
    <w:rsid w:val="007F5837"/>
    <w:rsid w:val="007F598B"/>
    <w:rsid w:val="007F5D0F"/>
    <w:rsid w:val="007F6442"/>
    <w:rsid w:val="007F672C"/>
    <w:rsid w:val="007F7772"/>
    <w:rsid w:val="007F7910"/>
    <w:rsid w:val="00800E73"/>
    <w:rsid w:val="0080143A"/>
    <w:rsid w:val="00801933"/>
    <w:rsid w:val="00801A1A"/>
    <w:rsid w:val="00801B61"/>
    <w:rsid w:val="008032CF"/>
    <w:rsid w:val="008034CF"/>
    <w:rsid w:val="00803B35"/>
    <w:rsid w:val="00803EE7"/>
    <w:rsid w:val="008041C5"/>
    <w:rsid w:val="008041C8"/>
    <w:rsid w:val="00804A3D"/>
    <w:rsid w:val="008069E4"/>
    <w:rsid w:val="008070D0"/>
    <w:rsid w:val="008077FE"/>
    <w:rsid w:val="00810A8F"/>
    <w:rsid w:val="008115D1"/>
    <w:rsid w:val="008116F1"/>
    <w:rsid w:val="00811D76"/>
    <w:rsid w:val="0081259E"/>
    <w:rsid w:val="008131F0"/>
    <w:rsid w:val="00813234"/>
    <w:rsid w:val="008133B4"/>
    <w:rsid w:val="008138B9"/>
    <w:rsid w:val="00813F9D"/>
    <w:rsid w:val="0081403E"/>
    <w:rsid w:val="00814B5D"/>
    <w:rsid w:val="00815456"/>
    <w:rsid w:val="00815D05"/>
    <w:rsid w:val="00815EDB"/>
    <w:rsid w:val="0081675B"/>
    <w:rsid w:val="0081727E"/>
    <w:rsid w:val="0081738F"/>
    <w:rsid w:val="00820024"/>
    <w:rsid w:val="00820C08"/>
    <w:rsid w:val="00820F88"/>
    <w:rsid w:val="00821ED6"/>
    <w:rsid w:val="008229BD"/>
    <w:rsid w:val="00822E9A"/>
    <w:rsid w:val="0082346E"/>
    <w:rsid w:val="00824830"/>
    <w:rsid w:val="00824F76"/>
    <w:rsid w:val="00825524"/>
    <w:rsid w:val="0082559C"/>
    <w:rsid w:val="00825A08"/>
    <w:rsid w:val="00825CAB"/>
    <w:rsid w:val="0082619B"/>
    <w:rsid w:val="008261BA"/>
    <w:rsid w:val="00826643"/>
    <w:rsid w:val="00826830"/>
    <w:rsid w:val="008278A2"/>
    <w:rsid w:val="00827E59"/>
    <w:rsid w:val="008306C1"/>
    <w:rsid w:val="00830760"/>
    <w:rsid w:val="00831296"/>
    <w:rsid w:val="00831913"/>
    <w:rsid w:val="00831F33"/>
    <w:rsid w:val="00831F5E"/>
    <w:rsid w:val="008333C1"/>
    <w:rsid w:val="00834013"/>
    <w:rsid w:val="00834D6A"/>
    <w:rsid w:val="00835C00"/>
    <w:rsid w:val="0083601B"/>
    <w:rsid w:val="00836804"/>
    <w:rsid w:val="00836A85"/>
    <w:rsid w:val="00836D0B"/>
    <w:rsid w:val="00836D99"/>
    <w:rsid w:val="00837972"/>
    <w:rsid w:val="00837C46"/>
    <w:rsid w:val="0084172B"/>
    <w:rsid w:val="00841820"/>
    <w:rsid w:val="00842013"/>
    <w:rsid w:val="008420CA"/>
    <w:rsid w:val="00842236"/>
    <w:rsid w:val="0084228A"/>
    <w:rsid w:val="0084233E"/>
    <w:rsid w:val="00842CD0"/>
    <w:rsid w:val="00842F76"/>
    <w:rsid w:val="008442C7"/>
    <w:rsid w:val="008446EF"/>
    <w:rsid w:val="00844728"/>
    <w:rsid w:val="008455FC"/>
    <w:rsid w:val="008456CF"/>
    <w:rsid w:val="00846145"/>
    <w:rsid w:val="008461EF"/>
    <w:rsid w:val="008467BA"/>
    <w:rsid w:val="00846970"/>
    <w:rsid w:val="008471D9"/>
    <w:rsid w:val="0084775E"/>
    <w:rsid w:val="008479A6"/>
    <w:rsid w:val="00847E76"/>
    <w:rsid w:val="008505E9"/>
    <w:rsid w:val="00850ECF"/>
    <w:rsid w:val="008513C6"/>
    <w:rsid w:val="0085141A"/>
    <w:rsid w:val="008518DA"/>
    <w:rsid w:val="00852884"/>
    <w:rsid w:val="008530A8"/>
    <w:rsid w:val="00853155"/>
    <w:rsid w:val="00853264"/>
    <w:rsid w:val="00853378"/>
    <w:rsid w:val="00854386"/>
    <w:rsid w:val="00854562"/>
    <w:rsid w:val="00855077"/>
    <w:rsid w:val="00856A00"/>
    <w:rsid w:val="00856B0B"/>
    <w:rsid w:val="00861159"/>
    <w:rsid w:val="00863112"/>
    <w:rsid w:val="00863458"/>
    <w:rsid w:val="00863DDB"/>
    <w:rsid w:val="008640E9"/>
    <w:rsid w:val="008656F4"/>
    <w:rsid w:val="00865758"/>
    <w:rsid w:val="00865B0C"/>
    <w:rsid w:val="00865C71"/>
    <w:rsid w:val="00865DAD"/>
    <w:rsid w:val="00866E03"/>
    <w:rsid w:val="0086707E"/>
    <w:rsid w:val="00867170"/>
    <w:rsid w:val="00867DC8"/>
    <w:rsid w:val="00870572"/>
    <w:rsid w:val="008705CD"/>
    <w:rsid w:val="00871DEE"/>
    <w:rsid w:val="00872FC0"/>
    <w:rsid w:val="00873622"/>
    <w:rsid w:val="0087427F"/>
    <w:rsid w:val="00875B11"/>
    <w:rsid w:val="00876583"/>
    <w:rsid w:val="00876782"/>
    <w:rsid w:val="00877B4E"/>
    <w:rsid w:val="00880BC2"/>
    <w:rsid w:val="00880E0D"/>
    <w:rsid w:val="00881608"/>
    <w:rsid w:val="00881A52"/>
    <w:rsid w:val="00881A9E"/>
    <w:rsid w:val="00881AA3"/>
    <w:rsid w:val="00882CD8"/>
    <w:rsid w:val="00882E6A"/>
    <w:rsid w:val="0088326C"/>
    <w:rsid w:val="00883515"/>
    <w:rsid w:val="008838EC"/>
    <w:rsid w:val="00885643"/>
    <w:rsid w:val="0088625D"/>
    <w:rsid w:val="00886475"/>
    <w:rsid w:val="00886B68"/>
    <w:rsid w:val="00886BCD"/>
    <w:rsid w:val="00887468"/>
    <w:rsid w:val="00887D97"/>
    <w:rsid w:val="00891728"/>
    <w:rsid w:val="008921D1"/>
    <w:rsid w:val="00892398"/>
    <w:rsid w:val="00892C04"/>
    <w:rsid w:val="0089341A"/>
    <w:rsid w:val="008935DC"/>
    <w:rsid w:val="00893604"/>
    <w:rsid w:val="00893756"/>
    <w:rsid w:val="00893A0E"/>
    <w:rsid w:val="00893B6B"/>
    <w:rsid w:val="00894260"/>
    <w:rsid w:val="00894276"/>
    <w:rsid w:val="00894631"/>
    <w:rsid w:val="008948F8"/>
    <w:rsid w:val="00895125"/>
    <w:rsid w:val="00895B96"/>
    <w:rsid w:val="00895D1B"/>
    <w:rsid w:val="00896660"/>
    <w:rsid w:val="00896F42"/>
    <w:rsid w:val="008971E6"/>
    <w:rsid w:val="00897DA0"/>
    <w:rsid w:val="00897E17"/>
    <w:rsid w:val="00897F57"/>
    <w:rsid w:val="008A0AC0"/>
    <w:rsid w:val="008A1547"/>
    <w:rsid w:val="008A2225"/>
    <w:rsid w:val="008A29EC"/>
    <w:rsid w:val="008A412C"/>
    <w:rsid w:val="008A41FA"/>
    <w:rsid w:val="008A4A68"/>
    <w:rsid w:val="008A4E60"/>
    <w:rsid w:val="008A5260"/>
    <w:rsid w:val="008A5B8A"/>
    <w:rsid w:val="008A5C5F"/>
    <w:rsid w:val="008B0A60"/>
    <w:rsid w:val="008B119B"/>
    <w:rsid w:val="008B197B"/>
    <w:rsid w:val="008B1D29"/>
    <w:rsid w:val="008B1F8D"/>
    <w:rsid w:val="008B252D"/>
    <w:rsid w:val="008B275B"/>
    <w:rsid w:val="008B291F"/>
    <w:rsid w:val="008B5A58"/>
    <w:rsid w:val="008B6255"/>
    <w:rsid w:val="008B66D2"/>
    <w:rsid w:val="008B6D00"/>
    <w:rsid w:val="008B6DED"/>
    <w:rsid w:val="008B7D9A"/>
    <w:rsid w:val="008C1D58"/>
    <w:rsid w:val="008C28D5"/>
    <w:rsid w:val="008C2C0B"/>
    <w:rsid w:val="008C3382"/>
    <w:rsid w:val="008C4907"/>
    <w:rsid w:val="008C5757"/>
    <w:rsid w:val="008C5A11"/>
    <w:rsid w:val="008C5FC7"/>
    <w:rsid w:val="008C6036"/>
    <w:rsid w:val="008C6A9F"/>
    <w:rsid w:val="008C6D9D"/>
    <w:rsid w:val="008C7240"/>
    <w:rsid w:val="008C76AB"/>
    <w:rsid w:val="008C7E50"/>
    <w:rsid w:val="008D02BC"/>
    <w:rsid w:val="008D0637"/>
    <w:rsid w:val="008D1227"/>
    <w:rsid w:val="008D18A8"/>
    <w:rsid w:val="008D1D48"/>
    <w:rsid w:val="008D39D6"/>
    <w:rsid w:val="008D4D1B"/>
    <w:rsid w:val="008D4F25"/>
    <w:rsid w:val="008D6346"/>
    <w:rsid w:val="008D661C"/>
    <w:rsid w:val="008E0295"/>
    <w:rsid w:val="008E0A13"/>
    <w:rsid w:val="008E11DE"/>
    <w:rsid w:val="008E2DA4"/>
    <w:rsid w:val="008E370C"/>
    <w:rsid w:val="008E3BE3"/>
    <w:rsid w:val="008E4845"/>
    <w:rsid w:val="008E4B0C"/>
    <w:rsid w:val="008E4D03"/>
    <w:rsid w:val="008E691E"/>
    <w:rsid w:val="008E7693"/>
    <w:rsid w:val="008E7E6B"/>
    <w:rsid w:val="008E7E7D"/>
    <w:rsid w:val="008F035D"/>
    <w:rsid w:val="008F1062"/>
    <w:rsid w:val="008F19D0"/>
    <w:rsid w:val="008F1AC8"/>
    <w:rsid w:val="008F2AB8"/>
    <w:rsid w:val="008F3120"/>
    <w:rsid w:val="008F33A7"/>
    <w:rsid w:val="008F38D7"/>
    <w:rsid w:val="008F5908"/>
    <w:rsid w:val="008F7C21"/>
    <w:rsid w:val="0090274E"/>
    <w:rsid w:val="00903535"/>
    <w:rsid w:val="0090488C"/>
    <w:rsid w:val="009049CA"/>
    <w:rsid w:val="00904DD5"/>
    <w:rsid w:val="009071B5"/>
    <w:rsid w:val="00907655"/>
    <w:rsid w:val="00907BCF"/>
    <w:rsid w:val="009104A6"/>
    <w:rsid w:val="009107B1"/>
    <w:rsid w:val="00912736"/>
    <w:rsid w:val="0091349C"/>
    <w:rsid w:val="009145E0"/>
    <w:rsid w:val="00914BD9"/>
    <w:rsid w:val="0091665E"/>
    <w:rsid w:val="00916E01"/>
    <w:rsid w:val="00917261"/>
    <w:rsid w:val="00917396"/>
    <w:rsid w:val="009176FB"/>
    <w:rsid w:val="009177E8"/>
    <w:rsid w:val="00917950"/>
    <w:rsid w:val="009201B4"/>
    <w:rsid w:val="0092021F"/>
    <w:rsid w:val="00920BD2"/>
    <w:rsid w:val="0092117A"/>
    <w:rsid w:val="00921569"/>
    <w:rsid w:val="00922ED9"/>
    <w:rsid w:val="0092321A"/>
    <w:rsid w:val="00923435"/>
    <w:rsid w:val="00923B73"/>
    <w:rsid w:val="00924154"/>
    <w:rsid w:val="00924373"/>
    <w:rsid w:val="009253E1"/>
    <w:rsid w:val="0092635D"/>
    <w:rsid w:val="00927C2F"/>
    <w:rsid w:val="00927D9C"/>
    <w:rsid w:val="00927F79"/>
    <w:rsid w:val="009306F3"/>
    <w:rsid w:val="0093102A"/>
    <w:rsid w:val="00931662"/>
    <w:rsid w:val="00931A64"/>
    <w:rsid w:val="00931EA6"/>
    <w:rsid w:val="009327CA"/>
    <w:rsid w:val="009327D5"/>
    <w:rsid w:val="00932F1B"/>
    <w:rsid w:val="009330E5"/>
    <w:rsid w:val="00933404"/>
    <w:rsid w:val="0093398A"/>
    <w:rsid w:val="009340F5"/>
    <w:rsid w:val="00934329"/>
    <w:rsid w:val="009343B6"/>
    <w:rsid w:val="009343FC"/>
    <w:rsid w:val="00934754"/>
    <w:rsid w:val="00934A64"/>
    <w:rsid w:val="00934DF1"/>
    <w:rsid w:val="00935AB3"/>
    <w:rsid w:val="00935DF1"/>
    <w:rsid w:val="00937217"/>
    <w:rsid w:val="00941C11"/>
    <w:rsid w:val="009422FE"/>
    <w:rsid w:val="00942C19"/>
    <w:rsid w:val="00942D94"/>
    <w:rsid w:val="009434A8"/>
    <w:rsid w:val="00945F4C"/>
    <w:rsid w:val="00946188"/>
    <w:rsid w:val="00946304"/>
    <w:rsid w:val="009463AA"/>
    <w:rsid w:val="00947098"/>
    <w:rsid w:val="0094780D"/>
    <w:rsid w:val="00950948"/>
    <w:rsid w:val="00950D52"/>
    <w:rsid w:val="00951589"/>
    <w:rsid w:val="00952DB9"/>
    <w:rsid w:val="0095350E"/>
    <w:rsid w:val="009537F5"/>
    <w:rsid w:val="00953B54"/>
    <w:rsid w:val="00953F98"/>
    <w:rsid w:val="009545C3"/>
    <w:rsid w:val="009555F9"/>
    <w:rsid w:val="00955F1E"/>
    <w:rsid w:val="00956740"/>
    <w:rsid w:val="009569D2"/>
    <w:rsid w:val="009575BF"/>
    <w:rsid w:val="0095783C"/>
    <w:rsid w:val="00957BF6"/>
    <w:rsid w:val="00957FBA"/>
    <w:rsid w:val="0096029F"/>
    <w:rsid w:val="00960F9E"/>
    <w:rsid w:val="00961352"/>
    <w:rsid w:val="0096156D"/>
    <w:rsid w:val="00961817"/>
    <w:rsid w:val="0096187B"/>
    <w:rsid w:val="0096353F"/>
    <w:rsid w:val="00963F4B"/>
    <w:rsid w:val="00964102"/>
    <w:rsid w:val="00964C28"/>
    <w:rsid w:val="00964E02"/>
    <w:rsid w:val="00964EEE"/>
    <w:rsid w:val="009654BF"/>
    <w:rsid w:val="00966225"/>
    <w:rsid w:val="009663E3"/>
    <w:rsid w:val="009666CB"/>
    <w:rsid w:val="00967229"/>
    <w:rsid w:val="00967620"/>
    <w:rsid w:val="009679FE"/>
    <w:rsid w:val="0097097A"/>
    <w:rsid w:val="00971001"/>
    <w:rsid w:val="00971AF6"/>
    <w:rsid w:val="009722B7"/>
    <w:rsid w:val="00972575"/>
    <w:rsid w:val="00972956"/>
    <w:rsid w:val="00972AC5"/>
    <w:rsid w:val="00972B31"/>
    <w:rsid w:val="00972FA4"/>
    <w:rsid w:val="00973989"/>
    <w:rsid w:val="009739A4"/>
    <w:rsid w:val="00974217"/>
    <w:rsid w:val="00974BE2"/>
    <w:rsid w:val="009763C1"/>
    <w:rsid w:val="009769C1"/>
    <w:rsid w:val="00976DF3"/>
    <w:rsid w:val="00981855"/>
    <w:rsid w:val="0098186E"/>
    <w:rsid w:val="00981BA3"/>
    <w:rsid w:val="00981BF1"/>
    <w:rsid w:val="00981DE4"/>
    <w:rsid w:val="00981E88"/>
    <w:rsid w:val="00982E0E"/>
    <w:rsid w:val="00982E4F"/>
    <w:rsid w:val="009830DB"/>
    <w:rsid w:val="009833D7"/>
    <w:rsid w:val="00984125"/>
    <w:rsid w:val="00984658"/>
    <w:rsid w:val="00985205"/>
    <w:rsid w:val="00985563"/>
    <w:rsid w:val="00985E72"/>
    <w:rsid w:val="00986221"/>
    <w:rsid w:val="0098767F"/>
    <w:rsid w:val="00987730"/>
    <w:rsid w:val="0099190D"/>
    <w:rsid w:val="00991F45"/>
    <w:rsid w:val="009920C4"/>
    <w:rsid w:val="00992FF7"/>
    <w:rsid w:val="00993749"/>
    <w:rsid w:val="00993BA7"/>
    <w:rsid w:val="00994229"/>
    <w:rsid w:val="0099464C"/>
    <w:rsid w:val="00994C92"/>
    <w:rsid w:val="00996333"/>
    <w:rsid w:val="00996492"/>
    <w:rsid w:val="00996F9E"/>
    <w:rsid w:val="00997673"/>
    <w:rsid w:val="00997FFD"/>
    <w:rsid w:val="009A1F1D"/>
    <w:rsid w:val="009A2487"/>
    <w:rsid w:val="009A355C"/>
    <w:rsid w:val="009A3B9B"/>
    <w:rsid w:val="009A3DFF"/>
    <w:rsid w:val="009A46AB"/>
    <w:rsid w:val="009A49BA"/>
    <w:rsid w:val="009A4D2D"/>
    <w:rsid w:val="009A5387"/>
    <w:rsid w:val="009A5C41"/>
    <w:rsid w:val="009A62CB"/>
    <w:rsid w:val="009A69D5"/>
    <w:rsid w:val="009A7350"/>
    <w:rsid w:val="009A79FD"/>
    <w:rsid w:val="009A7E9F"/>
    <w:rsid w:val="009B0065"/>
    <w:rsid w:val="009B0231"/>
    <w:rsid w:val="009B03C7"/>
    <w:rsid w:val="009B1467"/>
    <w:rsid w:val="009B1605"/>
    <w:rsid w:val="009B2F94"/>
    <w:rsid w:val="009B3539"/>
    <w:rsid w:val="009B3A0A"/>
    <w:rsid w:val="009B3F78"/>
    <w:rsid w:val="009B4761"/>
    <w:rsid w:val="009B49A4"/>
    <w:rsid w:val="009B4DBE"/>
    <w:rsid w:val="009B4EE1"/>
    <w:rsid w:val="009B5110"/>
    <w:rsid w:val="009B5125"/>
    <w:rsid w:val="009B5CF7"/>
    <w:rsid w:val="009B6DF4"/>
    <w:rsid w:val="009B6E2C"/>
    <w:rsid w:val="009C008C"/>
    <w:rsid w:val="009C01C7"/>
    <w:rsid w:val="009C029C"/>
    <w:rsid w:val="009C0FF0"/>
    <w:rsid w:val="009C15A4"/>
    <w:rsid w:val="009C1636"/>
    <w:rsid w:val="009C187B"/>
    <w:rsid w:val="009C25AB"/>
    <w:rsid w:val="009C2E87"/>
    <w:rsid w:val="009C588D"/>
    <w:rsid w:val="009C5BA9"/>
    <w:rsid w:val="009C6371"/>
    <w:rsid w:val="009C6723"/>
    <w:rsid w:val="009C6860"/>
    <w:rsid w:val="009C70AC"/>
    <w:rsid w:val="009C7817"/>
    <w:rsid w:val="009D07EC"/>
    <w:rsid w:val="009D0A08"/>
    <w:rsid w:val="009D0FB4"/>
    <w:rsid w:val="009D3FA8"/>
    <w:rsid w:val="009D4BF2"/>
    <w:rsid w:val="009D4C06"/>
    <w:rsid w:val="009D5A0C"/>
    <w:rsid w:val="009D6024"/>
    <w:rsid w:val="009D6D87"/>
    <w:rsid w:val="009D7D82"/>
    <w:rsid w:val="009E00BC"/>
    <w:rsid w:val="009E051A"/>
    <w:rsid w:val="009E0533"/>
    <w:rsid w:val="009E0CA3"/>
    <w:rsid w:val="009E1101"/>
    <w:rsid w:val="009E2486"/>
    <w:rsid w:val="009E2E70"/>
    <w:rsid w:val="009E32C3"/>
    <w:rsid w:val="009E3919"/>
    <w:rsid w:val="009E3BBE"/>
    <w:rsid w:val="009E3F7E"/>
    <w:rsid w:val="009E40C1"/>
    <w:rsid w:val="009E4443"/>
    <w:rsid w:val="009E4490"/>
    <w:rsid w:val="009E4E09"/>
    <w:rsid w:val="009E4EB6"/>
    <w:rsid w:val="009E5050"/>
    <w:rsid w:val="009E50D1"/>
    <w:rsid w:val="009E512B"/>
    <w:rsid w:val="009E56EE"/>
    <w:rsid w:val="009E5FEC"/>
    <w:rsid w:val="009E6052"/>
    <w:rsid w:val="009E7C6F"/>
    <w:rsid w:val="009E7C94"/>
    <w:rsid w:val="009E7FD0"/>
    <w:rsid w:val="009F0D47"/>
    <w:rsid w:val="009F2058"/>
    <w:rsid w:val="009F2183"/>
    <w:rsid w:val="009F4CBB"/>
    <w:rsid w:val="009F5A44"/>
    <w:rsid w:val="009F6A38"/>
    <w:rsid w:val="009F7049"/>
    <w:rsid w:val="009F7855"/>
    <w:rsid w:val="009F7983"/>
    <w:rsid w:val="009F7BF9"/>
    <w:rsid w:val="00A002FE"/>
    <w:rsid w:val="00A009AD"/>
    <w:rsid w:val="00A00A35"/>
    <w:rsid w:val="00A011EC"/>
    <w:rsid w:val="00A01DFD"/>
    <w:rsid w:val="00A0229D"/>
    <w:rsid w:val="00A02485"/>
    <w:rsid w:val="00A03940"/>
    <w:rsid w:val="00A04113"/>
    <w:rsid w:val="00A0428A"/>
    <w:rsid w:val="00A0453E"/>
    <w:rsid w:val="00A04922"/>
    <w:rsid w:val="00A05275"/>
    <w:rsid w:val="00A05436"/>
    <w:rsid w:val="00A05EB8"/>
    <w:rsid w:val="00A0610E"/>
    <w:rsid w:val="00A07B57"/>
    <w:rsid w:val="00A1191F"/>
    <w:rsid w:val="00A1225D"/>
    <w:rsid w:val="00A12881"/>
    <w:rsid w:val="00A13D78"/>
    <w:rsid w:val="00A1531E"/>
    <w:rsid w:val="00A154A6"/>
    <w:rsid w:val="00A165FF"/>
    <w:rsid w:val="00A17903"/>
    <w:rsid w:val="00A20814"/>
    <w:rsid w:val="00A213DA"/>
    <w:rsid w:val="00A21BC7"/>
    <w:rsid w:val="00A2206F"/>
    <w:rsid w:val="00A227F1"/>
    <w:rsid w:val="00A23215"/>
    <w:rsid w:val="00A23418"/>
    <w:rsid w:val="00A23C1B"/>
    <w:rsid w:val="00A241CF"/>
    <w:rsid w:val="00A2594E"/>
    <w:rsid w:val="00A25982"/>
    <w:rsid w:val="00A25E0A"/>
    <w:rsid w:val="00A26715"/>
    <w:rsid w:val="00A26ED6"/>
    <w:rsid w:val="00A26F96"/>
    <w:rsid w:val="00A270F5"/>
    <w:rsid w:val="00A273D4"/>
    <w:rsid w:val="00A27406"/>
    <w:rsid w:val="00A27ECB"/>
    <w:rsid w:val="00A30B76"/>
    <w:rsid w:val="00A31F05"/>
    <w:rsid w:val="00A32E32"/>
    <w:rsid w:val="00A33845"/>
    <w:rsid w:val="00A339AC"/>
    <w:rsid w:val="00A33F26"/>
    <w:rsid w:val="00A33FAF"/>
    <w:rsid w:val="00A341CD"/>
    <w:rsid w:val="00A344B9"/>
    <w:rsid w:val="00A345E8"/>
    <w:rsid w:val="00A3481D"/>
    <w:rsid w:val="00A36673"/>
    <w:rsid w:val="00A36C9B"/>
    <w:rsid w:val="00A37E4A"/>
    <w:rsid w:val="00A4037C"/>
    <w:rsid w:val="00A41452"/>
    <w:rsid w:val="00A41777"/>
    <w:rsid w:val="00A417DD"/>
    <w:rsid w:val="00A41DEA"/>
    <w:rsid w:val="00A4259C"/>
    <w:rsid w:val="00A42A11"/>
    <w:rsid w:val="00A42DEF"/>
    <w:rsid w:val="00A4371A"/>
    <w:rsid w:val="00A4416B"/>
    <w:rsid w:val="00A44C3D"/>
    <w:rsid w:val="00A460DE"/>
    <w:rsid w:val="00A462E8"/>
    <w:rsid w:val="00A4649A"/>
    <w:rsid w:val="00A47809"/>
    <w:rsid w:val="00A501FF"/>
    <w:rsid w:val="00A504FB"/>
    <w:rsid w:val="00A50C6F"/>
    <w:rsid w:val="00A5132A"/>
    <w:rsid w:val="00A518C7"/>
    <w:rsid w:val="00A51B43"/>
    <w:rsid w:val="00A527E5"/>
    <w:rsid w:val="00A54982"/>
    <w:rsid w:val="00A54B30"/>
    <w:rsid w:val="00A55AB5"/>
    <w:rsid w:val="00A55FF9"/>
    <w:rsid w:val="00A56B5B"/>
    <w:rsid w:val="00A56D3F"/>
    <w:rsid w:val="00A56D99"/>
    <w:rsid w:val="00A5742A"/>
    <w:rsid w:val="00A60320"/>
    <w:rsid w:val="00A60383"/>
    <w:rsid w:val="00A6224B"/>
    <w:rsid w:val="00A636D1"/>
    <w:rsid w:val="00A6426C"/>
    <w:rsid w:val="00A64B3E"/>
    <w:rsid w:val="00A64C4F"/>
    <w:rsid w:val="00A655BC"/>
    <w:rsid w:val="00A65CAD"/>
    <w:rsid w:val="00A65D67"/>
    <w:rsid w:val="00A6637A"/>
    <w:rsid w:val="00A66496"/>
    <w:rsid w:val="00A665BE"/>
    <w:rsid w:val="00A66E3A"/>
    <w:rsid w:val="00A67169"/>
    <w:rsid w:val="00A67DF8"/>
    <w:rsid w:val="00A70496"/>
    <w:rsid w:val="00A705E0"/>
    <w:rsid w:val="00A7066C"/>
    <w:rsid w:val="00A7096D"/>
    <w:rsid w:val="00A70AF6"/>
    <w:rsid w:val="00A712DD"/>
    <w:rsid w:val="00A71BF1"/>
    <w:rsid w:val="00A71D7F"/>
    <w:rsid w:val="00A73B30"/>
    <w:rsid w:val="00A73BBC"/>
    <w:rsid w:val="00A74009"/>
    <w:rsid w:val="00A750F5"/>
    <w:rsid w:val="00A7595B"/>
    <w:rsid w:val="00A769E3"/>
    <w:rsid w:val="00A77143"/>
    <w:rsid w:val="00A7767B"/>
    <w:rsid w:val="00A77B87"/>
    <w:rsid w:val="00A77FA0"/>
    <w:rsid w:val="00A82D70"/>
    <w:rsid w:val="00A83F1D"/>
    <w:rsid w:val="00A840EB"/>
    <w:rsid w:val="00A85404"/>
    <w:rsid w:val="00A855FA"/>
    <w:rsid w:val="00A85FEC"/>
    <w:rsid w:val="00A86025"/>
    <w:rsid w:val="00A86522"/>
    <w:rsid w:val="00A865C1"/>
    <w:rsid w:val="00A90999"/>
    <w:rsid w:val="00A91239"/>
    <w:rsid w:val="00A91EB5"/>
    <w:rsid w:val="00A92C20"/>
    <w:rsid w:val="00A936A7"/>
    <w:rsid w:val="00A94CE5"/>
    <w:rsid w:val="00A94EC7"/>
    <w:rsid w:val="00A94EE7"/>
    <w:rsid w:val="00A95BA0"/>
    <w:rsid w:val="00A95D11"/>
    <w:rsid w:val="00A96498"/>
    <w:rsid w:val="00A967BD"/>
    <w:rsid w:val="00A96A6C"/>
    <w:rsid w:val="00A96FE0"/>
    <w:rsid w:val="00A97C2E"/>
    <w:rsid w:val="00AA017E"/>
    <w:rsid w:val="00AA023B"/>
    <w:rsid w:val="00AA0ADA"/>
    <w:rsid w:val="00AA0F60"/>
    <w:rsid w:val="00AA273C"/>
    <w:rsid w:val="00AA2D19"/>
    <w:rsid w:val="00AA3682"/>
    <w:rsid w:val="00AA382D"/>
    <w:rsid w:val="00AA38CF"/>
    <w:rsid w:val="00AA3E35"/>
    <w:rsid w:val="00AA4896"/>
    <w:rsid w:val="00AA4E06"/>
    <w:rsid w:val="00AA520B"/>
    <w:rsid w:val="00AA6321"/>
    <w:rsid w:val="00AA6D20"/>
    <w:rsid w:val="00AA7582"/>
    <w:rsid w:val="00AB0009"/>
    <w:rsid w:val="00AB0B53"/>
    <w:rsid w:val="00AB16A7"/>
    <w:rsid w:val="00AB19C6"/>
    <w:rsid w:val="00AB3D0E"/>
    <w:rsid w:val="00AB4537"/>
    <w:rsid w:val="00AB4623"/>
    <w:rsid w:val="00AB49DD"/>
    <w:rsid w:val="00AB6B6C"/>
    <w:rsid w:val="00AC0B5D"/>
    <w:rsid w:val="00AC0F32"/>
    <w:rsid w:val="00AC1502"/>
    <w:rsid w:val="00AC2B82"/>
    <w:rsid w:val="00AC2BC5"/>
    <w:rsid w:val="00AC30F1"/>
    <w:rsid w:val="00AC49FC"/>
    <w:rsid w:val="00AC5196"/>
    <w:rsid w:val="00AC5CAF"/>
    <w:rsid w:val="00AC5E1E"/>
    <w:rsid w:val="00AC632D"/>
    <w:rsid w:val="00AC6C19"/>
    <w:rsid w:val="00AC6E1B"/>
    <w:rsid w:val="00AC6EBC"/>
    <w:rsid w:val="00AC73B4"/>
    <w:rsid w:val="00AD0365"/>
    <w:rsid w:val="00AD04A7"/>
    <w:rsid w:val="00AD092E"/>
    <w:rsid w:val="00AD0B5B"/>
    <w:rsid w:val="00AD279C"/>
    <w:rsid w:val="00AD30A2"/>
    <w:rsid w:val="00AD36C9"/>
    <w:rsid w:val="00AD45FF"/>
    <w:rsid w:val="00AD4E23"/>
    <w:rsid w:val="00AD6C81"/>
    <w:rsid w:val="00AD724A"/>
    <w:rsid w:val="00AD7F7E"/>
    <w:rsid w:val="00AE0C07"/>
    <w:rsid w:val="00AE12D9"/>
    <w:rsid w:val="00AE1E25"/>
    <w:rsid w:val="00AE1EDD"/>
    <w:rsid w:val="00AE2CA8"/>
    <w:rsid w:val="00AE30E8"/>
    <w:rsid w:val="00AE332E"/>
    <w:rsid w:val="00AE361B"/>
    <w:rsid w:val="00AE47D1"/>
    <w:rsid w:val="00AE4894"/>
    <w:rsid w:val="00AE5209"/>
    <w:rsid w:val="00AE596F"/>
    <w:rsid w:val="00AE5D36"/>
    <w:rsid w:val="00AE6545"/>
    <w:rsid w:val="00AE66B0"/>
    <w:rsid w:val="00AE70B5"/>
    <w:rsid w:val="00AE764F"/>
    <w:rsid w:val="00AE7F40"/>
    <w:rsid w:val="00AE7F90"/>
    <w:rsid w:val="00AF0ADC"/>
    <w:rsid w:val="00AF10CC"/>
    <w:rsid w:val="00AF148B"/>
    <w:rsid w:val="00AF349A"/>
    <w:rsid w:val="00AF34FE"/>
    <w:rsid w:val="00AF3730"/>
    <w:rsid w:val="00AF405A"/>
    <w:rsid w:val="00AF55F4"/>
    <w:rsid w:val="00AF57F9"/>
    <w:rsid w:val="00AF592E"/>
    <w:rsid w:val="00AF6F25"/>
    <w:rsid w:val="00AF729A"/>
    <w:rsid w:val="00AF73AD"/>
    <w:rsid w:val="00B00577"/>
    <w:rsid w:val="00B006A9"/>
    <w:rsid w:val="00B01386"/>
    <w:rsid w:val="00B0184A"/>
    <w:rsid w:val="00B01B00"/>
    <w:rsid w:val="00B01C2B"/>
    <w:rsid w:val="00B0229C"/>
    <w:rsid w:val="00B0254D"/>
    <w:rsid w:val="00B02D70"/>
    <w:rsid w:val="00B02DAA"/>
    <w:rsid w:val="00B032B1"/>
    <w:rsid w:val="00B03369"/>
    <w:rsid w:val="00B0346C"/>
    <w:rsid w:val="00B037D7"/>
    <w:rsid w:val="00B0488C"/>
    <w:rsid w:val="00B04D83"/>
    <w:rsid w:val="00B050FF"/>
    <w:rsid w:val="00B0580C"/>
    <w:rsid w:val="00B079E3"/>
    <w:rsid w:val="00B10911"/>
    <w:rsid w:val="00B10D4E"/>
    <w:rsid w:val="00B10E74"/>
    <w:rsid w:val="00B10FD6"/>
    <w:rsid w:val="00B1170F"/>
    <w:rsid w:val="00B124A2"/>
    <w:rsid w:val="00B136F5"/>
    <w:rsid w:val="00B13773"/>
    <w:rsid w:val="00B13B12"/>
    <w:rsid w:val="00B1409B"/>
    <w:rsid w:val="00B143F2"/>
    <w:rsid w:val="00B148DE"/>
    <w:rsid w:val="00B15ACC"/>
    <w:rsid w:val="00B15B0F"/>
    <w:rsid w:val="00B16400"/>
    <w:rsid w:val="00B172E3"/>
    <w:rsid w:val="00B17BB7"/>
    <w:rsid w:val="00B201DE"/>
    <w:rsid w:val="00B203C3"/>
    <w:rsid w:val="00B20D0F"/>
    <w:rsid w:val="00B20E0C"/>
    <w:rsid w:val="00B2128A"/>
    <w:rsid w:val="00B21A83"/>
    <w:rsid w:val="00B2223C"/>
    <w:rsid w:val="00B23244"/>
    <w:rsid w:val="00B232E9"/>
    <w:rsid w:val="00B2347B"/>
    <w:rsid w:val="00B236B4"/>
    <w:rsid w:val="00B23B0B"/>
    <w:rsid w:val="00B2495C"/>
    <w:rsid w:val="00B2533C"/>
    <w:rsid w:val="00B266A3"/>
    <w:rsid w:val="00B26D72"/>
    <w:rsid w:val="00B26E14"/>
    <w:rsid w:val="00B304E1"/>
    <w:rsid w:val="00B30FA3"/>
    <w:rsid w:val="00B318F9"/>
    <w:rsid w:val="00B31C80"/>
    <w:rsid w:val="00B32994"/>
    <w:rsid w:val="00B339D0"/>
    <w:rsid w:val="00B34BC7"/>
    <w:rsid w:val="00B34F21"/>
    <w:rsid w:val="00B35954"/>
    <w:rsid w:val="00B35B5E"/>
    <w:rsid w:val="00B35FFC"/>
    <w:rsid w:val="00B362A6"/>
    <w:rsid w:val="00B36CFF"/>
    <w:rsid w:val="00B37228"/>
    <w:rsid w:val="00B4081A"/>
    <w:rsid w:val="00B40BF0"/>
    <w:rsid w:val="00B4103C"/>
    <w:rsid w:val="00B41BEB"/>
    <w:rsid w:val="00B41F82"/>
    <w:rsid w:val="00B42552"/>
    <w:rsid w:val="00B42C4E"/>
    <w:rsid w:val="00B42E53"/>
    <w:rsid w:val="00B4300B"/>
    <w:rsid w:val="00B43470"/>
    <w:rsid w:val="00B437B2"/>
    <w:rsid w:val="00B43D26"/>
    <w:rsid w:val="00B446FB"/>
    <w:rsid w:val="00B44A30"/>
    <w:rsid w:val="00B44E29"/>
    <w:rsid w:val="00B45230"/>
    <w:rsid w:val="00B45260"/>
    <w:rsid w:val="00B45E6F"/>
    <w:rsid w:val="00B47E95"/>
    <w:rsid w:val="00B50D88"/>
    <w:rsid w:val="00B51299"/>
    <w:rsid w:val="00B532F4"/>
    <w:rsid w:val="00B5330A"/>
    <w:rsid w:val="00B536FF"/>
    <w:rsid w:val="00B53A57"/>
    <w:rsid w:val="00B544DD"/>
    <w:rsid w:val="00B54A59"/>
    <w:rsid w:val="00B54E98"/>
    <w:rsid w:val="00B5707A"/>
    <w:rsid w:val="00B57245"/>
    <w:rsid w:val="00B57A05"/>
    <w:rsid w:val="00B57EAD"/>
    <w:rsid w:val="00B60313"/>
    <w:rsid w:val="00B612FD"/>
    <w:rsid w:val="00B614AF"/>
    <w:rsid w:val="00B620D4"/>
    <w:rsid w:val="00B623A7"/>
    <w:rsid w:val="00B62BD8"/>
    <w:rsid w:val="00B62C44"/>
    <w:rsid w:val="00B62DCE"/>
    <w:rsid w:val="00B6332F"/>
    <w:rsid w:val="00B63C0E"/>
    <w:rsid w:val="00B64262"/>
    <w:rsid w:val="00B6530A"/>
    <w:rsid w:val="00B65681"/>
    <w:rsid w:val="00B65BEA"/>
    <w:rsid w:val="00B66751"/>
    <w:rsid w:val="00B66CAC"/>
    <w:rsid w:val="00B670C4"/>
    <w:rsid w:val="00B6726B"/>
    <w:rsid w:val="00B67FDC"/>
    <w:rsid w:val="00B70E17"/>
    <w:rsid w:val="00B70E75"/>
    <w:rsid w:val="00B71082"/>
    <w:rsid w:val="00B71CFB"/>
    <w:rsid w:val="00B7214F"/>
    <w:rsid w:val="00B724F5"/>
    <w:rsid w:val="00B734FE"/>
    <w:rsid w:val="00B7367D"/>
    <w:rsid w:val="00B738AA"/>
    <w:rsid w:val="00B739C7"/>
    <w:rsid w:val="00B73C43"/>
    <w:rsid w:val="00B7549D"/>
    <w:rsid w:val="00B7571C"/>
    <w:rsid w:val="00B75B34"/>
    <w:rsid w:val="00B763BC"/>
    <w:rsid w:val="00B77A34"/>
    <w:rsid w:val="00B77AA9"/>
    <w:rsid w:val="00B77C96"/>
    <w:rsid w:val="00B828B0"/>
    <w:rsid w:val="00B82B23"/>
    <w:rsid w:val="00B8347A"/>
    <w:rsid w:val="00B84225"/>
    <w:rsid w:val="00B858DE"/>
    <w:rsid w:val="00B85BC1"/>
    <w:rsid w:val="00B86370"/>
    <w:rsid w:val="00B86DFF"/>
    <w:rsid w:val="00B873B5"/>
    <w:rsid w:val="00B8777E"/>
    <w:rsid w:val="00B878DF"/>
    <w:rsid w:val="00B901F5"/>
    <w:rsid w:val="00B90718"/>
    <w:rsid w:val="00B90EBD"/>
    <w:rsid w:val="00B9211E"/>
    <w:rsid w:val="00B92440"/>
    <w:rsid w:val="00B92867"/>
    <w:rsid w:val="00B92EA8"/>
    <w:rsid w:val="00B9329E"/>
    <w:rsid w:val="00B94E0F"/>
    <w:rsid w:val="00B9503C"/>
    <w:rsid w:val="00B95194"/>
    <w:rsid w:val="00B958AF"/>
    <w:rsid w:val="00B96292"/>
    <w:rsid w:val="00B969CF"/>
    <w:rsid w:val="00B979E9"/>
    <w:rsid w:val="00B97C0E"/>
    <w:rsid w:val="00BA038E"/>
    <w:rsid w:val="00BA04C3"/>
    <w:rsid w:val="00BA1006"/>
    <w:rsid w:val="00BA3239"/>
    <w:rsid w:val="00BA3AF2"/>
    <w:rsid w:val="00BA3B84"/>
    <w:rsid w:val="00BA3E5E"/>
    <w:rsid w:val="00BA3EC6"/>
    <w:rsid w:val="00BA496E"/>
    <w:rsid w:val="00BA522D"/>
    <w:rsid w:val="00BA5738"/>
    <w:rsid w:val="00BA57F9"/>
    <w:rsid w:val="00BA5A07"/>
    <w:rsid w:val="00BA6AE3"/>
    <w:rsid w:val="00BA71A4"/>
    <w:rsid w:val="00BA78DB"/>
    <w:rsid w:val="00BA7F9B"/>
    <w:rsid w:val="00BA7FE8"/>
    <w:rsid w:val="00BB0C15"/>
    <w:rsid w:val="00BB0CD2"/>
    <w:rsid w:val="00BB1019"/>
    <w:rsid w:val="00BB12E9"/>
    <w:rsid w:val="00BB131F"/>
    <w:rsid w:val="00BB19AB"/>
    <w:rsid w:val="00BB19BC"/>
    <w:rsid w:val="00BB36BC"/>
    <w:rsid w:val="00BB378C"/>
    <w:rsid w:val="00BB420A"/>
    <w:rsid w:val="00BB457F"/>
    <w:rsid w:val="00BB4580"/>
    <w:rsid w:val="00BB4FE4"/>
    <w:rsid w:val="00BB5113"/>
    <w:rsid w:val="00BB512B"/>
    <w:rsid w:val="00BB5FAE"/>
    <w:rsid w:val="00BB683E"/>
    <w:rsid w:val="00BB6AE5"/>
    <w:rsid w:val="00BB7D0F"/>
    <w:rsid w:val="00BB7D6C"/>
    <w:rsid w:val="00BC0122"/>
    <w:rsid w:val="00BC05E6"/>
    <w:rsid w:val="00BC129B"/>
    <w:rsid w:val="00BC14D2"/>
    <w:rsid w:val="00BC166F"/>
    <w:rsid w:val="00BC1A03"/>
    <w:rsid w:val="00BC1DA3"/>
    <w:rsid w:val="00BC1DDE"/>
    <w:rsid w:val="00BC301E"/>
    <w:rsid w:val="00BC32F9"/>
    <w:rsid w:val="00BC3DD0"/>
    <w:rsid w:val="00BC4421"/>
    <w:rsid w:val="00BC463D"/>
    <w:rsid w:val="00BC4DBA"/>
    <w:rsid w:val="00BC5004"/>
    <w:rsid w:val="00BC5413"/>
    <w:rsid w:val="00BC5ED0"/>
    <w:rsid w:val="00BC6910"/>
    <w:rsid w:val="00BC7357"/>
    <w:rsid w:val="00BD06EA"/>
    <w:rsid w:val="00BD0E81"/>
    <w:rsid w:val="00BD0EB8"/>
    <w:rsid w:val="00BD16D9"/>
    <w:rsid w:val="00BD1FF1"/>
    <w:rsid w:val="00BD3444"/>
    <w:rsid w:val="00BD3AD0"/>
    <w:rsid w:val="00BD3F78"/>
    <w:rsid w:val="00BD4D46"/>
    <w:rsid w:val="00BD5067"/>
    <w:rsid w:val="00BD507F"/>
    <w:rsid w:val="00BD60F3"/>
    <w:rsid w:val="00BD64DF"/>
    <w:rsid w:val="00BD6D89"/>
    <w:rsid w:val="00BD6DA0"/>
    <w:rsid w:val="00BD6FEB"/>
    <w:rsid w:val="00BD7DD8"/>
    <w:rsid w:val="00BD7EA5"/>
    <w:rsid w:val="00BE00EF"/>
    <w:rsid w:val="00BE09FD"/>
    <w:rsid w:val="00BE0BE5"/>
    <w:rsid w:val="00BE1F8F"/>
    <w:rsid w:val="00BE2181"/>
    <w:rsid w:val="00BE257A"/>
    <w:rsid w:val="00BE3310"/>
    <w:rsid w:val="00BE3451"/>
    <w:rsid w:val="00BE36D4"/>
    <w:rsid w:val="00BE3926"/>
    <w:rsid w:val="00BE3A5B"/>
    <w:rsid w:val="00BE491C"/>
    <w:rsid w:val="00BE4CDF"/>
    <w:rsid w:val="00BE564E"/>
    <w:rsid w:val="00BE6B1D"/>
    <w:rsid w:val="00BE7419"/>
    <w:rsid w:val="00BE749D"/>
    <w:rsid w:val="00BF0105"/>
    <w:rsid w:val="00BF0B7F"/>
    <w:rsid w:val="00BF14D5"/>
    <w:rsid w:val="00BF157E"/>
    <w:rsid w:val="00BF22AE"/>
    <w:rsid w:val="00BF2305"/>
    <w:rsid w:val="00BF28D5"/>
    <w:rsid w:val="00BF2CE8"/>
    <w:rsid w:val="00BF38D7"/>
    <w:rsid w:val="00BF48EB"/>
    <w:rsid w:val="00BF4FE1"/>
    <w:rsid w:val="00BF54B2"/>
    <w:rsid w:val="00BF5632"/>
    <w:rsid w:val="00BF6C49"/>
    <w:rsid w:val="00BF7B5B"/>
    <w:rsid w:val="00BF7C57"/>
    <w:rsid w:val="00C009CC"/>
    <w:rsid w:val="00C00D95"/>
    <w:rsid w:val="00C00EF7"/>
    <w:rsid w:val="00C0129C"/>
    <w:rsid w:val="00C01E03"/>
    <w:rsid w:val="00C02863"/>
    <w:rsid w:val="00C02D9E"/>
    <w:rsid w:val="00C0304B"/>
    <w:rsid w:val="00C03409"/>
    <w:rsid w:val="00C05323"/>
    <w:rsid w:val="00C05BFB"/>
    <w:rsid w:val="00C064C1"/>
    <w:rsid w:val="00C06751"/>
    <w:rsid w:val="00C0676D"/>
    <w:rsid w:val="00C06C32"/>
    <w:rsid w:val="00C1087E"/>
    <w:rsid w:val="00C109A3"/>
    <w:rsid w:val="00C10A54"/>
    <w:rsid w:val="00C1162B"/>
    <w:rsid w:val="00C118A5"/>
    <w:rsid w:val="00C11B28"/>
    <w:rsid w:val="00C11DAE"/>
    <w:rsid w:val="00C12872"/>
    <w:rsid w:val="00C12D36"/>
    <w:rsid w:val="00C12E36"/>
    <w:rsid w:val="00C13711"/>
    <w:rsid w:val="00C14174"/>
    <w:rsid w:val="00C15579"/>
    <w:rsid w:val="00C168AC"/>
    <w:rsid w:val="00C16C0C"/>
    <w:rsid w:val="00C16E83"/>
    <w:rsid w:val="00C17760"/>
    <w:rsid w:val="00C17B64"/>
    <w:rsid w:val="00C17C1A"/>
    <w:rsid w:val="00C20466"/>
    <w:rsid w:val="00C20F44"/>
    <w:rsid w:val="00C21A8D"/>
    <w:rsid w:val="00C21DC9"/>
    <w:rsid w:val="00C235E6"/>
    <w:rsid w:val="00C2371D"/>
    <w:rsid w:val="00C23CB8"/>
    <w:rsid w:val="00C2461D"/>
    <w:rsid w:val="00C24DF7"/>
    <w:rsid w:val="00C253D8"/>
    <w:rsid w:val="00C254F7"/>
    <w:rsid w:val="00C25C3E"/>
    <w:rsid w:val="00C25C46"/>
    <w:rsid w:val="00C25F06"/>
    <w:rsid w:val="00C267EC"/>
    <w:rsid w:val="00C3270F"/>
    <w:rsid w:val="00C32ADC"/>
    <w:rsid w:val="00C33D37"/>
    <w:rsid w:val="00C35167"/>
    <w:rsid w:val="00C352CF"/>
    <w:rsid w:val="00C35E3A"/>
    <w:rsid w:val="00C41178"/>
    <w:rsid w:val="00C41548"/>
    <w:rsid w:val="00C417CA"/>
    <w:rsid w:val="00C41920"/>
    <w:rsid w:val="00C427DA"/>
    <w:rsid w:val="00C43418"/>
    <w:rsid w:val="00C43734"/>
    <w:rsid w:val="00C439AC"/>
    <w:rsid w:val="00C439BD"/>
    <w:rsid w:val="00C43F17"/>
    <w:rsid w:val="00C44EF3"/>
    <w:rsid w:val="00C45682"/>
    <w:rsid w:val="00C50321"/>
    <w:rsid w:val="00C508A9"/>
    <w:rsid w:val="00C51C03"/>
    <w:rsid w:val="00C52545"/>
    <w:rsid w:val="00C531BF"/>
    <w:rsid w:val="00C5350D"/>
    <w:rsid w:val="00C540E7"/>
    <w:rsid w:val="00C54779"/>
    <w:rsid w:val="00C55430"/>
    <w:rsid w:val="00C55A9B"/>
    <w:rsid w:val="00C569DD"/>
    <w:rsid w:val="00C56C42"/>
    <w:rsid w:val="00C572AB"/>
    <w:rsid w:val="00C57C30"/>
    <w:rsid w:val="00C60110"/>
    <w:rsid w:val="00C60DB2"/>
    <w:rsid w:val="00C613EC"/>
    <w:rsid w:val="00C63CE9"/>
    <w:rsid w:val="00C64830"/>
    <w:rsid w:val="00C64B42"/>
    <w:rsid w:val="00C651D8"/>
    <w:rsid w:val="00C65A80"/>
    <w:rsid w:val="00C65FC0"/>
    <w:rsid w:val="00C66428"/>
    <w:rsid w:val="00C671CD"/>
    <w:rsid w:val="00C67A85"/>
    <w:rsid w:val="00C67DC1"/>
    <w:rsid w:val="00C708C6"/>
    <w:rsid w:val="00C70976"/>
    <w:rsid w:val="00C70CC6"/>
    <w:rsid w:val="00C71753"/>
    <w:rsid w:val="00C7201E"/>
    <w:rsid w:val="00C726D6"/>
    <w:rsid w:val="00C727D9"/>
    <w:rsid w:val="00C72B6A"/>
    <w:rsid w:val="00C73C91"/>
    <w:rsid w:val="00C74619"/>
    <w:rsid w:val="00C74C4C"/>
    <w:rsid w:val="00C75C42"/>
    <w:rsid w:val="00C75D52"/>
    <w:rsid w:val="00C76B1A"/>
    <w:rsid w:val="00C76C08"/>
    <w:rsid w:val="00C77706"/>
    <w:rsid w:val="00C7790D"/>
    <w:rsid w:val="00C77E5A"/>
    <w:rsid w:val="00C80E64"/>
    <w:rsid w:val="00C81300"/>
    <w:rsid w:val="00C8188A"/>
    <w:rsid w:val="00C8203C"/>
    <w:rsid w:val="00C8206D"/>
    <w:rsid w:val="00C8211F"/>
    <w:rsid w:val="00C821A8"/>
    <w:rsid w:val="00C8270F"/>
    <w:rsid w:val="00C82EA7"/>
    <w:rsid w:val="00C83A5D"/>
    <w:rsid w:val="00C84723"/>
    <w:rsid w:val="00C84857"/>
    <w:rsid w:val="00C849EC"/>
    <w:rsid w:val="00C84C4D"/>
    <w:rsid w:val="00C8507A"/>
    <w:rsid w:val="00C86AB9"/>
    <w:rsid w:val="00C91956"/>
    <w:rsid w:val="00C91CAD"/>
    <w:rsid w:val="00C92127"/>
    <w:rsid w:val="00C9278B"/>
    <w:rsid w:val="00C92E9C"/>
    <w:rsid w:val="00C93273"/>
    <w:rsid w:val="00C94ECB"/>
    <w:rsid w:val="00C9575C"/>
    <w:rsid w:val="00C960B0"/>
    <w:rsid w:val="00C96503"/>
    <w:rsid w:val="00C96BB9"/>
    <w:rsid w:val="00C96C29"/>
    <w:rsid w:val="00C96D4A"/>
    <w:rsid w:val="00C9760E"/>
    <w:rsid w:val="00C97A5C"/>
    <w:rsid w:val="00CA0940"/>
    <w:rsid w:val="00CA0A64"/>
    <w:rsid w:val="00CA16F6"/>
    <w:rsid w:val="00CA1B54"/>
    <w:rsid w:val="00CA2243"/>
    <w:rsid w:val="00CA229F"/>
    <w:rsid w:val="00CA3240"/>
    <w:rsid w:val="00CA3E37"/>
    <w:rsid w:val="00CA3EAE"/>
    <w:rsid w:val="00CA3FC5"/>
    <w:rsid w:val="00CA431B"/>
    <w:rsid w:val="00CA4613"/>
    <w:rsid w:val="00CA6331"/>
    <w:rsid w:val="00CA63F8"/>
    <w:rsid w:val="00CA6E8E"/>
    <w:rsid w:val="00CA7C42"/>
    <w:rsid w:val="00CB123D"/>
    <w:rsid w:val="00CB1D48"/>
    <w:rsid w:val="00CB1E1B"/>
    <w:rsid w:val="00CB2BDA"/>
    <w:rsid w:val="00CB364D"/>
    <w:rsid w:val="00CB41AA"/>
    <w:rsid w:val="00CB4A10"/>
    <w:rsid w:val="00CB5997"/>
    <w:rsid w:val="00CB5E89"/>
    <w:rsid w:val="00CB6120"/>
    <w:rsid w:val="00CB68C9"/>
    <w:rsid w:val="00CB7642"/>
    <w:rsid w:val="00CB78BE"/>
    <w:rsid w:val="00CC01E7"/>
    <w:rsid w:val="00CC0AFB"/>
    <w:rsid w:val="00CC174C"/>
    <w:rsid w:val="00CC1A78"/>
    <w:rsid w:val="00CC1AB4"/>
    <w:rsid w:val="00CC1B6D"/>
    <w:rsid w:val="00CC2837"/>
    <w:rsid w:val="00CC2A14"/>
    <w:rsid w:val="00CC3763"/>
    <w:rsid w:val="00CC3C0E"/>
    <w:rsid w:val="00CC440E"/>
    <w:rsid w:val="00CC51FE"/>
    <w:rsid w:val="00CC5224"/>
    <w:rsid w:val="00CC55F3"/>
    <w:rsid w:val="00CC56E7"/>
    <w:rsid w:val="00CC79E7"/>
    <w:rsid w:val="00CC7B4D"/>
    <w:rsid w:val="00CC7D1A"/>
    <w:rsid w:val="00CD1407"/>
    <w:rsid w:val="00CD21A2"/>
    <w:rsid w:val="00CD2A66"/>
    <w:rsid w:val="00CD311E"/>
    <w:rsid w:val="00CD3214"/>
    <w:rsid w:val="00CD39F0"/>
    <w:rsid w:val="00CD3AF0"/>
    <w:rsid w:val="00CD3DA6"/>
    <w:rsid w:val="00CD5437"/>
    <w:rsid w:val="00CD600F"/>
    <w:rsid w:val="00CD6304"/>
    <w:rsid w:val="00CD70A4"/>
    <w:rsid w:val="00CD751D"/>
    <w:rsid w:val="00CD7D95"/>
    <w:rsid w:val="00CE0A18"/>
    <w:rsid w:val="00CE264E"/>
    <w:rsid w:val="00CE2994"/>
    <w:rsid w:val="00CE3005"/>
    <w:rsid w:val="00CE30CF"/>
    <w:rsid w:val="00CE3D1C"/>
    <w:rsid w:val="00CE3F38"/>
    <w:rsid w:val="00CE4871"/>
    <w:rsid w:val="00CE4C45"/>
    <w:rsid w:val="00CE61F5"/>
    <w:rsid w:val="00CE6669"/>
    <w:rsid w:val="00CE69B2"/>
    <w:rsid w:val="00CE6BDF"/>
    <w:rsid w:val="00CE7F14"/>
    <w:rsid w:val="00CF0B9F"/>
    <w:rsid w:val="00CF0CDB"/>
    <w:rsid w:val="00CF17C8"/>
    <w:rsid w:val="00CF18D0"/>
    <w:rsid w:val="00CF2204"/>
    <w:rsid w:val="00CF2213"/>
    <w:rsid w:val="00CF23E8"/>
    <w:rsid w:val="00CF2F58"/>
    <w:rsid w:val="00CF35B5"/>
    <w:rsid w:val="00CF35F6"/>
    <w:rsid w:val="00CF5237"/>
    <w:rsid w:val="00CF53D7"/>
    <w:rsid w:val="00CF54CD"/>
    <w:rsid w:val="00CF64FD"/>
    <w:rsid w:val="00CF7FAD"/>
    <w:rsid w:val="00D024E7"/>
    <w:rsid w:val="00D03007"/>
    <w:rsid w:val="00D03715"/>
    <w:rsid w:val="00D03748"/>
    <w:rsid w:val="00D03E01"/>
    <w:rsid w:val="00D04513"/>
    <w:rsid w:val="00D0479E"/>
    <w:rsid w:val="00D05351"/>
    <w:rsid w:val="00D05631"/>
    <w:rsid w:val="00D056D6"/>
    <w:rsid w:val="00D05EE8"/>
    <w:rsid w:val="00D073CF"/>
    <w:rsid w:val="00D07CEB"/>
    <w:rsid w:val="00D10AA7"/>
    <w:rsid w:val="00D10B43"/>
    <w:rsid w:val="00D11063"/>
    <w:rsid w:val="00D125D4"/>
    <w:rsid w:val="00D127B5"/>
    <w:rsid w:val="00D128DA"/>
    <w:rsid w:val="00D12D6F"/>
    <w:rsid w:val="00D148A3"/>
    <w:rsid w:val="00D15410"/>
    <w:rsid w:val="00D15782"/>
    <w:rsid w:val="00D1593B"/>
    <w:rsid w:val="00D15C79"/>
    <w:rsid w:val="00D15E6A"/>
    <w:rsid w:val="00D163B7"/>
    <w:rsid w:val="00D17856"/>
    <w:rsid w:val="00D17D57"/>
    <w:rsid w:val="00D20EAB"/>
    <w:rsid w:val="00D2243E"/>
    <w:rsid w:val="00D22862"/>
    <w:rsid w:val="00D23215"/>
    <w:rsid w:val="00D2364F"/>
    <w:rsid w:val="00D23DB8"/>
    <w:rsid w:val="00D248E7"/>
    <w:rsid w:val="00D25199"/>
    <w:rsid w:val="00D252E8"/>
    <w:rsid w:val="00D255E2"/>
    <w:rsid w:val="00D26373"/>
    <w:rsid w:val="00D26771"/>
    <w:rsid w:val="00D2722E"/>
    <w:rsid w:val="00D2777C"/>
    <w:rsid w:val="00D27AC3"/>
    <w:rsid w:val="00D27EEB"/>
    <w:rsid w:val="00D30326"/>
    <w:rsid w:val="00D307C0"/>
    <w:rsid w:val="00D314D1"/>
    <w:rsid w:val="00D31C63"/>
    <w:rsid w:val="00D31FAD"/>
    <w:rsid w:val="00D32586"/>
    <w:rsid w:val="00D3291A"/>
    <w:rsid w:val="00D3302C"/>
    <w:rsid w:val="00D33279"/>
    <w:rsid w:val="00D3369C"/>
    <w:rsid w:val="00D3413C"/>
    <w:rsid w:val="00D34790"/>
    <w:rsid w:val="00D34AF9"/>
    <w:rsid w:val="00D34D3C"/>
    <w:rsid w:val="00D34DFE"/>
    <w:rsid w:val="00D34E4A"/>
    <w:rsid w:val="00D35252"/>
    <w:rsid w:val="00D35735"/>
    <w:rsid w:val="00D361B4"/>
    <w:rsid w:val="00D3630D"/>
    <w:rsid w:val="00D36ABF"/>
    <w:rsid w:val="00D36FC8"/>
    <w:rsid w:val="00D37E56"/>
    <w:rsid w:val="00D40184"/>
    <w:rsid w:val="00D409D7"/>
    <w:rsid w:val="00D41304"/>
    <w:rsid w:val="00D41972"/>
    <w:rsid w:val="00D42559"/>
    <w:rsid w:val="00D42D39"/>
    <w:rsid w:val="00D43383"/>
    <w:rsid w:val="00D45F39"/>
    <w:rsid w:val="00D464EA"/>
    <w:rsid w:val="00D46AC6"/>
    <w:rsid w:val="00D47179"/>
    <w:rsid w:val="00D50269"/>
    <w:rsid w:val="00D50BE2"/>
    <w:rsid w:val="00D522C2"/>
    <w:rsid w:val="00D52587"/>
    <w:rsid w:val="00D5317E"/>
    <w:rsid w:val="00D531A1"/>
    <w:rsid w:val="00D53E8F"/>
    <w:rsid w:val="00D541BB"/>
    <w:rsid w:val="00D5444C"/>
    <w:rsid w:val="00D546FE"/>
    <w:rsid w:val="00D5707A"/>
    <w:rsid w:val="00D5729A"/>
    <w:rsid w:val="00D574B0"/>
    <w:rsid w:val="00D60677"/>
    <w:rsid w:val="00D606BA"/>
    <w:rsid w:val="00D60B6E"/>
    <w:rsid w:val="00D6127A"/>
    <w:rsid w:val="00D615B8"/>
    <w:rsid w:val="00D616AA"/>
    <w:rsid w:val="00D61DB7"/>
    <w:rsid w:val="00D62160"/>
    <w:rsid w:val="00D623B1"/>
    <w:rsid w:val="00D62480"/>
    <w:rsid w:val="00D625FA"/>
    <w:rsid w:val="00D6291B"/>
    <w:rsid w:val="00D62EA0"/>
    <w:rsid w:val="00D62F2A"/>
    <w:rsid w:val="00D639CD"/>
    <w:rsid w:val="00D645C1"/>
    <w:rsid w:val="00D65A13"/>
    <w:rsid w:val="00D67A25"/>
    <w:rsid w:val="00D71140"/>
    <w:rsid w:val="00D7192A"/>
    <w:rsid w:val="00D71CF9"/>
    <w:rsid w:val="00D722D6"/>
    <w:rsid w:val="00D72F84"/>
    <w:rsid w:val="00D72FE7"/>
    <w:rsid w:val="00D734E7"/>
    <w:rsid w:val="00D735A3"/>
    <w:rsid w:val="00D73844"/>
    <w:rsid w:val="00D73E31"/>
    <w:rsid w:val="00D74C68"/>
    <w:rsid w:val="00D74F03"/>
    <w:rsid w:val="00D766E0"/>
    <w:rsid w:val="00D768F1"/>
    <w:rsid w:val="00D77486"/>
    <w:rsid w:val="00D7748F"/>
    <w:rsid w:val="00D7767A"/>
    <w:rsid w:val="00D77A14"/>
    <w:rsid w:val="00D77F14"/>
    <w:rsid w:val="00D77F72"/>
    <w:rsid w:val="00D80A28"/>
    <w:rsid w:val="00D81181"/>
    <w:rsid w:val="00D8152A"/>
    <w:rsid w:val="00D81670"/>
    <w:rsid w:val="00D81B6E"/>
    <w:rsid w:val="00D82110"/>
    <w:rsid w:val="00D82B26"/>
    <w:rsid w:val="00D82B59"/>
    <w:rsid w:val="00D82DC3"/>
    <w:rsid w:val="00D832B8"/>
    <w:rsid w:val="00D8493C"/>
    <w:rsid w:val="00D85589"/>
    <w:rsid w:val="00D8668F"/>
    <w:rsid w:val="00D8674A"/>
    <w:rsid w:val="00D875E5"/>
    <w:rsid w:val="00D901F9"/>
    <w:rsid w:val="00D90686"/>
    <w:rsid w:val="00D912E1"/>
    <w:rsid w:val="00D92047"/>
    <w:rsid w:val="00D92FCE"/>
    <w:rsid w:val="00D93876"/>
    <w:rsid w:val="00D939F3"/>
    <w:rsid w:val="00D942D3"/>
    <w:rsid w:val="00D9445E"/>
    <w:rsid w:val="00D9464D"/>
    <w:rsid w:val="00D9481E"/>
    <w:rsid w:val="00D948B0"/>
    <w:rsid w:val="00D95CE2"/>
    <w:rsid w:val="00D9634F"/>
    <w:rsid w:val="00D97E37"/>
    <w:rsid w:val="00DA079E"/>
    <w:rsid w:val="00DA0B5B"/>
    <w:rsid w:val="00DA0D48"/>
    <w:rsid w:val="00DA12BE"/>
    <w:rsid w:val="00DA1542"/>
    <w:rsid w:val="00DA19B6"/>
    <w:rsid w:val="00DA3A7B"/>
    <w:rsid w:val="00DA4396"/>
    <w:rsid w:val="00DA4702"/>
    <w:rsid w:val="00DA47B0"/>
    <w:rsid w:val="00DA5E04"/>
    <w:rsid w:val="00DA645C"/>
    <w:rsid w:val="00DA6510"/>
    <w:rsid w:val="00DA6C1B"/>
    <w:rsid w:val="00DA6DD2"/>
    <w:rsid w:val="00DB047F"/>
    <w:rsid w:val="00DB0D30"/>
    <w:rsid w:val="00DB1B0C"/>
    <w:rsid w:val="00DB1E11"/>
    <w:rsid w:val="00DB3B16"/>
    <w:rsid w:val="00DB4B89"/>
    <w:rsid w:val="00DB513A"/>
    <w:rsid w:val="00DB6145"/>
    <w:rsid w:val="00DB6489"/>
    <w:rsid w:val="00DB69AF"/>
    <w:rsid w:val="00DB6AB9"/>
    <w:rsid w:val="00DB7AC0"/>
    <w:rsid w:val="00DB7D34"/>
    <w:rsid w:val="00DC078C"/>
    <w:rsid w:val="00DC1B1D"/>
    <w:rsid w:val="00DC2F85"/>
    <w:rsid w:val="00DC342D"/>
    <w:rsid w:val="00DC3726"/>
    <w:rsid w:val="00DC6809"/>
    <w:rsid w:val="00DC6A80"/>
    <w:rsid w:val="00DC797B"/>
    <w:rsid w:val="00DD01B8"/>
    <w:rsid w:val="00DD03F5"/>
    <w:rsid w:val="00DD04A0"/>
    <w:rsid w:val="00DD06E6"/>
    <w:rsid w:val="00DD0F70"/>
    <w:rsid w:val="00DD131A"/>
    <w:rsid w:val="00DD199B"/>
    <w:rsid w:val="00DD1AA0"/>
    <w:rsid w:val="00DD20CA"/>
    <w:rsid w:val="00DD2773"/>
    <w:rsid w:val="00DD372F"/>
    <w:rsid w:val="00DD3987"/>
    <w:rsid w:val="00DD3CAB"/>
    <w:rsid w:val="00DD47A2"/>
    <w:rsid w:val="00DD4D78"/>
    <w:rsid w:val="00DD50EE"/>
    <w:rsid w:val="00DD6540"/>
    <w:rsid w:val="00DD7018"/>
    <w:rsid w:val="00DD71F9"/>
    <w:rsid w:val="00DD77FD"/>
    <w:rsid w:val="00DE0165"/>
    <w:rsid w:val="00DE02F3"/>
    <w:rsid w:val="00DE1757"/>
    <w:rsid w:val="00DE1CC4"/>
    <w:rsid w:val="00DE1E5D"/>
    <w:rsid w:val="00DE3AA4"/>
    <w:rsid w:val="00DE3BD3"/>
    <w:rsid w:val="00DE3F9D"/>
    <w:rsid w:val="00DE43DD"/>
    <w:rsid w:val="00DE4760"/>
    <w:rsid w:val="00DE47EA"/>
    <w:rsid w:val="00DE4804"/>
    <w:rsid w:val="00DE488A"/>
    <w:rsid w:val="00DE530A"/>
    <w:rsid w:val="00DE547F"/>
    <w:rsid w:val="00DE5790"/>
    <w:rsid w:val="00DE6662"/>
    <w:rsid w:val="00DE692F"/>
    <w:rsid w:val="00DE7378"/>
    <w:rsid w:val="00DE788F"/>
    <w:rsid w:val="00DF0009"/>
    <w:rsid w:val="00DF103B"/>
    <w:rsid w:val="00DF1A60"/>
    <w:rsid w:val="00DF27F5"/>
    <w:rsid w:val="00DF2AA6"/>
    <w:rsid w:val="00DF2C59"/>
    <w:rsid w:val="00DF2E4E"/>
    <w:rsid w:val="00DF32B3"/>
    <w:rsid w:val="00DF35F0"/>
    <w:rsid w:val="00DF3E3F"/>
    <w:rsid w:val="00DF3FAE"/>
    <w:rsid w:val="00DF4304"/>
    <w:rsid w:val="00DF4A64"/>
    <w:rsid w:val="00DF5E14"/>
    <w:rsid w:val="00DF5E57"/>
    <w:rsid w:val="00DF7419"/>
    <w:rsid w:val="00DF77CD"/>
    <w:rsid w:val="00E001D2"/>
    <w:rsid w:val="00E0087B"/>
    <w:rsid w:val="00E024B8"/>
    <w:rsid w:val="00E02846"/>
    <w:rsid w:val="00E02D1B"/>
    <w:rsid w:val="00E037A4"/>
    <w:rsid w:val="00E03C0E"/>
    <w:rsid w:val="00E03CBC"/>
    <w:rsid w:val="00E03FB8"/>
    <w:rsid w:val="00E04449"/>
    <w:rsid w:val="00E04A4E"/>
    <w:rsid w:val="00E04A9B"/>
    <w:rsid w:val="00E06368"/>
    <w:rsid w:val="00E071C3"/>
    <w:rsid w:val="00E0785D"/>
    <w:rsid w:val="00E07D01"/>
    <w:rsid w:val="00E07DC0"/>
    <w:rsid w:val="00E10A7F"/>
    <w:rsid w:val="00E10AE8"/>
    <w:rsid w:val="00E116E9"/>
    <w:rsid w:val="00E11942"/>
    <w:rsid w:val="00E127C4"/>
    <w:rsid w:val="00E14B09"/>
    <w:rsid w:val="00E14B33"/>
    <w:rsid w:val="00E151D1"/>
    <w:rsid w:val="00E15259"/>
    <w:rsid w:val="00E1788D"/>
    <w:rsid w:val="00E17A5E"/>
    <w:rsid w:val="00E20472"/>
    <w:rsid w:val="00E21014"/>
    <w:rsid w:val="00E21D18"/>
    <w:rsid w:val="00E22182"/>
    <w:rsid w:val="00E2290C"/>
    <w:rsid w:val="00E22D0F"/>
    <w:rsid w:val="00E22E33"/>
    <w:rsid w:val="00E22F9F"/>
    <w:rsid w:val="00E23551"/>
    <w:rsid w:val="00E23CE3"/>
    <w:rsid w:val="00E250E9"/>
    <w:rsid w:val="00E257FB"/>
    <w:rsid w:val="00E26513"/>
    <w:rsid w:val="00E26588"/>
    <w:rsid w:val="00E267E4"/>
    <w:rsid w:val="00E268CB"/>
    <w:rsid w:val="00E27051"/>
    <w:rsid w:val="00E2723F"/>
    <w:rsid w:val="00E27430"/>
    <w:rsid w:val="00E275CB"/>
    <w:rsid w:val="00E27D90"/>
    <w:rsid w:val="00E302FB"/>
    <w:rsid w:val="00E303A2"/>
    <w:rsid w:val="00E3089C"/>
    <w:rsid w:val="00E30A04"/>
    <w:rsid w:val="00E3133F"/>
    <w:rsid w:val="00E31765"/>
    <w:rsid w:val="00E31866"/>
    <w:rsid w:val="00E31893"/>
    <w:rsid w:val="00E32CC6"/>
    <w:rsid w:val="00E33CD8"/>
    <w:rsid w:val="00E35CB5"/>
    <w:rsid w:val="00E361C4"/>
    <w:rsid w:val="00E365EC"/>
    <w:rsid w:val="00E36F13"/>
    <w:rsid w:val="00E3703A"/>
    <w:rsid w:val="00E37136"/>
    <w:rsid w:val="00E37753"/>
    <w:rsid w:val="00E400B6"/>
    <w:rsid w:val="00E401E3"/>
    <w:rsid w:val="00E401FE"/>
    <w:rsid w:val="00E4166D"/>
    <w:rsid w:val="00E41D34"/>
    <w:rsid w:val="00E420C8"/>
    <w:rsid w:val="00E43155"/>
    <w:rsid w:val="00E43571"/>
    <w:rsid w:val="00E4358C"/>
    <w:rsid w:val="00E436D5"/>
    <w:rsid w:val="00E4391D"/>
    <w:rsid w:val="00E43C23"/>
    <w:rsid w:val="00E43DA2"/>
    <w:rsid w:val="00E43DAA"/>
    <w:rsid w:val="00E44DFC"/>
    <w:rsid w:val="00E459E9"/>
    <w:rsid w:val="00E464B9"/>
    <w:rsid w:val="00E46F49"/>
    <w:rsid w:val="00E47C9A"/>
    <w:rsid w:val="00E506B7"/>
    <w:rsid w:val="00E50EA1"/>
    <w:rsid w:val="00E51486"/>
    <w:rsid w:val="00E51B28"/>
    <w:rsid w:val="00E523F3"/>
    <w:rsid w:val="00E525BC"/>
    <w:rsid w:val="00E52E9A"/>
    <w:rsid w:val="00E530CB"/>
    <w:rsid w:val="00E53CF8"/>
    <w:rsid w:val="00E5450C"/>
    <w:rsid w:val="00E54739"/>
    <w:rsid w:val="00E54CE1"/>
    <w:rsid w:val="00E54DBD"/>
    <w:rsid w:val="00E54F99"/>
    <w:rsid w:val="00E57479"/>
    <w:rsid w:val="00E601B6"/>
    <w:rsid w:val="00E615B2"/>
    <w:rsid w:val="00E62792"/>
    <w:rsid w:val="00E62EDF"/>
    <w:rsid w:val="00E63B4F"/>
    <w:rsid w:val="00E63B98"/>
    <w:rsid w:val="00E64184"/>
    <w:rsid w:val="00E645B6"/>
    <w:rsid w:val="00E64C22"/>
    <w:rsid w:val="00E64D90"/>
    <w:rsid w:val="00E659F2"/>
    <w:rsid w:val="00E65C14"/>
    <w:rsid w:val="00E66158"/>
    <w:rsid w:val="00E67C40"/>
    <w:rsid w:val="00E7000A"/>
    <w:rsid w:val="00E700D5"/>
    <w:rsid w:val="00E70696"/>
    <w:rsid w:val="00E70C8A"/>
    <w:rsid w:val="00E71131"/>
    <w:rsid w:val="00E7316D"/>
    <w:rsid w:val="00E738A3"/>
    <w:rsid w:val="00E747DA"/>
    <w:rsid w:val="00E74E01"/>
    <w:rsid w:val="00E75067"/>
    <w:rsid w:val="00E75238"/>
    <w:rsid w:val="00E75563"/>
    <w:rsid w:val="00E75B85"/>
    <w:rsid w:val="00E762B8"/>
    <w:rsid w:val="00E76549"/>
    <w:rsid w:val="00E76BFC"/>
    <w:rsid w:val="00E76F79"/>
    <w:rsid w:val="00E77175"/>
    <w:rsid w:val="00E8027F"/>
    <w:rsid w:val="00E80376"/>
    <w:rsid w:val="00E8077C"/>
    <w:rsid w:val="00E809AC"/>
    <w:rsid w:val="00E82D38"/>
    <w:rsid w:val="00E82D85"/>
    <w:rsid w:val="00E82FB5"/>
    <w:rsid w:val="00E83E3F"/>
    <w:rsid w:val="00E86710"/>
    <w:rsid w:val="00E86893"/>
    <w:rsid w:val="00E86AC0"/>
    <w:rsid w:val="00E86E0D"/>
    <w:rsid w:val="00E8799E"/>
    <w:rsid w:val="00E87E29"/>
    <w:rsid w:val="00E900CE"/>
    <w:rsid w:val="00E907D0"/>
    <w:rsid w:val="00E912BC"/>
    <w:rsid w:val="00E916C0"/>
    <w:rsid w:val="00E91CFC"/>
    <w:rsid w:val="00E92CCD"/>
    <w:rsid w:val="00E93498"/>
    <w:rsid w:val="00E94277"/>
    <w:rsid w:val="00E946CF"/>
    <w:rsid w:val="00E9540E"/>
    <w:rsid w:val="00E95D3A"/>
    <w:rsid w:val="00E9681C"/>
    <w:rsid w:val="00E9720C"/>
    <w:rsid w:val="00E97708"/>
    <w:rsid w:val="00E97E79"/>
    <w:rsid w:val="00EA00F8"/>
    <w:rsid w:val="00EA21FF"/>
    <w:rsid w:val="00EA285E"/>
    <w:rsid w:val="00EA298E"/>
    <w:rsid w:val="00EA2A91"/>
    <w:rsid w:val="00EA329D"/>
    <w:rsid w:val="00EA33F5"/>
    <w:rsid w:val="00EA358B"/>
    <w:rsid w:val="00EA3D38"/>
    <w:rsid w:val="00EA4C10"/>
    <w:rsid w:val="00EA6B07"/>
    <w:rsid w:val="00EA6C7E"/>
    <w:rsid w:val="00EA6D48"/>
    <w:rsid w:val="00EA7572"/>
    <w:rsid w:val="00EA780A"/>
    <w:rsid w:val="00EA7AA9"/>
    <w:rsid w:val="00EA7F56"/>
    <w:rsid w:val="00EB09D0"/>
    <w:rsid w:val="00EB1D7B"/>
    <w:rsid w:val="00EB1F2E"/>
    <w:rsid w:val="00EB29D5"/>
    <w:rsid w:val="00EB35F9"/>
    <w:rsid w:val="00EB38DB"/>
    <w:rsid w:val="00EB4494"/>
    <w:rsid w:val="00EB4621"/>
    <w:rsid w:val="00EB540C"/>
    <w:rsid w:val="00EB5765"/>
    <w:rsid w:val="00EB58FA"/>
    <w:rsid w:val="00EB60A6"/>
    <w:rsid w:val="00EB6C91"/>
    <w:rsid w:val="00EB7099"/>
    <w:rsid w:val="00EC03B5"/>
    <w:rsid w:val="00EC060D"/>
    <w:rsid w:val="00EC1389"/>
    <w:rsid w:val="00EC194F"/>
    <w:rsid w:val="00EC1AAE"/>
    <w:rsid w:val="00EC27E5"/>
    <w:rsid w:val="00EC2B3E"/>
    <w:rsid w:val="00EC4A0D"/>
    <w:rsid w:val="00EC4A36"/>
    <w:rsid w:val="00EC4F40"/>
    <w:rsid w:val="00EC532A"/>
    <w:rsid w:val="00EC5B79"/>
    <w:rsid w:val="00EC6E70"/>
    <w:rsid w:val="00EC7110"/>
    <w:rsid w:val="00EC7748"/>
    <w:rsid w:val="00ED15E0"/>
    <w:rsid w:val="00ED21AD"/>
    <w:rsid w:val="00ED44E4"/>
    <w:rsid w:val="00ED4D16"/>
    <w:rsid w:val="00ED4F7F"/>
    <w:rsid w:val="00ED54EA"/>
    <w:rsid w:val="00ED7579"/>
    <w:rsid w:val="00ED7629"/>
    <w:rsid w:val="00ED7E0C"/>
    <w:rsid w:val="00EE0B69"/>
    <w:rsid w:val="00EE0B71"/>
    <w:rsid w:val="00EE0E68"/>
    <w:rsid w:val="00EE172B"/>
    <w:rsid w:val="00EE18F4"/>
    <w:rsid w:val="00EE1F9A"/>
    <w:rsid w:val="00EE29F3"/>
    <w:rsid w:val="00EE37AA"/>
    <w:rsid w:val="00EE3DCE"/>
    <w:rsid w:val="00EE3DDE"/>
    <w:rsid w:val="00EE462A"/>
    <w:rsid w:val="00EE4DFF"/>
    <w:rsid w:val="00EE50E9"/>
    <w:rsid w:val="00EE54FB"/>
    <w:rsid w:val="00EE56AA"/>
    <w:rsid w:val="00EE5C4C"/>
    <w:rsid w:val="00EE6C2D"/>
    <w:rsid w:val="00EE6C92"/>
    <w:rsid w:val="00EE6CF5"/>
    <w:rsid w:val="00EE6F5A"/>
    <w:rsid w:val="00EE784E"/>
    <w:rsid w:val="00EF05EE"/>
    <w:rsid w:val="00EF273C"/>
    <w:rsid w:val="00EF2C67"/>
    <w:rsid w:val="00EF36BA"/>
    <w:rsid w:val="00EF43D9"/>
    <w:rsid w:val="00EF4DB1"/>
    <w:rsid w:val="00EF607A"/>
    <w:rsid w:val="00EF6CD3"/>
    <w:rsid w:val="00EF752C"/>
    <w:rsid w:val="00EF7D01"/>
    <w:rsid w:val="00F00C86"/>
    <w:rsid w:val="00F01148"/>
    <w:rsid w:val="00F038CA"/>
    <w:rsid w:val="00F03BB7"/>
    <w:rsid w:val="00F0404E"/>
    <w:rsid w:val="00F0414E"/>
    <w:rsid w:val="00F0602F"/>
    <w:rsid w:val="00F06494"/>
    <w:rsid w:val="00F064A4"/>
    <w:rsid w:val="00F0672C"/>
    <w:rsid w:val="00F07154"/>
    <w:rsid w:val="00F07204"/>
    <w:rsid w:val="00F07400"/>
    <w:rsid w:val="00F07AAA"/>
    <w:rsid w:val="00F07AE7"/>
    <w:rsid w:val="00F07D7E"/>
    <w:rsid w:val="00F1058B"/>
    <w:rsid w:val="00F109B6"/>
    <w:rsid w:val="00F10A85"/>
    <w:rsid w:val="00F1156B"/>
    <w:rsid w:val="00F11A63"/>
    <w:rsid w:val="00F12CC8"/>
    <w:rsid w:val="00F13568"/>
    <w:rsid w:val="00F13830"/>
    <w:rsid w:val="00F13A49"/>
    <w:rsid w:val="00F14253"/>
    <w:rsid w:val="00F142F5"/>
    <w:rsid w:val="00F14A9C"/>
    <w:rsid w:val="00F14AE6"/>
    <w:rsid w:val="00F14C98"/>
    <w:rsid w:val="00F157B2"/>
    <w:rsid w:val="00F15BC1"/>
    <w:rsid w:val="00F15C86"/>
    <w:rsid w:val="00F16AAB"/>
    <w:rsid w:val="00F175B7"/>
    <w:rsid w:val="00F177F9"/>
    <w:rsid w:val="00F17F50"/>
    <w:rsid w:val="00F20106"/>
    <w:rsid w:val="00F201BA"/>
    <w:rsid w:val="00F21520"/>
    <w:rsid w:val="00F215A2"/>
    <w:rsid w:val="00F22B8B"/>
    <w:rsid w:val="00F23410"/>
    <w:rsid w:val="00F2379A"/>
    <w:rsid w:val="00F2415C"/>
    <w:rsid w:val="00F2418C"/>
    <w:rsid w:val="00F24299"/>
    <w:rsid w:val="00F24B6B"/>
    <w:rsid w:val="00F24C3B"/>
    <w:rsid w:val="00F25489"/>
    <w:rsid w:val="00F2586B"/>
    <w:rsid w:val="00F25DDB"/>
    <w:rsid w:val="00F26275"/>
    <w:rsid w:val="00F3009F"/>
    <w:rsid w:val="00F306E0"/>
    <w:rsid w:val="00F30B26"/>
    <w:rsid w:val="00F3168F"/>
    <w:rsid w:val="00F31A09"/>
    <w:rsid w:val="00F322FD"/>
    <w:rsid w:val="00F3359D"/>
    <w:rsid w:val="00F3385B"/>
    <w:rsid w:val="00F34081"/>
    <w:rsid w:val="00F35A62"/>
    <w:rsid w:val="00F35B24"/>
    <w:rsid w:val="00F35B73"/>
    <w:rsid w:val="00F361CC"/>
    <w:rsid w:val="00F36863"/>
    <w:rsid w:val="00F37CFD"/>
    <w:rsid w:val="00F40143"/>
    <w:rsid w:val="00F408C9"/>
    <w:rsid w:val="00F40927"/>
    <w:rsid w:val="00F410F4"/>
    <w:rsid w:val="00F414FA"/>
    <w:rsid w:val="00F4221B"/>
    <w:rsid w:val="00F42FF8"/>
    <w:rsid w:val="00F4366B"/>
    <w:rsid w:val="00F43C5C"/>
    <w:rsid w:val="00F43F3D"/>
    <w:rsid w:val="00F44703"/>
    <w:rsid w:val="00F44894"/>
    <w:rsid w:val="00F47291"/>
    <w:rsid w:val="00F47DF6"/>
    <w:rsid w:val="00F50512"/>
    <w:rsid w:val="00F51FF6"/>
    <w:rsid w:val="00F53728"/>
    <w:rsid w:val="00F539CC"/>
    <w:rsid w:val="00F539F1"/>
    <w:rsid w:val="00F53D9E"/>
    <w:rsid w:val="00F54946"/>
    <w:rsid w:val="00F557C4"/>
    <w:rsid w:val="00F55DE4"/>
    <w:rsid w:val="00F562F4"/>
    <w:rsid w:val="00F57E69"/>
    <w:rsid w:val="00F6117B"/>
    <w:rsid w:val="00F613D6"/>
    <w:rsid w:val="00F61485"/>
    <w:rsid w:val="00F6214B"/>
    <w:rsid w:val="00F629A4"/>
    <w:rsid w:val="00F62AE3"/>
    <w:rsid w:val="00F64248"/>
    <w:rsid w:val="00F65930"/>
    <w:rsid w:val="00F65E14"/>
    <w:rsid w:val="00F6621D"/>
    <w:rsid w:val="00F66D2B"/>
    <w:rsid w:val="00F67959"/>
    <w:rsid w:val="00F70E5D"/>
    <w:rsid w:val="00F7424F"/>
    <w:rsid w:val="00F744DB"/>
    <w:rsid w:val="00F74E45"/>
    <w:rsid w:val="00F7548C"/>
    <w:rsid w:val="00F75830"/>
    <w:rsid w:val="00F7588E"/>
    <w:rsid w:val="00F759BD"/>
    <w:rsid w:val="00F76756"/>
    <w:rsid w:val="00F77073"/>
    <w:rsid w:val="00F770F7"/>
    <w:rsid w:val="00F7760F"/>
    <w:rsid w:val="00F777D7"/>
    <w:rsid w:val="00F80201"/>
    <w:rsid w:val="00F8115E"/>
    <w:rsid w:val="00F815BD"/>
    <w:rsid w:val="00F81625"/>
    <w:rsid w:val="00F830C8"/>
    <w:rsid w:val="00F8321C"/>
    <w:rsid w:val="00F835D0"/>
    <w:rsid w:val="00F839CC"/>
    <w:rsid w:val="00F8416D"/>
    <w:rsid w:val="00F85C91"/>
    <w:rsid w:val="00F862B6"/>
    <w:rsid w:val="00F8772F"/>
    <w:rsid w:val="00F877D5"/>
    <w:rsid w:val="00F90248"/>
    <w:rsid w:val="00F91001"/>
    <w:rsid w:val="00F934B0"/>
    <w:rsid w:val="00F93803"/>
    <w:rsid w:val="00F94242"/>
    <w:rsid w:val="00F94F92"/>
    <w:rsid w:val="00F95026"/>
    <w:rsid w:val="00F95447"/>
    <w:rsid w:val="00F95EBA"/>
    <w:rsid w:val="00F965FC"/>
    <w:rsid w:val="00F96ACF"/>
    <w:rsid w:val="00F97321"/>
    <w:rsid w:val="00FA01FE"/>
    <w:rsid w:val="00FA054F"/>
    <w:rsid w:val="00FA0B80"/>
    <w:rsid w:val="00FA0E2A"/>
    <w:rsid w:val="00FA2548"/>
    <w:rsid w:val="00FA390B"/>
    <w:rsid w:val="00FA394B"/>
    <w:rsid w:val="00FA4430"/>
    <w:rsid w:val="00FA5C10"/>
    <w:rsid w:val="00FA6E1C"/>
    <w:rsid w:val="00FA7038"/>
    <w:rsid w:val="00FA7C13"/>
    <w:rsid w:val="00FB0067"/>
    <w:rsid w:val="00FB06D8"/>
    <w:rsid w:val="00FB1E34"/>
    <w:rsid w:val="00FB26C1"/>
    <w:rsid w:val="00FB2762"/>
    <w:rsid w:val="00FB2A1E"/>
    <w:rsid w:val="00FB2A89"/>
    <w:rsid w:val="00FB3D4F"/>
    <w:rsid w:val="00FB4D58"/>
    <w:rsid w:val="00FB4DD0"/>
    <w:rsid w:val="00FB5C2F"/>
    <w:rsid w:val="00FB5C82"/>
    <w:rsid w:val="00FB60C2"/>
    <w:rsid w:val="00FB65A1"/>
    <w:rsid w:val="00FB67BB"/>
    <w:rsid w:val="00FB7405"/>
    <w:rsid w:val="00FC08B5"/>
    <w:rsid w:val="00FC1244"/>
    <w:rsid w:val="00FC1967"/>
    <w:rsid w:val="00FC1BF2"/>
    <w:rsid w:val="00FC1CA5"/>
    <w:rsid w:val="00FC27E9"/>
    <w:rsid w:val="00FC2861"/>
    <w:rsid w:val="00FC28AC"/>
    <w:rsid w:val="00FC2B47"/>
    <w:rsid w:val="00FC2C51"/>
    <w:rsid w:val="00FC30D1"/>
    <w:rsid w:val="00FC3FDA"/>
    <w:rsid w:val="00FC4308"/>
    <w:rsid w:val="00FC46C7"/>
    <w:rsid w:val="00FC6552"/>
    <w:rsid w:val="00FC7B04"/>
    <w:rsid w:val="00FC7E1C"/>
    <w:rsid w:val="00FC7FDF"/>
    <w:rsid w:val="00FD0AF7"/>
    <w:rsid w:val="00FD10E4"/>
    <w:rsid w:val="00FD194B"/>
    <w:rsid w:val="00FD22DA"/>
    <w:rsid w:val="00FD2BB2"/>
    <w:rsid w:val="00FD30A1"/>
    <w:rsid w:val="00FD4493"/>
    <w:rsid w:val="00FD4DFF"/>
    <w:rsid w:val="00FD6DA2"/>
    <w:rsid w:val="00FE0C89"/>
    <w:rsid w:val="00FE1321"/>
    <w:rsid w:val="00FE14C9"/>
    <w:rsid w:val="00FE1A9B"/>
    <w:rsid w:val="00FE22D8"/>
    <w:rsid w:val="00FE38E2"/>
    <w:rsid w:val="00FE4015"/>
    <w:rsid w:val="00FE4185"/>
    <w:rsid w:val="00FE42D7"/>
    <w:rsid w:val="00FE5090"/>
    <w:rsid w:val="00FE556F"/>
    <w:rsid w:val="00FE78EE"/>
    <w:rsid w:val="00FF03EA"/>
    <w:rsid w:val="00FF0AD0"/>
    <w:rsid w:val="00FF0B2B"/>
    <w:rsid w:val="00FF0BD0"/>
    <w:rsid w:val="00FF196E"/>
    <w:rsid w:val="00FF1D8F"/>
    <w:rsid w:val="00FF2178"/>
    <w:rsid w:val="00FF2642"/>
    <w:rsid w:val="00FF37B9"/>
    <w:rsid w:val="00FF394A"/>
    <w:rsid w:val="00FF4A07"/>
    <w:rsid w:val="00FF5676"/>
    <w:rsid w:val="00FF5E7E"/>
    <w:rsid w:val="00FF6376"/>
    <w:rsid w:val="00FF68D6"/>
    <w:rsid w:val="00FF74F4"/>
    <w:rsid w:val="00FF7E8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04FA2"/>
  <w15:docId w15:val="{FA8E76DD-5A24-4D77-9E5F-17988B20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09F8"/>
    <w:rPr>
      <w:sz w:val="24"/>
      <w:szCs w:val="24"/>
      <w:lang w:val="en-US" w:eastAsia="ja-JP"/>
    </w:rPr>
  </w:style>
  <w:style w:type="paragraph" w:styleId="Heading1">
    <w:name w:val="heading 1"/>
    <w:basedOn w:val="Normal"/>
    <w:next w:val="Normal"/>
    <w:link w:val="Heading1Char"/>
    <w:qFormat/>
    <w:rsid w:val="00A712DD"/>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3A09F8"/>
    <w:pPr>
      <w:keepNext/>
      <w:numPr>
        <w:numId w:val="1"/>
      </w:numPr>
      <w:outlineLvl w:val="1"/>
    </w:pPr>
    <w:rPr>
      <w:i/>
      <w:iCs/>
      <w:sz w:val="26"/>
      <w:szCs w:val="26"/>
    </w:rPr>
  </w:style>
  <w:style w:type="paragraph" w:styleId="Heading3">
    <w:name w:val="heading 3"/>
    <w:basedOn w:val="Normal"/>
    <w:next w:val="Normal"/>
    <w:qFormat/>
    <w:rsid w:val="003A09F8"/>
    <w:pPr>
      <w:keepNext/>
      <w:jc w:val="center"/>
      <w:outlineLvl w:val="2"/>
    </w:pPr>
    <w:rPr>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837"/>
    <w:pPr>
      <w:tabs>
        <w:tab w:val="center" w:pos="4320"/>
        <w:tab w:val="right" w:pos="8640"/>
      </w:tabs>
    </w:pPr>
  </w:style>
  <w:style w:type="character" w:customStyle="1" w:styleId="HeaderChar">
    <w:name w:val="Header Char"/>
    <w:link w:val="Header"/>
    <w:uiPriority w:val="99"/>
    <w:rsid w:val="005107A7"/>
    <w:rPr>
      <w:sz w:val="24"/>
      <w:szCs w:val="24"/>
      <w:lang w:val="en-US" w:eastAsia="ja-JP"/>
    </w:rPr>
  </w:style>
  <w:style w:type="character" w:styleId="PageNumber">
    <w:name w:val="page number"/>
    <w:basedOn w:val="DefaultParagraphFont"/>
    <w:rsid w:val="007F5837"/>
  </w:style>
  <w:style w:type="paragraph" w:styleId="BalloonText">
    <w:name w:val="Balloon Text"/>
    <w:basedOn w:val="Normal"/>
    <w:link w:val="BalloonTextChar"/>
    <w:uiPriority w:val="99"/>
    <w:semiHidden/>
    <w:rsid w:val="00325715"/>
    <w:rPr>
      <w:rFonts w:ascii="Tahoma" w:hAnsi="Tahoma"/>
      <w:sz w:val="16"/>
      <w:szCs w:val="16"/>
    </w:rPr>
  </w:style>
  <w:style w:type="character" w:customStyle="1" w:styleId="BalloonTextChar">
    <w:name w:val="Balloon Text Char"/>
    <w:link w:val="BalloonText"/>
    <w:uiPriority w:val="99"/>
    <w:semiHidden/>
    <w:rsid w:val="00215784"/>
    <w:rPr>
      <w:rFonts w:ascii="Tahoma" w:hAnsi="Tahoma" w:cs="Tahoma"/>
      <w:sz w:val="16"/>
      <w:szCs w:val="16"/>
      <w:lang w:val="en-US" w:eastAsia="ja-JP"/>
    </w:rPr>
  </w:style>
  <w:style w:type="paragraph" w:styleId="Footer">
    <w:name w:val="footer"/>
    <w:basedOn w:val="Normal"/>
    <w:link w:val="FooterChar"/>
    <w:uiPriority w:val="99"/>
    <w:rsid w:val="0058300E"/>
    <w:pPr>
      <w:tabs>
        <w:tab w:val="center" w:pos="4320"/>
        <w:tab w:val="right" w:pos="8640"/>
      </w:tabs>
    </w:pPr>
  </w:style>
  <w:style w:type="character" w:customStyle="1" w:styleId="FooterChar">
    <w:name w:val="Footer Char"/>
    <w:link w:val="Footer"/>
    <w:uiPriority w:val="99"/>
    <w:rsid w:val="009C6723"/>
    <w:rPr>
      <w:sz w:val="24"/>
      <w:szCs w:val="24"/>
      <w:lang w:eastAsia="ja-JP"/>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C,Char Char"/>
    <w:basedOn w:val="Normal"/>
    <w:link w:val="FootnoteTextChar"/>
    <w:uiPriority w:val="99"/>
    <w:qFormat/>
    <w:rsid w:val="009E00B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9E00BC"/>
    <w:rPr>
      <w:lang w:eastAsia="ja-JP"/>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f,BearingPoin"/>
    <w:link w:val="RefChar"/>
    <w:uiPriority w:val="99"/>
    <w:qFormat/>
    <w:rsid w:val="009E00BC"/>
    <w:rPr>
      <w:vertAlign w:val="superscript"/>
    </w:rPr>
  </w:style>
  <w:style w:type="paragraph" w:styleId="NormalWeb">
    <w:name w:val="Normal (Web)"/>
    <w:basedOn w:val="Normal"/>
    <w:uiPriority w:val="99"/>
    <w:unhideWhenUsed/>
    <w:rsid w:val="0045672A"/>
    <w:pPr>
      <w:spacing w:before="100" w:beforeAutospacing="1" w:after="100" w:afterAutospacing="1"/>
    </w:pPr>
    <w:rPr>
      <w:lang w:val="vi-VN" w:eastAsia="vi-VN"/>
    </w:rPr>
  </w:style>
  <w:style w:type="character" w:customStyle="1" w:styleId="Vnbnnidung2">
    <w:name w:val="Văn bản nội dung (2)_"/>
    <w:link w:val="Vnbnnidung20"/>
    <w:uiPriority w:val="99"/>
    <w:rsid w:val="004B2604"/>
    <w:rPr>
      <w:rFonts w:ascii="Palatino Linotype" w:hAnsi="Palatino Linotype" w:cs="Palatino Linotype"/>
      <w:b/>
      <w:bCs/>
      <w:sz w:val="21"/>
      <w:szCs w:val="21"/>
      <w:shd w:val="clear" w:color="auto" w:fill="FFFFFF"/>
    </w:rPr>
  </w:style>
  <w:style w:type="paragraph" w:customStyle="1" w:styleId="Vnbnnidung20">
    <w:name w:val="Văn bản nội dung (2)"/>
    <w:basedOn w:val="Normal"/>
    <w:link w:val="Vnbnnidung2"/>
    <w:uiPriority w:val="99"/>
    <w:rsid w:val="004B2604"/>
    <w:pPr>
      <w:widowControl w:val="0"/>
      <w:shd w:val="clear" w:color="auto" w:fill="FFFFFF"/>
      <w:spacing w:line="335" w:lineRule="exact"/>
      <w:jc w:val="both"/>
    </w:pPr>
    <w:rPr>
      <w:rFonts w:ascii="Palatino Linotype" w:hAnsi="Palatino Linotype"/>
      <w:b/>
      <w:bCs/>
      <w:sz w:val="21"/>
      <w:szCs w:val="21"/>
    </w:rPr>
  </w:style>
  <w:style w:type="paragraph" w:styleId="EndnoteText">
    <w:name w:val="endnote text"/>
    <w:basedOn w:val="Normal"/>
    <w:link w:val="EndnoteTextChar"/>
    <w:rsid w:val="00007348"/>
    <w:rPr>
      <w:sz w:val="20"/>
      <w:szCs w:val="20"/>
    </w:rPr>
  </w:style>
  <w:style w:type="character" w:customStyle="1" w:styleId="EndnoteTextChar">
    <w:name w:val="Endnote Text Char"/>
    <w:link w:val="EndnoteText"/>
    <w:rsid w:val="00007348"/>
    <w:rPr>
      <w:lang w:val="en-US" w:eastAsia="ja-JP"/>
    </w:rPr>
  </w:style>
  <w:style w:type="character" w:styleId="EndnoteReference">
    <w:name w:val="endnote reference"/>
    <w:rsid w:val="00007348"/>
    <w:rPr>
      <w:vertAlign w:val="superscript"/>
    </w:rPr>
  </w:style>
  <w:style w:type="character" w:customStyle="1" w:styleId="ColorfulList-Accent1Char">
    <w:name w:val="Colorful List - Accent 1 Char"/>
    <w:aliases w:val="Sub-heading Char,ADB paragraph numbering Char,List Paragraph nowy Char,Bullets Char,List Paragraph (numbered (a)) Char,Numbered List Paragraph Char,Bullet 2 Char,List Bullet-OpsManual Char,References Char,Title Style 1 Char"/>
    <w:link w:val="ColorfulList-Accent1"/>
    <w:uiPriority w:val="34"/>
    <w:locked/>
    <w:rsid w:val="00215784"/>
    <w:rPr>
      <w:rFonts w:ascii="Times New Roman" w:hAnsi="Times New Roman"/>
      <w:sz w:val="28"/>
      <w:szCs w:val="22"/>
    </w:rPr>
  </w:style>
  <w:style w:type="table" w:styleId="ColorfulList-Accent1">
    <w:name w:val="Colorful List Accent 1"/>
    <w:basedOn w:val="TableNormal"/>
    <w:link w:val="ColorfulList-Accent1Char"/>
    <w:uiPriority w:val="34"/>
    <w:rsid w:val="00215784"/>
    <w:rPr>
      <w:sz w:val="28"/>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Indent">
    <w:name w:val="Body Text Indent"/>
    <w:basedOn w:val="Normal"/>
    <w:link w:val="BodyTextIndentChar"/>
    <w:uiPriority w:val="99"/>
    <w:rsid w:val="00215784"/>
    <w:pPr>
      <w:spacing w:after="120"/>
      <w:ind w:firstLine="720"/>
      <w:jc w:val="both"/>
    </w:pPr>
    <w:rPr>
      <w:sz w:val="28"/>
      <w:szCs w:val="28"/>
      <w:lang w:eastAsia="en-US"/>
    </w:rPr>
  </w:style>
  <w:style w:type="character" w:customStyle="1" w:styleId="BodyTextIndentChar">
    <w:name w:val="Body Text Indent Char"/>
    <w:link w:val="BodyTextIndent"/>
    <w:uiPriority w:val="99"/>
    <w:rsid w:val="00215784"/>
    <w:rPr>
      <w:sz w:val="28"/>
      <w:szCs w:val="28"/>
      <w:lang w:val="en-US" w:eastAsia="en-US"/>
    </w:rPr>
  </w:style>
  <w:style w:type="paragraph" w:customStyle="1" w:styleId="Muc2">
    <w:name w:val="Muc_2"/>
    <w:basedOn w:val="Normal"/>
    <w:rsid w:val="00215784"/>
    <w:pPr>
      <w:spacing w:before="240" w:after="120" w:line="300" w:lineRule="exact"/>
      <w:ind w:firstLine="284"/>
      <w:jc w:val="both"/>
    </w:pPr>
    <w:rPr>
      <w:rFonts w:ascii=".VnTime" w:hAnsi=".VnTime"/>
      <w:b/>
      <w:sz w:val="26"/>
      <w:szCs w:val="20"/>
      <w:lang w:eastAsia="en-US"/>
    </w:rPr>
  </w:style>
  <w:style w:type="character" w:styleId="Strong">
    <w:name w:val="Strong"/>
    <w:uiPriority w:val="22"/>
    <w:qFormat/>
    <w:rsid w:val="00215784"/>
    <w:rPr>
      <w:b/>
      <w:bCs/>
    </w:rPr>
  </w:style>
  <w:style w:type="paragraph" w:styleId="BodyText2">
    <w:name w:val="Body Text 2"/>
    <w:basedOn w:val="Normal"/>
    <w:link w:val="BodyText2Char"/>
    <w:uiPriority w:val="99"/>
    <w:unhideWhenUsed/>
    <w:rsid w:val="00215784"/>
    <w:pPr>
      <w:spacing w:before="120" w:after="120" w:line="480" w:lineRule="auto"/>
      <w:ind w:firstLine="567"/>
      <w:jc w:val="both"/>
    </w:pPr>
    <w:rPr>
      <w:rFonts w:eastAsia="Calibri"/>
      <w:sz w:val="28"/>
      <w:szCs w:val="22"/>
      <w:lang w:eastAsia="en-US"/>
    </w:rPr>
  </w:style>
  <w:style w:type="character" w:customStyle="1" w:styleId="BodyText2Char">
    <w:name w:val="Body Text 2 Char"/>
    <w:link w:val="BodyText2"/>
    <w:uiPriority w:val="99"/>
    <w:rsid w:val="00215784"/>
    <w:rPr>
      <w:rFonts w:eastAsia="Calibri"/>
      <w:sz w:val="28"/>
      <w:szCs w:val="22"/>
      <w:lang w:val="en-US" w:eastAsia="en-US"/>
    </w:rPr>
  </w:style>
  <w:style w:type="character" w:styleId="Emphasis">
    <w:name w:val="Emphasis"/>
    <w:uiPriority w:val="20"/>
    <w:qFormat/>
    <w:rsid w:val="004C25B5"/>
    <w:rPr>
      <w:i/>
      <w:iCs/>
    </w:rPr>
  </w:style>
  <w:style w:type="character" w:customStyle="1" w:styleId="Heading1Char">
    <w:name w:val="Heading 1 Char"/>
    <w:link w:val="Heading1"/>
    <w:rsid w:val="00A712DD"/>
    <w:rPr>
      <w:rFonts w:ascii="Calibri Light" w:eastAsia="Times New Roman" w:hAnsi="Calibri Light" w:cs="Times New Roman"/>
      <w:b/>
      <w:bCs/>
      <w:kern w:val="32"/>
      <w:sz w:val="32"/>
      <w:szCs w:val="32"/>
      <w:lang w:eastAsia="ja-JP"/>
    </w:rPr>
  </w:style>
  <w:style w:type="paragraph" w:styleId="TOCHeading">
    <w:name w:val="TOC Heading"/>
    <w:basedOn w:val="Heading1"/>
    <w:next w:val="Normal"/>
    <w:uiPriority w:val="39"/>
    <w:unhideWhenUsed/>
    <w:qFormat/>
    <w:rsid w:val="00CC3C0E"/>
    <w:pPr>
      <w:keepLines/>
      <w:spacing w:after="0" w:line="259" w:lineRule="auto"/>
      <w:outlineLvl w:val="9"/>
    </w:pPr>
    <w:rPr>
      <w:b w:val="0"/>
      <w:bCs w:val="0"/>
      <w:color w:val="2E74B5"/>
      <w:kern w:val="0"/>
      <w:lang w:eastAsia="en-US"/>
    </w:rPr>
  </w:style>
  <w:style w:type="paragraph" w:styleId="TOC1">
    <w:name w:val="toc 1"/>
    <w:basedOn w:val="Normal"/>
    <w:next w:val="Normal"/>
    <w:autoRedefine/>
    <w:uiPriority w:val="39"/>
    <w:rsid w:val="00CC3C0E"/>
  </w:style>
  <w:style w:type="paragraph" w:styleId="TOC2">
    <w:name w:val="toc 2"/>
    <w:basedOn w:val="Normal"/>
    <w:next w:val="Normal"/>
    <w:autoRedefine/>
    <w:uiPriority w:val="39"/>
    <w:rsid w:val="00CC3C0E"/>
    <w:pPr>
      <w:ind w:left="240"/>
    </w:pPr>
  </w:style>
  <w:style w:type="paragraph" w:styleId="TOC3">
    <w:name w:val="toc 3"/>
    <w:basedOn w:val="Normal"/>
    <w:next w:val="Normal"/>
    <w:autoRedefine/>
    <w:uiPriority w:val="39"/>
    <w:rsid w:val="00CC3C0E"/>
    <w:pPr>
      <w:ind w:left="480"/>
    </w:pPr>
  </w:style>
  <w:style w:type="character" w:styleId="Hyperlink">
    <w:name w:val="Hyperlink"/>
    <w:uiPriority w:val="99"/>
    <w:unhideWhenUsed/>
    <w:rsid w:val="00CC3C0E"/>
    <w:rPr>
      <w:color w:val="0563C1"/>
      <w:u w:val="single"/>
    </w:rPr>
  </w:style>
  <w:style w:type="paragraph" w:customStyle="1" w:styleId="noidung">
    <w:name w:val="noi dung"/>
    <w:basedOn w:val="PlainText"/>
    <w:rsid w:val="008F035D"/>
    <w:pPr>
      <w:widowControl w:val="0"/>
      <w:spacing w:before="80" w:after="80" w:line="300" w:lineRule="exact"/>
      <w:ind w:firstLine="425"/>
      <w:jc w:val="both"/>
    </w:pPr>
    <w:rPr>
      <w:rFonts w:ascii=".VnCentury Schoolbook" w:eastAsia="MS Mincho" w:hAnsi=".VnCentury Schoolbook"/>
      <w:sz w:val="22"/>
      <w:szCs w:val="20"/>
      <w:lang w:eastAsia="en-US"/>
    </w:rPr>
  </w:style>
  <w:style w:type="paragraph" w:styleId="PlainText">
    <w:name w:val="Plain Text"/>
    <w:basedOn w:val="Normal"/>
    <w:link w:val="PlainTextChar"/>
    <w:unhideWhenUsed/>
    <w:rsid w:val="008F035D"/>
    <w:rPr>
      <w:rFonts w:ascii="Consolas" w:hAnsi="Consolas"/>
      <w:sz w:val="21"/>
      <w:szCs w:val="21"/>
    </w:rPr>
  </w:style>
  <w:style w:type="character" w:customStyle="1" w:styleId="PlainTextChar">
    <w:name w:val="Plain Text Char"/>
    <w:basedOn w:val="DefaultParagraphFont"/>
    <w:link w:val="PlainText"/>
    <w:rsid w:val="008F035D"/>
    <w:rPr>
      <w:rFonts w:ascii="Consolas" w:hAnsi="Consolas"/>
      <w:sz w:val="21"/>
      <w:szCs w:val="21"/>
      <w:lang w:val="en-US" w:eastAsia="ja-JP"/>
    </w:rPr>
  </w:style>
  <w:style w:type="paragraph" w:styleId="ListParagraph">
    <w:name w:val="List Paragraph"/>
    <w:basedOn w:val="Normal"/>
    <w:uiPriority w:val="34"/>
    <w:qFormat/>
    <w:rsid w:val="0041304F"/>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1473B0"/>
    <w:pPr>
      <w:spacing w:after="160" w:line="240" w:lineRule="exact"/>
    </w:pPr>
    <w:rPr>
      <w:sz w:val="20"/>
      <w:szCs w:val="20"/>
      <w:vertAlign w:val="superscript"/>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DD04A0"/>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fontstyle01">
    <w:name w:val="fontstyle01"/>
    <w:basedOn w:val="DefaultParagraphFont"/>
    <w:rsid w:val="00EC6E7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0464">
      <w:bodyDiv w:val="1"/>
      <w:marLeft w:val="0"/>
      <w:marRight w:val="0"/>
      <w:marTop w:val="0"/>
      <w:marBottom w:val="0"/>
      <w:divBdr>
        <w:top w:val="none" w:sz="0" w:space="0" w:color="auto"/>
        <w:left w:val="none" w:sz="0" w:space="0" w:color="auto"/>
        <w:bottom w:val="none" w:sz="0" w:space="0" w:color="auto"/>
        <w:right w:val="none" w:sz="0" w:space="0" w:color="auto"/>
      </w:divBdr>
    </w:div>
    <w:div w:id="128326357">
      <w:bodyDiv w:val="1"/>
      <w:marLeft w:val="0"/>
      <w:marRight w:val="0"/>
      <w:marTop w:val="0"/>
      <w:marBottom w:val="0"/>
      <w:divBdr>
        <w:top w:val="none" w:sz="0" w:space="0" w:color="auto"/>
        <w:left w:val="none" w:sz="0" w:space="0" w:color="auto"/>
        <w:bottom w:val="none" w:sz="0" w:space="0" w:color="auto"/>
        <w:right w:val="none" w:sz="0" w:space="0" w:color="auto"/>
      </w:divBdr>
    </w:div>
    <w:div w:id="280066969">
      <w:bodyDiv w:val="1"/>
      <w:marLeft w:val="0"/>
      <w:marRight w:val="0"/>
      <w:marTop w:val="0"/>
      <w:marBottom w:val="0"/>
      <w:divBdr>
        <w:top w:val="none" w:sz="0" w:space="0" w:color="auto"/>
        <w:left w:val="none" w:sz="0" w:space="0" w:color="auto"/>
        <w:bottom w:val="none" w:sz="0" w:space="0" w:color="auto"/>
        <w:right w:val="none" w:sz="0" w:space="0" w:color="auto"/>
      </w:divBdr>
    </w:div>
    <w:div w:id="355422699">
      <w:bodyDiv w:val="1"/>
      <w:marLeft w:val="0"/>
      <w:marRight w:val="0"/>
      <w:marTop w:val="0"/>
      <w:marBottom w:val="0"/>
      <w:divBdr>
        <w:top w:val="none" w:sz="0" w:space="0" w:color="auto"/>
        <w:left w:val="none" w:sz="0" w:space="0" w:color="auto"/>
        <w:bottom w:val="none" w:sz="0" w:space="0" w:color="auto"/>
        <w:right w:val="none" w:sz="0" w:space="0" w:color="auto"/>
      </w:divBdr>
    </w:div>
    <w:div w:id="386346837">
      <w:bodyDiv w:val="1"/>
      <w:marLeft w:val="0"/>
      <w:marRight w:val="0"/>
      <w:marTop w:val="0"/>
      <w:marBottom w:val="0"/>
      <w:divBdr>
        <w:top w:val="none" w:sz="0" w:space="0" w:color="auto"/>
        <w:left w:val="none" w:sz="0" w:space="0" w:color="auto"/>
        <w:bottom w:val="none" w:sz="0" w:space="0" w:color="auto"/>
        <w:right w:val="none" w:sz="0" w:space="0" w:color="auto"/>
      </w:divBdr>
    </w:div>
    <w:div w:id="584808228">
      <w:bodyDiv w:val="1"/>
      <w:marLeft w:val="0"/>
      <w:marRight w:val="0"/>
      <w:marTop w:val="0"/>
      <w:marBottom w:val="0"/>
      <w:divBdr>
        <w:top w:val="none" w:sz="0" w:space="0" w:color="auto"/>
        <w:left w:val="none" w:sz="0" w:space="0" w:color="auto"/>
        <w:bottom w:val="none" w:sz="0" w:space="0" w:color="auto"/>
        <w:right w:val="none" w:sz="0" w:space="0" w:color="auto"/>
      </w:divBdr>
    </w:div>
    <w:div w:id="796875538">
      <w:bodyDiv w:val="1"/>
      <w:marLeft w:val="0"/>
      <w:marRight w:val="0"/>
      <w:marTop w:val="0"/>
      <w:marBottom w:val="0"/>
      <w:divBdr>
        <w:top w:val="none" w:sz="0" w:space="0" w:color="auto"/>
        <w:left w:val="none" w:sz="0" w:space="0" w:color="auto"/>
        <w:bottom w:val="none" w:sz="0" w:space="0" w:color="auto"/>
        <w:right w:val="none" w:sz="0" w:space="0" w:color="auto"/>
      </w:divBdr>
    </w:div>
    <w:div w:id="903876552">
      <w:bodyDiv w:val="1"/>
      <w:marLeft w:val="0"/>
      <w:marRight w:val="0"/>
      <w:marTop w:val="0"/>
      <w:marBottom w:val="0"/>
      <w:divBdr>
        <w:top w:val="none" w:sz="0" w:space="0" w:color="auto"/>
        <w:left w:val="none" w:sz="0" w:space="0" w:color="auto"/>
        <w:bottom w:val="none" w:sz="0" w:space="0" w:color="auto"/>
        <w:right w:val="none" w:sz="0" w:space="0" w:color="auto"/>
      </w:divBdr>
    </w:div>
    <w:div w:id="1050765355">
      <w:bodyDiv w:val="1"/>
      <w:marLeft w:val="0"/>
      <w:marRight w:val="0"/>
      <w:marTop w:val="0"/>
      <w:marBottom w:val="0"/>
      <w:divBdr>
        <w:top w:val="none" w:sz="0" w:space="0" w:color="auto"/>
        <w:left w:val="none" w:sz="0" w:space="0" w:color="auto"/>
        <w:bottom w:val="none" w:sz="0" w:space="0" w:color="auto"/>
        <w:right w:val="none" w:sz="0" w:space="0" w:color="auto"/>
      </w:divBdr>
    </w:div>
    <w:div w:id="1168866115">
      <w:bodyDiv w:val="1"/>
      <w:marLeft w:val="0"/>
      <w:marRight w:val="0"/>
      <w:marTop w:val="0"/>
      <w:marBottom w:val="0"/>
      <w:divBdr>
        <w:top w:val="none" w:sz="0" w:space="0" w:color="auto"/>
        <w:left w:val="none" w:sz="0" w:space="0" w:color="auto"/>
        <w:bottom w:val="none" w:sz="0" w:space="0" w:color="auto"/>
        <w:right w:val="none" w:sz="0" w:space="0" w:color="auto"/>
      </w:divBdr>
    </w:div>
    <w:div w:id="1210218155">
      <w:bodyDiv w:val="1"/>
      <w:marLeft w:val="0"/>
      <w:marRight w:val="0"/>
      <w:marTop w:val="0"/>
      <w:marBottom w:val="0"/>
      <w:divBdr>
        <w:top w:val="none" w:sz="0" w:space="0" w:color="auto"/>
        <w:left w:val="none" w:sz="0" w:space="0" w:color="auto"/>
        <w:bottom w:val="none" w:sz="0" w:space="0" w:color="auto"/>
        <w:right w:val="none" w:sz="0" w:space="0" w:color="auto"/>
      </w:divBdr>
    </w:div>
    <w:div w:id="1221016038">
      <w:bodyDiv w:val="1"/>
      <w:marLeft w:val="0"/>
      <w:marRight w:val="0"/>
      <w:marTop w:val="0"/>
      <w:marBottom w:val="0"/>
      <w:divBdr>
        <w:top w:val="none" w:sz="0" w:space="0" w:color="auto"/>
        <w:left w:val="none" w:sz="0" w:space="0" w:color="auto"/>
        <w:bottom w:val="none" w:sz="0" w:space="0" w:color="auto"/>
        <w:right w:val="none" w:sz="0" w:space="0" w:color="auto"/>
      </w:divBdr>
    </w:div>
    <w:div w:id="1380132705">
      <w:bodyDiv w:val="1"/>
      <w:marLeft w:val="0"/>
      <w:marRight w:val="0"/>
      <w:marTop w:val="0"/>
      <w:marBottom w:val="0"/>
      <w:divBdr>
        <w:top w:val="none" w:sz="0" w:space="0" w:color="auto"/>
        <w:left w:val="none" w:sz="0" w:space="0" w:color="auto"/>
        <w:bottom w:val="none" w:sz="0" w:space="0" w:color="auto"/>
        <w:right w:val="none" w:sz="0" w:space="0" w:color="auto"/>
      </w:divBdr>
    </w:div>
    <w:div w:id="1412393073">
      <w:bodyDiv w:val="1"/>
      <w:marLeft w:val="0"/>
      <w:marRight w:val="0"/>
      <w:marTop w:val="0"/>
      <w:marBottom w:val="0"/>
      <w:divBdr>
        <w:top w:val="none" w:sz="0" w:space="0" w:color="auto"/>
        <w:left w:val="none" w:sz="0" w:space="0" w:color="auto"/>
        <w:bottom w:val="none" w:sz="0" w:space="0" w:color="auto"/>
        <w:right w:val="none" w:sz="0" w:space="0" w:color="auto"/>
      </w:divBdr>
    </w:div>
    <w:div w:id="1588806540">
      <w:bodyDiv w:val="1"/>
      <w:marLeft w:val="0"/>
      <w:marRight w:val="0"/>
      <w:marTop w:val="0"/>
      <w:marBottom w:val="0"/>
      <w:divBdr>
        <w:top w:val="none" w:sz="0" w:space="0" w:color="auto"/>
        <w:left w:val="none" w:sz="0" w:space="0" w:color="auto"/>
        <w:bottom w:val="none" w:sz="0" w:space="0" w:color="auto"/>
        <w:right w:val="none" w:sz="0" w:space="0" w:color="auto"/>
      </w:divBdr>
    </w:div>
    <w:div w:id="1770929651">
      <w:bodyDiv w:val="1"/>
      <w:marLeft w:val="0"/>
      <w:marRight w:val="0"/>
      <w:marTop w:val="0"/>
      <w:marBottom w:val="0"/>
      <w:divBdr>
        <w:top w:val="none" w:sz="0" w:space="0" w:color="auto"/>
        <w:left w:val="none" w:sz="0" w:space="0" w:color="auto"/>
        <w:bottom w:val="none" w:sz="0" w:space="0" w:color="auto"/>
        <w:right w:val="none" w:sz="0" w:space="0" w:color="auto"/>
      </w:divBdr>
    </w:div>
    <w:div w:id="1872261842">
      <w:bodyDiv w:val="1"/>
      <w:marLeft w:val="0"/>
      <w:marRight w:val="0"/>
      <w:marTop w:val="0"/>
      <w:marBottom w:val="0"/>
      <w:divBdr>
        <w:top w:val="none" w:sz="0" w:space="0" w:color="auto"/>
        <w:left w:val="none" w:sz="0" w:space="0" w:color="auto"/>
        <w:bottom w:val="none" w:sz="0" w:space="0" w:color="auto"/>
        <w:right w:val="none" w:sz="0" w:space="0" w:color="auto"/>
      </w:divBdr>
    </w:div>
    <w:div w:id="1931961448">
      <w:bodyDiv w:val="1"/>
      <w:marLeft w:val="0"/>
      <w:marRight w:val="0"/>
      <w:marTop w:val="0"/>
      <w:marBottom w:val="0"/>
      <w:divBdr>
        <w:top w:val="none" w:sz="0" w:space="0" w:color="auto"/>
        <w:left w:val="none" w:sz="0" w:space="0" w:color="auto"/>
        <w:bottom w:val="none" w:sz="0" w:space="0" w:color="auto"/>
        <w:right w:val="none" w:sz="0" w:space="0" w:color="auto"/>
      </w:divBdr>
    </w:div>
    <w:div w:id="1952471318">
      <w:bodyDiv w:val="1"/>
      <w:marLeft w:val="0"/>
      <w:marRight w:val="0"/>
      <w:marTop w:val="0"/>
      <w:marBottom w:val="0"/>
      <w:divBdr>
        <w:top w:val="none" w:sz="0" w:space="0" w:color="auto"/>
        <w:left w:val="none" w:sz="0" w:space="0" w:color="auto"/>
        <w:bottom w:val="none" w:sz="0" w:space="0" w:color="auto"/>
        <w:right w:val="none" w:sz="0" w:space="0" w:color="auto"/>
      </w:divBdr>
    </w:div>
    <w:div w:id="1977370418">
      <w:bodyDiv w:val="1"/>
      <w:marLeft w:val="0"/>
      <w:marRight w:val="0"/>
      <w:marTop w:val="0"/>
      <w:marBottom w:val="0"/>
      <w:divBdr>
        <w:top w:val="none" w:sz="0" w:space="0" w:color="auto"/>
        <w:left w:val="none" w:sz="0" w:space="0" w:color="auto"/>
        <w:bottom w:val="none" w:sz="0" w:space="0" w:color="auto"/>
        <w:right w:val="none" w:sz="0" w:space="0" w:color="auto"/>
      </w:divBdr>
    </w:div>
    <w:div w:id="1978611262">
      <w:bodyDiv w:val="1"/>
      <w:marLeft w:val="0"/>
      <w:marRight w:val="0"/>
      <w:marTop w:val="0"/>
      <w:marBottom w:val="0"/>
      <w:divBdr>
        <w:top w:val="none" w:sz="0" w:space="0" w:color="auto"/>
        <w:left w:val="none" w:sz="0" w:space="0" w:color="auto"/>
        <w:bottom w:val="none" w:sz="0" w:space="0" w:color="auto"/>
        <w:right w:val="none" w:sz="0" w:space="0" w:color="auto"/>
      </w:divBdr>
    </w:div>
    <w:div w:id="2005626515">
      <w:bodyDiv w:val="1"/>
      <w:marLeft w:val="0"/>
      <w:marRight w:val="0"/>
      <w:marTop w:val="0"/>
      <w:marBottom w:val="0"/>
      <w:divBdr>
        <w:top w:val="none" w:sz="0" w:space="0" w:color="auto"/>
        <w:left w:val="none" w:sz="0" w:space="0" w:color="auto"/>
        <w:bottom w:val="none" w:sz="0" w:space="0" w:color="auto"/>
        <w:right w:val="none" w:sz="0" w:space="0" w:color="auto"/>
      </w:divBdr>
    </w:div>
    <w:div w:id="20555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D578-4BE9-4C9F-971F-AAAC6F05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8841</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NỘI VỤ</vt:lpstr>
    </vt:vector>
  </TitlesOfParts>
  <Company>HOME</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User</dc:creator>
  <cp:lastModifiedBy>Nguyen Thuy Ha</cp:lastModifiedBy>
  <cp:revision>34</cp:revision>
  <cp:lastPrinted>2024-06-10T02:46:00Z</cp:lastPrinted>
  <dcterms:created xsi:type="dcterms:W3CDTF">2024-06-10T02:46:00Z</dcterms:created>
  <dcterms:modified xsi:type="dcterms:W3CDTF">2024-08-09T03:29:00Z</dcterms:modified>
</cp:coreProperties>
</file>