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9" w:type="dxa"/>
        <w:jc w:val="center"/>
        <w:tblLayout w:type="fixed"/>
        <w:tblLook w:val="04A0" w:firstRow="1" w:lastRow="0" w:firstColumn="1" w:lastColumn="0" w:noHBand="0" w:noVBand="1"/>
      </w:tblPr>
      <w:tblGrid>
        <w:gridCol w:w="3388"/>
        <w:gridCol w:w="6221"/>
      </w:tblGrid>
      <w:tr w:rsidR="00D43E7A" w:rsidRPr="00D43E7A" w:rsidTr="00C0684C">
        <w:trPr>
          <w:trHeight w:val="828"/>
          <w:jc w:val="center"/>
        </w:trPr>
        <w:tc>
          <w:tcPr>
            <w:tcW w:w="3388" w:type="dxa"/>
            <w:shd w:val="clear" w:color="auto" w:fill="auto"/>
          </w:tcPr>
          <w:p w:rsidR="00F7440C" w:rsidRPr="00D43E7A" w:rsidRDefault="00F7440C" w:rsidP="00C0684C">
            <w:pPr>
              <w:spacing w:after="0" w:line="240" w:lineRule="auto"/>
              <w:jc w:val="center"/>
              <w:rPr>
                <w:b/>
                <w:noProof/>
                <w:sz w:val="26"/>
                <w:szCs w:val="26"/>
              </w:rPr>
            </w:pPr>
            <w:r w:rsidRPr="00D43E7A">
              <w:rPr>
                <w:b/>
                <w:noProof/>
                <w:sz w:val="26"/>
                <w:szCs w:val="26"/>
              </w:rPr>
              <w:t>HỘI ĐỒNG NHÂN DÂN</w:t>
            </w:r>
          </w:p>
          <w:p w:rsidR="00F7440C" w:rsidRPr="00D43E7A" w:rsidRDefault="00F7440C" w:rsidP="00C0684C">
            <w:pPr>
              <w:spacing w:after="0" w:line="240" w:lineRule="auto"/>
              <w:jc w:val="center"/>
              <w:rPr>
                <w:b/>
                <w:noProof/>
                <w:sz w:val="26"/>
                <w:szCs w:val="26"/>
              </w:rPr>
            </w:pPr>
            <w:r w:rsidRPr="00D43E7A">
              <w:rPr>
                <w:noProof/>
              </w:rPr>
              <mc:AlternateContent>
                <mc:Choice Requires="wps">
                  <w:drawing>
                    <wp:anchor distT="4294967293" distB="4294967293" distL="114300" distR="114300" simplePos="0" relativeHeight="251661312" behindDoc="0" locked="0" layoutInCell="1" allowOverlap="1" wp14:anchorId="3C860D34" wp14:editId="7DB5679E">
                      <wp:simplePos x="0" y="0"/>
                      <wp:positionH relativeFrom="margin">
                        <wp:align>center</wp:align>
                      </wp:positionH>
                      <wp:positionV relativeFrom="paragraph">
                        <wp:posOffset>220979</wp:posOffset>
                      </wp:positionV>
                      <wp:extent cx="4679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515F59" id="Straight Connector 6"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7.4pt" to="36.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yq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">
                      <w10:wrap anchorx="margin"/>
                    </v:line>
                  </w:pict>
                </mc:Fallback>
              </mc:AlternateContent>
            </w:r>
            <w:r w:rsidRPr="00D43E7A">
              <w:rPr>
                <w:b/>
                <w:noProof/>
                <w:sz w:val="26"/>
                <w:szCs w:val="26"/>
              </w:rPr>
              <w:t>TỈNH KON TUM</w:t>
            </w:r>
          </w:p>
        </w:tc>
        <w:tc>
          <w:tcPr>
            <w:tcW w:w="6221" w:type="dxa"/>
            <w:shd w:val="clear" w:color="auto" w:fill="auto"/>
          </w:tcPr>
          <w:p w:rsidR="00F7440C" w:rsidRPr="00D43E7A" w:rsidRDefault="005E5BFE" w:rsidP="00C0684C">
            <w:pPr>
              <w:spacing w:after="0" w:line="240" w:lineRule="auto"/>
              <w:jc w:val="center"/>
              <w:rPr>
                <w:b/>
                <w:noProof/>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232410</wp:posOffset>
                      </wp:positionH>
                      <wp:positionV relativeFrom="paragraph">
                        <wp:posOffset>-448627</wp:posOffset>
                      </wp:positionV>
                      <wp:extent cx="600075" cy="390525"/>
                      <wp:effectExtent l="0" t="0" r="28575" b="28575"/>
                      <wp:wrapNone/>
                      <wp:docPr id="2" name="Oval 2"/>
                      <wp:cNvGraphicFramePr/>
                      <a:graphic xmlns:a="http://schemas.openxmlformats.org/drawingml/2006/main">
                        <a:graphicData uri="http://schemas.microsoft.com/office/word/2010/wordprocessingShape">
                          <wps:wsp>
                            <wps:cNvSpPr/>
                            <wps:spPr>
                              <a:xfrm>
                                <a:off x="0" y="0"/>
                                <a:ext cx="600075" cy="390525"/>
                              </a:xfrm>
                              <a:prstGeom prst="ellipse">
                                <a:avLst/>
                              </a:prstGeom>
                            </wps:spPr>
                            <wps:style>
                              <a:lnRef idx="2">
                                <a:schemeClr val="dk1"/>
                              </a:lnRef>
                              <a:fillRef idx="1">
                                <a:schemeClr val="lt1"/>
                              </a:fillRef>
                              <a:effectRef idx="0">
                                <a:schemeClr val="dk1"/>
                              </a:effectRef>
                              <a:fontRef idx="minor">
                                <a:schemeClr val="dk1"/>
                              </a:fontRef>
                            </wps:style>
                            <wps:txbx>
                              <w:txbxContent>
                                <w:p w:rsidR="005E5BFE" w:rsidRPr="005E5BFE" w:rsidRDefault="005E5BFE" w:rsidP="005E5BFE">
                                  <w:pPr>
                                    <w:jc w:val="center"/>
                                    <w:rPr>
                                      <w:b/>
                                    </w:rPr>
                                  </w:pPr>
                                  <w:r w:rsidRPr="005E5BFE">
                                    <w:rPr>
                                      <w:b/>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left:0;text-align:left;margin-left:18.3pt;margin-top:-35.3pt;width:47.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" fillcolor="white [3201]" strokecolor="black [3200]" strokeweight="1pt">
                      <v:stroke joinstyle="miter"/>
                      <v:textbox>
                        <w:txbxContent>
                          <w:p w:rsidR="005E5BFE" w:rsidRPr="005E5BFE" w:rsidRDefault="005E5BFE" w:rsidP="005E5BFE">
                            <w:pPr>
                              <w:jc w:val="center"/>
                              <w:rPr>
                                <w:b/>
                              </w:rPr>
                            </w:pPr>
                            <w:r w:rsidRPr="005E5BFE">
                              <w:rPr>
                                <w:b/>
                              </w:rPr>
                              <w:t>34</w:t>
                            </w:r>
                          </w:p>
                        </w:txbxContent>
                      </v:textbox>
                    </v:oval>
                  </w:pict>
                </mc:Fallback>
              </mc:AlternateContent>
            </w:r>
            <w:r w:rsidR="00F7440C" w:rsidRPr="00D43E7A">
              <w:rPr>
                <w:b/>
                <w:noProof/>
                <w:sz w:val="26"/>
                <w:szCs w:val="26"/>
              </w:rPr>
              <w:t>CỘNG HÒA XÃ HỘI CHỦ NGHĨA VIỆT NAM</w:t>
            </w:r>
          </w:p>
          <w:p w:rsidR="00F7440C" w:rsidRPr="00D43E7A" w:rsidRDefault="00F7440C" w:rsidP="00C0684C">
            <w:pPr>
              <w:spacing w:after="0" w:line="240" w:lineRule="auto"/>
              <w:jc w:val="center"/>
              <w:rPr>
                <w:b/>
                <w:noProof/>
                <w:sz w:val="26"/>
                <w:szCs w:val="26"/>
              </w:rPr>
            </w:pPr>
            <w:r w:rsidRPr="00D43E7A">
              <w:rPr>
                <w:noProof/>
              </w:rPr>
              <mc:AlternateContent>
                <mc:Choice Requires="wps">
                  <w:drawing>
                    <wp:anchor distT="4294967293" distB="4294967293" distL="114300" distR="114300" simplePos="0" relativeHeight="251659264" behindDoc="0" locked="0" layoutInCell="1" allowOverlap="1" wp14:anchorId="27DD268C" wp14:editId="6A1C8912">
                      <wp:simplePos x="0" y="0"/>
                      <wp:positionH relativeFrom="margin">
                        <wp:align>center</wp:align>
                      </wp:positionH>
                      <wp:positionV relativeFrom="paragraph">
                        <wp:posOffset>224154</wp:posOffset>
                      </wp:positionV>
                      <wp:extent cx="21399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270EC8" id="Straight Connector 4"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7.65pt" to="1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yk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">
                      <w10:wrap anchorx="margin"/>
                    </v:line>
                  </w:pict>
                </mc:Fallback>
              </mc:AlternateContent>
            </w:r>
            <w:r w:rsidRPr="00D43E7A">
              <w:rPr>
                <w:b/>
                <w:noProof/>
              </w:rPr>
              <w:t>Độc lập - Tự do - Hạnh phúc</w:t>
            </w:r>
          </w:p>
        </w:tc>
      </w:tr>
      <w:tr w:rsidR="00F7440C" w:rsidRPr="00D43E7A" w:rsidTr="00C0684C">
        <w:trPr>
          <w:jc w:val="center"/>
        </w:trPr>
        <w:tc>
          <w:tcPr>
            <w:tcW w:w="3388" w:type="dxa"/>
            <w:shd w:val="clear" w:color="auto" w:fill="auto"/>
          </w:tcPr>
          <w:p w:rsidR="00F7440C" w:rsidRPr="00D43E7A" w:rsidRDefault="00F7440C" w:rsidP="00350E5E">
            <w:pPr>
              <w:spacing w:after="0" w:line="240" w:lineRule="auto"/>
              <w:jc w:val="center"/>
              <w:rPr>
                <w:b/>
                <w:noProof/>
                <w:sz w:val="26"/>
                <w:szCs w:val="26"/>
              </w:rPr>
            </w:pPr>
            <w:r w:rsidRPr="00D43E7A">
              <w:rPr>
                <w:noProof/>
                <w:sz w:val="26"/>
                <w:szCs w:val="26"/>
                <w:lang w:val="nl-NL"/>
              </w:rPr>
              <w:t xml:space="preserve">Số:  </w:t>
            </w:r>
            <w:r w:rsidR="00350E5E">
              <w:rPr>
                <w:noProof/>
                <w:sz w:val="26"/>
                <w:szCs w:val="26"/>
                <w:lang w:val="nl-NL"/>
              </w:rPr>
              <w:t xml:space="preserve">     </w:t>
            </w:r>
            <w:r w:rsidRPr="00D43E7A">
              <w:rPr>
                <w:noProof/>
                <w:sz w:val="26"/>
                <w:szCs w:val="26"/>
                <w:lang w:val="nl-NL"/>
              </w:rPr>
              <w:t>/NQ-HĐND</w:t>
            </w:r>
          </w:p>
        </w:tc>
        <w:tc>
          <w:tcPr>
            <w:tcW w:w="6221" w:type="dxa"/>
            <w:shd w:val="clear" w:color="auto" w:fill="auto"/>
          </w:tcPr>
          <w:p w:rsidR="00F7440C" w:rsidRPr="00D43E7A" w:rsidRDefault="00F7440C" w:rsidP="00350E5E">
            <w:pPr>
              <w:spacing w:after="0" w:line="240" w:lineRule="auto"/>
              <w:jc w:val="center"/>
              <w:rPr>
                <w:b/>
                <w:noProof/>
                <w:sz w:val="26"/>
                <w:szCs w:val="26"/>
              </w:rPr>
            </w:pPr>
            <w:r w:rsidRPr="00D43E7A">
              <w:rPr>
                <w:i/>
                <w:noProof/>
                <w:sz w:val="26"/>
                <w:szCs w:val="26"/>
                <w:lang w:val="nl-NL"/>
              </w:rPr>
              <w:t>Kon Tum, ngày</w:t>
            </w:r>
            <w:r w:rsidR="003B2A47" w:rsidRPr="00D43E7A">
              <w:rPr>
                <w:i/>
                <w:noProof/>
                <w:sz w:val="26"/>
                <w:szCs w:val="26"/>
                <w:lang w:val="nl-NL"/>
              </w:rPr>
              <w:t xml:space="preserve"> </w:t>
            </w:r>
            <w:r w:rsidR="00350E5E">
              <w:rPr>
                <w:i/>
                <w:noProof/>
                <w:sz w:val="26"/>
                <w:szCs w:val="26"/>
                <w:lang w:val="nl-NL"/>
              </w:rPr>
              <w:t xml:space="preserve">   </w:t>
            </w:r>
            <w:r w:rsidRPr="00D43E7A">
              <w:rPr>
                <w:i/>
                <w:noProof/>
                <w:sz w:val="26"/>
                <w:szCs w:val="26"/>
                <w:lang w:val="nl-NL"/>
              </w:rPr>
              <w:t xml:space="preserve"> </w:t>
            </w:r>
            <w:r w:rsidR="00350E5E">
              <w:rPr>
                <w:i/>
                <w:noProof/>
                <w:sz w:val="26"/>
                <w:szCs w:val="26"/>
                <w:lang w:val="nl-NL"/>
              </w:rPr>
              <w:t xml:space="preserve">  </w:t>
            </w:r>
            <w:r w:rsidRPr="00D43E7A">
              <w:rPr>
                <w:i/>
                <w:noProof/>
                <w:sz w:val="26"/>
                <w:szCs w:val="26"/>
                <w:lang w:val="nl-NL"/>
              </w:rPr>
              <w:t xml:space="preserve">tháng </w:t>
            </w:r>
            <w:r w:rsidR="00350E5E">
              <w:rPr>
                <w:i/>
                <w:noProof/>
                <w:sz w:val="26"/>
                <w:szCs w:val="26"/>
                <w:lang w:val="nl-NL"/>
              </w:rPr>
              <w:t>12</w:t>
            </w:r>
            <w:r w:rsidRPr="00D43E7A">
              <w:rPr>
                <w:i/>
                <w:noProof/>
                <w:sz w:val="26"/>
                <w:szCs w:val="26"/>
                <w:lang w:val="nl-NL"/>
              </w:rPr>
              <w:t xml:space="preserve"> năm 2024</w:t>
            </w:r>
          </w:p>
        </w:tc>
      </w:tr>
    </w:tbl>
    <w:p w:rsidR="00F7440C" w:rsidRPr="005E5BFE" w:rsidRDefault="00F7440C" w:rsidP="00F7440C">
      <w:pPr>
        <w:spacing w:after="0"/>
        <w:jc w:val="center"/>
        <w:rPr>
          <w:b/>
          <w:bCs/>
          <w:sz w:val="38"/>
          <w:lang w:val="nl-NL"/>
        </w:rPr>
      </w:pPr>
    </w:p>
    <w:p w:rsidR="00F7440C" w:rsidRPr="00D43E7A" w:rsidRDefault="00F7440C" w:rsidP="00F7440C">
      <w:pPr>
        <w:spacing w:after="0"/>
        <w:jc w:val="center"/>
        <w:rPr>
          <w:b/>
          <w:bCs/>
          <w:lang w:val="nl-NL"/>
        </w:rPr>
      </w:pPr>
      <w:r w:rsidRPr="00D43E7A">
        <w:rPr>
          <w:b/>
          <w:bCs/>
          <w:lang w:val="nl-NL"/>
        </w:rPr>
        <w:t>NGHỊ QUYẾT</w:t>
      </w:r>
    </w:p>
    <w:p w:rsidR="00F7440C" w:rsidRPr="00D43E7A" w:rsidRDefault="00F7440C" w:rsidP="00F7440C">
      <w:pPr>
        <w:spacing w:after="0"/>
        <w:jc w:val="center"/>
        <w:rPr>
          <w:b/>
          <w:bCs/>
          <w:lang w:val="nl-NL"/>
        </w:rPr>
      </w:pPr>
      <w:r w:rsidRPr="00D43E7A">
        <w:rPr>
          <w:b/>
          <w:bCs/>
          <w:lang w:val="nl-NL"/>
        </w:rPr>
        <w:t xml:space="preserve">Về chất vấn và trả lời chất vấn tại Kỳ họp thứ </w:t>
      </w:r>
      <w:r w:rsidR="00350E5E">
        <w:rPr>
          <w:b/>
          <w:bCs/>
          <w:lang w:val="nl-NL"/>
        </w:rPr>
        <w:t>8</w:t>
      </w:r>
      <w:r w:rsidRPr="00D43E7A">
        <w:rPr>
          <w:b/>
          <w:bCs/>
          <w:lang w:val="nl-NL"/>
        </w:rPr>
        <w:t xml:space="preserve"> HĐND tỉnh Khóa XII</w:t>
      </w:r>
    </w:p>
    <w:p w:rsidR="00F7440C" w:rsidRPr="00D43E7A" w:rsidRDefault="00D15F8A" w:rsidP="00F7440C">
      <w:pPr>
        <w:spacing w:after="0"/>
        <w:jc w:val="center"/>
        <w:rPr>
          <w:b/>
          <w:noProof/>
          <w:lang w:val="nl-NL"/>
        </w:rPr>
      </w:pPr>
      <w:r w:rsidRPr="00D43E7A">
        <w:rPr>
          <w:b/>
          <w:noProof/>
        </w:rPr>
        <mc:AlternateContent>
          <mc:Choice Requires="wps">
            <w:drawing>
              <wp:anchor distT="0" distB="0" distL="114300" distR="114300" simplePos="0" relativeHeight="251662336" behindDoc="0" locked="0" layoutInCell="1" allowOverlap="1" wp14:anchorId="37CB3F57" wp14:editId="0B49CF11">
                <wp:simplePos x="0" y="0"/>
                <wp:positionH relativeFrom="margin">
                  <wp:align>center</wp:align>
                </wp:positionH>
                <wp:positionV relativeFrom="paragraph">
                  <wp:posOffset>17145</wp:posOffset>
                </wp:positionV>
                <wp:extent cx="125253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252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9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" strokecolor="black [3200]" strokeweight=".5pt">
                <v:stroke joinstyle="miter"/>
                <w10:wrap anchorx="margin"/>
              </v:line>
            </w:pict>
          </mc:Fallback>
        </mc:AlternateContent>
      </w:r>
    </w:p>
    <w:p w:rsidR="00F7440C" w:rsidRPr="00D43E7A" w:rsidRDefault="00F7440C" w:rsidP="00F7440C">
      <w:pPr>
        <w:spacing w:after="0"/>
        <w:jc w:val="center"/>
        <w:rPr>
          <w:b/>
          <w:noProof/>
          <w:lang w:val="nl-NL"/>
        </w:rPr>
      </w:pPr>
      <w:r w:rsidRPr="00D43E7A">
        <w:rPr>
          <w:b/>
          <w:noProof/>
          <w:lang w:val="nl-NL"/>
        </w:rPr>
        <w:t>HỘI ĐỒNG NHÂN DÂN TỈNH KON TUM</w:t>
      </w:r>
    </w:p>
    <w:p w:rsidR="00F7440C" w:rsidRPr="00D43E7A" w:rsidRDefault="00F7440C" w:rsidP="00F7440C">
      <w:pPr>
        <w:spacing w:after="0"/>
        <w:jc w:val="center"/>
        <w:rPr>
          <w:b/>
          <w:noProof/>
          <w:lang w:val="nl-NL"/>
        </w:rPr>
      </w:pPr>
      <w:r w:rsidRPr="00D43E7A">
        <w:rPr>
          <w:b/>
          <w:noProof/>
          <w:lang w:val="nl-NL"/>
        </w:rPr>
        <w:t xml:space="preserve">KHÓA XII KỲ HỌP THỨ </w:t>
      </w:r>
      <w:r w:rsidR="00E42E0A">
        <w:rPr>
          <w:b/>
          <w:noProof/>
          <w:lang w:val="nl-NL"/>
        </w:rPr>
        <w:t>8</w:t>
      </w:r>
    </w:p>
    <w:p w:rsidR="00F7440C" w:rsidRPr="005E5BFE" w:rsidRDefault="00F7440C" w:rsidP="00F7440C">
      <w:pPr>
        <w:pStyle w:val="BodyText"/>
        <w:tabs>
          <w:tab w:val="clear" w:pos="567"/>
        </w:tabs>
        <w:spacing w:before="0" w:after="100"/>
        <w:ind w:firstLine="567"/>
        <w:jc w:val="both"/>
        <w:rPr>
          <w:rFonts w:ascii="Times New Roman" w:hAnsi="Times New Roman"/>
          <w:i/>
          <w:sz w:val="32"/>
          <w:szCs w:val="28"/>
          <w:lang w:val="nl-NL"/>
        </w:rPr>
      </w:pPr>
    </w:p>
    <w:p w:rsidR="00F7440C" w:rsidRPr="00D43E7A" w:rsidRDefault="00F7440C" w:rsidP="000F69DB">
      <w:pPr>
        <w:pStyle w:val="BodyText"/>
        <w:tabs>
          <w:tab w:val="clear" w:pos="567"/>
        </w:tabs>
        <w:spacing w:before="120" w:after="0"/>
        <w:ind w:firstLine="720"/>
        <w:jc w:val="both"/>
        <w:rPr>
          <w:rFonts w:ascii="Times New Roman" w:hAnsi="Times New Roman"/>
          <w:i/>
          <w:noProof/>
          <w:szCs w:val="28"/>
          <w:lang w:val="nl-NL"/>
        </w:rPr>
      </w:pPr>
      <w:r w:rsidRPr="00D43E7A">
        <w:rPr>
          <w:rFonts w:ascii="Times New Roman" w:hAnsi="Times New Roman"/>
          <w:i/>
          <w:szCs w:val="28"/>
          <w:lang w:val="nl-NL"/>
        </w:rPr>
        <w:t xml:space="preserve">Căn cứ Luật Tổ chức chính quyền địa phương ngày 19 tháng 6 năm </w:t>
      </w:r>
      <w:r w:rsidRPr="00D43E7A">
        <w:rPr>
          <w:rFonts w:ascii="Times New Roman" w:hAnsi="Times New Roman"/>
          <w:i/>
          <w:noProof/>
          <w:szCs w:val="28"/>
          <w:lang w:val="nl-NL"/>
        </w:rPr>
        <w:t>2015;</w:t>
      </w:r>
      <w:r w:rsidRPr="00D43E7A">
        <w:rPr>
          <w:rFonts w:ascii="Times New Roman" w:hAnsi="Times New Roman"/>
          <w:i/>
          <w:szCs w:val="28"/>
          <w:lang w:val="nl-NL"/>
        </w:rPr>
        <w:t xml:space="preserve"> </w:t>
      </w:r>
      <w:r w:rsidRPr="00D43E7A">
        <w:rPr>
          <w:rFonts w:ascii="Times New Roman" w:hAnsi="Times New Roman"/>
          <w:i/>
          <w:noProof/>
          <w:szCs w:val="28"/>
          <w:lang w:val="nl-NL"/>
        </w:rPr>
        <w:t>Luật sửa đổi, bổ sung một số điều của Luật Tổ chức Chính phủ và Luật Tổ chức chính quyền địa phương ngày 22 tháng 11 năm 2019;</w:t>
      </w:r>
    </w:p>
    <w:p w:rsidR="00F7440C" w:rsidRPr="00D43E7A" w:rsidRDefault="00F7440C" w:rsidP="000F69DB">
      <w:pPr>
        <w:pStyle w:val="BodyText"/>
        <w:tabs>
          <w:tab w:val="clear" w:pos="567"/>
        </w:tabs>
        <w:spacing w:before="120" w:after="0"/>
        <w:ind w:firstLine="720"/>
        <w:jc w:val="both"/>
        <w:rPr>
          <w:rFonts w:ascii="Times New Roman" w:hAnsi="Times New Roman"/>
          <w:i/>
          <w:noProof/>
          <w:szCs w:val="28"/>
          <w:lang w:val="nl-NL"/>
        </w:rPr>
      </w:pPr>
      <w:r w:rsidRPr="00D43E7A">
        <w:rPr>
          <w:rFonts w:ascii="Times New Roman" w:hAnsi="Times New Roman"/>
          <w:i/>
          <w:noProof/>
          <w:szCs w:val="28"/>
          <w:lang w:val="nl-NL"/>
        </w:rPr>
        <w:t>Căn cứ Luật Hoạt động giám sát của Quốc hội và Hội đồng nhân dân ngày 20 tháng 11 năm 2015;</w:t>
      </w:r>
    </w:p>
    <w:p w:rsidR="00F7440C" w:rsidRPr="00D43E7A" w:rsidRDefault="00F7440C" w:rsidP="000F69DB">
      <w:pPr>
        <w:pStyle w:val="BodyText"/>
        <w:tabs>
          <w:tab w:val="clear" w:pos="567"/>
        </w:tabs>
        <w:spacing w:before="120" w:after="0"/>
        <w:ind w:firstLine="720"/>
        <w:jc w:val="both"/>
        <w:rPr>
          <w:rFonts w:ascii="Times New Roman" w:hAnsi="Times New Roman"/>
          <w:i/>
          <w:noProof/>
          <w:szCs w:val="28"/>
          <w:lang w:val="nl-NL"/>
        </w:rPr>
      </w:pPr>
      <w:r w:rsidRPr="00D43E7A">
        <w:rPr>
          <w:rFonts w:ascii="Times New Roman" w:hAnsi="Times New Roman"/>
          <w:i/>
          <w:szCs w:val="28"/>
          <w:shd w:val="clear" w:color="auto" w:fill="FFFFFF"/>
          <w:lang w:val="nl-NL"/>
        </w:rPr>
        <w:t xml:space="preserve">Căn cứ </w:t>
      </w:r>
      <w:r w:rsidRPr="00D43E7A">
        <w:rPr>
          <w:rFonts w:ascii="Times New Roman" w:hAnsi="Times New Roman"/>
          <w:i/>
          <w:szCs w:val="28"/>
          <w:lang w:val="nl-NL"/>
        </w:rPr>
        <w:t xml:space="preserve">Nghị quyết số 594/NQ-UBTVQH15 ngày 12 tháng 9 năm 2022 của Ủy ban </w:t>
      </w:r>
      <w:r w:rsidR="00D43E7A" w:rsidRPr="00D43E7A">
        <w:rPr>
          <w:rFonts w:ascii="Times New Roman" w:hAnsi="Times New Roman"/>
          <w:i/>
          <w:szCs w:val="28"/>
          <w:lang w:val="nl-NL"/>
        </w:rPr>
        <w:t>t</w:t>
      </w:r>
      <w:r w:rsidRPr="00D43E7A">
        <w:rPr>
          <w:rFonts w:ascii="Times New Roman" w:hAnsi="Times New Roman"/>
          <w:i/>
          <w:szCs w:val="28"/>
          <w:lang w:val="nl-NL"/>
        </w:rPr>
        <w:t xml:space="preserve">hường vụ Quốc hội hướng dẫn hoạt động giám sát của </w:t>
      </w:r>
      <w:r w:rsidRPr="00D43E7A">
        <w:rPr>
          <w:rFonts w:ascii="Times New Roman" w:hAnsi="Times New Roman"/>
          <w:i/>
          <w:noProof/>
          <w:szCs w:val="28"/>
          <w:lang w:val="nl-NL"/>
        </w:rPr>
        <w:t>Hội đồng nhân dân</w:t>
      </w:r>
      <w:r w:rsidRPr="00D43E7A">
        <w:rPr>
          <w:rFonts w:ascii="Times New Roman" w:hAnsi="Times New Roman"/>
          <w:i/>
          <w:szCs w:val="28"/>
          <w:lang w:val="nl-NL"/>
        </w:rPr>
        <w:t xml:space="preserve">, Thường trực </w:t>
      </w:r>
      <w:r w:rsidRPr="00D43E7A">
        <w:rPr>
          <w:rFonts w:ascii="Times New Roman" w:hAnsi="Times New Roman"/>
          <w:i/>
          <w:noProof/>
          <w:szCs w:val="28"/>
          <w:lang w:val="nl-NL"/>
        </w:rPr>
        <w:t>Hội đồng nhân dân</w:t>
      </w:r>
      <w:r w:rsidRPr="00D43E7A">
        <w:rPr>
          <w:rFonts w:ascii="Times New Roman" w:hAnsi="Times New Roman"/>
          <w:i/>
          <w:szCs w:val="28"/>
          <w:lang w:val="nl-NL"/>
        </w:rPr>
        <w:t xml:space="preserve">, các Ban của </w:t>
      </w:r>
      <w:r w:rsidRPr="00D43E7A">
        <w:rPr>
          <w:rFonts w:ascii="Times New Roman" w:hAnsi="Times New Roman"/>
          <w:i/>
          <w:noProof/>
          <w:szCs w:val="28"/>
          <w:lang w:val="nl-NL"/>
        </w:rPr>
        <w:t>Hội đồng nhân dân</w:t>
      </w:r>
      <w:r w:rsidRPr="00D43E7A">
        <w:rPr>
          <w:rFonts w:ascii="Times New Roman" w:hAnsi="Times New Roman"/>
          <w:i/>
          <w:szCs w:val="28"/>
          <w:lang w:val="nl-NL"/>
        </w:rPr>
        <w:t xml:space="preserve">, Tổ đại biểu </w:t>
      </w:r>
      <w:r w:rsidRPr="00D43E7A">
        <w:rPr>
          <w:rFonts w:ascii="Times New Roman" w:hAnsi="Times New Roman"/>
          <w:i/>
          <w:noProof/>
          <w:szCs w:val="28"/>
          <w:lang w:val="nl-NL"/>
        </w:rPr>
        <w:t>Hội đồng nhân dân</w:t>
      </w:r>
      <w:r w:rsidRPr="00D43E7A">
        <w:rPr>
          <w:rFonts w:ascii="Times New Roman" w:hAnsi="Times New Roman"/>
          <w:i/>
          <w:szCs w:val="28"/>
          <w:lang w:val="nl-NL"/>
        </w:rPr>
        <w:t xml:space="preserve"> và đại biểu </w:t>
      </w:r>
      <w:r w:rsidRPr="00D43E7A">
        <w:rPr>
          <w:rFonts w:ascii="Times New Roman" w:hAnsi="Times New Roman"/>
          <w:i/>
          <w:noProof/>
          <w:szCs w:val="28"/>
          <w:lang w:val="nl-NL"/>
        </w:rPr>
        <w:t>Hội đồng nhân dân</w:t>
      </w:r>
      <w:r w:rsidRPr="00D43E7A">
        <w:rPr>
          <w:rFonts w:ascii="Times New Roman" w:hAnsi="Times New Roman"/>
          <w:i/>
          <w:szCs w:val="28"/>
          <w:lang w:val="nl-NL"/>
        </w:rPr>
        <w:t>;</w:t>
      </w:r>
    </w:p>
    <w:p w:rsidR="00F7440C" w:rsidRPr="00D43E7A" w:rsidRDefault="00F7440C" w:rsidP="000F69DB">
      <w:pPr>
        <w:spacing w:before="120" w:after="0" w:line="240" w:lineRule="auto"/>
        <w:ind w:firstLine="720"/>
        <w:jc w:val="both"/>
        <w:rPr>
          <w:i/>
          <w:noProof/>
          <w:lang w:val="nl-NL"/>
        </w:rPr>
      </w:pPr>
      <w:r w:rsidRPr="00D43E7A">
        <w:rPr>
          <w:rFonts w:eastAsia="Times New Roman"/>
          <w:i/>
          <w:noProof/>
          <w:lang w:val="nl-NL"/>
        </w:rPr>
        <w:t xml:space="preserve">Căn cứ </w:t>
      </w:r>
      <w:r w:rsidRPr="00D43E7A">
        <w:rPr>
          <w:rFonts w:eastAsia="Times New Roman"/>
          <w:i/>
          <w:iCs/>
          <w:noProof/>
          <w:lang w:val="nl-NL"/>
        </w:rPr>
        <w:t xml:space="preserve">kết quả chất vấn, trả lời chất vấn tại </w:t>
      </w:r>
      <w:r w:rsidR="00D43E7A" w:rsidRPr="00D43E7A">
        <w:rPr>
          <w:rFonts w:eastAsia="Times New Roman"/>
          <w:i/>
          <w:iCs/>
          <w:noProof/>
          <w:lang w:val="nl-NL"/>
        </w:rPr>
        <w:t>k</w:t>
      </w:r>
      <w:r w:rsidRPr="00D43E7A">
        <w:rPr>
          <w:rFonts w:eastAsia="Times New Roman"/>
          <w:i/>
          <w:iCs/>
          <w:noProof/>
          <w:lang w:val="nl-NL"/>
        </w:rPr>
        <w:t xml:space="preserve">ỳ họp và </w:t>
      </w:r>
      <w:r w:rsidRPr="00D43E7A">
        <w:rPr>
          <w:rFonts w:eastAsia="Times New Roman"/>
          <w:i/>
          <w:noProof/>
          <w:lang w:val="nl-NL"/>
        </w:rPr>
        <w:t>ý kiến thảo luận của</w:t>
      </w:r>
      <w:r w:rsidRPr="00D43E7A">
        <w:rPr>
          <w:i/>
          <w:noProof/>
          <w:lang w:val="nl-NL"/>
        </w:rPr>
        <w:t xml:space="preserve"> đại biểu HĐND tỉnh tại kỳ họp.</w:t>
      </w:r>
    </w:p>
    <w:p w:rsidR="00F7440C" w:rsidRPr="005E5BFE" w:rsidRDefault="00F7440C" w:rsidP="00B51A2B">
      <w:pPr>
        <w:spacing w:after="120" w:line="240" w:lineRule="auto"/>
        <w:ind w:firstLine="567"/>
        <w:jc w:val="both"/>
        <w:rPr>
          <w:noProof/>
          <w:sz w:val="18"/>
          <w:lang w:val="nl-NL"/>
        </w:rPr>
      </w:pPr>
    </w:p>
    <w:p w:rsidR="00F7440C" w:rsidRPr="00A27242" w:rsidRDefault="00F7440C" w:rsidP="00D43E7A">
      <w:pPr>
        <w:spacing w:before="240" w:after="240" w:line="240" w:lineRule="auto"/>
        <w:jc w:val="center"/>
        <w:rPr>
          <w:lang w:val="nl-NL"/>
        </w:rPr>
      </w:pPr>
      <w:r w:rsidRPr="00D43E7A">
        <w:rPr>
          <w:b/>
          <w:bCs/>
          <w:lang w:val="nl-NL"/>
        </w:rPr>
        <w:t>QUYẾT NGHỊ:</w:t>
      </w:r>
    </w:p>
    <w:p w:rsidR="002C3A89" w:rsidRPr="00A27242" w:rsidRDefault="00F7440C" w:rsidP="00594BA8">
      <w:pPr>
        <w:spacing w:before="120" w:after="0" w:line="240" w:lineRule="auto"/>
        <w:ind w:firstLine="720"/>
        <w:jc w:val="both"/>
        <w:rPr>
          <w:sz w:val="16"/>
          <w:lang w:val="nl-NL"/>
        </w:rPr>
      </w:pPr>
      <w:r w:rsidRPr="00A27242">
        <w:rPr>
          <w:b/>
          <w:lang w:val="nl-NL"/>
        </w:rPr>
        <w:t>Điều 1.</w:t>
      </w:r>
      <w:r w:rsidRPr="00A27242">
        <w:rPr>
          <w:lang w:val="nl-NL"/>
        </w:rPr>
        <w:t xml:space="preserve"> </w:t>
      </w:r>
      <w:r w:rsidR="004A00BC" w:rsidRPr="00D43E7A">
        <w:rPr>
          <w:lang w:val="nl-NL"/>
        </w:rPr>
        <w:t xml:space="preserve">Hội đồng nhân dân tỉnh cơ bản tán thành với nội dung trả lời chất vấn </w:t>
      </w:r>
      <w:r w:rsidR="00E01E31">
        <w:rPr>
          <w:lang w:val="nl-NL"/>
        </w:rPr>
        <w:t xml:space="preserve">về </w:t>
      </w:r>
      <w:r w:rsidR="00350E5E">
        <w:rPr>
          <w:lang w:val="nl-NL"/>
        </w:rPr>
        <w:t>09</w:t>
      </w:r>
      <w:r w:rsidR="004A00BC" w:rsidRPr="00D43E7A">
        <w:rPr>
          <w:lang w:val="nl-NL"/>
        </w:rPr>
        <w:t xml:space="preserve"> vấn đề đại biểu Hội đồng nhân dân nêu ra</w:t>
      </w:r>
      <w:r w:rsidR="004A00BC" w:rsidRPr="00D43E7A">
        <w:rPr>
          <w:vertAlign w:val="superscript"/>
          <w:lang w:val="nl-NL"/>
        </w:rPr>
        <w:t>(</w:t>
      </w:r>
      <w:r w:rsidR="004A00BC" w:rsidRPr="00D43E7A">
        <w:rPr>
          <w:rStyle w:val="FootnoteReference"/>
          <w:lang w:val="nl-NL"/>
        </w:rPr>
        <w:footnoteReference w:id="1"/>
      </w:r>
      <w:r w:rsidR="004A00BC" w:rsidRPr="00D43E7A">
        <w:rPr>
          <w:vertAlign w:val="superscript"/>
          <w:lang w:val="nl-NL"/>
        </w:rPr>
        <w:t>)</w:t>
      </w:r>
      <w:r w:rsidR="004A00BC" w:rsidRPr="00A27242">
        <w:rPr>
          <w:lang w:val="nl-NL"/>
        </w:rPr>
        <w:t xml:space="preserve">, đồng thời </w:t>
      </w:r>
      <w:r w:rsidR="004A00BC" w:rsidRPr="00D43E7A">
        <w:rPr>
          <w:lang w:val="nl-NL"/>
        </w:rPr>
        <w:t xml:space="preserve">ghi nhận sự nỗ lực, cố gắng </w:t>
      </w:r>
      <w:r w:rsidR="00E01E31">
        <w:rPr>
          <w:lang w:val="nl-NL"/>
        </w:rPr>
        <w:t xml:space="preserve">của các thành viên </w:t>
      </w:r>
      <w:r w:rsidR="00E01E31" w:rsidRPr="00D43E7A">
        <w:rPr>
          <w:lang w:val="nl-NL"/>
        </w:rPr>
        <w:t>Ủy ban nhân dân tỉnh</w:t>
      </w:r>
      <w:r w:rsidR="00E01E31">
        <w:rPr>
          <w:lang w:val="nl-NL"/>
        </w:rPr>
        <w:t xml:space="preserve"> và các</w:t>
      </w:r>
      <w:r w:rsidR="00E01E31" w:rsidRPr="00D43E7A">
        <w:rPr>
          <w:lang w:val="nl-NL"/>
        </w:rPr>
        <w:t xml:space="preserve"> địa phương </w:t>
      </w:r>
      <w:r w:rsidR="004A00BC" w:rsidRPr="00D43E7A">
        <w:rPr>
          <w:lang w:val="nl-NL"/>
        </w:rPr>
        <w:t>trong thực hiện nhiệm vụ được giao và các cam kết, lời hứa khắc phục các hạn chế, yếu kém</w:t>
      </w:r>
      <w:r w:rsidR="00E01E31">
        <w:rPr>
          <w:lang w:val="nl-NL"/>
        </w:rPr>
        <w:t xml:space="preserve"> đã được chỉ ra qua chất vấn.</w:t>
      </w:r>
    </w:p>
    <w:p w:rsidR="00F7440C" w:rsidRPr="00A27242" w:rsidRDefault="00F7440C" w:rsidP="00594BA8">
      <w:pPr>
        <w:spacing w:before="120" w:after="0" w:line="240" w:lineRule="auto"/>
        <w:ind w:firstLine="720"/>
        <w:jc w:val="both"/>
        <w:rPr>
          <w:lang w:val="nl-NL"/>
        </w:rPr>
      </w:pPr>
      <w:r w:rsidRPr="00A27242">
        <w:rPr>
          <w:b/>
          <w:lang w:val="nl-NL"/>
        </w:rPr>
        <w:t xml:space="preserve">Điều 2. </w:t>
      </w:r>
      <w:r w:rsidRPr="00A27242">
        <w:rPr>
          <w:lang w:val="nl-NL"/>
        </w:rPr>
        <w:t xml:space="preserve">Hội đồng nhân dân tỉnh đề nghị Ủy ban nhân dân tỉnh, Chủ tịch Ủy ban nhân dân tỉnh, thủ trưởng các sở, ngành, địa phương thực hiện </w:t>
      </w:r>
      <w:r w:rsidR="002C3A89" w:rsidRPr="00A27242">
        <w:rPr>
          <w:lang w:val="nl-NL"/>
        </w:rPr>
        <w:t xml:space="preserve">nghiêm túc, hiệu quả </w:t>
      </w:r>
      <w:r w:rsidRPr="00A27242">
        <w:rPr>
          <w:lang w:val="nl-NL"/>
        </w:rPr>
        <w:t>lời hứa</w:t>
      </w:r>
      <w:r w:rsidR="003117DA" w:rsidRPr="00A27242">
        <w:rPr>
          <w:lang w:val="nl-NL"/>
        </w:rPr>
        <w:t xml:space="preserve"> và</w:t>
      </w:r>
      <w:r w:rsidRPr="00A27242">
        <w:rPr>
          <w:lang w:val="nl-NL"/>
        </w:rPr>
        <w:t xml:space="preserve"> cam kết với Hội đồng nhân dân tỉnh và các vị đại biểu Hội đồng nhân dân tỉnh</w:t>
      </w:r>
      <w:r w:rsidR="00E01E31">
        <w:rPr>
          <w:lang w:val="nl-NL"/>
        </w:rPr>
        <w:t xml:space="preserve">, </w:t>
      </w:r>
      <w:r w:rsidRPr="00A27242">
        <w:rPr>
          <w:lang w:val="nl-NL"/>
        </w:rPr>
        <w:t xml:space="preserve">tạo chuyển biến </w:t>
      </w:r>
      <w:r w:rsidR="003117DA" w:rsidRPr="00A27242">
        <w:rPr>
          <w:lang w:val="nl-NL"/>
        </w:rPr>
        <w:t>thật sự, rõ rệt</w:t>
      </w:r>
      <w:r w:rsidRPr="00A27242">
        <w:rPr>
          <w:lang w:val="nl-NL"/>
        </w:rPr>
        <w:t xml:space="preserve"> trong công tác quản lý nhà nước trên các lĩnh vực được chất vấn, trong đó lưu ý triển khai thực hiện một số nhiệm vụ trọng tâm sau đây: </w:t>
      </w:r>
    </w:p>
    <w:p w:rsidR="00360B66" w:rsidRDefault="00F7440C" w:rsidP="00594BA8">
      <w:pPr>
        <w:spacing w:before="120" w:after="0" w:line="240" w:lineRule="auto"/>
        <w:ind w:firstLine="720"/>
        <w:jc w:val="both"/>
        <w:rPr>
          <w:rStyle w:val="fontstyle01"/>
          <w:lang w:val="nl-NL"/>
        </w:rPr>
      </w:pPr>
      <w:r w:rsidRPr="00A27242">
        <w:rPr>
          <w:b/>
          <w:lang w:val="nl-NL"/>
        </w:rPr>
        <w:lastRenderedPageBreak/>
        <w:t>1.</w:t>
      </w:r>
      <w:r w:rsidR="00360B66">
        <w:rPr>
          <w:b/>
          <w:lang w:val="nl-NL"/>
        </w:rPr>
        <w:t xml:space="preserve"> Đối với </w:t>
      </w:r>
      <w:r w:rsidR="00360B66" w:rsidRPr="00372964">
        <w:rPr>
          <w:b/>
          <w:lang w:val="de-DE"/>
        </w:rPr>
        <w:t>các xã không duy trì đạt chuẩn</w:t>
      </w:r>
      <w:r w:rsidR="00360B66" w:rsidRPr="00372964">
        <w:rPr>
          <w:lang w:val="de-DE"/>
        </w:rPr>
        <w:t xml:space="preserve"> </w:t>
      </w:r>
      <w:r w:rsidR="00360B66" w:rsidRPr="00360B66">
        <w:rPr>
          <w:rStyle w:val="fontstyle01"/>
          <w:lang w:val="nl-NL"/>
        </w:rPr>
        <w:t>nông thôn mớ</w:t>
      </w:r>
      <w:r w:rsidR="00B44F28">
        <w:rPr>
          <w:rStyle w:val="fontstyle01"/>
          <w:lang w:val="nl-NL"/>
        </w:rPr>
        <w:t>i</w:t>
      </w:r>
    </w:p>
    <w:p w:rsidR="00A82080" w:rsidRDefault="00A82080"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iCs/>
          <w:color w:val="000000"/>
          <w:spacing w:val="-2"/>
          <w:lang w:val="nl-NL"/>
        </w:rPr>
      </w:pPr>
      <w:r w:rsidRPr="00A82080">
        <w:rPr>
          <w:iCs/>
          <w:color w:val="000000"/>
          <w:spacing w:val="-2"/>
          <w:lang w:val="nl-NL"/>
        </w:rPr>
        <w:t xml:space="preserve">- </w:t>
      </w:r>
      <w:r w:rsidR="00E01E31">
        <w:rPr>
          <w:iCs/>
          <w:color w:val="000000"/>
          <w:spacing w:val="-2"/>
          <w:lang w:val="nl-NL"/>
        </w:rPr>
        <w:t>Tiếp tục r</w:t>
      </w:r>
      <w:r w:rsidRPr="00A82080">
        <w:rPr>
          <w:iCs/>
          <w:color w:val="000000"/>
          <w:spacing w:val="-2"/>
          <w:lang w:val="nl-NL"/>
        </w:rPr>
        <w:t>à soát, đánh giá thực trạng của từng tiêu chí để có kế hoạch và giải pháp cụ thể</w:t>
      </w:r>
      <w:r w:rsidR="00503172">
        <w:rPr>
          <w:iCs/>
          <w:color w:val="000000"/>
          <w:spacing w:val="-2"/>
          <w:lang w:val="nl-NL"/>
        </w:rPr>
        <w:t xml:space="preserve"> về </w:t>
      </w:r>
      <w:r w:rsidR="00503172" w:rsidRPr="00A82080">
        <w:rPr>
          <w:iCs/>
          <w:color w:val="000000"/>
          <w:spacing w:val="-4"/>
          <w:lang w:val="nl-NL"/>
        </w:rPr>
        <w:t>bố trí ngân sách địa phương, lồng ghép các nguồn lực từ</w:t>
      </w:r>
      <w:r w:rsidR="00503172">
        <w:rPr>
          <w:iCs/>
          <w:color w:val="000000"/>
          <w:spacing w:val="-4"/>
          <w:lang w:val="nl-NL"/>
        </w:rPr>
        <w:t xml:space="preserve"> các c</w:t>
      </w:r>
      <w:r w:rsidR="00503172" w:rsidRPr="00A82080">
        <w:rPr>
          <w:iCs/>
          <w:color w:val="000000"/>
          <w:spacing w:val="-4"/>
          <w:lang w:val="nl-NL"/>
        </w:rPr>
        <w:t>hương trình, dự án đang đầu tư trên địa bàn</w:t>
      </w:r>
      <w:r w:rsidR="00503172">
        <w:rPr>
          <w:iCs/>
          <w:color w:val="000000"/>
          <w:spacing w:val="-4"/>
          <w:lang w:val="nl-NL"/>
        </w:rPr>
        <w:t>...</w:t>
      </w:r>
      <w:r w:rsidR="00503172" w:rsidRPr="00A82080">
        <w:rPr>
          <w:iCs/>
          <w:color w:val="000000"/>
          <w:spacing w:val="-4"/>
          <w:lang w:val="nl-NL"/>
        </w:rPr>
        <w:t xml:space="preserve"> để tiếp tục hỗ trợ, đầu tư tại các xã đã đạt chuẩn nông thôn mới </w:t>
      </w:r>
      <w:r w:rsidRPr="00B960B1">
        <w:rPr>
          <w:iCs/>
          <w:color w:val="000000"/>
          <w:spacing w:val="-2"/>
          <w:lang w:val="nl-NL"/>
        </w:rPr>
        <w:t>duy trì và nâng cao chất lượng các tiêu chí</w:t>
      </w:r>
      <w:r w:rsidR="00E01E31">
        <w:rPr>
          <w:iCs/>
          <w:color w:val="000000"/>
          <w:spacing w:val="-2"/>
          <w:lang w:val="nl-NL"/>
        </w:rPr>
        <w:t xml:space="preserve"> đã đạt đươc</w:t>
      </w:r>
      <w:r w:rsidR="00B44F28">
        <w:rPr>
          <w:iCs/>
          <w:color w:val="000000"/>
          <w:spacing w:val="-2"/>
          <w:lang w:val="nl-NL"/>
        </w:rPr>
        <w:t xml:space="preserve">. </w:t>
      </w:r>
      <w:r w:rsidR="00503172">
        <w:rPr>
          <w:iCs/>
          <w:color w:val="000000"/>
          <w:spacing w:val="-2"/>
          <w:lang w:val="nl-NL"/>
        </w:rPr>
        <w:t xml:space="preserve">Đồng thời, </w:t>
      </w:r>
      <w:r w:rsidRPr="00A82080">
        <w:rPr>
          <w:iCs/>
          <w:color w:val="000000"/>
          <w:spacing w:val="-2"/>
          <w:lang w:val="nl-NL"/>
        </w:rPr>
        <w:t xml:space="preserve">tập trung </w:t>
      </w:r>
      <w:r w:rsidR="00503172">
        <w:rPr>
          <w:iCs/>
          <w:color w:val="000000"/>
          <w:spacing w:val="-2"/>
          <w:lang w:val="nl-NL"/>
        </w:rPr>
        <w:t xml:space="preserve">hoàn thành sớm các tiêu chí chưa đạt như tiêu chí </w:t>
      </w:r>
      <w:r w:rsidRPr="00A82080">
        <w:rPr>
          <w:iCs/>
          <w:color w:val="000000"/>
          <w:spacing w:val="-2"/>
          <w:lang w:val="nl-NL"/>
        </w:rPr>
        <w:t>quy hoạch xã</w:t>
      </w:r>
      <w:r w:rsidR="00503172">
        <w:rPr>
          <w:iCs/>
          <w:color w:val="000000"/>
          <w:spacing w:val="-2"/>
          <w:lang w:val="nl-NL"/>
        </w:rPr>
        <w:t>;</w:t>
      </w:r>
      <w:r w:rsidRPr="00A82080">
        <w:rPr>
          <w:iCs/>
          <w:color w:val="000000"/>
          <w:spacing w:val="-2"/>
          <w:lang w:val="nl-NL"/>
        </w:rPr>
        <w:t xml:space="preserve"> xóa nhà tạm, nhà dột nát; kiện toàn đội ngũ cán bộ cơ sở đảm bảo đạt chuẩn về chuyên môn theo quy định.</w:t>
      </w:r>
      <w:r w:rsidR="00503172">
        <w:rPr>
          <w:iCs/>
          <w:color w:val="000000"/>
          <w:spacing w:val="-2"/>
          <w:lang w:val="nl-NL"/>
        </w:rPr>
        <w:t>..</w:t>
      </w:r>
    </w:p>
    <w:p w:rsidR="00B44F28" w:rsidRDefault="00503172"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iCs/>
          <w:color w:val="000000"/>
          <w:spacing w:val="-2"/>
          <w:lang w:val="nl-NL"/>
        </w:rPr>
      </w:pPr>
      <w:r>
        <w:rPr>
          <w:iCs/>
          <w:color w:val="000000"/>
          <w:spacing w:val="-4"/>
          <w:lang w:val="nl-NL"/>
        </w:rPr>
        <w:t xml:space="preserve">- </w:t>
      </w:r>
      <w:r w:rsidR="00A82080" w:rsidRPr="00A82080">
        <w:rPr>
          <w:iCs/>
          <w:color w:val="000000"/>
          <w:spacing w:val="-2"/>
          <w:lang w:val="nl-NL"/>
        </w:rPr>
        <w:t>Tăng cường công tác kiểm tra, giám sát nhằm kịp thời phát hiện những hạn chế, khó khăn để có giải pháp tháo gỡ khó khăn, vướng mắc trong quá trình tổ chức thực hiện nhằm hoàn thành mục tiêu đề ra.</w:t>
      </w:r>
    </w:p>
    <w:p w:rsidR="008A5C7F" w:rsidRDefault="00EF752D"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sidRPr="00A27242">
        <w:rPr>
          <w:b/>
          <w:lang w:val="nl-NL"/>
        </w:rPr>
        <w:t>2. V</w:t>
      </w:r>
      <w:r w:rsidR="0096587F">
        <w:rPr>
          <w:b/>
          <w:lang w:val="nl-NL"/>
        </w:rPr>
        <w:t xml:space="preserve">ề </w:t>
      </w:r>
      <w:r w:rsidR="00BB4ADF" w:rsidRPr="00BB4ADF">
        <w:rPr>
          <w:b/>
          <w:lang w:val="nl-NL"/>
        </w:rPr>
        <w:t>quản lý quy hoạch, cấp phép thành lập và quản lý hoạt động của các Trạm cân thu mua nông sản trên địa bàn tỉnh</w:t>
      </w:r>
    </w:p>
    <w:p w:rsidR="008A5C7F" w:rsidRDefault="00841F0C" w:rsidP="00072969">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Pr>
          <w:lang w:val="nl-NL"/>
        </w:rPr>
        <w:t xml:space="preserve">- </w:t>
      </w:r>
      <w:r w:rsidR="009F4052" w:rsidRPr="00B76B4D">
        <w:t xml:space="preserve">Chỉ đạo </w:t>
      </w:r>
      <w:r w:rsidR="00804421">
        <w:t xml:space="preserve">các địa phương thực hiện nghiêm </w:t>
      </w:r>
      <w:r w:rsidR="00B960B1">
        <w:t>K</w:t>
      </w:r>
      <w:r w:rsidR="00804421">
        <w:t>ết luận số</w:t>
      </w:r>
      <w:r w:rsidR="00B960B1">
        <w:t xml:space="preserve"> </w:t>
      </w:r>
      <w:r w:rsidR="00B960B1" w:rsidRPr="006738A1">
        <w:rPr>
          <w:spacing w:val="6"/>
        </w:rPr>
        <w:t>06/KL-TTr</w:t>
      </w:r>
      <w:r w:rsidR="00B960B1">
        <w:rPr>
          <w:spacing w:val="6"/>
        </w:rPr>
        <w:t xml:space="preserve"> ngày 25/9/2024</w:t>
      </w:r>
      <w:r w:rsidR="00B960B1">
        <w:t xml:space="preserve"> </w:t>
      </w:r>
      <w:r w:rsidR="00804421">
        <w:t>của Thanh tra tỉnh về</w:t>
      </w:r>
      <w:r w:rsidR="00072969">
        <w:t xml:space="preserve"> </w:t>
      </w:r>
      <w:r w:rsidR="00072969" w:rsidRPr="005E5BFE">
        <w:t>công tác quản lý hoạt động đầu tư, xây dựng các Trạm cân thu mua nông sản trên địa bàn tỉnh</w:t>
      </w:r>
      <w:r w:rsidR="00804421" w:rsidRPr="00072969">
        <w:t xml:space="preserve">. </w:t>
      </w:r>
      <w:r w:rsidR="00804421">
        <w:t xml:space="preserve">Trước mắt, </w:t>
      </w:r>
      <w:r w:rsidR="009F4052" w:rsidRPr="00B76B4D">
        <w:t xml:space="preserve">xử lý </w:t>
      </w:r>
      <w:r w:rsidR="00804421">
        <w:t xml:space="preserve">ngay các </w:t>
      </w:r>
      <w:r w:rsidR="009F4052" w:rsidRPr="00B76B4D">
        <w:rPr>
          <w:spacing w:val="-4"/>
        </w:rPr>
        <w:t xml:space="preserve">trạm cân </w:t>
      </w:r>
      <w:r w:rsidR="00804421">
        <w:rPr>
          <w:spacing w:val="-4"/>
        </w:rPr>
        <w:t>vi phạm quy định của pháp luật</w:t>
      </w:r>
      <w:r w:rsidR="009F4052" w:rsidRPr="00B76B4D">
        <w:rPr>
          <w:spacing w:val="-4"/>
        </w:rPr>
        <w:t xml:space="preserve">, </w:t>
      </w:r>
      <w:r w:rsidR="009F4052" w:rsidRPr="00B76B4D">
        <w:rPr>
          <w:shd w:val="clear" w:color="auto" w:fill="FFFFFF"/>
        </w:rPr>
        <w:t>không hợp thức hóa các hành vi vi phạm</w:t>
      </w:r>
      <w:r w:rsidR="00804421">
        <w:rPr>
          <w:shd w:val="clear" w:color="auto" w:fill="FFFFFF"/>
        </w:rPr>
        <w:t>; đồng thời</w:t>
      </w:r>
      <w:r>
        <w:rPr>
          <w:shd w:val="clear" w:color="auto" w:fill="FFFFFF"/>
        </w:rPr>
        <w:t xml:space="preserve">, </w:t>
      </w:r>
      <w:r w:rsidR="00804421">
        <w:rPr>
          <w:shd w:val="clear" w:color="auto" w:fill="FFFFFF"/>
        </w:rPr>
        <w:t xml:space="preserve">có </w:t>
      </w:r>
      <w:r w:rsidR="009F4052" w:rsidRPr="00B76B4D">
        <w:rPr>
          <w:shd w:val="clear" w:color="auto" w:fill="FFFFFF"/>
        </w:rPr>
        <w:t>hướng dẫn</w:t>
      </w:r>
      <w:r w:rsidR="00804421">
        <w:rPr>
          <w:shd w:val="clear" w:color="auto" w:fill="FFFFFF"/>
        </w:rPr>
        <w:t xml:space="preserve"> cụ thể</w:t>
      </w:r>
      <w:r w:rsidR="009F4052" w:rsidRPr="00B76B4D">
        <w:rPr>
          <w:shd w:val="clear" w:color="auto" w:fill="FFFFFF"/>
        </w:rPr>
        <w:t xml:space="preserve"> </w:t>
      </w:r>
      <w:r w:rsidR="00804421">
        <w:rPr>
          <w:shd w:val="clear" w:color="auto" w:fill="FFFFFF"/>
        </w:rPr>
        <w:t xml:space="preserve">để các trạm cân đủ điều kiện nhưng </w:t>
      </w:r>
      <w:r>
        <w:rPr>
          <w:shd w:val="clear" w:color="auto" w:fill="FFFFFF"/>
        </w:rPr>
        <w:t>chưa có đủ thủ tục</w:t>
      </w:r>
      <w:r w:rsidR="00804421">
        <w:rPr>
          <w:shd w:val="clear" w:color="auto" w:fill="FFFFFF"/>
        </w:rPr>
        <w:t xml:space="preserve"> </w:t>
      </w:r>
      <w:r w:rsidR="009F4052" w:rsidRPr="00B76B4D">
        <w:rPr>
          <w:shd w:val="clear" w:color="auto" w:fill="FFFFFF"/>
        </w:rPr>
        <w:t>sớm</w:t>
      </w:r>
      <w:r>
        <w:rPr>
          <w:shd w:val="clear" w:color="auto" w:fill="FFFFFF"/>
        </w:rPr>
        <w:t xml:space="preserve"> bổ sung,</w:t>
      </w:r>
      <w:r w:rsidR="009F4052" w:rsidRPr="00B76B4D">
        <w:rPr>
          <w:shd w:val="clear" w:color="auto" w:fill="FFFFFF"/>
        </w:rPr>
        <w:t xml:space="preserve"> hoàn thiện hồ sơ theo quy định </w:t>
      </w:r>
      <w:r w:rsidR="009F4052" w:rsidRPr="00B76B4D">
        <w:rPr>
          <w:spacing w:val="-4"/>
        </w:rPr>
        <w:t xml:space="preserve">để hoạt động </w:t>
      </w:r>
      <w:r>
        <w:rPr>
          <w:spacing w:val="-4"/>
        </w:rPr>
        <w:t xml:space="preserve">theo đúng quy định của pháp luật, </w:t>
      </w:r>
      <w:r w:rsidR="00445195" w:rsidRPr="008A5C7F">
        <w:rPr>
          <w:lang w:val="nl-NL"/>
        </w:rPr>
        <w:t xml:space="preserve">tạo điều kiện để phát triển loại hình kinh doanh, thương mại dịch vụ này, </w:t>
      </w:r>
      <w:r>
        <w:rPr>
          <w:lang w:val="nl-NL"/>
        </w:rPr>
        <w:t xml:space="preserve">góp phần </w:t>
      </w:r>
      <w:r w:rsidR="00445195" w:rsidRPr="008A5C7F">
        <w:rPr>
          <w:lang w:val="nl-NL"/>
        </w:rPr>
        <w:t>giải quyết nhu cầu tiêu thụ sản của Nhân dân, đảm bảo an ninh, trật tự xã hội, nhất là tại các khu vực vùng sâu, vùng xa, điều kiện vận chuyển hàng hóa còn nhiều khó khăn.</w:t>
      </w:r>
    </w:p>
    <w:p w:rsidR="00594BA8" w:rsidRDefault="008A5C7F">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sidRPr="008A5C7F">
        <w:rPr>
          <w:lang w:val="nl-NL"/>
        </w:rPr>
        <w:t xml:space="preserve">- </w:t>
      </w:r>
      <w:r w:rsidR="009F4052">
        <w:rPr>
          <w:lang w:val="nl-NL"/>
        </w:rPr>
        <w:t>UBND các  huyện, thành phố báo cáo kết quả xử lý các trạm cân trên địa bàn</w:t>
      </w:r>
      <w:r w:rsidR="00841F0C">
        <w:rPr>
          <w:lang w:val="nl-NL"/>
        </w:rPr>
        <w:t xml:space="preserve"> theo kết luận của Thanh tra tỉnh</w:t>
      </w:r>
      <w:r w:rsidR="009F4052">
        <w:rPr>
          <w:lang w:val="nl-NL"/>
        </w:rPr>
        <w:t xml:space="preserve"> về Thường trực HĐND tỉnh </w:t>
      </w:r>
      <w:r w:rsidR="009F4052" w:rsidRPr="005E5BFE">
        <w:rPr>
          <w:b/>
          <w:lang w:val="nl-NL"/>
        </w:rPr>
        <w:t>chậm nhất ngày 31</w:t>
      </w:r>
      <w:r w:rsidR="009F4052">
        <w:rPr>
          <w:b/>
          <w:lang w:val="nl-NL"/>
        </w:rPr>
        <w:t>/</w:t>
      </w:r>
      <w:r w:rsidR="009F4052" w:rsidRPr="005E5BFE">
        <w:rPr>
          <w:b/>
          <w:lang w:val="nl-NL"/>
        </w:rPr>
        <w:t>12/2024</w:t>
      </w:r>
      <w:r w:rsidR="009F4052">
        <w:rPr>
          <w:lang w:val="nl-NL"/>
        </w:rPr>
        <w:t xml:space="preserve"> để theo dõi, chỉ đạo. </w:t>
      </w:r>
    </w:p>
    <w:p w:rsidR="00594BA8" w:rsidRDefault="00814C1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color w:val="333333"/>
          <w:lang w:val="nl-NL"/>
        </w:rPr>
      </w:pPr>
      <w:r w:rsidRPr="0096587F">
        <w:rPr>
          <w:b/>
          <w:bCs/>
          <w:lang w:val="nl-NL"/>
        </w:rPr>
        <w:t xml:space="preserve">3. </w:t>
      </w:r>
      <w:r w:rsidR="00BB4ADF" w:rsidRPr="0096587F">
        <w:rPr>
          <w:b/>
          <w:lang w:val="nl-NL"/>
        </w:rPr>
        <w:t>Về việc chậm trễ thi công Dự án Hồ chứa nước Đăk Pokei</w:t>
      </w:r>
      <w:r w:rsidR="00BB4ADF" w:rsidRPr="0096587F">
        <w:rPr>
          <w:b/>
          <w:color w:val="333333"/>
          <w:lang w:val="nl-NL"/>
        </w:rPr>
        <w:t xml:space="preserve"> trên địa bàn huyện Kon Rẫy </w:t>
      </w:r>
    </w:p>
    <w:p w:rsidR="00594BA8" w:rsidRDefault="00237B7D"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sidRPr="0096587F">
        <w:rPr>
          <w:lang w:val="nl-NL"/>
        </w:rPr>
        <w:t xml:space="preserve">Tập trung chỉ đạo, kiểm tra, đôn đốc, </w:t>
      </w:r>
      <w:r w:rsidR="0096587F" w:rsidRPr="0096587F">
        <w:rPr>
          <w:lang w:val="nl-NL"/>
        </w:rPr>
        <w:t xml:space="preserve">kịp thời tháo gỡ </w:t>
      </w:r>
      <w:r w:rsidR="003A1A1F">
        <w:rPr>
          <w:lang w:val="nl-NL"/>
        </w:rPr>
        <w:t xml:space="preserve">các </w:t>
      </w:r>
      <w:r w:rsidR="0096587F" w:rsidRPr="0096587F">
        <w:rPr>
          <w:lang w:val="nl-NL"/>
        </w:rPr>
        <w:t>khó khăn vướng mắc</w:t>
      </w:r>
      <w:r w:rsidR="003A1A1F">
        <w:rPr>
          <w:lang w:val="nl-NL"/>
        </w:rPr>
        <w:t xml:space="preserve"> để</w:t>
      </w:r>
      <w:r w:rsidR="0096587F" w:rsidRPr="0096587F">
        <w:rPr>
          <w:lang w:val="nl-NL"/>
        </w:rPr>
        <w:t xml:space="preserve"> </w:t>
      </w:r>
      <w:r w:rsidR="003A1A1F">
        <w:rPr>
          <w:lang w:val="nl-NL"/>
        </w:rPr>
        <w:t xml:space="preserve">sớm </w:t>
      </w:r>
      <w:r w:rsidR="0096587F" w:rsidRPr="0096587F">
        <w:rPr>
          <w:lang w:val="nl-NL"/>
        </w:rPr>
        <w:t>hoàn thành Dự án</w:t>
      </w:r>
      <w:r w:rsidR="003A1A1F">
        <w:rPr>
          <w:lang w:val="nl-NL"/>
        </w:rPr>
        <w:t>.</w:t>
      </w:r>
      <w:r w:rsidR="0096587F" w:rsidRPr="0096587F">
        <w:rPr>
          <w:lang w:val="nl-NL"/>
        </w:rPr>
        <w:t xml:space="preserve"> </w:t>
      </w:r>
      <w:r w:rsidR="003A1A1F">
        <w:rPr>
          <w:lang w:val="nl-NL"/>
        </w:rPr>
        <w:t xml:space="preserve">Trước khi tích nước, vận hành, </w:t>
      </w:r>
      <w:r w:rsidRPr="0096587F">
        <w:rPr>
          <w:lang w:val="nl-NL"/>
        </w:rPr>
        <w:t>chỉ đạ</w:t>
      </w:r>
      <w:r w:rsidR="0096587F" w:rsidRPr="0096587F">
        <w:rPr>
          <w:lang w:val="nl-NL"/>
        </w:rPr>
        <w:t>o c</w:t>
      </w:r>
      <w:r w:rsidRPr="0096587F">
        <w:rPr>
          <w:lang w:val="nl-NL"/>
        </w:rPr>
        <w:t xml:space="preserve">hủ đầu tư, các đơn vị có liên quan </w:t>
      </w:r>
      <w:r w:rsidR="003A1A1F">
        <w:rPr>
          <w:lang w:val="nl-NL"/>
        </w:rPr>
        <w:t xml:space="preserve">làm tốt công tác </w:t>
      </w:r>
      <w:r w:rsidRPr="0096587F">
        <w:rPr>
          <w:lang w:val="nl-NL"/>
        </w:rPr>
        <w:t>kiểm tra các hạng mục công trình và chạy thử</w:t>
      </w:r>
      <w:r w:rsidR="0096587F" w:rsidRPr="0096587F">
        <w:rPr>
          <w:lang w:val="nl-NL"/>
        </w:rPr>
        <w:t>; bảo</w:t>
      </w:r>
      <w:r w:rsidRPr="0096587F">
        <w:rPr>
          <w:lang w:val="nl-NL"/>
        </w:rPr>
        <w:t xml:space="preserve"> đảm việc vận hành công trình an toàn, chất lượng</w:t>
      </w:r>
      <w:r w:rsidR="0096587F" w:rsidRPr="0096587F">
        <w:rPr>
          <w:lang w:val="nl-NL"/>
        </w:rPr>
        <w:t xml:space="preserve">. </w:t>
      </w:r>
      <w:r w:rsidR="003A1A1F">
        <w:rPr>
          <w:lang w:val="nl-NL"/>
        </w:rPr>
        <w:t>C</w:t>
      </w:r>
      <w:r w:rsidR="00841F0C" w:rsidRPr="00006406">
        <w:rPr>
          <w:b/>
          <w:lang w:val="nl-NL"/>
        </w:rPr>
        <w:t>hậm nhất ngày 31/12/2024</w:t>
      </w:r>
      <w:r w:rsidR="00841F0C">
        <w:rPr>
          <w:lang w:val="nl-NL"/>
        </w:rPr>
        <w:t xml:space="preserve"> phải đưa nước đến các đối tượng sử dụng Dự án đã xác định</w:t>
      </w:r>
      <w:r w:rsidR="003A1A1F">
        <w:rPr>
          <w:lang w:val="nl-NL"/>
        </w:rPr>
        <w:t>.</w:t>
      </w:r>
      <w:r w:rsidR="00841F0C" w:rsidRPr="0096587F">
        <w:rPr>
          <w:lang w:val="nl-NL"/>
        </w:rPr>
        <w:t xml:space="preserve"> </w:t>
      </w:r>
      <w:r w:rsidR="0096587F" w:rsidRPr="0096587F">
        <w:rPr>
          <w:lang w:val="nl-NL"/>
        </w:rPr>
        <w:t>Đồng thời, c</w:t>
      </w:r>
      <w:r w:rsidR="00F21EF6" w:rsidRPr="0096587F">
        <w:rPr>
          <w:bCs/>
          <w:lang w:val="nl-NL"/>
        </w:rPr>
        <w:t xml:space="preserve">hỉ đạo làm rõ và có biện pháp xử lý về trách nhiệm đối với các tổ chức, cá nhân </w:t>
      </w:r>
      <w:r w:rsidR="00F21EF6" w:rsidRPr="0096587F">
        <w:rPr>
          <w:lang w:val="nl-NL"/>
        </w:rPr>
        <w:t xml:space="preserve">liên quan đến việc chậm trễ trong thi công Dự án </w:t>
      </w:r>
      <w:r w:rsidR="003A1A1F">
        <w:rPr>
          <w:lang w:val="nl-NL"/>
        </w:rPr>
        <w:t>này</w:t>
      </w:r>
      <w:r w:rsidR="00F21EF6" w:rsidRPr="0096587F">
        <w:rPr>
          <w:lang w:val="nl-NL"/>
        </w:rPr>
        <w:t>.</w:t>
      </w:r>
    </w:p>
    <w:p w:rsidR="00594BA8" w:rsidRDefault="00084AA0"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sidRPr="0096587F">
        <w:rPr>
          <w:b/>
          <w:bCs/>
          <w:spacing w:val="3"/>
          <w:shd w:val="clear" w:color="auto" w:fill="FFFFFF"/>
          <w:lang w:val="nl-NL"/>
        </w:rPr>
        <w:t xml:space="preserve">4. </w:t>
      </w:r>
      <w:r w:rsidRPr="0096587F">
        <w:rPr>
          <w:b/>
          <w:bCs/>
          <w:lang w:val="nl-NL"/>
        </w:rPr>
        <w:t xml:space="preserve">Về </w:t>
      </w:r>
      <w:r w:rsidR="00BB4ADF" w:rsidRPr="0096587F">
        <w:rPr>
          <w:b/>
          <w:lang w:val="nl-NL"/>
        </w:rPr>
        <w:t>sửa chữa, khắc phụ</w:t>
      </w:r>
      <w:r w:rsidR="00ED6CE4">
        <w:rPr>
          <w:b/>
          <w:lang w:val="nl-NL"/>
        </w:rPr>
        <w:t xml:space="preserve">c </w:t>
      </w:r>
      <w:r w:rsidR="00BB4ADF" w:rsidRPr="0096587F">
        <w:rPr>
          <w:b/>
          <w:lang w:val="nl-NL"/>
        </w:rPr>
        <w:t xml:space="preserve">tuyến đường từ trung tâm huyện Đăk Glei vào xã Đăk Nhoong và </w:t>
      </w:r>
      <w:r w:rsidR="00ED6CE4">
        <w:rPr>
          <w:b/>
          <w:lang w:val="nl-NL"/>
        </w:rPr>
        <w:t xml:space="preserve">tuyến </w:t>
      </w:r>
      <w:r w:rsidR="00BB4ADF" w:rsidRPr="0096587F">
        <w:rPr>
          <w:b/>
          <w:lang w:val="nl-NL"/>
        </w:rPr>
        <w:t>đường từ xã Đăk Môn vào xã Đăk Long thuộc huyện Đăk Glei hiện nay đã xuống cấp nghiêm trọng</w:t>
      </w:r>
    </w:p>
    <w:p w:rsidR="00C0684C" w:rsidRDefault="003A1A1F"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Cs/>
          <w:lang w:val="nl-NL"/>
        </w:rPr>
      </w:pPr>
      <w:r>
        <w:rPr>
          <w:bCs/>
          <w:lang w:val="nl-NL"/>
        </w:rPr>
        <w:t>- T</w:t>
      </w:r>
      <w:r w:rsidR="004921F6">
        <w:rPr>
          <w:bCs/>
          <w:lang w:val="nl-NL"/>
        </w:rPr>
        <w:t>iếp tục theo dõi</w:t>
      </w:r>
      <w:r>
        <w:rPr>
          <w:bCs/>
          <w:lang w:val="nl-NL"/>
        </w:rPr>
        <w:t xml:space="preserve">, </w:t>
      </w:r>
      <w:r w:rsidR="004921F6">
        <w:rPr>
          <w:bCs/>
          <w:lang w:val="nl-NL"/>
        </w:rPr>
        <w:t xml:space="preserve">đề nghị Chính phủ chấp thuận </w:t>
      </w:r>
      <w:r>
        <w:rPr>
          <w:bCs/>
          <w:lang w:val="nl-NL"/>
        </w:rPr>
        <w:t>bổ sung dự án đầu tư nâng cấp</w:t>
      </w:r>
      <w:r w:rsidR="00C0684C">
        <w:rPr>
          <w:bCs/>
          <w:lang w:val="nl-NL"/>
        </w:rPr>
        <w:t xml:space="preserve"> các</w:t>
      </w:r>
      <w:r>
        <w:rPr>
          <w:bCs/>
          <w:lang w:val="nl-NL"/>
        </w:rPr>
        <w:t xml:space="preserve"> tuyến đường này</w:t>
      </w:r>
      <w:r w:rsidR="00C0684C">
        <w:rPr>
          <w:bCs/>
          <w:lang w:val="nl-NL"/>
        </w:rPr>
        <w:t xml:space="preserve"> </w:t>
      </w:r>
      <w:r w:rsidR="00C0684C" w:rsidRPr="005E5BFE">
        <w:rPr>
          <w:bCs/>
          <w:i/>
          <w:lang w:val="nl-NL"/>
        </w:rPr>
        <w:t>(bao gồm cả đầu tư các cầu, cống</w:t>
      </w:r>
      <w:r w:rsidR="00C0684C">
        <w:rPr>
          <w:bCs/>
          <w:i/>
          <w:lang w:val="nl-NL"/>
        </w:rPr>
        <w:t xml:space="preserve"> trên tuyến </w:t>
      </w:r>
      <w:r w:rsidR="00C0684C">
        <w:rPr>
          <w:bCs/>
          <w:i/>
          <w:lang w:val="nl-NL"/>
        </w:rPr>
        <w:lastRenderedPageBreak/>
        <w:t>đường</w:t>
      </w:r>
      <w:r w:rsidR="00C0684C" w:rsidRPr="005E5BFE">
        <w:rPr>
          <w:bCs/>
          <w:i/>
          <w:lang w:val="nl-NL"/>
        </w:rPr>
        <w:t>)</w:t>
      </w:r>
      <w:r>
        <w:rPr>
          <w:bCs/>
          <w:lang w:val="nl-NL"/>
        </w:rPr>
        <w:t xml:space="preserve"> vào kế hoạch đầu tư công trung hạn của tỉnh giai đoạn 2026-2030</w:t>
      </w:r>
      <w:r w:rsidR="00C0684C">
        <w:rPr>
          <w:bCs/>
          <w:lang w:val="nl-NL"/>
        </w:rPr>
        <w:t xml:space="preserve"> để có nguồn vốn triển khai thực hiện. </w:t>
      </w:r>
    </w:p>
    <w:p w:rsidR="004F5D57" w:rsidRDefault="00CF2D84"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Pr>
          <w:lang w:val="nl-NL"/>
        </w:rPr>
        <w:t>- T</w:t>
      </w:r>
      <w:r w:rsidR="004921F6">
        <w:rPr>
          <w:lang w:val="nl-NL"/>
        </w:rPr>
        <w:t>rước mắt, t</w:t>
      </w:r>
      <w:r>
        <w:rPr>
          <w:lang w:val="nl-NL"/>
        </w:rPr>
        <w:t>rong n</w:t>
      </w:r>
      <w:r w:rsidRPr="00CF2D84">
        <w:rPr>
          <w:lang w:val="nl-NL"/>
        </w:rPr>
        <w:t>ă</w:t>
      </w:r>
      <w:r>
        <w:rPr>
          <w:lang w:val="nl-NL"/>
        </w:rPr>
        <w:t>m 2025</w:t>
      </w:r>
      <w:r w:rsidR="004921F6">
        <w:rPr>
          <w:lang w:val="nl-NL"/>
        </w:rPr>
        <w:t xml:space="preserve"> cần</w:t>
      </w:r>
      <w:r>
        <w:rPr>
          <w:lang w:val="nl-NL"/>
        </w:rPr>
        <w:t xml:space="preserve"> </w:t>
      </w:r>
      <w:r w:rsidRPr="00CF2D84">
        <w:rPr>
          <w:lang w:val="nl-NL"/>
        </w:rPr>
        <w:t xml:space="preserve">bố trí kinh phí </w:t>
      </w:r>
      <w:r>
        <w:rPr>
          <w:lang w:val="nl-NL"/>
        </w:rPr>
        <w:t>duy tu, s</w:t>
      </w:r>
      <w:r w:rsidRPr="00CF2D84">
        <w:rPr>
          <w:lang w:val="nl-NL"/>
        </w:rPr>
        <w:t>ửa</w:t>
      </w:r>
      <w:r>
        <w:rPr>
          <w:lang w:val="nl-NL"/>
        </w:rPr>
        <w:t xml:space="preserve"> ch</w:t>
      </w:r>
      <w:r w:rsidRPr="00CF2D84">
        <w:rPr>
          <w:lang w:val="nl-NL"/>
        </w:rPr>
        <w:t>ữa</w:t>
      </w:r>
      <w:r>
        <w:rPr>
          <w:lang w:val="nl-NL"/>
        </w:rPr>
        <w:t xml:space="preserve"> 02 tuy</w:t>
      </w:r>
      <w:r w:rsidRPr="00CF2D84">
        <w:rPr>
          <w:lang w:val="nl-NL"/>
        </w:rPr>
        <w:t>ến</w:t>
      </w:r>
      <w:r>
        <w:rPr>
          <w:lang w:val="nl-NL"/>
        </w:rPr>
        <w:t xml:space="preserve"> </w:t>
      </w:r>
      <w:r w:rsidRPr="00CF2D84">
        <w:rPr>
          <w:lang w:val="nl-NL"/>
        </w:rPr>
        <w:t>đường</w:t>
      </w:r>
      <w:r>
        <w:rPr>
          <w:lang w:val="nl-NL"/>
        </w:rPr>
        <w:t xml:space="preserve"> n</w:t>
      </w:r>
      <w:r w:rsidRPr="00CF2D84">
        <w:rPr>
          <w:lang w:val="nl-NL"/>
        </w:rPr>
        <w:t>ày</w:t>
      </w:r>
      <w:r>
        <w:rPr>
          <w:lang w:val="nl-NL"/>
        </w:rPr>
        <w:t xml:space="preserve"> nh</w:t>
      </w:r>
      <w:r w:rsidRPr="00CF2D84">
        <w:rPr>
          <w:lang w:val="nl-NL"/>
        </w:rPr>
        <w:t>ằm</w:t>
      </w:r>
      <w:r>
        <w:rPr>
          <w:lang w:val="nl-NL"/>
        </w:rPr>
        <w:t xml:space="preserve"> ph</w:t>
      </w:r>
      <w:r w:rsidRPr="00CF2D84">
        <w:rPr>
          <w:lang w:val="nl-NL"/>
        </w:rPr>
        <w:t>ục</w:t>
      </w:r>
      <w:r>
        <w:rPr>
          <w:lang w:val="nl-NL"/>
        </w:rPr>
        <w:t xml:space="preserve"> v</w:t>
      </w:r>
      <w:r w:rsidRPr="00CF2D84">
        <w:rPr>
          <w:lang w:val="nl-NL"/>
        </w:rPr>
        <w:t>ụ</w:t>
      </w:r>
      <w:r>
        <w:rPr>
          <w:lang w:val="nl-NL"/>
        </w:rPr>
        <w:t xml:space="preserve"> cho </w:t>
      </w:r>
      <w:r w:rsidRPr="00CF2D84">
        <w:rPr>
          <w:lang w:val="nl-NL"/>
        </w:rPr>
        <w:t xml:space="preserve">việc đi lại </w:t>
      </w:r>
      <w:r>
        <w:rPr>
          <w:lang w:val="nl-NL"/>
        </w:rPr>
        <w:t>v</w:t>
      </w:r>
      <w:r w:rsidRPr="00CF2D84">
        <w:rPr>
          <w:lang w:val="nl-NL"/>
        </w:rPr>
        <w:t>à</w:t>
      </w:r>
      <w:r>
        <w:rPr>
          <w:lang w:val="nl-NL"/>
        </w:rPr>
        <w:t xml:space="preserve"> </w:t>
      </w:r>
      <w:r w:rsidRPr="00CF2D84">
        <w:rPr>
          <w:lang w:val="nl-NL"/>
        </w:rPr>
        <w:t>vận chuyển hàng hoá</w:t>
      </w:r>
      <w:r>
        <w:rPr>
          <w:lang w:val="nl-NL"/>
        </w:rPr>
        <w:t xml:space="preserve"> cho Nh</w:t>
      </w:r>
      <w:r w:rsidRPr="00CF2D84">
        <w:rPr>
          <w:lang w:val="nl-NL"/>
        </w:rPr>
        <w:t>â</w:t>
      </w:r>
      <w:r>
        <w:rPr>
          <w:lang w:val="nl-NL"/>
        </w:rPr>
        <w:t>n d</w:t>
      </w:r>
      <w:r w:rsidRPr="00CF2D84">
        <w:rPr>
          <w:lang w:val="nl-NL"/>
        </w:rPr>
        <w:t>â</w:t>
      </w:r>
      <w:r>
        <w:rPr>
          <w:lang w:val="nl-NL"/>
        </w:rPr>
        <w:t>n.</w:t>
      </w:r>
    </w:p>
    <w:p w:rsidR="00631737" w:rsidRDefault="00BC4DEE"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sidRPr="0096587F">
        <w:rPr>
          <w:b/>
          <w:lang w:val="nl-NL"/>
        </w:rPr>
        <w:t xml:space="preserve">5. </w:t>
      </w:r>
      <w:r w:rsidR="00A27242" w:rsidRPr="0096587F">
        <w:rPr>
          <w:b/>
          <w:lang w:val="nl-NL"/>
        </w:rPr>
        <w:t xml:space="preserve">Về xây dựng định mức kinh tế </w:t>
      </w:r>
      <w:r w:rsidR="00A27242" w:rsidRPr="0096587F">
        <w:rPr>
          <w:b/>
          <w:lang w:val="vi-VN"/>
        </w:rPr>
        <w:t>-</w:t>
      </w:r>
      <w:r w:rsidR="00A27242" w:rsidRPr="0096587F">
        <w:rPr>
          <w:b/>
          <w:lang w:val="nl-NL"/>
        </w:rPr>
        <w:t xml:space="preserve"> kỹ thuật các ngành nghề đào tạ</w:t>
      </w:r>
      <w:r w:rsidR="00817599">
        <w:rPr>
          <w:b/>
          <w:lang w:val="nl-NL"/>
        </w:rPr>
        <w:t>o</w:t>
      </w:r>
    </w:p>
    <w:p w:rsidR="002F024B" w:rsidRDefault="002F024B"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kern w:val="2"/>
          <w:lang w:val="nl-NL"/>
          <w14:ligatures w14:val="standardContextual"/>
        </w:rPr>
      </w:pPr>
      <w:r w:rsidRPr="002F024B">
        <w:rPr>
          <w:kern w:val="2"/>
          <w:lang w:val="nl-NL"/>
          <w14:ligatures w14:val="standardContextual"/>
        </w:rPr>
        <w:t xml:space="preserve">Chỉ đạo các đơn vị, địa phương tổ chức rà soát, lựa chọn, điều chỉnh, xác nhận các ngành, nghề để đề xuất xây dựng định mức kinh tế - kỹ thuật thực sự cần thiết, đáp ứng với nhu cầu đào tạo, phù hợp với kế hoạch phát triển kinh tế - xã hội của địa phương, </w:t>
      </w:r>
      <w:r w:rsidR="00684B5E" w:rsidRPr="00684B5E">
        <w:rPr>
          <w:kern w:val="2"/>
          <w:lang w:val="nl-NL"/>
          <w14:ligatures w14:val="standardContextual"/>
        </w:rPr>
        <w:t>bảo đảm duy trì hiệu quả, ổn định lâu dài</w:t>
      </w:r>
      <w:r w:rsidR="00684B5E">
        <w:rPr>
          <w:kern w:val="2"/>
          <w:lang w:val="nl-NL"/>
          <w14:ligatures w14:val="standardContextual"/>
        </w:rPr>
        <w:t xml:space="preserve">, </w:t>
      </w:r>
      <w:r w:rsidRPr="002F024B">
        <w:rPr>
          <w:kern w:val="2"/>
          <w:lang w:val="nl-NL"/>
          <w14:ligatures w14:val="standardContextual"/>
        </w:rPr>
        <w:t>tránh việc đề xuất các ngành, nghề để xây dựng định mức kinh tế - kỹ thuật và giá dịch vụ công đào tạo nhưng không tổ chức đào tạo gây lãng phí ngân sách nhà nước.</w:t>
      </w:r>
    </w:p>
    <w:p w:rsidR="00631737" w:rsidRDefault="00BC4DEE"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de-DE"/>
        </w:rPr>
      </w:pPr>
      <w:r w:rsidRPr="0096587F">
        <w:rPr>
          <w:b/>
          <w:lang w:val="nl-NL"/>
        </w:rPr>
        <w:t xml:space="preserve">6. </w:t>
      </w:r>
      <w:r w:rsidR="00E82885" w:rsidRPr="0096587F">
        <w:rPr>
          <w:b/>
          <w:lang w:val="nl-NL"/>
        </w:rPr>
        <w:t xml:space="preserve">Về </w:t>
      </w:r>
      <w:r w:rsidR="00E82885" w:rsidRPr="0096587F">
        <w:rPr>
          <w:b/>
          <w:lang w:val="de-DE"/>
        </w:rPr>
        <w:t>triển khai các dự án năng lượng tái tạo trên địa bàn tỉnh</w:t>
      </w:r>
    </w:p>
    <w:p w:rsidR="00631737" w:rsidRDefault="009D1B97"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vi-VN"/>
        </w:rPr>
      </w:pPr>
      <w:r w:rsidRPr="00B96366">
        <w:rPr>
          <w:bCs/>
          <w:iCs/>
          <w:lang w:val="vi-VN"/>
        </w:rPr>
        <w:t xml:space="preserve">- Đối với những khó khăn, vướng mắc của 20 dự án thủy điện chưa được cấp thẩm quyền quyết định chủ trương đầu tư: </w:t>
      </w:r>
      <w:r w:rsidR="00B96366" w:rsidRPr="00B96366">
        <w:rPr>
          <w:bCs/>
          <w:iCs/>
          <w:lang w:val="vi-VN"/>
        </w:rPr>
        <w:t>T</w:t>
      </w:r>
      <w:r w:rsidR="00F40162">
        <w:rPr>
          <w:bCs/>
          <w:iCs/>
        </w:rPr>
        <w:t>hường xuyên t</w:t>
      </w:r>
      <w:r w:rsidR="00B96366" w:rsidRPr="00B96366">
        <w:rPr>
          <w:bCs/>
          <w:iCs/>
          <w:lang w:val="vi-VN"/>
        </w:rPr>
        <w:t xml:space="preserve">heo dõi, thực hiện nghiêm chỉ đạo của Chính phủ, Thủ tướng Chính phủ về quy hoạch và đầu tư phát triển hệ thống thủy điện trên địa bàn tỉnh; kiểm tra, </w:t>
      </w:r>
      <w:r w:rsidR="00B96366" w:rsidRPr="00B96366">
        <w:rPr>
          <w:lang w:val="vi-VN"/>
        </w:rPr>
        <w:t xml:space="preserve">điều chỉnh, bổ sung danh mục các dự án, công trình điện chưa được chấp thuận chủ trương đầu tư, </w:t>
      </w:r>
      <w:r w:rsidR="00B96366" w:rsidRPr="00AC263D">
        <w:rPr>
          <w:lang w:val="vi-VN"/>
        </w:rPr>
        <w:t>chấp thu</w:t>
      </w:r>
      <w:r w:rsidR="00B96366" w:rsidRPr="00DD07AB">
        <w:rPr>
          <w:lang w:val="vi-VN"/>
        </w:rPr>
        <w:t>ận nhà đầu tư, đủ điều kiện thu hút đầu tư vào Danh mục dự án thu hút đầu tư vào tỉnh Kon Tum</w:t>
      </w:r>
      <w:r w:rsidR="00B96366" w:rsidRPr="00B96366">
        <w:rPr>
          <w:lang w:val="vi-VN"/>
        </w:rPr>
        <w:t xml:space="preserve">; rà soát </w:t>
      </w:r>
      <w:r w:rsidR="00B96366" w:rsidRPr="00B96366">
        <w:rPr>
          <w:spacing w:val="-2"/>
          <w:lang w:val="vi-VN"/>
        </w:rPr>
        <w:t xml:space="preserve">xác định danh mục các khu đất thực hiện các </w:t>
      </w:r>
      <w:r w:rsidR="00B96366" w:rsidRPr="00B96366">
        <w:rPr>
          <w:lang w:val="vi-VN"/>
        </w:rPr>
        <w:t xml:space="preserve">dự án, công trình điện </w:t>
      </w:r>
      <w:r w:rsidR="00B96366" w:rsidRPr="00B96366">
        <w:rPr>
          <w:spacing w:val="-2"/>
          <w:lang w:val="vi-VN"/>
        </w:rPr>
        <w:t xml:space="preserve">trình Hội đồng nhân dân tỉnh quyết định danh mục dự án cần thu hồi đất, danh mục các khu đất thực hiện dự án thủy điện, làm cơ sở thực hiện đấu thầu lựa chọn nhà đầu tư và </w:t>
      </w:r>
      <w:r w:rsidR="00B96366" w:rsidRPr="00B96366">
        <w:rPr>
          <w:lang w:val="vi-VN"/>
        </w:rPr>
        <w:t>hoàn thiện hồ sơ đề xuất đấu thầu lựa chọn chủ đầu tư.</w:t>
      </w:r>
    </w:p>
    <w:p w:rsidR="00631737" w:rsidRDefault="00A05F6A"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pPr>
      <w:r w:rsidRPr="009D1B97">
        <w:rPr>
          <w:lang w:val="vi-VN"/>
        </w:rPr>
        <w:t>- Đối với Nhà máy điện gió trên địa bàn huyện Đăk Glei:</w:t>
      </w:r>
      <w:r w:rsidRPr="00A05F6A">
        <w:rPr>
          <w:lang w:val="vi-VN"/>
        </w:rPr>
        <w:t xml:space="preserve"> </w:t>
      </w:r>
      <w:r w:rsidR="00C0684C">
        <w:t>Tiếp tục theo dõi, kịp thời b</w:t>
      </w:r>
      <w:r w:rsidR="00F25919" w:rsidRPr="00F25919">
        <w:t>áo</w:t>
      </w:r>
      <w:r w:rsidR="00F25919">
        <w:t xml:space="preserve"> c</w:t>
      </w:r>
      <w:r w:rsidR="00F25919" w:rsidRPr="00F25919">
        <w:t>áo</w:t>
      </w:r>
      <w:r w:rsidR="00F25919">
        <w:t xml:space="preserve"> nh</w:t>
      </w:r>
      <w:r w:rsidR="00F25919" w:rsidRPr="00F25919">
        <w:t>ững</w:t>
      </w:r>
      <w:r w:rsidR="00F25919">
        <w:t xml:space="preserve"> kh</w:t>
      </w:r>
      <w:r w:rsidR="00F25919" w:rsidRPr="00F25919">
        <w:t>ó</w:t>
      </w:r>
      <w:r w:rsidR="00F25919">
        <w:t xml:space="preserve"> kh</w:t>
      </w:r>
      <w:r w:rsidR="00F25919" w:rsidRPr="00F25919">
        <w:t>ăn</w:t>
      </w:r>
      <w:r w:rsidR="00F25919">
        <w:t>, vư</w:t>
      </w:r>
      <w:r w:rsidR="00F25919" w:rsidRPr="00F25919">
        <w:t>ớng</w:t>
      </w:r>
      <w:r w:rsidR="00F25919">
        <w:t xml:space="preserve"> m</w:t>
      </w:r>
      <w:r w:rsidR="00F25919" w:rsidRPr="00F25919">
        <w:t>ắc</w:t>
      </w:r>
      <w:r w:rsidR="00F25919">
        <w:t xml:space="preserve"> c</w:t>
      </w:r>
      <w:r w:rsidR="00F25919" w:rsidRPr="00F25919">
        <w:t>ủa</w:t>
      </w:r>
      <w:r w:rsidR="00F25919">
        <w:t xml:space="preserve"> D</w:t>
      </w:r>
      <w:r w:rsidR="00F25919" w:rsidRPr="00F25919">
        <w:t>ự</w:t>
      </w:r>
      <w:r w:rsidR="00F25919">
        <w:t xml:space="preserve"> </w:t>
      </w:r>
      <w:r w:rsidR="00F25919" w:rsidRPr="00F25919">
        <w:t>án</w:t>
      </w:r>
      <w:r w:rsidR="00F25919">
        <w:t xml:space="preserve"> n</w:t>
      </w:r>
      <w:r w:rsidR="00F25919" w:rsidRPr="00F25919">
        <w:t>ày</w:t>
      </w:r>
      <w:r w:rsidR="00F25919">
        <w:t xml:space="preserve"> </w:t>
      </w:r>
      <w:r w:rsidR="00F25919" w:rsidRPr="00F25919">
        <w:t>để</w:t>
      </w:r>
      <w:r w:rsidR="00F25919">
        <w:t xml:space="preserve"> B</w:t>
      </w:r>
      <w:r w:rsidR="00F25919" w:rsidRPr="00F25919">
        <w:t>ộ</w:t>
      </w:r>
      <w:r w:rsidR="00F25919">
        <w:t xml:space="preserve"> C</w:t>
      </w:r>
      <w:r w:rsidR="00F25919" w:rsidRPr="00F25919">
        <w:t>ô</w:t>
      </w:r>
      <w:r w:rsidR="00F25919">
        <w:t>ng th</w:t>
      </w:r>
      <w:r w:rsidR="00F25919" w:rsidRPr="00F25919">
        <w:t>ươ</w:t>
      </w:r>
      <w:r w:rsidR="00F25919">
        <w:t>ng, Ch</w:t>
      </w:r>
      <w:r w:rsidR="00F25919" w:rsidRPr="00F25919">
        <w:t>ính</w:t>
      </w:r>
      <w:r w:rsidR="00F25919">
        <w:t xml:space="preserve"> ph</w:t>
      </w:r>
      <w:r w:rsidR="00F25919" w:rsidRPr="00F25919">
        <w:t>ủ</w:t>
      </w:r>
      <w:r w:rsidR="00F25919">
        <w:t xml:space="preserve"> </w:t>
      </w:r>
      <w:r w:rsidR="00F40162">
        <w:t xml:space="preserve">xem xét, </w:t>
      </w:r>
      <w:r w:rsidR="00F25919">
        <w:t>th</w:t>
      </w:r>
      <w:r w:rsidR="00F25919" w:rsidRPr="00F25919">
        <w:t>áo</w:t>
      </w:r>
      <w:r w:rsidR="00F25919">
        <w:t xml:space="preserve"> g</w:t>
      </w:r>
      <w:r w:rsidR="00F25919" w:rsidRPr="00F25919">
        <w:t>ỡ</w:t>
      </w:r>
      <w:r w:rsidR="00F40162">
        <w:t>,</w:t>
      </w:r>
      <w:r w:rsidR="00F25919">
        <w:t xml:space="preserve"> </w:t>
      </w:r>
      <w:r w:rsidR="00F40162">
        <w:t xml:space="preserve">thống nhấtđưa </w:t>
      </w:r>
      <w:r w:rsidR="00F25919">
        <w:t>v</w:t>
      </w:r>
      <w:r w:rsidR="00F25919" w:rsidRPr="00F25919">
        <w:t>ào</w:t>
      </w:r>
      <w:r w:rsidR="00F25919">
        <w:t xml:space="preserve"> </w:t>
      </w:r>
      <w:r w:rsidRPr="00A05F6A">
        <w:rPr>
          <w:lang w:val="vi-VN"/>
        </w:rPr>
        <w:t>Kế hoạch thực hiện Quy hoạch điện VIII (đợt 2)</w:t>
      </w:r>
      <w:r w:rsidR="00F40162">
        <w:t xml:space="preserve">. Đồng thời </w:t>
      </w:r>
      <w:r w:rsidR="00330A45" w:rsidRPr="00330A45">
        <w:rPr>
          <w:lang w:val="vi-VN"/>
        </w:rPr>
        <w:t>ch</w:t>
      </w:r>
      <w:r w:rsidR="00330A45">
        <w:rPr>
          <w:lang w:val="vi-VN"/>
        </w:rPr>
        <w:t>ỉ</w:t>
      </w:r>
      <w:r w:rsidR="00330A45" w:rsidRPr="00330A45">
        <w:rPr>
          <w:lang w:val="vi-VN"/>
        </w:rPr>
        <w:t xml:space="preserve"> </w:t>
      </w:r>
      <w:r w:rsidR="00330A45">
        <w:rPr>
          <w:lang w:val="vi-VN"/>
        </w:rPr>
        <w:t>đạ</w:t>
      </w:r>
      <w:r w:rsidR="00330A45" w:rsidRPr="00330A45">
        <w:rPr>
          <w:lang w:val="vi-VN"/>
        </w:rPr>
        <w:t xml:space="preserve">o </w:t>
      </w:r>
      <w:r w:rsidRPr="00A05F6A">
        <w:rPr>
          <w:lang w:val="vi-VN"/>
        </w:rPr>
        <w:t>các sở, ngành liên quan hỗ trợ, phối hợp với chủ đầu tư nhà máy điện gió Tân Tấn Nhật - Đăk Glei thực hiện</w:t>
      </w:r>
      <w:r w:rsidR="00330A45" w:rsidRPr="00330A45">
        <w:rPr>
          <w:lang w:val="vi-VN"/>
        </w:rPr>
        <w:t xml:space="preserve">, </w:t>
      </w:r>
      <w:r w:rsidRPr="00A05F6A">
        <w:rPr>
          <w:lang w:val="vi-VN"/>
        </w:rPr>
        <w:t>hoàn thiện các thủ tục pháp lý có liên quan đến dự án</w:t>
      </w:r>
      <w:r w:rsidR="00330A45" w:rsidRPr="00330A45">
        <w:rPr>
          <w:lang w:val="vi-VN"/>
        </w:rPr>
        <w:t xml:space="preserve"> theo đ</w:t>
      </w:r>
      <w:r w:rsidR="00330A45">
        <w:rPr>
          <w:lang w:val="vi-VN"/>
        </w:rPr>
        <w:t>úng</w:t>
      </w:r>
      <w:r w:rsidR="00330A45" w:rsidRPr="00330A45">
        <w:rPr>
          <w:lang w:val="vi-VN"/>
        </w:rPr>
        <w:t xml:space="preserve"> quy </w:t>
      </w:r>
      <w:r w:rsidR="00330A45">
        <w:rPr>
          <w:lang w:val="vi-VN"/>
        </w:rPr>
        <w:t>đ</w:t>
      </w:r>
      <w:r w:rsidR="00330A45" w:rsidRPr="00330A45">
        <w:rPr>
          <w:lang w:val="vi-VN"/>
        </w:rPr>
        <w:t>ịnh c</w:t>
      </w:r>
      <w:r w:rsidR="00330A45">
        <w:rPr>
          <w:lang w:val="vi-VN"/>
        </w:rPr>
        <w:t>ủa</w:t>
      </w:r>
      <w:r w:rsidR="00330A45" w:rsidRPr="00330A45">
        <w:rPr>
          <w:lang w:val="vi-VN"/>
        </w:rPr>
        <w:t xml:space="preserve"> pháp lu</w:t>
      </w:r>
      <w:r w:rsidR="00330A45">
        <w:rPr>
          <w:lang w:val="vi-VN"/>
        </w:rPr>
        <w:t>ật</w:t>
      </w:r>
      <w:r w:rsidR="00330A45" w:rsidRPr="00330A45">
        <w:rPr>
          <w:lang w:val="vi-VN"/>
        </w:rPr>
        <w:t xml:space="preserve"> để dự án s</w:t>
      </w:r>
      <w:r w:rsidR="00330A45">
        <w:rPr>
          <w:lang w:val="vi-VN"/>
        </w:rPr>
        <w:t>ớ</w:t>
      </w:r>
      <w:r w:rsidR="00330A45" w:rsidRPr="00330A45">
        <w:rPr>
          <w:lang w:val="vi-VN"/>
        </w:rPr>
        <w:t>m đi v</w:t>
      </w:r>
      <w:r w:rsidR="00330A45">
        <w:rPr>
          <w:lang w:val="vi-VN"/>
        </w:rPr>
        <w:t>à</w:t>
      </w:r>
      <w:r w:rsidR="00330A45" w:rsidRPr="00330A45">
        <w:rPr>
          <w:lang w:val="vi-VN"/>
        </w:rPr>
        <w:t>o ho</w:t>
      </w:r>
      <w:r w:rsidR="00330A45">
        <w:rPr>
          <w:lang w:val="vi-VN"/>
        </w:rPr>
        <w:t>ạt</w:t>
      </w:r>
      <w:r w:rsidR="00330A45" w:rsidRPr="00330A45">
        <w:rPr>
          <w:lang w:val="vi-VN"/>
        </w:rPr>
        <w:t xml:space="preserve"> đ</w:t>
      </w:r>
      <w:r w:rsidR="00330A45">
        <w:rPr>
          <w:lang w:val="vi-VN"/>
        </w:rPr>
        <w:t>ộng</w:t>
      </w:r>
      <w:r w:rsidRPr="00A05F6A">
        <w:rPr>
          <w:lang w:val="vi-VN"/>
        </w:rPr>
        <w:t>.</w:t>
      </w:r>
    </w:p>
    <w:p w:rsidR="00CB1114" w:rsidRDefault="00F25919" w:rsidP="00CB1114">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pPr>
      <w:r>
        <w:t xml:space="preserve">- </w:t>
      </w:r>
      <w:r w:rsidRPr="00F25919">
        <w:t>Đố</w:t>
      </w:r>
      <w:r>
        <w:t>i v</w:t>
      </w:r>
      <w:r w:rsidRPr="00F25919">
        <w:t>ới</w:t>
      </w:r>
      <w:r>
        <w:t xml:space="preserve"> </w:t>
      </w:r>
      <w:r w:rsidRPr="00F25919">
        <w:t>Kế hoạch thực hiện Quy hoạch điện VIII (đợt 2)</w:t>
      </w:r>
      <w:r>
        <w:t>: Ch</w:t>
      </w:r>
      <w:r w:rsidRPr="00F25919">
        <w:t>ủ</w:t>
      </w:r>
      <w:r>
        <w:t xml:space="preserve"> đ</w:t>
      </w:r>
      <w:r w:rsidRPr="00F25919">
        <w:t>ộng</w:t>
      </w:r>
      <w:r>
        <w:t xml:space="preserve"> l</w:t>
      </w:r>
      <w:r w:rsidRPr="00F25919">
        <w:t>àm</w:t>
      </w:r>
      <w:r>
        <w:t xml:space="preserve"> vi</w:t>
      </w:r>
      <w:r w:rsidRPr="00F25919">
        <w:t>ệ</w:t>
      </w:r>
      <w:r>
        <w:t>c v</w:t>
      </w:r>
      <w:r w:rsidRPr="00F25919">
        <w:t>ới</w:t>
      </w:r>
      <w:r>
        <w:t xml:space="preserve"> </w:t>
      </w:r>
      <w:r w:rsidR="00D74208">
        <w:t xml:space="preserve">các </w:t>
      </w:r>
      <w:r>
        <w:t>B</w:t>
      </w:r>
      <w:r w:rsidRPr="00F25919">
        <w:t>ộ</w:t>
      </w:r>
      <w:r>
        <w:t xml:space="preserve"> ng</w:t>
      </w:r>
      <w:r w:rsidRPr="00F25919">
        <w:t>ành</w:t>
      </w:r>
      <w:r>
        <w:t xml:space="preserve"> Trung </w:t>
      </w:r>
      <w:r w:rsidRPr="00F25919">
        <w:t>ươ</w:t>
      </w:r>
      <w:r>
        <w:t>ng</w:t>
      </w:r>
      <w:r w:rsidR="00D74208">
        <w:t xml:space="preserve"> và Chính phủ</w:t>
      </w:r>
      <w:r>
        <w:t xml:space="preserve"> đ</w:t>
      </w:r>
      <w:r w:rsidRPr="00F25919">
        <w:t>ể</w:t>
      </w:r>
      <w:r>
        <w:t xml:space="preserve"> </w:t>
      </w:r>
      <w:r w:rsidR="005513F2">
        <w:t>n</w:t>
      </w:r>
      <w:r w:rsidR="005513F2" w:rsidRPr="005513F2">
        <w:t>â</w:t>
      </w:r>
      <w:r w:rsidR="005513F2">
        <w:t>ng</w:t>
      </w:r>
      <w:r w:rsidR="005513F2" w:rsidRPr="005513F2">
        <w:t xml:space="preserve"> công suất các nguồn năng lượng tái tạo</w:t>
      </w:r>
      <w:r w:rsidR="005513F2">
        <w:t xml:space="preserve"> </w:t>
      </w:r>
      <w:r w:rsidR="00E0465C" w:rsidRPr="00E0465C">
        <w:t>được</w:t>
      </w:r>
      <w:r w:rsidR="00E0465C">
        <w:t xml:space="preserve"> ph</w:t>
      </w:r>
      <w:r w:rsidR="00E0465C" w:rsidRPr="00E0465C">
        <w:t>â</w:t>
      </w:r>
      <w:r w:rsidR="00E0465C">
        <w:t>n b</w:t>
      </w:r>
      <w:r w:rsidR="00E0465C" w:rsidRPr="00E0465C">
        <w:t>ổ</w:t>
      </w:r>
      <w:r w:rsidR="00F40162">
        <w:t xml:space="preserve">, bảo đảm </w:t>
      </w:r>
      <w:r w:rsidR="005513F2" w:rsidRPr="005513F2">
        <w:t>phát huy hiệu quả tiềm năng</w:t>
      </w:r>
      <w:r w:rsidR="00F40162">
        <w:t>, thế mạnh của tỉnh về</w:t>
      </w:r>
      <w:r w:rsidR="00D74208">
        <w:t xml:space="preserve"> </w:t>
      </w:r>
      <w:r w:rsidR="00F40162" w:rsidRPr="005513F2">
        <w:t xml:space="preserve">tài nguyên </w:t>
      </w:r>
      <w:r w:rsidR="005513F2" w:rsidRPr="005513F2">
        <w:t>năng lượng tái tạo</w:t>
      </w:r>
      <w:r w:rsidR="00D74208">
        <w:t xml:space="preserve"> cho</w:t>
      </w:r>
      <w:r w:rsidR="005513F2" w:rsidRPr="005513F2">
        <w:t xml:space="preserve"> phục vụ phát triển kinh tế</w:t>
      </w:r>
      <w:r w:rsidR="00914196">
        <w:t>-</w:t>
      </w:r>
      <w:r w:rsidR="005513F2" w:rsidRPr="005513F2">
        <w:t xml:space="preserve"> xã hội.</w:t>
      </w:r>
    </w:p>
    <w:p w:rsidR="00631737" w:rsidRDefault="001A670E"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sidRPr="006D67F0">
        <w:rPr>
          <w:b/>
          <w:bCs/>
          <w:lang w:val="nl-NL"/>
        </w:rPr>
        <w:t xml:space="preserve">7. </w:t>
      </w:r>
      <w:r w:rsidRPr="006D67F0">
        <w:rPr>
          <w:b/>
          <w:lang w:val="nl-NL"/>
        </w:rPr>
        <w:t>Việc tiếp cận công nghệ thông tin ở vùng đồng bào dân tộc thiểu số và miền núi</w:t>
      </w:r>
    </w:p>
    <w:p w:rsidR="00631737" w:rsidRDefault="001A670E"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rFonts w:eastAsia="Times New Roman"/>
          <w:lang w:val="nl-NL" w:eastAsia="vi-VN"/>
        </w:rPr>
      </w:pPr>
      <w:r w:rsidRPr="006D67F0">
        <w:rPr>
          <w:bCs/>
          <w:lang w:val="nl-NL"/>
        </w:rPr>
        <w:t xml:space="preserve">Đề nghị UBND tỉnh chỉ đạo Ban Dân tộc tỉnh và các sở, ngành chức năng liên quan thống kê, đánh giá đầy đủ, cụ thể kết quả thực hiện </w:t>
      </w:r>
      <w:r w:rsidRPr="006D67F0">
        <w:rPr>
          <w:lang w:val="nl-NL"/>
        </w:rPr>
        <w:t>Đề</w:t>
      </w:r>
      <w:r w:rsidRPr="001A670E">
        <w:rPr>
          <w:lang w:val="nl-NL"/>
        </w:rPr>
        <w:t xml:space="preserve"> án "</w:t>
      </w:r>
      <w:r w:rsidRPr="001A670E">
        <w:rPr>
          <w:i/>
          <w:lang w:val="nl-NL"/>
        </w:rPr>
        <w:t xml:space="preserve">Tăng cường ứng dụng công nghệ thông tin hỗ trợ đồng bào dân tộc thiểu số phát triển kinh tế - xã hội và đảm bảo an ninh trật tự vùng đồng bào dân tộc thiểu số Việt </w:t>
      </w:r>
      <w:r w:rsidRPr="001A670E">
        <w:rPr>
          <w:i/>
          <w:lang w:val="nl-NL"/>
        </w:rPr>
        <w:lastRenderedPageBreak/>
        <w:t>Nam giai đoạn 2019-2025</w:t>
      </w:r>
      <w:r w:rsidRPr="001A670E">
        <w:rPr>
          <w:lang w:val="nl-NL"/>
        </w:rPr>
        <w:t>"</w:t>
      </w:r>
      <w:r>
        <w:rPr>
          <w:lang w:val="nl-NL"/>
        </w:rPr>
        <w:t xml:space="preserve"> đã được phê duyệt tại </w:t>
      </w:r>
      <w:r w:rsidRPr="001A670E">
        <w:rPr>
          <w:lang w:val="nl-NL"/>
        </w:rPr>
        <w:t xml:space="preserve">Quyết định 414/QĐ-TTg ngày 12/4/2019 của Thủ tướng Chính phủ </w:t>
      </w:r>
      <w:r>
        <w:rPr>
          <w:lang w:val="nl-NL"/>
        </w:rPr>
        <w:t xml:space="preserve">trên địa bàn tỉnh; xác định các giải pháp cụ thể triển khai thực hiện để </w:t>
      </w:r>
      <w:r w:rsidRPr="00187B04">
        <w:rPr>
          <w:rFonts w:eastAsia="Times New Roman"/>
          <w:bCs/>
          <w:lang w:val="nl-NL" w:eastAsia="vi-VN"/>
        </w:rPr>
        <w:t>đến hết năm 2025</w:t>
      </w:r>
      <w:r>
        <w:rPr>
          <w:rFonts w:eastAsia="Times New Roman"/>
          <w:bCs/>
          <w:lang w:val="nl-NL" w:eastAsia="vi-VN"/>
        </w:rPr>
        <w:t xml:space="preserve"> h</w:t>
      </w:r>
      <w:r w:rsidRPr="00187B04">
        <w:rPr>
          <w:rFonts w:eastAsia="Times New Roman"/>
          <w:lang w:val="nl-NL" w:eastAsia="vi-VN"/>
        </w:rPr>
        <w:t>oàn thiện hệ thống cơ sở dữ liệu về công tác dân tộc và các ứng dụng hỗ trợ đồng bào dân tộc thiểu số</w:t>
      </w:r>
      <w:r>
        <w:rPr>
          <w:rFonts w:eastAsia="Times New Roman"/>
          <w:lang w:val="nl-NL" w:eastAsia="vi-VN"/>
        </w:rPr>
        <w:t xml:space="preserve">; </w:t>
      </w:r>
      <w:r w:rsidRPr="00187B04">
        <w:rPr>
          <w:rFonts w:eastAsia="Times New Roman"/>
          <w:lang w:val="nl-NL" w:eastAsia="vi-VN"/>
        </w:rPr>
        <w:t xml:space="preserve">100% đồng bào dân tộc thiểu số nắm được chủ trương, quan điểm của Đảng, chính sách, pháp luật của Nhà nước; </w:t>
      </w:r>
      <w:r>
        <w:rPr>
          <w:rFonts w:eastAsia="Times New Roman"/>
          <w:lang w:val="nl-NL" w:eastAsia="vi-VN"/>
        </w:rPr>
        <w:t xml:space="preserve">bảo </w:t>
      </w:r>
      <w:r w:rsidRPr="00187B04">
        <w:rPr>
          <w:rFonts w:eastAsia="Times New Roman"/>
          <w:lang w:val="nl-NL" w:eastAsia="vi-VN"/>
        </w:rPr>
        <w:t>đảm 50% các lễ hội, phong tục tập quán của các dân tộc thiểu số trên địa bàn tỉnh được bảo tồn dưới dạng cơ sở dữ liệu số hóa, đa phương tiện (Multi-media) và được phổ biến, giới thiệu đến với cộng đồng trong và ngoài nước.</w:t>
      </w:r>
    </w:p>
    <w:p w:rsidR="00631737" w:rsidRDefault="00545538"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bCs/>
          <w:lang w:val="nl-NL"/>
        </w:rPr>
      </w:pPr>
      <w:r w:rsidRPr="00545538">
        <w:rPr>
          <w:b/>
          <w:bCs/>
          <w:lang w:val="nl-NL"/>
        </w:rPr>
        <w:t>8. Việc cải tạo vỉa hè các tuyến đường trên địa bàn thành phố Kon Tum</w:t>
      </w:r>
    </w:p>
    <w:p w:rsidR="00631737" w:rsidRDefault="003E6BF3"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Cs/>
          <w:iCs/>
          <w:lang w:val="nl-NL"/>
        </w:rPr>
      </w:pPr>
      <w:r w:rsidRPr="003E6BF3">
        <w:rPr>
          <w:lang w:val="nl-NL"/>
        </w:rPr>
        <w:t>- Yêu cầu các đơn vị thi công đẩy nhanh tiến độ hoàn thiện vỉa hè, không đ</w:t>
      </w:r>
      <w:r w:rsidR="00E122E0">
        <w:rPr>
          <w:lang w:val="nl-NL"/>
        </w:rPr>
        <w:t>ể</w:t>
      </w:r>
      <w:r w:rsidRPr="003E6BF3">
        <w:rPr>
          <w:lang w:val="nl-NL"/>
        </w:rPr>
        <w:t xml:space="preserve"> kéo</w:t>
      </w:r>
      <w:r w:rsidR="00372A5A">
        <w:rPr>
          <w:lang w:val="nl-NL"/>
        </w:rPr>
        <w:t xml:space="preserve"> dài</w:t>
      </w:r>
      <w:bookmarkStart w:id="0" w:name="_GoBack"/>
      <w:bookmarkEnd w:id="0"/>
      <w:r w:rsidRPr="003E6BF3">
        <w:rPr>
          <w:lang w:val="nl-NL"/>
        </w:rPr>
        <w:t xml:space="preserve">; </w:t>
      </w:r>
      <w:r w:rsidR="005E5BFE">
        <w:rPr>
          <w:lang w:val="nl-NL"/>
        </w:rPr>
        <w:t xml:space="preserve">quan tâm lắp đặt biển cảnh báo; </w:t>
      </w:r>
      <w:r w:rsidRPr="003E6BF3">
        <w:rPr>
          <w:lang w:val="nl-NL"/>
        </w:rPr>
        <w:t xml:space="preserve">thi công </w:t>
      </w:r>
      <w:r w:rsidR="004921F6">
        <w:rPr>
          <w:lang w:val="nl-NL"/>
        </w:rPr>
        <w:t>hoàn thành</w:t>
      </w:r>
      <w:r w:rsidRPr="003E6BF3">
        <w:rPr>
          <w:lang w:val="nl-NL"/>
        </w:rPr>
        <w:t xml:space="preserve"> dứt điểm từng đoạn đường, tuyến đường để </w:t>
      </w:r>
      <w:r w:rsidRPr="00631737">
        <w:rPr>
          <w:bCs/>
          <w:iCs/>
          <w:lang w:val="nl-NL"/>
        </w:rPr>
        <w:t xml:space="preserve">sớm hoàn trả mặt bằng </w:t>
      </w:r>
      <w:r w:rsidRPr="003E6BF3">
        <w:rPr>
          <w:bCs/>
          <w:iCs/>
          <w:lang w:val="nl-NL"/>
        </w:rPr>
        <w:t>để người dân buôn bán, đi lại, sinh hoạt bình thường</w:t>
      </w:r>
      <w:r w:rsidR="005E5BFE">
        <w:rPr>
          <w:bCs/>
          <w:iCs/>
          <w:lang w:val="nl-NL"/>
        </w:rPr>
        <w:t xml:space="preserve"> và đảm bảo sạch đẹp trong dịp tết Nguyên đán</w:t>
      </w:r>
      <w:r w:rsidRPr="003E6BF3">
        <w:rPr>
          <w:bCs/>
          <w:iCs/>
          <w:lang w:val="nl-NL"/>
        </w:rPr>
        <w:t>; tuyệt đối không được để cử tri và Nhân dân thành phố Kon Tum bức xúc, tiếp tục kiến nghị</w:t>
      </w:r>
      <w:r w:rsidR="00631737">
        <w:rPr>
          <w:bCs/>
          <w:iCs/>
          <w:lang w:val="nl-NL"/>
        </w:rPr>
        <w:t>.</w:t>
      </w:r>
    </w:p>
    <w:p w:rsidR="00631737" w:rsidRDefault="003E6BF3"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Pr>
          <w:lang w:val="nl-NL"/>
        </w:rPr>
        <w:t xml:space="preserve">- Chỉ đạo các cơ quan chức năng phối hợp chặt chẽ với UBND thành phố Kon Tum thường xuyên </w:t>
      </w:r>
      <w:r w:rsidRPr="003E6BF3">
        <w:rPr>
          <w:lang w:val="nl-NL"/>
        </w:rPr>
        <w:t xml:space="preserve">kiểm tra, </w:t>
      </w:r>
      <w:r>
        <w:rPr>
          <w:lang w:val="nl-NL"/>
        </w:rPr>
        <w:t xml:space="preserve">kiên quyết xử lý các sai phạm </w:t>
      </w:r>
      <w:r w:rsidRPr="003E6BF3">
        <w:rPr>
          <w:i/>
          <w:lang w:val="nl-NL"/>
        </w:rPr>
        <w:t>(nếu có)</w:t>
      </w:r>
      <w:r>
        <w:rPr>
          <w:lang w:val="nl-NL"/>
        </w:rPr>
        <w:t xml:space="preserve"> liên quan đến các quy định về thi công công trình, dự án; các </w:t>
      </w:r>
      <w:r w:rsidRPr="003E6BF3">
        <w:rPr>
          <w:lang w:val="nl-NL"/>
        </w:rPr>
        <w:t>vi phạm về an toàn giao thông, bảo vệ môi trường, an toàn lao động</w:t>
      </w:r>
      <w:r w:rsidR="00445A91">
        <w:rPr>
          <w:lang w:val="nl-NL"/>
        </w:rPr>
        <w:t>.</w:t>
      </w:r>
    </w:p>
    <w:p w:rsidR="00631737" w:rsidRDefault="00BB4ADF"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Pr>
          <w:b/>
          <w:lang w:val="nl-NL"/>
        </w:rPr>
        <w:t xml:space="preserve">9. Về </w:t>
      </w:r>
      <w:r w:rsidRPr="00BB4ADF">
        <w:rPr>
          <w:b/>
          <w:lang w:val="nl-NL"/>
        </w:rPr>
        <w:t>chăm sóc, bảo vệ trẻ em</w:t>
      </w:r>
    </w:p>
    <w:p w:rsidR="00836188" w:rsidRPr="00817599" w:rsidRDefault="003D171D" w:rsidP="00631737">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color w:val="000000" w:themeColor="text1"/>
          <w:spacing w:val="-2"/>
          <w:lang w:val="nl-NL"/>
        </w:rPr>
      </w:pPr>
      <w:r w:rsidRPr="00817599">
        <w:rPr>
          <w:color w:val="000000" w:themeColor="text1"/>
          <w:spacing w:val="-2"/>
          <w:lang w:val="nl-NL"/>
        </w:rPr>
        <w:t>- T</w:t>
      </w:r>
      <w:r w:rsidR="00836188" w:rsidRPr="00817599">
        <w:rPr>
          <w:color w:val="000000" w:themeColor="text1"/>
          <w:spacing w:val="-2"/>
          <w:lang w:val="nl-NL"/>
        </w:rPr>
        <w:t xml:space="preserve">iếp tục chỉ đạo các </w:t>
      </w:r>
      <w:r w:rsidRPr="00817599">
        <w:rPr>
          <w:color w:val="000000" w:themeColor="text1"/>
          <w:spacing w:val="-2"/>
          <w:lang w:val="nl-NL"/>
        </w:rPr>
        <w:t xml:space="preserve">sở, ngành, </w:t>
      </w:r>
      <w:r w:rsidR="00836188" w:rsidRPr="00817599">
        <w:rPr>
          <w:color w:val="000000" w:themeColor="text1"/>
          <w:spacing w:val="-2"/>
          <w:lang w:val="nl-NL"/>
        </w:rPr>
        <w:t>đơn vị</w:t>
      </w:r>
      <w:r w:rsidRPr="00817599">
        <w:rPr>
          <w:color w:val="000000" w:themeColor="text1"/>
          <w:spacing w:val="-2"/>
          <w:lang w:val="nl-NL"/>
        </w:rPr>
        <w:t xml:space="preserve"> có liên quan và các </w:t>
      </w:r>
      <w:r w:rsidR="00836188" w:rsidRPr="00817599">
        <w:rPr>
          <w:color w:val="000000" w:themeColor="text1"/>
          <w:spacing w:val="-2"/>
          <w:lang w:val="nl-NL"/>
        </w:rPr>
        <w:t xml:space="preserve">địa phương </w:t>
      </w:r>
      <w:r w:rsidRPr="00817599">
        <w:rPr>
          <w:color w:val="000000" w:themeColor="text1"/>
          <w:spacing w:val="-2"/>
          <w:lang w:val="nl-NL"/>
        </w:rPr>
        <w:t xml:space="preserve">trong tỉnh </w:t>
      </w:r>
      <w:r w:rsidR="00836188" w:rsidRPr="00817599">
        <w:rPr>
          <w:color w:val="000000" w:themeColor="text1"/>
          <w:spacing w:val="-2"/>
          <w:lang w:val="nl-NL"/>
        </w:rPr>
        <w:t xml:space="preserve">rà soát, có giải pháp cụ thể, phù hợp </w:t>
      </w:r>
      <w:r w:rsidRPr="00817599">
        <w:rPr>
          <w:color w:val="000000" w:themeColor="text1"/>
          <w:spacing w:val="-2"/>
          <w:lang w:val="nl-NL"/>
        </w:rPr>
        <w:t xml:space="preserve">để </w:t>
      </w:r>
      <w:r w:rsidR="00836188" w:rsidRPr="00817599">
        <w:rPr>
          <w:color w:val="000000" w:themeColor="text1"/>
          <w:spacing w:val="-2"/>
          <w:lang w:val="nl-NL"/>
        </w:rPr>
        <w:t>khắc phục các tồn tại, hạn chế đã được chỉ ra</w:t>
      </w:r>
      <w:r w:rsidRPr="00817599">
        <w:rPr>
          <w:color w:val="000000" w:themeColor="text1"/>
          <w:spacing w:val="-2"/>
          <w:lang w:val="nl-NL"/>
        </w:rPr>
        <w:t>;</w:t>
      </w:r>
      <w:r w:rsidR="00836188" w:rsidRPr="00817599">
        <w:rPr>
          <w:color w:val="000000" w:themeColor="text1"/>
          <w:spacing w:val="-2"/>
          <w:lang w:val="nl-NL"/>
        </w:rPr>
        <w:t xml:space="preserve"> bảo đảm cho trẻ em được chăm sóc, giáo dục, bảo vệ tốt nhất.</w:t>
      </w:r>
      <w:r w:rsidR="00836188" w:rsidRPr="00817599">
        <w:rPr>
          <w:color w:val="000000" w:themeColor="text1"/>
          <w:spacing w:val="-2"/>
          <w:lang w:val="vi-VN"/>
        </w:rPr>
        <w:t xml:space="preserve"> </w:t>
      </w:r>
    </w:p>
    <w:p w:rsidR="00817599" w:rsidRDefault="00535D8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nl-NL"/>
        </w:rPr>
      </w:pPr>
      <w:r w:rsidRPr="00817599">
        <w:rPr>
          <w:lang w:val="nl-NL"/>
        </w:rPr>
        <w:t xml:space="preserve">- </w:t>
      </w:r>
      <w:r w:rsidR="005E5BFE">
        <w:rPr>
          <w:lang w:val="nl-NL"/>
        </w:rPr>
        <w:t>Sớm</w:t>
      </w:r>
      <w:r w:rsidRPr="00817599">
        <w:rPr>
          <w:lang w:val="nl-NL"/>
        </w:rPr>
        <w:t xml:space="preserve"> xây dựng</w:t>
      </w:r>
      <w:r w:rsidR="003D171D" w:rsidRPr="00817599">
        <w:rPr>
          <w:lang w:val="nl-NL"/>
        </w:rPr>
        <w:t>,</w:t>
      </w:r>
      <w:r w:rsidRPr="00817599">
        <w:rPr>
          <w:lang w:val="nl-NL"/>
        </w:rPr>
        <w:t xml:space="preserve"> </w:t>
      </w:r>
      <w:r w:rsidR="003D171D" w:rsidRPr="00817599">
        <w:rPr>
          <w:lang w:val="nl-NL"/>
        </w:rPr>
        <w:t xml:space="preserve">trình HĐND tỉnh nghị quyết </w:t>
      </w:r>
      <w:r w:rsidR="00817599" w:rsidRPr="00817599">
        <w:rPr>
          <w:lang w:val="nl-NL"/>
        </w:rPr>
        <w:t xml:space="preserve">để </w:t>
      </w:r>
      <w:r w:rsidRPr="00817599">
        <w:rPr>
          <w:lang w:val="nl-NL"/>
        </w:rPr>
        <w:t>thực hiện chính sách, pháp luật về trẻ em trên địa bàn tỉnh theo quy định tại khoản 3 Điều 79 của Luật Trẻ em tại kỳ họp gần nhất</w:t>
      </w:r>
      <w:r w:rsidR="003D171D" w:rsidRPr="00817599">
        <w:rPr>
          <w:lang w:val="nl-NL"/>
        </w:rPr>
        <w:t>.</w:t>
      </w:r>
    </w:p>
    <w:p w:rsidR="00817599" w:rsidRDefault="00F7440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pt-BR"/>
        </w:rPr>
      </w:pPr>
      <w:r w:rsidRPr="00545538">
        <w:rPr>
          <w:b/>
          <w:lang w:val="pt-BR"/>
        </w:rPr>
        <w:t>Điều 3. Tổ chức thực hiện</w:t>
      </w:r>
    </w:p>
    <w:p w:rsidR="00817599" w:rsidRDefault="00F7440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pt-BR"/>
        </w:rPr>
      </w:pPr>
      <w:r w:rsidRPr="00545538">
        <w:rPr>
          <w:lang w:val="pt-BR"/>
        </w:rPr>
        <w:t>1. Giao Ủy ban nhân dân tỉnh chỉ đạo tổ chức thực hiện và báo cáo kết quả thực hiệ</w:t>
      </w:r>
      <w:r w:rsidR="00244E4E" w:rsidRPr="00545538">
        <w:rPr>
          <w:lang w:val="pt-BR"/>
        </w:rPr>
        <w:t>n N</w:t>
      </w:r>
      <w:r w:rsidRPr="00545538">
        <w:rPr>
          <w:lang w:val="pt-BR"/>
        </w:rPr>
        <w:t>ghị quyết này tại Kỳ họp thứ</w:t>
      </w:r>
      <w:r w:rsidR="00913314" w:rsidRPr="00545538">
        <w:rPr>
          <w:lang w:val="pt-BR"/>
        </w:rPr>
        <w:t xml:space="preserve"> </w:t>
      </w:r>
      <w:r w:rsidR="00350E5E" w:rsidRPr="00545538">
        <w:rPr>
          <w:lang w:val="pt-BR"/>
        </w:rPr>
        <w:t>9</w:t>
      </w:r>
      <w:r w:rsidRPr="00545538">
        <w:rPr>
          <w:lang w:val="pt-BR"/>
        </w:rPr>
        <w:t xml:space="preserve"> Hội đồng nhân dân tỉnh Khóa XII.</w:t>
      </w:r>
    </w:p>
    <w:p w:rsidR="00817599" w:rsidRDefault="00F7440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pt-BR"/>
        </w:rPr>
      </w:pPr>
      <w:r w:rsidRPr="00545538">
        <w:rPr>
          <w:lang w:val="pt-BR"/>
        </w:rPr>
        <w:t xml:space="preserve">2. Giao Thường trực Hội đồng nhân dân, các Ban của Hội đồng nhân dân, Tổ đại biểu Hội đồng nhân dân và đại biểu Hội đồng nhân dân tỉnh giám sát việc </w:t>
      </w:r>
      <w:r w:rsidR="003B2A47" w:rsidRPr="00545538">
        <w:rPr>
          <w:lang w:val="pt-BR"/>
        </w:rPr>
        <w:t xml:space="preserve">triển khai </w:t>
      </w:r>
      <w:r w:rsidRPr="00545538">
        <w:rPr>
          <w:lang w:val="pt-BR"/>
        </w:rPr>
        <w:t xml:space="preserve">thực hiện </w:t>
      </w:r>
      <w:r w:rsidR="00244E4E" w:rsidRPr="00545538">
        <w:rPr>
          <w:lang w:val="pt-BR"/>
        </w:rPr>
        <w:t>N</w:t>
      </w:r>
      <w:r w:rsidRPr="00545538">
        <w:rPr>
          <w:lang w:val="pt-BR"/>
        </w:rPr>
        <w:t>ghị quyết này.</w:t>
      </w:r>
    </w:p>
    <w:p w:rsidR="00817599" w:rsidRDefault="00F7440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pt-BR"/>
        </w:rPr>
      </w:pPr>
      <w:r w:rsidRPr="00545538">
        <w:rPr>
          <w:lang w:val="pt-BR"/>
        </w:rPr>
        <w:t xml:space="preserve">3. Giao </w:t>
      </w:r>
      <w:r w:rsidR="003B2A47" w:rsidRPr="00545538">
        <w:rPr>
          <w:lang w:val="pt-BR"/>
        </w:rPr>
        <w:t>các Ban</w:t>
      </w:r>
      <w:r w:rsidR="003B2A47" w:rsidRPr="00545538" w:rsidDel="003B2A47">
        <w:rPr>
          <w:lang w:val="pt-BR"/>
        </w:rPr>
        <w:t xml:space="preserve"> </w:t>
      </w:r>
      <w:r w:rsidR="003B2A47" w:rsidRPr="00545538">
        <w:rPr>
          <w:lang w:val="pt-BR"/>
        </w:rPr>
        <w:t xml:space="preserve">của </w:t>
      </w:r>
      <w:r w:rsidRPr="00545538">
        <w:rPr>
          <w:lang w:val="pt-BR"/>
        </w:rPr>
        <w:t xml:space="preserve">Hội đồng nhân dân tỉnh </w:t>
      </w:r>
      <w:r w:rsidR="003A2950" w:rsidRPr="00545538">
        <w:rPr>
          <w:i/>
          <w:lang w:val="pt-BR"/>
        </w:rPr>
        <w:t xml:space="preserve">(theo lĩnh vực phụ trách) </w:t>
      </w:r>
      <w:r w:rsidR="003A2950" w:rsidRPr="00545538">
        <w:rPr>
          <w:rFonts w:eastAsia="Times New Roman"/>
          <w:szCs w:val="24"/>
          <w:lang w:val="pt-BR"/>
        </w:rPr>
        <w:t>chủ động theo dõi, kịp thời đôn đốc cơ quan, người có thẩm quyền thực hiện Nghị quyết này và báo cáo kết quả việc thực hiện đến Thường trực Hội đồng nhân dân tỉnh theo quy định</w:t>
      </w:r>
      <w:r w:rsidRPr="00545538">
        <w:rPr>
          <w:lang w:val="pt-BR"/>
        </w:rPr>
        <w:t>.</w:t>
      </w:r>
    </w:p>
    <w:p w:rsidR="000F69DB" w:rsidRPr="00545538" w:rsidRDefault="00F7440C" w:rsidP="00594BA8">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pt-BR"/>
        </w:rPr>
      </w:pPr>
      <w:r w:rsidRPr="00545538">
        <w:rPr>
          <w:lang w:val="pt-BR"/>
        </w:rPr>
        <w:lastRenderedPageBreak/>
        <w:t>Nghị quyết này đã được Hội đồng nhân dân tỉnh Kon Tum Khóa XII Kỳ họp thứ</w:t>
      </w:r>
      <w:r w:rsidR="00350E5E" w:rsidRPr="00545538">
        <w:rPr>
          <w:lang w:val="pt-BR"/>
        </w:rPr>
        <w:t xml:space="preserve"> 8</w:t>
      </w:r>
      <w:r w:rsidRPr="00545538">
        <w:rPr>
          <w:lang w:val="pt-BR"/>
        </w:rPr>
        <w:t xml:space="preserve"> thông qua ngày </w:t>
      </w:r>
      <w:r w:rsidR="006D4569" w:rsidRPr="00545538">
        <w:rPr>
          <w:lang w:val="pt-BR"/>
        </w:rPr>
        <w:t>0</w:t>
      </w:r>
      <w:r w:rsidR="00350E5E" w:rsidRPr="00545538">
        <w:rPr>
          <w:lang w:val="pt-BR"/>
        </w:rPr>
        <w:t>6</w:t>
      </w:r>
      <w:r w:rsidRPr="00545538">
        <w:rPr>
          <w:lang w:val="pt-BR"/>
        </w:rPr>
        <w:t xml:space="preserve"> tháng </w:t>
      </w:r>
      <w:r w:rsidR="00350E5E" w:rsidRPr="00545538">
        <w:rPr>
          <w:lang w:val="pt-BR"/>
        </w:rPr>
        <w:t>12</w:t>
      </w:r>
      <w:r w:rsidRPr="00545538">
        <w:rPr>
          <w:lang w:val="pt-BR"/>
        </w:rPr>
        <w:t xml:space="preserve"> năm 2024./.</w:t>
      </w:r>
    </w:p>
    <w:tbl>
      <w:tblPr>
        <w:tblW w:w="0" w:type="auto"/>
        <w:tblLook w:val="04A0" w:firstRow="1" w:lastRow="0" w:firstColumn="1" w:lastColumn="0" w:noHBand="0" w:noVBand="1"/>
      </w:tblPr>
      <w:tblGrid>
        <w:gridCol w:w="5637"/>
        <w:gridCol w:w="3651"/>
      </w:tblGrid>
      <w:tr w:rsidR="00D43E7A" w:rsidRPr="00D43E7A" w:rsidTr="00C0684C">
        <w:tc>
          <w:tcPr>
            <w:tcW w:w="5637" w:type="dxa"/>
            <w:shd w:val="clear" w:color="auto" w:fill="auto"/>
          </w:tcPr>
          <w:p w:rsidR="00F7440C" w:rsidRPr="00D43E7A" w:rsidRDefault="00F7440C" w:rsidP="00C0684C">
            <w:pPr>
              <w:spacing w:after="0" w:line="240" w:lineRule="auto"/>
              <w:rPr>
                <w:b/>
                <w:bCs/>
                <w:lang w:val="af-ZA"/>
              </w:rPr>
            </w:pPr>
            <w:r w:rsidRPr="00D43E7A">
              <w:rPr>
                <w:b/>
                <w:bCs/>
                <w:i/>
                <w:sz w:val="24"/>
                <w:szCs w:val="24"/>
                <w:lang w:val="af-ZA"/>
              </w:rPr>
              <w:t xml:space="preserve">Nơi nhận:                                                                               </w:t>
            </w:r>
            <w:r w:rsidRPr="00D43E7A">
              <w:rPr>
                <w:b/>
                <w:bCs/>
                <w:sz w:val="24"/>
                <w:szCs w:val="24"/>
                <w:lang w:val="af-ZA"/>
              </w:rPr>
              <w:t xml:space="preserve">            </w:t>
            </w:r>
          </w:p>
          <w:p w:rsidR="00F7440C" w:rsidRPr="00D43E7A" w:rsidRDefault="00F7440C" w:rsidP="00C0684C">
            <w:pPr>
              <w:spacing w:after="0" w:line="240" w:lineRule="auto"/>
              <w:rPr>
                <w:sz w:val="22"/>
                <w:lang w:val="nl-NL"/>
              </w:rPr>
            </w:pPr>
            <w:r w:rsidRPr="00D43E7A">
              <w:rPr>
                <w:sz w:val="22"/>
                <w:lang w:val="nl-NL"/>
              </w:rPr>
              <w:t>- Ủ</w:t>
            </w:r>
            <w:r w:rsidR="002941A0">
              <w:rPr>
                <w:sz w:val="22"/>
                <w:lang w:val="nl-NL"/>
              </w:rPr>
              <w:t>y ban t</w:t>
            </w:r>
            <w:r w:rsidRPr="00D43E7A">
              <w:rPr>
                <w:sz w:val="22"/>
                <w:lang w:val="nl-NL"/>
              </w:rPr>
              <w:t>hường vụ Quốc hội;</w:t>
            </w:r>
          </w:p>
          <w:p w:rsidR="00F7440C" w:rsidRPr="00D43E7A" w:rsidRDefault="00F7440C" w:rsidP="00C0684C">
            <w:pPr>
              <w:spacing w:after="0" w:line="240" w:lineRule="auto"/>
              <w:rPr>
                <w:sz w:val="22"/>
                <w:lang w:val="nl-NL"/>
              </w:rPr>
            </w:pPr>
            <w:r w:rsidRPr="00D43E7A">
              <w:rPr>
                <w:sz w:val="22"/>
                <w:lang w:val="nl-NL"/>
              </w:rPr>
              <w:t>- Chính phủ;</w:t>
            </w:r>
          </w:p>
          <w:p w:rsidR="00F7440C" w:rsidRPr="00D43E7A" w:rsidRDefault="00F7440C" w:rsidP="00C0684C">
            <w:pPr>
              <w:spacing w:after="0" w:line="240" w:lineRule="auto"/>
              <w:rPr>
                <w:sz w:val="22"/>
                <w:lang w:val="nl-NL"/>
              </w:rPr>
            </w:pPr>
            <w:r w:rsidRPr="00D43E7A">
              <w:rPr>
                <w:sz w:val="22"/>
                <w:lang w:val="nl-NL"/>
              </w:rPr>
              <w:t>- Hội đồng dân tộc và các Ủy ban của Quốc hội;</w:t>
            </w:r>
          </w:p>
          <w:p w:rsidR="00F7440C" w:rsidRPr="00D43E7A" w:rsidRDefault="00F7440C" w:rsidP="00C0684C">
            <w:pPr>
              <w:spacing w:after="0" w:line="240" w:lineRule="auto"/>
              <w:rPr>
                <w:sz w:val="22"/>
                <w:lang w:val="nl-NL"/>
              </w:rPr>
            </w:pPr>
            <w:r w:rsidRPr="00D43E7A">
              <w:rPr>
                <w:sz w:val="22"/>
                <w:lang w:val="nl-NL"/>
              </w:rPr>
              <w:t xml:space="preserve">- Ban Công tác đại biểu </w:t>
            </w:r>
            <w:r w:rsidR="002941A0">
              <w:rPr>
                <w:sz w:val="22"/>
                <w:lang w:val="nl-NL"/>
              </w:rPr>
              <w:t>của Ủy ban thường vụ Q</w:t>
            </w:r>
            <w:r w:rsidRPr="00D43E7A">
              <w:rPr>
                <w:sz w:val="22"/>
                <w:lang w:val="nl-NL"/>
              </w:rPr>
              <w:t>uốc hội;</w:t>
            </w:r>
          </w:p>
          <w:p w:rsidR="00F7440C" w:rsidRPr="00D43E7A" w:rsidRDefault="00F7440C" w:rsidP="00C0684C">
            <w:pPr>
              <w:spacing w:after="0" w:line="240" w:lineRule="auto"/>
              <w:rPr>
                <w:sz w:val="22"/>
                <w:lang w:val="nl-NL"/>
              </w:rPr>
            </w:pPr>
            <w:r w:rsidRPr="00D43E7A">
              <w:rPr>
                <w:sz w:val="22"/>
                <w:lang w:val="nl-NL"/>
              </w:rPr>
              <w:t>- Thường trực HĐND tỉnh;</w:t>
            </w:r>
          </w:p>
          <w:p w:rsidR="00F7440C" w:rsidRPr="00D43E7A" w:rsidRDefault="00F7440C" w:rsidP="00C0684C">
            <w:pPr>
              <w:spacing w:after="0" w:line="240" w:lineRule="auto"/>
              <w:rPr>
                <w:sz w:val="22"/>
                <w:lang w:val="nl-NL"/>
              </w:rPr>
            </w:pPr>
            <w:r w:rsidRPr="00D43E7A">
              <w:rPr>
                <w:sz w:val="22"/>
                <w:lang w:val="nl-NL"/>
              </w:rPr>
              <w:t xml:space="preserve">- Ủy ban nhân dân tỉnh; </w:t>
            </w:r>
          </w:p>
          <w:p w:rsidR="00F7440C" w:rsidRPr="00D43E7A" w:rsidRDefault="00F7440C" w:rsidP="00C0684C">
            <w:pPr>
              <w:spacing w:after="0" w:line="240" w:lineRule="auto"/>
              <w:rPr>
                <w:sz w:val="22"/>
                <w:lang w:val="nl-NL"/>
              </w:rPr>
            </w:pPr>
            <w:r w:rsidRPr="00D43E7A">
              <w:rPr>
                <w:sz w:val="22"/>
                <w:lang w:val="nl-NL"/>
              </w:rPr>
              <w:t xml:space="preserve">- Đoàn </w:t>
            </w:r>
            <w:r w:rsidR="002941A0">
              <w:rPr>
                <w:sz w:val="22"/>
                <w:lang w:val="nl-NL"/>
              </w:rPr>
              <w:t>đ</w:t>
            </w:r>
            <w:r w:rsidRPr="00D43E7A">
              <w:rPr>
                <w:sz w:val="22"/>
                <w:lang w:val="nl-NL"/>
              </w:rPr>
              <w:t>ại biểu Quốc hội tỉnh;</w:t>
            </w:r>
          </w:p>
          <w:p w:rsidR="00F7440C" w:rsidRPr="00D43E7A" w:rsidRDefault="00F7440C" w:rsidP="00C0684C">
            <w:pPr>
              <w:spacing w:after="0" w:line="240" w:lineRule="auto"/>
              <w:rPr>
                <w:sz w:val="22"/>
                <w:lang w:val="nl-NL"/>
              </w:rPr>
            </w:pPr>
            <w:r w:rsidRPr="00D43E7A">
              <w:rPr>
                <w:sz w:val="22"/>
                <w:lang w:val="nl-NL"/>
              </w:rPr>
              <w:t>- Ủy ban Mặt trận Tổ quốc Việt Nam tỉnh;</w:t>
            </w:r>
          </w:p>
          <w:p w:rsidR="00F7440C" w:rsidRDefault="00F7440C" w:rsidP="00C0684C">
            <w:pPr>
              <w:spacing w:after="0" w:line="240" w:lineRule="auto"/>
              <w:rPr>
                <w:sz w:val="22"/>
                <w:lang w:val="nl-NL"/>
              </w:rPr>
            </w:pPr>
            <w:r w:rsidRPr="00D43E7A">
              <w:rPr>
                <w:sz w:val="22"/>
                <w:lang w:val="nl-NL"/>
              </w:rPr>
              <w:t xml:space="preserve">- Các Ban </w:t>
            </w:r>
            <w:r w:rsidR="002941A0">
              <w:rPr>
                <w:sz w:val="22"/>
                <w:lang w:val="nl-NL"/>
              </w:rPr>
              <w:t xml:space="preserve">của </w:t>
            </w:r>
            <w:r w:rsidRPr="00D43E7A">
              <w:rPr>
                <w:sz w:val="22"/>
                <w:lang w:val="nl-NL"/>
              </w:rPr>
              <w:t>HĐND tỉnh;</w:t>
            </w:r>
          </w:p>
          <w:p w:rsidR="002941A0" w:rsidRPr="00D43E7A" w:rsidRDefault="002941A0" w:rsidP="00C0684C">
            <w:pPr>
              <w:spacing w:after="0" w:line="240" w:lineRule="auto"/>
              <w:rPr>
                <w:sz w:val="22"/>
                <w:lang w:val="nl-NL"/>
              </w:rPr>
            </w:pPr>
            <w:r w:rsidRPr="00D43E7A">
              <w:rPr>
                <w:sz w:val="22"/>
                <w:lang w:val="nl-NL"/>
              </w:rPr>
              <w:t>- Đại biểu HĐND tỉnh;</w:t>
            </w:r>
          </w:p>
          <w:p w:rsidR="00F7440C" w:rsidRDefault="00F7440C" w:rsidP="00C0684C">
            <w:pPr>
              <w:spacing w:after="0" w:line="240" w:lineRule="auto"/>
              <w:rPr>
                <w:sz w:val="22"/>
                <w:lang w:val="nl-NL"/>
              </w:rPr>
            </w:pPr>
            <w:r w:rsidRPr="00D43E7A">
              <w:rPr>
                <w:sz w:val="22"/>
                <w:lang w:val="nl-NL"/>
              </w:rPr>
              <w:t>- Văn phòng Tỉnh ủy;</w:t>
            </w:r>
          </w:p>
          <w:p w:rsidR="002941A0" w:rsidRPr="00D43E7A" w:rsidRDefault="002941A0" w:rsidP="002941A0">
            <w:pPr>
              <w:spacing w:after="0" w:line="240" w:lineRule="auto"/>
              <w:rPr>
                <w:sz w:val="22"/>
                <w:lang w:val="nl-NL"/>
              </w:rPr>
            </w:pPr>
            <w:r w:rsidRPr="00D43E7A">
              <w:rPr>
                <w:sz w:val="22"/>
                <w:lang w:val="nl-NL"/>
              </w:rPr>
              <w:t>- Văn phòng UBND tỉnh;</w:t>
            </w:r>
          </w:p>
          <w:p w:rsidR="00F7440C" w:rsidRPr="00D43E7A" w:rsidRDefault="00F7440C" w:rsidP="00C0684C">
            <w:pPr>
              <w:spacing w:after="0" w:line="240" w:lineRule="auto"/>
              <w:rPr>
                <w:sz w:val="22"/>
                <w:lang w:val="nl-NL"/>
              </w:rPr>
            </w:pPr>
            <w:r w:rsidRPr="00D43E7A">
              <w:rPr>
                <w:sz w:val="22"/>
                <w:lang w:val="nl-NL"/>
              </w:rPr>
              <w:t>- Văn phòng Đoàn ĐBQH và HĐND tỉnh;</w:t>
            </w:r>
          </w:p>
          <w:p w:rsidR="00F7440C" w:rsidRPr="00D43E7A" w:rsidRDefault="002941A0" w:rsidP="00C0684C">
            <w:pPr>
              <w:spacing w:after="0" w:line="240" w:lineRule="auto"/>
              <w:rPr>
                <w:sz w:val="22"/>
                <w:lang w:val="nl-NL"/>
              </w:rPr>
            </w:pPr>
            <w:r>
              <w:rPr>
                <w:sz w:val="22"/>
                <w:lang w:val="nl-NL"/>
              </w:rPr>
              <w:t>- Các s</w:t>
            </w:r>
            <w:r w:rsidR="00F7440C" w:rsidRPr="00D43E7A">
              <w:rPr>
                <w:sz w:val="22"/>
                <w:lang w:val="nl-NL"/>
              </w:rPr>
              <w:t>ở, ban, ngành, đoàn thể c</w:t>
            </w:r>
            <w:r>
              <w:rPr>
                <w:sz w:val="22"/>
                <w:lang w:val="nl-NL"/>
              </w:rPr>
              <w:t>ấp</w:t>
            </w:r>
            <w:r w:rsidR="00F7440C" w:rsidRPr="00D43E7A">
              <w:rPr>
                <w:sz w:val="22"/>
                <w:lang w:val="nl-NL"/>
              </w:rPr>
              <w:t xml:space="preserve"> tỉnh;</w:t>
            </w:r>
          </w:p>
          <w:p w:rsidR="00F7440C" w:rsidRPr="00D43E7A" w:rsidRDefault="00F7440C" w:rsidP="00C0684C">
            <w:pPr>
              <w:spacing w:after="0" w:line="240" w:lineRule="auto"/>
              <w:rPr>
                <w:sz w:val="22"/>
                <w:lang w:val="nl-NL"/>
              </w:rPr>
            </w:pPr>
            <w:r w:rsidRPr="00D43E7A">
              <w:rPr>
                <w:sz w:val="22"/>
                <w:lang w:val="nl-NL"/>
              </w:rPr>
              <w:t>- Thường trực HĐND, UBND các huyện, thành phố;</w:t>
            </w:r>
          </w:p>
          <w:p w:rsidR="00F7440C" w:rsidRPr="00D43E7A" w:rsidRDefault="00F7440C" w:rsidP="00C0684C">
            <w:pPr>
              <w:spacing w:after="0" w:line="240" w:lineRule="auto"/>
              <w:rPr>
                <w:sz w:val="22"/>
                <w:lang w:val="nl-NL"/>
              </w:rPr>
            </w:pPr>
            <w:r w:rsidRPr="00D43E7A">
              <w:rPr>
                <w:sz w:val="22"/>
                <w:lang w:val="nl-NL"/>
              </w:rPr>
              <w:t xml:space="preserve">- Báo Kon Tum; </w:t>
            </w:r>
          </w:p>
          <w:p w:rsidR="00F7440C" w:rsidRPr="00D43E7A" w:rsidRDefault="00F7440C" w:rsidP="00C0684C">
            <w:pPr>
              <w:spacing w:after="0" w:line="240" w:lineRule="auto"/>
              <w:rPr>
                <w:sz w:val="22"/>
                <w:lang w:val="nl-NL"/>
              </w:rPr>
            </w:pPr>
            <w:r w:rsidRPr="00D43E7A">
              <w:rPr>
                <w:sz w:val="22"/>
                <w:lang w:val="nl-NL"/>
              </w:rPr>
              <w:t>- Đài P</w:t>
            </w:r>
            <w:r w:rsidR="002941A0">
              <w:rPr>
                <w:sz w:val="22"/>
                <w:lang w:val="nl-NL"/>
              </w:rPr>
              <w:t xml:space="preserve">hát thanh-Truyền hình </w:t>
            </w:r>
            <w:r w:rsidRPr="00D43E7A">
              <w:rPr>
                <w:sz w:val="22"/>
                <w:lang w:val="nl-NL"/>
              </w:rPr>
              <w:t>tỉnh;</w:t>
            </w:r>
          </w:p>
          <w:p w:rsidR="00F7440C" w:rsidRPr="00D43E7A" w:rsidRDefault="00F7440C" w:rsidP="00C0684C">
            <w:pPr>
              <w:spacing w:after="0" w:line="240" w:lineRule="auto"/>
              <w:rPr>
                <w:sz w:val="22"/>
                <w:lang w:val="nl-NL"/>
              </w:rPr>
            </w:pPr>
            <w:r w:rsidRPr="00D43E7A">
              <w:rPr>
                <w:sz w:val="22"/>
                <w:lang w:val="nl-NL"/>
              </w:rPr>
              <w:t>- Cổng thông tin điện tử tỉnh;</w:t>
            </w:r>
          </w:p>
          <w:p w:rsidR="00F7440C" w:rsidRPr="00D43E7A" w:rsidRDefault="00F7440C" w:rsidP="00C0684C">
            <w:pPr>
              <w:spacing w:after="0" w:line="240" w:lineRule="auto"/>
              <w:rPr>
                <w:bCs/>
              </w:rPr>
            </w:pPr>
            <w:r w:rsidRPr="00D43E7A">
              <w:rPr>
                <w:sz w:val="22"/>
                <w:lang w:val="nl-NL"/>
              </w:rPr>
              <w:t>- Lưu: VT, TH.</w:t>
            </w:r>
          </w:p>
        </w:tc>
        <w:tc>
          <w:tcPr>
            <w:tcW w:w="3651" w:type="dxa"/>
            <w:shd w:val="clear" w:color="auto" w:fill="auto"/>
          </w:tcPr>
          <w:p w:rsidR="00F7440C" w:rsidRPr="00D43E7A" w:rsidRDefault="00F7440C" w:rsidP="00C0684C">
            <w:pPr>
              <w:tabs>
                <w:tab w:val="left" w:leader="dot" w:pos="6210"/>
              </w:tabs>
              <w:spacing w:after="0"/>
              <w:jc w:val="center"/>
              <w:rPr>
                <w:b/>
                <w:bCs/>
                <w:lang w:val="af-ZA"/>
              </w:rPr>
            </w:pPr>
            <w:r w:rsidRPr="00D43E7A">
              <w:rPr>
                <w:b/>
                <w:bCs/>
                <w:lang w:val="af-ZA"/>
              </w:rPr>
              <w:t>CHỦ TỊCH</w:t>
            </w:r>
          </w:p>
          <w:p w:rsidR="00F7440C" w:rsidRPr="00D43E7A" w:rsidRDefault="00F7440C" w:rsidP="00C0684C">
            <w:pPr>
              <w:tabs>
                <w:tab w:val="left" w:leader="dot" w:pos="6210"/>
              </w:tabs>
              <w:spacing w:after="0"/>
              <w:jc w:val="center"/>
              <w:rPr>
                <w:b/>
                <w:bCs/>
                <w:lang w:val="af-ZA"/>
              </w:rPr>
            </w:pPr>
          </w:p>
          <w:p w:rsidR="00F7440C" w:rsidRPr="00D43E7A" w:rsidRDefault="00F7440C" w:rsidP="00C0684C">
            <w:pPr>
              <w:tabs>
                <w:tab w:val="left" w:leader="dot" w:pos="6210"/>
              </w:tabs>
              <w:spacing w:after="0"/>
              <w:rPr>
                <w:b/>
                <w:bCs/>
                <w:lang w:val="af-ZA"/>
              </w:rPr>
            </w:pPr>
            <w:r w:rsidRPr="00D43E7A">
              <w:rPr>
                <w:b/>
                <w:bCs/>
                <w:lang w:val="af-ZA"/>
              </w:rPr>
              <w:t xml:space="preserve">       </w:t>
            </w:r>
          </w:p>
          <w:p w:rsidR="00F7440C" w:rsidRPr="00D43E7A" w:rsidRDefault="00F7440C" w:rsidP="00C0684C">
            <w:pPr>
              <w:tabs>
                <w:tab w:val="left" w:leader="dot" w:pos="6210"/>
              </w:tabs>
              <w:spacing w:after="0"/>
              <w:jc w:val="center"/>
              <w:rPr>
                <w:bCs/>
                <w:lang w:val="nl-NL"/>
              </w:rPr>
            </w:pPr>
          </w:p>
          <w:p w:rsidR="00F7440C" w:rsidRPr="00D43E7A" w:rsidRDefault="00F7440C" w:rsidP="00C0684C">
            <w:pPr>
              <w:tabs>
                <w:tab w:val="left" w:leader="dot" w:pos="6210"/>
              </w:tabs>
              <w:spacing w:after="0"/>
              <w:jc w:val="center"/>
              <w:rPr>
                <w:bCs/>
                <w:lang w:val="nl-NL"/>
              </w:rPr>
            </w:pPr>
          </w:p>
          <w:p w:rsidR="00F7440C" w:rsidRPr="00D43E7A" w:rsidRDefault="00F7440C" w:rsidP="00C0684C">
            <w:pPr>
              <w:tabs>
                <w:tab w:val="left" w:leader="dot" w:pos="6210"/>
              </w:tabs>
              <w:spacing w:after="0"/>
              <w:jc w:val="center"/>
              <w:rPr>
                <w:bCs/>
                <w:lang w:val="nl-NL"/>
              </w:rPr>
            </w:pPr>
          </w:p>
          <w:p w:rsidR="00F7440C" w:rsidRPr="00D43E7A" w:rsidRDefault="00F7440C" w:rsidP="00C0684C">
            <w:pPr>
              <w:tabs>
                <w:tab w:val="left" w:leader="dot" w:pos="6210"/>
              </w:tabs>
              <w:spacing w:after="0"/>
              <w:jc w:val="center"/>
              <w:rPr>
                <w:b/>
                <w:bCs/>
                <w:lang w:val="nl-NL"/>
              </w:rPr>
            </w:pPr>
            <w:r w:rsidRPr="00D43E7A">
              <w:rPr>
                <w:b/>
                <w:bCs/>
                <w:lang w:val="nl-NL"/>
              </w:rPr>
              <w:t>Dương Văn Trang</w:t>
            </w:r>
          </w:p>
        </w:tc>
      </w:tr>
    </w:tbl>
    <w:p w:rsidR="00280CD6" w:rsidRPr="00D43E7A" w:rsidRDefault="00F7440C" w:rsidP="00BC4DEE">
      <w:r w:rsidRPr="00D43E7A">
        <w:t xml:space="preserve">       </w:t>
      </w:r>
    </w:p>
    <w:sectPr w:rsidR="00280CD6" w:rsidRPr="00D43E7A" w:rsidSect="00D15F8A">
      <w:headerReference w:type="default" r:id="rId8"/>
      <w:pgSz w:w="11909" w:h="16834"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88" w:rsidRDefault="000C7388" w:rsidP="000B397E">
      <w:pPr>
        <w:spacing w:after="0" w:line="240" w:lineRule="auto"/>
      </w:pPr>
      <w:r>
        <w:separator/>
      </w:r>
    </w:p>
  </w:endnote>
  <w:endnote w:type="continuationSeparator" w:id="0">
    <w:p w:rsidR="000C7388" w:rsidRDefault="000C7388" w:rsidP="000B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88" w:rsidRDefault="000C7388" w:rsidP="000B397E">
      <w:pPr>
        <w:spacing w:after="0" w:line="240" w:lineRule="auto"/>
      </w:pPr>
      <w:r>
        <w:separator/>
      </w:r>
    </w:p>
  </w:footnote>
  <w:footnote w:type="continuationSeparator" w:id="0">
    <w:p w:rsidR="000C7388" w:rsidRDefault="000C7388" w:rsidP="000B397E">
      <w:pPr>
        <w:spacing w:after="0" w:line="240" w:lineRule="auto"/>
      </w:pPr>
      <w:r>
        <w:continuationSeparator/>
      </w:r>
    </w:p>
  </w:footnote>
  <w:footnote w:id="1">
    <w:p w:rsidR="00C0684C" w:rsidRDefault="00C0684C" w:rsidP="002941A0">
      <w:pPr>
        <w:spacing w:before="60" w:after="0" w:line="240" w:lineRule="auto"/>
        <w:ind w:firstLine="284"/>
        <w:jc w:val="both"/>
      </w:pPr>
      <w:r>
        <w:rPr>
          <w:sz w:val="20"/>
          <w:szCs w:val="20"/>
          <w:vertAlign w:val="superscript"/>
        </w:rPr>
        <w:t>(</w:t>
      </w:r>
      <w:r w:rsidRPr="00A719B4">
        <w:rPr>
          <w:rStyle w:val="FootnoteReference"/>
          <w:sz w:val="20"/>
          <w:szCs w:val="20"/>
        </w:rPr>
        <w:footnoteRef/>
      </w:r>
      <w:r>
        <w:rPr>
          <w:sz w:val="20"/>
          <w:szCs w:val="20"/>
          <w:vertAlign w:val="superscript"/>
        </w:rPr>
        <w:t>)</w:t>
      </w:r>
      <w:r w:rsidRPr="00A719B4">
        <w:rPr>
          <w:sz w:val="20"/>
          <w:szCs w:val="20"/>
        </w:rPr>
        <w:t xml:space="preserve"> Về </w:t>
      </w:r>
      <w:r w:rsidRPr="003127E5">
        <w:rPr>
          <w:sz w:val="20"/>
          <w:szCs w:val="20"/>
        </w:rPr>
        <w:t xml:space="preserve">các xã không duy trì đạt chuẩn </w:t>
      </w:r>
      <w:r w:rsidRPr="003127E5">
        <w:rPr>
          <w:bCs/>
          <w:sz w:val="20"/>
          <w:szCs w:val="20"/>
        </w:rPr>
        <w:t>nông thôn mới</w:t>
      </w:r>
      <w:r>
        <w:rPr>
          <w:sz w:val="20"/>
          <w:szCs w:val="20"/>
        </w:rPr>
        <w:t xml:space="preserve">; về </w:t>
      </w:r>
      <w:r w:rsidRPr="003127E5">
        <w:rPr>
          <w:sz w:val="20"/>
          <w:szCs w:val="20"/>
        </w:rPr>
        <w:t>công tác quản lý quy hoạch, cấp phép thành lập và quản lý hoạt động của các Trạm cân thu mua nông sản</w:t>
      </w:r>
      <w:r w:rsidRPr="00A719B4">
        <w:rPr>
          <w:sz w:val="20"/>
          <w:szCs w:val="20"/>
        </w:rPr>
        <w:t xml:space="preserve">; </w:t>
      </w:r>
      <w:r>
        <w:rPr>
          <w:sz w:val="20"/>
          <w:szCs w:val="20"/>
        </w:rPr>
        <w:t xml:space="preserve">về </w:t>
      </w:r>
      <w:r w:rsidRPr="003127E5">
        <w:rPr>
          <w:sz w:val="20"/>
          <w:szCs w:val="20"/>
        </w:rPr>
        <w:t>chậm trễ trong thi công Dự án Hồ chứa nước Đăk Pokei</w:t>
      </w:r>
      <w:r w:rsidRPr="00A719B4">
        <w:rPr>
          <w:sz w:val="20"/>
          <w:szCs w:val="20"/>
        </w:rPr>
        <w:t xml:space="preserve">; </w:t>
      </w:r>
      <w:r>
        <w:rPr>
          <w:sz w:val="20"/>
          <w:szCs w:val="20"/>
        </w:rPr>
        <w:t>v</w:t>
      </w:r>
      <w:r w:rsidRPr="00A719B4">
        <w:rPr>
          <w:sz w:val="20"/>
          <w:szCs w:val="20"/>
        </w:rPr>
        <w:t xml:space="preserve">ề </w:t>
      </w:r>
      <w:r w:rsidRPr="003127E5">
        <w:rPr>
          <w:sz w:val="20"/>
          <w:szCs w:val="20"/>
        </w:rPr>
        <w:t>công tác sửa chữa, khắc phục tuyến đường từ trung tâm huyện Đăk Glei vào xã Đăk Nhoong và tuyến đường từ xã Đăk Môn vào xã Đăk Long thuộc huyện Đăk Glei</w:t>
      </w:r>
      <w:r w:rsidRPr="00A719B4">
        <w:rPr>
          <w:sz w:val="20"/>
          <w:szCs w:val="20"/>
        </w:rPr>
        <w:t xml:space="preserve">; </w:t>
      </w:r>
      <w:r>
        <w:rPr>
          <w:sz w:val="20"/>
          <w:szCs w:val="20"/>
        </w:rPr>
        <w:t>v</w:t>
      </w:r>
      <w:r w:rsidRPr="00A719B4">
        <w:rPr>
          <w:sz w:val="20"/>
          <w:szCs w:val="20"/>
        </w:rPr>
        <w:t xml:space="preserve">ề </w:t>
      </w:r>
      <w:r w:rsidRPr="003127E5">
        <w:rPr>
          <w:sz w:val="20"/>
          <w:szCs w:val="20"/>
        </w:rPr>
        <w:t>xây dựng định mức kinh tế - kỹ thuật các ngành nghề đào tạo hiện nay</w:t>
      </w:r>
      <w:r>
        <w:rPr>
          <w:sz w:val="20"/>
          <w:szCs w:val="20"/>
        </w:rPr>
        <w:t>;</w:t>
      </w:r>
      <w:r w:rsidRPr="00A719B4">
        <w:rPr>
          <w:sz w:val="20"/>
          <w:szCs w:val="20"/>
        </w:rPr>
        <w:t xml:space="preserve"> </w:t>
      </w:r>
      <w:r>
        <w:rPr>
          <w:sz w:val="20"/>
          <w:szCs w:val="20"/>
        </w:rPr>
        <w:t>v</w:t>
      </w:r>
      <w:r w:rsidRPr="00A719B4">
        <w:rPr>
          <w:sz w:val="20"/>
          <w:szCs w:val="20"/>
        </w:rPr>
        <w:t xml:space="preserve">ề </w:t>
      </w:r>
      <w:r w:rsidRPr="003127E5">
        <w:rPr>
          <w:sz w:val="20"/>
          <w:szCs w:val="20"/>
        </w:rPr>
        <w:t>triển khai các dự án năng lượng tái tạo; về việc tiếp cận công nghệ thông tin ở vùng đồng bào dân tộc thiểu số và miền núi; về cải tạo vỉa hè các tuyến đường trên địa bàn thành phố Kon Tum; về công tác chăm sóc, bảo vệ trẻ 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45499"/>
      <w:docPartObj>
        <w:docPartGallery w:val="Page Numbers (Top of Page)"/>
        <w:docPartUnique/>
      </w:docPartObj>
    </w:sdtPr>
    <w:sdtEndPr>
      <w:rPr>
        <w:noProof/>
      </w:rPr>
    </w:sdtEndPr>
    <w:sdtContent>
      <w:p w:rsidR="00C0684C" w:rsidRDefault="00C0684C">
        <w:pPr>
          <w:pStyle w:val="Header"/>
          <w:jc w:val="center"/>
        </w:pPr>
        <w:r>
          <w:fldChar w:fldCharType="begin"/>
        </w:r>
        <w:r>
          <w:instrText xml:space="preserve"> PAGE   \* MERGEFORMAT </w:instrText>
        </w:r>
        <w:r>
          <w:fldChar w:fldCharType="separate"/>
        </w:r>
        <w:r w:rsidR="00372A5A">
          <w:rPr>
            <w:noProof/>
          </w:rPr>
          <w:t>4</w:t>
        </w:r>
        <w:r>
          <w:rPr>
            <w:noProof/>
          </w:rPr>
          <w:fldChar w:fldCharType="end"/>
        </w:r>
      </w:p>
    </w:sdtContent>
  </w:sdt>
  <w:p w:rsidR="00C0684C" w:rsidRDefault="00C06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0C"/>
    <w:rsid w:val="0000753B"/>
    <w:rsid w:val="00072969"/>
    <w:rsid w:val="00084AA0"/>
    <w:rsid w:val="000B2055"/>
    <w:rsid w:val="000B397E"/>
    <w:rsid w:val="000C7388"/>
    <w:rsid w:val="000F69DB"/>
    <w:rsid w:val="00131664"/>
    <w:rsid w:val="0013611F"/>
    <w:rsid w:val="00140710"/>
    <w:rsid w:val="00165FEC"/>
    <w:rsid w:val="00173463"/>
    <w:rsid w:val="001835B4"/>
    <w:rsid w:val="00184F33"/>
    <w:rsid w:val="001A670E"/>
    <w:rsid w:val="001E04D0"/>
    <w:rsid w:val="001F092B"/>
    <w:rsid w:val="00221713"/>
    <w:rsid w:val="00234651"/>
    <w:rsid w:val="00237B7D"/>
    <w:rsid w:val="00244E4E"/>
    <w:rsid w:val="00251157"/>
    <w:rsid w:val="00257CDD"/>
    <w:rsid w:val="002676CA"/>
    <w:rsid w:val="00280CD6"/>
    <w:rsid w:val="002941A0"/>
    <w:rsid w:val="002A00CD"/>
    <w:rsid w:val="002A4DD6"/>
    <w:rsid w:val="002C3A89"/>
    <w:rsid w:val="002C7170"/>
    <w:rsid w:val="002C7C0B"/>
    <w:rsid w:val="002F024B"/>
    <w:rsid w:val="002F530B"/>
    <w:rsid w:val="002F6DC8"/>
    <w:rsid w:val="003117DA"/>
    <w:rsid w:val="00330A45"/>
    <w:rsid w:val="00334FD0"/>
    <w:rsid w:val="0034581F"/>
    <w:rsid w:val="00350E5E"/>
    <w:rsid w:val="00360B66"/>
    <w:rsid w:val="00372A5A"/>
    <w:rsid w:val="00375C18"/>
    <w:rsid w:val="00377F44"/>
    <w:rsid w:val="0038230E"/>
    <w:rsid w:val="003A189B"/>
    <w:rsid w:val="003A1A1F"/>
    <w:rsid w:val="003A2950"/>
    <w:rsid w:val="003B2A47"/>
    <w:rsid w:val="003D0FBA"/>
    <w:rsid w:val="003D171D"/>
    <w:rsid w:val="003E6BF3"/>
    <w:rsid w:val="00445195"/>
    <w:rsid w:val="00445A91"/>
    <w:rsid w:val="00482ABF"/>
    <w:rsid w:val="004921F6"/>
    <w:rsid w:val="004A00BC"/>
    <w:rsid w:val="004F5D57"/>
    <w:rsid w:val="00503172"/>
    <w:rsid w:val="00535D8C"/>
    <w:rsid w:val="00537701"/>
    <w:rsid w:val="00543A2E"/>
    <w:rsid w:val="00545538"/>
    <w:rsid w:val="005513F2"/>
    <w:rsid w:val="00594BA8"/>
    <w:rsid w:val="00595310"/>
    <w:rsid w:val="005A7BDA"/>
    <w:rsid w:val="005B30B3"/>
    <w:rsid w:val="005E1A0D"/>
    <w:rsid w:val="005E5BFE"/>
    <w:rsid w:val="005F1EBF"/>
    <w:rsid w:val="00601037"/>
    <w:rsid w:val="00602A95"/>
    <w:rsid w:val="00620880"/>
    <w:rsid w:val="00631737"/>
    <w:rsid w:val="00637957"/>
    <w:rsid w:val="00640C46"/>
    <w:rsid w:val="00641664"/>
    <w:rsid w:val="00654BD9"/>
    <w:rsid w:val="0066041E"/>
    <w:rsid w:val="00664F9E"/>
    <w:rsid w:val="00684B5E"/>
    <w:rsid w:val="006860F7"/>
    <w:rsid w:val="006D4569"/>
    <w:rsid w:val="006D67F0"/>
    <w:rsid w:val="006F1215"/>
    <w:rsid w:val="007011DC"/>
    <w:rsid w:val="00702209"/>
    <w:rsid w:val="0074721F"/>
    <w:rsid w:val="00752EEA"/>
    <w:rsid w:val="00770C6D"/>
    <w:rsid w:val="00782313"/>
    <w:rsid w:val="00795A46"/>
    <w:rsid w:val="007D712D"/>
    <w:rsid w:val="008022EE"/>
    <w:rsid w:val="00804421"/>
    <w:rsid w:val="008061E9"/>
    <w:rsid w:val="00814C1C"/>
    <w:rsid w:val="00817599"/>
    <w:rsid w:val="00836188"/>
    <w:rsid w:val="00841F0C"/>
    <w:rsid w:val="008423A5"/>
    <w:rsid w:val="008969FA"/>
    <w:rsid w:val="008A5C7F"/>
    <w:rsid w:val="008E5D76"/>
    <w:rsid w:val="00913314"/>
    <w:rsid w:val="00914196"/>
    <w:rsid w:val="00917DF5"/>
    <w:rsid w:val="00951D15"/>
    <w:rsid w:val="0096587F"/>
    <w:rsid w:val="009839C3"/>
    <w:rsid w:val="009D1B97"/>
    <w:rsid w:val="009D3BF9"/>
    <w:rsid w:val="009E4CED"/>
    <w:rsid w:val="009F4052"/>
    <w:rsid w:val="00A05F6A"/>
    <w:rsid w:val="00A06525"/>
    <w:rsid w:val="00A0737E"/>
    <w:rsid w:val="00A10569"/>
    <w:rsid w:val="00A23437"/>
    <w:rsid w:val="00A27242"/>
    <w:rsid w:val="00A2773E"/>
    <w:rsid w:val="00A34B8F"/>
    <w:rsid w:val="00A57A32"/>
    <w:rsid w:val="00A719B4"/>
    <w:rsid w:val="00A82080"/>
    <w:rsid w:val="00AB2C5E"/>
    <w:rsid w:val="00AB6A65"/>
    <w:rsid w:val="00AC263D"/>
    <w:rsid w:val="00B26DF7"/>
    <w:rsid w:val="00B44F28"/>
    <w:rsid w:val="00B51A2B"/>
    <w:rsid w:val="00B72F92"/>
    <w:rsid w:val="00B81BA8"/>
    <w:rsid w:val="00B95811"/>
    <w:rsid w:val="00B960B1"/>
    <w:rsid w:val="00B96366"/>
    <w:rsid w:val="00BB4ADF"/>
    <w:rsid w:val="00BB5EF1"/>
    <w:rsid w:val="00BB732F"/>
    <w:rsid w:val="00BC4DEE"/>
    <w:rsid w:val="00BC753B"/>
    <w:rsid w:val="00BE495A"/>
    <w:rsid w:val="00BF1A67"/>
    <w:rsid w:val="00BF509F"/>
    <w:rsid w:val="00C0624E"/>
    <w:rsid w:val="00C0684C"/>
    <w:rsid w:val="00C15053"/>
    <w:rsid w:val="00C15B9A"/>
    <w:rsid w:val="00C2154B"/>
    <w:rsid w:val="00C326CD"/>
    <w:rsid w:val="00C36947"/>
    <w:rsid w:val="00C36F38"/>
    <w:rsid w:val="00C410AB"/>
    <w:rsid w:val="00CA2304"/>
    <w:rsid w:val="00CB1114"/>
    <w:rsid w:val="00CB68EA"/>
    <w:rsid w:val="00CF2D84"/>
    <w:rsid w:val="00D0334B"/>
    <w:rsid w:val="00D15F8A"/>
    <w:rsid w:val="00D43E7A"/>
    <w:rsid w:val="00D44B60"/>
    <w:rsid w:val="00D74208"/>
    <w:rsid w:val="00D8205A"/>
    <w:rsid w:val="00D83586"/>
    <w:rsid w:val="00DC5857"/>
    <w:rsid w:val="00DD07AB"/>
    <w:rsid w:val="00DD396C"/>
    <w:rsid w:val="00DE738E"/>
    <w:rsid w:val="00E01E31"/>
    <w:rsid w:val="00E0465C"/>
    <w:rsid w:val="00E122E0"/>
    <w:rsid w:val="00E42E0A"/>
    <w:rsid w:val="00E80A8F"/>
    <w:rsid w:val="00E82885"/>
    <w:rsid w:val="00EA3820"/>
    <w:rsid w:val="00EC3224"/>
    <w:rsid w:val="00ED48CA"/>
    <w:rsid w:val="00ED6CE4"/>
    <w:rsid w:val="00EF752D"/>
    <w:rsid w:val="00F21EF6"/>
    <w:rsid w:val="00F25919"/>
    <w:rsid w:val="00F40162"/>
    <w:rsid w:val="00F7440C"/>
    <w:rsid w:val="00F77B0F"/>
    <w:rsid w:val="00F83232"/>
    <w:rsid w:val="00F95A81"/>
    <w:rsid w:val="00FA7B2C"/>
    <w:rsid w:val="00FD3421"/>
    <w:rsid w:val="00FE46A0"/>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40C"/>
    <w:pPr>
      <w:tabs>
        <w:tab w:val="left" w:pos="567"/>
      </w:tabs>
      <w:spacing w:before="60" w:after="120" w:line="240" w:lineRule="auto"/>
    </w:pPr>
    <w:rPr>
      <w:rFonts w:ascii=".VnTime" w:eastAsia="Times New Roman" w:hAnsi=".VnTime"/>
      <w:szCs w:val="20"/>
    </w:rPr>
  </w:style>
  <w:style w:type="character" w:customStyle="1" w:styleId="BodyTextChar">
    <w:name w:val="Body Text Char"/>
    <w:basedOn w:val="DefaultParagraphFont"/>
    <w:link w:val="BodyText"/>
    <w:uiPriority w:val="1"/>
    <w:rsid w:val="00F7440C"/>
    <w:rPr>
      <w:rFonts w:ascii=".VnTime" w:eastAsia="Times New Roman" w:hAnsi=".VnTime"/>
      <w:szCs w:val="20"/>
    </w:rPr>
  </w:style>
  <w:style w:type="paragraph" w:styleId="FootnoteText">
    <w:name w:val="footnote text"/>
    <w:basedOn w:val="Normal"/>
    <w:link w:val="FootnoteTextChar"/>
    <w:uiPriority w:val="99"/>
    <w:semiHidden/>
    <w:unhideWhenUsed/>
    <w:rsid w:val="000B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97E"/>
    <w:rPr>
      <w:sz w:val="20"/>
      <w:szCs w:val="20"/>
    </w:rPr>
  </w:style>
  <w:style w:type="character" w:styleId="FootnoteReference">
    <w:name w:val="footnote reference"/>
    <w:aliases w:val="Footnote,Footnote text,ftref,Ref,de nota al pie,Footnote Text1,BearingPoint,16 Point,Superscript 6 Point,fr,Footnote Text11,f1,Footnote + Arial,10 pt,Black,Footnote Text111,BVI fnr,(NECG) Footnote Reference,footnote ref,BVI,f2,fr Char"/>
    <w:basedOn w:val="DefaultParagraphFont"/>
    <w:link w:val="ftrefCharCharChar1Char"/>
    <w:uiPriority w:val="99"/>
    <w:unhideWhenUsed/>
    <w:qFormat/>
    <w:rsid w:val="000B397E"/>
    <w:rPr>
      <w:vertAlign w:val="superscript"/>
    </w:rPr>
  </w:style>
  <w:style w:type="paragraph" w:styleId="BalloonText">
    <w:name w:val="Balloon Text"/>
    <w:basedOn w:val="Normal"/>
    <w:link w:val="BalloonTextChar"/>
    <w:uiPriority w:val="99"/>
    <w:semiHidden/>
    <w:unhideWhenUsed/>
    <w:rsid w:val="0089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FA"/>
    <w:rPr>
      <w:rFonts w:ascii="Segoe UI" w:hAnsi="Segoe UI" w:cs="Segoe UI"/>
      <w:sz w:val="18"/>
      <w:szCs w:val="18"/>
    </w:rPr>
  </w:style>
  <w:style w:type="paragraph" w:customStyle="1" w:styleId="Default">
    <w:name w:val="Default"/>
    <w:rsid w:val="00BB5EF1"/>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63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57"/>
  </w:style>
  <w:style w:type="paragraph" w:styleId="Footer">
    <w:name w:val="footer"/>
    <w:basedOn w:val="Normal"/>
    <w:link w:val="FooterChar"/>
    <w:uiPriority w:val="99"/>
    <w:unhideWhenUsed/>
    <w:rsid w:val="0063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57"/>
  </w:style>
  <w:style w:type="character" w:customStyle="1" w:styleId="fontstyle01">
    <w:name w:val="fontstyle01"/>
    <w:basedOn w:val="DefaultParagraphFont"/>
    <w:qFormat/>
    <w:rsid w:val="00360B66"/>
    <w:rPr>
      <w:rFonts w:ascii="Times New Roman" w:hAnsi="Times New Roman" w:cs="Times New Roman" w:hint="default"/>
      <w:b/>
      <w:bCs/>
      <w:color w:val="000000"/>
      <w:sz w:val="28"/>
      <w:szCs w:val="28"/>
    </w:rPr>
  </w:style>
  <w:style w:type="paragraph" w:styleId="NormalWeb">
    <w:name w:val="Normal (Web)"/>
    <w:basedOn w:val="Normal"/>
    <w:link w:val="NormalWebChar"/>
    <w:uiPriority w:val="99"/>
    <w:qFormat/>
    <w:rsid w:val="003E6BF3"/>
    <w:pPr>
      <w:spacing w:before="240" w:after="240" w:line="240" w:lineRule="auto"/>
    </w:pPr>
    <w:rPr>
      <w:rFonts w:eastAsia="Times New Roman"/>
      <w:sz w:val="24"/>
      <w:szCs w:val="24"/>
    </w:rPr>
  </w:style>
  <w:style w:type="character" w:customStyle="1" w:styleId="NormalWebChar">
    <w:name w:val="Normal (Web) Char"/>
    <w:link w:val="NormalWeb"/>
    <w:rsid w:val="003E6BF3"/>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D1B97"/>
    <w:pPr>
      <w:spacing w:line="240" w:lineRule="exact"/>
    </w:pPr>
    <w:rPr>
      <w:vertAlign w:val="superscript"/>
    </w:rPr>
  </w:style>
  <w:style w:type="character" w:customStyle="1" w:styleId="fontstyle21">
    <w:name w:val="fontstyle21"/>
    <w:rsid w:val="00ED6CE4"/>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40C"/>
    <w:pPr>
      <w:tabs>
        <w:tab w:val="left" w:pos="567"/>
      </w:tabs>
      <w:spacing w:before="60" w:after="120" w:line="240" w:lineRule="auto"/>
    </w:pPr>
    <w:rPr>
      <w:rFonts w:ascii=".VnTime" w:eastAsia="Times New Roman" w:hAnsi=".VnTime"/>
      <w:szCs w:val="20"/>
    </w:rPr>
  </w:style>
  <w:style w:type="character" w:customStyle="1" w:styleId="BodyTextChar">
    <w:name w:val="Body Text Char"/>
    <w:basedOn w:val="DefaultParagraphFont"/>
    <w:link w:val="BodyText"/>
    <w:uiPriority w:val="1"/>
    <w:rsid w:val="00F7440C"/>
    <w:rPr>
      <w:rFonts w:ascii=".VnTime" w:eastAsia="Times New Roman" w:hAnsi=".VnTime"/>
      <w:szCs w:val="20"/>
    </w:rPr>
  </w:style>
  <w:style w:type="paragraph" w:styleId="FootnoteText">
    <w:name w:val="footnote text"/>
    <w:basedOn w:val="Normal"/>
    <w:link w:val="FootnoteTextChar"/>
    <w:uiPriority w:val="99"/>
    <w:semiHidden/>
    <w:unhideWhenUsed/>
    <w:rsid w:val="000B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97E"/>
    <w:rPr>
      <w:sz w:val="20"/>
      <w:szCs w:val="20"/>
    </w:rPr>
  </w:style>
  <w:style w:type="character" w:styleId="FootnoteReference">
    <w:name w:val="footnote reference"/>
    <w:aliases w:val="Footnote,Footnote text,ftref,Ref,de nota al pie,Footnote Text1,BearingPoint,16 Point,Superscript 6 Point,fr,Footnote Text11,f1,Footnote + Arial,10 pt,Black,Footnote Text111,BVI fnr,(NECG) Footnote Reference,footnote ref,BVI,f2,fr Char"/>
    <w:basedOn w:val="DefaultParagraphFont"/>
    <w:link w:val="ftrefCharCharChar1Char"/>
    <w:uiPriority w:val="99"/>
    <w:unhideWhenUsed/>
    <w:qFormat/>
    <w:rsid w:val="000B397E"/>
    <w:rPr>
      <w:vertAlign w:val="superscript"/>
    </w:rPr>
  </w:style>
  <w:style w:type="paragraph" w:styleId="BalloonText">
    <w:name w:val="Balloon Text"/>
    <w:basedOn w:val="Normal"/>
    <w:link w:val="BalloonTextChar"/>
    <w:uiPriority w:val="99"/>
    <w:semiHidden/>
    <w:unhideWhenUsed/>
    <w:rsid w:val="0089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FA"/>
    <w:rPr>
      <w:rFonts w:ascii="Segoe UI" w:hAnsi="Segoe UI" w:cs="Segoe UI"/>
      <w:sz w:val="18"/>
      <w:szCs w:val="18"/>
    </w:rPr>
  </w:style>
  <w:style w:type="paragraph" w:customStyle="1" w:styleId="Default">
    <w:name w:val="Default"/>
    <w:rsid w:val="00BB5EF1"/>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63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57"/>
  </w:style>
  <w:style w:type="paragraph" w:styleId="Footer">
    <w:name w:val="footer"/>
    <w:basedOn w:val="Normal"/>
    <w:link w:val="FooterChar"/>
    <w:uiPriority w:val="99"/>
    <w:unhideWhenUsed/>
    <w:rsid w:val="0063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57"/>
  </w:style>
  <w:style w:type="character" w:customStyle="1" w:styleId="fontstyle01">
    <w:name w:val="fontstyle01"/>
    <w:basedOn w:val="DefaultParagraphFont"/>
    <w:qFormat/>
    <w:rsid w:val="00360B66"/>
    <w:rPr>
      <w:rFonts w:ascii="Times New Roman" w:hAnsi="Times New Roman" w:cs="Times New Roman" w:hint="default"/>
      <w:b/>
      <w:bCs/>
      <w:color w:val="000000"/>
      <w:sz w:val="28"/>
      <w:szCs w:val="28"/>
    </w:rPr>
  </w:style>
  <w:style w:type="paragraph" w:styleId="NormalWeb">
    <w:name w:val="Normal (Web)"/>
    <w:basedOn w:val="Normal"/>
    <w:link w:val="NormalWebChar"/>
    <w:uiPriority w:val="99"/>
    <w:qFormat/>
    <w:rsid w:val="003E6BF3"/>
    <w:pPr>
      <w:spacing w:before="240" w:after="240" w:line="240" w:lineRule="auto"/>
    </w:pPr>
    <w:rPr>
      <w:rFonts w:eastAsia="Times New Roman"/>
      <w:sz w:val="24"/>
      <w:szCs w:val="24"/>
    </w:rPr>
  </w:style>
  <w:style w:type="character" w:customStyle="1" w:styleId="NormalWebChar">
    <w:name w:val="Normal (Web) Char"/>
    <w:link w:val="NormalWeb"/>
    <w:rsid w:val="003E6BF3"/>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D1B97"/>
    <w:pPr>
      <w:spacing w:line="240" w:lineRule="exact"/>
    </w:pPr>
    <w:rPr>
      <w:vertAlign w:val="superscript"/>
    </w:rPr>
  </w:style>
  <w:style w:type="character" w:customStyle="1" w:styleId="fontstyle21">
    <w:name w:val="fontstyle21"/>
    <w:rsid w:val="00ED6CE4"/>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B042-5826-4962-9654-688E31A8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Trương Quang Vương </cp:lastModifiedBy>
  <cp:revision>28</cp:revision>
  <cp:lastPrinted>2024-12-06T02:28:00Z</cp:lastPrinted>
  <dcterms:created xsi:type="dcterms:W3CDTF">2024-12-05T13:17:00Z</dcterms:created>
  <dcterms:modified xsi:type="dcterms:W3CDTF">2024-12-06T02:29:00Z</dcterms:modified>
</cp:coreProperties>
</file>