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5" w:type="pct"/>
        <w:tblInd w:w="108" w:type="dxa"/>
        <w:tblLook w:val="04A0" w:firstRow="1" w:lastRow="0" w:firstColumn="1" w:lastColumn="0" w:noHBand="0" w:noVBand="1"/>
      </w:tblPr>
      <w:tblGrid>
        <w:gridCol w:w="3216"/>
        <w:gridCol w:w="6036"/>
      </w:tblGrid>
      <w:tr w:rsidR="008423A0">
        <w:trPr>
          <w:trHeight w:val="699"/>
        </w:trPr>
        <w:tc>
          <w:tcPr>
            <w:tcW w:w="1738" w:type="pct"/>
          </w:tcPr>
          <w:p w:rsidR="008423A0" w:rsidRDefault="007D1BA4">
            <w:pPr>
              <w:jc w:val="center"/>
              <w:rPr>
                <w:b/>
                <w:sz w:val="26"/>
                <w:szCs w:val="26"/>
              </w:rPr>
            </w:pPr>
            <w:r>
              <w:rPr>
                <w:b/>
                <w:sz w:val="26"/>
                <w:szCs w:val="26"/>
              </w:rPr>
              <w:t>HỘI ĐỒNG NHÂN DÂN</w:t>
            </w:r>
          </w:p>
          <w:p w:rsidR="008423A0" w:rsidRDefault="007D1BA4">
            <w:pPr>
              <w:jc w:val="center"/>
              <w:rPr>
                <w:b/>
                <w:sz w:val="26"/>
                <w:szCs w:val="26"/>
              </w:rPr>
            </w:pPr>
            <w:r>
              <w:rPr>
                <w:b/>
                <w:noProof/>
                <w:sz w:val="26"/>
                <w:szCs w:val="26"/>
                <w:lang w:val="vi-VN" w:eastAsia="vi-VN"/>
              </w:rPr>
              <mc:AlternateContent>
                <mc:Choice Requires="wps">
                  <w:drawing>
                    <wp:anchor distT="0" distB="0" distL="114300" distR="114300" simplePos="0" relativeHeight="251660288" behindDoc="0" locked="0" layoutInCell="1" allowOverlap="1" wp14:anchorId="6AFB4E11" wp14:editId="45EEC66E">
                      <wp:simplePos x="0" y="0"/>
                      <wp:positionH relativeFrom="margin">
                        <wp:posOffset>577850</wp:posOffset>
                      </wp:positionH>
                      <wp:positionV relativeFrom="paragraph">
                        <wp:posOffset>226695</wp:posOffset>
                      </wp:positionV>
                      <wp:extent cx="746760" cy="0"/>
                      <wp:effectExtent l="0" t="0" r="0" b="0"/>
                      <wp:wrapNone/>
                      <wp:docPr id="706428453" name="Straight Connector 4"/>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D5B05" id="Straight Connector 4"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45.5pt,17.85pt" to="104.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" strokecolor="black [3200]" strokeweight=".5pt">
                      <v:stroke joinstyle="miter"/>
                      <w10:wrap anchorx="margin"/>
                    </v:line>
                  </w:pict>
                </mc:Fallback>
              </mc:AlternateContent>
            </w:r>
            <w:r>
              <w:rPr>
                <w:b/>
                <w:sz w:val="26"/>
                <w:szCs w:val="26"/>
              </w:rPr>
              <w:t>TỈNH KON TUM</w:t>
            </w:r>
          </w:p>
        </w:tc>
        <w:tc>
          <w:tcPr>
            <w:tcW w:w="3262" w:type="pct"/>
          </w:tcPr>
          <w:p w:rsidR="008423A0" w:rsidRDefault="007D1BA4">
            <w:pPr>
              <w:jc w:val="center"/>
              <w:rPr>
                <w:b/>
                <w:sz w:val="26"/>
                <w:szCs w:val="26"/>
              </w:rPr>
            </w:pPr>
            <w:r>
              <w:rPr>
                <w:b/>
                <w:sz w:val="26"/>
                <w:szCs w:val="26"/>
              </w:rPr>
              <w:t>CỘNG HÒA XÃ HỘI CHỦ NGHĨA VIỆT NAM</w:t>
            </w:r>
          </w:p>
          <w:p w:rsidR="008423A0" w:rsidRDefault="007D1BA4">
            <w:pPr>
              <w:jc w:val="center"/>
              <w:rPr>
                <w:b/>
                <w:sz w:val="26"/>
                <w:szCs w:val="26"/>
              </w:rPr>
            </w:pPr>
            <w:r>
              <w:rPr>
                <w:b/>
                <w:noProof/>
                <w:sz w:val="28"/>
                <w:szCs w:val="26"/>
                <w:lang w:val="vi-VN" w:eastAsia="vi-VN"/>
              </w:rPr>
              <mc:AlternateContent>
                <mc:Choice Requires="wps">
                  <w:drawing>
                    <wp:anchor distT="0" distB="0" distL="114300" distR="114300" simplePos="0" relativeHeight="251661312" behindDoc="0" locked="0" layoutInCell="1" allowOverlap="1" wp14:anchorId="743F454C" wp14:editId="3A525E8F">
                      <wp:simplePos x="0" y="0"/>
                      <wp:positionH relativeFrom="margin">
                        <wp:posOffset>850900</wp:posOffset>
                      </wp:positionH>
                      <wp:positionV relativeFrom="paragraph">
                        <wp:posOffset>226695</wp:posOffset>
                      </wp:positionV>
                      <wp:extent cx="1988820" cy="0"/>
                      <wp:effectExtent l="0" t="0" r="0" b="0"/>
                      <wp:wrapNone/>
                      <wp:docPr id="2112968397" name="Straight Connector 5"/>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F3AED" id="Straight Connector 5"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67pt,17.85pt" to="223.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" strokecolor="black [3200]" strokeweight=".5pt">
                      <v:stroke joinstyle="miter"/>
                      <w10:wrap anchorx="margin"/>
                    </v:line>
                  </w:pict>
                </mc:Fallback>
              </mc:AlternateContent>
            </w:r>
            <w:r>
              <w:rPr>
                <w:b/>
                <w:sz w:val="28"/>
                <w:szCs w:val="26"/>
              </w:rPr>
              <w:t>Độc lập - Tự do - Hạnh phúc</w:t>
            </w:r>
          </w:p>
        </w:tc>
      </w:tr>
      <w:tr w:rsidR="008423A0">
        <w:tc>
          <w:tcPr>
            <w:tcW w:w="1738" w:type="pct"/>
          </w:tcPr>
          <w:p w:rsidR="008423A0" w:rsidRPr="00CD62DB" w:rsidRDefault="007D1BA4" w:rsidP="00CD62DB">
            <w:pPr>
              <w:jc w:val="center"/>
              <w:rPr>
                <w:b/>
                <w:sz w:val="28"/>
                <w:szCs w:val="28"/>
              </w:rPr>
            </w:pPr>
            <w:r w:rsidRPr="00CD62DB">
              <w:rPr>
                <w:sz w:val="28"/>
                <w:szCs w:val="28"/>
                <w:lang w:val="de-DE"/>
              </w:rPr>
              <w:t xml:space="preserve">Số: </w:t>
            </w:r>
            <w:r w:rsidR="00A84CD6">
              <w:rPr>
                <w:sz w:val="28"/>
                <w:szCs w:val="28"/>
                <w:lang w:val="de-DE"/>
              </w:rPr>
              <w:t xml:space="preserve">   </w:t>
            </w:r>
            <w:r w:rsidR="00722EF6">
              <w:rPr>
                <w:sz w:val="28"/>
                <w:szCs w:val="28"/>
                <w:lang w:val="de-DE"/>
              </w:rPr>
              <w:t xml:space="preserve">   </w:t>
            </w:r>
            <w:r w:rsidR="00A84CD6">
              <w:rPr>
                <w:sz w:val="28"/>
                <w:szCs w:val="28"/>
                <w:lang w:val="de-DE"/>
              </w:rPr>
              <w:t xml:space="preserve"> </w:t>
            </w:r>
            <w:r w:rsidRPr="00CD62DB">
              <w:rPr>
                <w:sz w:val="28"/>
                <w:szCs w:val="28"/>
                <w:lang w:val="de-DE"/>
              </w:rPr>
              <w:t>/NQ-HĐND</w:t>
            </w:r>
          </w:p>
        </w:tc>
        <w:tc>
          <w:tcPr>
            <w:tcW w:w="3262" w:type="pct"/>
          </w:tcPr>
          <w:p w:rsidR="008423A0" w:rsidRPr="00CD62DB" w:rsidRDefault="007D1BA4" w:rsidP="00CD62DB">
            <w:pPr>
              <w:jc w:val="center"/>
              <w:rPr>
                <w:b/>
                <w:sz w:val="28"/>
                <w:szCs w:val="28"/>
                <w:lang w:val="de-DE"/>
              </w:rPr>
            </w:pPr>
            <w:r w:rsidRPr="00CD62DB">
              <w:rPr>
                <w:i/>
                <w:sz w:val="28"/>
                <w:szCs w:val="28"/>
                <w:lang w:val="de-DE"/>
              </w:rPr>
              <w:t>Kon Tum, ngày</w:t>
            </w:r>
            <w:r w:rsidR="00A84CD6">
              <w:rPr>
                <w:i/>
                <w:sz w:val="28"/>
                <w:szCs w:val="28"/>
                <w:lang w:val="de-DE"/>
              </w:rPr>
              <w:t xml:space="preserve">    </w:t>
            </w:r>
            <w:r w:rsidRPr="00CD62DB">
              <w:rPr>
                <w:i/>
                <w:sz w:val="28"/>
                <w:szCs w:val="28"/>
                <w:lang w:val="vi-VN"/>
              </w:rPr>
              <w:t xml:space="preserve"> </w:t>
            </w:r>
            <w:r w:rsidRPr="00CD62DB">
              <w:rPr>
                <w:i/>
                <w:sz w:val="28"/>
                <w:szCs w:val="28"/>
                <w:lang w:val="de-DE"/>
              </w:rPr>
              <w:t>tháng</w:t>
            </w:r>
            <w:r w:rsidRPr="00CD62DB">
              <w:rPr>
                <w:i/>
                <w:sz w:val="28"/>
                <w:szCs w:val="28"/>
                <w:lang w:val="vi-VN"/>
              </w:rPr>
              <w:t xml:space="preserve"> </w:t>
            </w:r>
            <w:r w:rsidR="00A84CD6">
              <w:rPr>
                <w:i/>
                <w:sz w:val="28"/>
                <w:szCs w:val="28"/>
              </w:rPr>
              <w:t xml:space="preserve">  </w:t>
            </w:r>
            <w:r w:rsidRPr="00CD62DB">
              <w:rPr>
                <w:i/>
                <w:sz w:val="28"/>
                <w:szCs w:val="28"/>
                <w:lang w:val="vi-VN"/>
              </w:rPr>
              <w:t xml:space="preserve"> </w:t>
            </w:r>
            <w:r w:rsidRPr="00CD62DB">
              <w:rPr>
                <w:i/>
                <w:sz w:val="28"/>
                <w:szCs w:val="28"/>
                <w:lang w:val="de-DE"/>
              </w:rPr>
              <w:t>năm 2025</w:t>
            </w:r>
          </w:p>
        </w:tc>
      </w:tr>
    </w:tbl>
    <w:p w:rsidR="008423A0" w:rsidRDefault="0023477C">
      <w:pPr>
        <w:jc w:val="center"/>
        <w:rPr>
          <w:b/>
          <w:sz w:val="28"/>
          <w:lang w:val="de-DE"/>
        </w:rPr>
      </w:pPr>
      <w:r>
        <w:rPr>
          <w:b/>
          <w:noProof/>
          <w:sz w:val="28"/>
          <w:lang w:val="vi-VN" w:eastAsia="vi-VN"/>
        </w:rPr>
        <mc:AlternateContent>
          <mc:Choice Requires="wps">
            <w:drawing>
              <wp:anchor distT="0" distB="0" distL="114300" distR="114300" simplePos="0" relativeHeight="251664384" behindDoc="0" locked="0" layoutInCell="1" allowOverlap="1" wp14:anchorId="46C60BC5" wp14:editId="36BE6A78">
                <wp:simplePos x="0" y="0"/>
                <wp:positionH relativeFrom="margin">
                  <wp:align>center</wp:align>
                </wp:positionH>
                <wp:positionV relativeFrom="paragraph">
                  <wp:posOffset>-996950</wp:posOffset>
                </wp:positionV>
                <wp:extent cx="447675" cy="314325"/>
                <wp:effectExtent l="0" t="0" r="28575" b="28575"/>
                <wp:wrapNone/>
                <wp:docPr id="2" name="Text Box 4"/>
                <wp:cNvGraphicFramePr/>
                <a:graphic xmlns:a="http://schemas.openxmlformats.org/drawingml/2006/main">
                  <a:graphicData uri="http://schemas.microsoft.com/office/word/2010/wordprocessingShape">
                    <wps:wsp>
                      <wps:cNvSpPr txBox="1"/>
                      <wps:spPr>
                        <a:xfrm>
                          <a:off x="0" y="0"/>
                          <a:ext cx="447675" cy="314325"/>
                        </a:xfrm>
                        <a:prstGeom prst="rect">
                          <a:avLst/>
                        </a:prstGeom>
                        <a:solidFill>
                          <a:schemeClr val="lt1"/>
                        </a:solidFill>
                        <a:ln w="6350">
                          <a:solidFill>
                            <a:prstClr val="black"/>
                          </a:solidFill>
                        </a:ln>
                      </wps:spPr>
                      <wps:txbx>
                        <w:txbxContent>
                          <w:p w:rsidR="0023477C" w:rsidRPr="00B82763" w:rsidRDefault="0023477C" w:rsidP="0023477C">
                            <w:pPr>
                              <w:jc w:val="center"/>
                              <w:rPr>
                                <w:b/>
                                <w:bCs/>
                                <w:sz w:val="28"/>
                                <w:szCs w:val="28"/>
                              </w:rPr>
                            </w:pPr>
                            <w:r>
                              <w:rPr>
                                <w:b/>
                                <w:bCs/>
                                <w:sz w:val="28"/>
                                <w:szCs w:val="28"/>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60BC5" id="_x0000_t202" coordsize="21600,21600" o:spt="202" path="m,l,21600r21600,l21600,xe">
                <v:stroke joinstyle="miter"/>
                <v:path gradientshapeok="t" o:connecttype="rect"/>
              </v:shapetype>
              <v:shape id="Text Box 4" o:spid="_x0000_s1026" type="#_x0000_t202" style="position:absolute;left:0;text-align:left;margin-left:0;margin-top:-78.5pt;width:35.25pt;height:24.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" fillcolor="white [3201]" strokeweight=".5pt">
                <v:textbox>
                  <w:txbxContent>
                    <w:p w:rsidR="0023477C" w:rsidRPr="00B82763" w:rsidRDefault="0023477C" w:rsidP="0023477C">
                      <w:pPr>
                        <w:jc w:val="center"/>
                        <w:rPr>
                          <w:b/>
                          <w:bCs/>
                          <w:sz w:val="28"/>
                          <w:szCs w:val="28"/>
                        </w:rPr>
                      </w:pPr>
                      <w:r>
                        <w:rPr>
                          <w:b/>
                          <w:bCs/>
                          <w:sz w:val="28"/>
                          <w:szCs w:val="28"/>
                        </w:rPr>
                        <w:t>03</w:t>
                      </w:r>
                    </w:p>
                  </w:txbxContent>
                </v:textbox>
                <w10:wrap anchorx="margin"/>
              </v:shape>
            </w:pict>
          </mc:Fallback>
        </mc:AlternateContent>
      </w:r>
      <w:r w:rsidR="00722EF6">
        <w:rPr>
          <w:b/>
          <w:noProof/>
          <w:sz w:val="28"/>
          <w:lang w:val="vi-VN" w:eastAsia="vi-VN"/>
        </w:rPr>
        <mc:AlternateContent>
          <mc:Choice Requires="wps">
            <w:drawing>
              <wp:anchor distT="0" distB="0" distL="114300" distR="114300" simplePos="0" relativeHeight="251662336" behindDoc="0" locked="0" layoutInCell="1" allowOverlap="1" wp14:anchorId="49479F2D" wp14:editId="7EF8F835">
                <wp:simplePos x="0" y="0"/>
                <wp:positionH relativeFrom="column">
                  <wp:posOffset>596265</wp:posOffset>
                </wp:positionH>
                <wp:positionV relativeFrom="paragraph">
                  <wp:posOffset>155575</wp:posOffset>
                </wp:positionV>
                <wp:extent cx="847725" cy="314325"/>
                <wp:effectExtent l="0" t="0" r="28575" b="28575"/>
                <wp:wrapNone/>
                <wp:docPr id="779525786" name="Text Box 4"/>
                <wp:cNvGraphicFramePr/>
                <a:graphic xmlns:a="http://schemas.openxmlformats.org/drawingml/2006/main">
                  <a:graphicData uri="http://schemas.microsoft.com/office/word/2010/wordprocessingShape">
                    <wps:wsp>
                      <wps:cNvSpPr txBox="1"/>
                      <wps:spPr>
                        <a:xfrm>
                          <a:off x="0" y="0"/>
                          <a:ext cx="847725" cy="314325"/>
                        </a:xfrm>
                        <a:prstGeom prst="rect">
                          <a:avLst/>
                        </a:prstGeom>
                        <a:solidFill>
                          <a:schemeClr val="lt1"/>
                        </a:solidFill>
                        <a:ln w="6350">
                          <a:solidFill>
                            <a:prstClr val="black"/>
                          </a:solidFill>
                        </a:ln>
                      </wps:spPr>
                      <wps:txbx>
                        <w:txbxContent>
                          <w:p w:rsidR="00722EF6" w:rsidRPr="00B82763" w:rsidRDefault="00722EF6" w:rsidP="00B82763">
                            <w:pPr>
                              <w:jc w:val="center"/>
                              <w:rPr>
                                <w:b/>
                                <w:bCs/>
                                <w:sz w:val="28"/>
                                <w:szCs w:val="28"/>
                              </w:rPr>
                            </w:pPr>
                            <w:r w:rsidRPr="00B82763">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79F2D" id="_x0000_s1027" type="#_x0000_t202" style="position:absolute;left:0;text-align:left;margin-left:46.95pt;margin-top:12.25pt;width:66.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" fillcolor="white [3201]" strokeweight=".5pt">
                <v:textbox>
                  <w:txbxContent>
                    <w:p w:rsidR="00722EF6" w:rsidRPr="00B82763" w:rsidRDefault="00722EF6" w:rsidP="00B82763">
                      <w:pPr>
                        <w:jc w:val="center"/>
                        <w:rPr>
                          <w:b/>
                          <w:bCs/>
                          <w:sz w:val="28"/>
                          <w:szCs w:val="28"/>
                        </w:rPr>
                      </w:pPr>
                      <w:r w:rsidRPr="00B82763">
                        <w:rPr>
                          <w:b/>
                          <w:bCs/>
                          <w:sz w:val="28"/>
                          <w:szCs w:val="28"/>
                        </w:rPr>
                        <w:t>Dự thảo</w:t>
                      </w:r>
                    </w:p>
                  </w:txbxContent>
                </v:textbox>
              </v:shape>
            </w:pict>
          </mc:Fallback>
        </mc:AlternateContent>
      </w:r>
    </w:p>
    <w:p w:rsidR="00532153" w:rsidRDefault="00532153">
      <w:pPr>
        <w:jc w:val="center"/>
        <w:rPr>
          <w:b/>
          <w:sz w:val="28"/>
          <w:lang w:val="de-DE"/>
        </w:rPr>
      </w:pPr>
    </w:p>
    <w:p w:rsidR="008423A0" w:rsidRDefault="007D1BA4">
      <w:pPr>
        <w:jc w:val="center"/>
        <w:rPr>
          <w:b/>
          <w:sz w:val="28"/>
          <w:lang w:val="de-DE"/>
        </w:rPr>
      </w:pPr>
      <w:r>
        <w:rPr>
          <w:b/>
          <w:sz w:val="28"/>
          <w:lang w:val="de-DE"/>
        </w:rPr>
        <w:t>NGHỊ QUYẾT</w:t>
      </w:r>
    </w:p>
    <w:p w:rsidR="008423A0" w:rsidRDefault="007D1BA4">
      <w:pPr>
        <w:jc w:val="center"/>
        <w:rPr>
          <w:b/>
          <w:sz w:val="28"/>
          <w:lang w:val="de-DE"/>
        </w:rPr>
      </w:pPr>
      <w:r>
        <w:rPr>
          <w:b/>
          <w:sz w:val="28"/>
          <w:lang w:val="de-DE"/>
        </w:rPr>
        <w:t xml:space="preserve">Về việc phân bổ dự toán chi thường xuyên </w:t>
      </w:r>
      <w:r w:rsidR="00A84CD6">
        <w:rPr>
          <w:b/>
          <w:sz w:val="28"/>
          <w:lang w:val="de-DE"/>
        </w:rPr>
        <w:t xml:space="preserve">ngân sách Trung ương và chi tiết </w:t>
      </w:r>
      <w:r w:rsidR="00616AE7">
        <w:rPr>
          <w:b/>
          <w:sz w:val="28"/>
          <w:lang w:val="de-DE"/>
        </w:rPr>
        <w:t xml:space="preserve">kế hoạch đầu tư </w:t>
      </w:r>
      <w:r w:rsidR="00A84CD6">
        <w:rPr>
          <w:b/>
          <w:sz w:val="28"/>
          <w:lang w:val="de-DE"/>
        </w:rPr>
        <w:t xml:space="preserve">vốn đối ứng từ ngân sách địa phương </w:t>
      </w:r>
      <w:r>
        <w:rPr>
          <w:b/>
          <w:sz w:val="28"/>
          <w:lang w:val="de-DE"/>
        </w:rPr>
        <w:t xml:space="preserve">năm 2025 thực hiện Chương trình mục tiêu quốc </w:t>
      </w:r>
      <w:r w:rsidR="00A84CD6">
        <w:rPr>
          <w:b/>
          <w:sz w:val="28"/>
          <w:lang w:val="de-DE"/>
        </w:rPr>
        <w:t xml:space="preserve">gia </w:t>
      </w:r>
      <w:bookmarkStart w:id="0" w:name="_Hlk196308551"/>
      <w:r w:rsidR="00A84CD6">
        <w:rPr>
          <w:b/>
          <w:sz w:val="28"/>
          <w:lang w:val="de-DE"/>
        </w:rPr>
        <w:t xml:space="preserve">phát triển kinh tế - xã hội vùng đồng bào </w:t>
      </w:r>
      <w:r w:rsidR="00616AE7">
        <w:rPr>
          <w:b/>
          <w:sz w:val="28"/>
          <w:lang w:val="de-DE"/>
        </w:rPr>
        <w:br/>
      </w:r>
      <w:r w:rsidR="00A84CD6">
        <w:rPr>
          <w:b/>
          <w:sz w:val="28"/>
          <w:lang w:val="de-DE"/>
        </w:rPr>
        <w:t>dân tộc thiểu số và mi</w:t>
      </w:r>
      <w:r w:rsidR="0033790F">
        <w:rPr>
          <w:b/>
          <w:sz w:val="28"/>
          <w:lang w:val="de-DE"/>
        </w:rPr>
        <w:t>ền</w:t>
      </w:r>
      <w:r w:rsidR="00A84CD6">
        <w:rPr>
          <w:b/>
          <w:sz w:val="28"/>
          <w:lang w:val="de-DE"/>
        </w:rPr>
        <w:t xml:space="preserve"> núi</w:t>
      </w:r>
      <w:r>
        <w:rPr>
          <w:b/>
          <w:sz w:val="28"/>
          <w:lang w:val="de-DE"/>
        </w:rPr>
        <w:t xml:space="preserve"> </w:t>
      </w:r>
      <w:bookmarkEnd w:id="0"/>
      <w:r>
        <w:rPr>
          <w:b/>
          <w:sz w:val="28"/>
          <w:lang w:val="de-DE"/>
        </w:rPr>
        <w:t>giai đoạn 2021-2025</w:t>
      </w:r>
    </w:p>
    <w:p w:rsidR="008423A0" w:rsidRDefault="007D1BA4">
      <w:pPr>
        <w:spacing w:after="120"/>
        <w:jc w:val="center"/>
        <w:rPr>
          <w:b/>
          <w:sz w:val="16"/>
          <w:lang w:val="de-DE"/>
        </w:rPr>
      </w:pPr>
      <w:r>
        <w:rPr>
          <w:noProof/>
          <w:sz w:val="14"/>
          <w:lang w:val="vi-VN" w:eastAsia="vi-VN"/>
        </w:rPr>
        <mc:AlternateContent>
          <mc:Choice Requires="wps">
            <w:drawing>
              <wp:anchor distT="0" distB="0" distL="114300" distR="114300" simplePos="0" relativeHeight="251659264" behindDoc="0" locked="0" layoutInCell="1" allowOverlap="1" wp14:anchorId="050267CC" wp14:editId="6E30A222">
                <wp:simplePos x="0" y="0"/>
                <wp:positionH relativeFrom="margin">
                  <wp:align>center</wp:align>
                </wp:positionH>
                <wp:positionV relativeFrom="paragraph">
                  <wp:posOffset>48260</wp:posOffset>
                </wp:positionV>
                <wp:extent cx="9525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w:pict>
              <v:shapetype w14:anchorId="27380154" id="_x0000_t32" coordsize="21600,21600" o:spt="32" o:oned="t" path="m,l21600,21600e" filled="f">
                <v:path arrowok="t" fillok="f" o:connecttype="none"/>
                <o:lock v:ext="edit" shapetype="t"/>
              </v:shapetype>
              <v:shape id="Straight Arrow Connector 1" o:spid="_x0000_s1026" type="#_x0000_t32" style="position:absolute;margin-left:0;margin-top:3.8pt;width:75pt;height:0;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">
                <w10:wrap anchorx="margin"/>
              </v:shape>
            </w:pict>
          </mc:Fallback>
        </mc:AlternateContent>
      </w:r>
    </w:p>
    <w:p w:rsidR="008423A0" w:rsidRDefault="007D1BA4">
      <w:pPr>
        <w:jc w:val="center"/>
        <w:rPr>
          <w:b/>
          <w:sz w:val="28"/>
          <w:lang w:val="de-DE"/>
        </w:rPr>
      </w:pPr>
      <w:r>
        <w:rPr>
          <w:b/>
          <w:sz w:val="28"/>
          <w:lang w:val="de-DE"/>
        </w:rPr>
        <w:t>HỘI ĐỒNG NHÂN DÂN TỈNH KON TUM</w:t>
      </w:r>
    </w:p>
    <w:p w:rsidR="008423A0" w:rsidRDefault="007D1BA4">
      <w:pPr>
        <w:jc w:val="center"/>
        <w:rPr>
          <w:b/>
          <w:sz w:val="28"/>
          <w:lang w:val="de-DE"/>
        </w:rPr>
      </w:pPr>
      <w:r>
        <w:rPr>
          <w:b/>
          <w:sz w:val="28"/>
          <w:lang w:val="de-DE"/>
        </w:rPr>
        <w:t>KHÓA XII KỲ HỌP CHUYÊN ĐỀ</w:t>
      </w:r>
    </w:p>
    <w:p w:rsidR="008423A0" w:rsidRDefault="008423A0">
      <w:pPr>
        <w:jc w:val="center"/>
        <w:rPr>
          <w:b/>
          <w:sz w:val="20"/>
          <w:lang w:val="de-DE"/>
        </w:rPr>
      </w:pPr>
    </w:p>
    <w:p w:rsidR="008423A0" w:rsidRDefault="007D1BA4" w:rsidP="00B82763">
      <w:pPr>
        <w:spacing w:before="120" w:after="120"/>
        <w:ind w:firstLine="720"/>
        <w:jc w:val="both"/>
        <w:rPr>
          <w:i/>
          <w:sz w:val="28"/>
          <w:lang w:val="de-DE"/>
        </w:rPr>
      </w:pPr>
      <w:r>
        <w:rPr>
          <w:i/>
          <w:sz w:val="28"/>
          <w:lang w:val="de-DE"/>
        </w:rPr>
        <w:t>C</w:t>
      </w:r>
      <w:r>
        <w:rPr>
          <w:rFonts w:hint="eastAsia"/>
          <w:i/>
          <w:sz w:val="28"/>
          <w:lang w:val="de-DE"/>
        </w:rPr>
        <w:t>ă</w:t>
      </w:r>
      <w:r>
        <w:rPr>
          <w:i/>
          <w:sz w:val="28"/>
          <w:lang w:val="de-DE"/>
        </w:rPr>
        <w:t>n cứ Luật Tổ chức chính quyền địa phương ngày 19 tháng 02 năm 2025;</w:t>
      </w:r>
    </w:p>
    <w:p w:rsidR="006B34E0" w:rsidRPr="008B653D" w:rsidRDefault="006B34E0" w:rsidP="00B82763">
      <w:pPr>
        <w:spacing w:before="120" w:after="120"/>
        <w:ind w:firstLine="720"/>
        <w:jc w:val="both"/>
        <w:rPr>
          <w:i/>
          <w:iCs/>
          <w:sz w:val="28"/>
          <w:szCs w:val="28"/>
          <w:lang w:val="de-DE"/>
        </w:rPr>
      </w:pPr>
      <w:r w:rsidRPr="008B653D">
        <w:rPr>
          <w:i/>
          <w:iCs/>
          <w:sz w:val="28"/>
          <w:szCs w:val="28"/>
          <w:lang w:val="de-DE"/>
        </w:rPr>
        <w:t xml:space="preserve">Căn cứ Luật Đầu tư công ngày 29 tháng 11 năm 2024; </w:t>
      </w:r>
    </w:p>
    <w:p w:rsidR="008423A0" w:rsidRDefault="007D1BA4" w:rsidP="00B82763">
      <w:pPr>
        <w:spacing w:before="120" w:after="120"/>
        <w:ind w:firstLine="720"/>
        <w:jc w:val="both"/>
        <w:rPr>
          <w:i/>
          <w:sz w:val="28"/>
          <w:lang w:val="de-DE"/>
        </w:rPr>
      </w:pPr>
      <w:r>
        <w:rPr>
          <w:i/>
          <w:sz w:val="28"/>
          <w:lang w:val="de-DE"/>
        </w:rPr>
        <w:t>Căn cứ Luật Ngân sách nhà nước ngày 25 tháng 6 năm 2015;</w:t>
      </w:r>
    </w:p>
    <w:p w:rsidR="008423A0" w:rsidRDefault="007D1BA4" w:rsidP="00B82763">
      <w:pPr>
        <w:spacing w:before="120" w:after="120"/>
        <w:ind w:firstLine="720"/>
        <w:jc w:val="both"/>
        <w:rPr>
          <w:i/>
          <w:sz w:val="28"/>
          <w:lang w:val="de-DE"/>
        </w:rPr>
      </w:pPr>
      <w:r>
        <w:rPr>
          <w:i/>
          <w:sz w:val="28"/>
          <w:lang w:val="de-DE"/>
        </w:rPr>
        <w:t>Căn cứ Nghị định số 27/2022/NĐ-CP ngày 19 tháng 4 năm 2022 của Chính phủ quy định cơ chế quản lý, tổ chức thực hiện các chương trình mục tiêu quốc gia; 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p>
    <w:p w:rsidR="008423A0" w:rsidRDefault="007D1BA4" w:rsidP="00B82763">
      <w:pPr>
        <w:spacing w:before="120" w:after="120"/>
        <w:ind w:firstLine="720"/>
        <w:jc w:val="both"/>
        <w:rPr>
          <w:i/>
          <w:sz w:val="28"/>
          <w:lang w:val="de-DE"/>
        </w:rPr>
      </w:pPr>
      <w:bookmarkStart w:id="1" w:name="_Hlk196308580"/>
      <w:r>
        <w:rPr>
          <w:i/>
          <w:sz w:val="28"/>
          <w:szCs w:val="28"/>
          <w:lang w:val="nl-NL"/>
        </w:rPr>
        <w:t xml:space="preserve">Căn cứ </w:t>
      </w:r>
      <w:r>
        <w:rPr>
          <w:i/>
          <w:sz w:val="28"/>
          <w:szCs w:val="28"/>
          <w:lang w:val="de-DE"/>
        </w:rPr>
        <w:t xml:space="preserve">Quyết định số </w:t>
      </w:r>
      <w:r w:rsidR="00A84CD6">
        <w:rPr>
          <w:i/>
          <w:sz w:val="28"/>
          <w:szCs w:val="28"/>
          <w:lang w:val="de-DE"/>
        </w:rPr>
        <w:t>778</w:t>
      </w:r>
      <w:r>
        <w:rPr>
          <w:i/>
          <w:sz w:val="28"/>
          <w:szCs w:val="28"/>
          <w:lang w:val="de-DE"/>
        </w:rPr>
        <w:t>/QĐ-TTg ngày 1</w:t>
      </w:r>
      <w:r w:rsidR="00A84CD6">
        <w:rPr>
          <w:i/>
          <w:sz w:val="28"/>
          <w:szCs w:val="28"/>
          <w:lang w:val="de-DE"/>
        </w:rPr>
        <w:t>6</w:t>
      </w:r>
      <w:r>
        <w:rPr>
          <w:i/>
          <w:sz w:val="28"/>
          <w:szCs w:val="28"/>
          <w:lang w:val="de-DE"/>
        </w:rPr>
        <w:t xml:space="preserve"> tháng </w:t>
      </w:r>
      <w:r w:rsidR="00A84CD6">
        <w:rPr>
          <w:i/>
          <w:sz w:val="28"/>
          <w:szCs w:val="28"/>
          <w:lang w:val="de-DE"/>
        </w:rPr>
        <w:t>4</w:t>
      </w:r>
      <w:r>
        <w:rPr>
          <w:i/>
          <w:sz w:val="28"/>
          <w:szCs w:val="28"/>
          <w:lang w:val="de-DE"/>
        </w:rPr>
        <w:t xml:space="preserve"> năm 2025 của Thủ tướng Chính phủ về việc bổ sung dự toán chi thường xuyên ngân sách nhà nước năm 2025 c</w:t>
      </w:r>
      <w:r w:rsidR="00015689">
        <w:rPr>
          <w:i/>
          <w:sz w:val="28"/>
          <w:szCs w:val="28"/>
          <w:lang w:val="de-DE"/>
        </w:rPr>
        <w:t>ủa</w:t>
      </w:r>
      <w:r>
        <w:rPr>
          <w:i/>
          <w:sz w:val="28"/>
          <w:szCs w:val="28"/>
          <w:lang w:val="de-DE"/>
        </w:rPr>
        <w:t xml:space="preserve"> các bộ, cơ quan ở trung ương và các địa phương thực hiện Chương trình mục tiêu quốc gia </w:t>
      </w:r>
      <w:r w:rsidR="002A58ED">
        <w:rPr>
          <w:i/>
          <w:sz w:val="28"/>
          <w:szCs w:val="28"/>
          <w:lang w:val="de-DE"/>
        </w:rPr>
        <w:t>phát triển kinh tế - xã hội vùng đồng bào dân tộc thiểu số và miền núi</w:t>
      </w:r>
      <w:r>
        <w:rPr>
          <w:i/>
          <w:sz w:val="28"/>
          <w:szCs w:val="28"/>
          <w:lang w:val="de-DE"/>
        </w:rPr>
        <w:t xml:space="preserve"> giai đoạn 2021 - 2025</w:t>
      </w:r>
      <w:r>
        <w:rPr>
          <w:i/>
          <w:sz w:val="28"/>
          <w:lang w:val="de-DE"/>
        </w:rPr>
        <w:t xml:space="preserve">; </w:t>
      </w:r>
    </w:p>
    <w:bookmarkEnd w:id="1"/>
    <w:p w:rsidR="008423A0" w:rsidRPr="003F1E3C" w:rsidRDefault="007D1BA4" w:rsidP="00B82763">
      <w:pPr>
        <w:spacing w:before="120" w:after="120"/>
        <w:ind w:firstLine="720"/>
        <w:jc w:val="both"/>
        <w:rPr>
          <w:i/>
          <w:sz w:val="28"/>
          <w:szCs w:val="28"/>
          <w:lang w:val="de-DE"/>
        </w:rPr>
      </w:pPr>
      <w:r w:rsidRPr="000F59C0">
        <w:rPr>
          <w:i/>
          <w:sz w:val="28"/>
          <w:szCs w:val="28"/>
          <w:lang w:val="de-DE"/>
        </w:rPr>
        <w:t xml:space="preserve">Xét </w:t>
      </w:r>
      <w:r w:rsidRPr="00187B0B">
        <w:rPr>
          <w:i/>
          <w:sz w:val="28"/>
          <w:szCs w:val="28"/>
          <w:lang w:val="de-DE"/>
        </w:rPr>
        <w:t xml:space="preserve">Tờ trình số </w:t>
      </w:r>
      <w:r w:rsidR="00D40D3D" w:rsidRPr="00187B0B">
        <w:rPr>
          <w:i/>
          <w:sz w:val="28"/>
          <w:szCs w:val="28"/>
          <w:lang w:val="de-DE"/>
        </w:rPr>
        <w:t>49</w:t>
      </w:r>
      <w:r w:rsidRPr="00187B0B">
        <w:rPr>
          <w:i/>
          <w:sz w:val="28"/>
          <w:szCs w:val="28"/>
          <w:lang w:val="de-DE"/>
        </w:rPr>
        <w:t>/TTr-UBND ngày</w:t>
      </w:r>
      <w:r w:rsidR="00B82763" w:rsidRPr="00187B0B">
        <w:rPr>
          <w:i/>
          <w:sz w:val="28"/>
          <w:szCs w:val="28"/>
          <w:lang w:val="de-DE"/>
        </w:rPr>
        <w:t xml:space="preserve"> </w:t>
      </w:r>
      <w:r w:rsidR="00D41F21" w:rsidRPr="00187B0B">
        <w:rPr>
          <w:i/>
          <w:sz w:val="28"/>
          <w:szCs w:val="28"/>
          <w:lang w:val="de-DE"/>
        </w:rPr>
        <w:t>26</w:t>
      </w:r>
      <w:r w:rsidRPr="00187B0B">
        <w:rPr>
          <w:i/>
          <w:sz w:val="28"/>
          <w:szCs w:val="28"/>
          <w:lang w:val="de-DE"/>
        </w:rPr>
        <w:t xml:space="preserve"> tháng</w:t>
      </w:r>
      <w:r w:rsidR="00B82763" w:rsidRPr="00187B0B">
        <w:rPr>
          <w:i/>
          <w:sz w:val="28"/>
          <w:szCs w:val="28"/>
          <w:lang w:val="de-DE"/>
        </w:rPr>
        <w:t xml:space="preserve"> </w:t>
      </w:r>
      <w:r w:rsidR="00D41F21" w:rsidRPr="00187B0B">
        <w:rPr>
          <w:i/>
          <w:sz w:val="28"/>
          <w:szCs w:val="28"/>
          <w:lang w:val="de-DE"/>
        </w:rPr>
        <w:t>4</w:t>
      </w:r>
      <w:r w:rsidR="003F1E3C" w:rsidRPr="00187B0B">
        <w:rPr>
          <w:i/>
          <w:sz w:val="28"/>
          <w:szCs w:val="28"/>
          <w:lang w:val="de-DE"/>
        </w:rPr>
        <w:t xml:space="preserve"> </w:t>
      </w:r>
      <w:r w:rsidRPr="00187B0B">
        <w:rPr>
          <w:i/>
          <w:sz w:val="28"/>
          <w:szCs w:val="28"/>
          <w:lang w:val="de-DE"/>
        </w:rPr>
        <w:t>năm 2025 của Ủy ban nhân dân tỉnh về dự thảo Nghị quyết về</w:t>
      </w:r>
      <w:r w:rsidR="003F1E3C" w:rsidRPr="00187B0B">
        <w:rPr>
          <w:i/>
          <w:sz w:val="28"/>
          <w:szCs w:val="28"/>
          <w:lang w:val="de-DE"/>
        </w:rPr>
        <w:t xml:space="preserve"> việc phân bổ dự toán chi thường xuyên ngân sách Trung ương và chi tiết </w:t>
      </w:r>
      <w:r w:rsidR="006B3BEE" w:rsidRPr="00187B0B">
        <w:rPr>
          <w:i/>
          <w:sz w:val="28"/>
          <w:szCs w:val="28"/>
          <w:lang w:val="de-DE"/>
        </w:rPr>
        <w:t xml:space="preserve">kế hoạch </w:t>
      </w:r>
      <w:r w:rsidR="006B3BEE">
        <w:rPr>
          <w:i/>
          <w:sz w:val="28"/>
          <w:szCs w:val="28"/>
          <w:lang w:val="de-DE"/>
        </w:rPr>
        <w:t xml:space="preserve">đầu tư </w:t>
      </w:r>
      <w:r w:rsidR="003F1E3C">
        <w:rPr>
          <w:i/>
          <w:sz w:val="28"/>
          <w:szCs w:val="28"/>
          <w:lang w:val="de-DE"/>
        </w:rPr>
        <w:t xml:space="preserve">vốn đối ứng từ ngân sách địa phương năm 2025 thực hiện Chương trình mục tiêu quốc gia phát triển kinh tế - xã hội vùng đồng bào dân tộc thiểu số và miền núi giai đoạn 2021-2025; </w:t>
      </w:r>
      <w:r>
        <w:rPr>
          <w:i/>
          <w:spacing w:val="-2"/>
          <w:sz w:val="28"/>
          <w:szCs w:val="28"/>
          <w:lang w:val="de-DE"/>
        </w:rPr>
        <w:t xml:space="preserve">Báo cáo thẩm tra của Ban Kinh tế - Ngân sách Hội đồng nhân dân tỉnh; Báo cáo số </w:t>
      </w:r>
      <w:r w:rsidR="0023477C">
        <w:rPr>
          <w:i/>
          <w:spacing w:val="-2"/>
          <w:sz w:val="28"/>
          <w:szCs w:val="28"/>
          <w:lang w:val="de-DE"/>
        </w:rPr>
        <w:t>118</w:t>
      </w:r>
      <w:r>
        <w:rPr>
          <w:i/>
          <w:spacing w:val="-2"/>
          <w:sz w:val="28"/>
          <w:szCs w:val="28"/>
          <w:lang w:val="de-DE"/>
        </w:rPr>
        <w:t xml:space="preserve">/BC-UBND ngày </w:t>
      </w:r>
      <w:r w:rsidR="0023477C">
        <w:rPr>
          <w:i/>
          <w:spacing w:val="-2"/>
          <w:sz w:val="28"/>
          <w:szCs w:val="28"/>
          <w:lang w:val="de-DE"/>
        </w:rPr>
        <w:t>27</w:t>
      </w:r>
      <w:r>
        <w:rPr>
          <w:i/>
          <w:spacing w:val="-2"/>
          <w:sz w:val="28"/>
          <w:szCs w:val="28"/>
          <w:lang w:val="de-DE"/>
        </w:rPr>
        <w:t xml:space="preserve"> tháng </w:t>
      </w:r>
      <w:r w:rsidR="0023477C">
        <w:rPr>
          <w:i/>
          <w:spacing w:val="-2"/>
          <w:sz w:val="28"/>
          <w:szCs w:val="28"/>
          <w:lang w:val="de-DE"/>
        </w:rPr>
        <w:t>4</w:t>
      </w:r>
      <w:r>
        <w:rPr>
          <w:i/>
          <w:spacing w:val="-2"/>
          <w:sz w:val="28"/>
          <w:szCs w:val="28"/>
          <w:lang w:val="vi-VN"/>
        </w:rPr>
        <w:t xml:space="preserve"> </w:t>
      </w:r>
      <w:r>
        <w:rPr>
          <w:i/>
          <w:spacing w:val="-2"/>
          <w:sz w:val="28"/>
          <w:szCs w:val="28"/>
          <w:lang w:val="de-DE"/>
        </w:rPr>
        <w:t>năm 2025 của Ủy ban nhân dân tỉnh về việc tiếp thu, giải trình ý kiến thẩm tra của các Ban Hội đồng nhân dân tỉnh; ý kiến thảo luận của đại biểu Hội đồng nhân dân tại kỳ họp.</w:t>
      </w:r>
    </w:p>
    <w:p w:rsidR="008423A0" w:rsidRDefault="007D1BA4" w:rsidP="00B82763">
      <w:pPr>
        <w:spacing w:before="120" w:after="120"/>
        <w:jc w:val="center"/>
        <w:rPr>
          <w:b/>
          <w:sz w:val="28"/>
          <w:lang w:val="de-DE"/>
        </w:rPr>
      </w:pPr>
      <w:r>
        <w:rPr>
          <w:b/>
          <w:sz w:val="28"/>
          <w:lang w:val="de-DE"/>
        </w:rPr>
        <w:t>QUYẾT NGHỊ:</w:t>
      </w:r>
    </w:p>
    <w:p w:rsidR="008423A0" w:rsidRPr="00CD62DB" w:rsidRDefault="007D1BA4" w:rsidP="00B82763">
      <w:pPr>
        <w:widowControl w:val="0"/>
        <w:spacing w:before="120" w:after="120"/>
        <w:ind w:firstLine="720"/>
        <w:jc w:val="both"/>
        <w:rPr>
          <w:b/>
          <w:sz w:val="28"/>
          <w:lang w:val="de-DE"/>
        </w:rPr>
      </w:pPr>
      <w:r w:rsidRPr="00CD62DB">
        <w:rPr>
          <w:b/>
          <w:sz w:val="28"/>
          <w:lang w:val="de-DE"/>
        </w:rPr>
        <w:t>Điều 1.</w:t>
      </w:r>
      <w:r w:rsidRPr="00CD62DB">
        <w:rPr>
          <w:sz w:val="28"/>
          <w:lang w:val="de-DE"/>
        </w:rPr>
        <w:t xml:space="preserve"> Phân bổ </w:t>
      </w:r>
      <w:r w:rsidR="003F1E3C">
        <w:rPr>
          <w:sz w:val="28"/>
          <w:lang w:val="de-DE"/>
        </w:rPr>
        <w:t>307.936</w:t>
      </w:r>
      <w:r w:rsidRPr="00CD62DB">
        <w:rPr>
          <w:sz w:val="28"/>
          <w:lang w:val="de-DE"/>
        </w:rPr>
        <w:t xml:space="preserve"> triệu đồng dự toán chi thường xuyên ngân sách Trung ương năm 2025 thực hiện Chương trình mục tiêu quốc gia </w:t>
      </w:r>
      <w:r w:rsidR="003F1E3C" w:rsidRPr="003F1E3C">
        <w:rPr>
          <w:iCs/>
          <w:sz w:val="28"/>
          <w:szCs w:val="28"/>
          <w:lang w:val="de-DE"/>
        </w:rPr>
        <w:t>phát triển kinh tế - xã hội vùng đồng bào dân tộc thiểu số và miền núi giai đoạn 2021 - 2025</w:t>
      </w:r>
      <w:r w:rsidRPr="00CD62DB">
        <w:rPr>
          <w:sz w:val="28"/>
          <w:lang w:val="de-DE"/>
        </w:rPr>
        <w:t xml:space="preserve"> trên địa bàn tỉnh Kon Tum: </w:t>
      </w:r>
      <w:r w:rsidR="00532153" w:rsidRPr="00CD62DB">
        <w:rPr>
          <w:sz w:val="28"/>
          <w:lang w:val="de-DE"/>
        </w:rPr>
        <w:t xml:space="preserve">Chi tiết tại </w:t>
      </w:r>
      <w:r w:rsidRPr="00CD62DB">
        <w:rPr>
          <w:sz w:val="28"/>
          <w:lang w:val="de-DE"/>
        </w:rPr>
        <w:t>Phụ lục I, II kèm theo.</w:t>
      </w:r>
      <w:r w:rsidR="008B653D">
        <w:rPr>
          <w:sz w:val="28"/>
          <w:lang w:val="de-DE"/>
        </w:rPr>
        <w:t xml:space="preserve"> </w:t>
      </w:r>
    </w:p>
    <w:p w:rsidR="008423A0" w:rsidRDefault="007D1BA4" w:rsidP="00B82763">
      <w:pPr>
        <w:widowControl w:val="0"/>
        <w:spacing w:before="120" w:after="120"/>
        <w:ind w:firstLine="720"/>
        <w:jc w:val="both"/>
        <w:rPr>
          <w:sz w:val="28"/>
          <w:lang w:val="de-DE"/>
        </w:rPr>
      </w:pPr>
      <w:r w:rsidRPr="00CD62DB">
        <w:rPr>
          <w:sz w:val="28"/>
          <w:lang w:val="de-DE"/>
        </w:rPr>
        <w:lastRenderedPageBreak/>
        <w:t xml:space="preserve">Các cấp ngân sách chủ động cân đối, bố trí tỷ lệ vốn đối ứng theo quy định; huy động, lồng ghép các nguồn vốn hợp pháp khác để thực hiện </w:t>
      </w:r>
      <w:r w:rsidR="0023477C" w:rsidRPr="00CD62DB">
        <w:rPr>
          <w:sz w:val="28"/>
          <w:lang w:val="de-DE"/>
        </w:rPr>
        <w:t xml:space="preserve">Chương trình mục tiêu quốc gia </w:t>
      </w:r>
      <w:r w:rsidR="0023477C" w:rsidRPr="003F1E3C">
        <w:rPr>
          <w:iCs/>
          <w:sz w:val="28"/>
          <w:szCs w:val="28"/>
          <w:lang w:val="de-DE"/>
        </w:rPr>
        <w:t>phát triển kinh tế - xã hội vùng đồng bào dân tộc thiểu số và miền núi giai đoạn 2021 - 2025</w:t>
      </w:r>
      <w:r w:rsidR="0023477C" w:rsidRPr="00CD62DB">
        <w:rPr>
          <w:sz w:val="28"/>
          <w:lang w:val="de-DE"/>
        </w:rPr>
        <w:t xml:space="preserve"> trên địa bàn</w:t>
      </w:r>
      <w:r w:rsidRPr="00CD62DB">
        <w:rPr>
          <w:sz w:val="28"/>
          <w:lang w:val="de-DE"/>
        </w:rPr>
        <w:t>.</w:t>
      </w:r>
    </w:p>
    <w:p w:rsidR="003F1E3C" w:rsidRPr="003F1E3C" w:rsidRDefault="003F1E3C" w:rsidP="00B82763">
      <w:pPr>
        <w:widowControl w:val="0"/>
        <w:spacing w:before="120" w:after="120"/>
        <w:ind w:firstLine="720"/>
        <w:jc w:val="both"/>
        <w:rPr>
          <w:sz w:val="28"/>
          <w:lang w:val="de-DE"/>
        </w:rPr>
      </w:pPr>
      <w:r w:rsidRPr="003F1E3C">
        <w:rPr>
          <w:b/>
          <w:bCs/>
          <w:sz w:val="28"/>
          <w:lang w:val="de-DE"/>
        </w:rPr>
        <w:t xml:space="preserve">Điều 2. </w:t>
      </w:r>
      <w:r>
        <w:rPr>
          <w:sz w:val="28"/>
          <w:lang w:val="de-DE"/>
        </w:rPr>
        <w:t xml:space="preserve">Phân bổ chi tiết 4.065 triệu đồng kế hoạch đầu tư vốn ngân sách địa phương </w:t>
      </w:r>
      <w:r>
        <w:rPr>
          <w:i/>
          <w:iCs/>
          <w:sz w:val="28"/>
          <w:lang w:val="de-DE"/>
        </w:rPr>
        <w:t xml:space="preserve">(ngân sách tỉnh) </w:t>
      </w:r>
      <w:r>
        <w:rPr>
          <w:sz w:val="28"/>
          <w:lang w:val="de-DE"/>
        </w:rPr>
        <w:t xml:space="preserve">năm 2025 đối ứng thực hiện các dự án đầu tư cấp tỉnh quản lý thuộc </w:t>
      </w:r>
      <w:r w:rsidRPr="00CD62DB">
        <w:rPr>
          <w:sz w:val="28"/>
          <w:lang w:val="de-DE"/>
        </w:rPr>
        <w:t xml:space="preserve">Chương trình mục tiêu quốc gia </w:t>
      </w:r>
      <w:r w:rsidRPr="003F1E3C">
        <w:rPr>
          <w:iCs/>
          <w:sz w:val="28"/>
          <w:szCs w:val="28"/>
          <w:lang w:val="de-DE"/>
        </w:rPr>
        <w:t>phát triển kinh tế - xã hội vùng đồng bào dân tộc thiểu số và miền núi giai đoạn 2021</w:t>
      </w:r>
      <w:r w:rsidR="002D1AF2">
        <w:rPr>
          <w:iCs/>
          <w:sz w:val="28"/>
          <w:szCs w:val="28"/>
          <w:lang w:val="de-DE"/>
        </w:rPr>
        <w:t>-</w:t>
      </w:r>
      <w:r w:rsidRPr="003F1E3C">
        <w:rPr>
          <w:iCs/>
          <w:sz w:val="28"/>
          <w:szCs w:val="28"/>
          <w:lang w:val="de-DE"/>
        </w:rPr>
        <w:t>202</w:t>
      </w:r>
      <w:r>
        <w:rPr>
          <w:iCs/>
          <w:sz w:val="28"/>
          <w:szCs w:val="28"/>
          <w:lang w:val="de-DE"/>
        </w:rPr>
        <w:t xml:space="preserve">5: </w:t>
      </w:r>
      <w:r w:rsidR="006B3BEE">
        <w:rPr>
          <w:iCs/>
          <w:sz w:val="28"/>
          <w:szCs w:val="28"/>
          <w:lang w:val="de-DE"/>
        </w:rPr>
        <w:t>Chi tiết t</w:t>
      </w:r>
      <w:r>
        <w:rPr>
          <w:iCs/>
          <w:sz w:val="28"/>
          <w:szCs w:val="28"/>
          <w:lang w:val="de-DE"/>
        </w:rPr>
        <w:t>ại Phụ lục III kèm theo.</w:t>
      </w:r>
    </w:p>
    <w:p w:rsidR="008423A0" w:rsidRPr="008B653D" w:rsidRDefault="007D1BA4" w:rsidP="00B82763">
      <w:pPr>
        <w:widowControl w:val="0"/>
        <w:spacing w:before="120" w:after="120"/>
        <w:ind w:firstLine="720"/>
        <w:jc w:val="both"/>
        <w:rPr>
          <w:b/>
          <w:bCs/>
          <w:sz w:val="28"/>
        </w:rPr>
      </w:pPr>
      <w:r>
        <w:rPr>
          <w:b/>
          <w:sz w:val="28"/>
          <w:lang w:val="de-DE"/>
        </w:rPr>
        <w:t xml:space="preserve">Điều </w:t>
      </w:r>
      <w:r w:rsidR="003F1E3C">
        <w:rPr>
          <w:b/>
          <w:sz w:val="28"/>
          <w:lang w:val="de-DE"/>
        </w:rPr>
        <w:t>3</w:t>
      </w:r>
      <w:r>
        <w:rPr>
          <w:b/>
          <w:sz w:val="28"/>
          <w:lang w:val="de-DE"/>
        </w:rPr>
        <w:t xml:space="preserve">. </w:t>
      </w:r>
      <w:r w:rsidRPr="00557C32">
        <w:rPr>
          <w:b/>
          <w:bCs/>
          <w:sz w:val="28"/>
          <w:lang w:val="vi-VN"/>
        </w:rPr>
        <w:t>Tổ chức thực hiện</w:t>
      </w:r>
      <w:r w:rsidR="008B653D">
        <w:rPr>
          <w:bCs/>
          <w:sz w:val="28"/>
        </w:rPr>
        <w:t xml:space="preserve"> </w:t>
      </w:r>
    </w:p>
    <w:p w:rsidR="008423A0" w:rsidRDefault="007D1BA4" w:rsidP="00B82763">
      <w:pPr>
        <w:pStyle w:val="ListParagraph"/>
        <w:widowControl w:val="0"/>
        <w:spacing w:before="120" w:after="120"/>
        <w:ind w:left="0" w:firstLine="720"/>
        <w:contextualSpacing w:val="0"/>
        <w:jc w:val="both"/>
        <w:rPr>
          <w:sz w:val="28"/>
          <w:lang w:val="de-DE"/>
        </w:rPr>
      </w:pPr>
      <w:r>
        <w:rPr>
          <w:sz w:val="28"/>
          <w:lang w:val="de-DE"/>
        </w:rPr>
        <w:t xml:space="preserve">1. Giao Ủy ban nhân dân tỉnh tổ chức triển khai thực hiện. </w:t>
      </w:r>
    </w:p>
    <w:p w:rsidR="008423A0" w:rsidRDefault="007D1BA4" w:rsidP="00B82763">
      <w:pPr>
        <w:pStyle w:val="ListParagraph"/>
        <w:widowControl w:val="0"/>
        <w:spacing w:before="120" w:after="120"/>
        <w:ind w:left="0" w:firstLine="720"/>
        <w:contextualSpacing w:val="0"/>
        <w:jc w:val="both"/>
        <w:rPr>
          <w:sz w:val="28"/>
          <w:lang w:val="vi-VN"/>
        </w:rPr>
      </w:pPr>
      <w:r>
        <w:rPr>
          <w:sz w:val="28"/>
          <w:lang w:val="vi-VN"/>
        </w:rPr>
        <w:t>2.</w:t>
      </w:r>
      <w:r>
        <w:rPr>
          <w:sz w:val="28"/>
          <w:lang w:val="de-DE"/>
        </w:rPr>
        <w:t xml:space="preserve"> </w:t>
      </w:r>
      <w:r>
        <w:rPr>
          <w:sz w:val="28"/>
          <w:lang w:val="vi-VN"/>
        </w:rPr>
        <w:t>Giao Thường trực Hội đồng nhân dân tỉnh, các Ban của Hội đồng nhân dân tỉnh, Tổ đại biểu Hội đồng nhân dân và đại biểu Hội đồng nhân dân tỉnh giám sát việc thực hiện.</w:t>
      </w:r>
    </w:p>
    <w:p w:rsidR="008423A0" w:rsidRDefault="007D1BA4" w:rsidP="00B82763">
      <w:pPr>
        <w:pStyle w:val="ListParagraph"/>
        <w:widowControl w:val="0"/>
        <w:spacing w:before="120" w:after="120"/>
        <w:ind w:left="0" w:firstLine="720"/>
        <w:contextualSpacing w:val="0"/>
        <w:jc w:val="both"/>
        <w:rPr>
          <w:sz w:val="28"/>
          <w:lang w:val="vi-VN"/>
        </w:rPr>
      </w:pPr>
      <w:r>
        <w:rPr>
          <w:sz w:val="28"/>
          <w:lang w:val="vi-VN"/>
        </w:rPr>
        <w:t xml:space="preserve">Nghị quyết này đã được Hội đồng nhân dân tỉnh Kon Tum Khóa XII Kỳ họp chuyên đề thông qua ngày </w:t>
      </w:r>
      <w:r w:rsidR="00557C32">
        <w:rPr>
          <w:sz w:val="28"/>
        </w:rPr>
        <w:t>28</w:t>
      </w:r>
      <w:bookmarkStart w:id="2" w:name="_GoBack"/>
      <w:bookmarkEnd w:id="2"/>
      <w:r>
        <w:rPr>
          <w:sz w:val="28"/>
          <w:lang w:val="vi-VN"/>
        </w:rPr>
        <w:t xml:space="preserve"> tháng </w:t>
      </w:r>
      <w:r w:rsidR="00557C32">
        <w:rPr>
          <w:sz w:val="28"/>
        </w:rPr>
        <w:t xml:space="preserve">4 </w:t>
      </w:r>
      <w:r>
        <w:rPr>
          <w:sz w:val="28"/>
          <w:lang w:val="vi-VN"/>
        </w:rPr>
        <w:t xml:space="preserve">năm 2025./.  </w:t>
      </w:r>
    </w:p>
    <w:tbl>
      <w:tblPr>
        <w:tblW w:w="5000" w:type="pct"/>
        <w:tblLook w:val="04A0" w:firstRow="1" w:lastRow="0" w:firstColumn="1" w:lastColumn="0" w:noHBand="0" w:noVBand="1"/>
      </w:tblPr>
      <w:tblGrid>
        <w:gridCol w:w="5529"/>
        <w:gridCol w:w="3826"/>
      </w:tblGrid>
      <w:tr w:rsidR="008423A0">
        <w:trPr>
          <w:trHeight w:val="4794"/>
        </w:trPr>
        <w:tc>
          <w:tcPr>
            <w:tcW w:w="2955" w:type="pct"/>
          </w:tcPr>
          <w:p w:rsidR="008423A0" w:rsidRDefault="007D1BA4">
            <w:pPr>
              <w:pStyle w:val="NormalWeb"/>
              <w:spacing w:before="60" w:beforeAutospacing="0" w:after="0" w:afterAutospacing="0"/>
              <w:ind w:left="-108"/>
              <w:jc w:val="both"/>
              <w:rPr>
                <w:b/>
                <w:i/>
                <w:iCs/>
                <w:lang w:val="vi-VN"/>
              </w:rPr>
            </w:pPr>
            <w:r>
              <w:rPr>
                <w:b/>
                <w:i/>
                <w:iCs/>
                <w:lang w:val="vi-VN"/>
              </w:rPr>
              <w:t>Nơi nhận:</w:t>
            </w:r>
          </w:p>
          <w:p w:rsidR="008423A0" w:rsidRDefault="007D1BA4">
            <w:pPr>
              <w:pStyle w:val="NormalWeb"/>
              <w:spacing w:before="0" w:beforeAutospacing="0" w:after="0" w:afterAutospacing="0"/>
              <w:ind w:left="-77"/>
              <w:jc w:val="both"/>
              <w:rPr>
                <w:lang w:val="vi-VN"/>
              </w:rPr>
            </w:pPr>
            <w:r>
              <w:rPr>
                <w:sz w:val="22"/>
                <w:szCs w:val="22"/>
                <w:lang w:val="vi-VN"/>
              </w:rPr>
              <w:t>- Ủy ban Thường vụ Quốc hội;</w:t>
            </w:r>
          </w:p>
          <w:p w:rsidR="008423A0" w:rsidRDefault="007D1BA4">
            <w:pPr>
              <w:pStyle w:val="NormalWeb"/>
              <w:spacing w:before="0" w:beforeAutospacing="0" w:after="0" w:afterAutospacing="0"/>
              <w:ind w:left="-77"/>
              <w:jc w:val="both"/>
              <w:rPr>
                <w:lang w:val="vi-VN"/>
              </w:rPr>
            </w:pPr>
            <w:r>
              <w:rPr>
                <w:sz w:val="22"/>
                <w:szCs w:val="22"/>
                <w:lang w:val="vi-VN"/>
              </w:rPr>
              <w:t>- Chính phủ;</w:t>
            </w:r>
          </w:p>
          <w:p w:rsidR="008423A0" w:rsidRDefault="007D1BA4">
            <w:pPr>
              <w:pStyle w:val="NormalWeb"/>
              <w:spacing w:before="0" w:beforeAutospacing="0" w:after="0" w:afterAutospacing="0"/>
              <w:ind w:left="-77"/>
              <w:jc w:val="both"/>
              <w:rPr>
                <w:lang w:val="vi-VN"/>
              </w:rPr>
            </w:pPr>
            <w:r>
              <w:rPr>
                <w:sz w:val="22"/>
                <w:szCs w:val="22"/>
                <w:lang w:val="vi-VN"/>
              </w:rPr>
              <w:t>- Hội đồng dân tộc và các Ủy ban của Quốc hội;</w:t>
            </w:r>
          </w:p>
          <w:p w:rsidR="008423A0" w:rsidRDefault="007D1BA4">
            <w:pPr>
              <w:pStyle w:val="NormalWeb"/>
              <w:spacing w:before="0" w:beforeAutospacing="0" w:after="0" w:afterAutospacing="0"/>
              <w:ind w:left="-77"/>
              <w:jc w:val="both"/>
              <w:rPr>
                <w:sz w:val="22"/>
                <w:szCs w:val="22"/>
                <w:lang w:val="vi-VN"/>
              </w:rPr>
            </w:pPr>
            <w:r>
              <w:rPr>
                <w:sz w:val="22"/>
                <w:szCs w:val="22"/>
                <w:lang w:val="vi-VN"/>
              </w:rPr>
              <w:t>- Bộ Tài chính;</w:t>
            </w:r>
          </w:p>
          <w:p w:rsidR="008423A0" w:rsidRDefault="007D1BA4">
            <w:pPr>
              <w:pStyle w:val="NormalWeb"/>
              <w:spacing w:before="0" w:beforeAutospacing="0" w:after="0" w:afterAutospacing="0"/>
              <w:ind w:left="-77"/>
              <w:jc w:val="both"/>
              <w:rPr>
                <w:sz w:val="22"/>
                <w:szCs w:val="22"/>
                <w:lang w:val="vi-VN"/>
              </w:rPr>
            </w:pPr>
            <w:r>
              <w:rPr>
                <w:sz w:val="22"/>
                <w:szCs w:val="22"/>
                <w:lang w:val="vi-VN"/>
              </w:rPr>
              <w:t xml:space="preserve">- Bộ </w:t>
            </w:r>
            <w:r w:rsidR="003F1E3C" w:rsidRPr="008B653D">
              <w:rPr>
                <w:sz w:val="22"/>
                <w:szCs w:val="22"/>
                <w:lang w:val="vi-VN"/>
              </w:rPr>
              <w:t>Dân tộc và Tôn giáo</w:t>
            </w:r>
            <w:r>
              <w:rPr>
                <w:sz w:val="22"/>
                <w:szCs w:val="22"/>
                <w:lang w:val="vi-VN"/>
              </w:rPr>
              <w:t>;</w:t>
            </w:r>
          </w:p>
          <w:p w:rsidR="008423A0" w:rsidRDefault="007D1BA4">
            <w:pPr>
              <w:tabs>
                <w:tab w:val="center" w:pos="7088"/>
              </w:tabs>
              <w:ind w:left="-77"/>
              <w:jc w:val="both"/>
              <w:rPr>
                <w:sz w:val="22"/>
                <w:szCs w:val="22"/>
                <w:lang w:val="vi-VN"/>
              </w:rPr>
            </w:pPr>
            <w:r>
              <w:rPr>
                <w:sz w:val="22"/>
                <w:szCs w:val="22"/>
                <w:lang w:val="vi-VN"/>
              </w:rPr>
              <w:t>- Thường trực Tỉnh ủy;</w:t>
            </w:r>
          </w:p>
          <w:p w:rsidR="008423A0" w:rsidRDefault="007D1BA4">
            <w:pPr>
              <w:tabs>
                <w:tab w:val="center" w:pos="7088"/>
              </w:tabs>
              <w:ind w:left="-77"/>
              <w:jc w:val="both"/>
              <w:rPr>
                <w:sz w:val="22"/>
                <w:szCs w:val="22"/>
                <w:lang w:val="vi-VN"/>
              </w:rPr>
            </w:pPr>
            <w:r>
              <w:rPr>
                <w:sz w:val="22"/>
                <w:szCs w:val="22"/>
                <w:lang w:val="vi-VN"/>
              </w:rPr>
              <w:t>- Thường trực HĐND tỉnh;</w:t>
            </w:r>
          </w:p>
          <w:p w:rsidR="008423A0" w:rsidRDefault="007D1BA4">
            <w:pPr>
              <w:tabs>
                <w:tab w:val="center" w:pos="7088"/>
              </w:tabs>
              <w:ind w:left="-77"/>
              <w:jc w:val="both"/>
              <w:rPr>
                <w:sz w:val="22"/>
                <w:szCs w:val="22"/>
              </w:rPr>
            </w:pPr>
            <w:r>
              <w:rPr>
                <w:sz w:val="22"/>
                <w:szCs w:val="22"/>
              </w:rPr>
              <w:t xml:space="preserve">- Ủy ban nhân dân tỉnh; </w:t>
            </w:r>
          </w:p>
          <w:p w:rsidR="008423A0" w:rsidRDefault="007D1BA4">
            <w:pPr>
              <w:tabs>
                <w:tab w:val="center" w:pos="7088"/>
              </w:tabs>
              <w:ind w:left="-77"/>
              <w:jc w:val="both"/>
              <w:rPr>
                <w:sz w:val="22"/>
                <w:szCs w:val="22"/>
              </w:rPr>
            </w:pPr>
            <w:r>
              <w:rPr>
                <w:sz w:val="22"/>
                <w:szCs w:val="22"/>
              </w:rPr>
              <w:t>- Đoàn Đại biểu Quốc hội tỉnh;</w:t>
            </w:r>
          </w:p>
          <w:p w:rsidR="008423A0" w:rsidRDefault="007D1BA4">
            <w:pPr>
              <w:tabs>
                <w:tab w:val="center" w:pos="7088"/>
              </w:tabs>
              <w:ind w:left="-77"/>
              <w:jc w:val="both"/>
              <w:rPr>
                <w:sz w:val="22"/>
                <w:szCs w:val="22"/>
              </w:rPr>
            </w:pPr>
            <w:r>
              <w:rPr>
                <w:sz w:val="22"/>
                <w:szCs w:val="22"/>
              </w:rPr>
              <w:t>- Ủy ban Mặt trận Tổ quốc Việt Nam tỉnh;</w:t>
            </w:r>
          </w:p>
          <w:p w:rsidR="008423A0" w:rsidRDefault="007D1BA4">
            <w:pPr>
              <w:tabs>
                <w:tab w:val="center" w:pos="7088"/>
              </w:tabs>
              <w:ind w:left="-77"/>
              <w:jc w:val="both"/>
              <w:rPr>
                <w:sz w:val="22"/>
                <w:szCs w:val="22"/>
              </w:rPr>
            </w:pPr>
            <w:r>
              <w:rPr>
                <w:sz w:val="22"/>
                <w:szCs w:val="22"/>
              </w:rPr>
              <w:t>- Đại biểu HĐND tỉnh;</w:t>
            </w:r>
          </w:p>
          <w:p w:rsidR="002E1871" w:rsidRDefault="002E1871" w:rsidP="002E1871">
            <w:pPr>
              <w:tabs>
                <w:tab w:val="center" w:pos="7088"/>
              </w:tabs>
              <w:ind w:left="-77"/>
              <w:jc w:val="both"/>
              <w:rPr>
                <w:sz w:val="22"/>
                <w:szCs w:val="22"/>
              </w:rPr>
            </w:pPr>
            <w:r>
              <w:rPr>
                <w:sz w:val="22"/>
                <w:szCs w:val="22"/>
              </w:rPr>
              <w:t>- Các Ban của HĐND tỉnh;</w:t>
            </w:r>
          </w:p>
          <w:p w:rsidR="008423A0" w:rsidRDefault="007D1BA4">
            <w:pPr>
              <w:tabs>
                <w:tab w:val="center" w:pos="7088"/>
              </w:tabs>
              <w:ind w:left="-77"/>
              <w:jc w:val="both"/>
              <w:rPr>
                <w:sz w:val="22"/>
                <w:szCs w:val="22"/>
              </w:rPr>
            </w:pPr>
            <w:r>
              <w:rPr>
                <w:sz w:val="22"/>
                <w:szCs w:val="22"/>
              </w:rPr>
              <w:t>- Văn phòng Tỉnh ủy;</w:t>
            </w:r>
          </w:p>
          <w:p w:rsidR="008423A0" w:rsidRDefault="007D1BA4">
            <w:pPr>
              <w:tabs>
                <w:tab w:val="center" w:pos="7088"/>
              </w:tabs>
              <w:ind w:left="-77"/>
              <w:jc w:val="both"/>
              <w:rPr>
                <w:sz w:val="22"/>
                <w:szCs w:val="22"/>
              </w:rPr>
            </w:pPr>
            <w:r>
              <w:rPr>
                <w:sz w:val="22"/>
                <w:szCs w:val="22"/>
              </w:rPr>
              <w:t>- Văn phòng Đoàn ĐBQH và HĐND tỉnh;</w:t>
            </w:r>
          </w:p>
          <w:p w:rsidR="008423A0" w:rsidRDefault="007D1BA4">
            <w:pPr>
              <w:tabs>
                <w:tab w:val="center" w:pos="7088"/>
              </w:tabs>
              <w:ind w:left="-77"/>
              <w:jc w:val="both"/>
              <w:rPr>
                <w:sz w:val="22"/>
                <w:szCs w:val="22"/>
              </w:rPr>
            </w:pPr>
            <w:r>
              <w:rPr>
                <w:sz w:val="22"/>
                <w:szCs w:val="22"/>
              </w:rPr>
              <w:t>- Văn phòng UBND tỉnh;</w:t>
            </w:r>
          </w:p>
          <w:p w:rsidR="008423A0" w:rsidRDefault="007D1BA4">
            <w:pPr>
              <w:tabs>
                <w:tab w:val="center" w:pos="7088"/>
              </w:tabs>
              <w:ind w:left="-77"/>
              <w:jc w:val="both"/>
              <w:rPr>
                <w:sz w:val="22"/>
                <w:szCs w:val="22"/>
              </w:rPr>
            </w:pPr>
            <w:r>
              <w:rPr>
                <w:sz w:val="22"/>
                <w:szCs w:val="22"/>
              </w:rPr>
              <w:t>- Các sở, ban ngành, đoàn thể của tỉnh;</w:t>
            </w:r>
          </w:p>
          <w:p w:rsidR="008423A0" w:rsidRDefault="007D1BA4">
            <w:pPr>
              <w:tabs>
                <w:tab w:val="center" w:pos="7088"/>
              </w:tabs>
              <w:ind w:left="-77"/>
              <w:jc w:val="both"/>
              <w:rPr>
                <w:sz w:val="22"/>
                <w:szCs w:val="22"/>
              </w:rPr>
            </w:pPr>
            <w:r>
              <w:rPr>
                <w:sz w:val="22"/>
                <w:szCs w:val="22"/>
              </w:rPr>
              <w:t>- Thường trực HĐND, UBND các huyện, thành phố;</w:t>
            </w:r>
          </w:p>
          <w:p w:rsidR="008423A0" w:rsidRDefault="007D1BA4">
            <w:pPr>
              <w:tabs>
                <w:tab w:val="center" w:pos="7088"/>
              </w:tabs>
              <w:ind w:left="-77"/>
              <w:jc w:val="both"/>
              <w:rPr>
                <w:sz w:val="22"/>
                <w:szCs w:val="22"/>
              </w:rPr>
            </w:pPr>
            <w:r>
              <w:rPr>
                <w:sz w:val="22"/>
                <w:szCs w:val="22"/>
              </w:rPr>
              <w:t>- Trung tâm Truyền thông tỉnh;</w:t>
            </w:r>
          </w:p>
          <w:p w:rsidR="008423A0" w:rsidRDefault="007D1BA4">
            <w:pPr>
              <w:pStyle w:val="NormalWeb"/>
              <w:spacing w:before="0" w:beforeAutospacing="0" w:after="0" w:afterAutospacing="0"/>
              <w:ind w:left="-77"/>
              <w:jc w:val="both"/>
              <w:rPr>
                <w:bCs/>
                <w:sz w:val="22"/>
                <w:szCs w:val="22"/>
              </w:rPr>
            </w:pPr>
            <w:r>
              <w:rPr>
                <w:bCs/>
                <w:sz w:val="22"/>
                <w:szCs w:val="22"/>
              </w:rPr>
              <w:t>- Trung tâm Lưu trữ lịch sử và Dịch vụ việc làm tỉnh;</w:t>
            </w:r>
          </w:p>
          <w:p w:rsidR="008423A0" w:rsidRDefault="007D1BA4">
            <w:pPr>
              <w:tabs>
                <w:tab w:val="center" w:pos="7088"/>
              </w:tabs>
              <w:ind w:left="-77"/>
              <w:jc w:val="both"/>
              <w:rPr>
                <w:sz w:val="22"/>
                <w:szCs w:val="22"/>
              </w:rPr>
            </w:pPr>
            <w:r>
              <w:rPr>
                <w:sz w:val="22"/>
                <w:szCs w:val="22"/>
              </w:rPr>
              <w:t>- Cổng thông tin điện tử tỉnh;</w:t>
            </w:r>
          </w:p>
          <w:p w:rsidR="008423A0" w:rsidRDefault="007D1BA4">
            <w:pPr>
              <w:pStyle w:val="NormalWeb"/>
              <w:spacing w:before="0" w:beforeAutospacing="0" w:after="0" w:afterAutospacing="0"/>
              <w:ind w:left="-77"/>
              <w:jc w:val="both"/>
              <w:rPr>
                <w:sz w:val="22"/>
                <w:szCs w:val="22"/>
              </w:rPr>
            </w:pPr>
            <w:r>
              <w:rPr>
                <w:sz w:val="22"/>
                <w:szCs w:val="22"/>
                <w:lang w:val="vi-VN"/>
              </w:rPr>
              <w:t>- Lưu: VT, CTHĐ.</w:t>
            </w:r>
          </w:p>
        </w:tc>
        <w:tc>
          <w:tcPr>
            <w:tcW w:w="2045" w:type="pct"/>
          </w:tcPr>
          <w:p w:rsidR="008423A0" w:rsidRDefault="007D1BA4">
            <w:pPr>
              <w:pStyle w:val="NormalWeb"/>
              <w:spacing w:before="0" w:beforeAutospacing="0" w:after="0" w:afterAutospacing="0"/>
              <w:jc w:val="center"/>
              <w:rPr>
                <w:b/>
                <w:sz w:val="28"/>
                <w:szCs w:val="28"/>
              </w:rPr>
            </w:pPr>
            <w:r>
              <w:rPr>
                <w:b/>
                <w:sz w:val="28"/>
                <w:szCs w:val="28"/>
              </w:rPr>
              <w:t>CHỦ TỊCH</w:t>
            </w:r>
          </w:p>
          <w:p w:rsidR="008423A0" w:rsidRDefault="008423A0">
            <w:pPr>
              <w:pStyle w:val="NormalWeb"/>
              <w:spacing w:before="0" w:beforeAutospacing="0" w:after="0" w:afterAutospacing="0"/>
              <w:jc w:val="center"/>
              <w:rPr>
                <w:b/>
                <w:sz w:val="28"/>
              </w:rPr>
            </w:pPr>
          </w:p>
          <w:p w:rsidR="008423A0" w:rsidRDefault="008423A0">
            <w:pPr>
              <w:pStyle w:val="NormalWeb"/>
              <w:spacing w:before="0" w:beforeAutospacing="0" w:after="0" w:afterAutospacing="0"/>
              <w:jc w:val="center"/>
              <w:rPr>
                <w:b/>
                <w:sz w:val="28"/>
              </w:rPr>
            </w:pPr>
          </w:p>
          <w:p w:rsidR="008423A0" w:rsidRDefault="008423A0">
            <w:pPr>
              <w:pStyle w:val="NormalWeb"/>
              <w:spacing w:before="0" w:beforeAutospacing="0" w:after="0" w:afterAutospacing="0"/>
              <w:jc w:val="center"/>
              <w:rPr>
                <w:b/>
                <w:sz w:val="28"/>
              </w:rPr>
            </w:pPr>
          </w:p>
          <w:p w:rsidR="008423A0" w:rsidRDefault="008423A0">
            <w:pPr>
              <w:pStyle w:val="NormalWeb"/>
              <w:spacing w:before="0" w:beforeAutospacing="0" w:after="0" w:afterAutospacing="0"/>
              <w:jc w:val="center"/>
              <w:rPr>
                <w:b/>
                <w:sz w:val="28"/>
              </w:rPr>
            </w:pPr>
          </w:p>
          <w:p w:rsidR="008423A0" w:rsidRDefault="008423A0">
            <w:pPr>
              <w:pStyle w:val="NormalWeb"/>
              <w:spacing w:before="0" w:beforeAutospacing="0" w:after="0" w:afterAutospacing="0"/>
              <w:jc w:val="center"/>
              <w:rPr>
                <w:b/>
                <w:sz w:val="28"/>
              </w:rPr>
            </w:pPr>
          </w:p>
          <w:p w:rsidR="008423A0" w:rsidRDefault="008423A0">
            <w:pPr>
              <w:pStyle w:val="NormalWeb"/>
              <w:spacing w:before="0" w:beforeAutospacing="0" w:after="0" w:afterAutospacing="0"/>
              <w:jc w:val="center"/>
              <w:rPr>
                <w:b/>
                <w:sz w:val="28"/>
              </w:rPr>
            </w:pPr>
          </w:p>
          <w:p w:rsidR="008423A0" w:rsidRDefault="007D1BA4">
            <w:pPr>
              <w:pStyle w:val="NormalWeb"/>
              <w:spacing w:before="0" w:beforeAutospacing="0" w:after="0" w:afterAutospacing="0"/>
              <w:jc w:val="center"/>
              <w:rPr>
                <w:b/>
                <w:sz w:val="28"/>
              </w:rPr>
            </w:pPr>
            <w:r>
              <w:rPr>
                <w:b/>
                <w:sz w:val="28"/>
              </w:rPr>
              <w:t>Dương Văn Trang</w:t>
            </w:r>
          </w:p>
        </w:tc>
      </w:tr>
    </w:tbl>
    <w:p w:rsidR="008423A0" w:rsidRDefault="008423A0">
      <w:pPr>
        <w:spacing w:before="120" w:line="276" w:lineRule="auto"/>
        <w:ind w:firstLine="720"/>
        <w:jc w:val="both"/>
        <w:rPr>
          <w:sz w:val="28"/>
          <w:lang w:val="vi-VN"/>
        </w:rPr>
      </w:pPr>
    </w:p>
    <w:sectPr w:rsidR="008423A0">
      <w:headerReference w:type="even" r:id="rId8"/>
      <w:headerReference w:type="default" r:id="rId9"/>
      <w:pgSz w:w="11907" w:h="16840"/>
      <w:pgMar w:top="1134" w:right="851" w:bottom="993"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2B3" w:rsidRDefault="00C642B3">
      <w:r>
        <w:separator/>
      </w:r>
    </w:p>
  </w:endnote>
  <w:endnote w:type="continuationSeparator" w:id="0">
    <w:p w:rsidR="00C642B3" w:rsidRDefault="00C6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2B3" w:rsidRDefault="00C642B3">
      <w:r>
        <w:separator/>
      </w:r>
    </w:p>
  </w:footnote>
  <w:footnote w:type="continuationSeparator" w:id="0">
    <w:p w:rsidR="00C642B3" w:rsidRDefault="00C642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A0" w:rsidRDefault="007D1B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23A0" w:rsidRDefault="008423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A0" w:rsidRDefault="007D1BA4">
    <w:pPr>
      <w:pStyle w:val="Header"/>
      <w:framePr w:wrap="around" w:vAnchor="text" w:hAnchor="page" w:x="6214" w:y="-5"/>
      <w:jc w:val="center"/>
      <w:rPr>
        <w:rStyle w:val="PageNumber"/>
        <w:sz w:val="26"/>
        <w:szCs w:val="26"/>
      </w:rPr>
    </w:pPr>
    <w:r>
      <w:rPr>
        <w:rStyle w:val="PageNumber"/>
        <w:sz w:val="26"/>
        <w:szCs w:val="26"/>
      </w:rPr>
      <w:fldChar w:fldCharType="begin"/>
    </w:r>
    <w:r>
      <w:rPr>
        <w:rStyle w:val="PageNumber"/>
        <w:sz w:val="26"/>
        <w:szCs w:val="26"/>
      </w:rPr>
      <w:instrText xml:space="preserve">PAGE  </w:instrText>
    </w:r>
    <w:r>
      <w:rPr>
        <w:rStyle w:val="PageNumber"/>
        <w:sz w:val="26"/>
        <w:szCs w:val="26"/>
      </w:rPr>
      <w:fldChar w:fldCharType="separate"/>
    </w:r>
    <w:r w:rsidR="00557C32">
      <w:rPr>
        <w:rStyle w:val="PageNumber"/>
        <w:noProof/>
        <w:sz w:val="26"/>
        <w:szCs w:val="26"/>
      </w:rPr>
      <w:t>2</w:t>
    </w:r>
    <w:r>
      <w:rPr>
        <w:rStyle w:val="PageNumber"/>
        <w:sz w:val="26"/>
        <w:szCs w:val="26"/>
      </w:rPr>
      <w:fldChar w:fldCharType="end"/>
    </w:r>
  </w:p>
  <w:p w:rsidR="008423A0" w:rsidRDefault="008423A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2D"/>
    <w:rsid w:val="00001B43"/>
    <w:rsid w:val="00015689"/>
    <w:rsid w:val="0001653D"/>
    <w:rsid w:val="000203C1"/>
    <w:rsid w:val="00020D65"/>
    <w:rsid w:val="00023E7D"/>
    <w:rsid w:val="00025850"/>
    <w:rsid w:val="00031F76"/>
    <w:rsid w:val="00033ECC"/>
    <w:rsid w:val="00046259"/>
    <w:rsid w:val="00051384"/>
    <w:rsid w:val="000535C1"/>
    <w:rsid w:val="0005372E"/>
    <w:rsid w:val="00054871"/>
    <w:rsid w:val="000605EC"/>
    <w:rsid w:val="0009389D"/>
    <w:rsid w:val="00094EA7"/>
    <w:rsid w:val="000A03A6"/>
    <w:rsid w:val="000A3579"/>
    <w:rsid w:val="000A61C1"/>
    <w:rsid w:val="000A6E70"/>
    <w:rsid w:val="000B5E07"/>
    <w:rsid w:val="000C752A"/>
    <w:rsid w:val="000D0131"/>
    <w:rsid w:val="000E03D2"/>
    <w:rsid w:val="000E0A61"/>
    <w:rsid w:val="000E0E65"/>
    <w:rsid w:val="000E17F0"/>
    <w:rsid w:val="000E1ECA"/>
    <w:rsid w:val="000F361B"/>
    <w:rsid w:val="000F59C0"/>
    <w:rsid w:val="00101E21"/>
    <w:rsid w:val="001049F4"/>
    <w:rsid w:val="00117B62"/>
    <w:rsid w:val="00123FC3"/>
    <w:rsid w:val="0013175E"/>
    <w:rsid w:val="00131BC5"/>
    <w:rsid w:val="00140299"/>
    <w:rsid w:val="00141372"/>
    <w:rsid w:val="001601E0"/>
    <w:rsid w:val="00162B50"/>
    <w:rsid w:val="00163C21"/>
    <w:rsid w:val="0016490C"/>
    <w:rsid w:val="00166DC6"/>
    <w:rsid w:val="00187B0B"/>
    <w:rsid w:val="00187CB7"/>
    <w:rsid w:val="001968BB"/>
    <w:rsid w:val="00196DCD"/>
    <w:rsid w:val="001B14A3"/>
    <w:rsid w:val="001C3779"/>
    <w:rsid w:val="001D2351"/>
    <w:rsid w:val="001E009C"/>
    <w:rsid w:val="001E1528"/>
    <w:rsid w:val="001F2192"/>
    <w:rsid w:val="001F2525"/>
    <w:rsid w:val="001F567A"/>
    <w:rsid w:val="002056BF"/>
    <w:rsid w:val="00205F21"/>
    <w:rsid w:val="00223F42"/>
    <w:rsid w:val="00224164"/>
    <w:rsid w:val="0023477C"/>
    <w:rsid w:val="0023730A"/>
    <w:rsid w:val="002649FF"/>
    <w:rsid w:val="002A52A2"/>
    <w:rsid w:val="002A58ED"/>
    <w:rsid w:val="002B1788"/>
    <w:rsid w:val="002B41DD"/>
    <w:rsid w:val="002C465D"/>
    <w:rsid w:val="002D1AF2"/>
    <w:rsid w:val="002E1871"/>
    <w:rsid w:val="002F0914"/>
    <w:rsid w:val="002F76F7"/>
    <w:rsid w:val="00304462"/>
    <w:rsid w:val="003102F3"/>
    <w:rsid w:val="003117B2"/>
    <w:rsid w:val="003143C8"/>
    <w:rsid w:val="00317322"/>
    <w:rsid w:val="003175A0"/>
    <w:rsid w:val="00317F61"/>
    <w:rsid w:val="00321AF1"/>
    <w:rsid w:val="00324ACD"/>
    <w:rsid w:val="0033790F"/>
    <w:rsid w:val="0035150C"/>
    <w:rsid w:val="0036280E"/>
    <w:rsid w:val="003711BE"/>
    <w:rsid w:val="00371766"/>
    <w:rsid w:val="00390E26"/>
    <w:rsid w:val="003A1D47"/>
    <w:rsid w:val="003A7DB5"/>
    <w:rsid w:val="003B104D"/>
    <w:rsid w:val="003B5FF7"/>
    <w:rsid w:val="003C17D7"/>
    <w:rsid w:val="003E283B"/>
    <w:rsid w:val="003E326B"/>
    <w:rsid w:val="003E4F13"/>
    <w:rsid w:val="003E7631"/>
    <w:rsid w:val="003F1E3C"/>
    <w:rsid w:val="00402300"/>
    <w:rsid w:val="004043D8"/>
    <w:rsid w:val="00412143"/>
    <w:rsid w:val="00420335"/>
    <w:rsid w:val="00430E8B"/>
    <w:rsid w:val="00450CD6"/>
    <w:rsid w:val="00453FB3"/>
    <w:rsid w:val="00456ADE"/>
    <w:rsid w:val="00462082"/>
    <w:rsid w:val="00470471"/>
    <w:rsid w:val="0048388B"/>
    <w:rsid w:val="004A07CA"/>
    <w:rsid w:val="004B105C"/>
    <w:rsid w:val="004B1807"/>
    <w:rsid w:val="004B2CC5"/>
    <w:rsid w:val="004B60B8"/>
    <w:rsid w:val="004C2D60"/>
    <w:rsid w:val="004D133D"/>
    <w:rsid w:val="004E144B"/>
    <w:rsid w:val="004F72B8"/>
    <w:rsid w:val="00504C25"/>
    <w:rsid w:val="005121CB"/>
    <w:rsid w:val="005123B6"/>
    <w:rsid w:val="00513EBC"/>
    <w:rsid w:val="00517B13"/>
    <w:rsid w:val="00520C78"/>
    <w:rsid w:val="005212AE"/>
    <w:rsid w:val="0052345A"/>
    <w:rsid w:val="00525831"/>
    <w:rsid w:val="00532153"/>
    <w:rsid w:val="00535925"/>
    <w:rsid w:val="00550981"/>
    <w:rsid w:val="00555C5B"/>
    <w:rsid w:val="00557C32"/>
    <w:rsid w:val="005813D1"/>
    <w:rsid w:val="005863AB"/>
    <w:rsid w:val="005B0D92"/>
    <w:rsid w:val="005C00F0"/>
    <w:rsid w:val="005C1F54"/>
    <w:rsid w:val="005C5B02"/>
    <w:rsid w:val="005E0A00"/>
    <w:rsid w:val="005E12BB"/>
    <w:rsid w:val="0060216B"/>
    <w:rsid w:val="00611010"/>
    <w:rsid w:val="00612D8E"/>
    <w:rsid w:val="00616AE7"/>
    <w:rsid w:val="00620ADE"/>
    <w:rsid w:val="0062123E"/>
    <w:rsid w:val="006260F6"/>
    <w:rsid w:val="00635213"/>
    <w:rsid w:val="0063618C"/>
    <w:rsid w:val="00643DC5"/>
    <w:rsid w:val="00645DAA"/>
    <w:rsid w:val="0064787A"/>
    <w:rsid w:val="00661225"/>
    <w:rsid w:val="00661F75"/>
    <w:rsid w:val="00663D8E"/>
    <w:rsid w:val="0066548D"/>
    <w:rsid w:val="0067077A"/>
    <w:rsid w:val="00673E40"/>
    <w:rsid w:val="00674B8D"/>
    <w:rsid w:val="00691E63"/>
    <w:rsid w:val="00692F8C"/>
    <w:rsid w:val="006960DF"/>
    <w:rsid w:val="006962AD"/>
    <w:rsid w:val="00696AD0"/>
    <w:rsid w:val="006A624C"/>
    <w:rsid w:val="006A7FBC"/>
    <w:rsid w:val="006B0585"/>
    <w:rsid w:val="006B15A9"/>
    <w:rsid w:val="006B34E0"/>
    <w:rsid w:val="006B3BEE"/>
    <w:rsid w:val="006B544C"/>
    <w:rsid w:val="006B6339"/>
    <w:rsid w:val="006C432E"/>
    <w:rsid w:val="006E0B5C"/>
    <w:rsid w:val="006E4B98"/>
    <w:rsid w:val="006F1FAD"/>
    <w:rsid w:val="00705EF2"/>
    <w:rsid w:val="007074FC"/>
    <w:rsid w:val="00710DEB"/>
    <w:rsid w:val="007147B9"/>
    <w:rsid w:val="00720F6B"/>
    <w:rsid w:val="00722817"/>
    <w:rsid w:val="00722EF6"/>
    <w:rsid w:val="00725BFC"/>
    <w:rsid w:val="007418D9"/>
    <w:rsid w:val="007419E5"/>
    <w:rsid w:val="0075446C"/>
    <w:rsid w:val="00764A5A"/>
    <w:rsid w:val="00765FC9"/>
    <w:rsid w:val="00784157"/>
    <w:rsid w:val="007A7E73"/>
    <w:rsid w:val="007B52C7"/>
    <w:rsid w:val="007B7604"/>
    <w:rsid w:val="007C22D8"/>
    <w:rsid w:val="007C3D18"/>
    <w:rsid w:val="007C3F75"/>
    <w:rsid w:val="007C59B8"/>
    <w:rsid w:val="007D1BA4"/>
    <w:rsid w:val="007D5514"/>
    <w:rsid w:val="007E35F6"/>
    <w:rsid w:val="007E4460"/>
    <w:rsid w:val="007E5F1C"/>
    <w:rsid w:val="007F47C3"/>
    <w:rsid w:val="008121DC"/>
    <w:rsid w:val="00815E37"/>
    <w:rsid w:val="00825221"/>
    <w:rsid w:val="008256E5"/>
    <w:rsid w:val="008262D9"/>
    <w:rsid w:val="00830855"/>
    <w:rsid w:val="00834B9D"/>
    <w:rsid w:val="00834E03"/>
    <w:rsid w:val="008423A0"/>
    <w:rsid w:val="00846800"/>
    <w:rsid w:val="008479A4"/>
    <w:rsid w:val="00852FAF"/>
    <w:rsid w:val="00853A99"/>
    <w:rsid w:val="0085670F"/>
    <w:rsid w:val="008572EE"/>
    <w:rsid w:val="008575E0"/>
    <w:rsid w:val="00857A5F"/>
    <w:rsid w:val="00874252"/>
    <w:rsid w:val="00886D7E"/>
    <w:rsid w:val="008B3B80"/>
    <w:rsid w:val="008B48F7"/>
    <w:rsid w:val="008B653D"/>
    <w:rsid w:val="008C1A79"/>
    <w:rsid w:val="008C5E09"/>
    <w:rsid w:val="008D0698"/>
    <w:rsid w:val="008E53BC"/>
    <w:rsid w:val="008E6903"/>
    <w:rsid w:val="008F6859"/>
    <w:rsid w:val="008F6894"/>
    <w:rsid w:val="0090063B"/>
    <w:rsid w:val="009048D9"/>
    <w:rsid w:val="00913ED6"/>
    <w:rsid w:val="00920C38"/>
    <w:rsid w:val="00921AAE"/>
    <w:rsid w:val="00921F82"/>
    <w:rsid w:val="009230CB"/>
    <w:rsid w:val="009401D1"/>
    <w:rsid w:val="009522B8"/>
    <w:rsid w:val="00957AC8"/>
    <w:rsid w:val="00962802"/>
    <w:rsid w:val="00967D11"/>
    <w:rsid w:val="00975418"/>
    <w:rsid w:val="00983643"/>
    <w:rsid w:val="009931C9"/>
    <w:rsid w:val="00995CA1"/>
    <w:rsid w:val="009A1FF3"/>
    <w:rsid w:val="009A4571"/>
    <w:rsid w:val="009B373B"/>
    <w:rsid w:val="009B4D00"/>
    <w:rsid w:val="009C0803"/>
    <w:rsid w:val="009C5DE3"/>
    <w:rsid w:val="009C6310"/>
    <w:rsid w:val="009D0A50"/>
    <w:rsid w:val="009D73E8"/>
    <w:rsid w:val="009E0ADD"/>
    <w:rsid w:val="009E53D8"/>
    <w:rsid w:val="009E7194"/>
    <w:rsid w:val="009F0FA4"/>
    <w:rsid w:val="009F1677"/>
    <w:rsid w:val="00A153DE"/>
    <w:rsid w:val="00A237C8"/>
    <w:rsid w:val="00A25A04"/>
    <w:rsid w:val="00A32B3A"/>
    <w:rsid w:val="00A3572C"/>
    <w:rsid w:val="00A40C69"/>
    <w:rsid w:val="00A44A61"/>
    <w:rsid w:val="00A60EA1"/>
    <w:rsid w:val="00A6332A"/>
    <w:rsid w:val="00A77B22"/>
    <w:rsid w:val="00A84CD6"/>
    <w:rsid w:val="00A87AE9"/>
    <w:rsid w:val="00A93C4D"/>
    <w:rsid w:val="00A95397"/>
    <w:rsid w:val="00AA599E"/>
    <w:rsid w:val="00AB14A6"/>
    <w:rsid w:val="00AC3DDC"/>
    <w:rsid w:val="00AC5003"/>
    <w:rsid w:val="00AD003D"/>
    <w:rsid w:val="00AD1FCB"/>
    <w:rsid w:val="00AD448B"/>
    <w:rsid w:val="00AE1298"/>
    <w:rsid w:val="00AF073E"/>
    <w:rsid w:val="00AF14AA"/>
    <w:rsid w:val="00AF734E"/>
    <w:rsid w:val="00B036D5"/>
    <w:rsid w:val="00B175C6"/>
    <w:rsid w:val="00B3211A"/>
    <w:rsid w:val="00B373C6"/>
    <w:rsid w:val="00B44E9D"/>
    <w:rsid w:val="00B5086D"/>
    <w:rsid w:val="00B51847"/>
    <w:rsid w:val="00B53A1C"/>
    <w:rsid w:val="00B53C6F"/>
    <w:rsid w:val="00B5644D"/>
    <w:rsid w:val="00B60B36"/>
    <w:rsid w:val="00B62959"/>
    <w:rsid w:val="00B63306"/>
    <w:rsid w:val="00B6658F"/>
    <w:rsid w:val="00B7602F"/>
    <w:rsid w:val="00B8071B"/>
    <w:rsid w:val="00B82763"/>
    <w:rsid w:val="00B86EB9"/>
    <w:rsid w:val="00B902D9"/>
    <w:rsid w:val="00BB6A53"/>
    <w:rsid w:val="00BC54C6"/>
    <w:rsid w:val="00BD1AC8"/>
    <w:rsid w:val="00BD3F69"/>
    <w:rsid w:val="00BD5950"/>
    <w:rsid w:val="00BD7334"/>
    <w:rsid w:val="00BE7810"/>
    <w:rsid w:val="00BF4DAA"/>
    <w:rsid w:val="00C04303"/>
    <w:rsid w:val="00C04CCC"/>
    <w:rsid w:val="00C20AFB"/>
    <w:rsid w:val="00C20B40"/>
    <w:rsid w:val="00C23A8F"/>
    <w:rsid w:val="00C37BF7"/>
    <w:rsid w:val="00C37F77"/>
    <w:rsid w:val="00C40140"/>
    <w:rsid w:val="00C51E15"/>
    <w:rsid w:val="00C56336"/>
    <w:rsid w:val="00C61331"/>
    <w:rsid w:val="00C642B3"/>
    <w:rsid w:val="00C65A25"/>
    <w:rsid w:val="00C719A5"/>
    <w:rsid w:val="00C8353E"/>
    <w:rsid w:val="00C868C9"/>
    <w:rsid w:val="00CA3F1F"/>
    <w:rsid w:val="00CA6988"/>
    <w:rsid w:val="00CB2E85"/>
    <w:rsid w:val="00CD0F4D"/>
    <w:rsid w:val="00CD62DB"/>
    <w:rsid w:val="00CF0A30"/>
    <w:rsid w:val="00CF12CB"/>
    <w:rsid w:val="00CF4E6F"/>
    <w:rsid w:val="00CF55E8"/>
    <w:rsid w:val="00CF7ED0"/>
    <w:rsid w:val="00D133FB"/>
    <w:rsid w:val="00D14244"/>
    <w:rsid w:val="00D2653D"/>
    <w:rsid w:val="00D40D3D"/>
    <w:rsid w:val="00D41F21"/>
    <w:rsid w:val="00D431B1"/>
    <w:rsid w:val="00D444D4"/>
    <w:rsid w:val="00D46BF7"/>
    <w:rsid w:val="00D50617"/>
    <w:rsid w:val="00D55382"/>
    <w:rsid w:val="00D60304"/>
    <w:rsid w:val="00D71EC5"/>
    <w:rsid w:val="00D829E3"/>
    <w:rsid w:val="00D85B8C"/>
    <w:rsid w:val="00D904DA"/>
    <w:rsid w:val="00D93D65"/>
    <w:rsid w:val="00DA16F2"/>
    <w:rsid w:val="00DA2752"/>
    <w:rsid w:val="00DA4D21"/>
    <w:rsid w:val="00DA6D0F"/>
    <w:rsid w:val="00DB719B"/>
    <w:rsid w:val="00DC0A89"/>
    <w:rsid w:val="00DC6E0C"/>
    <w:rsid w:val="00DD033A"/>
    <w:rsid w:val="00DD5B67"/>
    <w:rsid w:val="00DE6380"/>
    <w:rsid w:val="00DF4024"/>
    <w:rsid w:val="00E053A8"/>
    <w:rsid w:val="00E06061"/>
    <w:rsid w:val="00E20644"/>
    <w:rsid w:val="00E23902"/>
    <w:rsid w:val="00E26D5D"/>
    <w:rsid w:val="00E33F98"/>
    <w:rsid w:val="00E35138"/>
    <w:rsid w:val="00E4035B"/>
    <w:rsid w:val="00E45251"/>
    <w:rsid w:val="00E46B83"/>
    <w:rsid w:val="00E46CAB"/>
    <w:rsid w:val="00E675E2"/>
    <w:rsid w:val="00E74352"/>
    <w:rsid w:val="00E74ADD"/>
    <w:rsid w:val="00E757A7"/>
    <w:rsid w:val="00E87F5C"/>
    <w:rsid w:val="00E9454E"/>
    <w:rsid w:val="00E95D2D"/>
    <w:rsid w:val="00EA335F"/>
    <w:rsid w:val="00EA4FF0"/>
    <w:rsid w:val="00EB5413"/>
    <w:rsid w:val="00EC1D44"/>
    <w:rsid w:val="00EC6076"/>
    <w:rsid w:val="00ED0D2C"/>
    <w:rsid w:val="00ED4781"/>
    <w:rsid w:val="00EF1E2C"/>
    <w:rsid w:val="00EF2FA5"/>
    <w:rsid w:val="00F00FC9"/>
    <w:rsid w:val="00F07BA3"/>
    <w:rsid w:val="00F117C7"/>
    <w:rsid w:val="00F145E3"/>
    <w:rsid w:val="00F166CB"/>
    <w:rsid w:val="00F21516"/>
    <w:rsid w:val="00F246C6"/>
    <w:rsid w:val="00F32EEC"/>
    <w:rsid w:val="00F33C97"/>
    <w:rsid w:val="00F40725"/>
    <w:rsid w:val="00F41DB2"/>
    <w:rsid w:val="00F5064E"/>
    <w:rsid w:val="00F50A16"/>
    <w:rsid w:val="00F5126B"/>
    <w:rsid w:val="00F537D8"/>
    <w:rsid w:val="00F877BF"/>
    <w:rsid w:val="00F93198"/>
    <w:rsid w:val="00F96844"/>
    <w:rsid w:val="00FA658C"/>
    <w:rsid w:val="00FB3E55"/>
    <w:rsid w:val="00FD07FC"/>
    <w:rsid w:val="00FD31A8"/>
    <w:rsid w:val="00FE5A28"/>
    <w:rsid w:val="00FE5D24"/>
    <w:rsid w:val="00FE6DE9"/>
    <w:rsid w:val="00FF3C12"/>
    <w:rsid w:val="0C157B58"/>
    <w:rsid w:val="109A2F84"/>
    <w:rsid w:val="1B2272F1"/>
    <w:rsid w:val="48F019AE"/>
    <w:rsid w:val="65BE37BE"/>
    <w:rsid w:val="6CE7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5D1EE5"/>
  <w15:docId w15:val="{EB154168-B164-41ED-B667-89DFC929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jc w:val="both"/>
    </w:pPr>
    <w:rPr>
      <w:color w:val="000000"/>
      <w:sz w:val="28"/>
      <w:lang w:val="nl-NL"/>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rPr>
      <w:sz w:val="20"/>
      <w:szCs w:val="20"/>
      <w:lang w:val="zh-CN" w:eastAsia="zh-CN"/>
    </w:rPr>
  </w:style>
  <w:style w:type="paragraph" w:styleId="Header">
    <w:name w:val="header"/>
    <w:basedOn w:val="Normal"/>
    <w:link w:val="HeaderChar"/>
    <w:qFormat/>
    <w:pPr>
      <w:tabs>
        <w:tab w:val="center" w:pos="4320"/>
        <w:tab w:val="right" w:pos="8640"/>
      </w:tabs>
    </w:pPr>
  </w:style>
  <w:style w:type="paragraph" w:styleId="NormalWeb">
    <w:name w:val="Normal (Web)"/>
    <w:basedOn w:val="Normal"/>
    <w:link w:val="NormalWebChar"/>
    <w:uiPriority w:val="99"/>
    <w:unhideWhenUsed/>
    <w:qFormat/>
    <w:pPr>
      <w:spacing w:before="100" w:beforeAutospacing="1" w:after="100" w:afterAutospacing="1"/>
    </w:pPr>
  </w:style>
  <w:style w:type="character" w:styleId="PageNumber">
    <w:name w:val="page number"/>
    <w:basedOn w:val="DefaultParagraphFont"/>
    <w:qFormat/>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Pr>
      <w:rFonts w:eastAsia="Times New Roman" w:cs="Times New Roman"/>
      <w:color w:val="auto"/>
      <w:sz w:val="24"/>
      <w:szCs w:val="24"/>
    </w:rPr>
  </w:style>
  <w:style w:type="character" w:customStyle="1" w:styleId="FootnoteTextChar">
    <w:name w:val="Footnote Text Char"/>
    <w:link w:val="FootnoteText"/>
    <w:uiPriority w:val="99"/>
    <w:qFormat/>
    <w:rPr>
      <w:rFonts w:eastAsia="Times New Roman" w:cs="Times New Roman"/>
      <w:color w:val="auto"/>
      <w:sz w:val="20"/>
      <w:szCs w:val="20"/>
      <w:lang w:val="zh-CN" w:eastAsia="zh-CN"/>
    </w:rPr>
  </w:style>
  <w:style w:type="character" w:customStyle="1" w:styleId="BalloonTextChar">
    <w:name w:val="Balloon Text Char"/>
    <w:link w:val="BalloonText"/>
    <w:uiPriority w:val="99"/>
    <w:semiHidden/>
    <w:qFormat/>
    <w:rPr>
      <w:rFonts w:ascii="Tahoma" w:eastAsia="Times New Roman" w:hAnsi="Tahoma" w:cs="Tahoma"/>
      <w:color w:val="auto"/>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qFormat/>
    <w:rPr>
      <w:rFonts w:eastAsia="Times New Roman"/>
      <w:sz w:val="24"/>
      <w:szCs w:val="24"/>
    </w:rPr>
  </w:style>
  <w:style w:type="character" w:customStyle="1" w:styleId="NormalWebChar">
    <w:name w:val="Normal (Web) Char"/>
    <w:link w:val="NormalWeb"/>
    <w:uiPriority w:val="99"/>
    <w:qFormat/>
    <w:rPr>
      <w:rFonts w:eastAsia="Times New Roman"/>
      <w:sz w:val="24"/>
      <w:szCs w:val="24"/>
    </w:rPr>
  </w:style>
  <w:style w:type="character" w:customStyle="1" w:styleId="BodyTextChar">
    <w:name w:val="Body Text Char"/>
    <w:basedOn w:val="DefaultParagraphFont"/>
    <w:link w:val="BodyText"/>
    <w:qFormat/>
    <w:rPr>
      <w:rFonts w:eastAsia="Times New Roman"/>
      <w:color w:val="000000"/>
      <w:sz w:val="28"/>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E638C-2065-4439-B6A9-36DF14D1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41TNT</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3</cp:revision>
  <cp:lastPrinted>2024-12-09T00:41:00Z</cp:lastPrinted>
  <dcterms:created xsi:type="dcterms:W3CDTF">2025-04-27T23:58:00Z</dcterms:created>
  <dcterms:modified xsi:type="dcterms:W3CDTF">2025-04-28T00:09:00Z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0047CD601AB7402883738F94413882CE</vt:lpwstr>
  </property>
</Properties>
</file>