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1E0" w:firstRow="1" w:lastRow="1" w:firstColumn="1" w:lastColumn="1" w:noHBand="0" w:noVBand="0"/>
      </w:tblPr>
      <w:tblGrid>
        <w:gridCol w:w="3261"/>
        <w:gridCol w:w="5811"/>
      </w:tblGrid>
      <w:tr w:rsidR="00DB5AE7" w:rsidRPr="007C1ED9" w:rsidTr="00D20B8A">
        <w:tc>
          <w:tcPr>
            <w:tcW w:w="3261" w:type="dxa"/>
            <w:vAlign w:val="center"/>
          </w:tcPr>
          <w:p w:rsidR="00DB5AE7" w:rsidRPr="007C1ED9" w:rsidRDefault="00DB5AE7" w:rsidP="00D20B8A">
            <w:pPr>
              <w:jc w:val="center"/>
              <w:rPr>
                <w:b/>
                <w:sz w:val="26"/>
                <w:szCs w:val="26"/>
              </w:rPr>
            </w:pPr>
            <w:r w:rsidRPr="007C1ED9">
              <w:rPr>
                <w:b/>
                <w:sz w:val="26"/>
                <w:szCs w:val="26"/>
              </w:rPr>
              <w:t>HỘI ĐỒNG NHÂN DÂN</w:t>
            </w:r>
          </w:p>
          <w:p w:rsidR="00DB5AE7" w:rsidRPr="007C1ED9" w:rsidRDefault="00DB5AE7" w:rsidP="00D20B8A">
            <w:pPr>
              <w:jc w:val="center"/>
              <w:rPr>
                <w:b/>
              </w:rPr>
            </w:pPr>
            <w:r w:rsidRPr="007C1ED9">
              <w:rPr>
                <w:b/>
                <w:sz w:val="26"/>
                <w:szCs w:val="26"/>
              </w:rPr>
              <w:t>TỈNH KON TUM</w:t>
            </w:r>
          </w:p>
        </w:tc>
        <w:tc>
          <w:tcPr>
            <w:tcW w:w="5811" w:type="dxa"/>
            <w:vAlign w:val="center"/>
          </w:tcPr>
          <w:p w:rsidR="00DB5AE7" w:rsidRPr="007C1ED9" w:rsidRDefault="00DB5AE7" w:rsidP="00D20B8A">
            <w:pPr>
              <w:jc w:val="center"/>
              <w:rPr>
                <w:b/>
                <w:sz w:val="26"/>
              </w:rPr>
            </w:pPr>
            <w:r w:rsidRPr="007C1ED9">
              <w:rPr>
                <w:b/>
                <w:sz w:val="26"/>
              </w:rPr>
              <w:t>CỘNG HÒA XÃ HỘI CHỦ NGHĨA VIỆT NAM</w:t>
            </w:r>
            <w:r w:rsidRPr="007C1ED9">
              <w:rPr>
                <w:b/>
              </w:rPr>
              <w:t xml:space="preserve"> </w:t>
            </w:r>
            <w:proofErr w:type="spellStart"/>
            <w:r w:rsidRPr="007C1ED9">
              <w:rPr>
                <w:b/>
              </w:rPr>
              <w:t>Độc</w:t>
            </w:r>
            <w:proofErr w:type="spellEnd"/>
            <w:r w:rsidRPr="007C1ED9">
              <w:rPr>
                <w:b/>
              </w:rPr>
              <w:t xml:space="preserve"> </w:t>
            </w:r>
            <w:proofErr w:type="spellStart"/>
            <w:r w:rsidRPr="007C1ED9">
              <w:rPr>
                <w:b/>
              </w:rPr>
              <w:t>lập</w:t>
            </w:r>
            <w:proofErr w:type="spellEnd"/>
            <w:r w:rsidRPr="007C1ED9">
              <w:rPr>
                <w:b/>
              </w:rPr>
              <w:t xml:space="preserve"> - </w:t>
            </w:r>
            <w:proofErr w:type="spellStart"/>
            <w:r w:rsidRPr="007C1ED9">
              <w:rPr>
                <w:b/>
              </w:rPr>
              <w:t>Tự</w:t>
            </w:r>
            <w:proofErr w:type="spellEnd"/>
            <w:r w:rsidRPr="007C1ED9">
              <w:rPr>
                <w:b/>
              </w:rPr>
              <w:t xml:space="preserve"> do - </w:t>
            </w:r>
            <w:proofErr w:type="spellStart"/>
            <w:r w:rsidRPr="007C1ED9">
              <w:rPr>
                <w:b/>
              </w:rPr>
              <w:t>Hạnh</w:t>
            </w:r>
            <w:proofErr w:type="spellEnd"/>
            <w:r w:rsidRPr="007C1ED9">
              <w:rPr>
                <w:b/>
              </w:rPr>
              <w:t xml:space="preserve"> </w:t>
            </w:r>
            <w:proofErr w:type="spellStart"/>
            <w:r w:rsidRPr="007C1ED9">
              <w:rPr>
                <w:b/>
              </w:rPr>
              <w:t>phúc</w:t>
            </w:r>
            <w:proofErr w:type="spellEnd"/>
          </w:p>
        </w:tc>
      </w:tr>
      <w:tr w:rsidR="00DB5AE7" w:rsidRPr="007C1ED9" w:rsidTr="00D20B8A">
        <w:trPr>
          <w:trHeight w:val="79"/>
        </w:trPr>
        <w:tc>
          <w:tcPr>
            <w:tcW w:w="3261" w:type="dxa"/>
            <w:vAlign w:val="center"/>
          </w:tcPr>
          <w:p w:rsidR="00DB5AE7" w:rsidRPr="007C1ED9" w:rsidRDefault="00DB5AE7" w:rsidP="00D20B8A">
            <w:pPr>
              <w:spacing w:before="120"/>
              <w:ind w:left="-113" w:right="-113"/>
              <w:jc w:val="center"/>
              <w:rPr>
                <w:b/>
              </w:rPr>
            </w:pPr>
            <w:r w:rsidRPr="007C1ED9">
              <w:rPr>
                <w:noProof/>
                <w:lang w:val="vi-VN" w:eastAsia="vi-VN"/>
              </w:rPr>
              <mc:AlternateContent>
                <mc:Choice Requires="wps">
                  <w:drawing>
                    <wp:anchor distT="0" distB="0" distL="114300" distR="114300" simplePos="0" relativeHeight="251661312" behindDoc="0" locked="0" layoutInCell="1" allowOverlap="1" wp14:anchorId="28A32394" wp14:editId="1598A6A1">
                      <wp:simplePos x="0" y="0"/>
                      <wp:positionH relativeFrom="column">
                        <wp:posOffset>661035</wp:posOffset>
                      </wp:positionH>
                      <wp:positionV relativeFrom="paragraph">
                        <wp:posOffset>35560</wp:posOffset>
                      </wp:positionV>
                      <wp:extent cx="584835" cy="0"/>
                      <wp:effectExtent l="13335" t="6985" r="1143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B69B"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2.8pt" to="98.1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"/>
                  </w:pict>
                </mc:Fallback>
              </mc:AlternateContent>
            </w:r>
          </w:p>
        </w:tc>
        <w:tc>
          <w:tcPr>
            <w:tcW w:w="5811" w:type="dxa"/>
            <w:vAlign w:val="center"/>
          </w:tcPr>
          <w:p w:rsidR="00DB5AE7" w:rsidRPr="007C1ED9" w:rsidRDefault="00DB5AE7" w:rsidP="00D20B8A">
            <w:pPr>
              <w:spacing w:before="120"/>
              <w:rPr>
                <w:b/>
              </w:rPr>
            </w:pPr>
            <w:r w:rsidRPr="007C1ED9">
              <w:rPr>
                <w:noProof/>
                <w:lang w:val="vi-VN" w:eastAsia="vi-VN"/>
              </w:rPr>
              <mc:AlternateContent>
                <mc:Choice Requires="wps">
                  <w:drawing>
                    <wp:anchor distT="4294967295" distB="4294967295" distL="114300" distR="114300" simplePos="0" relativeHeight="251660288" behindDoc="0" locked="0" layoutInCell="1" allowOverlap="1" wp14:anchorId="1C3D3B5E" wp14:editId="741B468F">
                      <wp:simplePos x="0" y="0"/>
                      <wp:positionH relativeFrom="column">
                        <wp:posOffset>714375</wp:posOffset>
                      </wp:positionH>
                      <wp:positionV relativeFrom="paragraph">
                        <wp:posOffset>26669</wp:posOffset>
                      </wp:positionV>
                      <wp:extent cx="21278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2DC14" id="Straight Connector 5"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25pt,2.1pt" to="223.8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"/>
                  </w:pict>
                </mc:Fallback>
              </mc:AlternateContent>
            </w:r>
            <w:r w:rsidRPr="007C1ED9">
              <w:rPr>
                <w:i/>
              </w:rPr>
              <w:t xml:space="preserve">         </w:t>
            </w:r>
          </w:p>
        </w:tc>
      </w:tr>
    </w:tbl>
    <w:p w:rsidR="00DB5AE7" w:rsidRPr="007C1ED9" w:rsidRDefault="00DB5AE7" w:rsidP="001A6E39">
      <w:pPr>
        <w:pStyle w:val="Noidung"/>
        <w:spacing w:after="0" w:line="264" w:lineRule="auto"/>
        <w:ind w:firstLine="0"/>
        <w:jc w:val="center"/>
        <w:rPr>
          <w:b/>
          <w:sz w:val="28"/>
          <w:szCs w:val="28"/>
        </w:rPr>
      </w:pPr>
      <w:r w:rsidRPr="007C1ED9">
        <w:rPr>
          <w:b/>
          <w:sz w:val="28"/>
          <w:szCs w:val="28"/>
        </w:rPr>
        <w:t>PHỤ LỤC</w:t>
      </w:r>
    </w:p>
    <w:p w:rsidR="00DB5AE7" w:rsidRDefault="00DB5AE7" w:rsidP="001A6E39">
      <w:pPr>
        <w:pStyle w:val="Noidung"/>
        <w:spacing w:after="0" w:line="264" w:lineRule="auto"/>
        <w:ind w:firstLine="0"/>
        <w:jc w:val="center"/>
        <w:rPr>
          <w:b/>
          <w:sz w:val="28"/>
          <w:szCs w:val="28"/>
          <w:lang w:val="vi-VN"/>
        </w:rPr>
      </w:pPr>
      <w:proofErr w:type="spellStart"/>
      <w:r w:rsidRPr="007C1ED9">
        <w:rPr>
          <w:b/>
          <w:sz w:val="28"/>
          <w:szCs w:val="28"/>
        </w:rPr>
        <w:t>Nội</w:t>
      </w:r>
      <w:proofErr w:type="spellEnd"/>
      <w:r w:rsidRPr="007C1ED9">
        <w:rPr>
          <w:b/>
          <w:sz w:val="28"/>
          <w:szCs w:val="28"/>
        </w:rPr>
        <w:t xml:space="preserve"> dung </w:t>
      </w:r>
      <w:r w:rsidRPr="00E55568">
        <w:rPr>
          <w:b/>
          <w:sz w:val="28"/>
          <w:szCs w:val="28"/>
          <w:lang w:val="vi-VN"/>
        </w:rPr>
        <w:t xml:space="preserve">Nhiệm vụ Quy hoạch phân khu xây dựng </w:t>
      </w:r>
      <w:r w:rsidRPr="00E55568">
        <w:rPr>
          <w:b/>
          <w:i/>
          <w:sz w:val="28"/>
          <w:szCs w:val="28"/>
          <w:lang w:val="vi-VN"/>
        </w:rPr>
        <w:t>(tỷ lệ 1/2.000)</w:t>
      </w:r>
      <w:r w:rsidRPr="00E55568">
        <w:rPr>
          <w:b/>
          <w:sz w:val="28"/>
          <w:szCs w:val="28"/>
          <w:lang w:val="vi-VN"/>
        </w:rPr>
        <w:t xml:space="preserve"> </w:t>
      </w:r>
    </w:p>
    <w:p w:rsidR="00DB5AE7" w:rsidRDefault="00DB5AE7" w:rsidP="001A6E39">
      <w:pPr>
        <w:pStyle w:val="Noidung"/>
        <w:spacing w:after="0" w:line="264" w:lineRule="auto"/>
        <w:ind w:firstLine="0"/>
        <w:jc w:val="center"/>
        <w:rPr>
          <w:b/>
          <w:sz w:val="28"/>
          <w:szCs w:val="28"/>
          <w:lang w:val="nl-NL"/>
        </w:rPr>
      </w:pPr>
      <w:r w:rsidRPr="00E55568">
        <w:rPr>
          <w:b/>
          <w:sz w:val="28"/>
          <w:szCs w:val="28"/>
          <w:lang w:val="vi-VN"/>
        </w:rPr>
        <w:t>Khu công nghiệp sản xuất, chế biến dược liệu tập trung Đăk Tô</w:t>
      </w:r>
    </w:p>
    <w:p w:rsidR="00DB5AE7" w:rsidRPr="007C1ED9" w:rsidRDefault="00DB5AE7" w:rsidP="001A6E39">
      <w:pPr>
        <w:pStyle w:val="Noidung"/>
        <w:spacing w:after="0" w:line="264" w:lineRule="auto"/>
        <w:ind w:firstLine="0"/>
        <w:jc w:val="center"/>
        <w:rPr>
          <w:i/>
          <w:iCs/>
          <w:sz w:val="28"/>
          <w:szCs w:val="28"/>
        </w:rPr>
      </w:pPr>
      <w:r w:rsidRPr="007C1ED9">
        <w:rPr>
          <w:i/>
          <w:iCs/>
          <w:sz w:val="28"/>
          <w:szCs w:val="28"/>
        </w:rPr>
        <w:t>(</w:t>
      </w:r>
      <w:proofErr w:type="spellStart"/>
      <w:r w:rsidRPr="007C1ED9">
        <w:rPr>
          <w:i/>
          <w:iCs/>
          <w:sz w:val="28"/>
          <w:szCs w:val="28"/>
        </w:rPr>
        <w:t>Kèm</w:t>
      </w:r>
      <w:proofErr w:type="spellEnd"/>
      <w:r w:rsidRPr="007C1ED9">
        <w:rPr>
          <w:i/>
          <w:iCs/>
          <w:sz w:val="28"/>
          <w:szCs w:val="28"/>
        </w:rPr>
        <w:t xml:space="preserve"> </w:t>
      </w:r>
      <w:proofErr w:type="spellStart"/>
      <w:r w:rsidRPr="007C1ED9">
        <w:rPr>
          <w:i/>
          <w:iCs/>
          <w:sz w:val="28"/>
          <w:szCs w:val="28"/>
        </w:rPr>
        <w:t>theo</w:t>
      </w:r>
      <w:proofErr w:type="spellEnd"/>
      <w:r w:rsidRPr="007C1ED9">
        <w:rPr>
          <w:i/>
          <w:iCs/>
          <w:sz w:val="28"/>
          <w:szCs w:val="28"/>
        </w:rPr>
        <w:t xml:space="preserve"> </w:t>
      </w:r>
      <w:proofErr w:type="spellStart"/>
      <w:r w:rsidRPr="007C1ED9">
        <w:rPr>
          <w:i/>
          <w:iCs/>
          <w:sz w:val="28"/>
          <w:szCs w:val="28"/>
        </w:rPr>
        <w:t>Nghị</w:t>
      </w:r>
      <w:proofErr w:type="spellEnd"/>
      <w:r w:rsidRPr="007C1ED9">
        <w:rPr>
          <w:i/>
          <w:iCs/>
          <w:sz w:val="28"/>
          <w:szCs w:val="28"/>
        </w:rPr>
        <w:t xml:space="preserve"> </w:t>
      </w:r>
      <w:proofErr w:type="spellStart"/>
      <w:r w:rsidRPr="007C1ED9">
        <w:rPr>
          <w:i/>
          <w:iCs/>
          <w:sz w:val="28"/>
          <w:szCs w:val="28"/>
        </w:rPr>
        <w:t>quyết</w:t>
      </w:r>
      <w:proofErr w:type="spellEnd"/>
      <w:r w:rsidRPr="007C1ED9">
        <w:rPr>
          <w:i/>
          <w:iCs/>
          <w:sz w:val="28"/>
          <w:szCs w:val="28"/>
        </w:rPr>
        <w:t xml:space="preserve"> </w:t>
      </w:r>
      <w:proofErr w:type="spellStart"/>
      <w:r w:rsidRPr="007C1ED9">
        <w:rPr>
          <w:i/>
          <w:iCs/>
          <w:sz w:val="28"/>
          <w:szCs w:val="28"/>
        </w:rPr>
        <w:t>số</w:t>
      </w:r>
      <w:proofErr w:type="spellEnd"/>
      <w:r w:rsidRPr="007C1ED9">
        <w:rPr>
          <w:i/>
          <w:iCs/>
          <w:sz w:val="28"/>
          <w:szCs w:val="28"/>
        </w:rPr>
        <w:t xml:space="preserve"> </w:t>
      </w:r>
      <w:r w:rsidR="002F5FDC">
        <w:rPr>
          <w:i/>
          <w:iCs/>
          <w:sz w:val="28"/>
          <w:szCs w:val="28"/>
        </w:rPr>
        <w:t xml:space="preserve">      </w:t>
      </w:r>
      <w:r w:rsidRPr="007C1ED9">
        <w:rPr>
          <w:i/>
          <w:iCs/>
          <w:sz w:val="28"/>
          <w:szCs w:val="28"/>
        </w:rPr>
        <w:t xml:space="preserve">/NQ-HĐND </w:t>
      </w:r>
      <w:proofErr w:type="spellStart"/>
      <w:r w:rsidRPr="007C1ED9">
        <w:rPr>
          <w:i/>
          <w:iCs/>
          <w:sz w:val="28"/>
          <w:szCs w:val="28"/>
        </w:rPr>
        <w:t>ngày</w:t>
      </w:r>
      <w:proofErr w:type="spellEnd"/>
      <w:r>
        <w:rPr>
          <w:i/>
          <w:iCs/>
          <w:sz w:val="28"/>
          <w:szCs w:val="28"/>
        </w:rPr>
        <w:t xml:space="preserve"> </w:t>
      </w:r>
      <w:r w:rsidR="002F5FDC">
        <w:rPr>
          <w:i/>
          <w:iCs/>
          <w:sz w:val="28"/>
          <w:szCs w:val="28"/>
        </w:rPr>
        <w:t xml:space="preserve">    </w:t>
      </w:r>
      <w:r w:rsidRPr="007C1ED9">
        <w:rPr>
          <w:i/>
          <w:iCs/>
          <w:sz w:val="28"/>
          <w:szCs w:val="28"/>
        </w:rPr>
        <w:t xml:space="preserve"> </w:t>
      </w:r>
      <w:proofErr w:type="spellStart"/>
      <w:r w:rsidRPr="007C1ED9">
        <w:rPr>
          <w:i/>
          <w:iCs/>
          <w:sz w:val="28"/>
          <w:szCs w:val="28"/>
        </w:rPr>
        <w:t>tháng</w:t>
      </w:r>
      <w:proofErr w:type="spellEnd"/>
      <w:r w:rsidRPr="007C1ED9">
        <w:rPr>
          <w:i/>
          <w:iCs/>
          <w:sz w:val="28"/>
          <w:szCs w:val="28"/>
        </w:rPr>
        <w:t xml:space="preserve"> </w:t>
      </w:r>
      <w:r w:rsidR="002F5FDC">
        <w:rPr>
          <w:i/>
          <w:iCs/>
          <w:sz w:val="28"/>
          <w:szCs w:val="28"/>
        </w:rPr>
        <w:t xml:space="preserve">    </w:t>
      </w:r>
      <w:r w:rsidRPr="007C1ED9">
        <w:rPr>
          <w:i/>
          <w:iCs/>
          <w:sz w:val="28"/>
          <w:szCs w:val="28"/>
        </w:rPr>
        <w:t xml:space="preserve"> </w:t>
      </w:r>
      <w:proofErr w:type="spellStart"/>
      <w:r w:rsidRPr="007C1ED9">
        <w:rPr>
          <w:i/>
          <w:iCs/>
          <w:sz w:val="28"/>
          <w:szCs w:val="28"/>
        </w:rPr>
        <w:t>năm</w:t>
      </w:r>
      <w:proofErr w:type="spellEnd"/>
      <w:r w:rsidRPr="007C1ED9">
        <w:rPr>
          <w:i/>
          <w:iCs/>
          <w:sz w:val="28"/>
          <w:szCs w:val="28"/>
        </w:rPr>
        <w:t xml:space="preserve"> 202</w:t>
      </w:r>
      <w:r>
        <w:rPr>
          <w:i/>
          <w:iCs/>
          <w:sz w:val="28"/>
          <w:szCs w:val="28"/>
        </w:rPr>
        <w:t>5</w:t>
      </w:r>
    </w:p>
    <w:p w:rsidR="00DB5AE7" w:rsidRPr="007C1ED9" w:rsidRDefault="00DB5AE7" w:rsidP="001A6E39">
      <w:pPr>
        <w:pStyle w:val="Noidung"/>
        <w:spacing w:after="0" w:line="264" w:lineRule="auto"/>
        <w:ind w:firstLine="0"/>
        <w:jc w:val="center"/>
        <w:rPr>
          <w:i/>
          <w:iCs/>
          <w:sz w:val="28"/>
          <w:szCs w:val="28"/>
        </w:rPr>
      </w:pPr>
      <w:proofErr w:type="spellStart"/>
      <w:r w:rsidRPr="007C1ED9">
        <w:rPr>
          <w:i/>
          <w:iCs/>
          <w:sz w:val="28"/>
          <w:szCs w:val="28"/>
        </w:rPr>
        <w:t>của</w:t>
      </w:r>
      <w:proofErr w:type="spellEnd"/>
      <w:r w:rsidRPr="007C1ED9">
        <w:rPr>
          <w:i/>
          <w:iCs/>
          <w:sz w:val="28"/>
          <w:szCs w:val="28"/>
        </w:rPr>
        <w:t xml:space="preserve"> </w:t>
      </w:r>
      <w:proofErr w:type="spellStart"/>
      <w:r w:rsidRPr="007C1ED9">
        <w:rPr>
          <w:i/>
          <w:iCs/>
          <w:sz w:val="28"/>
          <w:szCs w:val="28"/>
        </w:rPr>
        <w:t>Hội</w:t>
      </w:r>
      <w:proofErr w:type="spellEnd"/>
      <w:r w:rsidRPr="007C1ED9">
        <w:rPr>
          <w:i/>
          <w:iCs/>
          <w:sz w:val="28"/>
          <w:szCs w:val="28"/>
        </w:rPr>
        <w:t xml:space="preserve"> </w:t>
      </w:r>
      <w:proofErr w:type="spellStart"/>
      <w:r w:rsidRPr="007C1ED9">
        <w:rPr>
          <w:i/>
          <w:iCs/>
          <w:sz w:val="28"/>
          <w:szCs w:val="28"/>
        </w:rPr>
        <w:t>đồng</w:t>
      </w:r>
      <w:proofErr w:type="spellEnd"/>
      <w:r w:rsidRPr="007C1ED9">
        <w:rPr>
          <w:i/>
          <w:iCs/>
          <w:sz w:val="28"/>
          <w:szCs w:val="28"/>
        </w:rPr>
        <w:t xml:space="preserve"> </w:t>
      </w:r>
      <w:proofErr w:type="spellStart"/>
      <w:r w:rsidRPr="007C1ED9">
        <w:rPr>
          <w:i/>
          <w:iCs/>
          <w:sz w:val="28"/>
          <w:szCs w:val="28"/>
        </w:rPr>
        <w:t>nhân</w:t>
      </w:r>
      <w:proofErr w:type="spellEnd"/>
      <w:r w:rsidRPr="007C1ED9">
        <w:rPr>
          <w:i/>
          <w:iCs/>
          <w:sz w:val="28"/>
          <w:szCs w:val="28"/>
        </w:rPr>
        <w:t xml:space="preserve"> </w:t>
      </w:r>
      <w:proofErr w:type="spellStart"/>
      <w:r w:rsidRPr="007C1ED9">
        <w:rPr>
          <w:i/>
          <w:iCs/>
          <w:sz w:val="28"/>
          <w:szCs w:val="28"/>
        </w:rPr>
        <w:t>dân</w:t>
      </w:r>
      <w:proofErr w:type="spellEnd"/>
      <w:r w:rsidRPr="007C1ED9">
        <w:rPr>
          <w:i/>
          <w:iCs/>
          <w:sz w:val="28"/>
          <w:szCs w:val="28"/>
        </w:rPr>
        <w:t xml:space="preserve"> </w:t>
      </w:r>
      <w:proofErr w:type="spellStart"/>
      <w:r w:rsidRPr="007C1ED9">
        <w:rPr>
          <w:i/>
          <w:iCs/>
          <w:sz w:val="28"/>
          <w:szCs w:val="28"/>
        </w:rPr>
        <w:t>tỉnh</w:t>
      </w:r>
      <w:proofErr w:type="spellEnd"/>
      <w:r w:rsidRPr="007C1ED9">
        <w:rPr>
          <w:i/>
          <w:iCs/>
          <w:sz w:val="28"/>
          <w:szCs w:val="28"/>
        </w:rPr>
        <w:t>)</w:t>
      </w:r>
    </w:p>
    <w:p w:rsidR="00DB5AE7" w:rsidRPr="007C1ED9" w:rsidRDefault="00DB5AE7" w:rsidP="001A6E39">
      <w:pPr>
        <w:pStyle w:val="Noidung"/>
        <w:spacing w:after="0" w:line="276" w:lineRule="auto"/>
        <w:ind w:firstLine="0"/>
        <w:jc w:val="center"/>
        <w:rPr>
          <w:sz w:val="18"/>
          <w:szCs w:val="18"/>
        </w:rPr>
      </w:pPr>
      <w:r w:rsidRPr="007C1ED9">
        <w:rPr>
          <w:noProof/>
          <w:sz w:val="18"/>
          <w:szCs w:val="18"/>
          <w:lang w:val="vi-VN" w:eastAsia="vi-VN"/>
        </w:rPr>
        <mc:AlternateContent>
          <mc:Choice Requires="wps">
            <w:drawing>
              <wp:anchor distT="0" distB="0" distL="114300" distR="114300" simplePos="0" relativeHeight="251659264" behindDoc="0" locked="0" layoutInCell="1" allowOverlap="1" wp14:anchorId="556ECBBE" wp14:editId="168B122A">
                <wp:simplePos x="0" y="0"/>
                <wp:positionH relativeFrom="margin">
                  <wp:align>center</wp:align>
                </wp:positionH>
                <wp:positionV relativeFrom="paragraph">
                  <wp:posOffset>31115</wp:posOffset>
                </wp:positionV>
                <wp:extent cx="1170432" cy="0"/>
                <wp:effectExtent l="0" t="0" r="29845" b="19050"/>
                <wp:wrapNone/>
                <wp:docPr id="1359209670" name="Straight Connector 5"/>
                <wp:cNvGraphicFramePr/>
                <a:graphic xmlns:a="http://schemas.openxmlformats.org/drawingml/2006/main">
                  <a:graphicData uri="http://schemas.microsoft.com/office/word/2010/wordprocessingShape">
                    <wps:wsp>
                      <wps:cNvCnPr/>
                      <wps:spPr>
                        <a:xfrm>
                          <a:off x="0" y="0"/>
                          <a:ext cx="11704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416AD" id="Straight Connector 5"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45pt" to="92.15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" strokecolor="black [3040]">
                <w10:wrap anchorx="margin"/>
              </v:line>
            </w:pict>
          </mc:Fallback>
        </mc:AlternateContent>
      </w:r>
    </w:p>
    <w:p w:rsidR="001A6E39" w:rsidRPr="001A6E39" w:rsidRDefault="001A6E39" w:rsidP="001A6E39">
      <w:pPr>
        <w:widowControl w:val="0"/>
        <w:spacing w:before="120" w:line="259" w:lineRule="auto"/>
        <w:ind w:firstLine="720"/>
        <w:jc w:val="both"/>
        <w:rPr>
          <w:rFonts w:eastAsia="Microsoft Sans Serif"/>
          <w:bCs/>
          <w:color w:val="000000"/>
          <w:lang w:eastAsia="vi-VN" w:bidi="vi-VN"/>
        </w:rPr>
      </w:pPr>
      <w:r w:rsidRPr="001A6E39">
        <w:rPr>
          <w:rFonts w:eastAsia="Microsoft Sans Serif"/>
          <w:bCs/>
          <w:color w:val="000000"/>
          <w:lang w:eastAsia="vi-VN" w:bidi="vi-VN"/>
        </w:rPr>
        <w:t xml:space="preserve">1. </w:t>
      </w:r>
      <w:proofErr w:type="spellStart"/>
      <w:r w:rsidRPr="001A6E39">
        <w:rPr>
          <w:rFonts w:eastAsia="Microsoft Sans Serif"/>
          <w:bCs/>
          <w:color w:val="000000"/>
          <w:lang w:eastAsia="vi-VN" w:bidi="vi-VN"/>
        </w:rPr>
        <w:t>Phạm</w:t>
      </w:r>
      <w:proofErr w:type="spellEnd"/>
      <w:r w:rsidRPr="001A6E39">
        <w:rPr>
          <w:rFonts w:eastAsia="Microsoft Sans Serif"/>
          <w:bCs/>
          <w:color w:val="000000"/>
          <w:lang w:eastAsia="vi-VN" w:bidi="vi-VN"/>
        </w:rPr>
        <w:t xml:space="preserve"> vi, </w:t>
      </w:r>
      <w:proofErr w:type="spellStart"/>
      <w:r w:rsidRPr="001A6E39">
        <w:rPr>
          <w:rFonts w:eastAsia="Microsoft Sans Serif"/>
          <w:bCs/>
          <w:color w:val="000000"/>
          <w:lang w:eastAsia="vi-VN" w:bidi="vi-VN"/>
        </w:rPr>
        <w:t>ranh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giới</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và</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quy</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mô</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diện</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tích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quy</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hoạch</w:t>
      </w:r>
      <w:proofErr w:type="spellEnd"/>
    </w:p>
    <w:p w:rsidR="001A6E39" w:rsidRPr="001A6E39" w:rsidRDefault="001A6E39" w:rsidP="001A6E39">
      <w:pPr>
        <w:widowControl w:val="0"/>
        <w:spacing w:before="120" w:line="259" w:lineRule="auto"/>
        <w:ind w:firstLine="720"/>
        <w:jc w:val="both"/>
        <w:rPr>
          <w:rFonts w:eastAsia="Microsoft Sans Serif"/>
          <w:bCs/>
          <w:color w:val="000000"/>
          <w:lang w:eastAsia="vi-VN" w:bidi="vi-VN"/>
        </w:rPr>
      </w:pPr>
      <w:r w:rsidRPr="001A6E39">
        <w:rPr>
          <w:rFonts w:eastAsia="Microsoft Sans Serif"/>
          <w:color w:val="000000"/>
          <w:lang w:eastAsia="vi-VN" w:bidi="vi-VN"/>
        </w:rPr>
        <w:t xml:space="preserve">a) </w:t>
      </w:r>
      <w:proofErr w:type="spellStart"/>
      <w:r w:rsidRPr="001A6E39">
        <w:rPr>
          <w:rFonts w:eastAsia="Microsoft Sans Serif"/>
          <w:bCs/>
          <w:iCs/>
          <w:color w:val="000000"/>
          <w:lang w:eastAsia="vi-VN" w:bidi="vi-VN"/>
        </w:rPr>
        <w:t>Khu</w:t>
      </w:r>
      <w:proofErr w:type="spellEnd"/>
      <w:r w:rsidRPr="001A6E39">
        <w:rPr>
          <w:rFonts w:eastAsia="Microsoft Sans Serif"/>
          <w:bCs/>
          <w:iCs/>
          <w:color w:val="000000"/>
          <w:lang w:eastAsia="vi-VN" w:bidi="vi-VN"/>
        </w:rPr>
        <w:t xml:space="preserve"> </w:t>
      </w:r>
      <w:proofErr w:type="spellStart"/>
      <w:r w:rsidRPr="001A6E39">
        <w:rPr>
          <w:rFonts w:eastAsia="Microsoft Sans Serif"/>
          <w:bCs/>
          <w:iCs/>
          <w:color w:val="000000"/>
          <w:lang w:eastAsia="vi-VN" w:bidi="vi-VN"/>
        </w:rPr>
        <w:t>vực</w:t>
      </w:r>
      <w:proofErr w:type="spellEnd"/>
      <w:r w:rsidRPr="001A6E39">
        <w:rPr>
          <w:rFonts w:eastAsia="Microsoft Sans Serif"/>
          <w:bCs/>
          <w:iCs/>
          <w:color w:val="000000"/>
          <w:lang w:eastAsia="vi-VN" w:bidi="vi-VN"/>
        </w:rPr>
        <w:t xml:space="preserve"> </w:t>
      </w:r>
      <w:proofErr w:type="spellStart"/>
      <w:r w:rsidRPr="001A6E39">
        <w:rPr>
          <w:rFonts w:eastAsia="Microsoft Sans Serif"/>
          <w:bCs/>
          <w:iCs/>
          <w:color w:val="000000"/>
          <w:lang w:eastAsia="vi-VN" w:bidi="vi-VN"/>
        </w:rPr>
        <w:t>lập</w:t>
      </w:r>
      <w:proofErr w:type="spellEnd"/>
      <w:r w:rsidRPr="001A6E39">
        <w:rPr>
          <w:rFonts w:eastAsia="Microsoft Sans Serif"/>
          <w:bCs/>
          <w:iCs/>
          <w:color w:val="000000"/>
          <w:lang w:eastAsia="vi-VN" w:bidi="vi-VN"/>
        </w:rPr>
        <w:t xml:space="preserve"> </w:t>
      </w:r>
      <w:proofErr w:type="spellStart"/>
      <w:r w:rsidRPr="001A6E39">
        <w:rPr>
          <w:rFonts w:eastAsia="Microsoft Sans Serif"/>
          <w:bCs/>
          <w:iCs/>
          <w:color w:val="000000"/>
          <w:lang w:eastAsia="vi-VN" w:bidi="vi-VN"/>
        </w:rPr>
        <w:t>Quy</w:t>
      </w:r>
      <w:proofErr w:type="spellEnd"/>
      <w:r w:rsidRPr="001A6E39">
        <w:rPr>
          <w:rFonts w:eastAsia="Microsoft Sans Serif"/>
          <w:bCs/>
          <w:iCs/>
          <w:color w:val="000000"/>
          <w:lang w:eastAsia="vi-VN" w:bidi="vi-VN"/>
        </w:rPr>
        <w:t xml:space="preserve"> </w:t>
      </w:r>
      <w:proofErr w:type="spellStart"/>
      <w:r w:rsidRPr="001A6E39">
        <w:rPr>
          <w:rFonts w:eastAsia="Microsoft Sans Serif"/>
          <w:bCs/>
          <w:iCs/>
          <w:color w:val="000000"/>
          <w:lang w:eastAsia="vi-VN" w:bidi="vi-VN"/>
        </w:rPr>
        <w:t>hoạch</w:t>
      </w:r>
      <w:proofErr w:type="spellEnd"/>
      <w:r w:rsidRPr="001A6E39">
        <w:rPr>
          <w:rFonts w:eastAsia="Microsoft Sans Serif"/>
          <w:bCs/>
          <w:iCs/>
          <w:color w:val="000000"/>
          <w:lang w:eastAsia="vi-VN" w:bidi="vi-VN"/>
        </w:rPr>
        <w:t xml:space="preserve"> </w:t>
      </w:r>
      <w:proofErr w:type="spellStart"/>
      <w:r w:rsidRPr="001A6E39">
        <w:rPr>
          <w:rFonts w:eastAsia="Microsoft Sans Serif"/>
          <w:bCs/>
          <w:iCs/>
          <w:color w:val="000000"/>
          <w:lang w:eastAsia="vi-VN" w:bidi="vi-VN"/>
        </w:rPr>
        <w:t>phân</w:t>
      </w:r>
      <w:proofErr w:type="spellEnd"/>
      <w:r w:rsidRPr="001A6E39">
        <w:rPr>
          <w:rFonts w:eastAsia="Microsoft Sans Serif"/>
          <w:bCs/>
          <w:iCs/>
          <w:color w:val="000000"/>
          <w:lang w:eastAsia="vi-VN" w:bidi="vi-VN"/>
        </w:rPr>
        <w:t xml:space="preserve"> </w:t>
      </w:r>
      <w:proofErr w:type="spellStart"/>
      <w:r w:rsidRPr="001A6E39">
        <w:rPr>
          <w:rFonts w:eastAsia="Microsoft Sans Serif"/>
          <w:bCs/>
          <w:iCs/>
          <w:color w:val="000000"/>
          <w:lang w:eastAsia="vi-VN" w:bidi="vi-VN"/>
        </w:rPr>
        <w:t>khu</w:t>
      </w:r>
      <w:proofErr w:type="spellEnd"/>
      <w:r w:rsidRPr="001A6E39">
        <w:rPr>
          <w:rFonts w:eastAsia="Microsoft Sans Serif"/>
          <w:bCs/>
          <w:iCs/>
          <w:color w:val="000000"/>
          <w:lang w:eastAsia="vi-VN" w:bidi="vi-VN"/>
        </w:rPr>
        <w:t xml:space="preserve"> </w:t>
      </w:r>
      <w:proofErr w:type="spellStart"/>
      <w:r w:rsidRPr="001A6E39">
        <w:rPr>
          <w:rFonts w:eastAsia="Microsoft Sans Serif"/>
          <w:bCs/>
          <w:iCs/>
          <w:color w:val="000000"/>
          <w:lang w:eastAsia="vi-VN" w:bidi="vi-VN"/>
        </w:rPr>
        <w:t>thuộc</w:t>
      </w:r>
      <w:proofErr w:type="spellEnd"/>
      <w:r w:rsidRPr="001A6E39">
        <w:rPr>
          <w:rFonts w:eastAsia="Microsoft Sans Serif"/>
          <w:bCs/>
          <w:iCs/>
          <w:color w:val="000000"/>
          <w:lang w:eastAsia="vi-VN" w:bidi="vi-VN"/>
        </w:rPr>
        <w:t xml:space="preserve"> </w:t>
      </w:r>
      <w:proofErr w:type="spellStart"/>
      <w:r w:rsidRPr="001A6E39">
        <w:rPr>
          <w:rFonts w:eastAsia="Microsoft Sans Serif"/>
          <w:bCs/>
          <w:color w:val="000000"/>
          <w:lang w:eastAsia="vi-VN" w:bidi="vi-VN"/>
        </w:rPr>
        <w:t>xã</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Tân</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Cảnh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và</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thị</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trấn</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Đăk</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Tô</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huyện</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Đăk</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Tô</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tỉnh</w:t>
      </w:r>
      <w:proofErr w:type="spellEnd"/>
      <w:r w:rsidRPr="001A6E39">
        <w:rPr>
          <w:rFonts w:eastAsia="Microsoft Sans Serif"/>
          <w:bCs/>
          <w:color w:val="000000"/>
          <w:lang w:eastAsia="vi-VN" w:bidi="vi-VN"/>
        </w:rPr>
        <w:t xml:space="preserve"> Kon Tum. </w:t>
      </w:r>
      <w:proofErr w:type="spellStart"/>
      <w:r w:rsidRPr="001A6E39">
        <w:rPr>
          <w:rFonts w:eastAsia="Microsoft Sans Serif"/>
          <w:bCs/>
          <w:color w:val="000000"/>
          <w:lang w:eastAsia="vi-VN" w:bidi="vi-VN"/>
        </w:rPr>
        <w:t>Phạm</w:t>
      </w:r>
      <w:proofErr w:type="spellEnd"/>
      <w:r w:rsidRPr="001A6E39">
        <w:rPr>
          <w:rFonts w:eastAsia="Microsoft Sans Serif"/>
          <w:bCs/>
          <w:color w:val="000000"/>
          <w:lang w:eastAsia="vi-VN" w:bidi="vi-VN"/>
        </w:rPr>
        <w:t xml:space="preserve"> vi, </w:t>
      </w:r>
      <w:proofErr w:type="spellStart"/>
      <w:r w:rsidRPr="001A6E39">
        <w:rPr>
          <w:rFonts w:eastAsia="Microsoft Sans Serif"/>
          <w:bCs/>
          <w:color w:val="000000"/>
          <w:lang w:eastAsia="vi-VN" w:bidi="vi-VN"/>
        </w:rPr>
        <w:t>ranh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giới</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được</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xác</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định</w:t>
      </w:r>
      <w:proofErr w:type="spellEnd"/>
      <w:r w:rsidRPr="001A6E39">
        <w:rPr>
          <w:rFonts w:eastAsia="Microsoft Sans Serif"/>
          <w:bCs/>
          <w:color w:val="000000"/>
          <w:lang w:eastAsia="vi-VN" w:bidi="vi-VN"/>
        </w:rPr>
        <w:t>:</w:t>
      </w:r>
    </w:p>
    <w:p w:rsidR="001A6E39" w:rsidRPr="001A6E39" w:rsidRDefault="001A6E39" w:rsidP="001A6E39">
      <w:pPr>
        <w:widowControl w:val="0"/>
        <w:spacing w:before="120" w:line="259"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Phía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Giáp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đường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điện</w:t>
      </w:r>
      <w:proofErr w:type="spellEnd"/>
      <w:r w:rsidRPr="001A6E39">
        <w:rPr>
          <w:rFonts w:eastAsia="Microsoft Sans Serif"/>
          <w:color w:val="000000"/>
          <w:lang w:eastAsia="vi-VN" w:bidi="vi-VN"/>
        </w:rPr>
        <w:t xml:space="preserve"> 500KV; </w:t>
      </w:r>
    </w:p>
    <w:p w:rsidR="001A6E39" w:rsidRPr="001A6E39" w:rsidRDefault="001A6E39" w:rsidP="001A6E39">
      <w:pPr>
        <w:widowControl w:val="0"/>
        <w:spacing w:before="120" w:line="259"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Phía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Giáp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Đăk</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Pô</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Kô</w:t>
      </w:r>
      <w:proofErr w:type="spellEnd"/>
      <w:r w:rsidRPr="001A6E39">
        <w:rPr>
          <w:rFonts w:eastAsia="Microsoft Sans Serif"/>
          <w:color w:val="000000"/>
          <w:lang w:eastAsia="vi-VN" w:bidi="vi-VN"/>
        </w:rPr>
        <w:t xml:space="preserve">; </w:t>
      </w:r>
    </w:p>
    <w:p w:rsidR="001A6E39" w:rsidRPr="001A6E39" w:rsidRDefault="001A6E39" w:rsidP="001A6E39">
      <w:pPr>
        <w:widowControl w:val="0"/>
        <w:spacing w:before="120" w:line="259"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Phía</w:t>
      </w:r>
      <w:proofErr w:type="spellEnd"/>
      <w:r w:rsidRPr="001A6E39">
        <w:rPr>
          <w:rFonts w:eastAsia="Microsoft Sans Serif"/>
          <w:color w:val="000000"/>
          <w:lang w:eastAsia="vi-VN" w:bidi="vi-VN"/>
        </w:rPr>
        <w:t xml:space="preserve"> Nam: </w:t>
      </w:r>
      <w:proofErr w:type="spellStart"/>
      <w:r w:rsidRPr="001A6E39">
        <w:rPr>
          <w:rFonts w:eastAsia="Microsoft Sans Serif"/>
          <w:color w:val="000000"/>
          <w:lang w:eastAsia="vi-VN" w:bidi="vi-VN"/>
        </w:rPr>
        <w:t>Giáp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Đăk</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Tờ</w:t>
      </w:r>
      <w:proofErr w:type="spellEnd"/>
      <w:r w:rsidRPr="001A6E39">
        <w:rPr>
          <w:rFonts w:eastAsia="Microsoft Sans Serif"/>
          <w:color w:val="000000"/>
          <w:lang w:eastAsia="vi-VN" w:bidi="vi-VN"/>
        </w:rPr>
        <w:t xml:space="preserve"> Kan; </w:t>
      </w:r>
    </w:p>
    <w:p w:rsidR="001A6E39" w:rsidRPr="001A6E39" w:rsidRDefault="001A6E39" w:rsidP="001A6E39">
      <w:pPr>
        <w:widowControl w:val="0"/>
        <w:spacing w:before="120" w:line="259"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Phía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Bắc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Giáp</w:t>
      </w:r>
      <w:proofErr w:type="spellEnd"/>
      <w:r w:rsidRPr="001A6E39">
        <w:rPr>
          <w:rFonts w:eastAsia="Microsoft Sans Serif"/>
          <w:color w:val="000000"/>
          <w:lang w:eastAsia="vi-VN" w:bidi="vi-VN"/>
        </w:rPr>
        <w:t xml:space="preserve"> </w:t>
      </w:r>
      <w:proofErr w:type="spellStart"/>
      <w:r w:rsidRPr="001A6E39">
        <w:rPr>
          <w:rFonts w:eastAsia="Microsoft Sans Serif"/>
          <w:iCs/>
          <w:color w:val="000000"/>
          <w:lang w:eastAsia="vi-VN" w:bidi="vi-VN"/>
        </w:rPr>
        <w:t>đất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sản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xuất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các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hộ</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dân</w:t>
      </w:r>
      <w:proofErr w:type="spellEnd"/>
      <w:r w:rsidRPr="001A6E39">
        <w:rPr>
          <w:rFonts w:eastAsia="Microsoft Sans Serif"/>
          <w:iCs/>
          <w:color w:val="000000"/>
          <w:lang w:eastAsia="vi-VN" w:bidi="vi-VN"/>
        </w:rPr>
        <w:t>.</w:t>
      </w:r>
      <w:r w:rsidRPr="001A6E39">
        <w:rPr>
          <w:rFonts w:eastAsia="Microsoft Sans Serif"/>
          <w:color w:val="000000"/>
          <w:lang w:eastAsia="vi-VN" w:bidi="vi-VN"/>
        </w:rPr>
        <w:t xml:space="preserve"> </w:t>
      </w:r>
    </w:p>
    <w:p w:rsidR="001A6E39" w:rsidRPr="001A6E39" w:rsidRDefault="001A6E39" w:rsidP="001A6E39">
      <w:pPr>
        <w:widowControl w:val="0"/>
        <w:spacing w:before="120" w:line="259" w:lineRule="auto"/>
        <w:ind w:firstLine="720"/>
        <w:jc w:val="both"/>
        <w:rPr>
          <w:rFonts w:eastAsia="Microsoft Sans Serif"/>
          <w:color w:val="000000"/>
          <w:lang w:eastAsia="vi-VN" w:bidi="vi-VN"/>
        </w:rPr>
      </w:pPr>
      <w:r w:rsidRPr="001A6E39">
        <w:rPr>
          <w:rFonts w:eastAsia="Microsoft Sans Serif"/>
          <w:bCs/>
          <w:color w:val="000000"/>
          <w:lang w:eastAsia="vi-VN" w:bidi="vi-VN"/>
        </w:rPr>
        <w:t xml:space="preserve">b) </w:t>
      </w:r>
      <w:proofErr w:type="spellStart"/>
      <w:r w:rsidRPr="001A6E39">
        <w:rPr>
          <w:rFonts w:eastAsia="Microsoft Sans Serif"/>
          <w:bCs/>
          <w:color w:val="000000"/>
          <w:lang w:eastAsia="vi-VN" w:bidi="vi-VN"/>
        </w:rPr>
        <w:t>Quy</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mô</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diện</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tích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lập</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quy</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hoạch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k</w:t>
      </w:r>
      <w:r w:rsidRPr="001A6E39">
        <w:rPr>
          <w:rFonts w:eastAsia="Microsoft Sans Serif"/>
          <w:color w:val="000000"/>
          <w:lang w:eastAsia="vi-VN" w:bidi="vi-VN"/>
        </w:rPr>
        <w:t>hoảng</w:t>
      </w:r>
      <w:proofErr w:type="spellEnd"/>
      <w:r w:rsidRPr="001A6E39">
        <w:rPr>
          <w:rFonts w:eastAsia="Microsoft Sans Serif"/>
          <w:color w:val="000000"/>
          <w:lang w:eastAsia="vi-VN" w:bidi="vi-VN"/>
        </w:rPr>
        <w:t xml:space="preserve"> 218,24 ha, </w:t>
      </w:r>
      <w:proofErr w:type="spellStart"/>
      <w:r w:rsidRPr="001A6E39">
        <w:rPr>
          <w:rFonts w:eastAsia="Microsoft Sans Serif"/>
          <w:color w:val="000000"/>
          <w:lang w:eastAsia="vi-VN" w:bidi="vi-VN"/>
        </w:rPr>
        <w:t>trong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đó</w:t>
      </w:r>
      <w:proofErr w:type="spellEnd"/>
      <w:r w:rsidRPr="001A6E39">
        <w:rPr>
          <w:rFonts w:eastAsia="Microsoft Sans Serif"/>
          <w:color w:val="000000"/>
          <w:lang w:eastAsia="vi-VN" w:bidi="vi-VN"/>
        </w:rPr>
        <w:t xml:space="preserve">: </w:t>
      </w:r>
    </w:p>
    <w:p w:rsidR="001A6E39" w:rsidRPr="001A6E39" w:rsidRDefault="001A6E39" w:rsidP="001A6E39">
      <w:pPr>
        <w:widowControl w:val="0"/>
        <w:spacing w:before="120" w:line="259"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khoảng</w:t>
      </w:r>
      <w:proofErr w:type="spellEnd"/>
      <w:r w:rsidRPr="001A6E39">
        <w:rPr>
          <w:rFonts w:eastAsia="Microsoft Sans Serif"/>
          <w:color w:val="000000"/>
          <w:lang w:eastAsia="vi-VN" w:bidi="vi-VN"/>
        </w:rPr>
        <w:t xml:space="preserve"> 208,24ha. </w:t>
      </w:r>
    </w:p>
    <w:p w:rsidR="001A6E39" w:rsidRPr="001A6E39" w:rsidRDefault="001A6E39" w:rsidP="001A6E39">
      <w:pPr>
        <w:widowControl w:val="0"/>
        <w:spacing w:before="120" w:line="259"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nhà</w:t>
      </w:r>
      <w:proofErr w:type="spellEnd"/>
      <w:r w:rsidRPr="001A6E39">
        <w:rPr>
          <w:rFonts w:eastAsia="Microsoft Sans Serif"/>
          <w:color w:val="000000"/>
          <w:lang w:eastAsia="vi-VN" w:bidi="vi-VN"/>
        </w:rPr>
        <w:t xml:space="preserve"> ở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nhân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trình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dịch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vụ</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tiện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ích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cộng</w:t>
      </w:r>
      <w:proofErr w:type="spellEnd"/>
      <w:r w:rsidRPr="001A6E39">
        <w:rPr>
          <w:rFonts w:eastAsia="Microsoft Sans Serif"/>
          <w:color w:val="000000"/>
          <w:lang w:eastAsia="vi-VN" w:bidi="vi-VN"/>
        </w:rPr>
        <w:t xml:space="preserve"> </w:t>
      </w:r>
      <w:r w:rsidRPr="001A6E39">
        <w:rPr>
          <w:rFonts w:eastAsia="Microsoft Sans Serif"/>
          <w:i/>
          <w:iCs/>
          <w:color w:val="000000"/>
          <w:lang w:eastAsia="vi-VN" w:bidi="vi-VN"/>
        </w:rPr>
        <w:t>(</w:t>
      </w:r>
      <w:proofErr w:type="spellStart"/>
      <w:r w:rsidRPr="001A6E39">
        <w:rPr>
          <w:rFonts w:eastAsia="Microsoft Sans Serif"/>
          <w:i/>
          <w:iCs/>
          <w:color w:val="000000"/>
          <w:lang w:eastAsia="vi-VN" w:bidi="vi-VN"/>
        </w:rPr>
        <w:t>liền</w:t>
      </w:r>
      <w:proofErr w:type="spellEnd"/>
      <w:r w:rsidRPr="001A6E39">
        <w:rPr>
          <w:rFonts w:eastAsia="Microsoft Sans Serif"/>
          <w:i/>
          <w:iCs/>
          <w:color w:val="000000"/>
          <w:lang w:eastAsia="vi-VN" w:bidi="vi-VN"/>
        </w:rPr>
        <w:t xml:space="preserve"> </w:t>
      </w:r>
      <w:proofErr w:type="spellStart"/>
      <w:r w:rsidRPr="001A6E39">
        <w:rPr>
          <w:rFonts w:eastAsia="Microsoft Sans Serif"/>
          <w:i/>
          <w:iCs/>
          <w:color w:val="000000"/>
          <w:lang w:eastAsia="vi-VN" w:bidi="vi-VN"/>
        </w:rPr>
        <w:t>kề</w:t>
      </w:r>
      <w:proofErr w:type="spellEnd"/>
      <w:r w:rsidRPr="001A6E39">
        <w:rPr>
          <w:rFonts w:eastAsia="Microsoft Sans Serif"/>
          <w:i/>
          <w:iCs/>
          <w:color w:val="000000"/>
          <w:lang w:eastAsia="vi-VN" w:bidi="vi-VN"/>
        </w:rPr>
        <w:t xml:space="preserve"> </w:t>
      </w:r>
      <w:proofErr w:type="spellStart"/>
      <w:r w:rsidRPr="001A6E39">
        <w:rPr>
          <w:rFonts w:eastAsia="Microsoft Sans Serif"/>
          <w:i/>
          <w:iCs/>
          <w:color w:val="000000"/>
          <w:lang w:eastAsia="vi-VN" w:bidi="vi-VN"/>
        </w:rPr>
        <w:t>với</w:t>
      </w:r>
      <w:proofErr w:type="spellEnd"/>
      <w:r w:rsidRPr="001A6E39">
        <w:rPr>
          <w:rFonts w:eastAsia="Microsoft Sans Serif"/>
          <w:i/>
          <w:iCs/>
          <w:color w:val="000000"/>
          <w:lang w:eastAsia="vi-VN" w:bidi="vi-VN"/>
        </w:rPr>
        <w:t xml:space="preserve"> </w:t>
      </w:r>
      <w:proofErr w:type="spellStart"/>
      <w:r w:rsidRPr="001A6E39">
        <w:rPr>
          <w:rFonts w:eastAsia="Microsoft Sans Serif"/>
          <w:i/>
          <w:iCs/>
          <w:color w:val="000000"/>
          <w:lang w:eastAsia="vi-VN" w:bidi="vi-VN"/>
        </w:rPr>
        <w:t>công</w:t>
      </w:r>
      <w:proofErr w:type="spellEnd"/>
      <w:r w:rsidRPr="001A6E39">
        <w:rPr>
          <w:rFonts w:eastAsia="Microsoft Sans Serif"/>
          <w:i/>
          <w:iCs/>
          <w:color w:val="000000"/>
          <w:lang w:eastAsia="vi-VN" w:bidi="vi-VN"/>
        </w:rPr>
        <w:t xml:space="preserve"> </w:t>
      </w:r>
      <w:proofErr w:type="spellStart"/>
      <w:r w:rsidRPr="001A6E39">
        <w:rPr>
          <w:rFonts w:eastAsia="Microsoft Sans Serif"/>
          <w:i/>
          <w:iCs/>
          <w:color w:val="000000"/>
          <w:lang w:eastAsia="vi-VN" w:bidi="vi-VN"/>
        </w:rPr>
        <w:t>nghiệp</w:t>
      </w:r>
      <w:proofErr w:type="spellEnd"/>
      <w:r w:rsidRPr="001A6E39">
        <w:rPr>
          <w:rFonts w:eastAsia="Microsoft Sans Serif"/>
          <w:i/>
          <w:iCs/>
          <w:color w:val="000000"/>
          <w:lang w:eastAsia="vi-VN" w:bidi="vi-VN"/>
        </w:rPr>
        <w:t>)</w:t>
      </w: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khoảng</w:t>
      </w:r>
      <w:proofErr w:type="spellEnd"/>
      <w:r w:rsidRPr="001A6E39">
        <w:rPr>
          <w:rFonts w:eastAsia="Microsoft Sans Serif"/>
          <w:color w:val="000000"/>
          <w:lang w:eastAsia="vi-VN" w:bidi="vi-VN"/>
        </w:rPr>
        <w:t xml:space="preserve"> 10,0ha. </w:t>
      </w:r>
    </w:p>
    <w:p w:rsidR="001A6E39" w:rsidRPr="001A6E39" w:rsidRDefault="001A6E39" w:rsidP="001A6E39">
      <w:pPr>
        <w:widowControl w:val="0"/>
        <w:spacing w:before="120" w:line="259" w:lineRule="auto"/>
        <w:ind w:firstLine="720"/>
        <w:jc w:val="both"/>
        <w:rPr>
          <w:rFonts w:eastAsia="Microsoft Sans Serif"/>
          <w:bCs/>
          <w:color w:val="000000"/>
          <w:lang w:eastAsia="vi-VN" w:bidi="vi-VN"/>
        </w:rPr>
      </w:pPr>
      <w:r w:rsidRPr="001A6E39">
        <w:rPr>
          <w:rFonts w:eastAsia="Microsoft Sans Serif"/>
          <w:bCs/>
          <w:color w:val="000000"/>
          <w:lang w:eastAsia="vi-VN" w:bidi="vi-VN"/>
        </w:rPr>
        <w:t xml:space="preserve">2. </w:t>
      </w:r>
      <w:proofErr w:type="spellStart"/>
      <w:r w:rsidRPr="001A6E39">
        <w:rPr>
          <w:rFonts w:eastAsia="Microsoft Sans Serif"/>
          <w:bCs/>
          <w:color w:val="000000"/>
          <w:lang w:eastAsia="vi-VN" w:bidi="vi-VN"/>
        </w:rPr>
        <w:t>Mục</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tiêu</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tính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chất</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chức</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năng</w:t>
      </w:r>
      <w:proofErr w:type="spellEnd"/>
    </w:p>
    <w:p w:rsidR="001A6E39" w:rsidRPr="001A6E39" w:rsidRDefault="001A6E39" w:rsidP="001A6E39">
      <w:pPr>
        <w:widowControl w:val="0"/>
        <w:spacing w:before="120" w:line="259" w:lineRule="auto"/>
        <w:ind w:firstLine="720"/>
        <w:jc w:val="both"/>
        <w:rPr>
          <w:rFonts w:eastAsia="Microsoft Sans Serif"/>
          <w:iCs/>
          <w:color w:val="000000"/>
          <w:lang w:eastAsia="vi-VN" w:bidi="vi-VN"/>
        </w:rPr>
      </w:pPr>
      <w:r w:rsidRPr="001A6E39">
        <w:rPr>
          <w:rFonts w:eastAsia="Microsoft Sans Serif"/>
          <w:iCs/>
          <w:color w:val="000000"/>
          <w:lang w:eastAsia="vi-VN" w:bidi="vi-VN"/>
        </w:rPr>
        <w:t xml:space="preserve">a) </w:t>
      </w:r>
      <w:proofErr w:type="spellStart"/>
      <w:r w:rsidRPr="001A6E39">
        <w:rPr>
          <w:rFonts w:eastAsia="Microsoft Sans Serif"/>
          <w:iCs/>
          <w:color w:val="000000"/>
          <w:lang w:eastAsia="vi-VN" w:bidi="vi-VN"/>
        </w:rPr>
        <w:t>Mục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tiêu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lập</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quy</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hoạch</w:t>
      </w:r>
      <w:proofErr w:type="spellEnd"/>
    </w:p>
    <w:p w:rsidR="001A6E39" w:rsidRPr="001A6E39" w:rsidRDefault="001A6E39" w:rsidP="001A6E39">
      <w:pPr>
        <w:widowControl w:val="0"/>
        <w:spacing w:before="120" w:line="259" w:lineRule="auto"/>
        <w:ind w:firstLine="720"/>
        <w:jc w:val="both"/>
        <w:rPr>
          <w:rFonts w:eastAsia="Microsoft Sans Serif"/>
          <w:iCs/>
          <w:color w:val="000000"/>
          <w:lang w:eastAsia="vi-VN" w:bidi="vi-VN"/>
        </w:rPr>
      </w:pPr>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Cụ</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thể</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hóa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Quy</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hoạch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tỉnh</w:t>
      </w:r>
      <w:proofErr w:type="spellEnd"/>
      <w:r w:rsidRPr="001A6E39">
        <w:rPr>
          <w:rFonts w:eastAsia="Microsoft Sans Serif"/>
          <w:iCs/>
          <w:color w:val="000000"/>
          <w:lang w:eastAsia="vi-VN" w:bidi="vi-VN"/>
        </w:rPr>
        <w:t xml:space="preserve"> Kon Tum </w:t>
      </w:r>
      <w:proofErr w:type="spellStart"/>
      <w:r w:rsidRPr="001A6E39">
        <w:rPr>
          <w:rFonts w:eastAsia="Microsoft Sans Serif"/>
          <w:iCs/>
          <w:color w:val="000000"/>
          <w:lang w:eastAsia="vi-VN" w:bidi="vi-VN"/>
        </w:rPr>
        <w:t>thời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kỳ</w:t>
      </w:r>
      <w:proofErr w:type="spellEnd"/>
      <w:r w:rsidRPr="001A6E39">
        <w:rPr>
          <w:rFonts w:eastAsia="Microsoft Sans Serif"/>
          <w:iCs/>
          <w:color w:val="000000"/>
          <w:lang w:eastAsia="vi-VN" w:bidi="vi-VN"/>
        </w:rPr>
        <w:t xml:space="preserve"> 2021 - 2030, </w:t>
      </w:r>
      <w:proofErr w:type="spellStart"/>
      <w:r w:rsidRPr="001A6E39">
        <w:rPr>
          <w:rFonts w:eastAsia="Microsoft Sans Serif"/>
          <w:iCs/>
          <w:color w:val="000000"/>
          <w:lang w:eastAsia="vi-VN" w:bidi="vi-VN"/>
        </w:rPr>
        <w:t>tầm</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nhìn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đến</w:t>
      </w:r>
      <w:proofErr w:type="spellEnd"/>
      <w:r w:rsidRPr="001A6E39">
        <w:rPr>
          <w:rFonts w:eastAsia="Microsoft Sans Serif"/>
          <w:iCs/>
          <w:color w:val="000000"/>
          <w:lang w:eastAsia="vi-VN" w:bidi="vi-VN"/>
        </w:rPr>
        <w:t xml:space="preserve"> 2050 </w:t>
      </w:r>
      <w:proofErr w:type="spellStart"/>
      <w:r w:rsidRPr="001A6E39">
        <w:rPr>
          <w:rFonts w:eastAsia="Microsoft Sans Serif"/>
          <w:iCs/>
          <w:color w:val="000000"/>
          <w:lang w:eastAsia="vi-VN" w:bidi="vi-VN"/>
        </w:rPr>
        <w:t>được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Thủ</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tướng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Chính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phủ</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phê</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duyệt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tại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Quyết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định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số</w:t>
      </w:r>
      <w:proofErr w:type="spellEnd"/>
      <w:r w:rsidRPr="001A6E39">
        <w:rPr>
          <w:rFonts w:eastAsia="Microsoft Sans Serif"/>
          <w:iCs/>
          <w:color w:val="000000"/>
          <w:lang w:eastAsia="vi-VN" w:bidi="vi-VN"/>
        </w:rPr>
        <w:t xml:space="preserve"> 1756/QĐ-</w:t>
      </w:r>
      <w:proofErr w:type="spellStart"/>
      <w:r w:rsidRPr="001A6E39">
        <w:rPr>
          <w:rFonts w:eastAsia="Microsoft Sans Serif"/>
          <w:iCs/>
          <w:color w:val="000000"/>
          <w:lang w:eastAsia="vi-VN" w:bidi="vi-VN"/>
        </w:rPr>
        <w:t>TTg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ngày</w:t>
      </w:r>
      <w:proofErr w:type="spellEnd"/>
      <w:r w:rsidRPr="001A6E39">
        <w:rPr>
          <w:rFonts w:eastAsia="Microsoft Sans Serif"/>
          <w:iCs/>
          <w:color w:val="000000"/>
          <w:lang w:eastAsia="vi-VN" w:bidi="vi-VN"/>
        </w:rPr>
        <w:t xml:space="preserve"> 31 </w:t>
      </w:r>
      <w:proofErr w:type="spellStart"/>
      <w:r w:rsidRPr="001A6E39">
        <w:rPr>
          <w:rFonts w:eastAsia="Microsoft Sans Serif"/>
          <w:iCs/>
          <w:color w:val="000000"/>
          <w:lang w:eastAsia="vi-VN" w:bidi="vi-VN"/>
        </w:rPr>
        <w:t>tháng</w:t>
      </w:r>
      <w:proofErr w:type="spellEnd"/>
      <w:r w:rsidRPr="001A6E39">
        <w:rPr>
          <w:rFonts w:eastAsia="Microsoft Sans Serif"/>
          <w:iCs/>
          <w:color w:val="000000"/>
          <w:lang w:eastAsia="vi-VN" w:bidi="vi-VN"/>
        </w:rPr>
        <w:t xml:space="preserve"> 12 </w:t>
      </w:r>
      <w:proofErr w:type="spellStart"/>
      <w:r w:rsidRPr="001A6E39">
        <w:rPr>
          <w:rFonts w:eastAsia="Microsoft Sans Serif"/>
          <w:iCs/>
          <w:color w:val="000000"/>
          <w:lang w:eastAsia="vi-VN" w:bidi="vi-VN"/>
        </w:rPr>
        <w:t>năm</w:t>
      </w:r>
      <w:proofErr w:type="spellEnd"/>
      <w:r w:rsidRPr="001A6E39">
        <w:rPr>
          <w:rFonts w:eastAsia="Microsoft Sans Serif"/>
          <w:iCs/>
          <w:color w:val="000000"/>
          <w:lang w:eastAsia="vi-VN" w:bidi="vi-VN"/>
        </w:rPr>
        <w:t xml:space="preserve"> 2023. </w:t>
      </w:r>
      <w:proofErr w:type="spellStart"/>
      <w:r w:rsidRPr="001A6E39">
        <w:rPr>
          <w:rFonts w:eastAsia="Microsoft Sans Serif"/>
          <w:iCs/>
          <w:color w:val="000000"/>
          <w:lang w:eastAsia="vi-VN" w:bidi="vi-VN"/>
        </w:rPr>
        <w:t>Thực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hiện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các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nhiệm</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vụ</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về</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đầu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tư</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và</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phát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triển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dược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liệu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tỉnh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theo</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các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Nghị</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quyết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Tỉnh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ủy</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Hội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đồng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nhân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dân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tỉnh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Kế</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hoạch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Ủy</w:t>
      </w:r>
      <w:proofErr w:type="spellEnd"/>
      <w:r w:rsidRPr="001A6E39">
        <w:rPr>
          <w:rFonts w:eastAsia="Microsoft Sans Serif"/>
          <w:iCs/>
          <w:color w:val="000000"/>
          <w:lang w:eastAsia="vi-VN" w:bidi="vi-VN"/>
        </w:rPr>
        <w:t xml:space="preserve"> ban </w:t>
      </w:r>
      <w:proofErr w:type="spellStart"/>
      <w:r w:rsidRPr="001A6E39">
        <w:rPr>
          <w:rFonts w:eastAsia="Microsoft Sans Serif"/>
          <w:iCs/>
          <w:color w:val="000000"/>
          <w:lang w:eastAsia="vi-VN" w:bidi="vi-VN"/>
        </w:rPr>
        <w:t>nhân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dân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tỉnh</w:t>
      </w:r>
      <w:proofErr w:type="spellEnd"/>
      <w:r w:rsidRPr="001A6E39">
        <w:rPr>
          <w:rFonts w:eastAsia="Microsoft Sans Serif"/>
          <w:iCs/>
          <w:color w:val="000000"/>
          <w:lang w:eastAsia="vi-VN" w:bidi="vi-VN"/>
        </w:rPr>
        <w:t>.</w:t>
      </w:r>
    </w:p>
    <w:p w:rsidR="001A6E39" w:rsidRPr="001A6E39" w:rsidRDefault="001A6E39" w:rsidP="001A6E39">
      <w:pPr>
        <w:widowControl w:val="0"/>
        <w:spacing w:before="120" w:line="259" w:lineRule="auto"/>
        <w:ind w:firstLine="720"/>
        <w:jc w:val="both"/>
        <w:rPr>
          <w:rFonts w:eastAsia="Microsoft Sans Serif"/>
          <w:iCs/>
          <w:color w:val="000000"/>
          <w:lang w:eastAsia="vi-VN" w:bidi="vi-VN"/>
        </w:rPr>
      </w:pPr>
      <w:r w:rsidRPr="001A6E39">
        <w:rPr>
          <w:rFonts w:eastAsia="Microsoft Sans Serif"/>
          <w:iCs/>
          <w:color w:val="000000"/>
          <w:lang w:eastAsia="vi-VN" w:bidi="vi-VN"/>
        </w:rPr>
        <w:t xml:space="preserve">- Thu </w:t>
      </w:r>
      <w:proofErr w:type="spellStart"/>
      <w:r w:rsidRPr="001A6E39">
        <w:rPr>
          <w:rFonts w:eastAsia="Microsoft Sans Serif"/>
          <w:iCs/>
          <w:color w:val="000000"/>
          <w:lang w:eastAsia="vi-VN" w:bidi="vi-VN"/>
        </w:rPr>
        <w:t>hút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đầu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tư</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tạo</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sự</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chuyển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dịch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cơ</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cấu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kinh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tế</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theo</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hướng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tăng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dần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giá</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trị</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sản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xuất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công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nghiệp</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tỉnh</w:t>
      </w:r>
      <w:proofErr w:type="spellEnd"/>
      <w:r w:rsidRPr="001A6E39">
        <w:rPr>
          <w:rFonts w:eastAsia="Microsoft Sans Serif"/>
          <w:iCs/>
          <w:color w:val="000000"/>
          <w:lang w:eastAsia="vi-VN" w:bidi="vi-VN"/>
        </w:rPr>
        <w:t xml:space="preserve"> Kon Tum </w:t>
      </w:r>
      <w:proofErr w:type="spellStart"/>
      <w:r w:rsidRPr="001A6E39">
        <w:rPr>
          <w:rFonts w:eastAsia="Microsoft Sans Serif"/>
          <w:iCs/>
          <w:color w:val="000000"/>
          <w:lang w:eastAsia="vi-VN" w:bidi="vi-VN"/>
        </w:rPr>
        <w:t>nói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chung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và</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tạo</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động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lực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phát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triển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mới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thị</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trấn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Đăk</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Tô</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nói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riêng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phát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triển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các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ngành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nghề</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dịch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vụ</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góp</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phần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thúc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đẩy</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kinh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tế</w:t>
      </w:r>
      <w:proofErr w:type="spellEnd"/>
      <w:r w:rsidRPr="001A6E39">
        <w:rPr>
          <w:rFonts w:eastAsia="Microsoft Sans Serif"/>
          <w:iCs/>
          <w:color w:val="000000"/>
          <w:lang w:eastAsia="vi-VN" w:bidi="vi-VN"/>
        </w:rPr>
        <w:t xml:space="preserve"> - </w:t>
      </w:r>
      <w:proofErr w:type="spellStart"/>
      <w:r w:rsidRPr="001A6E39">
        <w:rPr>
          <w:rFonts w:eastAsia="Microsoft Sans Serif"/>
          <w:iCs/>
          <w:color w:val="000000"/>
          <w:lang w:eastAsia="vi-VN" w:bidi="vi-VN"/>
        </w:rPr>
        <w:t>xã</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hội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địa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phương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giải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quyết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nhu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cầu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việc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làm</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cho</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người</w:t>
      </w:r>
      <w:proofErr w:type="spellEnd"/>
      <w:r w:rsidRPr="001A6E39">
        <w:rPr>
          <w:rFonts w:eastAsia="Microsoft Sans Serif"/>
          <w:iCs/>
          <w:color w:val="000000"/>
          <w:lang w:eastAsia="vi-VN" w:bidi="vi-VN"/>
        </w:rPr>
        <w:t xml:space="preserve"> lao </w:t>
      </w:r>
      <w:proofErr w:type="spellStart"/>
      <w:r w:rsidRPr="001A6E39">
        <w:rPr>
          <w:rFonts w:eastAsia="Microsoft Sans Serif"/>
          <w:iCs/>
          <w:color w:val="000000"/>
          <w:lang w:eastAsia="vi-VN" w:bidi="vi-VN"/>
        </w:rPr>
        <w:t>động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tại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chỗ</w:t>
      </w:r>
      <w:proofErr w:type="spellEnd"/>
      <w:r w:rsidRPr="001A6E39">
        <w:rPr>
          <w:rFonts w:eastAsia="Microsoft Sans Serif"/>
          <w:iCs/>
          <w:color w:val="000000"/>
          <w:lang w:eastAsia="vi-VN" w:bidi="vi-VN"/>
        </w:rPr>
        <w:t>.</w:t>
      </w:r>
    </w:p>
    <w:p w:rsidR="001A6E39" w:rsidRPr="001A6E39" w:rsidRDefault="001A6E39" w:rsidP="001A6E39">
      <w:pPr>
        <w:widowControl w:val="0"/>
        <w:spacing w:before="120" w:line="259" w:lineRule="auto"/>
        <w:ind w:firstLine="720"/>
        <w:jc w:val="both"/>
        <w:rPr>
          <w:rFonts w:eastAsia="Microsoft Sans Serif"/>
          <w:iCs/>
          <w:color w:val="000000"/>
          <w:lang w:eastAsia="vi-VN" w:bidi="vi-VN"/>
        </w:rPr>
      </w:pPr>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Khai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thác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tốt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tiềm</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năng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tài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nguyên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và</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thế</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mạnh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về</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phát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triển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dược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liệu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tỉnh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nói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chung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và</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của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huyện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Đăk</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Tô</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nói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riêng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đảm</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bảo</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sự</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phát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triển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cân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đối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theo</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không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gian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lãnh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thổ</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giữa</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nông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thôn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và</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thành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thị</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góp</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phần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thúc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đẩy</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công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nghiệp</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phát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triển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bền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vững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Làm</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cơ</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sở</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pháp</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lý</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cho</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việc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quản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lý</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xây</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dựng</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quản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lý</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đất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đai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lập</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dự</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án</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và</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kêu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gọi</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đầu</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tư</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xây</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dựng</w:t>
      </w:r>
      <w:proofErr w:type="spellEnd"/>
      <w:r w:rsidRPr="001A6E39">
        <w:rPr>
          <w:rFonts w:eastAsia="Microsoft Sans Serif"/>
          <w:iCs/>
          <w:color w:val="000000"/>
          <w:lang w:eastAsia="vi-VN" w:bidi="vi-VN"/>
        </w:rPr>
        <w:t>.</w:t>
      </w:r>
    </w:p>
    <w:p w:rsidR="001A6E39" w:rsidRPr="001A6E39" w:rsidRDefault="001A6E39" w:rsidP="00D01929">
      <w:pPr>
        <w:widowControl w:val="0"/>
        <w:spacing w:before="120" w:line="271" w:lineRule="auto"/>
        <w:ind w:firstLine="720"/>
        <w:jc w:val="both"/>
        <w:rPr>
          <w:rFonts w:eastAsia="Microsoft Sans Serif"/>
          <w:iCs/>
          <w:color w:val="000000"/>
          <w:lang w:eastAsia="vi-VN" w:bidi="vi-VN"/>
        </w:rPr>
      </w:pPr>
      <w:r w:rsidRPr="001A6E39">
        <w:rPr>
          <w:rFonts w:eastAsia="Microsoft Sans Serif"/>
          <w:iCs/>
          <w:color w:val="000000"/>
          <w:lang w:eastAsia="vi-VN" w:bidi="vi-VN"/>
        </w:rPr>
        <w:t xml:space="preserve">2.2. </w:t>
      </w:r>
      <w:proofErr w:type="spellStart"/>
      <w:r w:rsidRPr="001A6E39">
        <w:rPr>
          <w:rFonts w:eastAsia="Microsoft Sans Serif"/>
          <w:iCs/>
          <w:color w:val="000000"/>
          <w:lang w:eastAsia="vi-VN" w:bidi="vi-VN"/>
        </w:rPr>
        <w:t>Tính</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chất</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chức</w:t>
      </w:r>
      <w:proofErr w:type="spellEnd"/>
      <w:r w:rsidRPr="001A6E39">
        <w:rPr>
          <w:rFonts w:eastAsia="Microsoft Sans Serif"/>
          <w:iCs/>
          <w:color w:val="000000"/>
          <w:lang w:eastAsia="vi-VN" w:bidi="vi-VN"/>
        </w:rPr>
        <w:t xml:space="preserve"> </w:t>
      </w:r>
      <w:proofErr w:type="spellStart"/>
      <w:r w:rsidRPr="001A6E39">
        <w:rPr>
          <w:rFonts w:eastAsia="Microsoft Sans Serif"/>
          <w:iCs/>
          <w:color w:val="000000"/>
          <w:lang w:eastAsia="vi-VN" w:bidi="vi-VN"/>
        </w:rPr>
        <w:t>năng</w:t>
      </w:r>
      <w:proofErr w:type="spellEnd"/>
    </w:p>
    <w:p w:rsidR="001A6E39" w:rsidRPr="001A6E39" w:rsidRDefault="001A6E39" w:rsidP="00D01929">
      <w:pPr>
        <w:widowControl w:val="0"/>
        <w:spacing w:before="120" w:line="271"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tập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trung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có</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tầng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kỹ</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thuật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đồng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bộ</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hiện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đại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thân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thiện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với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môi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trường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dựng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máy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chế</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biến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loại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dược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liệu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của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tỉnh</w:t>
      </w:r>
      <w:proofErr w:type="spellEnd"/>
      <w:r w:rsidRPr="001A6E39">
        <w:rPr>
          <w:rFonts w:eastAsia="Microsoft Sans Serif"/>
          <w:color w:val="000000"/>
          <w:lang w:eastAsia="vi-VN" w:bidi="vi-VN"/>
        </w:rPr>
        <w:t xml:space="preserve">. </w:t>
      </w:r>
    </w:p>
    <w:p w:rsidR="001A6E39" w:rsidRPr="001A6E39" w:rsidRDefault="001A6E39" w:rsidP="00D01929">
      <w:pPr>
        <w:widowControl w:val="0"/>
        <w:spacing w:before="120" w:line="271"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Hình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thành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ngành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ngành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kinh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tế</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có</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liên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quan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hỗ</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trợ</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phát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triển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một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bền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vững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tạo</w:t>
      </w:r>
      <w:proofErr w:type="spellEnd"/>
      <w:r w:rsidRPr="001A6E39">
        <w:rPr>
          <w:rFonts w:eastAsia="Microsoft Sans Serif"/>
          <w:color w:val="000000"/>
          <w:lang w:eastAsia="vi-VN" w:bidi="vi-VN"/>
        </w:rPr>
        <w:t xml:space="preserve"> ra </w:t>
      </w:r>
      <w:proofErr w:type="spellStart"/>
      <w:r w:rsidRPr="001A6E39">
        <w:rPr>
          <w:rFonts w:eastAsia="Microsoft Sans Serif"/>
          <w:color w:val="000000"/>
          <w:lang w:eastAsia="vi-VN" w:bidi="vi-VN"/>
        </w:rPr>
        <w:t>sản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phẩm</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có</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giá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trị</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kinh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tế</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cao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từng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bước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hình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thành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ngành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mũi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nhọn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mang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tầm</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chiến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lược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của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tỉnh</w:t>
      </w:r>
      <w:proofErr w:type="spellEnd"/>
      <w:r w:rsidRPr="001A6E39">
        <w:rPr>
          <w:rFonts w:eastAsia="Microsoft Sans Serif"/>
          <w:color w:val="000000"/>
          <w:lang w:eastAsia="vi-VN" w:bidi="vi-VN"/>
        </w:rPr>
        <w:t xml:space="preserve"> Kon Tum </w:t>
      </w:r>
      <w:proofErr w:type="spellStart"/>
      <w:r w:rsidRPr="001A6E39">
        <w:rPr>
          <w:rFonts w:eastAsia="Microsoft Sans Serif"/>
          <w:color w:val="000000"/>
          <w:lang w:eastAsia="vi-VN" w:bidi="vi-VN"/>
        </w:rPr>
        <w:t>nói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riêng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của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cả</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nước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nói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chung</w:t>
      </w:r>
      <w:proofErr w:type="spellEnd"/>
      <w:r w:rsidRPr="001A6E39">
        <w:rPr>
          <w:rFonts w:eastAsia="Microsoft Sans Serif"/>
          <w:color w:val="000000"/>
          <w:lang w:eastAsia="vi-VN" w:bidi="vi-VN"/>
        </w:rPr>
        <w:t xml:space="preserve">. </w:t>
      </w:r>
    </w:p>
    <w:p w:rsidR="001A6E39" w:rsidRPr="001A6E39" w:rsidRDefault="001A6E39" w:rsidP="00D01929">
      <w:pPr>
        <w:widowControl w:val="0"/>
        <w:spacing w:before="120" w:line="271"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Phát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triển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ngành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phụ</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trợ</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để</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hội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nhập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sâu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vào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toàn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cầu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hút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đầu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tư</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nước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ngoài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nhằm</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tăng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trưởng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bền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vững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khuyến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khích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ứng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dụng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sử</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dụng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chuyền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nghệ</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tiên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tiến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hiện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đại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góp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phần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phát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triển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kinh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tế</w:t>
      </w:r>
      <w:proofErr w:type="spellEnd"/>
      <w:r w:rsidRPr="001A6E39">
        <w:rPr>
          <w:rFonts w:eastAsia="Microsoft Sans Serif"/>
          <w:color w:val="000000"/>
          <w:lang w:eastAsia="vi-VN" w:bidi="vi-VN"/>
        </w:rPr>
        <w:t xml:space="preserve"> - </w:t>
      </w:r>
      <w:proofErr w:type="spellStart"/>
      <w:r w:rsidRPr="001A6E39">
        <w:rPr>
          <w:rFonts w:eastAsia="Microsoft Sans Serif"/>
          <w:color w:val="000000"/>
          <w:lang w:eastAsia="vi-VN" w:bidi="vi-VN"/>
        </w:rPr>
        <w:t>xã</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hội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của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tỉnh</w:t>
      </w:r>
      <w:proofErr w:type="spellEnd"/>
      <w:r w:rsidRPr="001A6E39">
        <w:rPr>
          <w:rFonts w:eastAsia="Microsoft Sans Serif"/>
          <w:color w:val="000000"/>
          <w:lang w:eastAsia="vi-VN" w:bidi="vi-VN"/>
        </w:rPr>
        <w:t>.</w:t>
      </w:r>
    </w:p>
    <w:p w:rsidR="001A6E39" w:rsidRPr="001A6E39" w:rsidRDefault="001A6E39" w:rsidP="00D01929">
      <w:pPr>
        <w:widowControl w:val="0"/>
        <w:spacing w:before="120" w:line="271"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Tăng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nhanh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tỷ</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trọng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tập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trung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vào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ngành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có</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lợi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thế</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lớn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để</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đẩy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nhanh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trình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chuyển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dịch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cấu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của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tỉnh</w:t>
      </w:r>
      <w:proofErr w:type="spellEnd"/>
      <w:r w:rsidRPr="001A6E39">
        <w:rPr>
          <w:rFonts w:eastAsia="Microsoft Sans Serif"/>
          <w:color w:val="000000"/>
          <w:lang w:eastAsia="vi-VN" w:bidi="vi-VN"/>
        </w:rPr>
        <w:t xml:space="preserve">. </w:t>
      </w:r>
    </w:p>
    <w:p w:rsidR="001A6E39" w:rsidRPr="001A6E39" w:rsidRDefault="001A6E39" w:rsidP="00D01929">
      <w:pPr>
        <w:widowControl w:val="0"/>
        <w:spacing w:before="120" w:line="271"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chuyên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ngành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chuyên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sản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xuất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cung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ứng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dịch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vụ</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sản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xuất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sản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phẩm</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dược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liệu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theo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định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tại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khoản</w:t>
      </w:r>
      <w:proofErr w:type="spellEnd"/>
      <w:r w:rsidRPr="001A6E39">
        <w:rPr>
          <w:rFonts w:eastAsia="Microsoft Sans Serif"/>
          <w:color w:val="000000"/>
          <w:lang w:eastAsia="vi-VN" w:bidi="vi-VN"/>
        </w:rPr>
        <w:t xml:space="preserve"> 4 </w:t>
      </w:r>
      <w:proofErr w:type="spellStart"/>
      <w:r w:rsidRPr="001A6E39">
        <w:rPr>
          <w:rFonts w:eastAsia="Microsoft Sans Serif"/>
          <w:color w:val="000000"/>
          <w:lang w:eastAsia="vi-VN" w:bidi="vi-VN"/>
        </w:rPr>
        <w:t>Điều</w:t>
      </w:r>
      <w:proofErr w:type="spellEnd"/>
      <w:r w:rsidRPr="001A6E39">
        <w:rPr>
          <w:rFonts w:eastAsia="Microsoft Sans Serif"/>
          <w:color w:val="000000"/>
          <w:lang w:eastAsia="vi-VN" w:bidi="vi-VN"/>
        </w:rPr>
        <w:t xml:space="preserve"> 2 </w:t>
      </w:r>
      <w:proofErr w:type="spellStart"/>
      <w:r w:rsidRPr="001A6E39">
        <w:rPr>
          <w:rFonts w:eastAsia="Microsoft Sans Serif"/>
          <w:color w:val="000000"/>
          <w:lang w:eastAsia="vi-VN" w:bidi="vi-VN"/>
        </w:rPr>
        <w:t>Nghị</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định</w:t>
      </w:r>
      <w:proofErr w:type="spellEnd"/>
      <w:r w:rsidRPr="001A6E39">
        <w:rPr>
          <w:rFonts w:eastAsia="Microsoft Sans Serif"/>
          <w:color w:val="000000"/>
          <w:lang w:eastAsia="vi-VN" w:bidi="vi-VN"/>
        </w:rPr>
        <w:t xml:space="preserve"> </w:t>
      </w:r>
      <w:proofErr w:type="spellStart"/>
      <w:r w:rsidR="00000969">
        <w:rPr>
          <w:rFonts w:eastAsia="Microsoft Sans Serif"/>
          <w:color w:val="000000"/>
          <w:lang w:eastAsia="vi-VN" w:bidi="vi-VN"/>
        </w:rPr>
        <w:t>số</w:t>
      </w:r>
      <w:proofErr w:type="spellEnd"/>
      <w:r w:rsidR="00000969">
        <w:rPr>
          <w:rFonts w:eastAsia="Microsoft Sans Serif"/>
          <w:color w:val="000000"/>
          <w:lang w:eastAsia="vi-VN" w:bidi="vi-VN"/>
        </w:rPr>
        <w:t xml:space="preserve"> </w:t>
      </w:r>
      <w:r w:rsidRPr="001A6E39">
        <w:rPr>
          <w:rFonts w:eastAsia="Microsoft Sans Serif"/>
          <w:color w:val="000000"/>
          <w:lang w:eastAsia="vi-VN" w:bidi="vi-VN"/>
        </w:rPr>
        <w:t xml:space="preserve">35/2022/NĐ-CP; </w:t>
      </w:r>
      <w:proofErr w:type="spellStart"/>
      <w:r w:rsidRPr="001A6E39">
        <w:rPr>
          <w:rFonts w:eastAsia="Microsoft Sans Serif"/>
          <w:color w:val="000000"/>
          <w:lang w:eastAsia="vi-VN" w:bidi="vi-VN"/>
        </w:rPr>
        <w:t>xây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dựng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máy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chế</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biến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loại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dược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liệu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của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tỉnh</w:t>
      </w:r>
      <w:proofErr w:type="spellEnd"/>
      <w:r w:rsidRPr="001A6E39">
        <w:rPr>
          <w:rFonts w:eastAsia="Microsoft Sans Serif"/>
          <w:color w:val="000000"/>
          <w:lang w:eastAsia="vi-VN" w:bidi="vi-VN"/>
        </w:rPr>
        <w:t>.</w:t>
      </w:r>
    </w:p>
    <w:p w:rsidR="001A6E39" w:rsidRPr="001A6E39" w:rsidRDefault="001A6E39" w:rsidP="00D01929">
      <w:pPr>
        <w:widowControl w:val="0"/>
        <w:spacing w:before="120" w:line="271" w:lineRule="auto"/>
        <w:ind w:firstLine="720"/>
        <w:jc w:val="both"/>
        <w:rPr>
          <w:rFonts w:eastAsia="Microsoft Sans Serif"/>
          <w:bCs/>
          <w:color w:val="000000"/>
          <w:lang w:eastAsia="vi-VN" w:bidi="vi-VN"/>
        </w:rPr>
      </w:pPr>
      <w:r w:rsidRPr="001A6E39">
        <w:rPr>
          <w:rFonts w:eastAsia="Microsoft Sans Serif"/>
          <w:bCs/>
          <w:color w:val="000000"/>
          <w:lang w:eastAsia="vi-VN" w:bidi="vi-VN"/>
        </w:rPr>
        <w:t xml:space="preserve">3. </w:t>
      </w:r>
      <w:proofErr w:type="spellStart"/>
      <w:r w:rsidRPr="001A6E39">
        <w:rPr>
          <w:rFonts w:eastAsia="Microsoft Sans Serif"/>
          <w:bCs/>
          <w:color w:val="000000"/>
          <w:lang w:eastAsia="vi-VN" w:bidi="vi-VN"/>
        </w:rPr>
        <w:t>Các</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chỉ</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tiêu</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cơ</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bản</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về</w:t>
      </w:r>
      <w:proofErr w:type="spellEnd"/>
      <w:r w:rsidRPr="001A6E39">
        <w:rPr>
          <w:rFonts w:eastAsia="Microsoft Sans Serif"/>
          <w:bCs/>
          <w:color w:val="000000"/>
          <w:lang w:eastAsia="vi-VN" w:bidi="vi-VN"/>
        </w:rPr>
        <w:t xml:space="preserve"> lao </w:t>
      </w:r>
      <w:proofErr w:type="spellStart"/>
      <w:r w:rsidRPr="001A6E39">
        <w:rPr>
          <w:rFonts w:eastAsia="Microsoft Sans Serif"/>
          <w:bCs/>
          <w:color w:val="000000"/>
          <w:lang w:eastAsia="vi-VN" w:bidi="vi-VN"/>
        </w:rPr>
        <w:t>động</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đất</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đai</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hạ</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tầng</w:t>
      </w:r>
      <w:proofErr w:type="spellEnd"/>
      <w:r w:rsidRPr="001A6E39">
        <w:rPr>
          <w:rFonts w:eastAsia="Microsoft Sans Serif"/>
          <w:bCs/>
          <w:color w:val="000000"/>
          <w:lang w:eastAsia="vi-VN" w:bidi="vi-VN"/>
        </w:rPr>
        <w:t xml:space="preserve"> </w:t>
      </w:r>
      <w:proofErr w:type="spellStart"/>
      <w:r w:rsidR="002F5FDC">
        <w:rPr>
          <w:rFonts w:eastAsia="Microsoft Sans Serif"/>
          <w:bCs/>
          <w:color w:val="000000"/>
          <w:lang w:eastAsia="vi-VN" w:bidi="vi-VN"/>
        </w:rPr>
        <w:t>xã</w:t>
      </w:r>
      <w:proofErr w:type="spellEnd"/>
      <w:r w:rsidR="002F5FDC">
        <w:rPr>
          <w:rFonts w:eastAsia="Microsoft Sans Serif"/>
          <w:bCs/>
          <w:color w:val="000000"/>
          <w:lang w:eastAsia="vi-VN" w:bidi="vi-VN"/>
        </w:rPr>
        <w:t xml:space="preserve"> </w:t>
      </w:r>
      <w:proofErr w:type="spellStart"/>
      <w:r w:rsidR="002F5FDC">
        <w:rPr>
          <w:rFonts w:eastAsia="Microsoft Sans Serif"/>
          <w:bCs/>
          <w:color w:val="000000"/>
          <w:lang w:eastAsia="vi-VN" w:bidi="vi-VN"/>
        </w:rPr>
        <w:t>hội</w:t>
      </w:r>
      <w:proofErr w:type="spellEnd"/>
      <w:r w:rsidR="002F5FDC">
        <w:rPr>
          <w:rFonts w:eastAsia="Microsoft Sans Serif"/>
          <w:bCs/>
          <w:color w:val="000000"/>
          <w:lang w:eastAsia="vi-VN" w:bidi="vi-VN"/>
        </w:rPr>
        <w:t xml:space="preserve">, </w:t>
      </w:r>
      <w:proofErr w:type="spellStart"/>
      <w:r w:rsidRPr="001A6E39">
        <w:rPr>
          <w:rFonts w:eastAsia="Microsoft Sans Serif"/>
          <w:bCs/>
          <w:color w:val="000000"/>
          <w:lang w:eastAsia="vi-VN" w:bidi="vi-VN"/>
        </w:rPr>
        <w:t>kỹ</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thuật</w:t>
      </w:r>
      <w:proofErr w:type="spellEnd"/>
    </w:p>
    <w:p w:rsidR="001A6E39" w:rsidRPr="00D01929" w:rsidRDefault="001A6E39" w:rsidP="00D01929">
      <w:pPr>
        <w:widowControl w:val="0"/>
        <w:spacing w:before="120" w:line="271" w:lineRule="auto"/>
        <w:ind w:firstLine="720"/>
        <w:jc w:val="both"/>
        <w:rPr>
          <w:rFonts w:eastAsia="Microsoft Sans Serif"/>
          <w:color w:val="000000"/>
          <w:lang w:eastAsia="vi-VN" w:bidi="vi-VN"/>
        </w:rPr>
      </w:pPr>
      <w:bookmarkStart w:id="0" w:name="_Hlk190434360"/>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Nhu</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cầu</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về</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nhà</w:t>
      </w:r>
      <w:proofErr w:type="spellEnd"/>
      <w:r w:rsidRPr="00D01929">
        <w:rPr>
          <w:rFonts w:eastAsia="Microsoft Sans Serif"/>
          <w:color w:val="000000"/>
          <w:lang w:eastAsia="vi-VN" w:bidi="vi-VN"/>
        </w:rPr>
        <w:t xml:space="preserve"> ở </w:t>
      </w:r>
      <w:proofErr w:type="spellStart"/>
      <w:r w:rsidRPr="00D01929">
        <w:rPr>
          <w:rFonts w:eastAsia="Microsoft Sans Serif"/>
          <w:color w:val="000000"/>
          <w:lang w:eastAsia="vi-VN" w:bidi="vi-VN"/>
        </w:rPr>
        <w:t>cho</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công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nhân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chuyên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gia</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của</w:t>
      </w:r>
      <w:proofErr w:type="spellEnd"/>
      <w:r w:rsidRPr="00D01929">
        <w:rPr>
          <w:rFonts w:eastAsia="Microsoft Sans Serif"/>
          <w:color w:val="000000"/>
          <w:lang w:eastAsia="vi-VN" w:bidi="vi-VN"/>
        </w:rPr>
        <w:t xml:space="preserve"> </w:t>
      </w:r>
      <w:proofErr w:type="spellStart"/>
      <w:r w:rsidR="002F5FDC">
        <w:rPr>
          <w:rFonts w:eastAsia="Microsoft Sans Serif"/>
          <w:color w:val="000000"/>
          <w:lang w:eastAsia="vi-VN" w:bidi="vi-VN"/>
        </w:rPr>
        <w:t>các</w:t>
      </w:r>
      <w:proofErr w:type="spellEnd"/>
      <w:r w:rsidR="002F5FDC">
        <w:rPr>
          <w:rFonts w:eastAsia="Microsoft Sans Serif"/>
          <w:color w:val="000000"/>
          <w:lang w:eastAsia="vi-VN" w:bidi="vi-VN"/>
        </w:rPr>
        <w:t xml:space="preserve"> </w:t>
      </w:r>
      <w:proofErr w:type="spellStart"/>
      <w:r w:rsidR="002F5FDC" w:rsidRPr="00D01929">
        <w:rPr>
          <w:rFonts w:eastAsia="Microsoft Sans Serif"/>
          <w:color w:val="000000"/>
          <w:lang w:eastAsia="vi-VN" w:bidi="vi-VN"/>
        </w:rPr>
        <w:t>khu</w:t>
      </w:r>
      <w:proofErr w:type="spellEnd"/>
      <w:r w:rsidR="002F5FDC"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công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nghiệp</w:t>
      </w:r>
      <w:proofErr w:type="spellEnd"/>
      <w:r w:rsidRPr="00D01929">
        <w:rPr>
          <w:rFonts w:eastAsia="Microsoft Sans Serif"/>
          <w:color w:val="000000"/>
          <w:lang w:eastAsia="vi-VN" w:bidi="vi-VN"/>
        </w:rPr>
        <w:t xml:space="preserve"> </w:t>
      </w:r>
      <w:proofErr w:type="spellStart"/>
      <w:r w:rsidR="002F5FDC">
        <w:rPr>
          <w:rFonts w:eastAsia="Microsoft Sans Serif"/>
          <w:color w:val="000000"/>
          <w:lang w:eastAsia="vi-VN" w:bidi="vi-VN"/>
        </w:rPr>
        <w:t>trên</w:t>
      </w:r>
      <w:proofErr w:type="spellEnd"/>
      <w:r w:rsidR="002F5FDC">
        <w:rPr>
          <w:rFonts w:eastAsia="Microsoft Sans Serif"/>
          <w:color w:val="000000"/>
          <w:lang w:eastAsia="vi-VN" w:bidi="vi-VN"/>
        </w:rPr>
        <w:t xml:space="preserve"> </w:t>
      </w:r>
      <w:proofErr w:type="spellStart"/>
      <w:r w:rsidR="002F5FDC">
        <w:rPr>
          <w:rFonts w:eastAsia="Microsoft Sans Serif"/>
          <w:color w:val="000000"/>
          <w:lang w:eastAsia="vi-VN" w:bidi="vi-VN"/>
        </w:rPr>
        <w:t>địa</w:t>
      </w:r>
      <w:proofErr w:type="spellEnd"/>
      <w:r w:rsidR="002F5FDC">
        <w:rPr>
          <w:rFonts w:eastAsia="Microsoft Sans Serif"/>
          <w:color w:val="000000"/>
          <w:lang w:eastAsia="vi-VN" w:bidi="vi-VN"/>
        </w:rPr>
        <w:t xml:space="preserve"> </w:t>
      </w:r>
      <w:proofErr w:type="spellStart"/>
      <w:r w:rsidR="002F5FDC">
        <w:rPr>
          <w:rFonts w:eastAsia="Microsoft Sans Serif"/>
          <w:color w:val="000000"/>
          <w:lang w:eastAsia="vi-VN" w:bidi="vi-VN"/>
        </w:rPr>
        <w:t>bàn</w:t>
      </w:r>
      <w:proofErr w:type="spellEnd"/>
      <w:r w:rsidR="002F5FDC">
        <w:rPr>
          <w:rFonts w:eastAsia="Microsoft Sans Serif"/>
          <w:color w:val="000000"/>
          <w:lang w:eastAsia="vi-VN" w:bidi="vi-VN"/>
        </w:rPr>
        <w:t xml:space="preserve"> </w:t>
      </w:r>
      <w:proofErr w:type="spellStart"/>
      <w:r w:rsidR="002F5FDC">
        <w:rPr>
          <w:rFonts w:eastAsia="Microsoft Sans Serif"/>
          <w:color w:val="000000"/>
          <w:lang w:eastAsia="vi-VN" w:bidi="vi-VN"/>
        </w:rPr>
        <w:t>huyện</w:t>
      </w:r>
      <w:proofErr w:type="spellEnd"/>
      <w:r w:rsidR="002F5FDC">
        <w:rPr>
          <w:rFonts w:eastAsia="Microsoft Sans Serif"/>
          <w:color w:val="000000"/>
          <w:lang w:eastAsia="vi-VN" w:bidi="vi-VN"/>
        </w:rPr>
        <w:t xml:space="preserve"> </w:t>
      </w:r>
      <w:proofErr w:type="spellStart"/>
      <w:r w:rsidRPr="00D01929">
        <w:rPr>
          <w:rFonts w:eastAsia="Microsoft Sans Serif"/>
          <w:color w:val="000000"/>
          <w:lang w:eastAsia="vi-VN" w:bidi="vi-VN"/>
        </w:rPr>
        <w:t>Đăk</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Tô</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theo</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Đề</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án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số</w:t>
      </w:r>
      <w:proofErr w:type="spellEnd"/>
      <w:r w:rsidRPr="00D01929">
        <w:rPr>
          <w:rFonts w:eastAsia="Microsoft Sans Serif"/>
          <w:color w:val="000000"/>
          <w:lang w:eastAsia="vi-VN" w:bidi="vi-VN"/>
        </w:rPr>
        <w:t xml:space="preserve"> 437/ĐA-UBND </w:t>
      </w:r>
      <w:proofErr w:type="spellStart"/>
      <w:r w:rsidRPr="00D01929">
        <w:rPr>
          <w:rFonts w:eastAsia="Microsoft Sans Serif"/>
          <w:color w:val="000000"/>
          <w:lang w:eastAsia="vi-VN" w:bidi="vi-VN"/>
        </w:rPr>
        <w:t>ngày</w:t>
      </w:r>
      <w:proofErr w:type="spellEnd"/>
      <w:r w:rsidRPr="00D01929">
        <w:rPr>
          <w:rFonts w:eastAsia="Microsoft Sans Serif"/>
          <w:color w:val="000000"/>
          <w:lang w:eastAsia="vi-VN" w:bidi="vi-VN"/>
        </w:rPr>
        <w:t xml:space="preserve"> 16 </w:t>
      </w:r>
      <w:proofErr w:type="spellStart"/>
      <w:r w:rsidRPr="00D01929">
        <w:rPr>
          <w:rFonts w:eastAsia="Microsoft Sans Serif"/>
          <w:color w:val="000000"/>
          <w:lang w:eastAsia="vi-VN" w:bidi="vi-VN"/>
        </w:rPr>
        <w:t>tháng</w:t>
      </w:r>
      <w:proofErr w:type="spellEnd"/>
      <w:r w:rsidRPr="00D01929">
        <w:rPr>
          <w:rFonts w:eastAsia="Microsoft Sans Serif"/>
          <w:color w:val="000000"/>
          <w:lang w:eastAsia="vi-VN" w:bidi="vi-VN"/>
        </w:rPr>
        <w:t xml:space="preserve"> 02 </w:t>
      </w:r>
      <w:proofErr w:type="spellStart"/>
      <w:r w:rsidRPr="00D01929">
        <w:rPr>
          <w:rFonts w:eastAsia="Microsoft Sans Serif"/>
          <w:color w:val="000000"/>
          <w:lang w:eastAsia="vi-VN" w:bidi="vi-VN"/>
        </w:rPr>
        <w:t>năm</w:t>
      </w:r>
      <w:proofErr w:type="spellEnd"/>
      <w:r w:rsidRPr="00D01929">
        <w:rPr>
          <w:rFonts w:eastAsia="Microsoft Sans Serif"/>
          <w:color w:val="000000"/>
          <w:lang w:eastAsia="vi-VN" w:bidi="vi-VN"/>
        </w:rPr>
        <w:t xml:space="preserve"> 2022 </w:t>
      </w:r>
      <w:proofErr w:type="spellStart"/>
      <w:r w:rsidRPr="00D01929">
        <w:rPr>
          <w:rFonts w:eastAsia="Microsoft Sans Serif"/>
          <w:color w:val="000000"/>
          <w:lang w:eastAsia="vi-VN" w:bidi="vi-VN"/>
        </w:rPr>
        <w:t>của</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Ủy</w:t>
      </w:r>
      <w:proofErr w:type="spellEnd"/>
      <w:r w:rsidRPr="00D01929">
        <w:rPr>
          <w:rFonts w:eastAsia="Microsoft Sans Serif"/>
          <w:color w:val="000000"/>
          <w:lang w:eastAsia="vi-VN" w:bidi="vi-VN"/>
        </w:rPr>
        <w:t xml:space="preserve"> ban </w:t>
      </w:r>
      <w:proofErr w:type="spellStart"/>
      <w:r w:rsidRPr="00D01929">
        <w:rPr>
          <w:rFonts w:eastAsia="Microsoft Sans Serif"/>
          <w:color w:val="000000"/>
          <w:lang w:eastAsia="vi-VN" w:bidi="vi-VN"/>
        </w:rPr>
        <w:t>nhân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dân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tỉnh</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về</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bổ</w:t>
      </w:r>
      <w:proofErr w:type="spellEnd"/>
      <w:r w:rsidRPr="00D01929">
        <w:rPr>
          <w:rFonts w:eastAsia="Microsoft Sans Serif"/>
          <w:color w:val="000000"/>
          <w:lang w:eastAsia="vi-VN" w:bidi="vi-VN"/>
        </w:rPr>
        <w:t xml:space="preserve"> sung </w:t>
      </w:r>
      <w:proofErr w:type="spellStart"/>
      <w:r w:rsidRPr="00D01929">
        <w:rPr>
          <w:rFonts w:eastAsia="Microsoft Sans Serif"/>
          <w:color w:val="000000"/>
          <w:lang w:eastAsia="vi-VN" w:bidi="vi-VN"/>
        </w:rPr>
        <w:t>Khu</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công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nghiệp</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sản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xuất</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chế</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biến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dược</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liệu</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tập</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trung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vào</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Quy</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hoạch</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phát</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triển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các</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khu</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công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nghiệp</w:t>
      </w:r>
      <w:proofErr w:type="spellEnd"/>
      <w:r w:rsidRPr="00D01929">
        <w:rPr>
          <w:rFonts w:eastAsia="Microsoft Sans Serif"/>
          <w:color w:val="000000"/>
          <w:lang w:eastAsia="vi-VN" w:bidi="vi-VN"/>
        </w:rPr>
        <w:t xml:space="preserve"> ở </w:t>
      </w:r>
      <w:proofErr w:type="spellStart"/>
      <w:r w:rsidRPr="00D01929">
        <w:rPr>
          <w:rFonts w:eastAsia="Microsoft Sans Serif"/>
          <w:color w:val="000000"/>
          <w:lang w:eastAsia="vi-VN" w:bidi="vi-VN"/>
        </w:rPr>
        <w:t>Việt</w:t>
      </w:r>
      <w:proofErr w:type="spellEnd"/>
      <w:r w:rsidRPr="00D01929">
        <w:rPr>
          <w:rFonts w:eastAsia="Microsoft Sans Serif"/>
          <w:color w:val="000000"/>
          <w:lang w:eastAsia="vi-VN" w:bidi="vi-VN"/>
        </w:rPr>
        <w:t xml:space="preserve"> Nam </w:t>
      </w:r>
      <w:proofErr w:type="spellStart"/>
      <w:r w:rsidRPr="00D01929">
        <w:rPr>
          <w:rFonts w:eastAsia="Microsoft Sans Serif"/>
          <w:color w:val="000000"/>
          <w:lang w:eastAsia="vi-VN" w:bidi="vi-VN"/>
        </w:rPr>
        <w:t>cần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bố</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trí</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trong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Khu</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nhà</w:t>
      </w:r>
      <w:proofErr w:type="spellEnd"/>
      <w:r w:rsidRPr="00D01929">
        <w:rPr>
          <w:rFonts w:eastAsia="Microsoft Sans Serif"/>
          <w:color w:val="000000"/>
          <w:lang w:eastAsia="vi-VN" w:bidi="vi-VN"/>
        </w:rPr>
        <w:t xml:space="preserve"> ở </w:t>
      </w:r>
      <w:proofErr w:type="spellStart"/>
      <w:r w:rsidRPr="00D01929">
        <w:rPr>
          <w:rFonts w:eastAsia="Microsoft Sans Serif"/>
          <w:color w:val="000000"/>
          <w:lang w:eastAsia="vi-VN" w:bidi="vi-VN"/>
        </w:rPr>
        <w:t>công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nhân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công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trình</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dịch</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vụ</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tiện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ích</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công</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cộng</w:t>
      </w:r>
      <w:proofErr w:type="spellEnd"/>
      <w:r w:rsidRPr="00D01929">
        <w:rPr>
          <w:rFonts w:eastAsia="Microsoft Sans Serif"/>
          <w:color w:val="000000"/>
          <w:lang w:eastAsia="vi-VN" w:bidi="vi-VN"/>
        </w:rPr>
        <w:t>;</w:t>
      </w:r>
    </w:p>
    <w:p w:rsidR="001A6E39" w:rsidRPr="00D01929" w:rsidRDefault="001A6E39" w:rsidP="00D01929">
      <w:pPr>
        <w:widowControl w:val="0"/>
        <w:spacing w:before="120" w:line="271" w:lineRule="auto"/>
        <w:ind w:firstLine="720"/>
        <w:jc w:val="both"/>
        <w:rPr>
          <w:rFonts w:eastAsia="Microsoft Sans Serif"/>
          <w:bCs/>
          <w:color w:val="000000"/>
          <w:lang w:eastAsia="vi-VN" w:bidi="vi-VN"/>
        </w:rPr>
      </w:pPr>
      <w:r w:rsidRPr="00D01929">
        <w:rPr>
          <w:rFonts w:eastAsia="Microsoft Sans Serif"/>
          <w:color w:val="000000"/>
          <w:lang w:eastAsia="vi-VN" w:bidi="vi-VN"/>
        </w:rPr>
        <w:t xml:space="preserve">- </w:t>
      </w:r>
      <w:proofErr w:type="spellStart"/>
      <w:r w:rsidRPr="00D01929">
        <w:rPr>
          <w:rFonts w:eastAsia="Microsoft Sans Serif"/>
          <w:bCs/>
          <w:color w:val="000000"/>
          <w:lang w:eastAsia="vi-VN" w:bidi="vi-VN"/>
        </w:rPr>
        <w:t>Chỉ</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tiêu</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về</w:t>
      </w:r>
      <w:proofErr w:type="spellEnd"/>
      <w:r w:rsidRPr="00D01929">
        <w:rPr>
          <w:rFonts w:eastAsia="Microsoft Sans Serif"/>
          <w:bCs/>
          <w:color w:val="000000"/>
          <w:lang w:eastAsia="vi-VN" w:bidi="vi-VN"/>
        </w:rPr>
        <w:t xml:space="preserve"> lao </w:t>
      </w:r>
      <w:proofErr w:type="spellStart"/>
      <w:r w:rsidRPr="00D01929">
        <w:rPr>
          <w:rFonts w:eastAsia="Microsoft Sans Serif"/>
          <w:bCs/>
          <w:color w:val="000000"/>
          <w:lang w:eastAsia="vi-VN" w:bidi="vi-VN"/>
        </w:rPr>
        <w:t>động</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đất</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đai</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hạ</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tầng</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kỹ</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thuật</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đảm</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bảo</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phù</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hợp</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với</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Quy</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hoạch</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tỉnh</w:t>
      </w:r>
      <w:proofErr w:type="spellEnd"/>
      <w:r w:rsidRPr="00D01929">
        <w:rPr>
          <w:rFonts w:eastAsia="Microsoft Sans Serif"/>
          <w:bCs/>
          <w:color w:val="000000"/>
          <w:lang w:eastAsia="vi-VN" w:bidi="vi-VN"/>
        </w:rPr>
        <w:t xml:space="preserve"> </w:t>
      </w:r>
      <w:proofErr w:type="spellStart"/>
      <w:r w:rsidRPr="00D01929">
        <w:rPr>
          <w:rFonts w:eastAsia="Microsoft Sans Serif"/>
          <w:bCs/>
          <w:color w:val="000000"/>
          <w:lang w:eastAsia="vi-VN" w:bidi="vi-VN"/>
        </w:rPr>
        <w:t>và</w:t>
      </w:r>
      <w:proofErr w:type="spellEnd"/>
      <w:r w:rsidRPr="00D01929">
        <w:rPr>
          <w:rFonts w:eastAsia="Microsoft Sans Serif"/>
          <w:bCs/>
          <w:color w:val="000000"/>
          <w:lang w:eastAsia="vi-VN" w:bidi="vi-VN"/>
        </w:rPr>
        <w:t xml:space="preserve"> </w:t>
      </w:r>
      <w:proofErr w:type="spellStart"/>
      <w:r w:rsidRPr="00D01929">
        <w:rPr>
          <w:rFonts w:eastAsia="Microsoft Sans Serif"/>
          <w:color w:val="000000"/>
          <w:lang w:eastAsia="vi-VN" w:bidi="vi-VN"/>
        </w:rPr>
        <w:t>Quy</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chuẩn</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kỹ</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thuật</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quốc</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gia</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về</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Quy</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hoạch</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xây</w:t>
      </w:r>
      <w:proofErr w:type="spellEnd"/>
      <w:r w:rsidRPr="00D01929">
        <w:rPr>
          <w:rFonts w:eastAsia="Microsoft Sans Serif"/>
          <w:color w:val="000000"/>
          <w:lang w:eastAsia="vi-VN" w:bidi="vi-VN"/>
        </w:rPr>
        <w:t xml:space="preserve"> </w:t>
      </w:r>
      <w:proofErr w:type="spellStart"/>
      <w:r w:rsidRPr="00D01929">
        <w:rPr>
          <w:rFonts w:eastAsia="Microsoft Sans Serif"/>
          <w:color w:val="000000"/>
          <w:lang w:eastAsia="vi-VN" w:bidi="vi-VN"/>
        </w:rPr>
        <w:t>dựng</w:t>
      </w:r>
      <w:proofErr w:type="spellEnd"/>
      <w:r w:rsidRPr="00D01929">
        <w:rPr>
          <w:rFonts w:eastAsia="Microsoft Sans Serif"/>
          <w:color w:val="000000"/>
          <w:lang w:eastAsia="vi-VN" w:bidi="vi-VN"/>
        </w:rPr>
        <w:t xml:space="preserve"> QCVN 01:2021/BXD</w:t>
      </w:r>
      <w:r w:rsidRPr="00D01929">
        <w:rPr>
          <w:rFonts w:eastAsia="Microsoft Sans Serif"/>
          <w:bCs/>
          <w:color w:val="000000"/>
          <w:lang w:eastAsia="vi-VN" w:bidi="vi-VN"/>
        </w:rPr>
        <w:t>.</w:t>
      </w:r>
    </w:p>
    <w:bookmarkEnd w:id="0"/>
    <w:p w:rsidR="001A6E39" w:rsidRPr="001A6E39" w:rsidRDefault="001A6E39" w:rsidP="00D01929">
      <w:pPr>
        <w:widowControl w:val="0"/>
        <w:spacing w:before="120" w:line="271" w:lineRule="auto"/>
        <w:ind w:firstLine="720"/>
        <w:jc w:val="both"/>
        <w:rPr>
          <w:rFonts w:eastAsia="Microsoft Sans Serif"/>
          <w:bCs/>
          <w:color w:val="000000"/>
          <w:lang w:eastAsia="vi-VN" w:bidi="vi-VN"/>
        </w:rPr>
      </w:pPr>
      <w:r w:rsidRPr="001A6E39">
        <w:rPr>
          <w:rFonts w:eastAsia="Microsoft Sans Serif"/>
          <w:bCs/>
          <w:color w:val="000000"/>
          <w:lang w:eastAsia="vi-VN" w:bidi="vi-VN"/>
        </w:rPr>
        <w:t xml:space="preserve">4. </w:t>
      </w:r>
      <w:proofErr w:type="spellStart"/>
      <w:r w:rsidRPr="001A6E39">
        <w:rPr>
          <w:rFonts w:eastAsia="Microsoft Sans Serif"/>
          <w:bCs/>
          <w:color w:val="000000"/>
          <w:lang w:eastAsia="vi-VN" w:bidi="vi-VN"/>
        </w:rPr>
        <w:t>Những</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yêu</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cầu</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khác</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trong</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quá</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trình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lập</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đồ</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án</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quy</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hoạch</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phân</w:t>
      </w:r>
      <w:proofErr w:type="spellEnd"/>
      <w:r w:rsidRPr="001A6E39">
        <w:rPr>
          <w:rFonts w:eastAsia="Microsoft Sans Serif"/>
          <w:bCs/>
          <w:color w:val="000000"/>
          <w:lang w:eastAsia="vi-VN" w:bidi="vi-VN"/>
        </w:rPr>
        <w:t xml:space="preserve"> </w:t>
      </w:r>
      <w:proofErr w:type="spellStart"/>
      <w:r w:rsidRPr="001A6E39">
        <w:rPr>
          <w:rFonts w:eastAsia="Microsoft Sans Serif"/>
          <w:bCs/>
          <w:color w:val="000000"/>
          <w:lang w:eastAsia="vi-VN" w:bidi="vi-VN"/>
        </w:rPr>
        <w:t>khu</w:t>
      </w:r>
      <w:proofErr w:type="spellEnd"/>
    </w:p>
    <w:p w:rsidR="001A6E39" w:rsidRPr="001A6E39" w:rsidRDefault="001A6E39" w:rsidP="00D01929">
      <w:pPr>
        <w:widowControl w:val="0"/>
        <w:spacing w:before="120" w:line="271"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Phân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tích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đánh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giá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điều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kiện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tự</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nhiên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thực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trạng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đất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dựng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dân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cư</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xã</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hội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kiến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trúc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cảnh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quan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tầng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kỹ</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thuật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để</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hoạch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gian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phù</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hợp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với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vực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định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của</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hoạch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chung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hoạch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kế</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hoạch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có</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liên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quan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vực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hoạch</w:t>
      </w:r>
      <w:proofErr w:type="spellEnd"/>
      <w:r w:rsidRPr="001A6E39">
        <w:rPr>
          <w:rFonts w:eastAsia="Microsoft Sans Serif"/>
          <w:color w:val="000000"/>
          <w:lang w:eastAsia="vi-VN" w:bidi="vi-VN"/>
        </w:rPr>
        <w:t>;</w:t>
      </w:r>
    </w:p>
    <w:p w:rsidR="001A6E39" w:rsidRPr="001A6E39" w:rsidRDefault="001A6E39" w:rsidP="00D01929">
      <w:pPr>
        <w:widowControl w:val="0"/>
        <w:spacing w:before="120" w:line="271"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Nội</w:t>
      </w:r>
      <w:proofErr w:type="spellEnd"/>
      <w:r w:rsidRPr="001A6E39">
        <w:rPr>
          <w:rFonts w:eastAsia="Microsoft Sans Serif"/>
          <w:color w:val="000000"/>
          <w:lang w:eastAsia="vi-VN" w:bidi="vi-VN"/>
        </w:rPr>
        <w:t xml:space="preserve"> dung </w:t>
      </w:r>
      <w:proofErr w:type="spellStart"/>
      <w:r w:rsidRPr="001A6E39">
        <w:rPr>
          <w:rFonts w:eastAsia="Microsoft Sans Serif"/>
          <w:color w:val="000000"/>
          <w:lang w:eastAsia="vi-VN" w:bidi="vi-VN"/>
        </w:rPr>
        <w:t>hồ</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Đồ</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án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hoạch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phân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dựng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được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thực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hiện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theo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định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tại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Luật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Xây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dựng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Nghị</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định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số</w:t>
      </w:r>
      <w:proofErr w:type="spellEnd"/>
      <w:r w:rsidRPr="001A6E39">
        <w:rPr>
          <w:rFonts w:eastAsia="Microsoft Sans Serif"/>
          <w:color w:val="000000"/>
          <w:lang w:eastAsia="vi-VN" w:bidi="vi-VN"/>
        </w:rPr>
        <w:t xml:space="preserve"> 44/2015/NĐ-CP </w:t>
      </w:r>
      <w:proofErr w:type="spellStart"/>
      <w:r w:rsidRPr="001A6E39">
        <w:rPr>
          <w:rFonts w:eastAsia="Microsoft Sans Serif"/>
          <w:color w:val="000000"/>
          <w:lang w:eastAsia="vi-VN" w:bidi="vi-VN"/>
        </w:rPr>
        <w:t>ngày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Nghị</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định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số</w:t>
      </w:r>
      <w:proofErr w:type="spellEnd"/>
      <w:r w:rsidRPr="001A6E39">
        <w:rPr>
          <w:rFonts w:eastAsia="Microsoft Sans Serif"/>
          <w:color w:val="000000"/>
          <w:lang w:eastAsia="vi-VN" w:bidi="vi-VN"/>
        </w:rPr>
        <w:t xml:space="preserve"> 35/2022/NĐ-CP, </w:t>
      </w:r>
      <w:proofErr w:type="spellStart"/>
      <w:r w:rsidRPr="001A6E39">
        <w:rPr>
          <w:rFonts w:eastAsia="Microsoft Sans Serif"/>
          <w:color w:val="000000"/>
          <w:lang w:eastAsia="vi-VN" w:bidi="vi-VN"/>
        </w:rPr>
        <w:t>Thông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tư</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số</w:t>
      </w:r>
      <w:proofErr w:type="spellEnd"/>
      <w:r w:rsidRPr="001A6E39">
        <w:rPr>
          <w:rFonts w:eastAsia="Microsoft Sans Serif"/>
          <w:color w:val="000000"/>
          <w:lang w:eastAsia="vi-VN" w:bidi="vi-VN"/>
        </w:rPr>
        <w:t xml:space="preserve"> 04/2022/TT-BXD </w:t>
      </w:r>
      <w:proofErr w:type="spellStart"/>
      <w:r w:rsidRPr="001A6E39">
        <w:rPr>
          <w:rFonts w:eastAsia="Microsoft Sans Serif"/>
          <w:color w:val="000000"/>
          <w:lang w:eastAsia="vi-VN" w:bidi="vi-VN"/>
        </w:rPr>
        <w:t>và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định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có</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liên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quan</w:t>
      </w:r>
      <w:proofErr w:type="spellEnd"/>
      <w:r w:rsidRPr="001A6E39">
        <w:rPr>
          <w:rFonts w:eastAsia="Microsoft Sans Serif"/>
          <w:color w:val="000000"/>
          <w:lang w:eastAsia="vi-VN" w:bidi="vi-VN"/>
        </w:rPr>
        <w:t xml:space="preserve">; </w:t>
      </w:r>
    </w:p>
    <w:p w:rsidR="00DB5AE7" w:rsidRDefault="001A6E39" w:rsidP="00D01929">
      <w:pPr>
        <w:widowControl w:val="0"/>
        <w:spacing w:before="120" w:line="271" w:lineRule="auto"/>
        <w:ind w:firstLine="720"/>
        <w:jc w:val="both"/>
        <w:rPr>
          <w:rFonts w:eastAsia="Microsoft Sans Serif"/>
          <w:color w:val="000000"/>
          <w:lang w:eastAsia="vi-VN" w:bidi="vi-VN"/>
        </w:rPr>
      </w:pPr>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Trong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trình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lập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đồ</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án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hoạch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phối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hợp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lấy</w:t>
      </w:r>
      <w:proofErr w:type="spellEnd"/>
      <w:r w:rsidRPr="001A6E39">
        <w:rPr>
          <w:rFonts w:eastAsia="Microsoft Sans Serif"/>
          <w:color w:val="000000"/>
          <w:lang w:eastAsia="vi-VN" w:bidi="vi-VN"/>
        </w:rPr>
        <w:t xml:space="preserve"> ý </w:t>
      </w:r>
      <w:proofErr w:type="spellStart"/>
      <w:r w:rsidRPr="001A6E39">
        <w:rPr>
          <w:rFonts w:eastAsia="Microsoft Sans Serif"/>
          <w:color w:val="000000"/>
          <w:lang w:eastAsia="vi-VN" w:bidi="vi-VN"/>
        </w:rPr>
        <w:t>kiến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quan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đơn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vị</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có</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liên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quan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để</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rà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soát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đảm</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bảo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tính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khớp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nối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đồng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bộ</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về</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tầng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kỹ</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thuật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hạ</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tầng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xã</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hội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trong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và</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ngoài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ranh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giới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khu</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công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nghiệp</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Quy</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hoạch</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hệ</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thống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xử</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lý</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nước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thải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chất</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thải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khí</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thải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nhằm</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bảo</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vệ</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môi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trường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hạn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chế</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tác</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động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đến</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môi</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trường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xung</w:t>
      </w:r>
      <w:proofErr w:type="spellEnd"/>
      <w:r w:rsidRPr="001A6E39">
        <w:rPr>
          <w:rFonts w:eastAsia="Microsoft Sans Serif"/>
          <w:color w:val="000000"/>
          <w:lang w:eastAsia="vi-VN" w:bidi="vi-VN"/>
        </w:rPr>
        <w:t xml:space="preserve"> </w:t>
      </w:r>
      <w:proofErr w:type="spellStart"/>
      <w:r w:rsidRPr="001A6E39">
        <w:rPr>
          <w:rFonts w:eastAsia="Microsoft Sans Serif"/>
          <w:color w:val="000000"/>
          <w:lang w:eastAsia="vi-VN" w:bidi="vi-VN"/>
        </w:rPr>
        <w:t>quanh</w:t>
      </w:r>
      <w:proofErr w:type="spellEnd"/>
      <w:r w:rsidRPr="001A6E39">
        <w:rPr>
          <w:rFonts w:eastAsia="Microsoft Sans Serif"/>
          <w:color w:val="000000"/>
          <w:lang w:eastAsia="vi-VN" w:bidi="vi-VN"/>
        </w:rPr>
        <w:t>.</w:t>
      </w:r>
      <w:r w:rsidR="00D01929">
        <w:rPr>
          <w:rFonts w:eastAsia="Microsoft Sans Serif"/>
          <w:color w:val="000000"/>
          <w:lang w:eastAsia="vi-VN" w:bidi="vi-VN"/>
        </w:rPr>
        <w:t>/.</w:t>
      </w:r>
    </w:p>
    <w:p w:rsidR="00D01929" w:rsidRPr="001A6E39" w:rsidRDefault="00D01929" w:rsidP="001A6E39">
      <w:pPr>
        <w:widowControl w:val="0"/>
        <w:spacing w:before="120" w:line="259" w:lineRule="auto"/>
        <w:ind w:firstLine="720"/>
        <w:jc w:val="both"/>
        <w:rPr>
          <w:rFonts w:eastAsia="Microsoft Sans Serif"/>
          <w:color w:val="000000"/>
          <w:lang w:eastAsia="vi-VN" w:bidi="vi-VN"/>
        </w:rPr>
      </w:pPr>
      <w:r w:rsidRPr="007C1ED9">
        <w:rPr>
          <w:noProof/>
          <w:sz w:val="18"/>
          <w:szCs w:val="18"/>
          <w:lang w:val="vi-VN" w:eastAsia="vi-VN"/>
        </w:rPr>
        <mc:AlternateContent>
          <mc:Choice Requires="wps">
            <w:drawing>
              <wp:anchor distT="0" distB="0" distL="114300" distR="114300" simplePos="0" relativeHeight="251663360" behindDoc="0" locked="0" layoutInCell="1" allowOverlap="1" wp14:anchorId="70449C70" wp14:editId="133263F6">
                <wp:simplePos x="0" y="0"/>
                <wp:positionH relativeFrom="margin">
                  <wp:posOffset>2295525</wp:posOffset>
                </wp:positionH>
                <wp:positionV relativeFrom="paragraph">
                  <wp:posOffset>113665</wp:posOffset>
                </wp:positionV>
                <wp:extent cx="1170432" cy="0"/>
                <wp:effectExtent l="0" t="0" r="0" b="0"/>
                <wp:wrapNone/>
                <wp:docPr id="2023294075" name="Straight Connector 5"/>
                <wp:cNvGraphicFramePr/>
                <a:graphic xmlns:a="http://schemas.openxmlformats.org/drawingml/2006/main">
                  <a:graphicData uri="http://schemas.microsoft.com/office/word/2010/wordprocessingShape">
                    <wps:wsp>
                      <wps:cNvCnPr/>
                      <wps:spPr>
                        <a:xfrm>
                          <a:off x="0" y="0"/>
                          <a:ext cx="11704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DB0D8" id="Straight Connector 5"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80.75pt,8.95pt" to="272.9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" strokecolor="black [3040]">
                <w10:wrap anchorx="margin"/>
              </v:line>
            </w:pict>
          </mc:Fallback>
        </mc:AlternateContent>
      </w:r>
    </w:p>
    <w:sectPr w:rsidR="00D01929" w:rsidRPr="001A6E39" w:rsidSect="00976497">
      <w:headerReference w:type="default" r:id="rId8"/>
      <w:pgSz w:w="11907" w:h="16840" w:code="9"/>
      <w:pgMar w:top="1134" w:right="1134" w:bottom="1135" w:left="1701" w:header="624"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9E8" w:rsidRDefault="00C469E8">
      <w:r>
        <w:separator/>
      </w:r>
    </w:p>
  </w:endnote>
  <w:endnote w:type="continuationSeparator" w:id="0">
    <w:p w:rsidR="00C469E8" w:rsidRDefault="00C4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Time">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9E8" w:rsidRDefault="00C469E8">
      <w:r>
        <w:separator/>
      </w:r>
    </w:p>
  </w:footnote>
  <w:footnote w:type="continuationSeparator" w:id="0">
    <w:p w:rsidR="00C469E8" w:rsidRDefault="00C4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395" w:rsidRDefault="000E3395" w:rsidP="00737856">
    <w:pPr>
      <w:pStyle w:val="Header"/>
      <w:jc w:val="center"/>
    </w:pPr>
    <w:r>
      <w:fldChar w:fldCharType="begin"/>
    </w:r>
    <w:r>
      <w:instrText xml:space="preserve"> PAGE   \* MERGEFORMAT </w:instrText>
    </w:r>
    <w:r>
      <w:fldChar w:fldCharType="separate"/>
    </w:r>
    <w:r w:rsidR="00AC22BE">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710"/>
    <w:multiLevelType w:val="hybridMultilevel"/>
    <w:tmpl w:val="E98C26AC"/>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9197F"/>
    <w:multiLevelType w:val="hybridMultilevel"/>
    <w:tmpl w:val="CAFA573C"/>
    <w:lvl w:ilvl="0" w:tplc="36E2FF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A902DF"/>
    <w:multiLevelType w:val="hybridMultilevel"/>
    <w:tmpl w:val="88CC9A2E"/>
    <w:lvl w:ilvl="0" w:tplc="7FD21B6C">
      <w:start w:val="1"/>
      <w:numFmt w:val="bullet"/>
      <w:lvlText w:val="-"/>
      <w:lvlJc w:val="left"/>
      <w:pPr>
        <w:tabs>
          <w:tab w:val="num" w:pos="720"/>
        </w:tabs>
        <w:ind w:left="720" w:hanging="360"/>
      </w:pPr>
      <w:rPr>
        <w:rFonts w:ascii="Times New Roman" w:hAnsi="Times New Roman" w:hint="default"/>
      </w:rPr>
    </w:lvl>
    <w:lvl w:ilvl="1" w:tplc="867261C6" w:tentative="1">
      <w:start w:val="1"/>
      <w:numFmt w:val="bullet"/>
      <w:lvlText w:val="-"/>
      <w:lvlJc w:val="left"/>
      <w:pPr>
        <w:tabs>
          <w:tab w:val="num" w:pos="1440"/>
        </w:tabs>
        <w:ind w:left="1440" w:hanging="360"/>
      </w:pPr>
      <w:rPr>
        <w:rFonts w:ascii="Times New Roman" w:hAnsi="Times New Roman" w:hint="default"/>
      </w:rPr>
    </w:lvl>
    <w:lvl w:ilvl="2" w:tplc="834689D8" w:tentative="1">
      <w:start w:val="1"/>
      <w:numFmt w:val="bullet"/>
      <w:lvlText w:val="-"/>
      <w:lvlJc w:val="left"/>
      <w:pPr>
        <w:tabs>
          <w:tab w:val="num" w:pos="2160"/>
        </w:tabs>
        <w:ind w:left="2160" w:hanging="360"/>
      </w:pPr>
      <w:rPr>
        <w:rFonts w:ascii="Times New Roman" w:hAnsi="Times New Roman" w:hint="default"/>
      </w:rPr>
    </w:lvl>
    <w:lvl w:ilvl="3" w:tplc="A1E2E90A" w:tentative="1">
      <w:start w:val="1"/>
      <w:numFmt w:val="bullet"/>
      <w:lvlText w:val="-"/>
      <w:lvlJc w:val="left"/>
      <w:pPr>
        <w:tabs>
          <w:tab w:val="num" w:pos="2880"/>
        </w:tabs>
        <w:ind w:left="2880" w:hanging="360"/>
      </w:pPr>
      <w:rPr>
        <w:rFonts w:ascii="Times New Roman" w:hAnsi="Times New Roman" w:hint="default"/>
      </w:rPr>
    </w:lvl>
    <w:lvl w:ilvl="4" w:tplc="D3805116" w:tentative="1">
      <w:start w:val="1"/>
      <w:numFmt w:val="bullet"/>
      <w:lvlText w:val="-"/>
      <w:lvlJc w:val="left"/>
      <w:pPr>
        <w:tabs>
          <w:tab w:val="num" w:pos="3600"/>
        </w:tabs>
        <w:ind w:left="3600" w:hanging="360"/>
      </w:pPr>
      <w:rPr>
        <w:rFonts w:ascii="Times New Roman" w:hAnsi="Times New Roman" w:hint="default"/>
      </w:rPr>
    </w:lvl>
    <w:lvl w:ilvl="5" w:tplc="44969950" w:tentative="1">
      <w:start w:val="1"/>
      <w:numFmt w:val="bullet"/>
      <w:lvlText w:val="-"/>
      <w:lvlJc w:val="left"/>
      <w:pPr>
        <w:tabs>
          <w:tab w:val="num" w:pos="4320"/>
        </w:tabs>
        <w:ind w:left="4320" w:hanging="360"/>
      </w:pPr>
      <w:rPr>
        <w:rFonts w:ascii="Times New Roman" w:hAnsi="Times New Roman" w:hint="default"/>
      </w:rPr>
    </w:lvl>
    <w:lvl w:ilvl="6" w:tplc="3A181CEE" w:tentative="1">
      <w:start w:val="1"/>
      <w:numFmt w:val="bullet"/>
      <w:lvlText w:val="-"/>
      <w:lvlJc w:val="left"/>
      <w:pPr>
        <w:tabs>
          <w:tab w:val="num" w:pos="5040"/>
        </w:tabs>
        <w:ind w:left="5040" w:hanging="360"/>
      </w:pPr>
      <w:rPr>
        <w:rFonts w:ascii="Times New Roman" w:hAnsi="Times New Roman" w:hint="default"/>
      </w:rPr>
    </w:lvl>
    <w:lvl w:ilvl="7" w:tplc="2EC6C116" w:tentative="1">
      <w:start w:val="1"/>
      <w:numFmt w:val="bullet"/>
      <w:lvlText w:val="-"/>
      <w:lvlJc w:val="left"/>
      <w:pPr>
        <w:tabs>
          <w:tab w:val="num" w:pos="5760"/>
        </w:tabs>
        <w:ind w:left="5760" w:hanging="360"/>
      </w:pPr>
      <w:rPr>
        <w:rFonts w:ascii="Times New Roman" w:hAnsi="Times New Roman" w:hint="default"/>
      </w:rPr>
    </w:lvl>
    <w:lvl w:ilvl="8" w:tplc="20084A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4B3080"/>
    <w:multiLevelType w:val="hybridMultilevel"/>
    <w:tmpl w:val="2EEC74EE"/>
    <w:lvl w:ilvl="0" w:tplc="50AA113C">
      <w:start w:val="1"/>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E955581"/>
    <w:multiLevelType w:val="hybridMultilevel"/>
    <w:tmpl w:val="F662C404"/>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31B7B"/>
    <w:multiLevelType w:val="hybridMultilevel"/>
    <w:tmpl w:val="A24CB110"/>
    <w:lvl w:ilvl="0" w:tplc="24CE5AC0">
      <w:start w:val="1"/>
      <w:numFmt w:val="bullet"/>
      <w:lvlText w:val="-"/>
      <w:lvlJc w:val="left"/>
      <w:pPr>
        <w:ind w:left="4046" w:hanging="360"/>
      </w:pPr>
      <w:rPr>
        <w:rFonts w:ascii=".VnTime" w:eastAsia="Times New Roman" w:hAnsi=".VnTime"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4F9B3544"/>
    <w:multiLevelType w:val="hybridMultilevel"/>
    <w:tmpl w:val="76287B14"/>
    <w:lvl w:ilvl="0" w:tplc="DAF8D9E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B4FA4"/>
    <w:multiLevelType w:val="hybridMultilevel"/>
    <w:tmpl w:val="0BBEC2BE"/>
    <w:lvl w:ilvl="0" w:tplc="0ABAD94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32ECA"/>
    <w:multiLevelType w:val="hybridMultilevel"/>
    <w:tmpl w:val="5444188C"/>
    <w:lvl w:ilvl="0" w:tplc="FE325B12">
      <w:start w:val="1"/>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54AA56AC"/>
    <w:multiLevelType w:val="hybridMultilevel"/>
    <w:tmpl w:val="E3EEDB12"/>
    <w:lvl w:ilvl="0" w:tplc="DADE1C20">
      <w:numFmt w:val="bullet"/>
      <w:pStyle w:val="TableParagraph"/>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8F74149"/>
    <w:multiLevelType w:val="hybridMultilevel"/>
    <w:tmpl w:val="2F543216"/>
    <w:lvl w:ilvl="0" w:tplc="5A0A85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D6B011B"/>
    <w:multiLevelType w:val="hybridMultilevel"/>
    <w:tmpl w:val="52EA3B26"/>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173DE"/>
    <w:multiLevelType w:val="hybridMultilevel"/>
    <w:tmpl w:val="BB7C06EE"/>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06A86"/>
    <w:multiLevelType w:val="hybridMultilevel"/>
    <w:tmpl w:val="E7CAEF4E"/>
    <w:lvl w:ilvl="0" w:tplc="FBAA2A94">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8535882"/>
    <w:multiLevelType w:val="hybridMultilevel"/>
    <w:tmpl w:val="A69643F4"/>
    <w:lvl w:ilvl="0" w:tplc="3D5A0CEC">
      <w:start w:val="1"/>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358044169">
    <w:abstractNumId w:val="10"/>
  </w:num>
  <w:num w:numId="2" w16cid:durableId="195045895">
    <w:abstractNumId w:val="14"/>
  </w:num>
  <w:num w:numId="3" w16cid:durableId="413668635">
    <w:abstractNumId w:val="13"/>
  </w:num>
  <w:num w:numId="4" w16cid:durableId="1752240042">
    <w:abstractNumId w:val="3"/>
  </w:num>
  <w:num w:numId="5" w16cid:durableId="817066317">
    <w:abstractNumId w:val="8"/>
  </w:num>
  <w:num w:numId="6" w16cid:durableId="1185678548">
    <w:abstractNumId w:val="12"/>
  </w:num>
  <w:num w:numId="7" w16cid:durableId="1463496971">
    <w:abstractNumId w:val="4"/>
  </w:num>
  <w:num w:numId="8" w16cid:durableId="373700541">
    <w:abstractNumId w:val="6"/>
  </w:num>
  <w:num w:numId="9" w16cid:durableId="1519658468">
    <w:abstractNumId w:val="2"/>
  </w:num>
  <w:num w:numId="10" w16cid:durableId="1585409144">
    <w:abstractNumId w:val="1"/>
  </w:num>
  <w:num w:numId="11" w16cid:durableId="1189636589">
    <w:abstractNumId w:val="11"/>
  </w:num>
  <w:num w:numId="12" w16cid:durableId="1867526742">
    <w:abstractNumId w:val="0"/>
  </w:num>
  <w:num w:numId="13" w16cid:durableId="879826815">
    <w:abstractNumId w:val="7"/>
  </w:num>
  <w:num w:numId="14" w16cid:durableId="660307709">
    <w:abstractNumId w:val="9"/>
  </w:num>
  <w:num w:numId="15" w16cid:durableId="402485458">
    <w:abstractNumId w:val="5"/>
  </w:num>
  <w:num w:numId="16" w16cid:durableId="815151396">
    <w:abstractNumId w:val="9"/>
  </w:num>
  <w:num w:numId="17" w16cid:durableId="1348141721">
    <w:abstractNumId w:val="9"/>
  </w:num>
  <w:num w:numId="18" w16cid:durableId="68116188">
    <w:abstractNumId w:val="9"/>
  </w:num>
  <w:num w:numId="19" w16cid:durableId="812910993">
    <w:abstractNumId w:val="9"/>
  </w:num>
  <w:num w:numId="20" w16cid:durableId="251208869">
    <w:abstractNumId w:val="9"/>
  </w:num>
  <w:num w:numId="21" w16cid:durableId="496265235">
    <w:abstractNumId w:val="9"/>
  </w:num>
  <w:num w:numId="22" w16cid:durableId="306471011">
    <w:abstractNumId w:val="9"/>
  </w:num>
  <w:num w:numId="23" w16cid:durableId="496501139">
    <w:abstractNumId w:val="9"/>
  </w:num>
  <w:num w:numId="24" w16cid:durableId="693460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B6"/>
    <w:rsid w:val="00000969"/>
    <w:rsid w:val="000102A0"/>
    <w:rsid w:val="000200E3"/>
    <w:rsid w:val="000433A8"/>
    <w:rsid w:val="000464A5"/>
    <w:rsid w:val="00055BD6"/>
    <w:rsid w:val="000579CA"/>
    <w:rsid w:val="00076188"/>
    <w:rsid w:val="000931FE"/>
    <w:rsid w:val="000A74B3"/>
    <w:rsid w:val="000B120B"/>
    <w:rsid w:val="000B289F"/>
    <w:rsid w:val="000B7129"/>
    <w:rsid w:val="000D1210"/>
    <w:rsid w:val="000D36F7"/>
    <w:rsid w:val="000D4ACE"/>
    <w:rsid w:val="000E3395"/>
    <w:rsid w:val="000F5FCB"/>
    <w:rsid w:val="000F74A4"/>
    <w:rsid w:val="00102CD7"/>
    <w:rsid w:val="00117B4A"/>
    <w:rsid w:val="001208AC"/>
    <w:rsid w:val="00122DF1"/>
    <w:rsid w:val="001363F9"/>
    <w:rsid w:val="00154354"/>
    <w:rsid w:val="00156397"/>
    <w:rsid w:val="00180452"/>
    <w:rsid w:val="001A2347"/>
    <w:rsid w:val="001A6E39"/>
    <w:rsid w:val="001B20FA"/>
    <w:rsid w:val="001C0434"/>
    <w:rsid w:val="001C3AE3"/>
    <w:rsid w:val="001E19CF"/>
    <w:rsid w:val="001E52AE"/>
    <w:rsid w:val="001E5CD6"/>
    <w:rsid w:val="00205CA0"/>
    <w:rsid w:val="0021387A"/>
    <w:rsid w:val="00216AEC"/>
    <w:rsid w:val="002328BD"/>
    <w:rsid w:val="00241C03"/>
    <w:rsid w:val="00243A7A"/>
    <w:rsid w:val="00244E7A"/>
    <w:rsid w:val="00252EDA"/>
    <w:rsid w:val="0025667A"/>
    <w:rsid w:val="00266373"/>
    <w:rsid w:val="00273B21"/>
    <w:rsid w:val="00274441"/>
    <w:rsid w:val="002852B5"/>
    <w:rsid w:val="00286E83"/>
    <w:rsid w:val="002A08B4"/>
    <w:rsid w:val="002C43BE"/>
    <w:rsid w:val="002D653C"/>
    <w:rsid w:val="002E3BF9"/>
    <w:rsid w:val="002E45A7"/>
    <w:rsid w:val="002F1E14"/>
    <w:rsid w:val="002F5FDC"/>
    <w:rsid w:val="00302962"/>
    <w:rsid w:val="003213E1"/>
    <w:rsid w:val="003663D5"/>
    <w:rsid w:val="00375593"/>
    <w:rsid w:val="003815D1"/>
    <w:rsid w:val="003B240F"/>
    <w:rsid w:val="003D5998"/>
    <w:rsid w:val="003F4B35"/>
    <w:rsid w:val="003F6924"/>
    <w:rsid w:val="00431584"/>
    <w:rsid w:val="0044108A"/>
    <w:rsid w:val="00476426"/>
    <w:rsid w:val="004877BC"/>
    <w:rsid w:val="004A2F94"/>
    <w:rsid w:val="004B022A"/>
    <w:rsid w:val="004B55D9"/>
    <w:rsid w:val="004E11FC"/>
    <w:rsid w:val="004E45B8"/>
    <w:rsid w:val="004F514F"/>
    <w:rsid w:val="00503831"/>
    <w:rsid w:val="00517FEF"/>
    <w:rsid w:val="0052054D"/>
    <w:rsid w:val="00552F99"/>
    <w:rsid w:val="0055351F"/>
    <w:rsid w:val="00556B8D"/>
    <w:rsid w:val="0057448A"/>
    <w:rsid w:val="005D1A37"/>
    <w:rsid w:val="005E2865"/>
    <w:rsid w:val="00602298"/>
    <w:rsid w:val="0062389E"/>
    <w:rsid w:val="0063695D"/>
    <w:rsid w:val="00637606"/>
    <w:rsid w:val="006376E6"/>
    <w:rsid w:val="00640077"/>
    <w:rsid w:val="00641F2B"/>
    <w:rsid w:val="006605BA"/>
    <w:rsid w:val="006B26B7"/>
    <w:rsid w:val="006D0A3F"/>
    <w:rsid w:val="006E666E"/>
    <w:rsid w:val="006F1020"/>
    <w:rsid w:val="006F24FB"/>
    <w:rsid w:val="007335C1"/>
    <w:rsid w:val="00733F30"/>
    <w:rsid w:val="007348FE"/>
    <w:rsid w:val="00734D3F"/>
    <w:rsid w:val="00737856"/>
    <w:rsid w:val="007434B6"/>
    <w:rsid w:val="00751AE3"/>
    <w:rsid w:val="00765409"/>
    <w:rsid w:val="007B1B61"/>
    <w:rsid w:val="007B7095"/>
    <w:rsid w:val="007C0244"/>
    <w:rsid w:val="007C1ED9"/>
    <w:rsid w:val="007D0E0D"/>
    <w:rsid w:val="007E7AD8"/>
    <w:rsid w:val="0081018D"/>
    <w:rsid w:val="008176E6"/>
    <w:rsid w:val="00826E2C"/>
    <w:rsid w:val="008308BC"/>
    <w:rsid w:val="008330A2"/>
    <w:rsid w:val="00833DCE"/>
    <w:rsid w:val="00834E25"/>
    <w:rsid w:val="008369FD"/>
    <w:rsid w:val="00844AEA"/>
    <w:rsid w:val="008709CA"/>
    <w:rsid w:val="008721D2"/>
    <w:rsid w:val="00881D78"/>
    <w:rsid w:val="00892CB4"/>
    <w:rsid w:val="008C2F29"/>
    <w:rsid w:val="008D2430"/>
    <w:rsid w:val="008D5E4C"/>
    <w:rsid w:val="008E2C82"/>
    <w:rsid w:val="00903247"/>
    <w:rsid w:val="00903340"/>
    <w:rsid w:val="00910848"/>
    <w:rsid w:val="00923532"/>
    <w:rsid w:val="00976497"/>
    <w:rsid w:val="009800C3"/>
    <w:rsid w:val="00984A11"/>
    <w:rsid w:val="009C0D00"/>
    <w:rsid w:val="009C19F6"/>
    <w:rsid w:val="009D4167"/>
    <w:rsid w:val="009D5558"/>
    <w:rsid w:val="009E15BB"/>
    <w:rsid w:val="00A312E3"/>
    <w:rsid w:val="00A32EB4"/>
    <w:rsid w:val="00A35762"/>
    <w:rsid w:val="00A427F4"/>
    <w:rsid w:val="00A53981"/>
    <w:rsid w:val="00A67851"/>
    <w:rsid w:val="00AC22BE"/>
    <w:rsid w:val="00AD78B6"/>
    <w:rsid w:val="00AF15B5"/>
    <w:rsid w:val="00B02C8F"/>
    <w:rsid w:val="00B043F4"/>
    <w:rsid w:val="00B3074E"/>
    <w:rsid w:val="00B34C6C"/>
    <w:rsid w:val="00B40AAD"/>
    <w:rsid w:val="00B55BB0"/>
    <w:rsid w:val="00B6653C"/>
    <w:rsid w:val="00B70F82"/>
    <w:rsid w:val="00B841B2"/>
    <w:rsid w:val="00B90C48"/>
    <w:rsid w:val="00BA1D36"/>
    <w:rsid w:val="00BB51E0"/>
    <w:rsid w:val="00BC2F32"/>
    <w:rsid w:val="00BE0E97"/>
    <w:rsid w:val="00C44D29"/>
    <w:rsid w:val="00C469E8"/>
    <w:rsid w:val="00C85E8B"/>
    <w:rsid w:val="00C9096E"/>
    <w:rsid w:val="00C927A8"/>
    <w:rsid w:val="00CA095A"/>
    <w:rsid w:val="00CA1591"/>
    <w:rsid w:val="00CA7A18"/>
    <w:rsid w:val="00CB56ED"/>
    <w:rsid w:val="00CC075A"/>
    <w:rsid w:val="00CF4C1C"/>
    <w:rsid w:val="00D01929"/>
    <w:rsid w:val="00D02514"/>
    <w:rsid w:val="00D1136C"/>
    <w:rsid w:val="00D16EC8"/>
    <w:rsid w:val="00D16F0F"/>
    <w:rsid w:val="00D27667"/>
    <w:rsid w:val="00D41ACA"/>
    <w:rsid w:val="00D70F87"/>
    <w:rsid w:val="00D777E4"/>
    <w:rsid w:val="00D8269B"/>
    <w:rsid w:val="00D93CF1"/>
    <w:rsid w:val="00DA1B8D"/>
    <w:rsid w:val="00DA1F90"/>
    <w:rsid w:val="00DB5AE7"/>
    <w:rsid w:val="00E14A77"/>
    <w:rsid w:val="00E258E8"/>
    <w:rsid w:val="00E83320"/>
    <w:rsid w:val="00E83C4A"/>
    <w:rsid w:val="00EA3C46"/>
    <w:rsid w:val="00EB3378"/>
    <w:rsid w:val="00EB7F79"/>
    <w:rsid w:val="00ED220B"/>
    <w:rsid w:val="00EE6DAC"/>
    <w:rsid w:val="00EE7DD4"/>
    <w:rsid w:val="00EF7F0C"/>
    <w:rsid w:val="00F22166"/>
    <w:rsid w:val="00F45AA2"/>
    <w:rsid w:val="00F60C64"/>
    <w:rsid w:val="00F74363"/>
    <w:rsid w:val="00F90355"/>
    <w:rsid w:val="00FA264C"/>
    <w:rsid w:val="00FC7B20"/>
    <w:rsid w:val="00FD1C63"/>
    <w:rsid w:val="00FF4B50"/>
    <w:rsid w:val="00F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E01E"/>
  <w15:docId w15:val="{05C40F97-1F11-4147-95FD-EBC03A5D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A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rsid w:val="007434B6"/>
    <w:pPr>
      <w:spacing w:before="100" w:beforeAutospacing="1" w:after="100" w:afterAutospacing="1"/>
    </w:pPr>
    <w:rPr>
      <w:sz w:val="24"/>
      <w:szCs w:val="24"/>
    </w:rPr>
  </w:style>
  <w:style w:type="paragraph" w:styleId="Header">
    <w:name w:val="header"/>
    <w:basedOn w:val="Normal"/>
    <w:link w:val="HeaderChar"/>
    <w:uiPriority w:val="99"/>
    <w:rsid w:val="007434B6"/>
    <w:pPr>
      <w:tabs>
        <w:tab w:val="center" w:pos="4680"/>
        <w:tab w:val="right" w:pos="9360"/>
      </w:tabs>
    </w:pPr>
  </w:style>
  <w:style w:type="character" w:customStyle="1" w:styleId="HeaderChar">
    <w:name w:val="Header Char"/>
    <w:basedOn w:val="DefaultParagraphFont"/>
    <w:link w:val="Header"/>
    <w:uiPriority w:val="99"/>
    <w:rsid w:val="007434B6"/>
    <w:rPr>
      <w:rFonts w:ascii="Times New Roman" w:eastAsia="Times New Roman" w:hAnsi="Times New Roman" w:cs="Times New Roman"/>
      <w:sz w:val="28"/>
      <w:szCs w:val="28"/>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locked/>
    <w:rsid w:val="007434B6"/>
    <w:rPr>
      <w:rFonts w:ascii="Times New Roman" w:eastAsia="Times New Roman" w:hAnsi="Times New Roman" w:cs="Times New Roman"/>
      <w:sz w:val="24"/>
      <w:szCs w:val="24"/>
    </w:rPr>
  </w:style>
  <w:style w:type="paragraph" w:styleId="ListParagraph">
    <w:name w:val="List Paragraph"/>
    <w:aliases w:val="CAP 2,Gach-,TASKParagraph,Sub-heading,ADB paragraph numbering,List Paragraph nowy,Bullets,List Paragraph (numbered (a)),Numbered List Paragraph,Bullet 2,List Bullet-OpsManual,References,Title Style 1,Liste 1,ANNEX,List Paragraph1,Gach -"/>
    <w:basedOn w:val="Normal"/>
    <w:link w:val="ListParagraphChar"/>
    <w:uiPriority w:val="34"/>
    <w:qFormat/>
    <w:rsid w:val="00BA1D36"/>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aliases w:val="CAP 2 Char,Gach- Char,TASKParagraph Char,Sub-heading Char,ADB paragraph numbering Char,List Paragraph nowy Char,Bullets Char,List Paragraph (numbered (a)) Char,Numbered List Paragraph Char,Bullet 2 Char,List Bullet-OpsManual Char"/>
    <w:link w:val="ListParagraph"/>
    <w:uiPriority w:val="34"/>
    <w:qFormat/>
    <w:rsid w:val="00BA1D36"/>
    <w:rPr>
      <w:rFonts w:ascii="VNI-Times" w:eastAsia="Times New Roman" w:hAnsi="VNI-Times" w:cs="VNI-Times"/>
      <w:sz w:val="24"/>
      <w:szCs w:val="24"/>
      <w:lang w:val="vi-VN"/>
    </w:rPr>
  </w:style>
  <w:style w:type="paragraph" w:customStyle="1" w:styleId="Noidung">
    <w:name w:val="Noidung"/>
    <w:basedOn w:val="Normal"/>
    <w:link w:val="NoidungChar"/>
    <w:qFormat/>
    <w:rsid w:val="00BA1D36"/>
    <w:pPr>
      <w:spacing w:after="120"/>
      <w:ind w:firstLine="720"/>
      <w:jc w:val="both"/>
    </w:pPr>
    <w:rPr>
      <w:kern w:val="28"/>
      <w:sz w:val="26"/>
      <w:szCs w:val="26"/>
    </w:rPr>
  </w:style>
  <w:style w:type="character" w:customStyle="1" w:styleId="NoidungChar">
    <w:name w:val="Noidung Char"/>
    <w:link w:val="Noidung"/>
    <w:qFormat/>
    <w:locked/>
    <w:rsid w:val="00BA1D36"/>
    <w:rPr>
      <w:rFonts w:ascii="Times New Roman" w:eastAsia="Times New Roman" w:hAnsi="Times New Roman" w:cs="Times New Roman"/>
      <w:kern w:val="28"/>
      <w:sz w:val="26"/>
      <w:szCs w:val="26"/>
    </w:rPr>
  </w:style>
  <w:style w:type="paragraph" w:customStyle="1" w:styleId="paragraph">
    <w:name w:val="paragraph"/>
    <w:basedOn w:val="Normal"/>
    <w:rsid w:val="00BA1D36"/>
    <w:pPr>
      <w:spacing w:before="100" w:beforeAutospacing="1" w:after="100" w:afterAutospacing="1"/>
    </w:pPr>
    <w:rPr>
      <w:sz w:val="24"/>
      <w:szCs w:val="24"/>
    </w:rPr>
  </w:style>
  <w:style w:type="paragraph" w:customStyle="1" w:styleId="Ku">
    <w:name w:val="Ku"/>
    <w:basedOn w:val="Normal"/>
    <w:link w:val="KuChar"/>
    <w:rsid w:val="00BA1D36"/>
    <w:pPr>
      <w:spacing w:before="120"/>
      <w:ind w:firstLine="706"/>
      <w:jc w:val="both"/>
    </w:pPr>
    <w:rPr>
      <w:sz w:val="26"/>
      <w:szCs w:val="26"/>
    </w:rPr>
  </w:style>
  <w:style w:type="character" w:customStyle="1" w:styleId="KuChar">
    <w:name w:val="Ku Char"/>
    <w:link w:val="Ku"/>
    <w:rsid w:val="00BA1D36"/>
    <w:rPr>
      <w:rFonts w:ascii="Times New Roman" w:eastAsia="Times New Roman" w:hAnsi="Times New Roman" w:cs="Times New Roman"/>
      <w:sz w:val="26"/>
      <w:szCs w:val="26"/>
    </w:rPr>
  </w:style>
  <w:style w:type="paragraph" w:styleId="FootnoteText">
    <w:name w:val="footnote text"/>
    <w:basedOn w:val="Normal"/>
    <w:link w:val="FootnoteTextChar"/>
    <w:rsid w:val="009E15BB"/>
    <w:rPr>
      <w:sz w:val="20"/>
      <w:szCs w:val="20"/>
    </w:rPr>
  </w:style>
  <w:style w:type="character" w:customStyle="1" w:styleId="FootnoteTextChar">
    <w:name w:val="Footnote Text Char"/>
    <w:basedOn w:val="DefaultParagraphFont"/>
    <w:link w:val="FootnoteText"/>
    <w:rsid w:val="009E15BB"/>
    <w:rPr>
      <w:rFonts w:ascii="Times New Roman" w:eastAsia="Times New Roman" w:hAnsi="Times New Roman" w:cs="Times New Roman"/>
      <w:sz w:val="20"/>
      <w:szCs w:val="20"/>
    </w:rPr>
  </w:style>
  <w:style w:type="character" w:styleId="FootnoteReference">
    <w:name w:val="footnote reference"/>
    <w:rsid w:val="009E15BB"/>
    <w:rPr>
      <w:vertAlign w:val="superscript"/>
    </w:rPr>
  </w:style>
  <w:style w:type="paragraph" w:styleId="Footer">
    <w:name w:val="footer"/>
    <w:basedOn w:val="Normal"/>
    <w:link w:val="FooterChar"/>
    <w:uiPriority w:val="99"/>
    <w:unhideWhenUsed/>
    <w:rsid w:val="001B20FA"/>
    <w:pPr>
      <w:tabs>
        <w:tab w:val="center" w:pos="4680"/>
        <w:tab w:val="right" w:pos="9360"/>
      </w:tabs>
    </w:pPr>
  </w:style>
  <w:style w:type="character" w:customStyle="1" w:styleId="FooterChar">
    <w:name w:val="Footer Char"/>
    <w:basedOn w:val="DefaultParagraphFont"/>
    <w:link w:val="Footer"/>
    <w:uiPriority w:val="99"/>
    <w:rsid w:val="001B20FA"/>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0F74A4"/>
    <w:pPr>
      <w:numPr>
        <w:numId w:val="14"/>
      </w:numPr>
      <w:spacing w:before="120" w:after="120" w:line="288" w:lineRule="auto"/>
      <w:ind w:right="-2"/>
      <w:jc w:val="both"/>
    </w:pPr>
    <w:rPr>
      <w:rFonts w:eastAsiaTheme="minorHAnsi"/>
      <w:color w:val="FF0000"/>
      <w:kern w:val="2"/>
      <w:lang w:val="sv-SE"/>
      <w14:ligatures w14:val="standardContextual"/>
    </w:rPr>
  </w:style>
  <w:style w:type="paragraph" w:customStyle="1" w:styleId="Noidung1">
    <w:name w:val="Noidung1"/>
    <w:basedOn w:val="Normal"/>
    <w:rsid w:val="00B40AAD"/>
    <w:pPr>
      <w:spacing w:after="120"/>
      <w:ind w:firstLine="720"/>
      <w:jc w:val="both"/>
    </w:pPr>
    <w:rPr>
      <w:rFonts w:ascii="Arial" w:eastAsia="Batang" w:hAnsi="Arial"/>
      <w:sz w:val="22"/>
      <w:szCs w:val="22"/>
    </w:rPr>
  </w:style>
  <w:style w:type="table" w:styleId="TableGrid">
    <w:name w:val="Table Grid"/>
    <w:basedOn w:val="TableNormal"/>
    <w:uiPriority w:val="59"/>
    <w:rsid w:val="002E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u4">
    <w:name w:val="Kiểu4"/>
    <w:basedOn w:val="Normal"/>
    <w:link w:val="Kiu4Char"/>
    <w:qFormat/>
    <w:rsid w:val="00B02C8F"/>
    <w:pPr>
      <w:tabs>
        <w:tab w:val="num" w:pos="450"/>
      </w:tabs>
      <w:spacing w:before="120" w:after="120" w:line="288" w:lineRule="auto"/>
      <w:ind w:right="-2" w:firstLine="720"/>
      <w:jc w:val="both"/>
    </w:pPr>
    <w:rPr>
      <w:rFonts w:eastAsiaTheme="minorHAnsi"/>
      <w:kern w:val="2"/>
      <w:lang w:val="sv-SE"/>
      <w14:ligatures w14:val="standardContextual"/>
    </w:rPr>
  </w:style>
  <w:style w:type="character" w:customStyle="1" w:styleId="Kiu4Char">
    <w:name w:val="Kiểu4 Char"/>
    <w:basedOn w:val="DefaultParagraphFont"/>
    <w:link w:val="Kiu4"/>
    <w:rsid w:val="00B02C8F"/>
    <w:rPr>
      <w:rFonts w:ascii="Times New Roman" w:hAnsi="Times New Roman" w:cs="Times New Roman"/>
      <w:kern w:val="2"/>
      <w:sz w:val="28"/>
      <w:szCs w:val="28"/>
      <w:lang w:val="sv-SE"/>
      <w14:ligatures w14:val="standardContextual"/>
    </w:rPr>
  </w:style>
  <w:style w:type="paragraph" w:styleId="BalloonText">
    <w:name w:val="Balloon Text"/>
    <w:basedOn w:val="Normal"/>
    <w:link w:val="BalloonTextChar"/>
    <w:rsid w:val="00FD1C63"/>
    <w:rPr>
      <w:rFonts w:ascii="Tahoma" w:hAnsi="Tahoma" w:cs="Tahoma"/>
      <w:noProof/>
      <w:sz w:val="16"/>
      <w:szCs w:val="16"/>
    </w:rPr>
  </w:style>
  <w:style w:type="character" w:customStyle="1" w:styleId="BalloonTextChar">
    <w:name w:val="Balloon Text Char"/>
    <w:basedOn w:val="DefaultParagraphFont"/>
    <w:link w:val="BalloonText"/>
    <w:rsid w:val="00FD1C63"/>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6816">
      <w:bodyDiv w:val="1"/>
      <w:marLeft w:val="0"/>
      <w:marRight w:val="0"/>
      <w:marTop w:val="0"/>
      <w:marBottom w:val="0"/>
      <w:divBdr>
        <w:top w:val="none" w:sz="0" w:space="0" w:color="auto"/>
        <w:left w:val="none" w:sz="0" w:space="0" w:color="auto"/>
        <w:bottom w:val="none" w:sz="0" w:space="0" w:color="auto"/>
        <w:right w:val="none" w:sz="0" w:space="0" w:color="auto"/>
      </w:divBdr>
    </w:div>
    <w:div w:id="157502040">
      <w:bodyDiv w:val="1"/>
      <w:marLeft w:val="0"/>
      <w:marRight w:val="0"/>
      <w:marTop w:val="0"/>
      <w:marBottom w:val="0"/>
      <w:divBdr>
        <w:top w:val="none" w:sz="0" w:space="0" w:color="auto"/>
        <w:left w:val="none" w:sz="0" w:space="0" w:color="auto"/>
        <w:bottom w:val="none" w:sz="0" w:space="0" w:color="auto"/>
        <w:right w:val="none" w:sz="0" w:space="0" w:color="auto"/>
      </w:divBdr>
    </w:div>
    <w:div w:id="241109550">
      <w:bodyDiv w:val="1"/>
      <w:marLeft w:val="0"/>
      <w:marRight w:val="0"/>
      <w:marTop w:val="0"/>
      <w:marBottom w:val="0"/>
      <w:divBdr>
        <w:top w:val="none" w:sz="0" w:space="0" w:color="auto"/>
        <w:left w:val="none" w:sz="0" w:space="0" w:color="auto"/>
        <w:bottom w:val="none" w:sz="0" w:space="0" w:color="auto"/>
        <w:right w:val="none" w:sz="0" w:space="0" w:color="auto"/>
      </w:divBdr>
    </w:div>
    <w:div w:id="286665058">
      <w:bodyDiv w:val="1"/>
      <w:marLeft w:val="0"/>
      <w:marRight w:val="0"/>
      <w:marTop w:val="0"/>
      <w:marBottom w:val="0"/>
      <w:divBdr>
        <w:top w:val="none" w:sz="0" w:space="0" w:color="auto"/>
        <w:left w:val="none" w:sz="0" w:space="0" w:color="auto"/>
        <w:bottom w:val="none" w:sz="0" w:space="0" w:color="auto"/>
        <w:right w:val="none" w:sz="0" w:space="0" w:color="auto"/>
      </w:divBdr>
    </w:div>
    <w:div w:id="879128894">
      <w:bodyDiv w:val="1"/>
      <w:marLeft w:val="0"/>
      <w:marRight w:val="0"/>
      <w:marTop w:val="0"/>
      <w:marBottom w:val="0"/>
      <w:divBdr>
        <w:top w:val="none" w:sz="0" w:space="0" w:color="auto"/>
        <w:left w:val="none" w:sz="0" w:space="0" w:color="auto"/>
        <w:bottom w:val="none" w:sz="0" w:space="0" w:color="auto"/>
        <w:right w:val="none" w:sz="0" w:space="0" w:color="auto"/>
      </w:divBdr>
    </w:div>
    <w:div w:id="912663573">
      <w:bodyDiv w:val="1"/>
      <w:marLeft w:val="0"/>
      <w:marRight w:val="0"/>
      <w:marTop w:val="0"/>
      <w:marBottom w:val="0"/>
      <w:divBdr>
        <w:top w:val="none" w:sz="0" w:space="0" w:color="auto"/>
        <w:left w:val="none" w:sz="0" w:space="0" w:color="auto"/>
        <w:bottom w:val="none" w:sz="0" w:space="0" w:color="auto"/>
        <w:right w:val="none" w:sz="0" w:space="0" w:color="auto"/>
      </w:divBdr>
    </w:div>
    <w:div w:id="1094323389">
      <w:bodyDiv w:val="1"/>
      <w:marLeft w:val="0"/>
      <w:marRight w:val="0"/>
      <w:marTop w:val="0"/>
      <w:marBottom w:val="0"/>
      <w:divBdr>
        <w:top w:val="none" w:sz="0" w:space="0" w:color="auto"/>
        <w:left w:val="none" w:sz="0" w:space="0" w:color="auto"/>
        <w:bottom w:val="none" w:sz="0" w:space="0" w:color="auto"/>
        <w:right w:val="none" w:sz="0" w:space="0" w:color="auto"/>
      </w:divBdr>
    </w:div>
    <w:div w:id="1266499920">
      <w:bodyDiv w:val="1"/>
      <w:marLeft w:val="0"/>
      <w:marRight w:val="0"/>
      <w:marTop w:val="0"/>
      <w:marBottom w:val="0"/>
      <w:divBdr>
        <w:top w:val="none" w:sz="0" w:space="0" w:color="auto"/>
        <w:left w:val="none" w:sz="0" w:space="0" w:color="auto"/>
        <w:bottom w:val="none" w:sz="0" w:space="0" w:color="auto"/>
        <w:right w:val="none" w:sz="0" w:space="0" w:color="auto"/>
      </w:divBdr>
    </w:div>
    <w:div w:id="1375959351">
      <w:bodyDiv w:val="1"/>
      <w:marLeft w:val="0"/>
      <w:marRight w:val="0"/>
      <w:marTop w:val="0"/>
      <w:marBottom w:val="0"/>
      <w:divBdr>
        <w:top w:val="none" w:sz="0" w:space="0" w:color="auto"/>
        <w:left w:val="none" w:sz="0" w:space="0" w:color="auto"/>
        <w:bottom w:val="none" w:sz="0" w:space="0" w:color="auto"/>
        <w:right w:val="none" w:sz="0" w:space="0" w:color="auto"/>
      </w:divBdr>
    </w:div>
    <w:div w:id="1447432446">
      <w:bodyDiv w:val="1"/>
      <w:marLeft w:val="0"/>
      <w:marRight w:val="0"/>
      <w:marTop w:val="0"/>
      <w:marBottom w:val="0"/>
      <w:divBdr>
        <w:top w:val="none" w:sz="0" w:space="0" w:color="auto"/>
        <w:left w:val="none" w:sz="0" w:space="0" w:color="auto"/>
        <w:bottom w:val="none" w:sz="0" w:space="0" w:color="auto"/>
        <w:right w:val="none" w:sz="0" w:space="0" w:color="auto"/>
      </w:divBdr>
    </w:div>
    <w:div w:id="1488672538">
      <w:bodyDiv w:val="1"/>
      <w:marLeft w:val="0"/>
      <w:marRight w:val="0"/>
      <w:marTop w:val="0"/>
      <w:marBottom w:val="0"/>
      <w:divBdr>
        <w:top w:val="none" w:sz="0" w:space="0" w:color="auto"/>
        <w:left w:val="none" w:sz="0" w:space="0" w:color="auto"/>
        <w:bottom w:val="none" w:sz="0" w:space="0" w:color="auto"/>
        <w:right w:val="none" w:sz="0" w:space="0" w:color="auto"/>
      </w:divBdr>
    </w:div>
    <w:div w:id="1548254178">
      <w:bodyDiv w:val="1"/>
      <w:marLeft w:val="0"/>
      <w:marRight w:val="0"/>
      <w:marTop w:val="0"/>
      <w:marBottom w:val="0"/>
      <w:divBdr>
        <w:top w:val="none" w:sz="0" w:space="0" w:color="auto"/>
        <w:left w:val="none" w:sz="0" w:space="0" w:color="auto"/>
        <w:bottom w:val="none" w:sz="0" w:space="0" w:color="auto"/>
        <w:right w:val="none" w:sz="0" w:space="0" w:color="auto"/>
      </w:divBdr>
    </w:div>
    <w:div w:id="1641349249">
      <w:bodyDiv w:val="1"/>
      <w:marLeft w:val="0"/>
      <w:marRight w:val="0"/>
      <w:marTop w:val="0"/>
      <w:marBottom w:val="0"/>
      <w:divBdr>
        <w:top w:val="none" w:sz="0" w:space="0" w:color="auto"/>
        <w:left w:val="none" w:sz="0" w:space="0" w:color="auto"/>
        <w:bottom w:val="none" w:sz="0" w:space="0" w:color="auto"/>
        <w:right w:val="none" w:sz="0" w:space="0" w:color="auto"/>
      </w:divBdr>
    </w:div>
    <w:div w:id="21109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BF36-6695-43FD-A816-DB4198A8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 Office User</cp:lastModifiedBy>
  <cp:revision>1</cp:revision>
  <cp:lastPrinted>2024-12-09T00:51:00Z</cp:lastPrinted>
  <dcterms:created xsi:type="dcterms:W3CDTF">2025-04-13T05:09:00Z</dcterms:created>
  <dcterms:modified xsi:type="dcterms:W3CDTF">2025-04-13T05:09:00Z</dcterms:modified>
</cp:coreProperties>
</file>