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B7" w:rsidRPr="00665D5A"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28296C">
        <w:rPr>
          <w:rFonts w:ascii="Times New Roman" w:hAnsi="Times New Roman" w:cs="Times New Roman"/>
          <w:b/>
          <w:sz w:val="28"/>
          <w:szCs w:val="28"/>
        </w:rPr>
        <w:t xml:space="preserve"> 2</w:t>
      </w:r>
    </w:p>
    <w:p w:rsidR="00CA4C0F" w:rsidRDefault="0028296C" w:rsidP="00792A0E">
      <w:pPr>
        <w:spacing w:after="0" w:line="240" w:lineRule="auto"/>
        <w:jc w:val="center"/>
        <w:rPr>
          <w:rFonts w:ascii="Times New Roman" w:hAnsi="Times New Roman" w:cs="Times New Roman"/>
          <w:b/>
          <w:sz w:val="28"/>
          <w:szCs w:val="28"/>
        </w:rPr>
      </w:pPr>
      <w:r w:rsidRPr="0028296C">
        <w:rPr>
          <w:rFonts w:ascii="Times New Roman" w:hAnsi="Times New Roman" w:cs="Times New Roman"/>
          <w:b/>
          <w:sz w:val="28"/>
          <w:szCs w:val="28"/>
        </w:rPr>
        <w:t>TỔNG HỢP NỘI DUNG CHẤT VẤN</w:t>
      </w:r>
      <w:r w:rsidR="00CA4C0F">
        <w:rPr>
          <w:rFonts w:ascii="Times New Roman" w:hAnsi="Times New Roman" w:cs="Times New Roman"/>
          <w:b/>
          <w:sz w:val="28"/>
          <w:szCs w:val="28"/>
        </w:rPr>
        <w:t>, GIẢI TRÌNH</w:t>
      </w:r>
      <w:r w:rsidRPr="0028296C">
        <w:rPr>
          <w:rFonts w:ascii="Times New Roman" w:hAnsi="Times New Roman" w:cs="Times New Roman"/>
          <w:b/>
          <w:sz w:val="28"/>
          <w:szCs w:val="28"/>
        </w:rPr>
        <w:t xml:space="preserve"> TẠI KỲ HỌP HĐND</w:t>
      </w:r>
      <w:r w:rsidR="00CA4C0F">
        <w:rPr>
          <w:rFonts w:ascii="Times New Roman" w:hAnsi="Times New Roman" w:cs="Times New Roman"/>
          <w:b/>
          <w:sz w:val="28"/>
          <w:szCs w:val="28"/>
        </w:rPr>
        <w:t xml:space="preserve">, </w:t>
      </w:r>
    </w:p>
    <w:p w:rsidR="00332DE6" w:rsidRPr="00792A0E" w:rsidRDefault="00CA4C0F" w:rsidP="00792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PHIÊN HỌP THƯỜNG TRỰC HĐND</w:t>
      </w:r>
      <w:r w:rsidR="0028296C" w:rsidRPr="0028296C">
        <w:rPr>
          <w:rFonts w:ascii="Times New Roman" w:hAnsi="Times New Roman" w:cs="Times New Roman"/>
          <w:b/>
          <w:sz w:val="28"/>
          <w:szCs w:val="28"/>
        </w:rPr>
        <w:t xml:space="preserve"> HUYỆN KHÓA XV</w:t>
      </w:r>
    </w:p>
    <w:p w:rsidR="00332DE6" w:rsidRPr="00665D5A" w:rsidRDefault="0028296C" w:rsidP="0028296C">
      <w:pPr>
        <w:spacing w:after="480" w:line="240" w:lineRule="auto"/>
        <w:jc w:val="center"/>
        <w:rPr>
          <w:rFonts w:ascii="Times New Roman" w:hAnsi="Times New Roman" w:cs="Times New Roman"/>
          <w:i/>
          <w:sz w:val="28"/>
          <w:szCs w:val="28"/>
        </w:rPr>
      </w:pPr>
      <w:r w:rsidRPr="00665D5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2EB62EDE" wp14:editId="1E30CE7F">
                <wp:simplePos x="0" y="0"/>
                <wp:positionH relativeFrom="column">
                  <wp:posOffset>3534410</wp:posOffset>
                </wp:positionH>
                <wp:positionV relativeFrom="paragraph">
                  <wp:posOffset>273685</wp:posOffset>
                </wp:positionV>
                <wp:extent cx="12280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3A4A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3pt,21.55pt" to="3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ny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" strokecolor="black [3213]"/>
            </w:pict>
          </mc:Fallback>
        </mc:AlternateContent>
      </w:r>
      <w:r w:rsidR="00332DE6" w:rsidRPr="00665D5A">
        <w:rPr>
          <w:rFonts w:ascii="Times New Roman" w:hAnsi="Times New Roman" w:cs="Times New Roman"/>
          <w:i/>
          <w:sz w:val="28"/>
          <w:szCs w:val="28"/>
        </w:rPr>
        <w:t>(Ban hành kèm theo Báo cáo số</w:t>
      </w:r>
      <w:r w:rsidR="00C7535D">
        <w:rPr>
          <w:rFonts w:ascii="Times New Roman" w:hAnsi="Times New Roman" w:cs="Times New Roman"/>
          <w:i/>
          <w:sz w:val="28"/>
          <w:szCs w:val="28"/>
        </w:rPr>
        <w:t xml:space="preserve">         </w:t>
      </w:r>
      <w:r w:rsidR="00332DE6" w:rsidRPr="00665D5A">
        <w:rPr>
          <w:rFonts w:ascii="Times New Roman" w:hAnsi="Times New Roman" w:cs="Times New Roman"/>
          <w:i/>
          <w:sz w:val="28"/>
          <w:szCs w:val="28"/>
        </w:rPr>
        <w:t>/BC-HĐND ngày      của Thường trực HĐND huyện)</w:t>
      </w:r>
    </w:p>
    <w:tbl>
      <w:tblPr>
        <w:tblStyle w:val="TableGrid"/>
        <w:tblW w:w="14652" w:type="dxa"/>
        <w:jc w:val="center"/>
        <w:tblLook w:val="04A0" w:firstRow="1" w:lastRow="0" w:firstColumn="1" w:lastColumn="0" w:noHBand="0" w:noVBand="1"/>
      </w:tblPr>
      <w:tblGrid>
        <w:gridCol w:w="688"/>
        <w:gridCol w:w="10390"/>
        <w:gridCol w:w="1494"/>
        <w:gridCol w:w="2080"/>
      </w:tblGrid>
      <w:tr w:rsidR="0028296C" w:rsidRPr="000C17A6" w:rsidTr="007F3FD6">
        <w:trPr>
          <w:tblHeader/>
          <w:jc w:val="center"/>
        </w:trPr>
        <w:tc>
          <w:tcPr>
            <w:tcW w:w="688" w:type="dxa"/>
            <w:vAlign w:val="center"/>
          </w:tcPr>
          <w:p w:rsidR="0028296C" w:rsidRPr="000C17A6" w:rsidRDefault="0028296C" w:rsidP="001272D5">
            <w:pPr>
              <w:jc w:val="center"/>
              <w:rPr>
                <w:b/>
                <w:bCs/>
                <w:sz w:val="26"/>
                <w:szCs w:val="20"/>
              </w:rPr>
            </w:pPr>
            <w:r w:rsidRPr="000C17A6">
              <w:rPr>
                <w:b/>
                <w:bCs/>
                <w:sz w:val="26"/>
                <w:szCs w:val="20"/>
              </w:rPr>
              <w:t>TT</w:t>
            </w:r>
          </w:p>
        </w:tc>
        <w:tc>
          <w:tcPr>
            <w:tcW w:w="10390" w:type="dxa"/>
            <w:vAlign w:val="center"/>
          </w:tcPr>
          <w:p w:rsidR="0028296C" w:rsidRPr="000C17A6" w:rsidRDefault="0028296C" w:rsidP="007F3FD6">
            <w:pPr>
              <w:jc w:val="center"/>
              <w:rPr>
                <w:b/>
                <w:bCs/>
                <w:sz w:val="26"/>
                <w:szCs w:val="20"/>
              </w:rPr>
            </w:pPr>
            <w:r w:rsidRPr="000C17A6">
              <w:rPr>
                <w:b/>
                <w:bCs/>
                <w:sz w:val="26"/>
                <w:szCs w:val="20"/>
              </w:rPr>
              <w:t>Nội dung chất vấn</w:t>
            </w:r>
            <w:r w:rsidR="001272D5">
              <w:rPr>
                <w:b/>
                <w:bCs/>
                <w:sz w:val="26"/>
                <w:szCs w:val="20"/>
              </w:rPr>
              <w:t>, giải trình</w:t>
            </w:r>
          </w:p>
        </w:tc>
        <w:tc>
          <w:tcPr>
            <w:tcW w:w="1494" w:type="dxa"/>
            <w:vAlign w:val="center"/>
          </w:tcPr>
          <w:p w:rsidR="0028296C" w:rsidRDefault="0028296C" w:rsidP="001272D5">
            <w:pPr>
              <w:jc w:val="center"/>
              <w:rPr>
                <w:b/>
                <w:bCs/>
                <w:sz w:val="26"/>
                <w:szCs w:val="20"/>
              </w:rPr>
            </w:pPr>
            <w:r w:rsidRPr="000C17A6">
              <w:rPr>
                <w:b/>
                <w:bCs/>
                <w:sz w:val="26"/>
                <w:szCs w:val="20"/>
              </w:rPr>
              <w:t>Đại biểu</w:t>
            </w:r>
          </w:p>
          <w:p w:rsidR="0028296C" w:rsidRPr="000C17A6" w:rsidRDefault="0028296C" w:rsidP="001272D5">
            <w:pPr>
              <w:jc w:val="center"/>
              <w:rPr>
                <w:b/>
                <w:bCs/>
                <w:sz w:val="26"/>
                <w:szCs w:val="20"/>
              </w:rPr>
            </w:pPr>
            <w:r>
              <w:rPr>
                <w:b/>
                <w:bCs/>
                <w:sz w:val="26"/>
                <w:szCs w:val="20"/>
              </w:rPr>
              <w:t>chất vấn</w:t>
            </w:r>
            <w:r w:rsidR="00C92929">
              <w:rPr>
                <w:b/>
                <w:bCs/>
                <w:sz w:val="26"/>
                <w:szCs w:val="20"/>
              </w:rPr>
              <w:t>, đề nghị giải trình</w:t>
            </w:r>
          </w:p>
        </w:tc>
        <w:tc>
          <w:tcPr>
            <w:tcW w:w="2080" w:type="dxa"/>
            <w:vAlign w:val="center"/>
          </w:tcPr>
          <w:p w:rsidR="0028296C" w:rsidRPr="000C17A6" w:rsidRDefault="0028296C" w:rsidP="001272D5">
            <w:pPr>
              <w:jc w:val="center"/>
              <w:rPr>
                <w:b/>
                <w:bCs/>
                <w:sz w:val="26"/>
                <w:szCs w:val="20"/>
              </w:rPr>
            </w:pPr>
            <w:r w:rsidRPr="000C17A6">
              <w:rPr>
                <w:b/>
                <w:bCs/>
                <w:sz w:val="26"/>
                <w:szCs w:val="20"/>
              </w:rPr>
              <w:t>Người bị chất vấn và tham gia trả lời chất vấn</w:t>
            </w:r>
            <w:r w:rsidR="00C92929">
              <w:rPr>
                <w:b/>
                <w:bCs/>
                <w:sz w:val="26"/>
                <w:szCs w:val="20"/>
              </w:rPr>
              <w:t>, giải trình</w:t>
            </w:r>
          </w:p>
        </w:tc>
      </w:tr>
      <w:tr w:rsidR="00CA4C0F" w:rsidRPr="000C17A6" w:rsidTr="007F3FD6">
        <w:trPr>
          <w:jc w:val="center"/>
        </w:trPr>
        <w:tc>
          <w:tcPr>
            <w:tcW w:w="688" w:type="dxa"/>
            <w:vAlign w:val="center"/>
          </w:tcPr>
          <w:p w:rsidR="00CA4C0F" w:rsidRPr="000C17A6" w:rsidRDefault="00CA4C0F" w:rsidP="001272D5">
            <w:pPr>
              <w:jc w:val="center"/>
              <w:rPr>
                <w:b/>
                <w:bCs/>
              </w:rPr>
            </w:pPr>
            <w:r>
              <w:rPr>
                <w:b/>
                <w:bCs/>
              </w:rPr>
              <w:t>I</w:t>
            </w:r>
          </w:p>
        </w:tc>
        <w:tc>
          <w:tcPr>
            <w:tcW w:w="10390" w:type="dxa"/>
            <w:vAlign w:val="center"/>
          </w:tcPr>
          <w:p w:rsidR="00CA4C0F" w:rsidRDefault="001272D5" w:rsidP="007F3FD6">
            <w:pPr>
              <w:pStyle w:val="NormalWeb"/>
              <w:spacing w:before="0" w:beforeAutospacing="0" w:after="0" w:afterAutospacing="0"/>
              <w:jc w:val="center"/>
              <w:rPr>
                <w:b/>
                <w:sz w:val="28"/>
                <w:szCs w:val="28"/>
              </w:rPr>
            </w:pPr>
            <w:r>
              <w:rPr>
                <w:b/>
                <w:sz w:val="28"/>
                <w:szCs w:val="28"/>
              </w:rPr>
              <w:t>KỲ HỌP THỨ 8 HĐND HUYỆN</w:t>
            </w:r>
          </w:p>
        </w:tc>
        <w:tc>
          <w:tcPr>
            <w:tcW w:w="1494" w:type="dxa"/>
            <w:vAlign w:val="center"/>
          </w:tcPr>
          <w:p w:rsidR="00CA4C0F" w:rsidRDefault="00CA4C0F" w:rsidP="001272D5">
            <w:pPr>
              <w:jc w:val="center"/>
            </w:pPr>
          </w:p>
        </w:tc>
        <w:tc>
          <w:tcPr>
            <w:tcW w:w="2080" w:type="dxa"/>
            <w:vAlign w:val="center"/>
          </w:tcPr>
          <w:p w:rsidR="00CA4C0F" w:rsidRPr="00B81E5B" w:rsidRDefault="00CA4C0F" w:rsidP="001272D5">
            <w:pPr>
              <w:jc w:val="center"/>
              <w:rPr>
                <w:szCs w:val="28"/>
                <w:lang w:val="vi-VN"/>
              </w:rPr>
            </w:pPr>
          </w:p>
        </w:tc>
      </w:tr>
      <w:tr w:rsidR="0028296C" w:rsidRPr="000C17A6" w:rsidTr="007F3FD6">
        <w:trPr>
          <w:jc w:val="center"/>
        </w:trPr>
        <w:tc>
          <w:tcPr>
            <w:tcW w:w="688" w:type="dxa"/>
            <w:vAlign w:val="center"/>
          </w:tcPr>
          <w:p w:rsidR="0028296C" w:rsidRPr="001272D5" w:rsidRDefault="0028296C" w:rsidP="001272D5">
            <w:pPr>
              <w:jc w:val="center"/>
              <w:rPr>
                <w:bCs/>
              </w:rPr>
            </w:pPr>
            <w:r w:rsidRPr="001272D5">
              <w:rPr>
                <w:bCs/>
              </w:rPr>
              <w:t>1</w:t>
            </w:r>
          </w:p>
        </w:tc>
        <w:tc>
          <w:tcPr>
            <w:tcW w:w="10390" w:type="dxa"/>
            <w:vAlign w:val="center"/>
          </w:tcPr>
          <w:p w:rsidR="0028296C" w:rsidRPr="00C95314" w:rsidRDefault="0028296C" w:rsidP="006A230D">
            <w:pPr>
              <w:pStyle w:val="NormalWeb"/>
              <w:spacing w:before="0" w:beforeAutospacing="0" w:after="0" w:afterAutospacing="0"/>
              <w:ind w:firstLine="590"/>
              <w:jc w:val="both"/>
              <w:rPr>
                <w:caps/>
                <w:sz w:val="28"/>
                <w:szCs w:val="28"/>
              </w:rPr>
            </w:pPr>
            <w:r>
              <w:rPr>
                <w:b/>
                <w:sz w:val="28"/>
                <w:szCs w:val="28"/>
              </w:rPr>
              <w:t>VIỆC TRIỂN KHAI THỰC HIỆN CÁC NGHỊ QUYẾT HĐND HUYỆN ĐÃ BAN HÀNH</w:t>
            </w:r>
          </w:p>
          <w:p w:rsidR="0028296C" w:rsidRDefault="0028296C" w:rsidP="006A230D">
            <w:pPr>
              <w:ind w:firstLine="720"/>
              <w:jc w:val="both"/>
              <w:rPr>
                <w:szCs w:val="28"/>
              </w:rPr>
            </w:pPr>
            <w:r>
              <w:rPr>
                <w:szCs w:val="28"/>
              </w:rPr>
              <w:t xml:space="preserve">Theo Báo cáo thẩm tra số 71/BC-BKTXH ngày 25/6/2024 của Ban Kinh tế - Xã hội, có 02 Nghị quyết của HĐND huyện còn hiệu lực nhưng chưa thấy triển khai thực hiện, gồm: </w:t>
            </w:r>
            <w:r w:rsidRPr="002C1C13">
              <w:rPr>
                <w:szCs w:val="28"/>
              </w:rPr>
              <w:t>Nghị quyết số 26/NQ-HĐND ngày 12/12/2019 của HĐND huyện về chủ trương điều chỉnh giá tiêu thụ nước sinh hoạt tại thị trấn Đăk Rve giai đoạn 20</w:t>
            </w:r>
            <w:r>
              <w:rPr>
                <w:szCs w:val="28"/>
              </w:rPr>
              <w:t>20</w:t>
            </w:r>
            <w:r w:rsidRPr="002C1C13">
              <w:rPr>
                <w:szCs w:val="28"/>
              </w:rPr>
              <w:t>-</w:t>
            </w:r>
            <w:r>
              <w:rPr>
                <w:szCs w:val="28"/>
              </w:rPr>
              <w:t>20</w:t>
            </w:r>
            <w:r w:rsidRPr="002C1C13">
              <w:rPr>
                <w:szCs w:val="28"/>
              </w:rPr>
              <w:t xml:space="preserve">30 </w:t>
            </w:r>
            <w:r w:rsidRPr="009F2A1F">
              <w:rPr>
                <w:i/>
                <w:szCs w:val="28"/>
              </w:rPr>
              <w:t>(Kỳ họp thứ 9)</w:t>
            </w:r>
            <w:r>
              <w:rPr>
                <w:szCs w:val="28"/>
              </w:rPr>
              <w:t xml:space="preserve"> và </w:t>
            </w:r>
            <w:r w:rsidRPr="002C1C13">
              <w:rPr>
                <w:szCs w:val="28"/>
              </w:rPr>
              <w:t xml:space="preserve">Nghị quyết số 18/NQ-HĐND ngày 25/10/2019 của HĐND huyện về phê chuẩn chủ trương cho thuê đất thông qua hình thức đấu giá quyền sử dụng đất xây dựng xưởng chế biến lâm sản </w:t>
            </w:r>
            <w:r w:rsidRPr="009F2A1F">
              <w:rPr>
                <w:i/>
                <w:szCs w:val="28"/>
              </w:rPr>
              <w:t>(Kỳ họp bất thường lần thứ 6).</w:t>
            </w:r>
          </w:p>
          <w:p w:rsidR="0028296C" w:rsidRPr="000C17A6" w:rsidRDefault="0028296C" w:rsidP="006A230D">
            <w:pPr>
              <w:pStyle w:val="NormalWeb"/>
              <w:spacing w:before="0" w:beforeAutospacing="0" w:after="0" w:afterAutospacing="0"/>
              <w:ind w:firstLine="588"/>
              <w:jc w:val="both"/>
              <w:rPr>
                <w:b/>
                <w:bCs/>
              </w:rPr>
            </w:pPr>
            <w:r>
              <w:rPr>
                <w:sz w:val="28"/>
                <w:szCs w:val="28"/>
              </w:rPr>
              <w:t>Đề nghị Phó Chủ tịch UBND huyện phụ trách lĩnh vực Kinh tế - Sản xuất cho biết tiến độ thực hiện, nguyên nhân chưa triển khai hoặc chậm thực hiện đối với 02 Nghị quyết trên, và giải pháp trong thời gian tới.</w:t>
            </w:r>
          </w:p>
        </w:tc>
        <w:tc>
          <w:tcPr>
            <w:tcW w:w="1494" w:type="dxa"/>
            <w:vAlign w:val="center"/>
          </w:tcPr>
          <w:p w:rsidR="0028296C" w:rsidRPr="000C17A6" w:rsidRDefault="0028296C" w:rsidP="006A230D">
            <w:pPr>
              <w:jc w:val="center"/>
            </w:pPr>
            <w:r>
              <w:t xml:space="preserve">Đại biểu </w:t>
            </w:r>
            <w:r w:rsidRPr="00B81E5B">
              <w:rPr>
                <w:b/>
              </w:rPr>
              <w:t>A Phiên</w:t>
            </w:r>
            <w:r w:rsidRPr="000C17A6">
              <w:t xml:space="preserve">, Tổ đại biểu </w:t>
            </w:r>
            <w:r w:rsidRPr="000C17A6">
              <w:rPr>
                <w:szCs w:val="28"/>
              </w:rPr>
              <w:t xml:space="preserve">HĐND </w:t>
            </w:r>
            <w:r w:rsidRPr="00B81E5B">
              <w:rPr>
                <w:szCs w:val="28"/>
              </w:rPr>
              <w:t>huyện tại xã Đăk Pne</w:t>
            </w:r>
          </w:p>
          <w:p w:rsidR="0028296C" w:rsidRPr="000C17A6" w:rsidRDefault="0028296C" w:rsidP="006A230D">
            <w:pPr>
              <w:jc w:val="center"/>
            </w:pPr>
          </w:p>
        </w:tc>
        <w:tc>
          <w:tcPr>
            <w:tcW w:w="2080" w:type="dxa"/>
            <w:vAlign w:val="center"/>
          </w:tcPr>
          <w:p w:rsidR="0028296C" w:rsidRPr="000C17A6" w:rsidRDefault="0028296C" w:rsidP="006A230D">
            <w:pPr>
              <w:jc w:val="center"/>
            </w:pPr>
            <w:r w:rsidRPr="00B81E5B">
              <w:rPr>
                <w:szCs w:val="28"/>
                <w:lang w:val="vi-VN"/>
              </w:rPr>
              <w:t xml:space="preserve">Đồng chí Phó Chủ tịch UBND </w:t>
            </w:r>
            <w:r w:rsidRPr="0077455F">
              <w:rPr>
                <w:szCs w:val="28"/>
                <w:lang w:val="vi-VN"/>
              </w:rPr>
              <w:t>huyện</w:t>
            </w:r>
            <w:r w:rsidRPr="00B81E5B">
              <w:rPr>
                <w:szCs w:val="28"/>
                <w:lang w:val="vi-VN"/>
              </w:rPr>
              <w:t xml:space="preserve"> phụ trách lĩnh vực</w:t>
            </w:r>
          </w:p>
        </w:tc>
      </w:tr>
      <w:tr w:rsidR="0028296C" w:rsidRPr="00F339B3" w:rsidTr="006A230D">
        <w:trPr>
          <w:trHeight w:val="1763"/>
          <w:jc w:val="center"/>
        </w:trPr>
        <w:tc>
          <w:tcPr>
            <w:tcW w:w="688" w:type="dxa"/>
            <w:vAlign w:val="center"/>
          </w:tcPr>
          <w:p w:rsidR="0028296C" w:rsidRPr="001272D5" w:rsidRDefault="0028296C" w:rsidP="001272D5">
            <w:pPr>
              <w:jc w:val="center"/>
              <w:rPr>
                <w:bCs/>
              </w:rPr>
            </w:pPr>
            <w:r w:rsidRPr="001272D5">
              <w:rPr>
                <w:bCs/>
              </w:rPr>
              <w:t>2</w:t>
            </w:r>
          </w:p>
        </w:tc>
        <w:tc>
          <w:tcPr>
            <w:tcW w:w="10390" w:type="dxa"/>
            <w:vAlign w:val="center"/>
          </w:tcPr>
          <w:p w:rsidR="0028296C" w:rsidRDefault="0028296C" w:rsidP="007F3FD6">
            <w:pPr>
              <w:ind w:firstLine="590"/>
              <w:rPr>
                <w:szCs w:val="28"/>
              </w:rPr>
            </w:pPr>
            <w:r>
              <w:rPr>
                <w:b/>
                <w:caps/>
                <w:szCs w:val="28"/>
              </w:rPr>
              <w:t>CÔNG TÁC PHÒNG, CHỐNG DỊCH SỐT XUẤT HUYẾT TRÊN ĐỊA BÀN HUYỆN</w:t>
            </w:r>
          </w:p>
          <w:p w:rsidR="0028296C" w:rsidRDefault="0028296C" w:rsidP="007F3FD6">
            <w:pPr>
              <w:ind w:firstLine="720"/>
              <w:rPr>
                <w:bCs/>
                <w:szCs w:val="28"/>
                <w:lang w:val="it-IT"/>
              </w:rPr>
            </w:pPr>
            <w:r>
              <w:rPr>
                <w:bCs/>
                <w:szCs w:val="28"/>
                <w:lang w:val="it-IT"/>
              </w:rPr>
              <w:t xml:space="preserve">Trong thời gian qua, dưới </w:t>
            </w:r>
            <w:r w:rsidRPr="00A438D7">
              <w:rPr>
                <w:bCs/>
                <w:szCs w:val="28"/>
                <w:lang w:val="it-IT"/>
              </w:rPr>
              <w:t xml:space="preserve">tình hình thời tiết mưa nắng thất thường, số ca sốt xuất huyết trên địa bàn Kon Rẫy </w:t>
            </w:r>
            <w:r>
              <w:rPr>
                <w:bCs/>
                <w:szCs w:val="28"/>
                <w:lang w:val="it-IT"/>
              </w:rPr>
              <w:t xml:space="preserve">tăng cao so cùng kỳ, thông tin này đã được ngành y tế của tỉnh ghi nhận và có nhiều phương tiện thông tin đại chúng đăng tin </w:t>
            </w:r>
            <w:r w:rsidRPr="00FC6DEC">
              <w:rPr>
                <w:bCs/>
                <w:i/>
                <w:szCs w:val="28"/>
                <w:lang w:val="it-IT"/>
              </w:rPr>
              <w:t>(kênh truyền hình VTV1, KRT, các trang Báo Kon Tum online, Cổng thông tin điện tử tỉnh Kon Tum,...)</w:t>
            </w:r>
            <w:r>
              <w:rPr>
                <w:bCs/>
                <w:szCs w:val="28"/>
                <w:lang w:val="it-IT"/>
              </w:rPr>
              <w:t xml:space="preserve">. Theo báo cáo của tỉnh tại kỳ họp thứ 7 HĐND tỉnh khoá XV, hiện nay toàn tỉnh có 145 ca mắc sốt </w:t>
            </w:r>
            <w:r>
              <w:rPr>
                <w:bCs/>
                <w:szCs w:val="28"/>
                <w:lang w:val="it-IT"/>
              </w:rPr>
              <w:lastRenderedPageBreak/>
              <w:t>xuất huyết, trong đó huyện Kon Rẫy là 102 ca. T</w:t>
            </w:r>
            <w:r w:rsidRPr="007422CB">
              <w:rPr>
                <w:bCs/>
                <w:szCs w:val="28"/>
                <w:lang w:val="it-IT"/>
              </w:rPr>
              <w:t>rong đó</w:t>
            </w:r>
            <w:r>
              <w:rPr>
                <w:bCs/>
                <w:szCs w:val="28"/>
                <w:lang w:val="it-IT"/>
              </w:rPr>
              <w:t>, thị trấn Đăk Rv</w:t>
            </w:r>
            <w:r w:rsidRPr="007422CB">
              <w:rPr>
                <w:bCs/>
                <w:szCs w:val="28"/>
                <w:lang w:val="it-IT"/>
              </w:rPr>
              <w:t>e có số ca sốt xuất huyết cao nhất với hơn 50% tổng số ca trên địa bàn huyện</w:t>
            </w:r>
            <w:r>
              <w:rPr>
                <w:bCs/>
                <w:szCs w:val="28"/>
                <w:lang w:val="it-IT"/>
              </w:rPr>
              <w:t>.</w:t>
            </w:r>
          </w:p>
          <w:p w:rsidR="0028296C" w:rsidRDefault="0028296C" w:rsidP="007F3FD6">
            <w:pPr>
              <w:ind w:firstLine="720"/>
              <w:rPr>
                <w:szCs w:val="28"/>
                <w:lang w:val="it-IT"/>
              </w:rPr>
            </w:pPr>
            <w:r>
              <w:rPr>
                <w:bCs/>
                <w:szCs w:val="28"/>
                <w:lang w:val="it-IT"/>
              </w:rPr>
              <w:t xml:space="preserve">Đề nghị </w:t>
            </w:r>
            <w:r w:rsidRPr="009B658E">
              <w:rPr>
                <w:szCs w:val="28"/>
                <w:lang w:val="vi-VN"/>
              </w:rPr>
              <w:t>Chánh Văn phòng HĐND-UBND huyện</w:t>
            </w:r>
            <w:r>
              <w:rPr>
                <w:szCs w:val="28"/>
                <w:lang w:val="it-IT"/>
              </w:rPr>
              <w:t xml:space="preserve"> cho biết công tác phòng chống dịch số xuất huyết trên địa bàn trong năm 2024, </w:t>
            </w:r>
            <w:r w:rsidRPr="00A0438B">
              <w:rPr>
                <w:szCs w:val="28"/>
                <w:lang w:val="it-IT"/>
              </w:rPr>
              <w:t>giải pháp</w:t>
            </w:r>
            <w:r>
              <w:rPr>
                <w:szCs w:val="28"/>
                <w:lang w:val="it-IT"/>
              </w:rPr>
              <w:t xml:space="preserve"> khắc phục</w:t>
            </w:r>
            <w:r w:rsidRPr="00A0438B">
              <w:rPr>
                <w:szCs w:val="28"/>
                <w:lang w:val="it-IT"/>
              </w:rPr>
              <w:t xml:space="preserve"> trong thời gian tới.</w:t>
            </w:r>
          </w:p>
          <w:p w:rsidR="0028296C" w:rsidRPr="00B20197" w:rsidRDefault="0028296C" w:rsidP="007F3FD6">
            <w:pPr>
              <w:ind w:firstLine="588"/>
              <w:rPr>
                <w:szCs w:val="28"/>
                <w:lang w:val="it-IT"/>
              </w:rPr>
            </w:pPr>
            <w:r>
              <w:rPr>
                <w:szCs w:val="28"/>
                <w:lang w:val="it-IT"/>
              </w:rPr>
              <w:t xml:space="preserve">Đề nghị </w:t>
            </w:r>
            <w:r w:rsidRPr="00F674AE">
              <w:rPr>
                <w:szCs w:val="28"/>
                <w:lang w:val="it-IT"/>
              </w:rPr>
              <w:t>Chủ tịch UBND thị trấn Đăk Rve</w:t>
            </w:r>
            <w:r>
              <w:rPr>
                <w:szCs w:val="28"/>
                <w:lang w:val="it-IT"/>
              </w:rPr>
              <w:t xml:space="preserve"> giải trình, làm rõ trách nhiệm vấn đề nêu trên tại địa bàn thị trấn.</w:t>
            </w:r>
          </w:p>
        </w:tc>
        <w:tc>
          <w:tcPr>
            <w:tcW w:w="1494" w:type="dxa"/>
            <w:vAlign w:val="center"/>
          </w:tcPr>
          <w:p w:rsidR="0028296C" w:rsidRDefault="0028296C" w:rsidP="001272D5">
            <w:pPr>
              <w:jc w:val="center"/>
              <w:rPr>
                <w:szCs w:val="28"/>
                <w:lang w:val="vi-VN"/>
              </w:rPr>
            </w:pPr>
            <w:r w:rsidRPr="000C17A6">
              <w:rPr>
                <w:szCs w:val="28"/>
                <w:lang w:val="vi-VN"/>
              </w:rPr>
              <w:lastRenderedPageBreak/>
              <w:t xml:space="preserve">Đại biểu </w:t>
            </w:r>
            <w:r w:rsidRPr="00B20197">
              <w:rPr>
                <w:b/>
                <w:szCs w:val="28"/>
                <w:lang w:val="vi-VN"/>
              </w:rPr>
              <w:t>Phan Phi Sỹ</w:t>
            </w:r>
            <w:r w:rsidRPr="00B81E5B">
              <w:rPr>
                <w:szCs w:val="28"/>
                <w:lang w:val="vi-VN"/>
              </w:rPr>
              <w:t xml:space="preserve">, Tổ đại biểu HĐND </w:t>
            </w:r>
            <w:r w:rsidRPr="00B20197">
              <w:rPr>
                <w:szCs w:val="28"/>
                <w:lang w:val="vi-VN"/>
              </w:rPr>
              <w:t>huyện tại thị trấn Đăk Rve</w:t>
            </w:r>
          </w:p>
          <w:p w:rsidR="0028296C" w:rsidRPr="00A13F3C" w:rsidRDefault="0028296C" w:rsidP="001272D5">
            <w:pPr>
              <w:jc w:val="center"/>
              <w:rPr>
                <w:lang w:val="vi-VN"/>
              </w:rPr>
            </w:pPr>
          </w:p>
        </w:tc>
        <w:tc>
          <w:tcPr>
            <w:tcW w:w="2080" w:type="dxa"/>
            <w:vAlign w:val="center"/>
          </w:tcPr>
          <w:p w:rsidR="0028296C" w:rsidRPr="00A13F3C" w:rsidRDefault="0028296C" w:rsidP="001272D5">
            <w:pPr>
              <w:jc w:val="center"/>
              <w:rPr>
                <w:b/>
                <w:lang w:val="vi-VN"/>
              </w:rPr>
            </w:pPr>
            <w:r w:rsidRPr="009B658E">
              <w:rPr>
                <w:szCs w:val="28"/>
                <w:lang w:val="vi-VN"/>
              </w:rPr>
              <w:lastRenderedPageBreak/>
              <w:t>Chánh Văn phòng HĐND-UBND huyện</w:t>
            </w:r>
            <w:r w:rsidRPr="00B81E5B">
              <w:rPr>
                <w:i/>
                <w:szCs w:val="28"/>
                <w:lang w:val="vi-VN"/>
              </w:rPr>
              <w:t>;</w:t>
            </w:r>
            <w:r w:rsidRPr="00B81E5B">
              <w:rPr>
                <w:lang w:val="vi-VN"/>
              </w:rPr>
              <w:t xml:space="preserve"> </w:t>
            </w:r>
            <w:r w:rsidRPr="000E7B90">
              <w:rPr>
                <w:lang w:val="vi-VN"/>
              </w:rPr>
              <w:t>Chủ tịch UBND thị trấn Đăk Rve</w:t>
            </w:r>
            <w:r w:rsidRPr="00B81E5B">
              <w:rPr>
                <w:lang w:val="vi-VN"/>
              </w:rPr>
              <w:t>.</w:t>
            </w:r>
          </w:p>
        </w:tc>
      </w:tr>
      <w:tr w:rsidR="001272D5" w:rsidRPr="00CA4C0F" w:rsidTr="007F3FD6">
        <w:trPr>
          <w:jc w:val="center"/>
        </w:trPr>
        <w:tc>
          <w:tcPr>
            <w:tcW w:w="688" w:type="dxa"/>
            <w:vAlign w:val="center"/>
          </w:tcPr>
          <w:p w:rsidR="001272D5" w:rsidRPr="001272D5" w:rsidRDefault="001272D5" w:rsidP="001272D5">
            <w:pPr>
              <w:jc w:val="center"/>
              <w:rPr>
                <w:b/>
                <w:bCs/>
              </w:rPr>
            </w:pPr>
            <w:r w:rsidRPr="001272D5">
              <w:rPr>
                <w:b/>
                <w:bCs/>
              </w:rPr>
              <w:lastRenderedPageBreak/>
              <w:t>II</w:t>
            </w:r>
          </w:p>
        </w:tc>
        <w:tc>
          <w:tcPr>
            <w:tcW w:w="10390" w:type="dxa"/>
            <w:vAlign w:val="center"/>
          </w:tcPr>
          <w:p w:rsidR="001272D5" w:rsidRPr="001272D5" w:rsidRDefault="001272D5" w:rsidP="006A230D">
            <w:pPr>
              <w:jc w:val="center"/>
              <w:rPr>
                <w:b/>
                <w:caps/>
                <w:szCs w:val="28"/>
              </w:rPr>
            </w:pPr>
            <w:r w:rsidRPr="001272D5">
              <w:rPr>
                <w:b/>
                <w:caps/>
                <w:szCs w:val="28"/>
              </w:rPr>
              <w:t>PHIÊN HỌP THƯỜNG TRỰC HĐND HUYỆN</w:t>
            </w:r>
          </w:p>
        </w:tc>
        <w:tc>
          <w:tcPr>
            <w:tcW w:w="1494" w:type="dxa"/>
            <w:vAlign w:val="center"/>
          </w:tcPr>
          <w:p w:rsidR="001272D5" w:rsidRPr="000C17A6" w:rsidRDefault="001272D5" w:rsidP="001272D5">
            <w:pPr>
              <w:jc w:val="center"/>
              <w:rPr>
                <w:szCs w:val="28"/>
                <w:lang w:val="vi-VN"/>
              </w:rPr>
            </w:pPr>
          </w:p>
        </w:tc>
        <w:tc>
          <w:tcPr>
            <w:tcW w:w="2080" w:type="dxa"/>
            <w:vAlign w:val="center"/>
          </w:tcPr>
          <w:p w:rsidR="001272D5" w:rsidRPr="009B658E" w:rsidRDefault="001272D5" w:rsidP="001272D5">
            <w:pPr>
              <w:jc w:val="center"/>
              <w:rPr>
                <w:szCs w:val="28"/>
                <w:lang w:val="vi-VN"/>
              </w:rPr>
            </w:pPr>
          </w:p>
        </w:tc>
      </w:tr>
      <w:tr w:rsidR="001272D5" w:rsidRPr="00CA4C0F" w:rsidTr="007F3FD6">
        <w:trPr>
          <w:jc w:val="center"/>
        </w:trPr>
        <w:tc>
          <w:tcPr>
            <w:tcW w:w="688" w:type="dxa"/>
            <w:vAlign w:val="center"/>
          </w:tcPr>
          <w:p w:rsidR="001272D5" w:rsidRPr="001272D5" w:rsidRDefault="00E1439A" w:rsidP="001272D5">
            <w:pPr>
              <w:jc w:val="center"/>
              <w:rPr>
                <w:bCs/>
              </w:rPr>
            </w:pPr>
            <w:r>
              <w:rPr>
                <w:bCs/>
              </w:rPr>
              <w:t>*</w:t>
            </w:r>
          </w:p>
        </w:tc>
        <w:tc>
          <w:tcPr>
            <w:tcW w:w="10390" w:type="dxa"/>
            <w:vAlign w:val="center"/>
          </w:tcPr>
          <w:p w:rsidR="001272D5" w:rsidRDefault="00C92929" w:rsidP="007F3FD6">
            <w:pPr>
              <w:rPr>
                <w:b/>
                <w:caps/>
                <w:szCs w:val="28"/>
              </w:rPr>
            </w:pPr>
            <w:r>
              <w:rPr>
                <w:b/>
                <w:szCs w:val="28"/>
              </w:rPr>
              <w:t>Phiên chất vấn</w:t>
            </w:r>
          </w:p>
        </w:tc>
        <w:tc>
          <w:tcPr>
            <w:tcW w:w="1494" w:type="dxa"/>
            <w:vAlign w:val="center"/>
          </w:tcPr>
          <w:p w:rsidR="001272D5" w:rsidRPr="000C17A6" w:rsidRDefault="001272D5" w:rsidP="001272D5">
            <w:pPr>
              <w:jc w:val="center"/>
              <w:rPr>
                <w:szCs w:val="28"/>
                <w:lang w:val="vi-VN"/>
              </w:rPr>
            </w:pPr>
          </w:p>
        </w:tc>
        <w:tc>
          <w:tcPr>
            <w:tcW w:w="2080" w:type="dxa"/>
            <w:vAlign w:val="center"/>
          </w:tcPr>
          <w:p w:rsidR="001272D5" w:rsidRPr="009B658E" w:rsidRDefault="001272D5" w:rsidP="001272D5">
            <w:pPr>
              <w:jc w:val="center"/>
              <w:rPr>
                <w:szCs w:val="28"/>
                <w:lang w:val="vi-VN"/>
              </w:rPr>
            </w:pPr>
          </w:p>
        </w:tc>
      </w:tr>
      <w:tr w:rsidR="001272D5" w:rsidRPr="00CA4C0F" w:rsidTr="007F3FD6">
        <w:trPr>
          <w:jc w:val="center"/>
        </w:trPr>
        <w:tc>
          <w:tcPr>
            <w:tcW w:w="688" w:type="dxa"/>
            <w:vAlign w:val="center"/>
          </w:tcPr>
          <w:p w:rsidR="001272D5" w:rsidRPr="001272D5" w:rsidRDefault="003F6315" w:rsidP="001272D5">
            <w:pPr>
              <w:jc w:val="center"/>
              <w:rPr>
                <w:bCs/>
              </w:rPr>
            </w:pPr>
            <w:r>
              <w:rPr>
                <w:bCs/>
              </w:rPr>
              <w:t>1</w:t>
            </w:r>
          </w:p>
        </w:tc>
        <w:tc>
          <w:tcPr>
            <w:tcW w:w="10390" w:type="dxa"/>
            <w:vAlign w:val="center"/>
          </w:tcPr>
          <w:p w:rsidR="003F6315" w:rsidRPr="003F6315" w:rsidRDefault="003F6315" w:rsidP="006A230D">
            <w:pPr>
              <w:jc w:val="both"/>
              <w:rPr>
                <w:b/>
              </w:rPr>
            </w:pPr>
            <w:r>
              <w:tab/>
            </w:r>
            <w:r w:rsidRPr="003F6315">
              <w:rPr>
                <w:b/>
              </w:rPr>
              <w:t>CÔNG TÁC QUẢN LÝ NHÀ NƯỚC VỀ VIỆC CẤP GIẤY CHỨNG NHẬN QUYỀN SỬ DỤNG ĐẤT</w:t>
            </w:r>
          </w:p>
          <w:p w:rsidR="001272D5" w:rsidRDefault="003F6315" w:rsidP="006A230D">
            <w:pPr>
              <w:jc w:val="both"/>
              <w:rPr>
                <w:b/>
                <w:caps/>
                <w:szCs w:val="28"/>
              </w:rPr>
            </w:pPr>
            <w:r>
              <w:tab/>
            </w:r>
            <w:r w:rsidR="00E1439A" w:rsidRPr="00A70BD7">
              <w:t xml:space="preserve">Theo Báo cáo số 42/BC-STNMT ngày 31/01/2024 của Sở Tài nguyên&amp;Môi trường về kết quả kiểm tra, xác minh việc giải quyết hồ sơ, thủ tục đề nghị cấp giấy chứng nhận quyền sử dụng đất </w:t>
            </w:r>
            <w:r w:rsidR="00E1439A" w:rsidRPr="00A70BD7">
              <w:rPr>
                <w:i/>
              </w:rPr>
              <w:t>(lần đầu)</w:t>
            </w:r>
            <w:r w:rsidR="00E1439A" w:rsidRPr="00A70BD7">
              <w:t xml:space="preserve"> tại huyện Kon Rẫy trong 2 năm </w:t>
            </w:r>
            <w:r w:rsidR="00E1439A" w:rsidRPr="00A70BD7">
              <w:rPr>
                <w:i/>
              </w:rPr>
              <w:t>(2022, 2023)</w:t>
            </w:r>
            <w:r w:rsidR="00E1439A" w:rsidRPr="00A70BD7">
              <w:t>, tổng số hộ chưa được cấp giấy chứng nhận quyền sử dụng đất là 275 hộ với diện tích 2.776.356,8 m</w:t>
            </w:r>
            <w:r w:rsidR="00E1439A" w:rsidRPr="00A70BD7">
              <w:rPr>
                <w:vertAlign w:val="superscript"/>
              </w:rPr>
              <w:t>2</w:t>
            </w:r>
            <w:r w:rsidR="00E1439A" w:rsidRPr="00A70BD7">
              <w:t xml:space="preserve">. Tuy nhiên, UBND huyện Kon Rẫy chỉ tiếp nhận tổng số 34 hồ sơ </w:t>
            </w:r>
            <w:r w:rsidR="00E1439A" w:rsidRPr="00A70BD7">
              <w:rPr>
                <w:i/>
              </w:rPr>
              <w:t>(đã giải quyết 16 hồ sơ, đang giải quyết 07 hồ sơ, chưa giải quyết 11 hồ sơ)</w:t>
            </w:r>
            <w:r w:rsidR="00E1439A" w:rsidRPr="00A70BD7">
              <w:t>. Kết quả trên cho thấy, việc cấp giấy chứng nhận lần đầu chỉ đạt tỷ lệ 9,35% so với kết quả thống kê số hộ chưa được cấp giấy chứng nhận quyền sử dụng đất năm 2022, 2023. Như vậy tỷ lệ cấp giấy chứng nhận quyền sử dụng đất lần đầu trong năm 2022, 2023 là rất thấp. Đề nghị Trưởng Phòng Tài nguyên- Môi trường đánh giá cụ thể vấn đề trên và có giải pháp gì tham mưu UBND huyện nâng cao chất lượng cấp giấy chứng nhận quyền sử dụng đất trong thời gian tới.</w:t>
            </w:r>
          </w:p>
        </w:tc>
        <w:tc>
          <w:tcPr>
            <w:tcW w:w="1494" w:type="dxa"/>
            <w:vAlign w:val="center"/>
          </w:tcPr>
          <w:p w:rsidR="001272D5" w:rsidRPr="003F6315" w:rsidRDefault="003F6315" w:rsidP="006A230D">
            <w:pPr>
              <w:jc w:val="center"/>
              <w:rPr>
                <w:szCs w:val="28"/>
              </w:rPr>
            </w:pPr>
            <w:r>
              <w:rPr>
                <w:szCs w:val="28"/>
              </w:rPr>
              <w:t xml:space="preserve">Trưởng </w:t>
            </w:r>
            <w:r w:rsidRPr="00A70BD7">
              <w:t>Ban Kinh tế - Xã hội HĐND huyện</w:t>
            </w:r>
          </w:p>
        </w:tc>
        <w:tc>
          <w:tcPr>
            <w:tcW w:w="2080" w:type="dxa"/>
            <w:vAlign w:val="center"/>
          </w:tcPr>
          <w:p w:rsidR="001272D5" w:rsidRPr="003F6315" w:rsidRDefault="003F6315" w:rsidP="006A230D">
            <w:pPr>
              <w:jc w:val="center"/>
              <w:rPr>
                <w:szCs w:val="28"/>
                <w:lang w:val="vi-VN"/>
              </w:rPr>
            </w:pPr>
            <w:r w:rsidRPr="003F6315">
              <w:rPr>
                <w:lang w:val="vi-VN"/>
              </w:rPr>
              <w:t>Trưởng Phòng Tài nguyên&amp;Môi trường</w:t>
            </w:r>
          </w:p>
        </w:tc>
      </w:tr>
      <w:tr w:rsidR="00195209" w:rsidRPr="00CA4C0F" w:rsidTr="007F3FD6">
        <w:trPr>
          <w:jc w:val="center"/>
        </w:trPr>
        <w:tc>
          <w:tcPr>
            <w:tcW w:w="688" w:type="dxa"/>
            <w:vAlign w:val="center"/>
          </w:tcPr>
          <w:p w:rsidR="00195209" w:rsidRPr="001272D5" w:rsidRDefault="000C7230" w:rsidP="001272D5">
            <w:pPr>
              <w:jc w:val="center"/>
              <w:rPr>
                <w:bCs/>
              </w:rPr>
            </w:pPr>
            <w:r>
              <w:rPr>
                <w:bCs/>
              </w:rPr>
              <w:t>*</w:t>
            </w:r>
          </w:p>
        </w:tc>
        <w:tc>
          <w:tcPr>
            <w:tcW w:w="10390" w:type="dxa"/>
            <w:vAlign w:val="center"/>
          </w:tcPr>
          <w:p w:rsidR="00195209" w:rsidRDefault="00E1439A" w:rsidP="007F3FD6">
            <w:pPr>
              <w:rPr>
                <w:b/>
                <w:caps/>
                <w:szCs w:val="28"/>
              </w:rPr>
            </w:pPr>
            <w:r>
              <w:rPr>
                <w:b/>
                <w:szCs w:val="28"/>
              </w:rPr>
              <w:t>Phiên giải trình</w:t>
            </w:r>
          </w:p>
        </w:tc>
        <w:tc>
          <w:tcPr>
            <w:tcW w:w="1494" w:type="dxa"/>
            <w:vAlign w:val="center"/>
          </w:tcPr>
          <w:p w:rsidR="00195209" w:rsidRPr="000C17A6" w:rsidRDefault="00195209" w:rsidP="001272D5">
            <w:pPr>
              <w:jc w:val="center"/>
              <w:rPr>
                <w:szCs w:val="28"/>
                <w:lang w:val="vi-VN"/>
              </w:rPr>
            </w:pPr>
          </w:p>
        </w:tc>
        <w:tc>
          <w:tcPr>
            <w:tcW w:w="2080" w:type="dxa"/>
            <w:vAlign w:val="center"/>
          </w:tcPr>
          <w:p w:rsidR="00195209" w:rsidRPr="009B658E" w:rsidRDefault="00195209" w:rsidP="001272D5">
            <w:pPr>
              <w:jc w:val="center"/>
              <w:rPr>
                <w:szCs w:val="28"/>
                <w:lang w:val="vi-VN"/>
              </w:rPr>
            </w:pPr>
          </w:p>
        </w:tc>
      </w:tr>
      <w:tr w:rsidR="00195209" w:rsidRPr="00F339B3" w:rsidTr="007F3FD6">
        <w:trPr>
          <w:jc w:val="center"/>
        </w:trPr>
        <w:tc>
          <w:tcPr>
            <w:tcW w:w="688" w:type="dxa"/>
            <w:vAlign w:val="center"/>
          </w:tcPr>
          <w:p w:rsidR="00195209" w:rsidRPr="001272D5" w:rsidRDefault="00544782" w:rsidP="001272D5">
            <w:pPr>
              <w:jc w:val="center"/>
              <w:rPr>
                <w:bCs/>
              </w:rPr>
            </w:pPr>
            <w:r>
              <w:rPr>
                <w:bCs/>
              </w:rPr>
              <w:t>1</w:t>
            </w:r>
          </w:p>
        </w:tc>
        <w:tc>
          <w:tcPr>
            <w:tcW w:w="10390" w:type="dxa"/>
            <w:vAlign w:val="center"/>
          </w:tcPr>
          <w:p w:rsidR="00195209" w:rsidRPr="00544782" w:rsidRDefault="00195209" w:rsidP="007F3FD6">
            <w:pPr>
              <w:rPr>
                <w:b/>
                <w:shd w:val="clear" w:color="auto" w:fill="FFFFFF"/>
              </w:rPr>
            </w:pPr>
            <w:r>
              <w:rPr>
                <w:shd w:val="clear" w:color="auto" w:fill="FFFFFF"/>
              </w:rPr>
              <w:tab/>
            </w:r>
            <w:r w:rsidRPr="00544782">
              <w:rPr>
                <w:b/>
                <w:shd w:val="clear" w:color="auto" w:fill="FFFFFF"/>
              </w:rPr>
              <w:t xml:space="preserve">CÔNG TÁC QUẢN LÝ NHÀ NƯỚC VỀ </w:t>
            </w:r>
            <w:r w:rsidR="00544782" w:rsidRPr="00544782">
              <w:rPr>
                <w:b/>
                <w:shd w:val="clear" w:color="auto" w:fill="FFFFFF"/>
              </w:rPr>
              <w:t>ĐẦU TƯ XÂY DỰNG TRÊN ĐỊA BÀN HUYỆN</w:t>
            </w:r>
          </w:p>
          <w:p w:rsidR="00195209" w:rsidRDefault="00195209" w:rsidP="007F3FD6">
            <w:pPr>
              <w:rPr>
                <w:b/>
                <w:caps/>
                <w:szCs w:val="28"/>
              </w:rPr>
            </w:pPr>
            <w:r>
              <w:rPr>
                <w:shd w:val="clear" w:color="auto" w:fill="FFFFFF"/>
              </w:rPr>
              <w:lastRenderedPageBreak/>
              <w:tab/>
            </w:r>
            <w:r w:rsidRPr="00A70BD7">
              <w:rPr>
                <w:shd w:val="clear" w:color="auto" w:fill="FFFFFF"/>
              </w:rPr>
              <w:t xml:space="preserve">Vấn đề được báo chí phản ánh trong tháng 4 năm 2024 cụ thể: Ngày 25/4/2024, Báo Dân tộc của Ủy ban Dân tộc có đăng bài </w:t>
            </w:r>
            <w:r w:rsidRPr="00A70BD7">
              <w:rPr>
                <w:i/>
                <w:shd w:val="clear" w:color="auto" w:fill="FFFFFF"/>
              </w:rPr>
              <w:t>“Kon Rẫy (Kon Tum): Đường ĐH22 chậm tiến độ, người dân lo lắng”</w:t>
            </w:r>
            <w:r w:rsidRPr="00A70BD7">
              <w:rPr>
                <w:i/>
                <w:vertAlign w:val="superscript"/>
              </w:rPr>
              <w:t>(</w:t>
            </w:r>
            <w:r w:rsidRPr="00A70BD7">
              <w:rPr>
                <w:rStyle w:val="FootnoteReference"/>
                <w:i/>
              </w:rPr>
              <w:footnoteReference w:id="1"/>
            </w:r>
            <w:r w:rsidRPr="00A70BD7">
              <w:rPr>
                <w:i/>
                <w:vertAlign w:val="superscript"/>
              </w:rPr>
              <w:t>)</w:t>
            </w:r>
            <w:r w:rsidRPr="00A70BD7">
              <w:rPr>
                <w:shd w:val="clear" w:color="auto" w:fill="FFFFFF"/>
              </w:rPr>
              <w:t>.</w:t>
            </w:r>
          </w:p>
        </w:tc>
        <w:tc>
          <w:tcPr>
            <w:tcW w:w="1494" w:type="dxa"/>
            <w:vAlign w:val="center"/>
          </w:tcPr>
          <w:p w:rsidR="00195209" w:rsidRPr="000C17A6" w:rsidRDefault="00E37D3B" w:rsidP="001272D5">
            <w:pPr>
              <w:jc w:val="center"/>
              <w:rPr>
                <w:szCs w:val="28"/>
                <w:lang w:val="vi-VN"/>
              </w:rPr>
            </w:pPr>
            <w:r>
              <w:lastRenderedPageBreak/>
              <w:t xml:space="preserve">Phó Trưởng </w:t>
            </w:r>
            <w:r w:rsidRPr="00A70BD7">
              <w:t>Ban Dân tộc HĐND huyện</w:t>
            </w:r>
          </w:p>
        </w:tc>
        <w:tc>
          <w:tcPr>
            <w:tcW w:w="2080" w:type="dxa"/>
            <w:vAlign w:val="center"/>
          </w:tcPr>
          <w:p w:rsidR="00195209" w:rsidRPr="00E37D3B" w:rsidRDefault="00E37D3B" w:rsidP="001272D5">
            <w:pPr>
              <w:jc w:val="center"/>
              <w:rPr>
                <w:szCs w:val="28"/>
                <w:lang w:val="vi-VN"/>
              </w:rPr>
            </w:pPr>
            <w:r w:rsidRPr="00E37D3B">
              <w:rPr>
                <w:lang w:val="vi-VN"/>
              </w:rPr>
              <w:t>Giám đốc Ban Quản lý dự án ĐTXD huyện</w:t>
            </w:r>
          </w:p>
        </w:tc>
      </w:tr>
      <w:tr w:rsidR="00195209" w:rsidRPr="00F339B3" w:rsidTr="007F3FD6">
        <w:trPr>
          <w:jc w:val="center"/>
        </w:trPr>
        <w:tc>
          <w:tcPr>
            <w:tcW w:w="688" w:type="dxa"/>
            <w:vAlign w:val="center"/>
          </w:tcPr>
          <w:p w:rsidR="00195209" w:rsidRPr="001272D5" w:rsidRDefault="00544782" w:rsidP="001272D5">
            <w:pPr>
              <w:jc w:val="center"/>
              <w:rPr>
                <w:bCs/>
              </w:rPr>
            </w:pPr>
            <w:r>
              <w:rPr>
                <w:bCs/>
              </w:rPr>
              <w:lastRenderedPageBreak/>
              <w:t>2</w:t>
            </w:r>
          </w:p>
        </w:tc>
        <w:tc>
          <w:tcPr>
            <w:tcW w:w="10390" w:type="dxa"/>
            <w:vAlign w:val="center"/>
          </w:tcPr>
          <w:p w:rsidR="00544782" w:rsidRPr="00544782" w:rsidRDefault="00544782" w:rsidP="007F3FD6">
            <w:pPr>
              <w:rPr>
                <w:b/>
              </w:rPr>
            </w:pPr>
            <w:r>
              <w:tab/>
            </w:r>
            <w:r w:rsidRPr="00544782">
              <w:rPr>
                <w:b/>
              </w:rPr>
              <w:t>CÔNG TÁC TRIỂN KHAI THỰC HIỆN NGHỊ QUYẾT CỦA HĐND TỈNH TRÊN ĐỊA BÀN HUYỆN</w:t>
            </w:r>
          </w:p>
          <w:p w:rsidR="00195209" w:rsidRDefault="00544782" w:rsidP="007F3FD6">
            <w:pPr>
              <w:rPr>
                <w:b/>
                <w:caps/>
                <w:szCs w:val="28"/>
              </w:rPr>
            </w:pPr>
            <w:r>
              <w:tab/>
            </w:r>
            <w:r w:rsidRPr="00A70BD7">
              <w:t>Việc</w:t>
            </w:r>
            <w:r w:rsidRPr="00A70BD7">
              <w:rPr>
                <w:b/>
              </w:rPr>
              <w:t xml:space="preserve"> </w:t>
            </w:r>
            <w:r w:rsidRPr="00A70BD7">
              <w:t>thực hiện Nghị quyết số 79/2023/NQ-HĐND ngày 10/12/2023 của HĐND tỉnh về quy định chức danh, một số chế độ, chính sách đối với những người hoạt động không chuyên trách ở cấp xã, thôn, tổ dân phố, người trực tiếp tham gia hoạt động ở thôn, tổ dân phố trên địa bàn huyện</w:t>
            </w:r>
          </w:p>
        </w:tc>
        <w:tc>
          <w:tcPr>
            <w:tcW w:w="1494" w:type="dxa"/>
            <w:vAlign w:val="center"/>
          </w:tcPr>
          <w:p w:rsidR="00195209" w:rsidRPr="000C17A6" w:rsidRDefault="00E37D3B" w:rsidP="001272D5">
            <w:pPr>
              <w:jc w:val="center"/>
              <w:rPr>
                <w:szCs w:val="28"/>
                <w:lang w:val="vi-VN"/>
              </w:rPr>
            </w:pPr>
            <w:r>
              <w:t xml:space="preserve">Phó Trưởng </w:t>
            </w:r>
            <w:r w:rsidRPr="00A70BD7">
              <w:t>Ban Pháp chế HĐND huyện</w:t>
            </w:r>
          </w:p>
        </w:tc>
        <w:tc>
          <w:tcPr>
            <w:tcW w:w="2080" w:type="dxa"/>
            <w:vAlign w:val="center"/>
          </w:tcPr>
          <w:p w:rsidR="00195209" w:rsidRPr="009B658E" w:rsidRDefault="00E37D3B" w:rsidP="001272D5">
            <w:pPr>
              <w:jc w:val="center"/>
              <w:rPr>
                <w:szCs w:val="28"/>
                <w:lang w:val="vi-VN"/>
              </w:rPr>
            </w:pPr>
            <w:r w:rsidRPr="00E37D3B">
              <w:rPr>
                <w:szCs w:val="28"/>
                <w:lang w:val="vi-VN"/>
              </w:rPr>
              <w:t>Trưởng Phòng Nội vụ huyện</w:t>
            </w:r>
          </w:p>
        </w:tc>
      </w:tr>
      <w:tr w:rsidR="00F339B3" w:rsidRPr="00CA4C0F" w:rsidTr="007F3FD6">
        <w:trPr>
          <w:jc w:val="center"/>
        </w:trPr>
        <w:tc>
          <w:tcPr>
            <w:tcW w:w="688" w:type="dxa"/>
            <w:vAlign w:val="center"/>
          </w:tcPr>
          <w:p w:rsidR="00F339B3" w:rsidRPr="00F339B3" w:rsidRDefault="00F339B3" w:rsidP="001272D5">
            <w:pPr>
              <w:jc w:val="center"/>
              <w:rPr>
                <w:b/>
                <w:bCs/>
              </w:rPr>
            </w:pPr>
            <w:r w:rsidRPr="00F339B3">
              <w:rPr>
                <w:b/>
                <w:bCs/>
              </w:rPr>
              <w:t>*</w:t>
            </w:r>
          </w:p>
        </w:tc>
        <w:tc>
          <w:tcPr>
            <w:tcW w:w="10390" w:type="dxa"/>
            <w:vAlign w:val="center"/>
          </w:tcPr>
          <w:p w:rsidR="00F339B3" w:rsidRPr="00F339B3" w:rsidRDefault="00F339B3" w:rsidP="007F3FD6">
            <w:pPr>
              <w:rPr>
                <w:b/>
              </w:rPr>
            </w:pPr>
            <w:r w:rsidRPr="00F339B3">
              <w:rPr>
                <w:b/>
              </w:rPr>
              <w:t>Lồng ghép nội dung giải trình tại phiên họp Thường trực HĐND huyện</w:t>
            </w:r>
          </w:p>
        </w:tc>
        <w:tc>
          <w:tcPr>
            <w:tcW w:w="1494" w:type="dxa"/>
            <w:vAlign w:val="center"/>
          </w:tcPr>
          <w:p w:rsidR="00F339B3" w:rsidRDefault="00F339B3" w:rsidP="001272D5">
            <w:pPr>
              <w:jc w:val="center"/>
            </w:pPr>
          </w:p>
        </w:tc>
        <w:tc>
          <w:tcPr>
            <w:tcW w:w="2080" w:type="dxa"/>
            <w:vAlign w:val="center"/>
          </w:tcPr>
          <w:p w:rsidR="00F339B3" w:rsidRPr="00E37D3B" w:rsidRDefault="00F339B3" w:rsidP="001272D5">
            <w:pPr>
              <w:jc w:val="center"/>
              <w:rPr>
                <w:szCs w:val="28"/>
                <w:lang w:val="vi-VN"/>
              </w:rPr>
            </w:pPr>
          </w:p>
        </w:tc>
      </w:tr>
      <w:tr w:rsidR="00F339B3" w:rsidRPr="00CA4C0F" w:rsidTr="007F3FD6">
        <w:trPr>
          <w:jc w:val="center"/>
        </w:trPr>
        <w:tc>
          <w:tcPr>
            <w:tcW w:w="688" w:type="dxa"/>
            <w:vAlign w:val="center"/>
          </w:tcPr>
          <w:p w:rsidR="00F339B3" w:rsidRDefault="001D68DD" w:rsidP="001272D5">
            <w:pPr>
              <w:jc w:val="center"/>
              <w:rPr>
                <w:bCs/>
              </w:rPr>
            </w:pPr>
            <w:r>
              <w:rPr>
                <w:bCs/>
              </w:rPr>
              <w:t>1</w:t>
            </w:r>
          </w:p>
        </w:tc>
        <w:tc>
          <w:tcPr>
            <w:tcW w:w="10390" w:type="dxa"/>
            <w:vAlign w:val="center"/>
          </w:tcPr>
          <w:p w:rsidR="00F339B3" w:rsidRPr="001D68DD" w:rsidRDefault="00F339B3" w:rsidP="007F3FD6">
            <w:pPr>
              <w:rPr>
                <w:b/>
              </w:rPr>
            </w:pPr>
            <w:r>
              <w:tab/>
            </w:r>
            <w:r w:rsidRPr="001D68DD">
              <w:rPr>
                <w:b/>
              </w:rPr>
              <w:t>CÔNG TÁC GIẢI NGÂN TRÊN ĐỊA BÀN HUYỆN</w:t>
            </w:r>
          </w:p>
          <w:p w:rsidR="00F339B3" w:rsidRDefault="00F339B3" w:rsidP="007F3FD6">
            <w:r>
              <w:tab/>
            </w:r>
            <w:r w:rsidR="001D68DD">
              <w:t>Giải trình, làm rõ một số nội dung về kết quả giải ngân vốn các Chương trình Mục tiêu quốc gia trên địa bàn huyện</w:t>
            </w:r>
          </w:p>
        </w:tc>
        <w:tc>
          <w:tcPr>
            <w:tcW w:w="1494" w:type="dxa"/>
            <w:vAlign w:val="center"/>
          </w:tcPr>
          <w:p w:rsidR="00F339B3" w:rsidRDefault="002E6F6C" w:rsidP="001272D5">
            <w:pPr>
              <w:jc w:val="center"/>
            </w:pPr>
            <w:r w:rsidRPr="00A70BD7">
              <w:t>Ban Kinh tế - Xã hội HĐND huyện</w:t>
            </w:r>
          </w:p>
        </w:tc>
        <w:tc>
          <w:tcPr>
            <w:tcW w:w="2080" w:type="dxa"/>
            <w:vAlign w:val="center"/>
          </w:tcPr>
          <w:p w:rsidR="00F339B3" w:rsidRPr="00FC38A9" w:rsidRDefault="00FC38A9" w:rsidP="001272D5">
            <w:pPr>
              <w:jc w:val="center"/>
              <w:rPr>
                <w:szCs w:val="28"/>
              </w:rPr>
            </w:pPr>
            <w:r>
              <w:rPr>
                <w:szCs w:val="28"/>
              </w:rPr>
              <w:t>Phòng Tài chính - Kế hoạch huyện</w:t>
            </w:r>
          </w:p>
        </w:tc>
      </w:tr>
      <w:tr w:rsidR="00F339B3" w:rsidRPr="00CA4C0F" w:rsidTr="007F3FD6">
        <w:trPr>
          <w:jc w:val="center"/>
        </w:trPr>
        <w:tc>
          <w:tcPr>
            <w:tcW w:w="688" w:type="dxa"/>
            <w:vAlign w:val="center"/>
          </w:tcPr>
          <w:p w:rsidR="00F339B3" w:rsidRDefault="001D68DD" w:rsidP="001272D5">
            <w:pPr>
              <w:jc w:val="center"/>
              <w:rPr>
                <w:bCs/>
              </w:rPr>
            </w:pPr>
            <w:r>
              <w:rPr>
                <w:bCs/>
              </w:rPr>
              <w:t>2</w:t>
            </w:r>
          </w:p>
        </w:tc>
        <w:tc>
          <w:tcPr>
            <w:tcW w:w="10390" w:type="dxa"/>
            <w:vAlign w:val="center"/>
          </w:tcPr>
          <w:p w:rsidR="00F339B3" w:rsidRPr="002E6F6C" w:rsidRDefault="001D68DD" w:rsidP="007F3FD6">
            <w:pPr>
              <w:rPr>
                <w:b/>
              </w:rPr>
            </w:pPr>
            <w:r>
              <w:tab/>
            </w:r>
            <w:r w:rsidR="005A7C4A" w:rsidRPr="002E6F6C">
              <w:rPr>
                <w:b/>
              </w:rPr>
              <w:t>CÔNG TÁC QUYẾT TOÁN NGÂN SÁCH</w:t>
            </w:r>
          </w:p>
          <w:p w:rsidR="005A7C4A" w:rsidRDefault="005A7C4A" w:rsidP="007F3FD6">
            <w:r>
              <w:tab/>
              <w:t>Báo cáo, làm rõ một số vấn đề về tình hình thực hiện quyết toán ngân sách năm 2023 của UBND huyện</w:t>
            </w:r>
          </w:p>
        </w:tc>
        <w:tc>
          <w:tcPr>
            <w:tcW w:w="1494" w:type="dxa"/>
            <w:vAlign w:val="center"/>
          </w:tcPr>
          <w:p w:rsidR="00F339B3" w:rsidRDefault="002E6F6C" w:rsidP="001272D5">
            <w:pPr>
              <w:jc w:val="center"/>
            </w:pPr>
            <w:r w:rsidRPr="00A70BD7">
              <w:t>Ban Kinh tế - Xã hội HĐND huyện</w:t>
            </w:r>
          </w:p>
        </w:tc>
        <w:tc>
          <w:tcPr>
            <w:tcW w:w="2080" w:type="dxa"/>
            <w:vAlign w:val="center"/>
          </w:tcPr>
          <w:p w:rsidR="00F339B3" w:rsidRPr="00E37D3B" w:rsidRDefault="00FC38A9" w:rsidP="001272D5">
            <w:pPr>
              <w:jc w:val="center"/>
              <w:rPr>
                <w:szCs w:val="28"/>
                <w:lang w:val="vi-VN"/>
              </w:rPr>
            </w:pPr>
            <w:r>
              <w:rPr>
                <w:szCs w:val="28"/>
              </w:rPr>
              <w:t>Phòng Tài chính - Kế hoạch huyện</w:t>
            </w:r>
          </w:p>
        </w:tc>
      </w:tr>
      <w:tr w:rsidR="00F339B3" w:rsidRPr="00CA4C0F" w:rsidTr="007F3FD6">
        <w:trPr>
          <w:jc w:val="center"/>
        </w:trPr>
        <w:tc>
          <w:tcPr>
            <w:tcW w:w="688" w:type="dxa"/>
            <w:vAlign w:val="center"/>
          </w:tcPr>
          <w:p w:rsidR="00F339B3" w:rsidRDefault="001D68DD" w:rsidP="001272D5">
            <w:pPr>
              <w:jc w:val="center"/>
              <w:rPr>
                <w:bCs/>
              </w:rPr>
            </w:pPr>
            <w:r>
              <w:rPr>
                <w:bCs/>
              </w:rPr>
              <w:t>3</w:t>
            </w:r>
          </w:p>
        </w:tc>
        <w:tc>
          <w:tcPr>
            <w:tcW w:w="10390" w:type="dxa"/>
            <w:vAlign w:val="center"/>
          </w:tcPr>
          <w:p w:rsidR="00F339B3" w:rsidRPr="002E6F6C" w:rsidRDefault="005A7C4A" w:rsidP="007F3FD6">
            <w:pPr>
              <w:rPr>
                <w:b/>
              </w:rPr>
            </w:pPr>
            <w:r>
              <w:tab/>
            </w:r>
            <w:r w:rsidR="002E6F6C" w:rsidRPr="002E6F6C">
              <w:rPr>
                <w:b/>
              </w:rPr>
              <w:t>CÔNG TÁC QUẢN LÝ TRẬT TỰ XÂY DỰNG TRÊN ĐỊA BÀN HUYỆN</w:t>
            </w:r>
          </w:p>
          <w:p w:rsidR="002E6F6C" w:rsidRDefault="002E6F6C" w:rsidP="007F3FD6">
            <w:r>
              <w:tab/>
              <w:t>Làm rõ một số nội dung về tình hình thực hiện quản lý trật tự xây dựng tại một số địa phương trên địa bàn huyện</w:t>
            </w:r>
          </w:p>
        </w:tc>
        <w:tc>
          <w:tcPr>
            <w:tcW w:w="1494" w:type="dxa"/>
            <w:vAlign w:val="center"/>
          </w:tcPr>
          <w:p w:rsidR="00F339B3" w:rsidRDefault="00FC38A9" w:rsidP="001272D5">
            <w:pPr>
              <w:jc w:val="center"/>
            </w:pPr>
            <w:r w:rsidRPr="00A70BD7">
              <w:t>Ban Kinh tế - Xã hội HĐND huyện</w:t>
            </w:r>
          </w:p>
        </w:tc>
        <w:tc>
          <w:tcPr>
            <w:tcW w:w="2080" w:type="dxa"/>
            <w:vAlign w:val="center"/>
          </w:tcPr>
          <w:p w:rsidR="00F339B3" w:rsidRPr="00E37D3B" w:rsidRDefault="00FC38A9" w:rsidP="00FC38A9">
            <w:pPr>
              <w:jc w:val="center"/>
              <w:rPr>
                <w:szCs w:val="28"/>
                <w:lang w:val="vi-VN"/>
              </w:rPr>
            </w:pPr>
            <w:r>
              <w:rPr>
                <w:szCs w:val="28"/>
              </w:rPr>
              <w:t>Phòng Kinh tế - Hạ tầng huyện</w:t>
            </w:r>
          </w:p>
        </w:tc>
      </w:tr>
      <w:tr w:rsidR="006A230D" w:rsidRPr="00CA4C0F" w:rsidTr="007F3FD6">
        <w:trPr>
          <w:jc w:val="center"/>
        </w:trPr>
        <w:tc>
          <w:tcPr>
            <w:tcW w:w="688" w:type="dxa"/>
            <w:vAlign w:val="center"/>
          </w:tcPr>
          <w:p w:rsidR="006A230D" w:rsidRPr="006A230D" w:rsidRDefault="006A230D" w:rsidP="006A230D">
            <w:pPr>
              <w:jc w:val="center"/>
              <w:rPr>
                <w:b/>
                <w:bCs/>
              </w:rPr>
            </w:pPr>
            <w:r w:rsidRPr="006A230D">
              <w:rPr>
                <w:b/>
                <w:bCs/>
              </w:rPr>
              <w:t>III</w:t>
            </w:r>
          </w:p>
        </w:tc>
        <w:tc>
          <w:tcPr>
            <w:tcW w:w="10390" w:type="dxa"/>
            <w:vAlign w:val="center"/>
          </w:tcPr>
          <w:p w:rsidR="006A230D" w:rsidRPr="006A230D" w:rsidRDefault="006A230D" w:rsidP="006A230D">
            <w:pPr>
              <w:jc w:val="center"/>
              <w:rPr>
                <w:b/>
              </w:rPr>
            </w:pPr>
            <w:r w:rsidRPr="006A230D">
              <w:rPr>
                <w:b/>
              </w:rPr>
              <w:t>KỲ HỌP THỨ 9 HĐND HUYỆN</w:t>
            </w:r>
          </w:p>
        </w:tc>
        <w:tc>
          <w:tcPr>
            <w:tcW w:w="1494" w:type="dxa"/>
            <w:vAlign w:val="center"/>
          </w:tcPr>
          <w:p w:rsidR="006A230D" w:rsidRPr="00A70BD7" w:rsidRDefault="006A230D" w:rsidP="001272D5">
            <w:pPr>
              <w:jc w:val="center"/>
            </w:pPr>
          </w:p>
        </w:tc>
        <w:tc>
          <w:tcPr>
            <w:tcW w:w="2080" w:type="dxa"/>
            <w:vAlign w:val="center"/>
          </w:tcPr>
          <w:p w:rsidR="006A230D" w:rsidRDefault="006A230D" w:rsidP="00FC38A9">
            <w:pPr>
              <w:jc w:val="center"/>
              <w:rPr>
                <w:szCs w:val="28"/>
              </w:rPr>
            </w:pPr>
          </w:p>
        </w:tc>
      </w:tr>
      <w:tr w:rsidR="006A230D" w:rsidRPr="00CA4C0F" w:rsidTr="00897E49">
        <w:trPr>
          <w:jc w:val="center"/>
        </w:trPr>
        <w:tc>
          <w:tcPr>
            <w:tcW w:w="688" w:type="dxa"/>
            <w:vAlign w:val="center"/>
          </w:tcPr>
          <w:p w:rsidR="006A230D" w:rsidRPr="006A230D" w:rsidRDefault="006A230D" w:rsidP="006A230D">
            <w:pPr>
              <w:jc w:val="center"/>
              <w:rPr>
                <w:bCs/>
              </w:rPr>
            </w:pPr>
            <w:r w:rsidRPr="006A230D">
              <w:rPr>
                <w:bCs/>
              </w:rPr>
              <w:t>1</w:t>
            </w:r>
          </w:p>
        </w:tc>
        <w:tc>
          <w:tcPr>
            <w:tcW w:w="10390" w:type="dxa"/>
          </w:tcPr>
          <w:p w:rsidR="006A230D" w:rsidRPr="00C95314" w:rsidRDefault="006A230D" w:rsidP="006A230D">
            <w:pPr>
              <w:pStyle w:val="NormalWeb"/>
              <w:spacing w:before="0" w:beforeAutospacing="0" w:after="120" w:afterAutospacing="0"/>
              <w:ind w:firstLine="590"/>
              <w:jc w:val="both"/>
              <w:rPr>
                <w:caps/>
                <w:sz w:val="28"/>
                <w:szCs w:val="28"/>
              </w:rPr>
            </w:pPr>
            <w:r>
              <w:rPr>
                <w:b/>
                <w:sz w:val="28"/>
                <w:szCs w:val="28"/>
              </w:rPr>
              <w:t xml:space="preserve">VIỆC TRIỂN KHAI THỰC HIỆN </w:t>
            </w:r>
            <w:r w:rsidRPr="0070509E">
              <w:rPr>
                <w:b/>
                <w:sz w:val="28"/>
                <w:szCs w:val="28"/>
              </w:rPr>
              <w:t>NGHỊ QUYẾT SỐ 99/2022/NQ-HĐND NGÀY 22/12/2022 CỦA HĐND TỈNH</w:t>
            </w:r>
          </w:p>
          <w:p w:rsidR="006A230D" w:rsidRPr="008A48E7" w:rsidRDefault="006A230D" w:rsidP="006A230D">
            <w:pPr>
              <w:spacing w:after="120" w:line="360" w:lineRule="exact"/>
              <w:ind w:firstLine="720"/>
              <w:jc w:val="both"/>
              <w:rPr>
                <w:szCs w:val="28"/>
              </w:rPr>
            </w:pPr>
            <w:r w:rsidRPr="008A48E7">
              <w:rPr>
                <w:szCs w:val="28"/>
              </w:rPr>
              <w:lastRenderedPageBreak/>
              <w:t>Theo quy định tại Khoản 2 Điều 2 Nghị quyết số 99/2022/NQ-HĐND ngày 22/12/2022 của HĐND tỉnh về quy định khu vực thuộc nội thành của thành phố, thị trấn, khu dân cư không được phép chăn nuôi, quy định vùng nuôi chim yến và chính sách hỗ trợ khi di dời cơ sở chăn nuôi ra khỏi khu vực không được phép chăn nuôi trên địa bàn tỉnh Kon Tum, các cơ sở chăn nuôi thuộc khu vực không được phép chăn nuôi hoạt động trước ngày Nghị quyết này có hiệu lực thi hành thì đến ngày 31/12/2024 phải ngừng hoạt động hoặc di dời đến địa điểm phù hợp theo quy định.</w:t>
            </w:r>
          </w:p>
          <w:p w:rsidR="006A230D" w:rsidRPr="008A48E7" w:rsidRDefault="006A230D" w:rsidP="006A230D">
            <w:pPr>
              <w:spacing w:after="120" w:line="360" w:lineRule="exact"/>
              <w:jc w:val="both"/>
              <w:rPr>
                <w:szCs w:val="28"/>
              </w:rPr>
            </w:pPr>
            <w:r w:rsidRPr="008A48E7">
              <w:rPr>
                <w:szCs w:val="28"/>
              </w:rPr>
              <w:tab/>
              <w:t xml:space="preserve">Qua rà soát của Phòng NN&amp;PTNT </w:t>
            </w:r>
            <w:r w:rsidRPr="008A48E7">
              <w:rPr>
                <w:i/>
                <w:szCs w:val="28"/>
              </w:rPr>
              <w:t>(Báo cáo số 106/BC-PNN ngày 11/11/2024),</w:t>
            </w:r>
            <w:r w:rsidRPr="008A48E7">
              <w:rPr>
                <w:szCs w:val="28"/>
              </w:rPr>
              <w:t xml:space="preserve"> tổng số hộ chăn nuôi nằm trong khu vực không được phép chăn nuôi là 95 hộ/12 thôn </w:t>
            </w:r>
            <w:r w:rsidRPr="008A48E7">
              <w:rPr>
                <w:i/>
                <w:szCs w:val="28"/>
              </w:rPr>
              <w:t>(thị trấn 29 hộ/6 thôn; xã Đăk Ruồng 35 hộ/4 thôn, xã Tân Lập 31 hộ/02 thôn)</w:t>
            </w:r>
            <w:r w:rsidRPr="008A48E7">
              <w:rPr>
                <w:szCs w:val="28"/>
              </w:rPr>
              <w:t>.</w:t>
            </w:r>
          </w:p>
          <w:p w:rsidR="006A230D" w:rsidRPr="008A48E7" w:rsidRDefault="006A230D" w:rsidP="006A230D">
            <w:pPr>
              <w:spacing w:after="120" w:line="360" w:lineRule="exact"/>
              <w:ind w:firstLine="720"/>
              <w:jc w:val="both"/>
              <w:rPr>
                <w:szCs w:val="28"/>
              </w:rPr>
            </w:pPr>
            <w:r w:rsidRPr="008A48E7">
              <w:rPr>
                <w:szCs w:val="28"/>
              </w:rPr>
              <w:t>Tuy nhiên, theo ý kiến cử tri tại xã Đăk Ruồng và kết quả giám sát tại thị trấn Đăk Rve của Tổ đại biểu HĐND tỉnh tại huyện, hiện nay trên địa bàn chưa có vùng quy hoạch chăn nuôi tập trung nên việc di dời các hộ chăn nuôi nằm trong khu vực cấm chăn nuôi còn gặp khó khăn.</w:t>
            </w:r>
          </w:p>
          <w:p w:rsidR="006A230D" w:rsidRPr="008A48E7" w:rsidRDefault="006A230D" w:rsidP="006A230D">
            <w:pPr>
              <w:spacing w:after="120" w:line="360" w:lineRule="exact"/>
              <w:ind w:firstLine="720"/>
              <w:jc w:val="both"/>
              <w:rPr>
                <w:szCs w:val="28"/>
              </w:rPr>
            </w:pPr>
            <w:r w:rsidRPr="008A48E7">
              <w:rPr>
                <w:szCs w:val="28"/>
              </w:rPr>
              <w:t>Vậy theo chức năng, nhiệm vụ được giao, đề nghị Trưởng Phòng NN&amp;PTNT cho biết trách nhiệm của đơn vị trong việc tham mưu UBND huyện trong triển khai thực hiện Nghị quyết 99 của HĐND tỉnh; tiến độ thực hiện Nghị quyết 99 đến thời điểm hiện nay và phương hướng thực hiện trong thời gian còn lại đến ngày 31/12/2024 theo quy định.</w:t>
            </w:r>
          </w:p>
          <w:p w:rsidR="006A230D" w:rsidRPr="000C17A6" w:rsidRDefault="006A230D" w:rsidP="006A230D">
            <w:pPr>
              <w:pStyle w:val="NormalWeb"/>
              <w:spacing w:before="0" w:beforeAutospacing="0" w:after="0" w:afterAutospacing="0"/>
              <w:ind w:firstLine="588"/>
              <w:jc w:val="both"/>
              <w:rPr>
                <w:b/>
                <w:bCs/>
              </w:rPr>
            </w:pPr>
            <w:r w:rsidRPr="008A48E7">
              <w:rPr>
                <w:sz w:val="28"/>
                <w:szCs w:val="28"/>
              </w:rPr>
              <w:t>Đề nghị Chủ tịch UBND các xã Đăk Ruồng, Tân Lập, thị trấn Đăk Rve cho biết trách nhiệm của địa phương trong triển khai các chỉ đạo của UBND huyện đối với Nghị quyết 99 tại địa bàn quản lý; lộ trình, tiến độ thực hiện đến thời điểm hiện nay.</w:t>
            </w:r>
          </w:p>
        </w:tc>
        <w:tc>
          <w:tcPr>
            <w:tcW w:w="1494" w:type="dxa"/>
            <w:vAlign w:val="center"/>
          </w:tcPr>
          <w:p w:rsidR="006A230D" w:rsidRPr="000C17A6" w:rsidRDefault="006A230D" w:rsidP="006A230D">
            <w:pPr>
              <w:jc w:val="center"/>
            </w:pPr>
            <w:r>
              <w:lastRenderedPageBreak/>
              <w:t xml:space="preserve">Đại biểu </w:t>
            </w:r>
            <w:r w:rsidRPr="0070509E">
              <w:rPr>
                <w:b/>
              </w:rPr>
              <w:t xml:space="preserve">Đinh </w:t>
            </w:r>
            <w:r w:rsidRPr="0070509E">
              <w:rPr>
                <w:b/>
              </w:rPr>
              <w:lastRenderedPageBreak/>
              <w:t>Hồng Bảo</w:t>
            </w:r>
            <w:r w:rsidRPr="000C17A6">
              <w:t xml:space="preserve">, </w:t>
            </w:r>
            <w:r w:rsidRPr="0070509E">
              <w:t>Tổ đại biểu HĐND huyện tại xã Đăk Kôi</w:t>
            </w:r>
          </w:p>
          <w:p w:rsidR="006A230D" w:rsidRPr="000C17A6" w:rsidRDefault="006A230D" w:rsidP="006A230D">
            <w:pPr>
              <w:jc w:val="center"/>
            </w:pPr>
          </w:p>
        </w:tc>
        <w:tc>
          <w:tcPr>
            <w:tcW w:w="2080" w:type="dxa"/>
            <w:vAlign w:val="center"/>
          </w:tcPr>
          <w:p w:rsidR="006A230D" w:rsidRDefault="006A230D" w:rsidP="006A230D">
            <w:pPr>
              <w:jc w:val="center"/>
              <w:rPr>
                <w:szCs w:val="28"/>
              </w:rPr>
            </w:pPr>
            <w:r w:rsidRPr="0070509E">
              <w:rPr>
                <w:szCs w:val="28"/>
                <w:lang w:val="vi-VN"/>
              </w:rPr>
              <w:lastRenderedPageBreak/>
              <w:t>Trưởng Phòng NN&amp;PTNT</w:t>
            </w:r>
            <w:r>
              <w:rPr>
                <w:szCs w:val="28"/>
              </w:rPr>
              <w:t>;</w:t>
            </w:r>
          </w:p>
          <w:p w:rsidR="006A230D" w:rsidRPr="0070509E" w:rsidRDefault="006A230D" w:rsidP="006A230D">
            <w:pPr>
              <w:jc w:val="center"/>
            </w:pPr>
            <w:r w:rsidRPr="0070509E">
              <w:lastRenderedPageBreak/>
              <w:t>Chủ tịch UBND các xã Đăk Ruồng, Tân Lập, thị trấn Đăk Rve.</w:t>
            </w:r>
          </w:p>
        </w:tc>
      </w:tr>
      <w:tr w:rsidR="006A230D" w:rsidRPr="00CA4C0F" w:rsidTr="00B9177C">
        <w:trPr>
          <w:jc w:val="center"/>
        </w:trPr>
        <w:tc>
          <w:tcPr>
            <w:tcW w:w="688" w:type="dxa"/>
            <w:vAlign w:val="center"/>
          </w:tcPr>
          <w:p w:rsidR="006A230D" w:rsidRPr="006A230D" w:rsidRDefault="006A230D" w:rsidP="006A230D">
            <w:pPr>
              <w:jc w:val="center"/>
              <w:rPr>
                <w:bCs/>
              </w:rPr>
            </w:pPr>
            <w:r w:rsidRPr="006A230D">
              <w:rPr>
                <w:bCs/>
              </w:rPr>
              <w:lastRenderedPageBreak/>
              <w:t>2</w:t>
            </w:r>
          </w:p>
        </w:tc>
        <w:tc>
          <w:tcPr>
            <w:tcW w:w="10390" w:type="dxa"/>
          </w:tcPr>
          <w:p w:rsidR="006A230D" w:rsidRDefault="006A230D" w:rsidP="006A230D">
            <w:pPr>
              <w:spacing w:after="120"/>
              <w:ind w:firstLine="590"/>
              <w:jc w:val="both"/>
              <w:rPr>
                <w:b/>
                <w:caps/>
                <w:szCs w:val="28"/>
              </w:rPr>
            </w:pPr>
            <w:r>
              <w:rPr>
                <w:b/>
                <w:caps/>
                <w:szCs w:val="28"/>
              </w:rPr>
              <w:t>công tác triển khai mô hình du lịch cộng đồng</w:t>
            </w:r>
          </w:p>
          <w:p w:rsidR="006A230D" w:rsidRPr="008A48E7" w:rsidRDefault="006A230D" w:rsidP="006A230D">
            <w:pPr>
              <w:spacing w:after="120" w:line="360" w:lineRule="exact"/>
              <w:ind w:firstLine="720"/>
              <w:jc w:val="both"/>
              <w:rPr>
                <w:szCs w:val="28"/>
              </w:rPr>
            </w:pPr>
            <w:r w:rsidRPr="008A48E7">
              <w:rPr>
                <w:szCs w:val="28"/>
              </w:rPr>
              <w:lastRenderedPageBreak/>
              <w:t>Theo chủ trương khai thác tiềm năng du lịch trên địa bàn huyện, xã Tân Lập được triển khai thực hiện</w:t>
            </w:r>
            <w:r>
              <w:rPr>
                <w:szCs w:val="28"/>
              </w:rPr>
              <w:t xml:space="preserve"> mô hình</w:t>
            </w:r>
            <w:r w:rsidRPr="008A48E7">
              <w:rPr>
                <w:szCs w:val="28"/>
              </w:rPr>
              <w:t xml:space="preserve"> du lịch cộng đồng tại thôn 5. Tuy nhiên, đến nay tại thôn 5 xã Tân Lập chưa được đầu tư hay thực hiện hạng mục nào liên quan đến công tác phát triển du lịch cộng đồng.</w:t>
            </w:r>
          </w:p>
          <w:p w:rsidR="006A230D" w:rsidRDefault="006A230D" w:rsidP="006A230D">
            <w:pPr>
              <w:spacing w:after="120"/>
              <w:ind w:firstLine="590"/>
              <w:jc w:val="both"/>
              <w:rPr>
                <w:b/>
                <w:caps/>
                <w:szCs w:val="28"/>
              </w:rPr>
            </w:pPr>
            <w:r w:rsidRPr="008A48E7">
              <w:rPr>
                <w:szCs w:val="28"/>
              </w:rPr>
              <w:t>Để khai thác tiềm năng về du lịch trên địa bàn huyện Kon Rẫy nói chung, du lịch cộng đồng tại thôn 5 xã Tân Lập nói riêng, xin đồng chí Trưởng Phòng VH-TT huyện cho biết trách nhiệm của đồng chí đối với nội dung trên và các giải pháp triển khai thực hiện trong thời gian tới.</w:t>
            </w:r>
          </w:p>
        </w:tc>
        <w:tc>
          <w:tcPr>
            <w:tcW w:w="1494" w:type="dxa"/>
            <w:vAlign w:val="center"/>
          </w:tcPr>
          <w:p w:rsidR="006A230D" w:rsidRDefault="006A230D" w:rsidP="006A230D">
            <w:pPr>
              <w:jc w:val="center"/>
              <w:rPr>
                <w:szCs w:val="28"/>
                <w:lang w:val="vi-VN"/>
              </w:rPr>
            </w:pPr>
            <w:r w:rsidRPr="000C17A6">
              <w:rPr>
                <w:szCs w:val="28"/>
                <w:lang w:val="vi-VN"/>
              </w:rPr>
              <w:lastRenderedPageBreak/>
              <w:t xml:space="preserve">Đại biểu </w:t>
            </w:r>
            <w:r>
              <w:rPr>
                <w:b/>
                <w:szCs w:val="28"/>
                <w:lang w:val="vi-VN"/>
              </w:rPr>
              <w:t>A Pháp</w:t>
            </w:r>
            <w:r w:rsidRPr="00B81E5B">
              <w:rPr>
                <w:szCs w:val="28"/>
                <w:lang w:val="vi-VN"/>
              </w:rPr>
              <w:t xml:space="preserve">, </w:t>
            </w:r>
            <w:r w:rsidRPr="0070509E">
              <w:rPr>
                <w:szCs w:val="28"/>
                <w:lang w:val="vi-VN"/>
              </w:rPr>
              <w:t xml:space="preserve">Tổ </w:t>
            </w:r>
            <w:r w:rsidRPr="0070509E">
              <w:rPr>
                <w:szCs w:val="28"/>
                <w:lang w:val="vi-VN"/>
              </w:rPr>
              <w:lastRenderedPageBreak/>
              <w:t>đại biểu HĐND huyện tại xã Tân Lập</w:t>
            </w:r>
          </w:p>
          <w:p w:rsidR="006A230D" w:rsidRPr="00A13F3C" w:rsidRDefault="006A230D" w:rsidP="006A230D">
            <w:pPr>
              <w:jc w:val="center"/>
              <w:rPr>
                <w:lang w:val="vi-VN"/>
              </w:rPr>
            </w:pPr>
          </w:p>
        </w:tc>
        <w:tc>
          <w:tcPr>
            <w:tcW w:w="2080" w:type="dxa"/>
            <w:vAlign w:val="center"/>
          </w:tcPr>
          <w:p w:rsidR="006A230D" w:rsidRPr="00A13F3C" w:rsidRDefault="006A230D" w:rsidP="006A230D">
            <w:pPr>
              <w:jc w:val="center"/>
              <w:rPr>
                <w:b/>
                <w:lang w:val="vi-VN"/>
              </w:rPr>
            </w:pPr>
            <w:r w:rsidRPr="0070509E">
              <w:rPr>
                <w:szCs w:val="28"/>
                <w:lang w:val="vi-VN"/>
              </w:rPr>
              <w:lastRenderedPageBreak/>
              <w:t>Trưởng Phòng VH-TT</w:t>
            </w:r>
          </w:p>
        </w:tc>
      </w:tr>
      <w:tr w:rsidR="006A230D" w:rsidRPr="00CA4C0F" w:rsidTr="006A230D">
        <w:trPr>
          <w:jc w:val="center"/>
        </w:trPr>
        <w:tc>
          <w:tcPr>
            <w:tcW w:w="688" w:type="dxa"/>
            <w:vAlign w:val="center"/>
          </w:tcPr>
          <w:p w:rsidR="006A230D" w:rsidRPr="006A230D" w:rsidRDefault="006A230D" w:rsidP="006A230D">
            <w:pPr>
              <w:jc w:val="center"/>
              <w:rPr>
                <w:bCs/>
              </w:rPr>
            </w:pPr>
            <w:r w:rsidRPr="006A230D">
              <w:rPr>
                <w:bCs/>
              </w:rPr>
              <w:lastRenderedPageBreak/>
              <w:t>6</w:t>
            </w:r>
          </w:p>
        </w:tc>
        <w:tc>
          <w:tcPr>
            <w:tcW w:w="10390" w:type="dxa"/>
            <w:vAlign w:val="center"/>
          </w:tcPr>
          <w:p w:rsidR="006A230D" w:rsidRDefault="006A230D" w:rsidP="006A230D">
            <w:pPr>
              <w:spacing w:after="120"/>
              <w:ind w:firstLine="590"/>
              <w:jc w:val="both"/>
              <w:rPr>
                <w:b/>
                <w:caps/>
                <w:szCs w:val="28"/>
                <w:lang w:val="it-IT"/>
              </w:rPr>
            </w:pPr>
            <w:r>
              <w:rPr>
                <w:b/>
                <w:caps/>
                <w:szCs w:val="28"/>
                <w:lang w:val="it-IT"/>
              </w:rPr>
              <w:t>CÔNG TÁC ĐẢM BAO CƠ SỞ HẠ TẦNG VỀ AN TOÀN GIAO THÔNG TRÊN ĐỊA BÀN HUYỆN</w:t>
            </w:r>
          </w:p>
          <w:p w:rsidR="006A230D" w:rsidRDefault="006A230D" w:rsidP="006A230D">
            <w:pPr>
              <w:spacing w:after="120"/>
              <w:ind w:firstLine="590"/>
              <w:jc w:val="both"/>
              <w:rPr>
                <w:rFonts w:eastAsia="Calibri"/>
                <w:kern w:val="2"/>
                <w:szCs w:val="28"/>
                <w:lang w:val="it-IT"/>
              </w:rPr>
            </w:pPr>
            <w:r w:rsidRPr="00153028">
              <w:rPr>
                <w:bCs/>
                <w:szCs w:val="28"/>
                <w:lang w:val="it-IT"/>
              </w:rPr>
              <w:t xml:space="preserve">Tại ngã ba thị trấn, đèn tín hiệu giao thông hư hỏng đã lâu, cử tri đã kiến nghị nhiều lần, nhưng đến nay vẫn chưa được sửa chữa. </w:t>
            </w:r>
            <w:r w:rsidRPr="00153028">
              <w:rPr>
                <w:rFonts w:eastAsia="Calibri"/>
                <w:kern w:val="2"/>
                <w:szCs w:val="28"/>
                <w:lang w:val="it-IT"/>
              </w:rPr>
              <w:t xml:space="preserve">Đề nghị đồng chí </w:t>
            </w:r>
            <w:r>
              <w:rPr>
                <w:szCs w:val="28"/>
                <w:lang w:val="it-IT"/>
              </w:rPr>
              <w:t>Trưởng phòng Kinh tế - Hạ tầng</w:t>
            </w:r>
            <w:r w:rsidRPr="008A48E7">
              <w:rPr>
                <w:szCs w:val="28"/>
                <w:lang w:val="it-IT"/>
              </w:rPr>
              <w:t xml:space="preserve"> cho biết </w:t>
            </w:r>
            <w:r w:rsidRPr="00153028">
              <w:rPr>
                <w:bCs/>
                <w:szCs w:val="28"/>
                <w:lang w:val="it-IT"/>
              </w:rPr>
              <w:t xml:space="preserve">trách nhiệm của bản thân, </w:t>
            </w:r>
            <w:r w:rsidRPr="008A48E7">
              <w:rPr>
                <w:szCs w:val="28"/>
                <w:lang w:val="it-IT"/>
              </w:rPr>
              <w:t xml:space="preserve">nguyên nhân chưa triển khai </w:t>
            </w:r>
            <w:r w:rsidRPr="00153028">
              <w:rPr>
                <w:bCs/>
                <w:szCs w:val="28"/>
                <w:lang w:val="it-IT"/>
              </w:rPr>
              <w:t xml:space="preserve">và </w:t>
            </w:r>
            <w:r w:rsidRPr="00153028">
              <w:rPr>
                <w:rFonts w:eastAsia="Calibri"/>
                <w:kern w:val="2"/>
                <w:szCs w:val="28"/>
                <w:lang w:val="it-IT"/>
              </w:rPr>
              <w:t>giải pháp trong thời gian tới.</w:t>
            </w:r>
            <w:bookmarkStart w:id="0" w:name="_GoBack"/>
            <w:bookmarkEnd w:id="0"/>
          </w:p>
          <w:p w:rsidR="006A230D" w:rsidRPr="0070509E" w:rsidRDefault="006A230D" w:rsidP="006A230D">
            <w:pPr>
              <w:spacing w:after="120"/>
              <w:ind w:firstLine="590"/>
              <w:jc w:val="both"/>
              <w:rPr>
                <w:b/>
                <w:caps/>
                <w:szCs w:val="28"/>
                <w:lang w:val="it-IT"/>
              </w:rPr>
            </w:pPr>
            <w:r>
              <w:rPr>
                <w:rFonts w:eastAsia="Calibri"/>
                <w:kern w:val="2"/>
                <w:szCs w:val="28"/>
                <w:lang w:val="it-IT"/>
              </w:rPr>
              <w:t xml:space="preserve">Đề nghị </w:t>
            </w:r>
            <w:r w:rsidRPr="006A230D">
              <w:rPr>
                <w:rFonts w:eastAsia="Calibri"/>
                <w:kern w:val="2"/>
                <w:szCs w:val="28"/>
                <w:lang w:val="it-IT"/>
              </w:rPr>
              <w:t>Giám đốc Trung tâm Môi trường và Dịch vụ đô thị phối hợp làm rõ vấn đề nêu trên.</w:t>
            </w:r>
          </w:p>
        </w:tc>
        <w:tc>
          <w:tcPr>
            <w:tcW w:w="1494" w:type="dxa"/>
            <w:vAlign w:val="center"/>
          </w:tcPr>
          <w:p w:rsidR="006A230D" w:rsidRPr="0070509E" w:rsidRDefault="006A230D" w:rsidP="006A230D">
            <w:pPr>
              <w:jc w:val="center"/>
              <w:rPr>
                <w:szCs w:val="28"/>
                <w:lang w:val="it-IT"/>
              </w:rPr>
            </w:pPr>
            <w:r w:rsidRPr="000C17A6">
              <w:rPr>
                <w:szCs w:val="28"/>
                <w:lang w:val="vi-VN"/>
              </w:rPr>
              <w:t xml:space="preserve">Đại biểu </w:t>
            </w:r>
            <w:r w:rsidRPr="0070509E">
              <w:rPr>
                <w:b/>
                <w:szCs w:val="28"/>
                <w:lang w:val="vi-VN"/>
              </w:rPr>
              <w:t>Y HLiêu</w:t>
            </w:r>
            <w:r w:rsidRPr="00B81E5B">
              <w:rPr>
                <w:szCs w:val="28"/>
                <w:lang w:val="vi-VN"/>
              </w:rPr>
              <w:t xml:space="preserve">, </w:t>
            </w:r>
            <w:r w:rsidRPr="0070509E">
              <w:rPr>
                <w:szCs w:val="28"/>
                <w:lang w:val="vi-VN"/>
              </w:rPr>
              <w:t>Tổ đại biểu HĐND huyện tại thị trấn Đăk Rve</w:t>
            </w:r>
          </w:p>
          <w:p w:rsidR="006A230D" w:rsidRPr="00A13F3C" w:rsidRDefault="006A230D" w:rsidP="006A230D">
            <w:pPr>
              <w:jc w:val="center"/>
              <w:rPr>
                <w:lang w:val="vi-VN"/>
              </w:rPr>
            </w:pPr>
          </w:p>
        </w:tc>
        <w:tc>
          <w:tcPr>
            <w:tcW w:w="2080" w:type="dxa"/>
            <w:vAlign w:val="center"/>
          </w:tcPr>
          <w:p w:rsidR="006A230D" w:rsidRPr="00602AB4" w:rsidRDefault="006A230D" w:rsidP="006A230D">
            <w:pPr>
              <w:jc w:val="center"/>
              <w:rPr>
                <w:b/>
                <w:iCs/>
                <w:lang w:val="vi-VN"/>
              </w:rPr>
            </w:pPr>
            <w:r w:rsidRPr="00602AB4">
              <w:rPr>
                <w:iCs/>
                <w:szCs w:val="28"/>
              </w:rPr>
              <w:t>Đồng chí Trưởng phòng KT-HT</w:t>
            </w:r>
            <w:r>
              <w:rPr>
                <w:iCs/>
                <w:szCs w:val="28"/>
              </w:rPr>
              <w:t xml:space="preserve">; </w:t>
            </w:r>
            <w:r w:rsidRPr="006A230D">
              <w:rPr>
                <w:iCs/>
                <w:szCs w:val="28"/>
              </w:rPr>
              <w:t>Giám đốc Trung tâm Môi trường và Dịch vụ đô thị</w:t>
            </w:r>
            <w:r>
              <w:rPr>
                <w:iCs/>
                <w:szCs w:val="28"/>
              </w:rPr>
              <w:t xml:space="preserve"> huyện</w:t>
            </w:r>
          </w:p>
        </w:tc>
      </w:tr>
    </w:tbl>
    <w:p w:rsidR="00A872E3" w:rsidRPr="0028296C" w:rsidRDefault="00A872E3" w:rsidP="00264A21">
      <w:pPr>
        <w:spacing w:after="120" w:line="340" w:lineRule="exact"/>
        <w:ind w:firstLine="720"/>
        <w:jc w:val="both"/>
        <w:rPr>
          <w:rFonts w:ascii="Times New Roman" w:hAnsi="Times New Roman" w:cs="Times New Roman"/>
          <w:sz w:val="28"/>
          <w:szCs w:val="28"/>
          <w:lang w:val="vi-VN"/>
        </w:rPr>
      </w:pPr>
    </w:p>
    <w:sectPr w:rsidR="00A872E3" w:rsidRPr="0028296C" w:rsidSect="0028296C">
      <w:headerReference w:type="default" r:id="rId7"/>
      <w:pgSz w:w="15840" w:h="12240" w:orient="landscape"/>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13" w:rsidRDefault="00D57313" w:rsidP="00975150">
      <w:pPr>
        <w:spacing w:after="0" w:line="240" w:lineRule="auto"/>
      </w:pPr>
      <w:r>
        <w:separator/>
      </w:r>
    </w:p>
  </w:endnote>
  <w:endnote w:type="continuationSeparator" w:id="0">
    <w:p w:rsidR="00D57313" w:rsidRDefault="00D57313"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13" w:rsidRDefault="00D57313" w:rsidP="00975150">
      <w:pPr>
        <w:spacing w:after="0" w:line="240" w:lineRule="auto"/>
      </w:pPr>
      <w:r>
        <w:separator/>
      </w:r>
    </w:p>
  </w:footnote>
  <w:footnote w:type="continuationSeparator" w:id="0">
    <w:p w:rsidR="00D57313" w:rsidRDefault="00D57313" w:rsidP="00975150">
      <w:pPr>
        <w:spacing w:after="0" w:line="240" w:lineRule="auto"/>
      </w:pPr>
      <w:r>
        <w:continuationSeparator/>
      </w:r>
    </w:p>
  </w:footnote>
  <w:footnote w:id="1">
    <w:p w:rsidR="00195209" w:rsidRPr="00E37D3B" w:rsidRDefault="00195209" w:rsidP="00E37D3B">
      <w:pPr>
        <w:spacing w:after="0" w:line="240" w:lineRule="auto"/>
        <w:ind w:firstLine="720"/>
        <w:jc w:val="both"/>
        <w:rPr>
          <w:rFonts w:ascii="Times New Roman" w:hAnsi="Times New Roman" w:cs="Times New Roman"/>
          <w:sz w:val="20"/>
          <w:szCs w:val="20"/>
        </w:rPr>
      </w:pPr>
      <w:r w:rsidRPr="00E37D3B">
        <w:rPr>
          <w:rFonts w:ascii="Times New Roman" w:hAnsi="Times New Roman" w:cs="Times New Roman"/>
          <w:b/>
          <w:sz w:val="20"/>
          <w:szCs w:val="20"/>
          <w:vertAlign w:val="superscript"/>
          <w:lang w:val="vi-VN"/>
        </w:rPr>
        <w:t>(</w:t>
      </w:r>
      <w:r w:rsidRPr="00E37D3B">
        <w:rPr>
          <w:rStyle w:val="FootnoteReference"/>
          <w:rFonts w:ascii="Times New Roman" w:hAnsi="Times New Roman" w:cs="Times New Roman"/>
          <w:b/>
          <w:sz w:val="20"/>
          <w:szCs w:val="20"/>
        </w:rPr>
        <w:footnoteRef/>
      </w:r>
      <w:r w:rsidRPr="00E37D3B">
        <w:rPr>
          <w:rFonts w:ascii="Times New Roman" w:hAnsi="Times New Roman" w:cs="Times New Roman"/>
          <w:b/>
          <w:sz w:val="20"/>
          <w:szCs w:val="20"/>
          <w:vertAlign w:val="superscript"/>
          <w:lang w:val="vi-VN"/>
        </w:rPr>
        <w:t>)</w:t>
      </w:r>
      <w:r w:rsidRPr="00E37D3B">
        <w:rPr>
          <w:rFonts w:ascii="Times New Roman" w:hAnsi="Times New Roman" w:cs="Times New Roman"/>
          <w:b/>
          <w:sz w:val="20"/>
          <w:szCs w:val="20"/>
          <w:vertAlign w:val="superscript"/>
        </w:rPr>
        <w:t xml:space="preserve"> </w:t>
      </w:r>
      <w:r w:rsidRPr="00E37D3B">
        <w:rPr>
          <w:rFonts w:ascii="Times New Roman" w:hAnsi="Times New Roman" w:cs="Times New Roman"/>
          <w:sz w:val="20"/>
          <w:szCs w:val="20"/>
        </w:rPr>
        <w:t>https://baodantoc.vn/kon-ray-kon-tum-duong-dh22-cham-tien-do-nguoi-dan-lo-lang-1713950570397.htm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520931"/>
      <w:docPartObj>
        <w:docPartGallery w:val="Page Numbers (Top of Page)"/>
        <w:docPartUnique/>
      </w:docPartObj>
    </w:sdtPr>
    <w:sdtEndPr>
      <w:rPr>
        <w:rFonts w:ascii="Times New Roman" w:hAnsi="Times New Roman" w:cs="Times New Roman"/>
        <w:noProof/>
        <w:sz w:val="26"/>
        <w:szCs w:val="26"/>
      </w:rPr>
    </w:sdtEndPr>
    <w:sdtContent>
      <w:p w:rsidR="004F200C" w:rsidRPr="00A872E3" w:rsidRDefault="004F200C" w:rsidP="00A872E3">
        <w:pPr>
          <w:pStyle w:val="Header"/>
          <w:jc w:val="center"/>
          <w:rPr>
            <w:rFonts w:ascii="Times New Roman" w:hAnsi="Times New Roman" w:cs="Times New Roman"/>
            <w:sz w:val="26"/>
            <w:szCs w:val="26"/>
          </w:rPr>
        </w:pPr>
        <w:r w:rsidRPr="00A872E3">
          <w:rPr>
            <w:rFonts w:ascii="Times New Roman" w:hAnsi="Times New Roman" w:cs="Times New Roman"/>
            <w:sz w:val="26"/>
            <w:szCs w:val="26"/>
          </w:rPr>
          <w:fldChar w:fldCharType="begin"/>
        </w:r>
        <w:r w:rsidRPr="00A872E3">
          <w:rPr>
            <w:rFonts w:ascii="Times New Roman" w:hAnsi="Times New Roman" w:cs="Times New Roman"/>
            <w:sz w:val="26"/>
            <w:szCs w:val="26"/>
          </w:rPr>
          <w:instrText xml:space="preserve"> PAGE   \* MERGEFORMAT </w:instrText>
        </w:r>
        <w:r w:rsidRPr="00A872E3">
          <w:rPr>
            <w:rFonts w:ascii="Times New Roman" w:hAnsi="Times New Roman" w:cs="Times New Roman"/>
            <w:sz w:val="26"/>
            <w:szCs w:val="26"/>
          </w:rPr>
          <w:fldChar w:fldCharType="separate"/>
        </w:r>
        <w:r w:rsidR="006A230D">
          <w:rPr>
            <w:rFonts w:ascii="Times New Roman" w:hAnsi="Times New Roman" w:cs="Times New Roman"/>
            <w:noProof/>
            <w:sz w:val="26"/>
            <w:szCs w:val="26"/>
          </w:rPr>
          <w:t>5</w:t>
        </w:r>
        <w:r w:rsidRPr="00A872E3">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6"/>
    <w:rsid w:val="000431FC"/>
    <w:rsid w:val="000452AB"/>
    <w:rsid w:val="000670F8"/>
    <w:rsid w:val="000956D9"/>
    <w:rsid w:val="000C7230"/>
    <w:rsid w:val="000D02C1"/>
    <w:rsid w:val="000F0D4C"/>
    <w:rsid w:val="00105F8E"/>
    <w:rsid w:val="00116F57"/>
    <w:rsid w:val="001272D5"/>
    <w:rsid w:val="00147CE5"/>
    <w:rsid w:val="00167B60"/>
    <w:rsid w:val="0017671B"/>
    <w:rsid w:val="00195209"/>
    <w:rsid w:val="001C745D"/>
    <w:rsid w:val="001D68DD"/>
    <w:rsid w:val="001F4634"/>
    <w:rsid w:val="0021128C"/>
    <w:rsid w:val="00211CE5"/>
    <w:rsid w:val="002137AC"/>
    <w:rsid w:val="00222383"/>
    <w:rsid w:val="00244149"/>
    <w:rsid w:val="002621F3"/>
    <w:rsid w:val="00264A21"/>
    <w:rsid w:val="0028296C"/>
    <w:rsid w:val="00292FCA"/>
    <w:rsid w:val="00293685"/>
    <w:rsid w:val="002B3BC6"/>
    <w:rsid w:val="002E6F6C"/>
    <w:rsid w:val="00332DE6"/>
    <w:rsid w:val="00334434"/>
    <w:rsid w:val="0038500E"/>
    <w:rsid w:val="00385C1B"/>
    <w:rsid w:val="003A1B6B"/>
    <w:rsid w:val="003B3493"/>
    <w:rsid w:val="003B4CA5"/>
    <w:rsid w:val="003F6315"/>
    <w:rsid w:val="003F6A14"/>
    <w:rsid w:val="00406E3B"/>
    <w:rsid w:val="004464D7"/>
    <w:rsid w:val="0046032A"/>
    <w:rsid w:val="00462903"/>
    <w:rsid w:val="00472EFF"/>
    <w:rsid w:val="004F1763"/>
    <w:rsid w:val="004F200C"/>
    <w:rsid w:val="004F6D58"/>
    <w:rsid w:val="0050055B"/>
    <w:rsid w:val="00531689"/>
    <w:rsid w:val="00544782"/>
    <w:rsid w:val="0057036C"/>
    <w:rsid w:val="00590412"/>
    <w:rsid w:val="005A0C7A"/>
    <w:rsid w:val="005A7C4A"/>
    <w:rsid w:val="00635F79"/>
    <w:rsid w:val="00656B4E"/>
    <w:rsid w:val="00665D5A"/>
    <w:rsid w:val="006A0E93"/>
    <w:rsid w:val="006A230D"/>
    <w:rsid w:val="006B29C3"/>
    <w:rsid w:val="006E5BB9"/>
    <w:rsid w:val="00700779"/>
    <w:rsid w:val="00713D01"/>
    <w:rsid w:val="00724500"/>
    <w:rsid w:val="00757FA1"/>
    <w:rsid w:val="00792A0E"/>
    <w:rsid w:val="007C01C7"/>
    <w:rsid w:val="007F3FD6"/>
    <w:rsid w:val="00826938"/>
    <w:rsid w:val="00831B63"/>
    <w:rsid w:val="008702FF"/>
    <w:rsid w:val="00895B78"/>
    <w:rsid w:val="008B7BEC"/>
    <w:rsid w:val="008D611E"/>
    <w:rsid w:val="008E60F2"/>
    <w:rsid w:val="008E70CE"/>
    <w:rsid w:val="009131C3"/>
    <w:rsid w:val="0091727B"/>
    <w:rsid w:val="00933AB7"/>
    <w:rsid w:val="00952697"/>
    <w:rsid w:val="00952827"/>
    <w:rsid w:val="009614C6"/>
    <w:rsid w:val="00975150"/>
    <w:rsid w:val="00A065F7"/>
    <w:rsid w:val="00A4317D"/>
    <w:rsid w:val="00A5504C"/>
    <w:rsid w:val="00A76066"/>
    <w:rsid w:val="00A872E3"/>
    <w:rsid w:val="00AE5AA1"/>
    <w:rsid w:val="00AF3D00"/>
    <w:rsid w:val="00AF4B9B"/>
    <w:rsid w:val="00B644A1"/>
    <w:rsid w:val="00B86492"/>
    <w:rsid w:val="00C03FAD"/>
    <w:rsid w:val="00C47DCA"/>
    <w:rsid w:val="00C51275"/>
    <w:rsid w:val="00C57143"/>
    <w:rsid w:val="00C74EC9"/>
    <w:rsid w:val="00C7535D"/>
    <w:rsid w:val="00C92929"/>
    <w:rsid w:val="00CA3203"/>
    <w:rsid w:val="00CA4C0F"/>
    <w:rsid w:val="00CA6F65"/>
    <w:rsid w:val="00CC7D9D"/>
    <w:rsid w:val="00CD372C"/>
    <w:rsid w:val="00CE07D3"/>
    <w:rsid w:val="00CE7EA5"/>
    <w:rsid w:val="00CF6ABF"/>
    <w:rsid w:val="00D57313"/>
    <w:rsid w:val="00E006CC"/>
    <w:rsid w:val="00E1439A"/>
    <w:rsid w:val="00E24DAB"/>
    <w:rsid w:val="00E37D3B"/>
    <w:rsid w:val="00EA681D"/>
    <w:rsid w:val="00EB74B4"/>
    <w:rsid w:val="00ED5125"/>
    <w:rsid w:val="00EE05C4"/>
    <w:rsid w:val="00EE3F73"/>
    <w:rsid w:val="00EE76DF"/>
    <w:rsid w:val="00F219A7"/>
    <w:rsid w:val="00F339B3"/>
    <w:rsid w:val="00F768E0"/>
    <w:rsid w:val="00F81578"/>
    <w:rsid w:val="00FC38A9"/>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1147D-046C-41B6-9F4C-2A55E663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1"/>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 w:type="table" w:styleId="TableGrid">
    <w:name w:val="Table Grid"/>
    <w:basedOn w:val="TableNormal"/>
    <w:uiPriority w:val="39"/>
    <w:rsid w:val="002829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
    <w:name w:val="f1"/>
    <w:aliases w:val="Footnote Text111,BVI"/>
    <w:basedOn w:val="Normal"/>
    <w:link w:val="FootnoteReference"/>
    <w:qFormat/>
    <w:rsid w:val="0019520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5945-778A-46DB-8488-2A09C7FE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2024-12-22T16:33:00Z</dcterms:created>
  <dcterms:modified xsi:type="dcterms:W3CDTF">2024-12-22T16:40:00Z</dcterms:modified>
</cp:coreProperties>
</file>