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974"/>
      </w:tblGrid>
      <w:tr w:rsidR="00672B5A" w:rsidRPr="00E32CA5" w14:paraId="50415D22" w14:textId="77777777" w:rsidTr="00796137">
        <w:tc>
          <w:tcPr>
            <w:tcW w:w="3348" w:type="dxa"/>
            <w:tcBorders>
              <w:top w:val="nil"/>
              <w:left w:val="nil"/>
              <w:bottom w:val="nil"/>
              <w:right w:val="nil"/>
            </w:tcBorders>
            <w:tcMar>
              <w:top w:w="0" w:type="dxa"/>
              <w:left w:w="108" w:type="dxa"/>
              <w:bottom w:w="0" w:type="dxa"/>
              <w:right w:w="108" w:type="dxa"/>
            </w:tcMar>
            <w:hideMark/>
          </w:tcPr>
          <w:p w14:paraId="50415D20" w14:textId="77777777" w:rsidR="00672B5A" w:rsidRPr="00E32CA5" w:rsidRDefault="00586195" w:rsidP="009C4D8B">
            <w:pPr>
              <w:jc w:val="center"/>
              <w:rPr>
                <w:sz w:val="26"/>
                <w:szCs w:val="26"/>
                <w:highlight w:val="white"/>
              </w:rPr>
            </w:pPr>
            <w:r w:rsidRPr="00E32CA5">
              <w:rPr>
                <w:b/>
                <w:bCs/>
                <w:noProof/>
                <w:sz w:val="26"/>
                <w:szCs w:val="26"/>
                <w:highlight w:val="white"/>
              </w:rPr>
              <mc:AlternateContent>
                <mc:Choice Requires="wps">
                  <w:drawing>
                    <wp:anchor distT="0" distB="0" distL="114300" distR="114300" simplePos="0" relativeHeight="251657728" behindDoc="0" locked="0" layoutInCell="1" allowOverlap="1" wp14:anchorId="50415D80" wp14:editId="50415D81">
                      <wp:simplePos x="0" y="0"/>
                      <wp:positionH relativeFrom="column">
                        <wp:posOffset>491490</wp:posOffset>
                      </wp:positionH>
                      <wp:positionV relativeFrom="paragraph">
                        <wp:posOffset>422910</wp:posOffset>
                      </wp:positionV>
                      <wp:extent cx="933450" cy="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EE1B0F" id="_x0000_t32" coordsize="21600,21600" o:spt="32" o:oned="t" path="m,l21600,21600e" filled="f">
                      <v:path arrowok="t" fillok="f" o:connecttype="none"/>
                      <o:lock v:ext="edit" shapetype="t"/>
                    </v:shapetype>
                    <v:shape id="AutoShape 6" o:spid="_x0000_s1026" type="#_x0000_t32" style="position:absolute;margin-left:38.7pt;margin-top:33.3pt;width: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"/>
                  </w:pict>
                </mc:Fallback>
              </mc:AlternateContent>
            </w:r>
            <w:r w:rsidR="00672B5A" w:rsidRPr="00E32CA5">
              <w:rPr>
                <w:b/>
                <w:bCs/>
                <w:sz w:val="26"/>
                <w:szCs w:val="26"/>
                <w:highlight w:val="white"/>
              </w:rPr>
              <w:t>HỘI ĐỒNG NHÂN DÂN</w:t>
            </w:r>
            <w:r w:rsidR="00672B5A" w:rsidRPr="00E32CA5">
              <w:rPr>
                <w:b/>
                <w:bCs/>
                <w:sz w:val="26"/>
                <w:szCs w:val="26"/>
                <w:highlight w:val="white"/>
              </w:rPr>
              <w:br/>
              <w:t>TỈNH KON TUM</w:t>
            </w:r>
            <w:r w:rsidR="00672B5A" w:rsidRPr="00E32CA5">
              <w:rPr>
                <w:b/>
                <w:bCs/>
                <w:sz w:val="26"/>
                <w:szCs w:val="26"/>
                <w:highlight w:val="white"/>
              </w:rPr>
              <w:br/>
            </w:r>
          </w:p>
        </w:tc>
        <w:tc>
          <w:tcPr>
            <w:tcW w:w="5974" w:type="dxa"/>
            <w:tcBorders>
              <w:top w:val="nil"/>
              <w:left w:val="nil"/>
              <w:bottom w:val="nil"/>
              <w:right w:val="nil"/>
            </w:tcBorders>
            <w:tcMar>
              <w:top w:w="0" w:type="dxa"/>
              <w:left w:w="108" w:type="dxa"/>
              <w:bottom w:w="0" w:type="dxa"/>
              <w:right w:w="108" w:type="dxa"/>
            </w:tcMar>
            <w:hideMark/>
          </w:tcPr>
          <w:p w14:paraId="50415D21" w14:textId="77777777" w:rsidR="00672B5A" w:rsidRPr="00E32CA5" w:rsidRDefault="00586195" w:rsidP="009C4D8B">
            <w:pPr>
              <w:jc w:val="center"/>
              <w:rPr>
                <w:sz w:val="26"/>
                <w:szCs w:val="26"/>
                <w:highlight w:val="white"/>
              </w:rPr>
            </w:pPr>
            <w:r w:rsidRPr="00E32CA5">
              <w:rPr>
                <w:b/>
                <w:bCs/>
                <w:noProof/>
                <w:sz w:val="26"/>
                <w:szCs w:val="26"/>
                <w:highlight w:val="white"/>
              </w:rPr>
              <mc:AlternateContent>
                <mc:Choice Requires="wps">
                  <w:drawing>
                    <wp:anchor distT="0" distB="0" distL="114300" distR="114300" simplePos="0" relativeHeight="251658752" behindDoc="0" locked="0" layoutInCell="1" allowOverlap="1" wp14:anchorId="50415D82" wp14:editId="50415D83">
                      <wp:simplePos x="0" y="0"/>
                      <wp:positionH relativeFrom="column">
                        <wp:posOffset>803910</wp:posOffset>
                      </wp:positionH>
                      <wp:positionV relativeFrom="paragraph">
                        <wp:posOffset>422910</wp:posOffset>
                      </wp:positionV>
                      <wp:extent cx="2057400" cy="0"/>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3CE6F1" id="AutoShape 7" o:spid="_x0000_s1026" type="#_x0000_t32" style="position:absolute;margin-left:63.3pt;margin-top:33.3pt;width:1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"/>
                  </w:pict>
                </mc:Fallback>
              </mc:AlternateContent>
            </w:r>
            <w:r w:rsidR="00672B5A" w:rsidRPr="00E32CA5">
              <w:rPr>
                <w:b/>
                <w:bCs/>
                <w:sz w:val="26"/>
                <w:szCs w:val="26"/>
                <w:highlight w:val="white"/>
              </w:rPr>
              <w:t>CỘNG HÒA XÃ HỘI CHỦ NGHĨA VIỆT NAM</w:t>
            </w:r>
            <w:r w:rsidR="00672B5A" w:rsidRPr="00E32CA5">
              <w:rPr>
                <w:b/>
                <w:bCs/>
                <w:sz w:val="26"/>
                <w:szCs w:val="26"/>
                <w:highlight w:val="white"/>
              </w:rPr>
              <w:br/>
              <w:t xml:space="preserve">Độc lập - Tự do - Hạnh phúc </w:t>
            </w:r>
            <w:r w:rsidR="00672B5A" w:rsidRPr="00E32CA5">
              <w:rPr>
                <w:b/>
                <w:bCs/>
                <w:sz w:val="26"/>
                <w:szCs w:val="26"/>
                <w:highlight w:val="white"/>
              </w:rPr>
              <w:br/>
            </w:r>
          </w:p>
        </w:tc>
      </w:tr>
      <w:tr w:rsidR="00672B5A" w:rsidRPr="00E32CA5" w14:paraId="50415D25" w14:textId="77777777" w:rsidTr="00796137">
        <w:tc>
          <w:tcPr>
            <w:tcW w:w="3348" w:type="dxa"/>
            <w:tcBorders>
              <w:top w:val="nil"/>
              <w:left w:val="nil"/>
              <w:bottom w:val="nil"/>
              <w:right w:val="nil"/>
            </w:tcBorders>
            <w:tcMar>
              <w:top w:w="0" w:type="dxa"/>
              <w:left w:w="108" w:type="dxa"/>
              <w:bottom w:w="0" w:type="dxa"/>
              <w:right w:w="108" w:type="dxa"/>
            </w:tcMar>
            <w:hideMark/>
          </w:tcPr>
          <w:p w14:paraId="50415D23" w14:textId="77777777" w:rsidR="00672B5A" w:rsidRPr="00E32CA5" w:rsidRDefault="00672B5A" w:rsidP="009C4D8B">
            <w:pPr>
              <w:jc w:val="center"/>
              <w:rPr>
                <w:sz w:val="28"/>
                <w:szCs w:val="28"/>
                <w:highlight w:val="white"/>
              </w:rPr>
            </w:pPr>
            <w:r w:rsidRPr="00E32CA5">
              <w:rPr>
                <w:sz w:val="28"/>
                <w:szCs w:val="28"/>
                <w:highlight w:val="white"/>
              </w:rPr>
              <w:t xml:space="preserve">Số:  </w:t>
            </w:r>
            <w:r w:rsidR="009C4D8B">
              <w:rPr>
                <w:sz w:val="28"/>
                <w:szCs w:val="28"/>
                <w:highlight w:val="white"/>
              </w:rPr>
              <w:t xml:space="preserve">   </w:t>
            </w:r>
            <w:r w:rsidRPr="00E32CA5">
              <w:rPr>
                <w:sz w:val="28"/>
                <w:szCs w:val="28"/>
                <w:highlight w:val="white"/>
              </w:rPr>
              <w:t xml:space="preserve">  /2023/NQ-HĐND</w:t>
            </w:r>
          </w:p>
        </w:tc>
        <w:tc>
          <w:tcPr>
            <w:tcW w:w="5974" w:type="dxa"/>
            <w:tcBorders>
              <w:top w:val="nil"/>
              <w:left w:val="nil"/>
              <w:bottom w:val="nil"/>
              <w:right w:val="nil"/>
            </w:tcBorders>
            <w:tcMar>
              <w:top w:w="0" w:type="dxa"/>
              <w:left w:w="108" w:type="dxa"/>
              <w:bottom w:w="0" w:type="dxa"/>
              <w:right w:w="108" w:type="dxa"/>
            </w:tcMar>
            <w:hideMark/>
          </w:tcPr>
          <w:p w14:paraId="50415D24" w14:textId="77777777" w:rsidR="00672B5A" w:rsidRPr="00E32CA5" w:rsidRDefault="00672B5A" w:rsidP="009C4D8B">
            <w:pPr>
              <w:jc w:val="center"/>
              <w:rPr>
                <w:sz w:val="28"/>
                <w:szCs w:val="28"/>
                <w:highlight w:val="white"/>
              </w:rPr>
            </w:pPr>
            <w:r w:rsidRPr="00E32CA5">
              <w:rPr>
                <w:i/>
                <w:iCs/>
                <w:sz w:val="28"/>
                <w:szCs w:val="28"/>
                <w:highlight w:val="white"/>
              </w:rPr>
              <w:t>Kon Tum, ngày     tháng     năm 2023</w:t>
            </w:r>
          </w:p>
        </w:tc>
      </w:tr>
    </w:tbl>
    <w:p w14:paraId="50415D26" w14:textId="77777777" w:rsidR="00672B5A" w:rsidRPr="00E32CA5" w:rsidRDefault="00586195" w:rsidP="00DC483D">
      <w:pPr>
        <w:spacing w:after="120"/>
        <w:rPr>
          <w:highlight w:val="white"/>
        </w:rPr>
      </w:pPr>
      <w:r>
        <w:rPr>
          <w:noProof/>
        </w:rPr>
        <mc:AlternateContent>
          <mc:Choice Requires="wps">
            <w:drawing>
              <wp:anchor distT="0" distB="0" distL="114300" distR="114300" simplePos="0" relativeHeight="251659776" behindDoc="0" locked="0" layoutInCell="1" allowOverlap="1" wp14:anchorId="50415D84" wp14:editId="50415D85">
                <wp:simplePos x="0" y="0"/>
                <wp:positionH relativeFrom="column">
                  <wp:posOffset>2773680</wp:posOffset>
                </wp:positionH>
                <wp:positionV relativeFrom="paragraph">
                  <wp:posOffset>-1108075</wp:posOffset>
                </wp:positionV>
                <wp:extent cx="409575" cy="281940"/>
                <wp:effectExtent l="5715" t="5080" r="13335" b="82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1940"/>
                        </a:xfrm>
                        <a:prstGeom prst="rect">
                          <a:avLst/>
                        </a:prstGeom>
                        <a:solidFill>
                          <a:srgbClr val="FFFFFF"/>
                        </a:solidFill>
                        <a:ln w="9525">
                          <a:solidFill>
                            <a:srgbClr val="000000"/>
                          </a:solidFill>
                          <a:miter lim="800000"/>
                          <a:headEnd/>
                          <a:tailEnd/>
                        </a:ln>
                      </wps:spPr>
                      <wps:txbx>
                        <w:txbxContent>
                          <w:p w14:paraId="50415D90" w14:textId="77777777" w:rsidR="009C4D8B" w:rsidRPr="009C4D8B" w:rsidRDefault="009C4D8B" w:rsidP="009C4D8B">
                            <w:pPr>
                              <w:jc w:val="center"/>
                              <w:rPr>
                                <w:bCs/>
                                <w:sz w:val="28"/>
                                <w:szCs w:val="28"/>
                              </w:rPr>
                            </w:pPr>
                            <w:r w:rsidRPr="009C4D8B">
                              <w:rPr>
                                <w:bCs/>
                                <w:sz w:val="28"/>
                                <w:szCs w:val="28"/>
                              </w:rPr>
                              <w:t xml:space="preserve">06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415D84" id="Rectangle 8" o:spid="_x0000_s1026" style="position:absolute;margin-left:218.4pt;margin-top:-87.25pt;width:32.25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xEQIAACA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">
                <v:textbox>
                  <w:txbxContent>
                    <w:p w14:paraId="50415D90" w14:textId="77777777" w:rsidR="009C4D8B" w:rsidRPr="009C4D8B" w:rsidRDefault="009C4D8B" w:rsidP="009C4D8B">
                      <w:pPr>
                        <w:jc w:val="center"/>
                        <w:rPr>
                          <w:bCs/>
                          <w:sz w:val="28"/>
                          <w:szCs w:val="28"/>
                        </w:rPr>
                      </w:pPr>
                      <w:r w:rsidRPr="009C4D8B">
                        <w:rPr>
                          <w:bCs/>
                          <w:sz w:val="28"/>
                          <w:szCs w:val="28"/>
                        </w:rPr>
                        <w:t xml:space="preserve">06  </w:t>
                      </w:r>
                    </w:p>
                  </w:txbxContent>
                </v:textbox>
              </v:rect>
            </w:pict>
          </mc:Fallback>
        </mc:AlternateContent>
      </w:r>
      <w:r w:rsidRPr="00E32CA5">
        <w:rPr>
          <w:noProof/>
          <w:highlight w:val="white"/>
        </w:rPr>
        <mc:AlternateContent>
          <mc:Choice Requires="wps">
            <w:drawing>
              <wp:anchor distT="0" distB="0" distL="114300" distR="114300" simplePos="0" relativeHeight="251655680" behindDoc="0" locked="0" layoutInCell="1" allowOverlap="1" wp14:anchorId="50415D86" wp14:editId="50415D87">
                <wp:simplePos x="0" y="0"/>
                <wp:positionH relativeFrom="column">
                  <wp:posOffset>451485</wp:posOffset>
                </wp:positionH>
                <wp:positionV relativeFrom="paragraph">
                  <wp:posOffset>109220</wp:posOffset>
                </wp:positionV>
                <wp:extent cx="1151890" cy="305435"/>
                <wp:effectExtent l="7620" t="12700" r="1206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5435"/>
                        </a:xfrm>
                        <a:prstGeom prst="rect">
                          <a:avLst/>
                        </a:prstGeom>
                        <a:solidFill>
                          <a:srgbClr val="FFFFFF"/>
                        </a:solidFill>
                        <a:ln w="9525">
                          <a:solidFill>
                            <a:srgbClr val="000000"/>
                          </a:solidFill>
                          <a:miter lim="800000"/>
                          <a:headEnd/>
                          <a:tailEnd/>
                        </a:ln>
                      </wps:spPr>
                      <wps:txbx>
                        <w:txbxContent>
                          <w:p w14:paraId="50415D91" w14:textId="77777777" w:rsidR="00672B5A" w:rsidRPr="009C4D8B" w:rsidRDefault="009C4D8B" w:rsidP="009C4D8B">
                            <w:pPr>
                              <w:jc w:val="center"/>
                              <w:rPr>
                                <w:bCs/>
                                <w:sz w:val="28"/>
                                <w:szCs w:val="28"/>
                              </w:rPr>
                            </w:pPr>
                            <w:r w:rsidRPr="009C4D8B">
                              <w:rPr>
                                <w:bCs/>
                                <w:sz w:val="28"/>
                                <w:szCs w:val="28"/>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415D86" id="Rectangle 3" o:spid="_x0000_s1027" style="position:absolute;margin-left:35.55pt;margin-top:8.6pt;width:90.7pt;height:2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">
                <v:textbox>
                  <w:txbxContent>
                    <w:p w14:paraId="50415D91" w14:textId="77777777" w:rsidR="00672B5A" w:rsidRPr="009C4D8B" w:rsidRDefault="009C4D8B" w:rsidP="009C4D8B">
                      <w:pPr>
                        <w:jc w:val="center"/>
                        <w:rPr>
                          <w:bCs/>
                          <w:sz w:val="28"/>
                          <w:szCs w:val="28"/>
                        </w:rPr>
                      </w:pPr>
                      <w:r w:rsidRPr="009C4D8B">
                        <w:rPr>
                          <w:bCs/>
                          <w:sz w:val="28"/>
                          <w:szCs w:val="28"/>
                        </w:rPr>
                        <w:t xml:space="preserve">Dự thảo  </w:t>
                      </w:r>
                    </w:p>
                  </w:txbxContent>
                </v:textbox>
              </v:rect>
            </w:pict>
          </mc:Fallback>
        </mc:AlternateContent>
      </w:r>
      <w:r w:rsidR="00672B5A" w:rsidRPr="00E32CA5">
        <w:rPr>
          <w:highlight w:val="white"/>
        </w:rPr>
        <w:t> </w:t>
      </w:r>
    </w:p>
    <w:p w14:paraId="50415D27" w14:textId="77777777" w:rsidR="00672B5A" w:rsidRPr="00E32CA5" w:rsidRDefault="00672B5A" w:rsidP="009C4D8B">
      <w:pPr>
        <w:jc w:val="center"/>
        <w:rPr>
          <w:sz w:val="30"/>
          <w:szCs w:val="30"/>
          <w:highlight w:val="white"/>
        </w:rPr>
      </w:pPr>
      <w:bookmarkStart w:id="0" w:name="loai_1"/>
      <w:r w:rsidRPr="00E32CA5">
        <w:rPr>
          <w:b/>
          <w:bCs/>
          <w:sz w:val="30"/>
          <w:szCs w:val="30"/>
          <w:highlight w:val="white"/>
        </w:rPr>
        <w:t>NGHỊ QUYẾT</w:t>
      </w:r>
      <w:bookmarkEnd w:id="0"/>
    </w:p>
    <w:p w14:paraId="50415D28" w14:textId="77777777" w:rsidR="009C4D8B" w:rsidRDefault="00672B5A" w:rsidP="009C4D8B">
      <w:pPr>
        <w:jc w:val="center"/>
        <w:rPr>
          <w:b/>
          <w:sz w:val="28"/>
          <w:szCs w:val="28"/>
          <w:highlight w:val="white"/>
        </w:rPr>
      </w:pPr>
      <w:bookmarkStart w:id="1" w:name="_Hlk137649354"/>
      <w:bookmarkStart w:id="2" w:name="loai_1_name"/>
      <w:r w:rsidRPr="00E32CA5">
        <w:rPr>
          <w:b/>
          <w:sz w:val="28"/>
          <w:szCs w:val="28"/>
          <w:highlight w:val="white"/>
        </w:rPr>
        <w:t xml:space="preserve">Sửa đổi, bổ sung một số điều của </w:t>
      </w:r>
      <w:r w:rsidR="002F497D" w:rsidRPr="00E32CA5">
        <w:rPr>
          <w:b/>
          <w:sz w:val="28"/>
          <w:szCs w:val="28"/>
          <w:highlight w:val="white"/>
        </w:rPr>
        <w:t xml:space="preserve">Quy định về </w:t>
      </w:r>
      <w:r w:rsidR="00BF0826" w:rsidRPr="00E32CA5">
        <w:rPr>
          <w:b/>
          <w:sz w:val="28"/>
          <w:szCs w:val="28"/>
          <w:highlight w:val="white"/>
        </w:rPr>
        <w:t xml:space="preserve">phân cấp quản lý tài sản </w:t>
      </w:r>
      <w:r w:rsidR="00BF0826" w:rsidRPr="00E32CA5">
        <w:rPr>
          <w:b/>
          <w:sz w:val="28"/>
          <w:szCs w:val="28"/>
          <w:highlight w:val="white"/>
          <w:u w:color="FF0000"/>
        </w:rPr>
        <w:t>công thuộc</w:t>
      </w:r>
      <w:r w:rsidR="00BF0826" w:rsidRPr="00E32CA5">
        <w:rPr>
          <w:b/>
          <w:sz w:val="28"/>
          <w:szCs w:val="28"/>
          <w:highlight w:val="white"/>
        </w:rPr>
        <w:t xml:space="preserve"> phạm vi quản lý của tỉnh Kon Tum ban hành kèm theo</w:t>
      </w:r>
      <w:r w:rsidR="002F497D" w:rsidRPr="00E32CA5">
        <w:rPr>
          <w:b/>
          <w:sz w:val="28"/>
          <w:szCs w:val="28"/>
          <w:highlight w:val="white"/>
        </w:rPr>
        <w:t xml:space="preserve"> </w:t>
      </w:r>
      <w:r w:rsidRPr="00E32CA5">
        <w:rPr>
          <w:b/>
          <w:sz w:val="28"/>
          <w:szCs w:val="28"/>
          <w:highlight w:val="white"/>
        </w:rPr>
        <w:t xml:space="preserve">Nghị quyết </w:t>
      </w:r>
    </w:p>
    <w:p w14:paraId="50415D29" w14:textId="77777777" w:rsidR="009C4D8B" w:rsidRDefault="00672B5A" w:rsidP="009C4D8B">
      <w:pPr>
        <w:jc w:val="center"/>
        <w:rPr>
          <w:b/>
          <w:sz w:val="28"/>
          <w:szCs w:val="28"/>
          <w:highlight w:val="white"/>
        </w:rPr>
      </w:pPr>
      <w:r w:rsidRPr="00E32CA5">
        <w:rPr>
          <w:b/>
          <w:sz w:val="28"/>
          <w:szCs w:val="28"/>
          <w:highlight w:val="white"/>
        </w:rPr>
        <w:t xml:space="preserve">số 21/2018/NQ-HĐND ngày 19 tháng 07 năm 2018 của </w:t>
      </w:r>
    </w:p>
    <w:p w14:paraId="50415D2A" w14:textId="77777777" w:rsidR="00672B5A" w:rsidRPr="00E32CA5" w:rsidRDefault="00672B5A" w:rsidP="009C4D8B">
      <w:pPr>
        <w:jc w:val="center"/>
        <w:rPr>
          <w:b/>
          <w:sz w:val="28"/>
          <w:szCs w:val="28"/>
          <w:highlight w:val="white"/>
        </w:rPr>
      </w:pPr>
      <w:r w:rsidRPr="00E32CA5">
        <w:rPr>
          <w:b/>
          <w:sz w:val="28"/>
          <w:szCs w:val="28"/>
          <w:highlight w:val="white"/>
        </w:rPr>
        <w:t xml:space="preserve">Hội đồng nhân dân tỉnh Kon Tum </w:t>
      </w:r>
      <w:bookmarkEnd w:id="1"/>
    </w:p>
    <w:bookmarkEnd w:id="2"/>
    <w:p w14:paraId="50415D2B" w14:textId="77777777" w:rsidR="00DC483D" w:rsidRPr="002E4391" w:rsidRDefault="00586195" w:rsidP="009C4D8B">
      <w:pPr>
        <w:jc w:val="center"/>
        <w:rPr>
          <w:b/>
          <w:bCs/>
          <w:sz w:val="20"/>
          <w:szCs w:val="28"/>
          <w:highlight w:val="white"/>
        </w:rPr>
      </w:pPr>
      <w:r w:rsidRPr="002E4391">
        <w:rPr>
          <w:b/>
          <w:bCs/>
          <w:noProof/>
          <w:sz w:val="20"/>
          <w:szCs w:val="28"/>
          <w:highlight w:val="white"/>
        </w:rPr>
        <mc:AlternateContent>
          <mc:Choice Requires="wps">
            <w:drawing>
              <wp:anchor distT="0" distB="0" distL="114300" distR="114300" simplePos="0" relativeHeight="251656704" behindDoc="0" locked="0" layoutInCell="1" allowOverlap="1" wp14:anchorId="50415D88" wp14:editId="50415D89">
                <wp:simplePos x="0" y="0"/>
                <wp:positionH relativeFrom="column">
                  <wp:posOffset>2542540</wp:posOffset>
                </wp:positionH>
                <wp:positionV relativeFrom="paragraph">
                  <wp:posOffset>34925</wp:posOffset>
                </wp:positionV>
                <wp:extent cx="920750" cy="0"/>
                <wp:effectExtent l="12700" t="7620"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D8AA11" id="AutoShape 5" o:spid="_x0000_s1026" type="#_x0000_t32" style="position:absolute;margin-left:200.2pt;margin-top:2.75pt;width: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"/>
            </w:pict>
          </mc:Fallback>
        </mc:AlternateContent>
      </w:r>
    </w:p>
    <w:p w14:paraId="50415D2C" w14:textId="77777777" w:rsidR="00672B5A" w:rsidRPr="00E32CA5" w:rsidRDefault="00672B5A" w:rsidP="00144C29">
      <w:pPr>
        <w:spacing w:before="240" w:after="240"/>
        <w:jc w:val="center"/>
        <w:rPr>
          <w:b/>
          <w:bCs/>
          <w:sz w:val="28"/>
          <w:szCs w:val="28"/>
          <w:highlight w:val="white"/>
        </w:rPr>
      </w:pPr>
      <w:r w:rsidRPr="00E32CA5">
        <w:rPr>
          <w:b/>
          <w:bCs/>
          <w:sz w:val="28"/>
          <w:szCs w:val="28"/>
          <w:highlight w:val="white"/>
        </w:rPr>
        <w:t>HỘI ĐỒNG NHÂN DÂN TỈNH KON TUM</w:t>
      </w:r>
      <w:r w:rsidRPr="00E32CA5">
        <w:rPr>
          <w:b/>
          <w:bCs/>
          <w:sz w:val="28"/>
          <w:szCs w:val="28"/>
          <w:highlight w:val="white"/>
        </w:rPr>
        <w:br/>
        <w:t>KHOÁ XII KỲ HỌP THỨ 5</w:t>
      </w:r>
    </w:p>
    <w:p w14:paraId="50415D2D" w14:textId="77777777" w:rsidR="00672B5A" w:rsidRPr="00E32CA5" w:rsidRDefault="00672B5A" w:rsidP="00144C29">
      <w:pPr>
        <w:widowControl w:val="0"/>
        <w:spacing w:before="120" w:after="120" w:line="264" w:lineRule="auto"/>
        <w:ind w:firstLine="720"/>
        <w:jc w:val="both"/>
        <w:rPr>
          <w:i/>
          <w:sz w:val="28"/>
          <w:szCs w:val="28"/>
          <w:highlight w:val="white"/>
          <w:lang w:val="nl-NL" w:eastAsia="zh-CN"/>
        </w:rPr>
      </w:pPr>
      <w:r w:rsidRPr="00E32CA5">
        <w:rPr>
          <w:i/>
          <w:sz w:val="28"/>
          <w:szCs w:val="28"/>
          <w:highlight w:val="white"/>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50415D2E" w14:textId="77777777" w:rsidR="00672B5A" w:rsidRPr="00E32CA5" w:rsidRDefault="00672B5A" w:rsidP="00144C29">
      <w:pPr>
        <w:widowControl w:val="0"/>
        <w:spacing w:before="120" w:after="120" w:line="264" w:lineRule="auto"/>
        <w:ind w:firstLine="720"/>
        <w:jc w:val="both"/>
        <w:rPr>
          <w:i/>
          <w:sz w:val="28"/>
          <w:szCs w:val="28"/>
          <w:highlight w:val="white"/>
          <w:lang w:val="nl-NL" w:eastAsia="zh-CN"/>
        </w:rPr>
      </w:pPr>
      <w:r w:rsidRPr="00E32CA5">
        <w:rPr>
          <w:i/>
          <w:sz w:val="28"/>
          <w:szCs w:val="28"/>
          <w:highlight w:val="white"/>
          <w:lang w:val="nl-NL" w:eastAsia="zh-CN"/>
        </w:rPr>
        <w:t>Căn cứ Luật ban hành văn bản quy phạm pháp luật ngày 22 tháng 6 năm 2015; Luật sửa đổi, bổ sung một số điều của Luật Ban hành văn bản quy phạm pháp luật ngày 18 tháng 6 năm 2020;</w:t>
      </w:r>
    </w:p>
    <w:p w14:paraId="50415D2F" w14:textId="77777777" w:rsidR="00672B5A" w:rsidRPr="00E32CA5" w:rsidRDefault="00672B5A" w:rsidP="00144C29">
      <w:pPr>
        <w:widowControl w:val="0"/>
        <w:spacing w:before="120" w:after="120" w:line="264" w:lineRule="auto"/>
        <w:ind w:firstLine="720"/>
        <w:jc w:val="both"/>
        <w:rPr>
          <w:sz w:val="28"/>
          <w:szCs w:val="28"/>
          <w:highlight w:val="white"/>
          <w:lang w:val="nl-NL"/>
        </w:rPr>
      </w:pPr>
      <w:r w:rsidRPr="00E32CA5">
        <w:rPr>
          <w:i/>
          <w:iCs/>
          <w:sz w:val="28"/>
          <w:szCs w:val="28"/>
          <w:highlight w:val="white"/>
          <w:lang w:val="nl-NL"/>
        </w:rPr>
        <w:t>Căn cứ Luật quản lý, sử dụng tài sản công ngày 21 tháng 6 năm 2017;</w:t>
      </w:r>
    </w:p>
    <w:p w14:paraId="50415D30" w14:textId="77777777" w:rsidR="00672B5A" w:rsidRPr="00E32CA5" w:rsidRDefault="00672B5A" w:rsidP="00144C29">
      <w:pPr>
        <w:widowControl w:val="0"/>
        <w:spacing w:before="120" w:after="120" w:line="264" w:lineRule="auto"/>
        <w:ind w:firstLine="720"/>
        <w:jc w:val="both"/>
        <w:rPr>
          <w:sz w:val="28"/>
          <w:szCs w:val="28"/>
          <w:highlight w:val="white"/>
          <w:lang w:val="nl-NL"/>
        </w:rPr>
      </w:pPr>
      <w:r w:rsidRPr="00E32CA5">
        <w:rPr>
          <w:i/>
          <w:iCs/>
          <w:sz w:val="28"/>
          <w:szCs w:val="28"/>
          <w:highlight w:val="white"/>
          <w:lang w:val="nl-NL"/>
        </w:rPr>
        <w:t>Căn cứ Nghị định số 151/2017/NĐ-CP ngày 26 tháng 12 năm 2017 của Chính phủ Quy định chi tiết một số điều của Luật quản lý, sử dụng tài sản công;</w:t>
      </w:r>
    </w:p>
    <w:p w14:paraId="50415D31" w14:textId="77777777" w:rsidR="00672B5A" w:rsidRPr="00DF008F" w:rsidRDefault="00672B5A" w:rsidP="00144C29">
      <w:pPr>
        <w:widowControl w:val="0"/>
        <w:spacing w:before="120" w:after="120" w:line="264" w:lineRule="auto"/>
        <w:ind w:firstLine="720"/>
        <w:jc w:val="both"/>
        <w:rPr>
          <w:i/>
          <w:spacing w:val="-4"/>
          <w:sz w:val="28"/>
          <w:szCs w:val="28"/>
          <w:highlight w:val="white"/>
          <w:lang w:val="nl-NL"/>
        </w:rPr>
      </w:pPr>
      <w:r w:rsidRPr="00DF008F">
        <w:rPr>
          <w:i/>
          <w:spacing w:val="-4"/>
          <w:sz w:val="28"/>
          <w:szCs w:val="28"/>
          <w:highlight w:val="white"/>
          <w:lang w:val="nl-NL"/>
        </w:rPr>
        <w:t xml:space="preserve">Xét </w:t>
      </w:r>
      <w:r w:rsidR="002E4391" w:rsidRPr="002E4391">
        <w:rPr>
          <w:i/>
          <w:spacing w:val="-4"/>
          <w:sz w:val="28"/>
          <w:szCs w:val="28"/>
          <w:lang w:val="nl-NL"/>
        </w:rPr>
        <w:t>Tờ trình số 79/TTr-UBND ngày 22 tháng 6 năm 2023</w:t>
      </w:r>
      <w:r w:rsidR="002E4391">
        <w:rPr>
          <w:i/>
          <w:spacing w:val="-4"/>
          <w:sz w:val="28"/>
          <w:szCs w:val="28"/>
          <w:lang w:val="nl-NL"/>
        </w:rPr>
        <w:t xml:space="preserve"> </w:t>
      </w:r>
      <w:r w:rsidRPr="00DF008F">
        <w:rPr>
          <w:i/>
          <w:spacing w:val="-4"/>
          <w:sz w:val="28"/>
          <w:szCs w:val="28"/>
          <w:highlight w:val="white"/>
          <w:lang w:val="nl-NL"/>
        </w:rPr>
        <w:t xml:space="preserve">của Ủy ban nhân dân tỉnh về việc đề nghị ban hành </w:t>
      </w:r>
      <w:bookmarkStart w:id="3" w:name="_Hlk137649405"/>
      <w:r w:rsidRPr="00DF008F">
        <w:rPr>
          <w:i/>
          <w:spacing w:val="-4"/>
          <w:sz w:val="28"/>
          <w:szCs w:val="28"/>
          <w:highlight w:val="white"/>
          <w:lang w:val="nl-NL"/>
        </w:rPr>
        <w:t xml:space="preserve">Nghị quyết sửa đổi, bổ sung </w:t>
      </w:r>
      <w:r w:rsidR="004B596E" w:rsidRPr="00DF008F">
        <w:rPr>
          <w:i/>
          <w:spacing w:val="-4"/>
          <w:sz w:val="28"/>
          <w:szCs w:val="28"/>
          <w:highlight w:val="white"/>
          <w:lang w:val="nl-NL"/>
        </w:rPr>
        <w:t xml:space="preserve">một số điều của </w:t>
      </w:r>
      <w:bookmarkStart w:id="4" w:name="_Hlk137627896"/>
      <w:r w:rsidR="00D35647" w:rsidRPr="00DF008F">
        <w:rPr>
          <w:i/>
          <w:spacing w:val="-4"/>
          <w:sz w:val="28"/>
          <w:szCs w:val="28"/>
          <w:highlight w:val="white"/>
          <w:lang w:val="nl-NL"/>
        </w:rPr>
        <w:t xml:space="preserve">Quy định về phân cấp quản lý tài sản </w:t>
      </w:r>
      <w:r w:rsidR="00D35647" w:rsidRPr="00DF008F">
        <w:rPr>
          <w:i/>
          <w:spacing w:val="-4"/>
          <w:sz w:val="28"/>
          <w:szCs w:val="28"/>
          <w:highlight w:val="white"/>
          <w:u w:color="FF0000"/>
          <w:lang w:val="nl-NL"/>
        </w:rPr>
        <w:t>công thuộc</w:t>
      </w:r>
      <w:r w:rsidR="00D35647" w:rsidRPr="00DF008F">
        <w:rPr>
          <w:i/>
          <w:spacing w:val="-4"/>
          <w:sz w:val="28"/>
          <w:szCs w:val="28"/>
          <w:highlight w:val="white"/>
          <w:lang w:val="nl-NL"/>
        </w:rPr>
        <w:t xml:space="preserve"> phạm vi quản lý của tỉnh Kon Tum ban hành kèm theo Nghị quyết số 21/2018/NQ-HĐND ngày 19 tháng 07 năm 2018 của Hội đồng nhân dân tỉnh Kon Tum</w:t>
      </w:r>
      <w:bookmarkEnd w:id="3"/>
      <w:bookmarkEnd w:id="4"/>
      <w:r w:rsidRPr="00DF008F">
        <w:rPr>
          <w:i/>
          <w:spacing w:val="-4"/>
          <w:sz w:val="28"/>
          <w:szCs w:val="28"/>
          <w:highlight w:val="white"/>
          <w:lang w:val="nl-NL"/>
        </w:rPr>
        <w:t xml:space="preserve">; </w:t>
      </w:r>
      <w:r w:rsidR="002E4391" w:rsidRPr="00D46681">
        <w:rPr>
          <w:i/>
          <w:noProof/>
          <w:sz w:val="28"/>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50415D32" w14:textId="77777777" w:rsidR="00672B5A" w:rsidRPr="00E32CA5" w:rsidRDefault="00672B5A" w:rsidP="00796137">
      <w:pPr>
        <w:spacing w:before="240" w:after="240"/>
        <w:jc w:val="center"/>
        <w:rPr>
          <w:sz w:val="28"/>
          <w:szCs w:val="28"/>
          <w:highlight w:val="white"/>
          <w:lang w:val="nl-NL"/>
        </w:rPr>
      </w:pPr>
      <w:r w:rsidRPr="00E32CA5">
        <w:rPr>
          <w:b/>
          <w:bCs/>
          <w:sz w:val="28"/>
          <w:szCs w:val="28"/>
          <w:highlight w:val="white"/>
          <w:lang w:val="nl-NL"/>
        </w:rPr>
        <w:t>QUYẾT NGHỊ:</w:t>
      </w:r>
    </w:p>
    <w:p w14:paraId="50415D33" w14:textId="77777777" w:rsidR="00672B5A" w:rsidRPr="00E32CA5" w:rsidRDefault="00672B5A" w:rsidP="00144C29">
      <w:pPr>
        <w:widowControl w:val="0"/>
        <w:spacing w:before="120" w:after="120" w:line="264" w:lineRule="auto"/>
        <w:ind w:firstLine="709"/>
        <w:jc w:val="both"/>
        <w:rPr>
          <w:b/>
          <w:sz w:val="28"/>
          <w:szCs w:val="28"/>
          <w:highlight w:val="white"/>
          <w:lang w:val="nl-NL"/>
        </w:rPr>
      </w:pPr>
      <w:r w:rsidRPr="00E32CA5">
        <w:rPr>
          <w:b/>
          <w:sz w:val="28"/>
          <w:szCs w:val="28"/>
          <w:highlight w:val="white"/>
          <w:lang w:val="nl-NL"/>
        </w:rPr>
        <w:t>Điều 1.</w:t>
      </w:r>
      <w:r w:rsidRPr="00E32CA5">
        <w:rPr>
          <w:sz w:val="28"/>
          <w:szCs w:val="28"/>
          <w:highlight w:val="white"/>
          <w:lang w:val="nl-NL"/>
        </w:rPr>
        <w:t xml:space="preserve"> </w:t>
      </w:r>
      <w:r w:rsidRPr="00E32CA5">
        <w:rPr>
          <w:b/>
          <w:sz w:val="28"/>
          <w:szCs w:val="28"/>
          <w:highlight w:val="white"/>
          <w:lang w:val="nl-NL"/>
        </w:rPr>
        <w:t xml:space="preserve">Sửa đổi, bổ sung </w:t>
      </w:r>
      <w:bookmarkStart w:id="5" w:name="dieu_1"/>
      <w:r w:rsidRPr="00E32CA5">
        <w:rPr>
          <w:b/>
          <w:sz w:val="28"/>
          <w:szCs w:val="28"/>
          <w:highlight w:val="white"/>
          <w:lang w:val="vi-VN"/>
        </w:rPr>
        <w:t>một số điều của</w:t>
      </w:r>
      <w:bookmarkEnd w:id="5"/>
      <w:r w:rsidRPr="00E32CA5">
        <w:rPr>
          <w:b/>
          <w:sz w:val="28"/>
          <w:szCs w:val="28"/>
          <w:highlight w:val="white"/>
          <w:lang w:val="nl-NL"/>
        </w:rPr>
        <w:t xml:space="preserve"> </w:t>
      </w:r>
      <w:r w:rsidR="00706BE4" w:rsidRPr="00E32CA5">
        <w:rPr>
          <w:b/>
          <w:sz w:val="28"/>
          <w:szCs w:val="28"/>
          <w:highlight w:val="white"/>
          <w:lang w:val="nl-NL"/>
        </w:rPr>
        <w:t xml:space="preserve">Quy định về phân cấp quản lý tài sản </w:t>
      </w:r>
      <w:r w:rsidR="00706BE4" w:rsidRPr="00E32CA5">
        <w:rPr>
          <w:b/>
          <w:sz w:val="28"/>
          <w:szCs w:val="28"/>
          <w:highlight w:val="white"/>
          <w:u w:color="FF0000"/>
          <w:lang w:val="nl-NL"/>
        </w:rPr>
        <w:t>công thuộc</w:t>
      </w:r>
      <w:r w:rsidR="00706BE4" w:rsidRPr="00E32CA5">
        <w:rPr>
          <w:b/>
          <w:sz w:val="28"/>
          <w:szCs w:val="28"/>
          <w:highlight w:val="white"/>
          <w:lang w:val="nl-NL"/>
        </w:rPr>
        <w:t xml:space="preserve"> phạm vi quản lý của tỉnh Kon Tum ban hành kèm theo Nghị quyết số 21/2018/NQ-HĐND ngày 1</w:t>
      </w:r>
      <w:r w:rsidR="00706BE4" w:rsidRPr="00E32CA5">
        <w:rPr>
          <w:b/>
          <w:sz w:val="28"/>
          <w:szCs w:val="28"/>
          <w:highlight w:val="white"/>
          <w:u w:color="FF0000"/>
          <w:lang w:val="nl-NL"/>
        </w:rPr>
        <w:t>9 tháng</w:t>
      </w:r>
      <w:r w:rsidR="00706BE4" w:rsidRPr="00E32CA5">
        <w:rPr>
          <w:b/>
          <w:sz w:val="28"/>
          <w:szCs w:val="28"/>
          <w:highlight w:val="white"/>
          <w:lang w:val="nl-NL"/>
        </w:rPr>
        <w:t xml:space="preserve"> 07 năm 2018 của Hội đồng nhân dân tỉnh Kon Tum</w:t>
      </w:r>
    </w:p>
    <w:p w14:paraId="50415D34" w14:textId="77777777" w:rsidR="006662E0" w:rsidRPr="00967501" w:rsidRDefault="006662E0" w:rsidP="00144C29">
      <w:pPr>
        <w:widowControl w:val="0"/>
        <w:spacing w:before="120" w:after="120" w:line="264" w:lineRule="auto"/>
        <w:ind w:firstLine="720"/>
        <w:rPr>
          <w:sz w:val="28"/>
          <w:szCs w:val="28"/>
          <w:highlight w:val="white"/>
          <w:lang w:val="vi-VN"/>
        </w:rPr>
      </w:pPr>
      <w:r w:rsidRPr="00967501">
        <w:rPr>
          <w:sz w:val="28"/>
          <w:szCs w:val="28"/>
          <w:highlight w:val="white"/>
          <w:lang w:val="vi-VN"/>
        </w:rPr>
        <w:t>1. Bổ sung Điều 3a vào sau Điều 3 như sau:</w:t>
      </w:r>
    </w:p>
    <w:p w14:paraId="50415D35" w14:textId="77777777" w:rsidR="006662E0" w:rsidRPr="00967501" w:rsidRDefault="00830FAA" w:rsidP="00144C29">
      <w:pPr>
        <w:widowControl w:val="0"/>
        <w:spacing w:before="120" w:after="120" w:line="264" w:lineRule="auto"/>
        <w:ind w:firstLine="720"/>
        <w:jc w:val="both"/>
        <w:rPr>
          <w:b/>
          <w:iCs/>
          <w:sz w:val="28"/>
          <w:szCs w:val="28"/>
          <w:highlight w:val="white"/>
          <w:lang w:val="vi-VN"/>
        </w:rPr>
      </w:pPr>
      <w:r w:rsidRPr="00967501">
        <w:rPr>
          <w:b/>
          <w:iCs/>
          <w:sz w:val="28"/>
          <w:szCs w:val="28"/>
          <w:highlight w:val="white"/>
        </w:rPr>
        <w:lastRenderedPageBreak/>
        <w:t>“</w:t>
      </w:r>
      <w:r w:rsidR="006662E0" w:rsidRPr="00967501">
        <w:rPr>
          <w:b/>
          <w:iCs/>
          <w:sz w:val="28"/>
          <w:szCs w:val="28"/>
          <w:highlight w:val="white"/>
          <w:lang w:val="vi-VN"/>
        </w:rPr>
        <w:t>Điều 3a. M</w:t>
      </w:r>
      <w:r w:rsidR="006662E0" w:rsidRPr="00967501">
        <w:rPr>
          <w:b/>
          <w:iCs/>
          <w:sz w:val="28"/>
          <w:szCs w:val="28"/>
          <w:highlight w:val="white"/>
        </w:rPr>
        <w:t>ua sắm tài sản, hàng hóa, dịch vụ khác (không thuộc đối tượng là tài sản công)</w:t>
      </w:r>
    </w:p>
    <w:p w14:paraId="50415D36" w14:textId="77777777" w:rsidR="006662E0" w:rsidRPr="00967501" w:rsidRDefault="006662E0" w:rsidP="00144C29">
      <w:pPr>
        <w:widowControl w:val="0"/>
        <w:spacing w:before="120" w:after="120" w:line="264" w:lineRule="auto"/>
        <w:ind w:firstLine="720"/>
        <w:jc w:val="both"/>
        <w:rPr>
          <w:iCs/>
          <w:sz w:val="28"/>
          <w:szCs w:val="28"/>
          <w:highlight w:val="white"/>
        </w:rPr>
      </w:pPr>
      <w:r w:rsidRPr="00967501">
        <w:rPr>
          <w:iCs/>
          <w:sz w:val="28"/>
          <w:szCs w:val="28"/>
          <w:highlight w:val="white"/>
          <w:lang w:val="vi-VN"/>
        </w:rPr>
        <w:t xml:space="preserve">Thẩm quyền quyết định </w:t>
      </w:r>
      <w:r w:rsidRPr="00967501">
        <w:rPr>
          <w:iCs/>
          <w:sz w:val="28"/>
          <w:szCs w:val="28"/>
          <w:highlight w:val="white"/>
        </w:rPr>
        <w:t>mua sắm tài sản, hàng hóa, dịch vụ khác</w:t>
      </w:r>
      <w:r w:rsidRPr="00967501">
        <w:rPr>
          <w:iCs/>
          <w:sz w:val="28"/>
          <w:szCs w:val="28"/>
          <w:highlight w:val="white"/>
          <w:lang w:val="vi-VN"/>
        </w:rPr>
        <w:t xml:space="preserve"> </w:t>
      </w:r>
      <w:r w:rsidRPr="00846E72">
        <w:rPr>
          <w:i/>
          <w:iCs/>
          <w:sz w:val="28"/>
          <w:szCs w:val="28"/>
          <w:highlight w:val="white"/>
        </w:rPr>
        <w:t>(không thuộc đối tượng là tà</w:t>
      </w:r>
      <w:bookmarkStart w:id="6" w:name="_GoBack"/>
      <w:bookmarkEnd w:id="6"/>
      <w:r w:rsidRPr="00846E72">
        <w:rPr>
          <w:i/>
          <w:iCs/>
          <w:sz w:val="28"/>
          <w:szCs w:val="28"/>
          <w:highlight w:val="white"/>
        </w:rPr>
        <w:t>i sản công)</w:t>
      </w:r>
      <w:r w:rsidRPr="00967501">
        <w:rPr>
          <w:iCs/>
          <w:sz w:val="28"/>
          <w:szCs w:val="28"/>
          <w:highlight w:val="white"/>
        </w:rPr>
        <w:t xml:space="preserve"> sử dụng vốn nhà nước nhằm duy trì hoạt động thường xuyên của các cơ quan, tổ chức, đơn vị thực hiện như thẩm quyền mua sắm tài sản công tại </w:t>
      </w:r>
      <w:r w:rsidRPr="00967501">
        <w:rPr>
          <w:iCs/>
          <w:sz w:val="28"/>
          <w:szCs w:val="28"/>
          <w:highlight w:val="white"/>
          <w:lang w:val="vi-VN"/>
        </w:rPr>
        <w:t>Quy định</w:t>
      </w:r>
      <w:r w:rsidRPr="00967501">
        <w:rPr>
          <w:iCs/>
          <w:sz w:val="28"/>
          <w:szCs w:val="28"/>
          <w:highlight w:val="white"/>
        </w:rPr>
        <w:t xml:space="preserve"> này</w:t>
      </w:r>
      <w:r w:rsidRPr="00967501">
        <w:rPr>
          <w:iCs/>
          <w:sz w:val="28"/>
          <w:szCs w:val="28"/>
          <w:highlight w:val="white"/>
          <w:lang w:val="vi-VN"/>
        </w:rPr>
        <w:t>.</w:t>
      </w:r>
      <w:r w:rsidR="00830FAA" w:rsidRPr="00967501">
        <w:rPr>
          <w:iCs/>
          <w:sz w:val="28"/>
          <w:szCs w:val="28"/>
          <w:highlight w:val="white"/>
        </w:rPr>
        <w:t>”</w:t>
      </w:r>
    </w:p>
    <w:p w14:paraId="50415D37" w14:textId="77777777" w:rsidR="00672B5A" w:rsidRPr="00967501" w:rsidRDefault="00BD49E8" w:rsidP="00144C29">
      <w:pPr>
        <w:widowControl w:val="0"/>
        <w:spacing w:before="120" w:after="120" w:line="264" w:lineRule="auto"/>
        <w:ind w:firstLine="720"/>
        <w:jc w:val="both"/>
        <w:rPr>
          <w:sz w:val="28"/>
          <w:szCs w:val="28"/>
          <w:highlight w:val="white"/>
          <w:lang w:val="nl-NL"/>
        </w:rPr>
      </w:pPr>
      <w:r w:rsidRPr="00967501">
        <w:rPr>
          <w:sz w:val="28"/>
          <w:szCs w:val="28"/>
          <w:highlight w:val="white"/>
          <w:lang w:val="nl-NL"/>
        </w:rPr>
        <w:t>2</w:t>
      </w:r>
      <w:r w:rsidR="00672B5A" w:rsidRPr="00967501">
        <w:rPr>
          <w:sz w:val="28"/>
          <w:szCs w:val="28"/>
          <w:highlight w:val="white"/>
          <w:lang w:val="nl-NL"/>
        </w:rPr>
        <w:t>. Sửa đổi</w:t>
      </w:r>
      <w:r w:rsidR="00CF535B" w:rsidRPr="00967501">
        <w:rPr>
          <w:sz w:val="28"/>
          <w:szCs w:val="28"/>
          <w:highlight w:val="white"/>
          <w:lang w:val="nl-NL"/>
        </w:rPr>
        <w:t>, bổ sung</w:t>
      </w:r>
      <w:r w:rsidR="00672B5A" w:rsidRPr="00967501">
        <w:rPr>
          <w:sz w:val="28"/>
          <w:szCs w:val="28"/>
          <w:highlight w:val="white"/>
          <w:lang w:val="nl-NL"/>
        </w:rPr>
        <w:t xml:space="preserve"> Điều 4 như sau:</w:t>
      </w:r>
    </w:p>
    <w:p w14:paraId="50415D38" w14:textId="77777777" w:rsidR="00672B5A" w:rsidRPr="00967501" w:rsidRDefault="00C9765F" w:rsidP="00144C29">
      <w:pPr>
        <w:widowControl w:val="0"/>
        <w:spacing w:before="120" w:after="120" w:line="264" w:lineRule="auto"/>
        <w:ind w:firstLine="720"/>
        <w:jc w:val="both"/>
        <w:rPr>
          <w:iCs/>
          <w:sz w:val="28"/>
          <w:szCs w:val="28"/>
          <w:highlight w:val="white"/>
          <w:lang w:val="nl-NL"/>
        </w:rPr>
      </w:pPr>
      <w:bookmarkStart w:id="7" w:name="_Hlk138693233"/>
      <w:r w:rsidRPr="00967501">
        <w:rPr>
          <w:bCs/>
          <w:iCs/>
          <w:sz w:val="28"/>
          <w:szCs w:val="28"/>
          <w:highlight w:val="white"/>
          <w:lang w:val="nl-NL"/>
        </w:rPr>
        <w:t>“</w:t>
      </w:r>
      <w:r w:rsidR="00CF535B" w:rsidRPr="00967501">
        <w:rPr>
          <w:b/>
          <w:iCs/>
          <w:sz w:val="28"/>
          <w:szCs w:val="28"/>
          <w:highlight w:val="white"/>
          <w:lang w:val="nl-NL"/>
        </w:rPr>
        <w:t>Điều 4.</w:t>
      </w:r>
      <w:r w:rsidR="00CF535B" w:rsidRPr="00967501">
        <w:rPr>
          <w:bCs/>
          <w:iCs/>
          <w:sz w:val="28"/>
          <w:szCs w:val="28"/>
          <w:highlight w:val="white"/>
          <w:lang w:val="nl-NL"/>
        </w:rPr>
        <w:t xml:space="preserve"> </w:t>
      </w:r>
      <w:r w:rsidR="00672B5A" w:rsidRPr="00967501">
        <w:rPr>
          <w:b/>
          <w:iCs/>
          <w:sz w:val="28"/>
          <w:szCs w:val="28"/>
          <w:highlight w:val="white"/>
          <w:lang w:val="nl-NL"/>
        </w:rPr>
        <w:t>Thẩm quyền quyết định mua sắm tài sản công</w:t>
      </w:r>
      <w:r w:rsidR="00672B5A" w:rsidRPr="00967501">
        <w:rPr>
          <w:bCs/>
          <w:iCs/>
          <w:sz w:val="28"/>
          <w:szCs w:val="28"/>
          <w:highlight w:val="white"/>
          <w:lang w:val="nl-NL"/>
        </w:rPr>
        <w:t xml:space="preserve"> </w:t>
      </w:r>
    </w:p>
    <w:p w14:paraId="50415D39" w14:textId="77777777" w:rsidR="00672B5A"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1. Chủ tịch Ủy ban nhân dân tỉnh quyết định mua </w:t>
      </w:r>
      <w:r w:rsidRPr="00967501">
        <w:rPr>
          <w:bCs/>
          <w:iCs/>
          <w:sz w:val="28"/>
          <w:szCs w:val="28"/>
          <w:highlight w:val="white"/>
          <w:u w:color="FF0000"/>
          <w:lang w:val="nl-NL"/>
        </w:rPr>
        <w:t>sắm đối</w:t>
      </w:r>
      <w:r w:rsidRPr="00967501">
        <w:rPr>
          <w:bCs/>
          <w:iCs/>
          <w:sz w:val="28"/>
          <w:szCs w:val="28"/>
          <w:highlight w:val="white"/>
          <w:lang w:val="nl-NL"/>
        </w:rPr>
        <w:t xml:space="preserve"> với các tài sản công sau đây:</w:t>
      </w:r>
    </w:p>
    <w:p w14:paraId="50415D3A" w14:textId="77777777" w:rsidR="00672B5A" w:rsidRPr="00967501" w:rsidRDefault="00214E6E"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a)</w:t>
      </w:r>
      <w:r w:rsidR="00672B5A" w:rsidRPr="00967501">
        <w:rPr>
          <w:bCs/>
          <w:iCs/>
          <w:sz w:val="28"/>
          <w:szCs w:val="28"/>
          <w:highlight w:val="white"/>
          <w:lang w:val="nl-NL"/>
        </w:rPr>
        <w:t xml:space="preserve"> </w:t>
      </w:r>
      <w:r w:rsidR="00244FDA" w:rsidRPr="00967501">
        <w:rPr>
          <w:bCs/>
          <w:iCs/>
          <w:sz w:val="28"/>
          <w:szCs w:val="28"/>
          <w:highlight w:val="white"/>
          <w:lang w:val="nl-NL"/>
        </w:rPr>
        <w:t>Trụ sở làm việc.</w:t>
      </w:r>
    </w:p>
    <w:p w14:paraId="50415D3B" w14:textId="77777777" w:rsidR="00672B5A" w:rsidRPr="00967501" w:rsidRDefault="00214E6E"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b)</w:t>
      </w:r>
      <w:r w:rsidR="00672B5A" w:rsidRPr="00967501">
        <w:rPr>
          <w:bCs/>
          <w:iCs/>
          <w:sz w:val="28"/>
          <w:szCs w:val="28"/>
          <w:highlight w:val="white"/>
          <w:lang w:val="nl-NL"/>
        </w:rPr>
        <w:t xml:space="preserve"> Xe ô tô các loại và các phương tiện vận tải khác có động cơ</w:t>
      </w:r>
      <w:r w:rsidR="00672B5A" w:rsidRPr="003730EF">
        <w:rPr>
          <w:bCs/>
          <w:i/>
          <w:iCs/>
          <w:sz w:val="28"/>
          <w:szCs w:val="28"/>
          <w:highlight w:val="white"/>
          <w:lang w:val="nl-NL"/>
        </w:rPr>
        <w:t xml:space="preserve"> (</w:t>
      </w:r>
      <w:r w:rsidR="00672B5A" w:rsidRPr="003730EF">
        <w:rPr>
          <w:bCs/>
          <w:i/>
          <w:iCs/>
          <w:sz w:val="28"/>
          <w:szCs w:val="28"/>
          <w:highlight w:val="white"/>
          <w:u w:color="FF0000"/>
          <w:lang w:val="nl-NL"/>
        </w:rPr>
        <w:t>trừ xe</w:t>
      </w:r>
      <w:r w:rsidR="00672B5A" w:rsidRPr="003730EF">
        <w:rPr>
          <w:bCs/>
          <w:i/>
          <w:iCs/>
          <w:sz w:val="28"/>
          <w:szCs w:val="28"/>
          <w:highlight w:val="white"/>
          <w:lang w:val="nl-NL"/>
        </w:rPr>
        <w:t xml:space="preserve"> mô tô, xe gắn máy).</w:t>
      </w:r>
    </w:p>
    <w:p w14:paraId="50415D3C" w14:textId="7C4514D7" w:rsidR="00672B5A"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2. Thủ trưởng các cơ quan, tổ chức cấp tỉnh </w:t>
      </w:r>
      <w:r w:rsidRPr="003730EF">
        <w:rPr>
          <w:bCs/>
          <w:i/>
          <w:iCs/>
          <w:sz w:val="28"/>
          <w:szCs w:val="28"/>
          <w:highlight w:val="white"/>
          <w:lang w:val="nl-NL"/>
        </w:rPr>
        <w:t xml:space="preserve">(đơn vị dự toán cấp 1) </w:t>
      </w:r>
      <w:r w:rsidRPr="00967501">
        <w:rPr>
          <w:bCs/>
          <w:iCs/>
          <w:sz w:val="28"/>
          <w:szCs w:val="28"/>
          <w:highlight w:val="white"/>
          <w:lang w:val="nl-NL"/>
        </w:rPr>
        <w:t>căn cứ dự toán được cơ quan có thẩm quyền giao</w:t>
      </w:r>
      <w:r w:rsidR="00497F5A" w:rsidRPr="00967501">
        <w:rPr>
          <w:bCs/>
          <w:iCs/>
          <w:sz w:val="28"/>
          <w:szCs w:val="28"/>
          <w:highlight w:val="white"/>
          <w:lang w:val="nl-NL"/>
        </w:rPr>
        <w:t xml:space="preserve">, </w:t>
      </w:r>
      <w:r w:rsidR="00497F5A" w:rsidRPr="00967501">
        <w:rPr>
          <w:bCs/>
          <w:iCs/>
          <w:sz w:val="28"/>
          <w:szCs w:val="28"/>
          <w:highlight w:val="white"/>
        </w:rPr>
        <w:t>nguồn tài chính hợp pháp khác</w:t>
      </w:r>
      <w:r w:rsidRPr="00967501">
        <w:rPr>
          <w:bCs/>
          <w:iCs/>
          <w:sz w:val="28"/>
          <w:szCs w:val="28"/>
          <w:highlight w:val="white"/>
          <w:lang w:val="nl-NL"/>
        </w:rPr>
        <w:t xml:space="preserve"> và tiêu chuẩn, định mức sử dụng tài sản công do cơ quan nhà nước có thẩm quyền quy định, quyết định mua sắm máy móc, thiết bị và các loại tài sản công khác cho cơ quan</w:t>
      </w:r>
      <w:r w:rsidR="00881898" w:rsidRPr="00967501">
        <w:rPr>
          <w:bCs/>
          <w:iCs/>
          <w:sz w:val="28"/>
          <w:szCs w:val="28"/>
          <w:highlight w:val="white"/>
          <w:lang w:val="nl-NL"/>
        </w:rPr>
        <w:t xml:space="preserve"> </w:t>
      </w:r>
      <w:r w:rsidRPr="00967501">
        <w:rPr>
          <w:bCs/>
          <w:iCs/>
          <w:sz w:val="28"/>
          <w:szCs w:val="28"/>
          <w:highlight w:val="white"/>
          <w:lang w:val="nl-NL"/>
        </w:rPr>
        <w:t xml:space="preserve">mình và các </w:t>
      </w:r>
      <w:r w:rsidR="00B102B5" w:rsidRPr="00967501">
        <w:rPr>
          <w:bCs/>
          <w:iCs/>
          <w:sz w:val="28"/>
          <w:szCs w:val="28"/>
          <w:highlight w:val="white"/>
          <w:lang w:val="nl-NL"/>
        </w:rPr>
        <w:t>cơ quan</w:t>
      </w:r>
      <w:r w:rsidRPr="00967501">
        <w:rPr>
          <w:bCs/>
          <w:iCs/>
          <w:sz w:val="28"/>
          <w:szCs w:val="28"/>
          <w:highlight w:val="white"/>
          <w:lang w:val="nl-NL"/>
        </w:rPr>
        <w:t xml:space="preserve"> trực thuộc </w:t>
      </w:r>
      <w:r w:rsidRPr="00A779BA">
        <w:rPr>
          <w:bCs/>
          <w:i/>
          <w:iCs/>
          <w:sz w:val="28"/>
          <w:szCs w:val="28"/>
          <w:highlight w:val="white"/>
          <w:lang w:val="nl-NL"/>
        </w:rPr>
        <w:t>(trừ tài sản công quy định tại khoản 1</w:t>
      </w:r>
      <w:r w:rsidR="006A5251" w:rsidRPr="00A779BA">
        <w:rPr>
          <w:bCs/>
          <w:i/>
          <w:iCs/>
          <w:sz w:val="28"/>
          <w:szCs w:val="28"/>
          <w:highlight w:val="white"/>
          <w:lang w:val="nl-NL"/>
        </w:rPr>
        <w:t xml:space="preserve"> và nội dung phân cấp tại khoản 4</w:t>
      </w:r>
      <w:r w:rsidR="00B71A55" w:rsidRPr="00A779BA">
        <w:rPr>
          <w:bCs/>
          <w:i/>
          <w:iCs/>
          <w:sz w:val="28"/>
          <w:szCs w:val="28"/>
          <w:highlight w:val="white"/>
          <w:lang w:val="nl-NL"/>
        </w:rPr>
        <w:t xml:space="preserve"> </w:t>
      </w:r>
      <w:r w:rsidRPr="00A779BA">
        <w:rPr>
          <w:bCs/>
          <w:i/>
          <w:iCs/>
          <w:sz w:val="28"/>
          <w:szCs w:val="28"/>
          <w:highlight w:val="white"/>
          <w:lang w:val="nl-NL"/>
        </w:rPr>
        <w:t>Điều này).</w:t>
      </w:r>
    </w:p>
    <w:p w14:paraId="50415D3D" w14:textId="676A0F2E" w:rsidR="00672B5A"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3. Chủ tịch Ủy ban nhân dân </w:t>
      </w:r>
      <w:r w:rsidR="00502F98" w:rsidRPr="00967501">
        <w:rPr>
          <w:bCs/>
          <w:iCs/>
          <w:sz w:val="28"/>
          <w:szCs w:val="28"/>
          <w:highlight w:val="white"/>
          <w:lang w:val="nl-NL"/>
        </w:rPr>
        <w:t>cấp</w:t>
      </w:r>
      <w:r w:rsidRPr="00967501">
        <w:rPr>
          <w:bCs/>
          <w:iCs/>
          <w:sz w:val="28"/>
          <w:szCs w:val="28"/>
          <w:highlight w:val="white"/>
          <w:lang w:val="nl-NL"/>
        </w:rPr>
        <w:t xml:space="preserve"> huyện</w:t>
      </w:r>
      <w:r w:rsidR="009E3124" w:rsidRPr="00967501">
        <w:rPr>
          <w:bCs/>
          <w:iCs/>
          <w:sz w:val="28"/>
          <w:szCs w:val="28"/>
          <w:highlight w:val="white"/>
          <w:lang w:val="nl-NL"/>
        </w:rPr>
        <w:t xml:space="preserve"> </w:t>
      </w:r>
      <w:r w:rsidRPr="00967501">
        <w:rPr>
          <w:bCs/>
          <w:iCs/>
          <w:sz w:val="28"/>
          <w:szCs w:val="28"/>
          <w:highlight w:val="white"/>
          <w:lang w:val="nl-NL"/>
        </w:rPr>
        <w:t>căn cứ dự toán được cơ quan có thẩm quyền giao</w:t>
      </w:r>
      <w:r w:rsidR="00497F5A" w:rsidRPr="00967501">
        <w:rPr>
          <w:bCs/>
          <w:iCs/>
          <w:sz w:val="28"/>
          <w:szCs w:val="28"/>
          <w:highlight w:val="white"/>
          <w:lang w:val="nl-NL"/>
        </w:rPr>
        <w:t xml:space="preserve">, </w:t>
      </w:r>
      <w:r w:rsidR="00497F5A" w:rsidRPr="00967501">
        <w:rPr>
          <w:bCs/>
          <w:iCs/>
          <w:sz w:val="28"/>
          <w:szCs w:val="28"/>
          <w:highlight w:val="white"/>
        </w:rPr>
        <w:t>nguồn tài chính hợp pháp khác</w:t>
      </w:r>
      <w:r w:rsidR="00497F5A" w:rsidRPr="00967501">
        <w:rPr>
          <w:bCs/>
          <w:iCs/>
          <w:sz w:val="28"/>
          <w:szCs w:val="28"/>
          <w:highlight w:val="white"/>
          <w:lang w:val="nl-NL"/>
        </w:rPr>
        <w:t xml:space="preserve"> </w:t>
      </w:r>
      <w:r w:rsidRPr="00967501">
        <w:rPr>
          <w:bCs/>
          <w:iCs/>
          <w:sz w:val="28"/>
          <w:szCs w:val="28"/>
          <w:highlight w:val="white"/>
          <w:lang w:val="nl-NL"/>
        </w:rPr>
        <w:t>và tiêu chuẩn, định mức sử dụng máy móc, thiết bị do cơ quan nhà nước có thẩm quyền quy định, quyết định mua sắm máy móc, thiết bị và các loại tài sản công khác có giá trị từ 100 triệu đồng/</w:t>
      </w:r>
      <w:r w:rsidR="00EC7FAF" w:rsidRPr="00967501">
        <w:rPr>
          <w:bCs/>
          <w:iCs/>
          <w:sz w:val="28"/>
          <w:szCs w:val="28"/>
          <w:highlight w:val="white"/>
          <w:lang w:val="nl-NL"/>
        </w:rPr>
        <w:t xml:space="preserve">01 </w:t>
      </w:r>
      <w:r w:rsidRPr="00967501">
        <w:rPr>
          <w:bCs/>
          <w:iCs/>
          <w:sz w:val="28"/>
          <w:szCs w:val="28"/>
          <w:highlight w:val="white"/>
          <w:lang w:val="nl-NL"/>
        </w:rPr>
        <w:t xml:space="preserve">đơn vị tài sản trở lên cho các cơ quan, tổ chức thuộc phạm vi quản lý </w:t>
      </w:r>
      <w:r w:rsidR="00A272B6" w:rsidRPr="00967501">
        <w:rPr>
          <w:bCs/>
          <w:iCs/>
          <w:sz w:val="28"/>
          <w:szCs w:val="28"/>
          <w:highlight w:val="white"/>
          <w:lang w:val="nl-NL"/>
        </w:rPr>
        <w:t>cấp</w:t>
      </w:r>
      <w:r w:rsidRPr="00967501">
        <w:rPr>
          <w:bCs/>
          <w:iCs/>
          <w:sz w:val="28"/>
          <w:szCs w:val="28"/>
          <w:highlight w:val="white"/>
          <w:lang w:val="nl-NL"/>
        </w:rPr>
        <w:t xml:space="preserve"> huyện </w:t>
      </w:r>
      <w:r w:rsidRPr="00A779BA">
        <w:rPr>
          <w:bCs/>
          <w:i/>
          <w:iCs/>
          <w:sz w:val="28"/>
          <w:szCs w:val="28"/>
          <w:highlight w:val="white"/>
          <w:lang w:val="nl-NL"/>
        </w:rPr>
        <w:t>(trừ các tài sản công quy định tại khoản 1 Điều này).</w:t>
      </w:r>
    </w:p>
    <w:p w14:paraId="50415D3E" w14:textId="0D70A8C2" w:rsidR="00D02BE2"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4. </w:t>
      </w:r>
      <w:r w:rsidR="00D52CAD" w:rsidRPr="00967501">
        <w:rPr>
          <w:bCs/>
          <w:iCs/>
          <w:sz w:val="28"/>
          <w:szCs w:val="28"/>
          <w:highlight w:val="white"/>
          <w:lang w:val="nl-NL"/>
        </w:rPr>
        <w:t xml:space="preserve">Thủ trưởng các cơ quan, tổ chức trực thuộc </w:t>
      </w:r>
      <w:r w:rsidR="00127368" w:rsidRPr="00967501">
        <w:rPr>
          <w:bCs/>
          <w:iCs/>
          <w:sz w:val="28"/>
          <w:szCs w:val="28"/>
          <w:highlight w:val="white"/>
          <w:lang w:val="nl-NL"/>
        </w:rPr>
        <w:t>các cơ quan</w:t>
      </w:r>
      <w:r w:rsidR="00127368" w:rsidRPr="00967501">
        <w:rPr>
          <w:bCs/>
          <w:iCs/>
          <w:sz w:val="28"/>
          <w:szCs w:val="28"/>
          <w:lang w:val="nl-NL"/>
        </w:rPr>
        <w:t>,</w:t>
      </w:r>
      <w:r w:rsidR="003F4810" w:rsidRPr="00967501">
        <w:rPr>
          <w:bCs/>
          <w:iCs/>
          <w:sz w:val="28"/>
          <w:szCs w:val="28"/>
          <w:lang w:val="nl-NL"/>
        </w:rPr>
        <w:t xml:space="preserve"> </w:t>
      </w:r>
      <w:r w:rsidR="00127368" w:rsidRPr="00967501">
        <w:rPr>
          <w:bCs/>
          <w:iCs/>
          <w:sz w:val="28"/>
          <w:szCs w:val="28"/>
          <w:highlight w:val="white"/>
          <w:lang w:val="nl-NL"/>
        </w:rPr>
        <w:t>tổ chức cấp tỉnh</w:t>
      </w:r>
      <w:r w:rsidR="00BB4EA3" w:rsidRPr="00967501">
        <w:rPr>
          <w:bCs/>
          <w:iCs/>
          <w:sz w:val="28"/>
          <w:szCs w:val="28"/>
          <w:highlight w:val="white"/>
          <w:lang w:val="nl-NL"/>
        </w:rPr>
        <w:t xml:space="preserve"> và</w:t>
      </w:r>
      <w:r w:rsidR="004328E6" w:rsidRPr="00967501">
        <w:rPr>
          <w:bCs/>
          <w:iCs/>
          <w:sz w:val="28"/>
          <w:szCs w:val="28"/>
          <w:highlight w:val="white"/>
          <w:lang w:val="nl-NL"/>
        </w:rPr>
        <w:t xml:space="preserve"> </w:t>
      </w:r>
      <w:r w:rsidR="00BB4EA3" w:rsidRPr="00967501">
        <w:rPr>
          <w:bCs/>
          <w:iCs/>
          <w:sz w:val="28"/>
          <w:szCs w:val="28"/>
          <w:highlight w:val="white"/>
          <w:lang w:val="nl-NL"/>
        </w:rPr>
        <w:t xml:space="preserve">Thủ trưởng các cơ quan, tổ chức </w:t>
      </w:r>
      <w:r w:rsidR="004328E6" w:rsidRPr="00967501">
        <w:rPr>
          <w:bCs/>
          <w:iCs/>
          <w:sz w:val="28"/>
          <w:szCs w:val="28"/>
          <w:highlight w:val="white"/>
          <w:lang w:val="nl-NL"/>
        </w:rPr>
        <w:t>cấp huyện</w:t>
      </w:r>
      <w:r w:rsidR="00BB4EA3" w:rsidRPr="00967501">
        <w:rPr>
          <w:bCs/>
          <w:iCs/>
          <w:sz w:val="28"/>
          <w:szCs w:val="28"/>
          <w:highlight w:val="white"/>
          <w:lang w:val="nl-NL"/>
        </w:rPr>
        <w:t>,</w:t>
      </w:r>
      <w:r w:rsidR="00127368" w:rsidRPr="00967501">
        <w:rPr>
          <w:bCs/>
          <w:iCs/>
          <w:sz w:val="28"/>
          <w:szCs w:val="28"/>
          <w:highlight w:val="white"/>
          <w:lang w:val="nl-NL"/>
        </w:rPr>
        <w:t xml:space="preserve"> </w:t>
      </w:r>
      <w:r w:rsidR="004328E6" w:rsidRPr="00967501">
        <w:rPr>
          <w:bCs/>
          <w:iCs/>
          <w:sz w:val="28"/>
          <w:szCs w:val="28"/>
          <w:highlight w:val="white"/>
          <w:lang w:val="nl-NL"/>
        </w:rPr>
        <w:t xml:space="preserve">Chủ tịch Ủy ban nhân dân xã, phường, thị trấn </w:t>
      </w:r>
      <w:r w:rsidRPr="00967501">
        <w:rPr>
          <w:bCs/>
          <w:iCs/>
          <w:sz w:val="28"/>
          <w:szCs w:val="28"/>
          <w:highlight w:val="white"/>
          <w:lang w:val="nl-NL"/>
        </w:rPr>
        <w:t>căn cứ dự toán được cơ quan có thẩm quyền giao</w:t>
      </w:r>
      <w:r w:rsidR="00497F5A" w:rsidRPr="00967501">
        <w:rPr>
          <w:bCs/>
          <w:iCs/>
          <w:sz w:val="28"/>
          <w:szCs w:val="28"/>
          <w:highlight w:val="white"/>
          <w:lang w:val="nl-NL"/>
        </w:rPr>
        <w:t>,</w:t>
      </w:r>
      <w:r w:rsidR="00497F5A" w:rsidRPr="00967501">
        <w:rPr>
          <w:bCs/>
          <w:iCs/>
          <w:sz w:val="28"/>
          <w:szCs w:val="28"/>
          <w:highlight w:val="white"/>
          <w:u w:val="single"/>
          <w:lang w:val="nl-NL"/>
        </w:rPr>
        <w:t xml:space="preserve"> </w:t>
      </w:r>
      <w:r w:rsidR="00497F5A" w:rsidRPr="00967501">
        <w:rPr>
          <w:bCs/>
          <w:iCs/>
          <w:sz w:val="28"/>
          <w:szCs w:val="28"/>
          <w:highlight w:val="white"/>
        </w:rPr>
        <w:t>nguồn tài chính hợp pháp khác</w:t>
      </w:r>
      <w:r w:rsidR="00497F5A" w:rsidRPr="00967501">
        <w:rPr>
          <w:bCs/>
          <w:iCs/>
          <w:sz w:val="28"/>
          <w:szCs w:val="28"/>
          <w:highlight w:val="white"/>
          <w:lang w:val="nl-NL"/>
        </w:rPr>
        <w:t xml:space="preserve"> </w:t>
      </w:r>
      <w:r w:rsidRPr="00967501">
        <w:rPr>
          <w:bCs/>
          <w:iCs/>
          <w:sz w:val="28"/>
          <w:szCs w:val="28"/>
          <w:highlight w:val="white"/>
          <w:lang w:val="nl-NL"/>
        </w:rPr>
        <w:t xml:space="preserve">và tiêu chuẩn, định mức sử dụng tài sản công do cơ quan nhà nước có thẩm quyền </w:t>
      </w:r>
      <w:r w:rsidRPr="00967501">
        <w:rPr>
          <w:bCs/>
          <w:iCs/>
          <w:sz w:val="28"/>
          <w:szCs w:val="28"/>
          <w:lang w:val="nl-NL"/>
        </w:rPr>
        <w:t>quy định, quyết định mua sắm máy móc, thiết bị và các loại tài sản công khác cho cơ quan mình có giá trị dưới 100 triệu đồng/</w:t>
      </w:r>
      <w:r w:rsidR="000D1FB6" w:rsidRPr="00967501">
        <w:rPr>
          <w:bCs/>
          <w:iCs/>
          <w:sz w:val="28"/>
          <w:szCs w:val="28"/>
          <w:lang w:val="nl-NL"/>
        </w:rPr>
        <w:t xml:space="preserve">01 </w:t>
      </w:r>
      <w:r w:rsidRPr="00967501">
        <w:rPr>
          <w:bCs/>
          <w:iCs/>
          <w:sz w:val="28"/>
          <w:szCs w:val="28"/>
          <w:lang w:val="nl-NL"/>
        </w:rPr>
        <w:t xml:space="preserve">đơn vị tài sản </w:t>
      </w:r>
      <w:r w:rsidRPr="00A779BA">
        <w:rPr>
          <w:bCs/>
          <w:i/>
          <w:iCs/>
          <w:sz w:val="28"/>
          <w:szCs w:val="28"/>
          <w:lang w:val="nl-NL"/>
        </w:rPr>
        <w:t xml:space="preserve">(trừ tài sản công quy định tại khoản </w:t>
      </w:r>
      <w:r w:rsidRPr="00A779BA">
        <w:rPr>
          <w:bCs/>
          <w:i/>
          <w:iCs/>
          <w:sz w:val="28"/>
          <w:szCs w:val="28"/>
          <w:highlight w:val="white"/>
          <w:lang w:val="nl-NL"/>
        </w:rPr>
        <w:t>1</w:t>
      </w:r>
      <w:r w:rsidR="00B71A55" w:rsidRPr="00A779BA">
        <w:rPr>
          <w:bCs/>
          <w:i/>
          <w:iCs/>
          <w:sz w:val="28"/>
          <w:szCs w:val="28"/>
          <w:highlight w:val="white"/>
          <w:lang w:val="nl-NL"/>
        </w:rPr>
        <w:t xml:space="preserve"> </w:t>
      </w:r>
      <w:r w:rsidRPr="00A779BA">
        <w:rPr>
          <w:bCs/>
          <w:i/>
          <w:iCs/>
          <w:sz w:val="28"/>
          <w:szCs w:val="28"/>
          <w:highlight w:val="white"/>
          <w:lang w:val="nl-NL"/>
        </w:rPr>
        <w:t>Điều này).</w:t>
      </w:r>
      <w:r w:rsidR="00C9765F" w:rsidRPr="00A779BA">
        <w:rPr>
          <w:bCs/>
          <w:i/>
          <w:iCs/>
          <w:sz w:val="28"/>
          <w:szCs w:val="28"/>
          <w:highlight w:val="white"/>
          <w:lang w:val="nl-NL"/>
        </w:rPr>
        <w:t>”</w:t>
      </w:r>
    </w:p>
    <w:bookmarkEnd w:id="7"/>
    <w:p w14:paraId="50415D3F" w14:textId="77777777" w:rsidR="00AB27CA" w:rsidRPr="00967501" w:rsidRDefault="00BD49E8" w:rsidP="00144C29">
      <w:pPr>
        <w:widowControl w:val="0"/>
        <w:spacing w:before="120" w:after="120" w:line="264" w:lineRule="auto"/>
        <w:ind w:firstLine="720"/>
        <w:jc w:val="both"/>
        <w:rPr>
          <w:sz w:val="28"/>
          <w:szCs w:val="28"/>
          <w:highlight w:val="white"/>
          <w:lang w:val="nl-NL"/>
        </w:rPr>
      </w:pPr>
      <w:r w:rsidRPr="00967501">
        <w:rPr>
          <w:sz w:val="28"/>
          <w:szCs w:val="28"/>
          <w:highlight w:val="white"/>
          <w:lang w:val="nl-NL"/>
        </w:rPr>
        <w:t>3</w:t>
      </w:r>
      <w:r w:rsidR="00AB27CA" w:rsidRPr="00967501">
        <w:rPr>
          <w:sz w:val="28"/>
          <w:szCs w:val="28"/>
          <w:highlight w:val="white"/>
          <w:lang w:val="nl-NL"/>
        </w:rPr>
        <w:t>. Sửa đổi</w:t>
      </w:r>
      <w:r w:rsidR="00CF535B" w:rsidRPr="00967501">
        <w:rPr>
          <w:sz w:val="28"/>
          <w:szCs w:val="28"/>
          <w:highlight w:val="white"/>
          <w:lang w:val="nl-NL"/>
        </w:rPr>
        <w:t>, bổ sung</w:t>
      </w:r>
      <w:r w:rsidR="00AB27CA" w:rsidRPr="00967501">
        <w:rPr>
          <w:sz w:val="28"/>
          <w:szCs w:val="28"/>
          <w:highlight w:val="white"/>
          <w:lang w:val="nl-NL"/>
        </w:rPr>
        <w:t xml:space="preserve"> Điều 5 như sau:</w:t>
      </w:r>
    </w:p>
    <w:p w14:paraId="50415D40" w14:textId="77777777" w:rsidR="00AB27CA" w:rsidRPr="00967501" w:rsidRDefault="00AB27CA" w:rsidP="00144C29">
      <w:pPr>
        <w:widowControl w:val="0"/>
        <w:spacing w:before="120" w:after="120" w:line="264" w:lineRule="auto"/>
        <w:ind w:firstLine="720"/>
        <w:jc w:val="both"/>
        <w:rPr>
          <w:iCs/>
          <w:sz w:val="28"/>
          <w:szCs w:val="28"/>
          <w:highlight w:val="white"/>
          <w:lang w:val="nl-NL"/>
        </w:rPr>
      </w:pPr>
      <w:r w:rsidRPr="00967501">
        <w:rPr>
          <w:bCs/>
          <w:iCs/>
          <w:sz w:val="28"/>
          <w:szCs w:val="28"/>
          <w:highlight w:val="white"/>
          <w:lang w:val="nl-NL"/>
        </w:rPr>
        <w:t>“</w:t>
      </w:r>
      <w:r w:rsidR="00CF535B" w:rsidRPr="00967501">
        <w:rPr>
          <w:b/>
          <w:iCs/>
          <w:sz w:val="28"/>
          <w:szCs w:val="28"/>
          <w:highlight w:val="white"/>
          <w:lang w:val="nl-NL"/>
        </w:rPr>
        <w:t xml:space="preserve">Điều 5. </w:t>
      </w:r>
      <w:r w:rsidRPr="00967501">
        <w:rPr>
          <w:b/>
          <w:iCs/>
          <w:sz w:val="28"/>
          <w:szCs w:val="28"/>
          <w:highlight w:val="white"/>
          <w:lang w:val="nl-NL"/>
        </w:rPr>
        <w:t>Thẩm quyền quyết định thuê tài sản phục vụ hoạt động của cơ quan nhà nước</w:t>
      </w:r>
      <w:r w:rsidRPr="00967501">
        <w:rPr>
          <w:bCs/>
          <w:iCs/>
          <w:sz w:val="28"/>
          <w:szCs w:val="28"/>
          <w:highlight w:val="white"/>
          <w:lang w:val="nl-NL"/>
        </w:rPr>
        <w:t xml:space="preserve"> </w:t>
      </w:r>
    </w:p>
    <w:p w14:paraId="50415D41" w14:textId="77777777" w:rsidR="00A769B9" w:rsidRPr="00967501" w:rsidRDefault="00AB27C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1. Chủ tịch Ủy ban nhân dân tỉnh quyết định </w:t>
      </w:r>
      <w:r w:rsidR="00A769B9" w:rsidRPr="00967501">
        <w:rPr>
          <w:bCs/>
          <w:iCs/>
          <w:sz w:val="28"/>
          <w:szCs w:val="28"/>
          <w:highlight w:val="white"/>
          <w:lang w:val="nl-NL"/>
        </w:rPr>
        <w:t>thuê trụ sở làm việc</w:t>
      </w:r>
      <w:r w:rsidR="006A5838" w:rsidRPr="00967501">
        <w:rPr>
          <w:bCs/>
          <w:iCs/>
          <w:sz w:val="28"/>
          <w:szCs w:val="28"/>
          <w:highlight w:val="white"/>
          <w:lang w:val="nl-NL"/>
        </w:rPr>
        <w:t xml:space="preserve"> phục vụ hoạt </w:t>
      </w:r>
      <w:r w:rsidR="006A5838" w:rsidRPr="00967501">
        <w:rPr>
          <w:bCs/>
          <w:iCs/>
          <w:sz w:val="28"/>
          <w:szCs w:val="28"/>
          <w:highlight w:val="white"/>
          <w:lang w:val="nl-NL"/>
        </w:rPr>
        <w:lastRenderedPageBreak/>
        <w:t xml:space="preserve">động của các cơ quan nhà nước </w:t>
      </w:r>
      <w:r w:rsidR="00830FAA" w:rsidRPr="00967501">
        <w:rPr>
          <w:bCs/>
          <w:iCs/>
          <w:sz w:val="28"/>
          <w:szCs w:val="28"/>
          <w:highlight w:val="white"/>
        </w:rPr>
        <w:t xml:space="preserve">thuộc phạm vi quản lý của Ủy ban nhân dân tỉnh và Ủy ban nhân dân </w:t>
      </w:r>
      <w:r w:rsidR="00594EB9" w:rsidRPr="00967501">
        <w:rPr>
          <w:bCs/>
          <w:iCs/>
          <w:sz w:val="28"/>
          <w:szCs w:val="28"/>
          <w:highlight w:val="white"/>
        </w:rPr>
        <w:t xml:space="preserve">cấp </w:t>
      </w:r>
      <w:r w:rsidR="00830FAA" w:rsidRPr="00967501">
        <w:rPr>
          <w:bCs/>
          <w:iCs/>
          <w:sz w:val="28"/>
          <w:szCs w:val="28"/>
          <w:highlight w:val="white"/>
        </w:rPr>
        <w:t>huyện.</w:t>
      </w:r>
    </w:p>
    <w:p w14:paraId="50415D42" w14:textId="77777777" w:rsidR="00BC6719" w:rsidRPr="00967501" w:rsidRDefault="00A769B9"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2. </w:t>
      </w:r>
      <w:r w:rsidR="00BC6719" w:rsidRPr="00967501">
        <w:rPr>
          <w:bCs/>
          <w:iCs/>
          <w:sz w:val="28"/>
          <w:szCs w:val="28"/>
          <w:highlight w:val="white"/>
          <w:lang w:val="nl-NL"/>
        </w:rPr>
        <w:t>Thủ trưởng các cơ quan,</w:t>
      </w:r>
      <w:r w:rsidR="003F4810" w:rsidRPr="00967501">
        <w:rPr>
          <w:bCs/>
          <w:iCs/>
          <w:sz w:val="28"/>
          <w:szCs w:val="28"/>
          <w:highlight w:val="white"/>
          <w:lang w:val="nl-NL"/>
        </w:rPr>
        <w:t xml:space="preserve"> t</w:t>
      </w:r>
      <w:r w:rsidR="00BC6719" w:rsidRPr="00967501">
        <w:rPr>
          <w:bCs/>
          <w:iCs/>
          <w:sz w:val="28"/>
          <w:szCs w:val="28"/>
          <w:highlight w:val="white"/>
          <w:lang w:val="nl-NL"/>
        </w:rPr>
        <w:t xml:space="preserve">ổ chức cấp tỉnh </w:t>
      </w:r>
      <w:r w:rsidR="00BC6719" w:rsidRPr="00A779BA">
        <w:rPr>
          <w:bCs/>
          <w:i/>
          <w:iCs/>
          <w:sz w:val="28"/>
          <w:szCs w:val="28"/>
          <w:highlight w:val="white"/>
          <w:lang w:val="nl-NL"/>
        </w:rPr>
        <w:t xml:space="preserve">(đơn vị dự toán cấp 1) </w:t>
      </w:r>
      <w:r w:rsidR="00BC6719" w:rsidRPr="00967501">
        <w:rPr>
          <w:bCs/>
          <w:iCs/>
          <w:sz w:val="28"/>
          <w:szCs w:val="28"/>
          <w:highlight w:val="white"/>
          <w:lang w:val="nl-NL"/>
        </w:rPr>
        <w:t>quyết định thuê tài sản</w:t>
      </w:r>
      <w:r w:rsidR="00F248B2" w:rsidRPr="00967501">
        <w:rPr>
          <w:bCs/>
          <w:iCs/>
          <w:sz w:val="28"/>
          <w:szCs w:val="28"/>
          <w:highlight w:val="white"/>
          <w:lang w:val="nl-NL"/>
        </w:rPr>
        <w:t xml:space="preserve"> phục vụ hoạt động của</w:t>
      </w:r>
      <w:r w:rsidR="00F9379F" w:rsidRPr="00967501">
        <w:rPr>
          <w:bCs/>
          <w:iCs/>
          <w:sz w:val="28"/>
          <w:szCs w:val="28"/>
          <w:highlight w:val="white"/>
          <w:lang w:val="nl-NL"/>
        </w:rPr>
        <w:t xml:space="preserve"> cơ quan</w:t>
      </w:r>
      <w:r w:rsidR="003F4810" w:rsidRPr="00967501">
        <w:rPr>
          <w:bCs/>
          <w:iCs/>
          <w:sz w:val="28"/>
          <w:szCs w:val="28"/>
          <w:highlight w:val="white"/>
          <w:lang w:val="nl-NL"/>
        </w:rPr>
        <w:t xml:space="preserve"> </w:t>
      </w:r>
      <w:r w:rsidR="00F9379F" w:rsidRPr="00967501">
        <w:rPr>
          <w:bCs/>
          <w:iCs/>
          <w:sz w:val="28"/>
          <w:szCs w:val="28"/>
          <w:highlight w:val="white"/>
          <w:lang w:val="nl-NL"/>
        </w:rPr>
        <w:t xml:space="preserve">mình và các </w:t>
      </w:r>
      <w:r w:rsidR="00DF008F" w:rsidRPr="00967501">
        <w:rPr>
          <w:bCs/>
          <w:iCs/>
          <w:sz w:val="28"/>
          <w:szCs w:val="28"/>
          <w:highlight w:val="white"/>
          <w:lang w:val="nl-NL"/>
        </w:rPr>
        <w:t>cơ quan</w:t>
      </w:r>
      <w:r w:rsidR="00F9379F" w:rsidRPr="00967501">
        <w:rPr>
          <w:bCs/>
          <w:iCs/>
          <w:sz w:val="28"/>
          <w:szCs w:val="28"/>
          <w:highlight w:val="white"/>
          <w:lang w:val="nl-NL"/>
        </w:rPr>
        <w:t xml:space="preserve"> trực thuộc</w:t>
      </w:r>
      <w:r w:rsidR="001A0349" w:rsidRPr="00967501">
        <w:rPr>
          <w:bCs/>
          <w:iCs/>
          <w:sz w:val="28"/>
          <w:szCs w:val="28"/>
          <w:highlight w:val="white"/>
          <w:lang w:val="nl-NL"/>
        </w:rPr>
        <w:t xml:space="preserve"> </w:t>
      </w:r>
      <w:r w:rsidR="001A0349" w:rsidRPr="00A779BA">
        <w:rPr>
          <w:bCs/>
          <w:i/>
          <w:iCs/>
          <w:sz w:val="28"/>
          <w:szCs w:val="28"/>
          <w:highlight w:val="white"/>
          <w:lang w:val="nl-NL"/>
        </w:rPr>
        <w:t>(</w:t>
      </w:r>
      <w:r w:rsidR="001A0349" w:rsidRPr="00A779BA">
        <w:rPr>
          <w:bCs/>
          <w:i/>
          <w:iCs/>
          <w:sz w:val="28"/>
          <w:szCs w:val="28"/>
          <w:highlight w:val="white"/>
          <w:u w:color="FF0000"/>
          <w:lang w:val="nl-NL"/>
        </w:rPr>
        <w:t>trừ loại</w:t>
      </w:r>
      <w:r w:rsidR="001A0349" w:rsidRPr="00A779BA">
        <w:rPr>
          <w:bCs/>
          <w:i/>
          <w:iCs/>
          <w:sz w:val="28"/>
          <w:szCs w:val="28"/>
          <w:highlight w:val="white"/>
          <w:lang w:val="nl-NL"/>
        </w:rPr>
        <w:t xml:space="preserve"> tài sản quy định tại </w:t>
      </w:r>
      <w:r w:rsidR="004B23CB" w:rsidRPr="00A779BA">
        <w:rPr>
          <w:bCs/>
          <w:i/>
          <w:iCs/>
          <w:sz w:val="28"/>
          <w:szCs w:val="28"/>
          <w:highlight w:val="white"/>
          <w:lang w:val="nl-NL"/>
        </w:rPr>
        <w:t>k</w:t>
      </w:r>
      <w:r w:rsidR="001A0349" w:rsidRPr="00A779BA">
        <w:rPr>
          <w:bCs/>
          <w:i/>
          <w:iCs/>
          <w:sz w:val="28"/>
          <w:szCs w:val="28"/>
          <w:highlight w:val="white"/>
          <w:lang w:val="nl-NL"/>
        </w:rPr>
        <w:t>hoản 1 Điều này).</w:t>
      </w:r>
    </w:p>
    <w:p w14:paraId="50415D43" w14:textId="77777777" w:rsidR="00F95760" w:rsidRPr="00967501" w:rsidRDefault="001A0349"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3. Chủ tịch Ủy ban nhân dân </w:t>
      </w:r>
      <w:r w:rsidR="006872E5" w:rsidRPr="00967501">
        <w:rPr>
          <w:bCs/>
          <w:iCs/>
          <w:sz w:val="28"/>
          <w:szCs w:val="28"/>
          <w:highlight w:val="white"/>
          <w:lang w:val="nl-NL"/>
        </w:rPr>
        <w:t>cấp</w:t>
      </w:r>
      <w:r w:rsidRPr="00967501">
        <w:rPr>
          <w:bCs/>
          <w:iCs/>
          <w:sz w:val="28"/>
          <w:szCs w:val="28"/>
          <w:highlight w:val="white"/>
          <w:lang w:val="nl-NL"/>
        </w:rPr>
        <w:t xml:space="preserve"> huyệ</w:t>
      </w:r>
      <w:r w:rsidRPr="00967501">
        <w:rPr>
          <w:bCs/>
          <w:iCs/>
          <w:sz w:val="28"/>
          <w:szCs w:val="28"/>
          <w:lang w:val="nl-NL"/>
        </w:rPr>
        <w:t>n</w:t>
      </w:r>
      <w:r w:rsidR="0030652B" w:rsidRPr="00967501">
        <w:rPr>
          <w:bCs/>
          <w:iCs/>
          <w:sz w:val="28"/>
          <w:szCs w:val="28"/>
          <w:lang w:val="nl-NL"/>
        </w:rPr>
        <w:t xml:space="preserve"> </w:t>
      </w:r>
      <w:r w:rsidR="00F95760" w:rsidRPr="00967501">
        <w:rPr>
          <w:bCs/>
          <w:iCs/>
          <w:sz w:val="28"/>
          <w:szCs w:val="28"/>
          <w:highlight w:val="white"/>
          <w:lang w:val="nl-NL"/>
        </w:rPr>
        <w:t xml:space="preserve">quyết định thuê tài sản phục vụ hoạt động của cơ quan, </w:t>
      </w:r>
      <w:r w:rsidR="00367594" w:rsidRPr="00967501">
        <w:rPr>
          <w:bCs/>
          <w:iCs/>
          <w:sz w:val="28"/>
          <w:szCs w:val="28"/>
          <w:highlight w:val="white"/>
          <w:lang w:val="nl-NL"/>
        </w:rPr>
        <w:t>tổ chức</w:t>
      </w:r>
      <w:r w:rsidR="00F95760" w:rsidRPr="00967501">
        <w:rPr>
          <w:bCs/>
          <w:iCs/>
          <w:sz w:val="28"/>
          <w:szCs w:val="28"/>
          <w:highlight w:val="white"/>
          <w:lang w:val="nl-NL"/>
        </w:rPr>
        <w:t xml:space="preserve"> </w:t>
      </w:r>
      <w:r w:rsidR="004D695C" w:rsidRPr="00967501">
        <w:rPr>
          <w:bCs/>
          <w:iCs/>
          <w:sz w:val="28"/>
          <w:szCs w:val="28"/>
          <w:highlight w:val="white"/>
          <w:lang w:val="nl-NL"/>
        </w:rPr>
        <w:t>thuộ</w:t>
      </w:r>
      <w:r w:rsidR="00830FAA" w:rsidRPr="00967501">
        <w:rPr>
          <w:bCs/>
          <w:iCs/>
          <w:sz w:val="28"/>
          <w:szCs w:val="28"/>
          <w:highlight w:val="white"/>
          <w:lang w:val="nl-NL"/>
        </w:rPr>
        <w:t xml:space="preserve">c Ủy ban nhân dân </w:t>
      </w:r>
      <w:r w:rsidR="00594EB9" w:rsidRPr="00967501">
        <w:rPr>
          <w:bCs/>
          <w:iCs/>
          <w:sz w:val="28"/>
          <w:szCs w:val="28"/>
          <w:highlight w:val="white"/>
          <w:lang w:val="nl-NL"/>
        </w:rPr>
        <w:t>cấp</w:t>
      </w:r>
      <w:r w:rsidR="00830FAA" w:rsidRPr="00967501">
        <w:rPr>
          <w:bCs/>
          <w:iCs/>
          <w:sz w:val="28"/>
          <w:szCs w:val="28"/>
          <w:highlight w:val="white"/>
          <w:lang w:val="nl-NL"/>
        </w:rPr>
        <w:t xml:space="preserve"> </w:t>
      </w:r>
      <w:r w:rsidR="004D695C" w:rsidRPr="00967501">
        <w:rPr>
          <w:bCs/>
          <w:iCs/>
          <w:sz w:val="28"/>
          <w:szCs w:val="28"/>
          <w:highlight w:val="white"/>
          <w:lang w:val="nl-NL"/>
        </w:rPr>
        <w:t>huyện</w:t>
      </w:r>
      <w:r w:rsidR="0030652B" w:rsidRPr="00967501">
        <w:rPr>
          <w:bCs/>
          <w:iCs/>
          <w:sz w:val="28"/>
          <w:szCs w:val="28"/>
          <w:highlight w:val="white"/>
          <w:lang w:val="nl-NL"/>
        </w:rPr>
        <w:t xml:space="preserve"> </w:t>
      </w:r>
      <w:r w:rsidR="00F95760" w:rsidRPr="003730EF">
        <w:rPr>
          <w:bCs/>
          <w:i/>
          <w:iCs/>
          <w:sz w:val="28"/>
          <w:szCs w:val="28"/>
          <w:highlight w:val="white"/>
          <w:lang w:val="nl-NL"/>
        </w:rPr>
        <w:t xml:space="preserve">(trừ loại tài sản quy định tại </w:t>
      </w:r>
      <w:r w:rsidR="00403C69" w:rsidRPr="003730EF">
        <w:rPr>
          <w:bCs/>
          <w:i/>
          <w:iCs/>
          <w:sz w:val="28"/>
          <w:szCs w:val="28"/>
          <w:highlight w:val="white"/>
          <w:lang w:val="nl-NL"/>
        </w:rPr>
        <w:t>k</w:t>
      </w:r>
      <w:r w:rsidR="00F95760" w:rsidRPr="003730EF">
        <w:rPr>
          <w:bCs/>
          <w:i/>
          <w:iCs/>
          <w:sz w:val="28"/>
          <w:szCs w:val="28"/>
          <w:highlight w:val="white"/>
          <w:lang w:val="nl-NL"/>
        </w:rPr>
        <w:t>hoản 1 Điều này)</w:t>
      </w:r>
      <w:r w:rsidR="00F95760" w:rsidRPr="00967501">
        <w:rPr>
          <w:bCs/>
          <w:iCs/>
          <w:sz w:val="28"/>
          <w:szCs w:val="28"/>
          <w:highlight w:val="white"/>
          <w:lang w:val="nl-NL"/>
        </w:rPr>
        <w:t>.</w:t>
      </w:r>
      <w:r w:rsidR="00F30D16" w:rsidRPr="00967501">
        <w:rPr>
          <w:bCs/>
          <w:iCs/>
          <w:sz w:val="28"/>
          <w:szCs w:val="28"/>
          <w:highlight w:val="white"/>
          <w:lang w:val="nl-NL"/>
        </w:rPr>
        <w:t>”</w:t>
      </w:r>
    </w:p>
    <w:p w14:paraId="50415D44" w14:textId="77777777" w:rsidR="003F7D42" w:rsidRPr="00967501" w:rsidRDefault="003F7D42" w:rsidP="00144C29">
      <w:pPr>
        <w:widowControl w:val="0"/>
        <w:spacing w:before="120" w:after="120" w:line="264" w:lineRule="auto"/>
        <w:ind w:firstLine="720"/>
        <w:jc w:val="both"/>
        <w:rPr>
          <w:bCs/>
          <w:sz w:val="28"/>
          <w:szCs w:val="28"/>
          <w:highlight w:val="white"/>
          <w:lang w:val="nl-NL"/>
        </w:rPr>
      </w:pPr>
      <w:r w:rsidRPr="00967501">
        <w:rPr>
          <w:bCs/>
          <w:sz w:val="28"/>
          <w:szCs w:val="28"/>
          <w:highlight w:val="white"/>
          <w:lang w:val="nl-NL"/>
        </w:rPr>
        <w:t xml:space="preserve">4. </w:t>
      </w:r>
      <w:r w:rsidR="000C3F15" w:rsidRPr="00967501">
        <w:rPr>
          <w:bCs/>
          <w:sz w:val="28"/>
          <w:szCs w:val="28"/>
          <w:highlight w:val="white"/>
          <w:lang w:val="nl-NL"/>
        </w:rPr>
        <w:t>Sửa đổi, bổ sung Điều 6 như sau:</w:t>
      </w:r>
    </w:p>
    <w:p w14:paraId="50415D45" w14:textId="77777777" w:rsidR="00830FAA" w:rsidRPr="00967501" w:rsidRDefault="00386446" w:rsidP="00144C29">
      <w:pPr>
        <w:widowControl w:val="0"/>
        <w:spacing w:before="120" w:after="120" w:line="264" w:lineRule="auto"/>
        <w:ind w:firstLine="720"/>
        <w:jc w:val="both"/>
        <w:rPr>
          <w:bCs/>
          <w:iCs/>
          <w:sz w:val="28"/>
          <w:szCs w:val="28"/>
          <w:highlight w:val="white"/>
        </w:rPr>
      </w:pPr>
      <w:r w:rsidRPr="00967501">
        <w:rPr>
          <w:iCs/>
          <w:sz w:val="28"/>
          <w:szCs w:val="28"/>
          <w:highlight w:val="white"/>
        </w:rPr>
        <w:t>“</w:t>
      </w:r>
      <w:r w:rsidR="00830FAA" w:rsidRPr="00967501">
        <w:rPr>
          <w:b/>
          <w:bCs/>
          <w:iCs/>
          <w:sz w:val="28"/>
          <w:szCs w:val="28"/>
          <w:highlight w:val="white"/>
          <w:lang w:val="vi-VN"/>
        </w:rPr>
        <w:t>Điều 6. Thẩm quyền quyết định thu hồi, điều chuyển tài sản công</w:t>
      </w:r>
    </w:p>
    <w:p w14:paraId="50415D46" w14:textId="77777777" w:rsidR="008D097B" w:rsidRPr="00967501" w:rsidRDefault="00830FAA" w:rsidP="00144C29">
      <w:pPr>
        <w:widowControl w:val="0"/>
        <w:spacing w:before="120" w:after="120" w:line="264" w:lineRule="auto"/>
        <w:ind w:firstLine="720"/>
        <w:jc w:val="both"/>
        <w:rPr>
          <w:bCs/>
          <w:iCs/>
          <w:sz w:val="28"/>
          <w:szCs w:val="28"/>
          <w:highlight w:val="white"/>
        </w:rPr>
      </w:pPr>
      <w:r w:rsidRPr="00967501">
        <w:rPr>
          <w:iCs/>
          <w:sz w:val="28"/>
          <w:szCs w:val="28"/>
          <w:highlight w:val="white"/>
        </w:rPr>
        <w:t xml:space="preserve">1. </w:t>
      </w:r>
      <w:r w:rsidR="00386446" w:rsidRPr="00967501">
        <w:rPr>
          <w:iCs/>
          <w:sz w:val="28"/>
          <w:szCs w:val="28"/>
          <w:highlight w:val="white"/>
          <w:lang w:val="vi-VN"/>
        </w:rPr>
        <w:t>Chủ tịch Ủy ban nhân dân tỉnh</w:t>
      </w:r>
      <w:r w:rsidRPr="00967501">
        <w:rPr>
          <w:iCs/>
          <w:sz w:val="28"/>
          <w:szCs w:val="28"/>
          <w:highlight w:val="white"/>
        </w:rPr>
        <w:t xml:space="preserve"> q</w:t>
      </w:r>
      <w:r w:rsidRPr="00967501">
        <w:rPr>
          <w:bCs/>
          <w:iCs/>
          <w:sz w:val="28"/>
          <w:szCs w:val="28"/>
          <w:highlight w:val="white"/>
          <w:lang w:val="vi-VN"/>
        </w:rPr>
        <w:t xml:space="preserve">uyết định thu hồi, điều chuyển </w:t>
      </w:r>
      <w:r w:rsidRPr="00967501">
        <w:rPr>
          <w:bCs/>
          <w:iCs/>
          <w:sz w:val="28"/>
          <w:szCs w:val="28"/>
          <w:highlight w:val="white"/>
          <w:u w:color="FF0000"/>
          <w:lang w:val="vi-VN"/>
        </w:rPr>
        <w:t>tài sản</w:t>
      </w:r>
      <w:r w:rsidRPr="00967501">
        <w:rPr>
          <w:bCs/>
          <w:iCs/>
          <w:sz w:val="28"/>
          <w:szCs w:val="28"/>
          <w:highlight w:val="white"/>
          <w:u w:color="FF0000"/>
        </w:rPr>
        <w:t> công</w:t>
      </w:r>
      <w:r w:rsidRPr="00967501">
        <w:rPr>
          <w:bCs/>
          <w:iCs/>
          <w:sz w:val="28"/>
          <w:szCs w:val="28"/>
          <w:highlight w:val="white"/>
        </w:rPr>
        <w:t> </w:t>
      </w:r>
      <w:r w:rsidRPr="00967501">
        <w:rPr>
          <w:bCs/>
          <w:iCs/>
          <w:sz w:val="28"/>
          <w:szCs w:val="28"/>
          <w:highlight w:val="white"/>
          <w:lang w:val="vi-VN"/>
        </w:rPr>
        <w:t>là</w:t>
      </w:r>
      <w:r w:rsidR="00A272B6" w:rsidRPr="00967501">
        <w:rPr>
          <w:bCs/>
          <w:iCs/>
          <w:sz w:val="28"/>
          <w:szCs w:val="28"/>
          <w:highlight w:val="white"/>
        </w:rPr>
        <w:t xml:space="preserve"> trụ sở làm việc</w:t>
      </w:r>
      <w:r w:rsidRPr="00967501">
        <w:rPr>
          <w:bCs/>
          <w:iCs/>
          <w:sz w:val="28"/>
          <w:szCs w:val="28"/>
          <w:highlight w:val="white"/>
        </w:rPr>
        <w:t>;</w:t>
      </w:r>
      <w:r w:rsidR="008D097B" w:rsidRPr="00967501">
        <w:rPr>
          <w:bCs/>
          <w:iCs/>
          <w:sz w:val="28"/>
          <w:szCs w:val="28"/>
          <w:highlight w:val="white"/>
        </w:rPr>
        <w:t xml:space="preserve"> </w:t>
      </w:r>
      <w:r w:rsidR="008D097B" w:rsidRPr="00967501">
        <w:rPr>
          <w:bCs/>
          <w:iCs/>
          <w:sz w:val="28"/>
          <w:szCs w:val="28"/>
          <w:highlight w:val="white"/>
          <w:u w:color="FF0000"/>
        </w:rPr>
        <w:t>xe</w:t>
      </w:r>
      <w:r w:rsidRPr="00967501">
        <w:rPr>
          <w:bCs/>
          <w:iCs/>
          <w:sz w:val="28"/>
          <w:szCs w:val="28"/>
          <w:highlight w:val="white"/>
          <w:u w:color="FF0000"/>
        </w:rPr>
        <w:t> </w:t>
      </w:r>
      <w:r w:rsidRPr="00967501">
        <w:rPr>
          <w:bCs/>
          <w:iCs/>
          <w:sz w:val="28"/>
          <w:szCs w:val="28"/>
          <w:highlight w:val="white"/>
          <w:u w:color="FF0000"/>
          <w:lang w:val="vi-VN"/>
        </w:rPr>
        <w:t>ô tô</w:t>
      </w:r>
      <w:r w:rsidRPr="00967501">
        <w:rPr>
          <w:bCs/>
          <w:iCs/>
          <w:sz w:val="28"/>
          <w:szCs w:val="28"/>
          <w:highlight w:val="white"/>
          <w:lang w:val="vi-VN"/>
        </w:rPr>
        <w:t xml:space="preserve"> </w:t>
      </w:r>
      <w:r w:rsidR="008D097B" w:rsidRPr="00967501">
        <w:rPr>
          <w:bCs/>
          <w:iCs/>
          <w:sz w:val="28"/>
          <w:szCs w:val="28"/>
          <w:highlight w:val="white"/>
        </w:rPr>
        <w:t xml:space="preserve">các loại </w:t>
      </w:r>
      <w:r w:rsidRPr="00967501">
        <w:rPr>
          <w:bCs/>
          <w:iCs/>
          <w:sz w:val="28"/>
          <w:szCs w:val="28"/>
          <w:highlight w:val="white"/>
          <w:lang w:val="vi-VN"/>
        </w:rPr>
        <w:t>và các phương tiện vận tải khá</w:t>
      </w:r>
      <w:r w:rsidR="008D097B" w:rsidRPr="00967501">
        <w:rPr>
          <w:bCs/>
          <w:iCs/>
          <w:sz w:val="28"/>
          <w:szCs w:val="28"/>
          <w:highlight w:val="white"/>
        </w:rPr>
        <w:t xml:space="preserve">c có động cơ </w:t>
      </w:r>
      <w:r w:rsidR="008D097B" w:rsidRPr="00846E72">
        <w:rPr>
          <w:bCs/>
          <w:i/>
          <w:iCs/>
          <w:sz w:val="28"/>
          <w:szCs w:val="28"/>
          <w:highlight w:val="white"/>
        </w:rPr>
        <w:t>(</w:t>
      </w:r>
      <w:r w:rsidR="008D097B" w:rsidRPr="00846E72">
        <w:rPr>
          <w:bCs/>
          <w:i/>
          <w:iCs/>
          <w:sz w:val="28"/>
          <w:szCs w:val="28"/>
          <w:highlight w:val="white"/>
          <w:u w:color="FF0000"/>
        </w:rPr>
        <w:t>trừ xe</w:t>
      </w:r>
      <w:r w:rsidR="008D097B" w:rsidRPr="00846E72">
        <w:rPr>
          <w:bCs/>
          <w:i/>
          <w:iCs/>
          <w:sz w:val="28"/>
          <w:szCs w:val="28"/>
          <w:highlight w:val="white"/>
        </w:rPr>
        <w:t xml:space="preserve"> mô tô, xe gắn máy)</w:t>
      </w:r>
      <w:r w:rsidR="00D411CA" w:rsidRPr="00846E72">
        <w:rPr>
          <w:bCs/>
          <w:i/>
          <w:iCs/>
          <w:sz w:val="28"/>
          <w:szCs w:val="28"/>
          <w:highlight w:val="white"/>
        </w:rPr>
        <w:t xml:space="preserve"> </w:t>
      </w:r>
      <w:r w:rsidR="00672156" w:rsidRPr="00967501">
        <w:rPr>
          <w:bCs/>
          <w:iCs/>
          <w:sz w:val="28"/>
          <w:szCs w:val="28"/>
          <w:highlight w:val="white"/>
        </w:rPr>
        <w:t xml:space="preserve">giữa các sở, </w:t>
      </w:r>
      <w:r w:rsidR="00672156" w:rsidRPr="00967501">
        <w:rPr>
          <w:bCs/>
          <w:iCs/>
          <w:sz w:val="28"/>
          <w:szCs w:val="28"/>
          <w:highlight w:val="white"/>
          <w:u w:color="FF0000"/>
        </w:rPr>
        <w:t>ngành thuộc</w:t>
      </w:r>
      <w:r w:rsidR="00672156" w:rsidRPr="00967501">
        <w:rPr>
          <w:bCs/>
          <w:iCs/>
          <w:sz w:val="28"/>
          <w:szCs w:val="28"/>
          <w:highlight w:val="white"/>
        </w:rPr>
        <w:t xml:space="preserve"> địa phương, giữa cấp tỉnh và cấp huyện, </w:t>
      </w:r>
      <w:r w:rsidR="00672156" w:rsidRPr="00967501">
        <w:rPr>
          <w:bCs/>
          <w:iCs/>
          <w:sz w:val="28"/>
          <w:szCs w:val="28"/>
          <w:highlight w:val="white"/>
          <w:u w:color="FF0000"/>
        </w:rPr>
        <w:t>cấp xã</w:t>
      </w:r>
      <w:r w:rsidR="00672156" w:rsidRPr="00967501">
        <w:rPr>
          <w:bCs/>
          <w:iCs/>
          <w:sz w:val="28"/>
          <w:szCs w:val="28"/>
          <w:highlight w:val="white"/>
        </w:rPr>
        <w:t xml:space="preserve">, giữa các huyện, </w:t>
      </w:r>
      <w:r w:rsidR="00672156" w:rsidRPr="00967501">
        <w:rPr>
          <w:bCs/>
          <w:iCs/>
          <w:sz w:val="28"/>
          <w:szCs w:val="28"/>
          <w:highlight w:val="white"/>
          <w:lang w:val="vi-VN"/>
        </w:rPr>
        <w:t>thành phố trực thuộc tỉnh</w:t>
      </w:r>
      <w:r w:rsidR="00D411CA" w:rsidRPr="00967501">
        <w:rPr>
          <w:bCs/>
          <w:iCs/>
          <w:sz w:val="28"/>
          <w:szCs w:val="28"/>
          <w:highlight w:val="white"/>
        </w:rPr>
        <w:t>.</w:t>
      </w:r>
    </w:p>
    <w:p w14:paraId="50415D47" w14:textId="77777777" w:rsidR="008D097B" w:rsidRPr="00967501" w:rsidRDefault="008D097B" w:rsidP="00144C29">
      <w:pPr>
        <w:widowControl w:val="0"/>
        <w:spacing w:before="120" w:after="120" w:line="264" w:lineRule="auto"/>
        <w:ind w:firstLine="720"/>
        <w:jc w:val="both"/>
        <w:rPr>
          <w:bCs/>
          <w:iCs/>
          <w:sz w:val="28"/>
          <w:szCs w:val="28"/>
          <w:highlight w:val="white"/>
        </w:rPr>
      </w:pPr>
      <w:r w:rsidRPr="00967501">
        <w:rPr>
          <w:bCs/>
          <w:iCs/>
          <w:sz w:val="28"/>
          <w:szCs w:val="28"/>
          <w:highlight w:val="white"/>
        </w:rPr>
        <w:t xml:space="preserve">2. </w:t>
      </w:r>
      <w:r w:rsidRPr="00967501">
        <w:rPr>
          <w:bCs/>
          <w:iCs/>
          <w:sz w:val="28"/>
          <w:szCs w:val="28"/>
          <w:highlight w:val="white"/>
          <w:lang w:val="vi-VN"/>
        </w:rPr>
        <w:t>Giám đốc Sở Tài chính</w:t>
      </w:r>
      <w:r w:rsidRPr="00967501">
        <w:rPr>
          <w:bCs/>
          <w:iCs/>
          <w:sz w:val="28"/>
          <w:szCs w:val="28"/>
          <w:highlight w:val="white"/>
        </w:rPr>
        <w:t xml:space="preserve"> q</w:t>
      </w:r>
      <w:r w:rsidRPr="00967501">
        <w:rPr>
          <w:bCs/>
          <w:iCs/>
          <w:sz w:val="28"/>
          <w:szCs w:val="28"/>
          <w:highlight w:val="white"/>
          <w:lang w:val="vi-VN"/>
        </w:rPr>
        <w:t xml:space="preserve">uyết định thu hồi, điều chuyển </w:t>
      </w:r>
      <w:r w:rsidRPr="00967501">
        <w:rPr>
          <w:bCs/>
          <w:iCs/>
          <w:sz w:val="28"/>
          <w:szCs w:val="28"/>
          <w:highlight w:val="white"/>
          <w:u w:color="FF0000"/>
          <w:lang w:val="vi-VN"/>
        </w:rPr>
        <w:t>tài sản </w:t>
      </w:r>
      <w:r w:rsidRPr="00967501">
        <w:rPr>
          <w:bCs/>
          <w:iCs/>
          <w:sz w:val="28"/>
          <w:szCs w:val="28"/>
          <w:highlight w:val="white"/>
          <w:u w:color="FF0000"/>
        </w:rPr>
        <w:t>công </w:t>
      </w:r>
      <w:r w:rsidRPr="00967501">
        <w:rPr>
          <w:bCs/>
          <w:iCs/>
          <w:sz w:val="28"/>
          <w:szCs w:val="28"/>
          <w:highlight w:val="white"/>
          <w:u w:color="FF0000"/>
          <w:lang w:val="vi-VN"/>
        </w:rPr>
        <w:t>có</w:t>
      </w:r>
      <w:r w:rsidRPr="00967501">
        <w:rPr>
          <w:bCs/>
          <w:iCs/>
          <w:sz w:val="28"/>
          <w:szCs w:val="28"/>
          <w:highlight w:val="white"/>
          <w:lang w:val="vi-VN"/>
        </w:rPr>
        <w:t xml:space="preserve"> nguyên giá theo sổ sách kế toán </w:t>
      </w:r>
      <w:r w:rsidR="003E4198" w:rsidRPr="00967501">
        <w:rPr>
          <w:bCs/>
          <w:iCs/>
          <w:sz w:val="28"/>
          <w:szCs w:val="28"/>
          <w:highlight w:val="white"/>
        </w:rPr>
        <w:t>từ</w:t>
      </w:r>
      <w:r w:rsidRPr="00967501">
        <w:rPr>
          <w:bCs/>
          <w:iCs/>
          <w:sz w:val="28"/>
          <w:szCs w:val="28"/>
          <w:highlight w:val="white"/>
          <w:lang w:val="vi-VN"/>
        </w:rPr>
        <w:t xml:space="preserve"> </w:t>
      </w:r>
      <w:r w:rsidR="00672156" w:rsidRPr="00967501">
        <w:rPr>
          <w:bCs/>
          <w:iCs/>
          <w:sz w:val="28"/>
          <w:szCs w:val="28"/>
          <w:highlight w:val="white"/>
        </w:rPr>
        <w:t>5</w:t>
      </w:r>
      <w:r w:rsidR="001E0244" w:rsidRPr="00967501">
        <w:rPr>
          <w:bCs/>
          <w:iCs/>
          <w:sz w:val="28"/>
          <w:szCs w:val="28"/>
          <w:highlight w:val="white"/>
        </w:rPr>
        <w:t>00</w:t>
      </w:r>
      <w:r w:rsidRPr="00967501">
        <w:rPr>
          <w:bCs/>
          <w:iCs/>
          <w:sz w:val="28"/>
          <w:szCs w:val="28"/>
          <w:highlight w:val="white"/>
          <w:lang w:val="vi-VN"/>
        </w:rPr>
        <w:t xml:space="preserve"> triệu đồng</w:t>
      </w:r>
      <w:r w:rsidRPr="00967501">
        <w:rPr>
          <w:bCs/>
          <w:iCs/>
          <w:sz w:val="28"/>
          <w:szCs w:val="28"/>
          <w:highlight w:val="white"/>
        </w:rPr>
        <w:t>/01 đơn vị tài sản</w:t>
      </w:r>
      <w:r w:rsidR="003E4198" w:rsidRPr="00967501">
        <w:rPr>
          <w:bCs/>
          <w:iCs/>
          <w:sz w:val="28"/>
          <w:szCs w:val="28"/>
          <w:highlight w:val="white"/>
        </w:rPr>
        <w:t xml:space="preserve"> trở lên</w:t>
      </w:r>
      <w:r w:rsidRPr="00967501">
        <w:rPr>
          <w:bCs/>
          <w:iCs/>
          <w:sz w:val="28"/>
          <w:szCs w:val="28"/>
          <w:highlight w:val="white"/>
        </w:rPr>
        <w:t> </w:t>
      </w:r>
      <w:r w:rsidRPr="003730EF">
        <w:rPr>
          <w:bCs/>
          <w:i/>
          <w:iCs/>
          <w:sz w:val="28"/>
          <w:szCs w:val="28"/>
          <w:highlight w:val="white"/>
          <w:lang w:val="vi-VN"/>
        </w:rPr>
        <w:t>(trừ các loại tài sản quy định tại </w:t>
      </w:r>
      <w:r w:rsidRPr="003730EF">
        <w:rPr>
          <w:bCs/>
          <w:i/>
          <w:iCs/>
          <w:sz w:val="28"/>
          <w:szCs w:val="28"/>
          <w:highlight w:val="white"/>
        </w:rPr>
        <w:t>k</w:t>
      </w:r>
      <w:r w:rsidRPr="003730EF">
        <w:rPr>
          <w:bCs/>
          <w:i/>
          <w:iCs/>
          <w:sz w:val="28"/>
          <w:szCs w:val="28"/>
          <w:highlight w:val="white"/>
          <w:lang w:val="vi-VN"/>
        </w:rPr>
        <w:t>hoản 1</w:t>
      </w:r>
      <w:r w:rsidRPr="003730EF">
        <w:rPr>
          <w:bCs/>
          <w:i/>
          <w:iCs/>
          <w:sz w:val="28"/>
          <w:szCs w:val="28"/>
          <w:highlight w:val="white"/>
        </w:rPr>
        <w:t>, khoản 3</w:t>
      </w:r>
      <w:r w:rsidR="003C24F6" w:rsidRPr="003730EF">
        <w:rPr>
          <w:bCs/>
          <w:i/>
          <w:iCs/>
          <w:sz w:val="28"/>
          <w:szCs w:val="28"/>
          <w:highlight w:val="white"/>
        </w:rPr>
        <w:t xml:space="preserve"> </w:t>
      </w:r>
      <w:r w:rsidRPr="003730EF">
        <w:rPr>
          <w:bCs/>
          <w:i/>
          <w:iCs/>
          <w:sz w:val="28"/>
          <w:szCs w:val="28"/>
          <w:highlight w:val="white"/>
          <w:lang w:val="vi-VN"/>
        </w:rPr>
        <w:t>Điều này)</w:t>
      </w:r>
      <w:r w:rsidR="00672156" w:rsidRPr="00967501">
        <w:rPr>
          <w:bCs/>
          <w:iCs/>
          <w:sz w:val="28"/>
          <w:szCs w:val="28"/>
          <w:highlight w:val="white"/>
        </w:rPr>
        <w:t xml:space="preserve"> giữa các sở, </w:t>
      </w:r>
      <w:r w:rsidR="00672156" w:rsidRPr="00967501">
        <w:rPr>
          <w:bCs/>
          <w:iCs/>
          <w:sz w:val="28"/>
          <w:szCs w:val="28"/>
          <w:highlight w:val="white"/>
          <w:u w:color="FF0000"/>
        </w:rPr>
        <w:t>ngành thuộc</w:t>
      </w:r>
      <w:r w:rsidR="00672156" w:rsidRPr="00967501">
        <w:rPr>
          <w:bCs/>
          <w:iCs/>
          <w:sz w:val="28"/>
          <w:szCs w:val="28"/>
          <w:highlight w:val="white"/>
        </w:rPr>
        <w:t xml:space="preserve"> địa phương, giữa cấp tỉnh và cấp huyện, </w:t>
      </w:r>
      <w:r w:rsidR="00672156" w:rsidRPr="00967501">
        <w:rPr>
          <w:bCs/>
          <w:iCs/>
          <w:sz w:val="28"/>
          <w:szCs w:val="28"/>
          <w:highlight w:val="white"/>
          <w:u w:color="FF0000"/>
        </w:rPr>
        <w:t>cấp xã</w:t>
      </w:r>
      <w:r w:rsidR="00672156" w:rsidRPr="00967501">
        <w:rPr>
          <w:bCs/>
          <w:iCs/>
          <w:sz w:val="28"/>
          <w:szCs w:val="28"/>
          <w:highlight w:val="white"/>
        </w:rPr>
        <w:t xml:space="preserve">, giữa các huyện, </w:t>
      </w:r>
      <w:r w:rsidR="00672156" w:rsidRPr="00967501">
        <w:rPr>
          <w:bCs/>
          <w:iCs/>
          <w:sz w:val="28"/>
          <w:szCs w:val="28"/>
          <w:highlight w:val="white"/>
          <w:lang w:val="vi-VN"/>
        </w:rPr>
        <w:t>thành phố trực thuộc tỉnh</w:t>
      </w:r>
      <w:r w:rsidR="00672156" w:rsidRPr="00967501">
        <w:rPr>
          <w:bCs/>
          <w:iCs/>
          <w:sz w:val="28"/>
          <w:szCs w:val="28"/>
          <w:highlight w:val="white"/>
        </w:rPr>
        <w:t>.</w:t>
      </w:r>
    </w:p>
    <w:p w14:paraId="50415D48" w14:textId="77777777" w:rsidR="001E0244" w:rsidRPr="00967501" w:rsidRDefault="003E4198" w:rsidP="00144C29">
      <w:pPr>
        <w:widowControl w:val="0"/>
        <w:spacing w:before="120" w:after="120" w:line="264" w:lineRule="auto"/>
        <w:ind w:firstLine="720"/>
        <w:jc w:val="both"/>
        <w:rPr>
          <w:bCs/>
          <w:iCs/>
          <w:sz w:val="28"/>
          <w:szCs w:val="28"/>
          <w:highlight w:val="white"/>
        </w:rPr>
      </w:pPr>
      <w:r w:rsidRPr="00967501">
        <w:rPr>
          <w:bCs/>
          <w:iCs/>
          <w:sz w:val="28"/>
          <w:szCs w:val="28"/>
          <w:highlight w:val="white"/>
        </w:rPr>
        <w:t>3. Thủ trưởng các sở, ban, ngành</w:t>
      </w:r>
      <w:r w:rsidR="00672156" w:rsidRPr="00967501">
        <w:rPr>
          <w:bCs/>
          <w:iCs/>
          <w:sz w:val="28"/>
          <w:szCs w:val="28"/>
          <w:highlight w:val="white"/>
        </w:rPr>
        <w:t xml:space="preserve"> và Chủ tịch Ủy ban nhân dân </w:t>
      </w:r>
      <w:r w:rsidR="008756D1" w:rsidRPr="00967501">
        <w:rPr>
          <w:bCs/>
          <w:iCs/>
          <w:sz w:val="28"/>
          <w:szCs w:val="28"/>
          <w:highlight w:val="white"/>
        </w:rPr>
        <w:t>cấp</w:t>
      </w:r>
      <w:r w:rsidR="00672156" w:rsidRPr="00967501">
        <w:rPr>
          <w:bCs/>
          <w:iCs/>
          <w:sz w:val="28"/>
          <w:szCs w:val="28"/>
          <w:highlight w:val="white"/>
        </w:rPr>
        <w:t xml:space="preserve"> huyện</w:t>
      </w:r>
      <w:r w:rsidR="0030652B" w:rsidRPr="00967501">
        <w:rPr>
          <w:bCs/>
          <w:iCs/>
          <w:sz w:val="28"/>
          <w:szCs w:val="28"/>
          <w:highlight w:val="white"/>
        </w:rPr>
        <w:t xml:space="preserve"> </w:t>
      </w:r>
      <w:r w:rsidRPr="00967501">
        <w:rPr>
          <w:bCs/>
          <w:iCs/>
          <w:sz w:val="28"/>
          <w:szCs w:val="28"/>
          <w:highlight w:val="white"/>
        </w:rPr>
        <w:t xml:space="preserve">quyết định thu hồi, điều chuyển tài sản công có nguyên giá theo sổ sách kế toán dưới </w:t>
      </w:r>
      <w:r w:rsidR="001E0244" w:rsidRPr="00967501">
        <w:rPr>
          <w:bCs/>
          <w:iCs/>
          <w:sz w:val="28"/>
          <w:szCs w:val="28"/>
          <w:highlight w:val="white"/>
        </w:rPr>
        <w:t>500</w:t>
      </w:r>
      <w:r w:rsidRPr="00967501">
        <w:rPr>
          <w:bCs/>
          <w:iCs/>
          <w:sz w:val="28"/>
          <w:szCs w:val="28"/>
          <w:highlight w:val="white"/>
        </w:rPr>
        <w:t xml:space="preserve"> triệu đồng/01 đơn vị tài sản</w:t>
      </w:r>
      <w:r w:rsidR="001E0244" w:rsidRPr="00967501">
        <w:rPr>
          <w:bCs/>
          <w:iCs/>
          <w:sz w:val="28"/>
          <w:szCs w:val="28"/>
          <w:highlight w:val="white"/>
        </w:rPr>
        <w:t xml:space="preserve"> </w:t>
      </w:r>
      <w:r w:rsidR="001E0244" w:rsidRPr="003730EF">
        <w:rPr>
          <w:bCs/>
          <w:i/>
          <w:iCs/>
          <w:sz w:val="28"/>
          <w:szCs w:val="28"/>
          <w:highlight w:val="white"/>
        </w:rPr>
        <w:t>(trừ các loại tài sản quy định tại khoản 1, khoản 2</w:t>
      </w:r>
      <w:r w:rsidR="00672156" w:rsidRPr="003730EF">
        <w:rPr>
          <w:bCs/>
          <w:i/>
          <w:iCs/>
          <w:sz w:val="28"/>
          <w:szCs w:val="28"/>
          <w:highlight w:val="white"/>
        </w:rPr>
        <w:t xml:space="preserve"> </w:t>
      </w:r>
      <w:r w:rsidR="001E0244" w:rsidRPr="003730EF">
        <w:rPr>
          <w:bCs/>
          <w:i/>
          <w:iCs/>
          <w:sz w:val="28"/>
          <w:szCs w:val="28"/>
          <w:highlight w:val="white"/>
        </w:rPr>
        <w:t>Điều này)</w:t>
      </w:r>
      <w:r w:rsidR="00672156" w:rsidRPr="00967501">
        <w:rPr>
          <w:bCs/>
          <w:iCs/>
          <w:sz w:val="28"/>
          <w:szCs w:val="28"/>
          <w:highlight w:val="white"/>
        </w:rPr>
        <w:t xml:space="preserve"> </w:t>
      </w:r>
      <w:r w:rsidR="003C24F6" w:rsidRPr="00967501">
        <w:rPr>
          <w:bCs/>
          <w:iCs/>
          <w:sz w:val="28"/>
          <w:szCs w:val="28"/>
          <w:highlight w:val="white"/>
        </w:rPr>
        <w:t xml:space="preserve">giữa các sở, </w:t>
      </w:r>
      <w:r w:rsidR="003C24F6" w:rsidRPr="00967501">
        <w:rPr>
          <w:bCs/>
          <w:iCs/>
          <w:sz w:val="28"/>
          <w:szCs w:val="28"/>
          <w:highlight w:val="white"/>
          <w:u w:color="FF0000"/>
        </w:rPr>
        <w:t>ngành thuộc</w:t>
      </w:r>
      <w:r w:rsidR="003C24F6" w:rsidRPr="00967501">
        <w:rPr>
          <w:bCs/>
          <w:iCs/>
          <w:sz w:val="28"/>
          <w:szCs w:val="28"/>
          <w:highlight w:val="white"/>
        </w:rPr>
        <w:t xml:space="preserve"> địa phương, giữa cấp tỉnh và cấp huyện, </w:t>
      </w:r>
      <w:r w:rsidR="003C24F6" w:rsidRPr="00967501">
        <w:rPr>
          <w:bCs/>
          <w:iCs/>
          <w:sz w:val="28"/>
          <w:szCs w:val="28"/>
          <w:highlight w:val="white"/>
          <w:u w:color="FF0000"/>
        </w:rPr>
        <w:t>cấp xã</w:t>
      </w:r>
      <w:r w:rsidR="003C24F6" w:rsidRPr="00967501">
        <w:rPr>
          <w:bCs/>
          <w:iCs/>
          <w:sz w:val="28"/>
          <w:szCs w:val="28"/>
          <w:highlight w:val="white"/>
        </w:rPr>
        <w:t xml:space="preserve">, giữa các huyện, </w:t>
      </w:r>
      <w:r w:rsidR="003C24F6" w:rsidRPr="00967501">
        <w:rPr>
          <w:bCs/>
          <w:iCs/>
          <w:sz w:val="28"/>
          <w:szCs w:val="28"/>
          <w:highlight w:val="white"/>
          <w:lang w:val="vi-VN"/>
        </w:rPr>
        <w:t>thành phố trực thuộc tỉnh</w:t>
      </w:r>
      <w:r w:rsidR="001E0244" w:rsidRPr="00967501">
        <w:rPr>
          <w:bCs/>
          <w:iCs/>
          <w:sz w:val="28"/>
          <w:szCs w:val="28"/>
          <w:highlight w:val="white"/>
        </w:rPr>
        <w:t>.”</w:t>
      </w:r>
    </w:p>
    <w:p w14:paraId="50415D49" w14:textId="77777777" w:rsidR="00672B5A" w:rsidRPr="00967501" w:rsidRDefault="00BD49E8" w:rsidP="00144C29">
      <w:pPr>
        <w:widowControl w:val="0"/>
        <w:spacing w:before="120" w:after="120" w:line="264" w:lineRule="auto"/>
        <w:ind w:firstLine="720"/>
        <w:jc w:val="both"/>
        <w:rPr>
          <w:sz w:val="28"/>
          <w:szCs w:val="28"/>
          <w:highlight w:val="white"/>
          <w:lang w:val="nl-NL"/>
        </w:rPr>
      </w:pPr>
      <w:r w:rsidRPr="00967501">
        <w:rPr>
          <w:sz w:val="28"/>
          <w:szCs w:val="28"/>
          <w:highlight w:val="white"/>
          <w:lang w:val="nl-NL"/>
        </w:rPr>
        <w:t>5</w:t>
      </w:r>
      <w:r w:rsidR="00672B5A" w:rsidRPr="00967501">
        <w:rPr>
          <w:sz w:val="28"/>
          <w:szCs w:val="28"/>
          <w:highlight w:val="white"/>
          <w:lang w:val="nl-NL"/>
        </w:rPr>
        <w:t>. Sửa đổi</w:t>
      </w:r>
      <w:r w:rsidR="000B1A8C" w:rsidRPr="00967501">
        <w:rPr>
          <w:sz w:val="28"/>
          <w:szCs w:val="28"/>
          <w:highlight w:val="white"/>
          <w:lang w:val="nl-NL"/>
        </w:rPr>
        <w:t>, bổ sung</w:t>
      </w:r>
      <w:r w:rsidR="00672B5A" w:rsidRPr="00967501">
        <w:rPr>
          <w:sz w:val="28"/>
          <w:szCs w:val="28"/>
          <w:highlight w:val="white"/>
          <w:lang w:val="nl-NL"/>
        </w:rPr>
        <w:t xml:space="preserve"> Điều 8 như sau: </w:t>
      </w:r>
    </w:p>
    <w:p w14:paraId="50415D4A" w14:textId="77777777" w:rsidR="00672B5A" w:rsidRPr="00967501" w:rsidRDefault="00794493"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w:t>
      </w:r>
      <w:r w:rsidR="001873CA" w:rsidRPr="00967501">
        <w:rPr>
          <w:b/>
          <w:iCs/>
          <w:sz w:val="28"/>
          <w:szCs w:val="28"/>
          <w:highlight w:val="white"/>
          <w:lang w:val="nl-NL"/>
        </w:rPr>
        <w:t>Điều 8.</w:t>
      </w:r>
      <w:r w:rsidR="001873CA" w:rsidRPr="00967501">
        <w:rPr>
          <w:bCs/>
          <w:iCs/>
          <w:sz w:val="28"/>
          <w:szCs w:val="28"/>
          <w:highlight w:val="white"/>
          <w:lang w:val="nl-NL"/>
        </w:rPr>
        <w:t xml:space="preserve"> </w:t>
      </w:r>
      <w:r w:rsidR="00672B5A" w:rsidRPr="00967501">
        <w:rPr>
          <w:b/>
          <w:iCs/>
          <w:sz w:val="28"/>
          <w:szCs w:val="28"/>
          <w:highlight w:val="white"/>
          <w:lang w:val="nl-NL"/>
        </w:rPr>
        <w:t>Thẩm quyền quyết định mua sắm tài sản công</w:t>
      </w:r>
      <w:r w:rsidR="007B6BBB" w:rsidRPr="00967501">
        <w:rPr>
          <w:b/>
          <w:bCs/>
          <w:iCs/>
          <w:sz w:val="28"/>
          <w:szCs w:val="28"/>
          <w:highlight w:val="white"/>
          <w:lang w:val="nl-NL"/>
        </w:rPr>
        <w:t xml:space="preserve"> </w:t>
      </w:r>
      <w:r w:rsidR="00DD259D" w:rsidRPr="00967501">
        <w:rPr>
          <w:b/>
          <w:bCs/>
          <w:iCs/>
          <w:sz w:val="28"/>
          <w:szCs w:val="28"/>
          <w:highlight w:val="white"/>
          <w:lang w:val="nl-NL"/>
        </w:rPr>
        <w:t xml:space="preserve">(trừ trường hợp quy định tại </w:t>
      </w:r>
      <w:r w:rsidR="00C37B93" w:rsidRPr="00967501">
        <w:rPr>
          <w:b/>
          <w:bCs/>
          <w:iCs/>
          <w:sz w:val="28"/>
          <w:szCs w:val="28"/>
          <w:highlight w:val="white"/>
          <w:u w:color="FF0000"/>
          <w:lang w:val="nl-NL"/>
        </w:rPr>
        <w:t>đ</w:t>
      </w:r>
      <w:r w:rsidR="00DD259D" w:rsidRPr="00967501">
        <w:rPr>
          <w:b/>
          <w:bCs/>
          <w:iCs/>
          <w:sz w:val="28"/>
          <w:szCs w:val="28"/>
          <w:highlight w:val="white"/>
          <w:u w:color="FF0000"/>
          <w:lang w:val="nl-NL"/>
        </w:rPr>
        <w:t>iểm c</w:t>
      </w:r>
      <w:r w:rsidR="00DD259D" w:rsidRPr="00967501">
        <w:rPr>
          <w:b/>
          <w:bCs/>
          <w:iCs/>
          <w:sz w:val="28"/>
          <w:szCs w:val="28"/>
          <w:highlight w:val="white"/>
          <w:lang w:val="nl-NL"/>
        </w:rPr>
        <w:t xml:space="preserve"> </w:t>
      </w:r>
      <w:r w:rsidR="00403C69" w:rsidRPr="00967501">
        <w:rPr>
          <w:b/>
          <w:bCs/>
          <w:iCs/>
          <w:sz w:val="28"/>
          <w:szCs w:val="28"/>
          <w:highlight w:val="white"/>
          <w:lang w:val="nl-NL"/>
        </w:rPr>
        <w:t>k</w:t>
      </w:r>
      <w:r w:rsidR="00DD259D" w:rsidRPr="00967501">
        <w:rPr>
          <w:b/>
          <w:bCs/>
          <w:iCs/>
          <w:sz w:val="28"/>
          <w:szCs w:val="28"/>
          <w:highlight w:val="white"/>
          <w:lang w:val="nl-NL"/>
        </w:rPr>
        <w:t xml:space="preserve">hoản 2 Điều 37 của Nghị định </w:t>
      </w:r>
      <w:r w:rsidR="002E4391" w:rsidRPr="00967501">
        <w:rPr>
          <w:b/>
          <w:bCs/>
          <w:iCs/>
          <w:sz w:val="28"/>
          <w:szCs w:val="28"/>
          <w:highlight w:val="white"/>
          <w:lang w:val="nl-NL"/>
        </w:rPr>
        <w:t xml:space="preserve">số 151/2017/NĐ-CP ngày 26 tháng </w:t>
      </w:r>
      <w:r w:rsidR="00026300" w:rsidRPr="00967501">
        <w:rPr>
          <w:b/>
          <w:bCs/>
          <w:iCs/>
          <w:sz w:val="28"/>
          <w:szCs w:val="28"/>
          <w:highlight w:val="white"/>
          <w:lang w:val="nl-NL"/>
        </w:rPr>
        <w:t>12</w:t>
      </w:r>
      <w:r w:rsidR="002E4391" w:rsidRPr="00967501">
        <w:rPr>
          <w:b/>
          <w:bCs/>
          <w:iCs/>
          <w:sz w:val="28"/>
          <w:szCs w:val="28"/>
          <w:highlight w:val="white"/>
          <w:lang w:val="nl-NL"/>
        </w:rPr>
        <w:t xml:space="preserve"> năm </w:t>
      </w:r>
      <w:r w:rsidR="00026300" w:rsidRPr="00967501">
        <w:rPr>
          <w:b/>
          <w:bCs/>
          <w:iCs/>
          <w:sz w:val="28"/>
          <w:szCs w:val="28"/>
          <w:highlight w:val="white"/>
          <w:lang w:val="nl-NL"/>
        </w:rPr>
        <w:t>2017 của Chính phủ)</w:t>
      </w:r>
    </w:p>
    <w:p w14:paraId="50415D4B" w14:textId="77777777" w:rsidR="00672B5A"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1. Chủ tịch Ủy ban nhân dân tỉnh quyết định mua </w:t>
      </w:r>
      <w:r w:rsidRPr="00967501">
        <w:rPr>
          <w:bCs/>
          <w:iCs/>
          <w:sz w:val="28"/>
          <w:szCs w:val="28"/>
          <w:highlight w:val="white"/>
          <w:u w:color="FF0000"/>
          <w:lang w:val="nl-NL"/>
        </w:rPr>
        <w:t>sắm đối</w:t>
      </w:r>
      <w:r w:rsidRPr="00967501">
        <w:rPr>
          <w:bCs/>
          <w:iCs/>
          <w:sz w:val="28"/>
          <w:szCs w:val="28"/>
          <w:highlight w:val="white"/>
          <w:lang w:val="nl-NL"/>
        </w:rPr>
        <w:t xml:space="preserve"> với các tài sản công sau đây:</w:t>
      </w:r>
    </w:p>
    <w:p w14:paraId="50415D4C" w14:textId="77777777" w:rsidR="008878A7" w:rsidRPr="00967501" w:rsidRDefault="003F7D42"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a)</w:t>
      </w:r>
      <w:r w:rsidR="008878A7" w:rsidRPr="00967501">
        <w:rPr>
          <w:bCs/>
          <w:iCs/>
          <w:sz w:val="28"/>
          <w:szCs w:val="28"/>
          <w:highlight w:val="white"/>
          <w:lang w:val="nl-NL"/>
        </w:rPr>
        <w:t xml:space="preserve"> </w:t>
      </w:r>
      <w:r w:rsidR="00172306" w:rsidRPr="00967501">
        <w:rPr>
          <w:bCs/>
          <w:iCs/>
          <w:sz w:val="28"/>
          <w:szCs w:val="28"/>
          <w:highlight w:val="white"/>
          <w:lang w:val="nl-NL"/>
        </w:rPr>
        <w:t>Cơ sở hoạt động sự nghiệp</w:t>
      </w:r>
      <w:r w:rsidR="009C7549" w:rsidRPr="00967501">
        <w:rPr>
          <w:bCs/>
          <w:iCs/>
          <w:sz w:val="28"/>
          <w:szCs w:val="28"/>
          <w:highlight w:val="white"/>
          <w:lang w:val="nl-NL"/>
        </w:rPr>
        <w:t>.</w:t>
      </w:r>
    </w:p>
    <w:p w14:paraId="50415D4D" w14:textId="77777777" w:rsidR="00672B5A" w:rsidRPr="00967501" w:rsidRDefault="003F7D42"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b)</w:t>
      </w:r>
      <w:r w:rsidR="00672B5A" w:rsidRPr="00967501">
        <w:rPr>
          <w:bCs/>
          <w:iCs/>
          <w:sz w:val="28"/>
          <w:szCs w:val="28"/>
          <w:highlight w:val="white"/>
          <w:lang w:val="nl-NL"/>
        </w:rPr>
        <w:t xml:space="preserve"> Xe ô tô các loại và các phương tiện vận tải khác có động cơ </w:t>
      </w:r>
      <w:r w:rsidR="00672B5A" w:rsidRPr="003730EF">
        <w:rPr>
          <w:bCs/>
          <w:i/>
          <w:iCs/>
          <w:sz w:val="28"/>
          <w:szCs w:val="28"/>
          <w:highlight w:val="white"/>
          <w:lang w:val="nl-NL"/>
        </w:rPr>
        <w:t>(</w:t>
      </w:r>
      <w:r w:rsidR="00672B5A" w:rsidRPr="003730EF">
        <w:rPr>
          <w:bCs/>
          <w:i/>
          <w:iCs/>
          <w:sz w:val="28"/>
          <w:szCs w:val="28"/>
          <w:highlight w:val="white"/>
          <w:u w:color="FF0000"/>
          <w:lang w:val="nl-NL"/>
        </w:rPr>
        <w:t>trừ xe</w:t>
      </w:r>
      <w:r w:rsidR="00672B5A" w:rsidRPr="003730EF">
        <w:rPr>
          <w:bCs/>
          <w:i/>
          <w:iCs/>
          <w:sz w:val="28"/>
          <w:szCs w:val="28"/>
          <w:highlight w:val="white"/>
          <w:lang w:val="nl-NL"/>
        </w:rPr>
        <w:t xml:space="preserve"> mô tô, xe gắn máy).</w:t>
      </w:r>
    </w:p>
    <w:p w14:paraId="50415D4E" w14:textId="3D3F6BA0" w:rsidR="00DD7151" w:rsidRPr="00967501" w:rsidRDefault="00DD7151" w:rsidP="00144C29">
      <w:pPr>
        <w:widowControl w:val="0"/>
        <w:spacing w:before="120" w:after="120" w:line="264" w:lineRule="auto"/>
        <w:ind w:firstLine="709"/>
        <w:jc w:val="both"/>
        <w:rPr>
          <w:bCs/>
          <w:iCs/>
          <w:sz w:val="28"/>
          <w:szCs w:val="28"/>
          <w:highlight w:val="white"/>
          <w:lang w:val="nl-NL"/>
        </w:rPr>
      </w:pPr>
      <w:r w:rsidRPr="00967501">
        <w:rPr>
          <w:bCs/>
          <w:iCs/>
          <w:sz w:val="28"/>
          <w:szCs w:val="28"/>
          <w:highlight w:val="white"/>
          <w:lang w:val="nl-NL"/>
        </w:rPr>
        <w:t>2</w:t>
      </w:r>
      <w:r w:rsidR="005C4578" w:rsidRPr="00967501">
        <w:rPr>
          <w:bCs/>
          <w:iCs/>
          <w:sz w:val="28"/>
          <w:szCs w:val="28"/>
          <w:highlight w:val="white"/>
          <w:lang w:val="nl-NL"/>
        </w:rPr>
        <w:t xml:space="preserve">. </w:t>
      </w:r>
      <w:r w:rsidRPr="00967501">
        <w:rPr>
          <w:bCs/>
          <w:iCs/>
          <w:sz w:val="28"/>
          <w:szCs w:val="28"/>
          <w:highlight w:val="white"/>
          <w:lang w:val="nl-NL"/>
        </w:rPr>
        <w:t xml:space="preserve">Thủ trưởng </w:t>
      </w:r>
      <w:r w:rsidRPr="00967501">
        <w:rPr>
          <w:bCs/>
          <w:iCs/>
          <w:sz w:val="28"/>
          <w:szCs w:val="28"/>
          <w:highlight w:val="white"/>
        </w:rPr>
        <w:t xml:space="preserve">các cơ quan, đơn vị, tổ chức cấp tỉnh </w:t>
      </w:r>
      <w:r w:rsidRPr="003730EF">
        <w:rPr>
          <w:bCs/>
          <w:i/>
          <w:iCs/>
          <w:sz w:val="28"/>
          <w:szCs w:val="28"/>
          <w:highlight w:val="white"/>
          <w:lang w:val="nl-NL"/>
        </w:rPr>
        <w:t>(đơn vị dự toán cấp 1)</w:t>
      </w:r>
      <w:r w:rsidRPr="00967501">
        <w:rPr>
          <w:bCs/>
          <w:iCs/>
          <w:sz w:val="28"/>
          <w:szCs w:val="28"/>
          <w:highlight w:val="white"/>
          <w:lang w:val="nl-NL"/>
        </w:rPr>
        <w:t xml:space="preserve"> căn cứ dự toán được cơ quan có thẩm quyền giao</w:t>
      </w:r>
      <w:r w:rsidR="00881898" w:rsidRPr="00967501">
        <w:rPr>
          <w:bCs/>
          <w:iCs/>
          <w:sz w:val="28"/>
          <w:szCs w:val="28"/>
          <w:highlight w:val="white"/>
          <w:lang w:val="nl-NL"/>
        </w:rPr>
        <w:t xml:space="preserve">, </w:t>
      </w:r>
      <w:r w:rsidR="00881898" w:rsidRPr="00967501">
        <w:rPr>
          <w:bCs/>
          <w:iCs/>
          <w:sz w:val="28"/>
          <w:szCs w:val="28"/>
          <w:highlight w:val="white"/>
        </w:rPr>
        <w:t xml:space="preserve">nguồn tài chính hợp pháp khác </w:t>
      </w:r>
      <w:r w:rsidRPr="00967501">
        <w:rPr>
          <w:bCs/>
          <w:iCs/>
          <w:sz w:val="28"/>
          <w:szCs w:val="28"/>
          <w:highlight w:val="white"/>
          <w:lang w:val="nl-NL"/>
        </w:rPr>
        <w:t xml:space="preserve">và tiêu chuẩn, định mức sử dụng tài sản công do cơ quan nhà nước có thẩm quyền quy định, </w:t>
      </w:r>
      <w:r w:rsidRPr="00967501">
        <w:rPr>
          <w:bCs/>
          <w:iCs/>
          <w:sz w:val="28"/>
          <w:szCs w:val="28"/>
          <w:highlight w:val="white"/>
          <w:lang w:val="nl-NL"/>
        </w:rPr>
        <w:lastRenderedPageBreak/>
        <w:t xml:space="preserve">quyết định mua sắm máy móc, thiết bị và các loại tài sản công khác cho đơn vị mình và các đơn vị sự nghiệp công lập </w:t>
      </w:r>
      <w:r w:rsidR="00EB4EDC" w:rsidRPr="00967501">
        <w:rPr>
          <w:bCs/>
          <w:iCs/>
          <w:sz w:val="28"/>
          <w:szCs w:val="28"/>
          <w:highlight w:val="white"/>
          <w:lang w:val="nl-NL"/>
        </w:rPr>
        <w:t>trực thuộc</w:t>
      </w:r>
      <w:r w:rsidRPr="00967501">
        <w:rPr>
          <w:bCs/>
          <w:iCs/>
          <w:sz w:val="28"/>
          <w:szCs w:val="28"/>
          <w:highlight w:val="white"/>
          <w:lang w:val="nl-NL"/>
        </w:rPr>
        <w:t xml:space="preserve"> </w:t>
      </w:r>
      <w:r w:rsidRPr="003730EF">
        <w:rPr>
          <w:bCs/>
          <w:i/>
          <w:iCs/>
          <w:sz w:val="28"/>
          <w:szCs w:val="28"/>
          <w:highlight w:val="white"/>
          <w:lang w:val="nl-NL"/>
        </w:rPr>
        <w:t>(trừ tài sản công quy định tại khoản 1</w:t>
      </w:r>
      <w:r w:rsidR="00E463C0" w:rsidRPr="003730EF">
        <w:rPr>
          <w:bCs/>
          <w:i/>
          <w:iCs/>
          <w:sz w:val="28"/>
          <w:szCs w:val="28"/>
          <w:highlight w:val="white"/>
          <w:lang w:val="nl-NL"/>
        </w:rPr>
        <w:t xml:space="preserve"> </w:t>
      </w:r>
      <w:r w:rsidR="00331F17" w:rsidRPr="003730EF">
        <w:rPr>
          <w:bCs/>
          <w:i/>
          <w:iCs/>
          <w:sz w:val="28"/>
          <w:szCs w:val="28"/>
          <w:highlight w:val="white"/>
          <w:lang w:val="nl-NL"/>
        </w:rPr>
        <w:t>và nội dung phân cấp tại khoản 4 Điều này).</w:t>
      </w:r>
    </w:p>
    <w:p w14:paraId="50415D4F" w14:textId="77777777" w:rsidR="00672B5A"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3. Chủ tịch Ủy ban nhân dân </w:t>
      </w:r>
      <w:r w:rsidR="008756D1" w:rsidRPr="00967501">
        <w:rPr>
          <w:bCs/>
          <w:iCs/>
          <w:sz w:val="28"/>
          <w:szCs w:val="28"/>
          <w:highlight w:val="white"/>
          <w:lang w:val="nl-NL"/>
        </w:rPr>
        <w:t>cấp</w:t>
      </w:r>
      <w:r w:rsidRPr="00967501">
        <w:rPr>
          <w:bCs/>
          <w:iCs/>
          <w:sz w:val="28"/>
          <w:szCs w:val="28"/>
          <w:highlight w:val="white"/>
          <w:lang w:val="nl-NL"/>
        </w:rPr>
        <w:t xml:space="preserve"> huyện</w:t>
      </w:r>
      <w:r w:rsidR="000213A0" w:rsidRPr="00967501">
        <w:rPr>
          <w:bCs/>
          <w:iCs/>
          <w:sz w:val="28"/>
          <w:szCs w:val="28"/>
          <w:highlight w:val="white"/>
          <w:lang w:val="nl-NL"/>
        </w:rPr>
        <w:t xml:space="preserve"> </w:t>
      </w:r>
      <w:r w:rsidRPr="00967501">
        <w:rPr>
          <w:bCs/>
          <w:iCs/>
          <w:sz w:val="28"/>
          <w:szCs w:val="28"/>
          <w:highlight w:val="white"/>
          <w:lang w:val="nl-NL"/>
        </w:rPr>
        <w:t>căn cứ dự toán được cơ quan có thẩm quyền giao</w:t>
      </w:r>
      <w:r w:rsidR="00881898" w:rsidRPr="00967501">
        <w:rPr>
          <w:bCs/>
          <w:iCs/>
          <w:sz w:val="28"/>
          <w:szCs w:val="28"/>
          <w:highlight w:val="white"/>
          <w:lang w:val="nl-NL"/>
        </w:rPr>
        <w:t xml:space="preserve">, </w:t>
      </w:r>
      <w:r w:rsidR="00881898" w:rsidRPr="00967501">
        <w:rPr>
          <w:bCs/>
          <w:iCs/>
          <w:sz w:val="28"/>
          <w:szCs w:val="28"/>
          <w:highlight w:val="white"/>
        </w:rPr>
        <w:t>nguồn tài chính hợp pháp khác</w:t>
      </w:r>
      <w:r w:rsidRPr="00967501">
        <w:rPr>
          <w:bCs/>
          <w:iCs/>
          <w:sz w:val="28"/>
          <w:szCs w:val="28"/>
          <w:highlight w:val="white"/>
          <w:lang w:val="nl-NL"/>
        </w:rPr>
        <w:t xml:space="preserve"> và tiêu chuẩn, định mức sử dụng máy móc, thiết bị do cơ quan nhà nước có thẩm quyền quy định, quyết định mua sắm máy móc, thiết bị và các loại tài sản công khác có giá trị từ 100 triệu đồng/</w:t>
      </w:r>
      <w:r w:rsidR="000D1FB6" w:rsidRPr="00967501">
        <w:rPr>
          <w:bCs/>
          <w:iCs/>
          <w:sz w:val="28"/>
          <w:szCs w:val="28"/>
          <w:highlight w:val="white"/>
          <w:lang w:val="nl-NL"/>
        </w:rPr>
        <w:t xml:space="preserve">01 </w:t>
      </w:r>
      <w:r w:rsidRPr="00967501">
        <w:rPr>
          <w:bCs/>
          <w:iCs/>
          <w:sz w:val="28"/>
          <w:szCs w:val="28"/>
          <w:highlight w:val="white"/>
          <w:lang w:val="nl-NL"/>
        </w:rPr>
        <w:t xml:space="preserve">đơn vị tài sản trở lên cho </w:t>
      </w:r>
      <w:r w:rsidR="00BB15ED" w:rsidRPr="00967501">
        <w:rPr>
          <w:bCs/>
          <w:iCs/>
          <w:sz w:val="28"/>
          <w:szCs w:val="28"/>
          <w:highlight w:val="white"/>
          <w:lang w:val="nl-NL"/>
        </w:rPr>
        <w:t>các đơn vị sự nghiệp công lập</w:t>
      </w:r>
      <w:r w:rsidRPr="00967501">
        <w:rPr>
          <w:bCs/>
          <w:iCs/>
          <w:sz w:val="28"/>
          <w:szCs w:val="28"/>
          <w:highlight w:val="white"/>
          <w:lang w:val="nl-NL"/>
        </w:rPr>
        <w:t xml:space="preserve"> thuộc phạm vi quản lý </w:t>
      </w:r>
      <w:r w:rsidR="00A272B6" w:rsidRPr="00967501">
        <w:rPr>
          <w:bCs/>
          <w:iCs/>
          <w:sz w:val="28"/>
          <w:szCs w:val="28"/>
          <w:highlight w:val="white"/>
          <w:lang w:val="nl-NL"/>
        </w:rPr>
        <w:t>cấp</w:t>
      </w:r>
      <w:r w:rsidRPr="00967501">
        <w:rPr>
          <w:bCs/>
          <w:iCs/>
          <w:sz w:val="28"/>
          <w:szCs w:val="28"/>
          <w:highlight w:val="white"/>
          <w:lang w:val="nl-NL"/>
        </w:rPr>
        <w:t xml:space="preserve"> huyện</w:t>
      </w:r>
      <w:r w:rsidR="000213A0" w:rsidRPr="00967501">
        <w:rPr>
          <w:bCs/>
          <w:iCs/>
          <w:sz w:val="28"/>
          <w:szCs w:val="28"/>
          <w:highlight w:val="white"/>
          <w:lang w:val="nl-NL"/>
        </w:rPr>
        <w:t xml:space="preserve"> </w:t>
      </w:r>
      <w:r w:rsidRPr="003730EF">
        <w:rPr>
          <w:bCs/>
          <w:i/>
          <w:iCs/>
          <w:sz w:val="28"/>
          <w:szCs w:val="28"/>
          <w:highlight w:val="white"/>
          <w:lang w:val="nl-NL"/>
        </w:rPr>
        <w:t>(trừ các tài sản công quy định tại khoản 1 Điều này).</w:t>
      </w:r>
    </w:p>
    <w:p w14:paraId="50415D50" w14:textId="2F6DE1CC" w:rsidR="00672B5A" w:rsidRPr="00967501" w:rsidRDefault="00672B5A"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4. </w:t>
      </w:r>
      <w:bookmarkStart w:id="8" w:name="_Hlk136943988"/>
      <w:r w:rsidR="00E463C0" w:rsidRPr="00967501">
        <w:rPr>
          <w:bCs/>
          <w:iCs/>
          <w:sz w:val="28"/>
          <w:szCs w:val="28"/>
          <w:highlight w:val="white"/>
          <w:lang w:val="nl-NL"/>
        </w:rPr>
        <w:t xml:space="preserve">Thủ trưởng các đơn vị sự nghiệp công lập </w:t>
      </w:r>
      <w:r w:rsidR="00385522" w:rsidRPr="00967501">
        <w:rPr>
          <w:bCs/>
          <w:iCs/>
          <w:sz w:val="28"/>
          <w:szCs w:val="28"/>
          <w:highlight w:val="white"/>
          <w:lang w:val="nl-NL"/>
        </w:rPr>
        <w:t>trực thuộc các cơ quan, đơn vị, tổ chức cấp tỉnh</w:t>
      </w:r>
      <w:r w:rsidR="00990185" w:rsidRPr="00967501">
        <w:rPr>
          <w:bCs/>
          <w:iCs/>
          <w:sz w:val="28"/>
          <w:szCs w:val="28"/>
          <w:highlight w:val="white"/>
          <w:lang w:val="nl-NL"/>
        </w:rPr>
        <w:t>,</w:t>
      </w:r>
      <w:r w:rsidR="00BB4EA3" w:rsidRPr="00967501">
        <w:rPr>
          <w:bCs/>
          <w:iCs/>
          <w:sz w:val="28"/>
          <w:szCs w:val="28"/>
          <w:highlight w:val="white"/>
          <w:lang w:val="nl-NL"/>
        </w:rPr>
        <w:t xml:space="preserve"> </w:t>
      </w:r>
      <w:bookmarkEnd w:id="8"/>
      <w:r w:rsidR="00990185" w:rsidRPr="00967501">
        <w:rPr>
          <w:bCs/>
          <w:iCs/>
          <w:sz w:val="28"/>
          <w:szCs w:val="28"/>
          <w:highlight w:val="white"/>
          <w:lang w:val="nl-NL"/>
        </w:rPr>
        <w:t xml:space="preserve">Thủ trưởng các đơn vị sự nghiệp công lập thuộc Ủy ban nhân dân </w:t>
      </w:r>
      <w:r w:rsidR="006B1CFC" w:rsidRPr="00967501">
        <w:rPr>
          <w:bCs/>
          <w:iCs/>
          <w:sz w:val="28"/>
          <w:szCs w:val="28"/>
          <w:highlight w:val="white"/>
          <w:lang w:val="nl-NL"/>
        </w:rPr>
        <w:t xml:space="preserve">cấp </w:t>
      </w:r>
      <w:r w:rsidR="00990185" w:rsidRPr="00967501">
        <w:rPr>
          <w:bCs/>
          <w:iCs/>
          <w:sz w:val="28"/>
          <w:szCs w:val="28"/>
          <w:highlight w:val="white"/>
          <w:lang w:val="nl-NL"/>
        </w:rPr>
        <w:t xml:space="preserve">huyện và Thủ trưởng các đơn vị sự nghiệp công lập trực thuộc các cơ quan, đơn vị, tổ chức cấp huyện </w:t>
      </w:r>
      <w:r w:rsidRPr="00967501">
        <w:rPr>
          <w:bCs/>
          <w:iCs/>
          <w:sz w:val="28"/>
          <w:szCs w:val="28"/>
          <w:highlight w:val="white"/>
          <w:lang w:val="nl-NL"/>
        </w:rPr>
        <w:t>căn cứ dự toán được cơ quan có thẩm quyền giao</w:t>
      </w:r>
      <w:r w:rsidR="00881898" w:rsidRPr="00967501">
        <w:rPr>
          <w:bCs/>
          <w:iCs/>
          <w:sz w:val="28"/>
          <w:szCs w:val="28"/>
          <w:highlight w:val="white"/>
          <w:lang w:val="nl-NL"/>
        </w:rPr>
        <w:t xml:space="preserve">, </w:t>
      </w:r>
      <w:r w:rsidR="00881898" w:rsidRPr="00967501">
        <w:rPr>
          <w:bCs/>
          <w:iCs/>
          <w:sz w:val="28"/>
          <w:szCs w:val="28"/>
          <w:highlight w:val="white"/>
        </w:rPr>
        <w:t>nguồn tài chính hợp pháp khác</w:t>
      </w:r>
      <w:r w:rsidRPr="00967501">
        <w:rPr>
          <w:bCs/>
          <w:iCs/>
          <w:sz w:val="28"/>
          <w:szCs w:val="28"/>
          <w:highlight w:val="white"/>
          <w:lang w:val="nl-NL"/>
        </w:rPr>
        <w:t xml:space="preserve"> và tiêu chuẩn, định mức sử dụng tài sản công do cơ quan nhà nước có thẩm quyền quy định, quyết định mua sắm máy móc, thiết bị và các loại tài sản công khác cho đơn vị mình có giá trị dưới 100 triệu đồng/</w:t>
      </w:r>
      <w:r w:rsidR="000D1FB6" w:rsidRPr="00967501">
        <w:rPr>
          <w:bCs/>
          <w:iCs/>
          <w:sz w:val="28"/>
          <w:szCs w:val="28"/>
          <w:highlight w:val="white"/>
          <w:lang w:val="nl-NL"/>
        </w:rPr>
        <w:t xml:space="preserve">01 </w:t>
      </w:r>
      <w:r w:rsidRPr="00967501">
        <w:rPr>
          <w:bCs/>
          <w:iCs/>
          <w:sz w:val="28"/>
          <w:szCs w:val="28"/>
          <w:highlight w:val="white"/>
          <w:lang w:val="nl-NL"/>
        </w:rPr>
        <w:t xml:space="preserve">đơn vị tài sản </w:t>
      </w:r>
      <w:r w:rsidRPr="003730EF">
        <w:rPr>
          <w:bCs/>
          <w:i/>
          <w:iCs/>
          <w:sz w:val="28"/>
          <w:szCs w:val="28"/>
          <w:highlight w:val="white"/>
          <w:lang w:val="nl-NL"/>
        </w:rPr>
        <w:t>(trừ tài sản công quy định tại khoản 1 Điều này)</w:t>
      </w:r>
      <w:r w:rsidRPr="00967501">
        <w:rPr>
          <w:bCs/>
          <w:iCs/>
          <w:sz w:val="28"/>
          <w:szCs w:val="28"/>
          <w:highlight w:val="white"/>
          <w:lang w:val="nl-NL"/>
        </w:rPr>
        <w:t>.</w:t>
      </w:r>
      <w:r w:rsidR="00794493" w:rsidRPr="00967501">
        <w:rPr>
          <w:bCs/>
          <w:iCs/>
          <w:sz w:val="28"/>
          <w:szCs w:val="28"/>
          <w:highlight w:val="white"/>
          <w:lang w:val="nl-NL"/>
        </w:rPr>
        <w:t>”</w:t>
      </w:r>
    </w:p>
    <w:p w14:paraId="50415D51" w14:textId="77777777" w:rsidR="00122667" w:rsidRPr="00E32CA5" w:rsidRDefault="00BD49E8" w:rsidP="00144C29">
      <w:pPr>
        <w:widowControl w:val="0"/>
        <w:spacing w:before="120" w:after="120" w:line="264" w:lineRule="auto"/>
        <w:ind w:firstLine="720"/>
        <w:jc w:val="both"/>
        <w:rPr>
          <w:sz w:val="28"/>
          <w:szCs w:val="28"/>
          <w:highlight w:val="white"/>
          <w:lang w:val="nl-NL"/>
        </w:rPr>
      </w:pPr>
      <w:r w:rsidRPr="00E32CA5">
        <w:rPr>
          <w:sz w:val="28"/>
          <w:szCs w:val="28"/>
          <w:highlight w:val="white"/>
          <w:lang w:val="nl-NL"/>
        </w:rPr>
        <w:t>6</w:t>
      </w:r>
      <w:r w:rsidR="00122667" w:rsidRPr="00E32CA5">
        <w:rPr>
          <w:sz w:val="28"/>
          <w:szCs w:val="28"/>
          <w:highlight w:val="white"/>
          <w:lang w:val="nl-NL"/>
        </w:rPr>
        <w:t>. Sửa đổi</w:t>
      </w:r>
      <w:r w:rsidR="000B1A8C" w:rsidRPr="00E32CA5">
        <w:rPr>
          <w:sz w:val="28"/>
          <w:szCs w:val="28"/>
          <w:highlight w:val="white"/>
          <w:lang w:val="nl-NL"/>
        </w:rPr>
        <w:t>, bổ sung</w:t>
      </w:r>
      <w:r w:rsidR="00122667" w:rsidRPr="00E32CA5">
        <w:rPr>
          <w:sz w:val="28"/>
          <w:szCs w:val="28"/>
          <w:highlight w:val="white"/>
          <w:lang w:val="nl-NL"/>
        </w:rPr>
        <w:t xml:space="preserve"> Điều 9 như sau:</w:t>
      </w:r>
    </w:p>
    <w:p w14:paraId="50415D52" w14:textId="77777777" w:rsidR="00846310" w:rsidRPr="00967501" w:rsidRDefault="00122667"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w:t>
      </w:r>
      <w:r w:rsidR="000B1A8C" w:rsidRPr="00967501">
        <w:rPr>
          <w:b/>
          <w:iCs/>
          <w:sz w:val="28"/>
          <w:szCs w:val="28"/>
          <w:highlight w:val="white"/>
          <w:lang w:val="nl-NL"/>
        </w:rPr>
        <w:t xml:space="preserve">Điều 9. </w:t>
      </w:r>
      <w:r w:rsidRPr="00967501">
        <w:rPr>
          <w:b/>
          <w:iCs/>
          <w:sz w:val="28"/>
          <w:szCs w:val="28"/>
          <w:highlight w:val="white"/>
          <w:lang w:val="nl-NL"/>
        </w:rPr>
        <w:t>Thẩm quyền quyết định thuê tài sản phục vụ hoạt động của đơn vị sự nghiệp công lập</w:t>
      </w:r>
      <w:r w:rsidR="00846310" w:rsidRPr="00967501">
        <w:rPr>
          <w:bCs/>
          <w:iCs/>
          <w:sz w:val="28"/>
          <w:szCs w:val="28"/>
          <w:highlight w:val="white"/>
          <w:lang w:val="nl-NL"/>
        </w:rPr>
        <w:t xml:space="preserve"> </w:t>
      </w:r>
      <w:r w:rsidR="00846310" w:rsidRPr="00967501">
        <w:rPr>
          <w:b/>
          <w:bCs/>
          <w:iCs/>
          <w:sz w:val="28"/>
          <w:szCs w:val="28"/>
          <w:highlight w:val="white"/>
          <w:lang w:val="nl-NL"/>
        </w:rPr>
        <w:t xml:space="preserve">(trừ trường hợp quy định tại </w:t>
      </w:r>
      <w:r w:rsidR="00403C69" w:rsidRPr="00967501">
        <w:rPr>
          <w:b/>
          <w:bCs/>
          <w:iCs/>
          <w:sz w:val="28"/>
          <w:szCs w:val="28"/>
          <w:highlight w:val="white"/>
          <w:u w:color="FF0000"/>
          <w:lang w:val="nl-NL"/>
        </w:rPr>
        <w:t>đ</w:t>
      </w:r>
      <w:r w:rsidR="00846310" w:rsidRPr="00967501">
        <w:rPr>
          <w:b/>
          <w:bCs/>
          <w:iCs/>
          <w:sz w:val="28"/>
          <w:szCs w:val="28"/>
          <w:highlight w:val="white"/>
          <w:u w:color="FF0000"/>
          <w:lang w:val="nl-NL"/>
        </w:rPr>
        <w:t>iểm c</w:t>
      </w:r>
      <w:r w:rsidR="00846310" w:rsidRPr="00967501">
        <w:rPr>
          <w:b/>
          <w:bCs/>
          <w:iCs/>
          <w:sz w:val="28"/>
          <w:szCs w:val="28"/>
          <w:highlight w:val="white"/>
          <w:lang w:val="nl-NL"/>
        </w:rPr>
        <w:t xml:space="preserve"> </w:t>
      </w:r>
      <w:r w:rsidR="00403C69" w:rsidRPr="00967501">
        <w:rPr>
          <w:b/>
          <w:bCs/>
          <w:iCs/>
          <w:sz w:val="28"/>
          <w:szCs w:val="28"/>
          <w:highlight w:val="white"/>
          <w:lang w:val="nl-NL"/>
        </w:rPr>
        <w:t>k</w:t>
      </w:r>
      <w:r w:rsidR="00846310" w:rsidRPr="00967501">
        <w:rPr>
          <w:b/>
          <w:bCs/>
          <w:iCs/>
          <w:sz w:val="28"/>
          <w:szCs w:val="28"/>
          <w:highlight w:val="white"/>
          <w:lang w:val="nl-NL"/>
        </w:rPr>
        <w:t>hoản 1 Điều 38 của Nghị định số 151/2017/NĐ-CP ngày 26/12/2017 của Chính phủ)</w:t>
      </w:r>
    </w:p>
    <w:p w14:paraId="50415D53" w14:textId="77777777" w:rsidR="00171694" w:rsidRPr="00967501" w:rsidRDefault="00122667"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1. Chủ tịch Ủy ban nhân dân tỉnh quyết định thuê cơ sở hoạt động sự nghiệp phục vụ hoạt động của các </w:t>
      </w:r>
      <w:r w:rsidR="00FD7B4A" w:rsidRPr="00967501">
        <w:rPr>
          <w:bCs/>
          <w:iCs/>
          <w:sz w:val="28"/>
          <w:szCs w:val="28"/>
          <w:highlight w:val="white"/>
          <w:lang w:val="nl-NL"/>
        </w:rPr>
        <w:t>đ</w:t>
      </w:r>
      <w:r w:rsidR="00171694" w:rsidRPr="00967501">
        <w:rPr>
          <w:iCs/>
          <w:sz w:val="28"/>
          <w:szCs w:val="28"/>
          <w:highlight w:val="white"/>
          <w:shd w:val="clear" w:color="auto" w:fill="FFFFFF"/>
        </w:rPr>
        <w:t xml:space="preserve">ơn vị sự nghiệp công lập thuộc phạm vi quản lý của Ủy ban nhân dân tỉnh và Ủy ban nhân dân </w:t>
      </w:r>
      <w:r w:rsidR="003A3D11" w:rsidRPr="00967501">
        <w:rPr>
          <w:iCs/>
          <w:sz w:val="28"/>
          <w:szCs w:val="28"/>
          <w:highlight w:val="white"/>
          <w:shd w:val="clear" w:color="auto" w:fill="FFFFFF"/>
        </w:rPr>
        <w:t xml:space="preserve">cấp </w:t>
      </w:r>
      <w:r w:rsidR="00171694" w:rsidRPr="00967501">
        <w:rPr>
          <w:iCs/>
          <w:sz w:val="28"/>
          <w:szCs w:val="28"/>
          <w:highlight w:val="white"/>
          <w:shd w:val="clear" w:color="auto" w:fill="FFFFFF"/>
        </w:rPr>
        <w:t>huyện.</w:t>
      </w:r>
    </w:p>
    <w:p w14:paraId="50415D54" w14:textId="77777777" w:rsidR="00122667" w:rsidRPr="00967501" w:rsidRDefault="00122667"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2. Thủ trưởng các cơ quan, đơn vị, tổ chức cấp tỉnh </w:t>
      </w:r>
      <w:r w:rsidRPr="00846E72">
        <w:rPr>
          <w:bCs/>
          <w:i/>
          <w:iCs/>
          <w:sz w:val="28"/>
          <w:szCs w:val="28"/>
          <w:highlight w:val="white"/>
          <w:lang w:val="nl-NL"/>
        </w:rPr>
        <w:t xml:space="preserve">(đơn vị dự toán cấp 1) </w:t>
      </w:r>
      <w:r w:rsidRPr="00967501">
        <w:rPr>
          <w:bCs/>
          <w:iCs/>
          <w:sz w:val="28"/>
          <w:szCs w:val="28"/>
          <w:highlight w:val="white"/>
          <w:lang w:val="nl-NL"/>
        </w:rPr>
        <w:t xml:space="preserve">quyết định thuê tài sản phục vụ hoạt động của đơn vị mình và các đơn vị </w:t>
      </w:r>
      <w:r w:rsidR="007F56AD" w:rsidRPr="00967501">
        <w:rPr>
          <w:bCs/>
          <w:iCs/>
          <w:sz w:val="28"/>
          <w:szCs w:val="28"/>
          <w:highlight w:val="white"/>
          <w:lang w:val="nl-NL"/>
        </w:rPr>
        <w:t>sự nghiệp công lập</w:t>
      </w:r>
      <w:r w:rsidRPr="00967501">
        <w:rPr>
          <w:bCs/>
          <w:iCs/>
          <w:sz w:val="28"/>
          <w:szCs w:val="28"/>
          <w:highlight w:val="white"/>
          <w:lang w:val="nl-NL"/>
        </w:rPr>
        <w:t xml:space="preserve"> trực thuộc </w:t>
      </w:r>
      <w:r w:rsidRPr="00846E72">
        <w:rPr>
          <w:bCs/>
          <w:i/>
          <w:iCs/>
          <w:sz w:val="28"/>
          <w:szCs w:val="28"/>
          <w:highlight w:val="white"/>
          <w:lang w:val="nl-NL"/>
        </w:rPr>
        <w:t>(</w:t>
      </w:r>
      <w:r w:rsidRPr="00846E72">
        <w:rPr>
          <w:bCs/>
          <w:i/>
          <w:iCs/>
          <w:sz w:val="28"/>
          <w:szCs w:val="28"/>
          <w:highlight w:val="white"/>
          <w:u w:color="FF0000"/>
          <w:lang w:val="nl-NL"/>
        </w:rPr>
        <w:t>trừ loại</w:t>
      </w:r>
      <w:r w:rsidRPr="00846E72">
        <w:rPr>
          <w:bCs/>
          <w:i/>
          <w:iCs/>
          <w:sz w:val="28"/>
          <w:szCs w:val="28"/>
          <w:highlight w:val="white"/>
          <w:lang w:val="nl-NL"/>
        </w:rPr>
        <w:t xml:space="preserve"> tài sản quy định tại </w:t>
      </w:r>
      <w:r w:rsidR="00403C69" w:rsidRPr="00846E72">
        <w:rPr>
          <w:bCs/>
          <w:i/>
          <w:iCs/>
          <w:sz w:val="28"/>
          <w:szCs w:val="28"/>
          <w:highlight w:val="white"/>
          <w:lang w:val="nl-NL"/>
        </w:rPr>
        <w:t>k</w:t>
      </w:r>
      <w:r w:rsidRPr="00846E72">
        <w:rPr>
          <w:bCs/>
          <w:i/>
          <w:iCs/>
          <w:sz w:val="28"/>
          <w:szCs w:val="28"/>
          <w:highlight w:val="white"/>
          <w:lang w:val="nl-NL"/>
        </w:rPr>
        <w:t>hoản 1 Điều này).</w:t>
      </w:r>
    </w:p>
    <w:p w14:paraId="50415D55" w14:textId="77777777" w:rsidR="00122667" w:rsidRPr="00967501" w:rsidRDefault="00122667" w:rsidP="00144C29">
      <w:pPr>
        <w:widowControl w:val="0"/>
        <w:spacing w:before="120" w:after="120" w:line="264" w:lineRule="auto"/>
        <w:ind w:firstLine="720"/>
        <w:jc w:val="both"/>
        <w:rPr>
          <w:bCs/>
          <w:iCs/>
          <w:sz w:val="28"/>
          <w:szCs w:val="28"/>
          <w:highlight w:val="white"/>
          <w:lang w:val="nl-NL"/>
        </w:rPr>
      </w:pPr>
      <w:r w:rsidRPr="00967501">
        <w:rPr>
          <w:bCs/>
          <w:iCs/>
          <w:sz w:val="28"/>
          <w:szCs w:val="28"/>
          <w:highlight w:val="white"/>
          <w:lang w:val="nl-NL"/>
        </w:rPr>
        <w:t xml:space="preserve">3. Chủ tịch </w:t>
      </w:r>
      <w:bookmarkStart w:id="9" w:name="_Hlk137632368"/>
      <w:r w:rsidRPr="00967501">
        <w:rPr>
          <w:bCs/>
          <w:iCs/>
          <w:sz w:val="28"/>
          <w:szCs w:val="28"/>
          <w:highlight w:val="white"/>
          <w:lang w:val="nl-NL"/>
        </w:rPr>
        <w:t xml:space="preserve">Ủy ban nhân dân </w:t>
      </w:r>
      <w:r w:rsidR="008756D1" w:rsidRPr="00967501">
        <w:rPr>
          <w:bCs/>
          <w:iCs/>
          <w:sz w:val="28"/>
          <w:szCs w:val="28"/>
          <w:highlight w:val="white"/>
          <w:lang w:val="nl-NL"/>
        </w:rPr>
        <w:t>cấp</w:t>
      </w:r>
      <w:r w:rsidRPr="00967501">
        <w:rPr>
          <w:bCs/>
          <w:iCs/>
          <w:sz w:val="28"/>
          <w:szCs w:val="28"/>
          <w:highlight w:val="white"/>
          <w:lang w:val="nl-NL"/>
        </w:rPr>
        <w:t xml:space="preserve"> </w:t>
      </w:r>
      <w:bookmarkEnd w:id="9"/>
      <w:r w:rsidRPr="00967501">
        <w:rPr>
          <w:bCs/>
          <w:iCs/>
          <w:sz w:val="28"/>
          <w:szCs w:val="28"/>
          <w:highlight w:val="white"/>
          <w:lang w:val="nl-NL"/>
        </w:rPr>
        <w:t>huyện</w:t>
      </w:r>
      <w:r w:rsidR="000213A0" w:rsidRPr="00967501">
        <w:rPr>
          <w:bCs/>
          <w:iCs/>
          <w:sz w:val="28"/>
          <w:szCs w:val="28"/>
          <w:highlight w:val="white"/>
          <w:lang w:val="nl-NL"/>
        </w:rPr>
        <w:t xml:space="preserve"> </w:t>
      </w:r>
      <w:r w:rsidRPr="00967501">
        <w:rPr>
          <w:bCs/>
          <w:iCs/>
          <w:sz w:val="28"/>
          <w:szCs w:val="28"/>
          <w:highlight w:val="white"/>
          <w:lang w:val="nl-NL"/>
        </w:rPr>
        <w:t xml:space="preserve">quyết định thuê tài sản phục vụ hoạt động của </w:t>
      </w:r>
      <w:r w:rsidR="007B23E5" w:rsidRPr="00967501">
        <w:rPr>
          <w:bCs/>
          <w:iCs/>
          <w:sz w:val="28"/>
          <w:szCs w:val="28"/>
          <w:highlight w:val="white"/>
          <w:lang w:val="nl-NL"/>
        </w:rPr>
        <w:t>các đơn vị sự nghiệp công lập</w:t>
      </w:r>
      <w:r w:rsidR="001E39EF" w:rsidRPr="00967501">
        <w:rPr>
          <w:bCs/>
          <w:iCs/>
          <w:sz w:val="28"/>
          <w:szCs w:val="28"/>
          <w:highlight w:val="white"/>
          <w:lang w:val="nl-NL"/>
        </w:rPr>
        <w:t xml:space="preserve"> thuộc</w:t>
      </w:r>
      <w:r w:rsidR="00A670A1" w:rsidRPr="00967501">
        <w:rPr>
          <w:iCs/>
          <w:highlight w:val="white"/>
        </w:rPr>
        <w:t xml:space="preserve"> </w:t>
      </w:r>
      <w:r w:rsidR="00A670A1" w:rsidRPr="00967501">
        <w:rPr>
          <w:bCs/>
          <w:iCs/>
          <w:sz w:val="28"/>
          <w:szCs w:val="28"/>
          <w:highlight w:val="white"/>
          <w:lang w:val="nl-NL"/>
        </w:rPr>
        <w:t xml:space="preserve">Ủy ban nhân dân </w:t>
      </w:r>
      <w:r w:rsidR="003A3D11" w:rsidRPr="00967501">
        <w:rPr>
          <w:bCs/>
          <w:iCs/>
          <w:sz w:val="28"/>
          <w:szCs w:val="28"/>
          <w:highlight w:val="white"/>
          <w:lang w:val="nl-NL"/>
        </w:rPr>
        <w:t xml:space="preserve">cấp </w:t>
      </w:r>
      <w:r w:rsidR="001E39EF" w:rsidRPr="00967501">
        <w:rPr>
          <w:bCs/>
          <w:iCs/>
          <w:sz w:val="28"/>
          <w:szCs w:val="28"/>
          <w:highlight w:val="white"/>
          <w:lang w:val="nl-NL"/>
        </w:rPr>
        <w:t>huyện</w:t>
      </w:r>
      <w:r w:rsidR="000213A0" w:rsidRPr="00967501">
        <w:rPr>
          <w:bCs/>
          <w:iCs/>
          <w:sz w:val="28"/>
          <w:szCs w:val="28"/>
          <w:highlight w:val="white"/>
          <w:lang w:val="nl-NL"/>
        </w:rPr>
        <w:t xml:space="preserve"> </w:t>
      </w:r>
      <w:r w:rsidRPr="00846E72">
        <w:rPr>
          <w:bCs/>
          <w:i/>
          <w:iCs/>
          <w:sz w:val="28"/>
          <w:szCs w:val="28"/>
          <w:highlight w:val="white"/>
          <w:lang w:val="nl-NL"/>
        </w:rPr>
        <w:t xml:space="preserve">(trừ loại tài sản quy định tại </w:t>
      </w:r>
      <w:r w:rsidR="00403C69" w:rsidRPr="00846E72">
        <w:rPr>
          <w:bCs/>
          <w:i/>
          <w:iCs/>
          <w:sz w:val="28"/>
          <w:szCs w:val="28"/>
          <w:highlight w:val="white"/>
          <w:lang w:val="nl-NL"/>
        </w:rPr>
        <w:t>k</w:t>
      </w:r>
      <w:r w:rsidRPr="00846E72">
        <w:rPr>
          <w:bCs/>
          <w:i/>
          <w:iCs/>
          <w:sz w:val="28"/>
          <w:szCs w:val="28"/>
          <w:highlight w:val="white"/>
          <w:lang w:val="nl-NL"/>
        </w:rPr>
        <w:t>hoản 1 Điều này)</w:t>
      </w:r>
      <w:r w:rsidRPr="00967501">
        <w:rPr>
          <w:bCs/>
          <w:iCs/>
          <w:sz w:val="28"/>
          <w:szCs w:val="28"/>
          <w:highlight w:val="white"/>
          <w:lang w:val="nl-NL"/>
        </w:rPr>
        <w:t>.</w:t>
      </w:r>
      <w:r w:rsidR="00F30D16" w:rsidRPr="00967501">
        <w:rPr>
          <w:bCs/>
          <w:iCs/>
          <w:sz w:val="28"/>
          <w:szCs w:val="28"/>
          <w:highlight w:val="white"/>
          <w:lang w:val="nl-NL"/>
        </w:rPr>
        <w:t>”</w:t>
      </w:r>
    </w:p>
    <w:p w14:paraId="50415D56" w14:textId="77777777" w:rsidR="00672B5A" w:rsidRPr="00E32CA5" w:rsidRDefault="00BD49E8" w:rsidP="00144C29">
      <w:pPr>
        <w:widowControl w:val="0"/>
        <w:spacing w:before="120" w:after="120" w:line="264" w:lineRule="auto"/>
        <w:ind w:firstLine="720"/>
        <w:jc w:val="both"/>
        <w:rPr>
          <w:bCs/>
          <w:sz w:val="28"/>
          <w:szCs w:val="28"/>
          <w:highlight w:val="white"/>
          <w:lang w:val="nl-NL"/>
        </w:rPr>
      </w:pPr>
      <w:r w:rsidRPr="00E32CA5">
        <w:rPr>
          <w:bCs/>
          <w:sz w:val="28"/>
          <w:szCs w:val="28"/>
          <w:highlight w:val="white"/>
          <w:lang w:val="nl-NL"/>
        </w:rPr>
        <w:t>7</w:t>
      </w:r>
      <w:r w:rsidR="00672B5A" w:rsidRPr="00E32CA5">
        <w:rPr>
          <w:bCs/>
          <w:sz w:val="28"/>
          <w:szCs w:val="28"/>
          <w:highlight w:val="white"/>
          <w:lang w:val="nl-NL"/>
        </w:rPr>
        <w:t xml:space="preserve">. </w:t>
      </w:r>
      <w:r w:rsidR="00E62EEB" w:rsidRPr="00E32CA5">
        <w:rPr>
          <w:sz w:val="28"/>
          <w:szCs w:val="28"/>
          <w:highlight w:val="white"/>
          <w:lang w:val="nl-NL"/>
        </w:rPr>
        <w:t xml:space="preserve">Sửa đổi, bổ sung </w:t>
      </w:r>
      <w:r w:rsidR="007F56AD" w:rsidRPr="00E32CA5">
        <w:rPr>
          <w:sz w:val="28"/>
          <w:szCs w:val="28"/>
          <w:highlight w:val="white"/>
          <w:lang w:val="nl-NL"/>
        </w:rPr>
        <w:t>Điều 10 như sau:</w:t>
      </w:r>
    </w:p>
    <w:p w14:paraId="50415D57" w14:textId="77777777" w:rsidR="00E62EEB" w:rsidRPr="00846E72" w:rsidRDefault="00E62EEB" w:rsidP="00144C29">
      <w:pPr>
        <w:widowControl w:val="0"/>
        <w:spacing w:before="120" w:after="120" w:line="264" w:lineRule="auto"/>
        <w:ind w:firstLine="720"/>
        <w:jc w:val="both"/>
        <w:rPr>
          <w:bCs/>
          <w:iCs/>
          <w:sz w:val="28"/>
          <w:szCs w:val="28"/>
          <w:highlight w:val="white"/>
        </w:rPr>
      </w:pPr>
      <w:r w:rsidRPr="00846E72">
        <w:rPr>
          <w:iCs/>
          <w:sz w:val="28"/>
          <w:szCs w:val="28"/>
          <w:highlight w:val="white"/>
        </w:rPr>
        <w:t>“</w:t>
      </w:r>
      <w:r w:rsidRPr="00846E72">
        <w:rPr>
          <w:b/>
          <w:bCs/>
          <w:iCs/>
          <w:sz w:val="28"/>
          <w:szCs w:val="28"/>
          <w:highlight w:val="white"/>
          <w:lang w:val="vi-VN"/>
        </w:rPr>
        <w:t xml:space="preserve">Điều </w:t>
      </w:r>
      <w:r w:rsidR="00106195" w:rsidRPr="00846E72">
        <w:rPr>
          <w:b/>
          <w:bCs/>
          <w:iCs/>
          <w:sz w:val="28"/>
          <w:szCs w:val="28"/>
          <w:highlight w:val="white"/>
        </w:rPr>
        <w:t>10</w:t>
      </w:r>
      <w:r w:rsidRPr="00846E72">
        <w:rPr>
          <w:b/>
          <w:bCs/>
          <w:iCs/>
          <w:sz w:val="28"/>
          <w:szCs w:val="28"/>
          <w:highlight w:val="white"/>
          <w:lang w:val="vi-VN"/>
        </w:rPr>
        <w:t>. Thẩm quyền quyết định thu hồi, điều chuyển tài sản công</w:t>
      </w:r>
      <w:r w:rsidR="00A1564A" w:rsidRPr="00846E72">
        <w:rPr>
          <w:b/>
          <w:bCs/>
          <w:iCs/>
          <w:sz w:val="28"/>
          <w:szCs w:val="28"/>
          <w:highlight w:val="white"/>
        </w:rPr>
        <w:t xml:space="preserve"> tại đơn vị sự nghiệp công lập</w:t>
      </w:r>
    </w:p>
    <w:p w14:paraId="50415D58" w14:textId="77777777" w:rsidR="00672B5A" w:rsidRPr="00846E72" w:rsidRDefault="00106195" w:rsidP="00144C29">
      <w:pPr>
        <w:spacing w:before="120" w:after="120" w:line="264" w:lineRule="auto"/>
        <w:ind w:firstLine="720"/>
        <w:jc w:val="both"/>
        <w:rPr>
          <w:bCs/>
          <w:iCs/>
          <w:sz w:val="28"/>
          <w:szCs w:val="28"/>
          <w:highlight w:val="white"/>
        </w:rPr>
      </w:pPr>
      <w:r w:rsidRPr="00846E72">
        <w:rPr>
          <w:bCs/>
          <w:iCs/>
          <w:sz w:val="28"/>
          <w:szCs w:val="28"/>
          <w:highlight w:val="white"/>
        </w:rPr>
        <w:t>Thẩm quyền quyết định thu hồi, điều chuyển tài sản công tại đơn vị sự nghiệp công lập được thực hiện theo quy định tại Điều 6 Quy định này.</w:t>
      </w:r>
      <w:r w:rsidR="00E62EEB" w:rsidRPr="00846E72">
        <w:rPr>
          <w:bCs/>
          <w:iCs/>
          <w:sz w:val="28"/>
          <w:szCs w:val="28"/>
          <w:highlight w:val="white"/>
        </w:rPr>
        <w:t>”</w:t>
      </w:r>
    </w:p>
    <w:p w14:paraId="50415D59" w14:textId="77777777" w:rsidR="00672B5A" w:rsidRPr="00E32CA5" w:rsidRDefault="00672B5A" w:rsidP="00144C29">
      <w:pPr>
        <w:widowControl w:val="0"/>
        <w:spacing w:before="120" w:after="120" w:line="264" w:lineRule="auto"/>
        <w:ind w:firstLine="709"/>
        <w:jc w:val="both"/>
        <w:rPr>
          <w:b/>
          <w:bCs/>
          <w:sz w:val="28"/>
          <w:szCs w:val="28"/>
          <w:highlight w:val="white"/>
          <w:lang w:val="nl-NL"/>
        </w:rPr>
      </w:pPr>
      <w:bookmarkStart w:id="10" w:name="_Hlk40013767"/>
      <w:bookmarkStart w:id="11" w:name="loai_2"/>
      <w:r w:rsidRPr="00E32CA5">
        <w:rPr>
          <w:b/>
          <w:bCs/>
          <w:sz w:val="28"/>
          <w:szCs w:val="28"/>
          <w:highlight w:val="white"/>
          <w:lang w:val="nl-NL"/>
        </w:rPr>
        <w:t>Điều 2. Tổ chức thực hiện</w:t>
      </w:r>
    </w:p>
    <w:bookmarkEnd w:id="10"/>
    <w:p w14:paraId="50415D5A" w14:textId="77777777" w:rsidR="00672B5A" w:rsidRPr="00E32CA5" w:rsidRDefault="007D42F6" w:rsidP="00144C29">
      <w:pPr>
        <w:widowControl w:val="0"/>
        <w:spacing w:before="120" w:after="120" w:line="264" w:lineRule="auto"/>
        <w:ind w:firstLine="709"/>
        <w:jc w:val="both"/>
        <w:rPr>
          <w:sz w:val="28"/>
          <w:szCs w:val="28"/>
          <w:highlight w:val="white"/>
          <w:lang w:val="nl-NL"/>
        </w:rPr>
      </w:pPr>
      <w:r w:rsidRPr="00E32CA5">
        <w:rPr>
          <w:sz w:val="28"/>
          <w:szCs w:val="28"/>
          <w:highlight w:val="white"/>
          <w:lang w:val="nl-NL"/>
        </w:rPr>
        <w:lastRenderedPageBreak/>
        <w:t>1</w:t>
      </w:r>
      <w:r w:rsidR="00672B5A" w:rsidRPr="00E32CA5">
        <w:rPr>
          <w:sz w:val="28"/>
          <w:szCs w:val="28"/>
          <w:highlight w:val="white"/>
          <w:lang w:val="nl-NL"/>
        </w:rPr>
        <w:t>. Giao Ủy ban nhân dân tỉnh tổ chức triển khai thực hiện.</w:t>
      </w:r>
    </w:p>
    <w:p w14:paraId="50415D5B" w14:textId="77777777" w:rsidR="00672B5A" w:rsidRPr="00E32CA5" w:rsidRDefault="007D42F6" w:rsidP="00144C29">
      <w:pPr>
        <w:widowControl w:val="0"/>
        <w:spacing w:before="120" w:after="120" w:line="264" w:lineRule="auto"/>
        <w:ind w:firstLine="709"/>
        <w:jc w:val="both"/>
        <w:rPr>
          <w:sz w:val="28"/>
          <w:szCs w:val="28"/>
          <w:highlight w:val="white"/>
          <w:lang w:val="nl-NL"/>
        </w:rPr>
      </w:pPr>
      <w:r w:rsidRPr="00E32CA5">
        <w:rPr>
          <w:sz w:val="28"/>
          <w:szCs w:val="28"/>
          <w:highlight w:val="white"/>
          <w:lang w:val="nl-NL"/>
        </w:rPr>
        <w:t>2</w:t>
      </w:r>
      <w:r w:rsidR="00672B5A" w:rsidRPr="00E32CA5">
        <w:rPr>
          <w:sz w:val="28"/>
          <w:szCs w:val="28"/>
          <w:highlight w:val="white"/>
          <w:lang w:val="nl-NL"/>
        </w:rPr>
        <w:t>. Giao Thường trực Hội đồng nhân dân tỉnh, các Ban của Hội đồng nhân dân tỉnh, Tổ đại biểu Hội đồng nhân dân tỉnh và đại biểu Hội đồng nhân dân tỉnh giám sát việc thực hiện.</w:t>
      </w:r>
    </w:p>
    <w:p w14:paraId="50415D5C" w14:textId="77777777" w:rsidR="00672B5A" w:rsidRPr="00E32CA5" w:rsidRDefault="00672B5A" w:rsidP="00DF008F">
      <w:pPr>
        <w:spacing w:before="120" w:after="120"/>
        <w:ind w:firstLine="709"/>
        <w:jc w:val="both"/>
        <w:rPr>
          <w:sz w:val="28"/>
          <w:szCs w:val="28"/>
          <w:highlight w:val="white"/>
          <w:lang w:val="nl-NL"/>
        </w:rPr>
      </w:pPr>
      <w:r w:rsidRPr="00E32CA5">
        <w:rPr>
          <w:sz w:val="28"/>
          <w:szCs w:val="28"/>
          <w:highlight w:val="white"/>
          <w:lang w:val="nl-NL"/>
        </w:rPr>
        <w:t>Nghị quyết này đã được Hội đồng nhân dân tỉnh Kon Tum Khóa XII Kỳ họp thứ 5 thông qua ngày</w:t>
      </w:r>
      <w:r w:rsidR="002E4391">
        <w:rPr>
          <w:sz w:val="28"/>
          <w:szCs w:val="28"/>
          <w:highlight w:val="white"/>
          <w:lang w:val="nl-NL"/>
        </w:rPr>
        <w:t xml:space="preserve"> ... </w:t>
      </w:r>
      <w:r w:rsidRPr="00E32CA5">
        <w:rPr>
          <w:sz w:val="28"/>
          <w:szCs w:val="28"/>
          <w:highlight w:val="white"/>
          <w:lang w:val="nl-NL"/>
        </w:rPr>
        <w:t>tháng</w:t>
      </w:r>
      <w:r w:rsidR="002E4391">
        <w:rPr>
          <w:sz w:val="28"/>
          <w:szCs w:val="28"/>
          <w:highlight w:val="white"/>
          <w:lang w:val="nl-NL"/>
        </w:rPr>
        <w:t xml:space="preserve"> </w:t>
      </w:r>
      <w:r w:rsidR="00396739">
        <w:rPr>
          <w:sz w:val="28"/>
          <w:szCs w:val="28"/>
          <w:highlight w:val="white"/>
          <w:lang w:val="nl-NL"/>
        </w:rPr>
        <w:t>7</w:t>
      </w:r>
      <w:r w:rsidR="002E4391">
        <w:rPr>
          <w:sz w:val="28"/>
          <w:szCs w:val="28"/>
          <w:highlight w:val="white"/>
          <w:lang w:val="nl-NL"/>
        </w:rPr>
        <w:t xml:space="preserve"> </w:t>
      </w:r>
      <w:r w:rsidRPr="00E32CA5">
        <w:rPr>
          <w:sz w:val="28"/>
          <w:szCs w:val="28"/>
          <w:highlight w:val="white"/>
          <w:lang w:val="nl-NL"/>
        </w:rPr>
        <w:t>năm 2023 và có hiệu lực từ ngày</w:t>
      </w:r>
      <w:r w:rsidR="002E4391">
        <w:rPr>
          <w:sz w:val="28"/>
          <w:szCs w:val="28"/>
          <w:highlight w:val="white"/>
          <w:lang w:val="nl-NL"/>
        </w:rPr>
        <w:t xml:space="preserve"> ... </w:t>
      </w:r>
      <w:r w:rsidRPr="00E32CA5">
        <w:rPr>
          <w:sz w:val="28"/>
          <w:szCs w:val="28"/>
          <w:highlight w:val="white"/>
          <w:lang w:val="nl-NL"/>
        </w:rPr>
        <w:t>tháng</w:t>
      </w:r>
      <w:r w:rsidR="002E4391">
        <w:rPr>
          <w:sz w:val="28"/>
          <w:szCs w:val="28"/>
          <w:highlight w:val="white"/>
          <w:lang w:val="nl-NL"/>
        </w:rPr>
        <w:t xml:space="preserve"> ...</w:t>
      </w:r>
      <w:r w:rsidRPr="00E32CA5">
        <w:rPr>
          <w:sz w:val="28"/>
          <w:szCs w:val="28"/>
          <w:highlight w:val="white"/>
          <w:lang w:val="nl-NL"/>
        </w:rPr>
        <w:t xml:space="preserve"> năm 2023./.</w:t>
      </w:r>
    </w:p>
    <w:tbl>
      <w:tblPr>
        <w:tblW w:w="5000" w:type="pct"/>
        <w:tblLook w:val="04A0" w:firstRow="1" w:lastRow="0" w:firstColumn="1" w:lastColumn="0" w:noHBand="0" w:noVBand="1"/>
      </w:tblPr>
      <w:tblGrid>
        <w:gridCol w:w="9133"/>
        <w:gridCol w:w="222"/>
      </w:tblGrid>
      <w:tr w:rsidR="00741F08" w:rsidRPr="00E32CA5" w14:paraId="50415D7E" w14:textId="77777777" w:rsidTr="00672B5A">
        <w:tc>
          <w:tcPr>
            <w:tcW w:w="4880" w:type="pct"/>
            <w:hideMark/>
          </w:tcPr>
          <w:tbl>
            <w:tblPr>
              <w:tblW w:w="9393" w:type="dxa"/>
              <w:tblLook w:val="04A0" w:firstRow="1" w:lastRow="0" w:firstColumn="1" w:lastColumn="0" w:noHBand="0" w:noVBand="1"/>
            </w:tblPr>
            <w:tblGrid>
              <w:gridCol w:w="4961"/>
              <w:gridCol w:w="4432"/>
            </w:tblGrid>
            <w:tr w:rsidR="00672B5A" w:rsidRPr="00E32CA5" w14:paraId="50415D7B" w14:textId="77777777" w:rsidTr="00F0471A">
              <w:tc>
                <w:tcPr>
                  <w:tcW w:w="2641" w:type="pct"/>
                  <w:hideMark/>
                </w:tcPr>
                <w:p w14:paraId="50415D5D" w14:textId="77777777" w:rsidR="00672B5A" w:rsidRPr="00E32CA5" w:rsidRDefault="00672B5A" w:rsidP="00DC483D">
                  <w:pPr>
                    <w:pStyle w:val="NormalWeb"/>
                    <w:spacing w:before="60" w:beforeAutospacing="0" w:after="0" w:afterAutospacing="0"/>
                    <w:jc w:val="both"/>
                    <w:rPr>
                      <w:b/>
                      <w:i/>
                      <w:iCs/>
                      <w:highlight w:val="white"/>
                      <w:lang w:val="es-ES"/>
                    </w:rPr>
                  </w:pPr>
                  <w:r w:rsidRPr="00E32CA5">
                    <w:rPr>
                      <w:b/>
                      <w:i/>
                      <w:iCs/>
                      <w:highlight w:val="white"/>
                      <w:u w:color="FF0000"/>
                      <w:lang w:val="es-ES"/>
                    </w:rPr>
                    <w:t>Nơi nhận</w:t>
                  </w:r>
                  <w:r w:rsidRPr="00E32CA5">
                    <w:rPr>
                      <w:b/>
                      <w:i/>
                      <w:iCs/>
                      <w:highlight w:val="white"/>
                      <w:lang w:val="es-ES"/>
                    </w:rPr>
                    <w:t>:</w:t>
                  </w:r>
                </w:p>
                <w:p w14:paraId="50415D5E" w14:textId="77777777" w:rsidR="00672B5A" w:rsidRPr="00E32CA5" w:rsidRDefault="00672B5A" w:rsidP="00DC483D">
                  <w:pPr>
                    <w:rPr>
                      <w:sz w:val="22"/>
                      <w:highlight w:val="white"/>
                      <w:lang w:val="vi-VN"/>
                    </w:rPr>
                  </w:pPr>
                  <w:r w:rsidRPr="00E32CA5">
                    <w:rPr>
                      <w:sz w:val="22"/>
                      <w:szCs w:val="28"/>
                      <w:highlight w:val="white"/>
                      <w:lang w:val="vi-VN"/>
                    </w:rPr>
                    <w:t>- Ủy ban Thường vụ Quốc hội;</w:t>
                  </w:r>
                </w:p>
                <w:p w14:paraId="50415D5F" w14:textId="77777777" w:rsidR="00672B5A" w:rsidRPr="00E32CA5" w:rsidRDefault="00672B5A" w:rsidP="00DC483D">
                  <w:pPr>
                    <w:rPr>
                      <w:sz w:val="22"/>
                      <w:szCs w:val="28"/>
                      <w:highlight w:val="white"/>
                      <w:lang w:val="vi-VN"/>
                    </w:rPr>
                  </w:pPr>
                  <w:r w:rsidRPr="00E32CA5">
                    <w:rPr>
                      <w:sz w:val="22"/>
                      <w:szCs w:val="28"/>
                      <w:highlight w:val="white"/>
                      <w:lang w:val="vi-VN"/>
                    </w:rPr>
                    <w:t>- Chính phủ;</w:t>
                  </w:r>
                </w:p>
                <w:p w14:paraId="50415D60" w14:textId="77777777" w:rsidR="00672B5A" w:rsidRPr="00E32CA5" w:rsidRDefault="00672B5A" w:rsidP="00DC483D">
                  <w:pPr>
                    <w:rPr>
                      <w:sz w:val="22"/>
                      <w:szCs w:val="28"/>
                      <w:highlight w:val="white"/>
                      <w:lang w:val="vi-VN"/>
                    </w:rPr>
                  </w:pPr>
                  <w:r w:rsidRPr="00E32CA5">
                    <w:rPr>
                      <w:sz w:val="22"/>
                      <w:szCs w:val="28"/>
                      <w:highlight w:val="white"/>
                      <w:lang w:val="vi-VN"/>
                    </w:rPr>
                    <w:t>- Hội đồng dân tộc và các Ủy ban của Quốc hội;</w:t>
                  </w:r>
                </w:p>
                <w:p w14:paraId="50415D61" w14:textId="77777777" w:rsidR="00672B5A" w:rsidRPr="00E32CA5" w:rsidRDefault="00672B5A" w:rsidP="00DC483D">
                  <w:pPr>
                    <w:rPr>
                      <w:sz w:val="22"/>
                      <w:szCs w:val="28"/>
                      <w:highlight w:val="white"/>
                      <w:lang w:val="vi-VN"/>
                    </w:rPr>
                  </w:pPr>
                  <w:r w:rsidRPr="00E32CA5">
                    <w:rPr>
                      <w:sz w:val="22"/>
                      <w:szCs w:val="28"/>
                      <w:highlight w:val="white"/>
                      <w:lang w:val="vi-VN"/>
                    </w:rPr>
                    <w:t>- Ban Công tác đại biểu Quốc hội;</w:t>
                  </w:r>
                </w:p>
                <w:p w14:paraId="50415D62" w14:textId="77777777" w:rsidR="00672B5A" w:rsidRPr="00E32CA5" w:rsidRDefault="00672B5A" w:rsidP="00DC483D">
                  <w:pPr>
                    <w:rPr>
                      <w:sz w:val="22"/>
                      <w:szCs w:val="28"/>
                      <w:highlight w:val="white"/>
                      <w:lang w:val="vi-VN"/>
                    </w:rPr>
                  </w:pPr>
                  <w:r w:rsidRPr="00E32CA5">
                    <w:rPr>
                      <w:sz w:val="22"/>
                      <w:szCs w:val="28"/>
                      <w:highlight w:val="white"/>
                      <w:lang w:val="vi-VN"/>
                    </w:rPr>
                    <w:t xml:space="preserve">- Bộ Tư pháp </w:t>
                  </w:r>
                  <w:r w:rsidRPr="00E32CA5">
                    <w:rPr>
                      <w:i/>
                      <w:sz w:val="22"/>
                      <w:szCs w:val="28"/>
                      <w:highlight w:val="white"/>
                      <w:lang w:val="vi-VN"/>
                    </w:rPr>
                    <w:t>(Cục kiểm tra văn bản QPPL)</w:t>
                  </w:r>
                  <w:r w:rsidRPr="00E32CA5">
                    <w:rPr>
                      <w:sz w:val="22"/>
                      <w:szCs w:val="28"/>
                      <w:highlight w:val="white"/>
                      <w:lang w:val="vi-VN"/>
                    </w:rPr>
                    <w:t>;</w:t>
                  </w:r>
                </w:p>
                <w:p w14:paraId="50415D63" w14:textId="77777777" w:rsidR="00672B5A" w:rsidRPr="00E32CA5" w:rsidRDefault="00672B5A" w:rsidP="00DC483D">
                  <w:pPr>
                    <w:rPr>
                      <w:i/>
                      <w:sz w:val="22"/>
                      <w:szCs w:val="28"/>
                      <w:highlight w:val="white"/>
                      <w:lang w:val="vi-VN"/>
                    </w:rPr>
                  </w:pPr>
                  <w:r w:rsidRPr="00E32CA5">
                    <w:rPr>
                      <w:sz w:val="22"/>
                      <w:szCs w:val="28"/>
                      <w:highlight w:val="white"/>
                      <w:lang w:val="vi-VN"/>
                    </w:rPr>
                    <w:t>- Bộ Tài chính;</w:t>
                  </w:r>
                </w:p>
                <w:p w14:paraId="50415D64"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Thường trực Tỉnh ủy;</w:t>
                  </w:r>
                </w:p>
                <w:p w14:paraId="50415D65"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Thường trực HĐND tỉnh;</w:t>
                  </w:r>
                </w:p>
                <w:p w14:paraId="50415D66"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xml:space="preserve">- Ủy ban nhân dân tỉnh; </w:t>
                  </w:r>
                </w:p>
                <w:p w14:paraId="50415D67"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Đoàn Đại biểu Quốc hội tỉnh;</w:t>
                  </w:r>
                </w:p>
                <w:p w14:paraId="50415D68"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Ủy ban Mặt trận Tổ quốc Việt Nam tỉnh;</w:t>
                  </w:r>
                </w:p>
                <w:p w14:paraId="50415D69"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Đại biểu HĐND tỉnh;</w:t>
                  </w:r>
                </w:p>
                <w:p w14:paraId="50415D6A"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Các Ban HĐND tỉnh;</w:t>
                  </w:r>
                </w:p>
                <w:p w14:paraId="50415D6B"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Văn phòng Tỉnh ủy;</w:t>
                  </w:r>
                </w:p>
                <w:p w14:paraId="50415D6C"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Văn phòng Đoàn ĐBQH và HĐND tỉnh;</w:t>
                  </w:r>
                </w:p>
                <w:p w14:paraId="50415D6D"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Văn phòng UBND tỉnh;</w:t>
                  </w:r>
                </w:p>
                <w:p w14:paraId="50415D6E"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Các Sở, ban, ngành, đoàn thể của tỉnh;</w:t>
                  </w:r>
                </w:p>
                <w:p w14:paraId="50415D6F" w14:textId="77777777" w:rsidR="00672B5A" w:rsidRPr="00E32CA5" w:rsidRDefault="00672B5A" w:rsidP="00DC483D">
                  <w:pPr>
                    <w:pStyle w:val="NormalWeb"/>
                    <w:spacing w:before="0" w:beforeAutospacing="0" w:after="0" w:afterAutospacing="0"/>
                    <w:jc w:val="both"/>
                    <w:rPr>
                      <w:sz w:val="22"/>
                      <w:szCs w:val="22"/>
                      <w:highlight w:val="white"/>
                      <w:lang w:val="vi-VN"/>
                    </w:rPr>
                  </w:pPr>
                  <w:r w:rsidRPr="00E32CA5">
                    <w:rPr>
                      <w:sz w:val="22"/>
                      <w:szCs w:val="22"/>
                      <w:highlight w:val="white"/>
                      <w:lang w:val="vi-VN"/>
                    </w:rPr>
                    <w:t>- Thường trực HĐND, UBND các huyện, thành phố;</w:t>
                  </w:r>
                </w:p>
                <w:p w14:paraId="50415D70" w14:textId="77777777" w:rsidR="00672B5A" w:rsidRPr="00E32CA5" w:rsidRDefault="00672B5A" w:rsidP="00DC483D">
                  <w:pPr>
                    <w:pStyle w:val="NormalWeb"/>
                    <w:spacing w:before="0" w:beforeAutospacing="0" w:after="0" w:afterAutospacing="0"/>
                    <w:jc w:val="both"/>
                    <w:rPr>
                      <w:sz w:val="22"/>
                      <w:szCs w:val="22"/>
                      <w:highlight w:val="white"/>
                    </w:rPr>
                  </w:pPr>
                  <w:r w:rsidRPr="00E32CA5">
                    <w:rPr>
                      <w:sz w:val="22"/>
                      <w:szCs w:val="22"/>
                      <w:highlight w:val="white"/>
                    </w:rPr>
                    <w:t xml:space="preserve">- Báo Kon Tum; </w:t>
                  </w:r>
                </w:p>
                <w:p w14:paraId="50415D71" w14:textId="77777777" w:rsidR="00672B5A" w:rsidRPr="00E32CA5" w:rsidRDefault="00672B5A" w:rsidP="00DC483D">
                  <w:pPr>
                    <w:pStyle w:val="NormalWeb"/>
                    <w:spacing w:before="0" w:beforeAutospacing="0" w:after="0" w:afterAutospacing="0"/>
                    <w:jc w:val="both"/>
                    <w:rPr>
                      <w:sz w:val="22"/>
                      <w:szCs w:val="22"/>
                      <w:highlight w:val="white"/>
                    </w:rPr>
                  </w:pPr>
                  <w:r w:rsidRPr="00E32CA5">
                    <w:rPr>
                      <w:sz w:val="22"/>
                      <w:szCs w:val="22"/>
                      <w:highlight w:val="white"/>
                    </w:rPr>
                    <w:t>- Đài PT-TH tỉnh;</w:t>
                  </w:r>
                </w:p>
                <w:p w14:paraId="50415D72" w14:textId="77777777" w:rsidR="00672B5A" w:rsidRPr="00E32CA5" w:rsidRDefault="00672B5A" w:rsidP="00DC483D">
                  <w:pPr>
                    <w:pStyle w:val="NormalWeb"/>
                    <w:spacing w:before="0" w:beforeAutospacing="0" w:after="0" w:afterAutospacing="0"/>
                    <w:jc w:val="both"/>
                    <w:rPr>
                      <w:sz w:val="22"/>
                      <w:szCs w:val="22"/>
                      <w:highlight w:val="white"/>
                    </w:rPr>
                  </w:pPr>
                  <w:r w:rsidRPr="00E32CA5">
                    <w:rPr>
                      <w:sz w:val="22"/>
                      <w:szCs w:val="22"/>
                      <w:highlight w:val="white"/>
                    </w:rPr>
                    <w:t>- Cổng thông tin điện tử tỉnh;</w:t>
                  </w:r>
                </w:p>
                <w:p w14:paraId="50415D73" w14:textId="77777777" w:rsidR="00672B5A" w:rsidRPr="00E32CA5" w:rsidRDefault="00672B5A" w:rsidP="00DC483D">
                  <w:pPr>
                    <w:pStyle w:val="NormalWeb"/>
                    <w:spacing w:before="0" w:beforeAutospacing="0" w:after="0" w:afterAutospacing="0"/>
                    <w:jc w:val="both"/>
                    <w:rPr>
                      <w:sz w:val="22"/>
                      <w:szCs w:val="22"/>
                      <w:highlight w:val="white"/>
                    </w:rPr>
                  </w:pPr>
                  <w:r w:rsidRPr="00E32CA5">
                    <w:rPr>
                      <w:sz w:val="22"/>
                      <w:szCs w:val="22"/>
                      <w:highlight w:val="white"/>
                    </w:rPr>
                    <w:t xml:space="preserve">- Công báo tỉnh; </w:t>
                  </w:r>
                </w:p>
                <w:p w14:paraId="50415D74" w14:textId="77777777" w:rsidR="00672B5A" w:rsidRPr="00E32CA5" w:rsidRDefault="00672B5A" w:rsidP="00DC483D">
                  <w:pPr>
                    <w:pStyle w:val="NormalWeb"/>
                    <w:spacing w:before="0" w:beforeAutospacing="0" w:after="0" w:afterAutospacing="0"/>
                    <w:rPr>
                      <w:sz w:val="22"/>
                      <w:szCs w:val="22"/>
                      <w:highlight w:val="white"/>
                    </w:rPr>
                  </w:pPr>
                  <w:r w:rsidRPr="00E32CA5">
                    <w:rPr>
                      <w:sz w:val="22"/>
                      <w:highlight w:val="white"/>
                    </w:rPr>
                    <w:t>- Lưu: VT, CTHĐ.</w:t>
                  </w:r>
                </w:p>
              </w:tc>
              <w:tc>
                <w:tcPr>
                  <w:tcW w:w="2359" w:type="pct"/>
                </w:tcPr>
                <w:p w14:paraId="50415D75" w14:textId="77777777" w:rsidR="00672B5A" w:rsidRPr="00E32CA5" w:rsidRDefault="00672B5A" w:rsidP="00DC483D">
                  <w:pPr>
                    <w:pStyle w:val="NormalWeb"/>
                    <w:spacing w:before="120" w:beforeAutospacing="0" w:after="0" w:afterAutospacing="0"/>
                    <w:jc w:val="center"/>
                    <w:rPr>
                      <w:b/>
                      <w:sz w:val="28"/>
                      <w:szCs w:val="28"/>
                      <w:highlight w:val="white"/>
                      <w:lang w:val="es-ES"/>
                    </w:rPr>
                  </w:pPr>
                  <w:r w:rsidRPr="00E32CA5">
                    <w:rPr>
                      <w:b/>
                      <w:sz w:val="28"/>
                      <w:szCs w:val="28"/>
                      <w:highlight w:val="white"/>
                      <w:lang w:val="es-ES"/>
                    </w:rPr>
                    <w:t>CHỦ TỊCH</w:t>
                  </w:r>
                </w:p>
                <w:p w14:paraId="50415D76" w14:textId="77777777" w:rsidR="00672B5A" w:rsidRPr="00E32CA5" w:rsidRDefault="00672B5A" w:rsidP="00DC483D">
                  <w:pPr>
                    <w:pStyle w:val="NormalWeb"/>
                    <w:spacing w:before="120" w:beforeAutospacing="0" w:after="0" w:afterAutospacing="0"/>
                    <w:jc w:val="center"/>
                    <w:rPr>
                      <w:b/>
                      <w:sz w:val="28"/>
                      <w:highlight w:val="white"/>
                      <w:lang w:val="es-ES"/>
                    </w:rPr>
                  </w:pPr>
                </w:p>
                <w:p w14:paraId="50415D77" w14:textId="77777777" w:rsidR="00672B5A" w:rsidRPr="00E32CA5" w:rsidRDefault="00672B5A" w:rsidP="00DC483D">
                  <w:pPr>
                    <w:pStyle w:val="NormalWeb"/>
                    <w:spacing w:before="120" w:beforeAutospacing="0" w:after="0" w:afterAutospacing="0"/>
                    <w:jc w:val="center"/>
                    <w:rPr>
                      <w:b/>
                      <w:sz w:val="28"/>
                      <w:highlight w:val="white"/>
                      <w:lang w:val="es-ES"/>
                    </w:rPr>
                  </w:pPr>
                </w:p>
                <w:p w14:paraId="50415D78" w14:textId="77777777" w:rsidR="00672B5A" w:rsidRPr="00E32CA5" w:rsidRDefault="00672B5A" w:rsidP="00DC483D">
                  <w:pPr>
                    <w:pStyle w:val="NormalWeb"/>
                    <w:spacing w:before="120" w:beforeAutospacing="0" w:after="0" w:afterAutospacing="0"/>
                    <w:jc w:val="center"/>
                    <w:rPr>
                      <w:b/>
                      <w:sz w:val="28"/>
                      <w:highlight w:val="white"/>
                      <w:lang w:val="es-ES"/>
                    </w:rPr>
                  </w:pPr>
                </w:p>
                <w:p w14:paraId="50415D79" w14:textId="77777777" w:rsidR="00672B5A" w:rsidRPr="00E32CA5" w:rsidRDefault="00672B5A" w:rsidP="00DC483D">
                  <w:pPr>
                    <w:pStyle w:val="NormalWeb"/>
                    <w:spacing w:before="120" w:beforeAutospacing="0" w:after="0" w:afterAutospacing="0"/>
                    <w:jc w:val="center"/>
                    <w:rPr>
                      <w:b/>
                      <w:sz w:val="28"/>
                      <w:highlight w:val="white"/>
                      <w:lang w:val="es-ES"/>
                    </w:rPr>
                  </w:pPr>
                </w:p>
                <w:p w14:paraId="50415D7A" w14:textId="77777777" w:rsidR="00672B5A" w:rsidRPr="00E32CA5" w:rsidRDefault="00672B5A" w:rsidP="00DC483D">
                  <w:pPr>
                    <w:pStyle w:val="NormalWeb"/>
                    <w:spacing w:before="120" w:beforeAutospacing="0" w:after="0" w:afterAutospacing="0"/>
                    <w:jc w:val="center"/>
                    <w:rPr>
                      <w:b/>
                      <w:sz w:val="28"/>
                      <w:highlight w:val="white"/>
                      <w:lang w:val="es-ES"/>
                    </w:rPr>
                  </w:pPr>
                  <w:r w:rsidRPr="00E32CA5">
                    <w:rPr>
                      <w:b/>
                      <w:sz w:val="28"/>
                      <w:highlight w:val="white"/>
                      <w:lang w:val="es-ES"/>
                    </w:rPr>
                    <w:t>Dương Văn Trang</w:t>
                  </w:r>
                </w:p>
              </w:tc>
            </w:tr>
          </w:tbl>
          <w:p w14:paraId="50415D7C" w14:textId="77777777" w:rsidR="00672B5A" w:rsidRPr="00E32CA5" w:rsidRDefault="00672B5A" w:rsidP="00DC483D">
            <w:pPr>
              <w:jc w:val="both"/>
              <w:rPr>
                <w:rFonts w:ascii="Tahoma" w:hAnsi="Tahoma" w:cs="Tahoma"/>
                <w:sz w:val="22"/>
                <w:highlight w:val="white"/>
              </w:rPr>
            </w:pPr>
          </w:p>
        </w:tc>
        <w:tc>
          <w:tcPr>
            <w:tcW w:w="120" w:type="pct"/>
          </w:tcPr>
          <w:p w14:paraId="50415D7D" w14:textId="77777777" w:rsidR="00672B5A" w:rsidRPr="00E32CA5" w:rsidRDefault="00672B5A" w:rsidP="00DC483D">
            <w:pPr>
              <w:spacing w:before="120"/>
              <w:jc w:val="center"/>
              <w:rPr>
                <w:rFonts w:ascii="Tahoma" w:hAnsi="Tahoma" w:cs="Tahoma"/>
                <w:b/>
                <w:szCs w:val="16"/>
                <w:highlight w:val="white"/>
                <w:lang w:val="nl-NL"/>
              </w:rPr>
            </w:pPr>
          </w:p>
        </w:tc>
      </w:tr>
      <w:bookmarkEnd w:id="11"/>
    </w:tbl>
    <w:p w14:paraId="50415D7F" w14:textId="77777777" w:rsidR="00F02870" w:rsidRPr="00E32CA5" w:rsidRDefault="00F02870" w:rsidP="00DC483D">
      <w:pPr>
        <w:rPr>
          <w:highlight w:val="white"/>
        </w:rPr>
      </w:pPr>
    </w:p>
    <w:sectPr w:rsidR="00F02870" w:rsidRPr="00E32CA5" w:rsidSect="00144C29">
      <w:headerReference w:type="default" r:id="rId7"/>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C9EA" w14:textId="77777777" w:rsidR="00FB65A8" w:rsidRDefault="00FB65A8" w:rsidP="00FA1F43">
      <w:r>
        <w:separator/>
      </w:r>
    </w:p>
  </w:endnote>
  <w:endnote w:type="continuationSeparator" w:id="0">
    <w:p w14:paraId="34409640" w14:textId="77777777" w:rsidR="00FB65A8" w:rsidRDefault="00FB65A8" w:rsidP="00FA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717F" w14:textId="77777777" w:rsidR="00FB65A8" w:rsidRDefault="00FB65A8" w:rsidP="00FA1F43">
      <w:r>
        <w:separator/>
      </w:r>
    </w:p>
  </w:footnote>
  <w:footnote w:type="continuationSeparator" w:id="0">
    <w:p w14:paraId="478A8683" w14:textId="77777777" w:rsidR="00FB65A8" w:rsidRDefault="00FB65A8" w:rsidP="00FA1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5D8E" w14:textId="5B52A9E2" w:rsidR="005C502A" w:rsidRDefault="005C502A">
    <w:pPr>
      <w:pStyle w:val="Header"/>
      <w:jc w:val="center"/>
    </w:pPr>
    <w:r>
      <w:fldChar w:fldCharType="begin"/>
    </w:r>
    <w:r>
      <w:instrText xml:space="preserve"> PAGE   \* MERGEFORMAT </w:instrText>
    </w:r>
    <w:r>
      <w:fldChar w:fldCharType="separate"/>
    </w:r>
    <w:r w:rsidR="00846E72">
      <w:rPr>
        <w:noProof/>
      </w:rPr>
      <w:t>5</w:t>
    </w:r>
    <w:r>
      <w:rPr>
        <w:noProof/>
      </w:rPr>
      <w:fldChar w:fldCharType="end"/>
    </w:r>
  </w:p>
  <w:p w14:paraId="50415D8F" w14:textId="77777777" w:rsidR="00FA1F43" w:rsidRDefault="00FA1F43" w:rsidP="00400C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84"/>
    <w:rsid w:val="000213A0"/>
    <w:rsid w:val="0002172F"/>
    <w:rsid w:val="000223D5"/>
    <w:rsid w:val="00023AA0"/>
    <w:rsid w:val="00026300"/>
    <w:rsid w:val="0003654D"/>
    <w:rsid w:val="000606C5"/>
    <w:rsid w:val="00065262"/>
    <w:rsid w:val="000736E8"/>
    <w:rsid w:val="00081B94"/>
    <w:rsid w:val="00086432"/>
    <w:rsid w:val="00090F04"/>
    <w:rsid w:val="00092843"/>
    <w:rsid w:val="00095192"/>
    <w:rsid w:val="00096782"/>
    <w:rsid w:val="00096945"/>
    <w:rsid w:val="000A1E8B"/>
    <w:rsid w:val="000B1A8C"/>
    <w:rsid w:val="000C3F15"/>
    <w:rsid w:val="000D1FB6"/>
    <w:rsid w:val="000D4FD2"/>
    <w:rsid w:val="00100D7D"/>
    <w:rsid w:val="00106195"/>
    <w:rsid w:val="00122667"/>
    <w:rsid w:val="00127368"/>
    <w:rsid w:val="00144C29"/>
    <w:rsid w:val="00145E54"/>
    <w:rsid w:val="00151365"/>
    <w:rsid w:val="00171694"/>
    <w:rsid w:val="00172306"/>
    <w:rsid w:val="001846EE"/>
    <w:rsid w:val="001873CA"/>
    <w:rsid w:val="00190C48"/>
    <w:rsid w:val="001A0349"/>
    <w:rsid w:val="001A49DB"/>
    <w:rsid w:val="001B2235"/>
    <w:rsid w:val="001E0244"/>
    <w:rsid w:val="001E39EF"/>
    <w:rsid w:val="00214E6E"/>
    <w:rsid w:val="002155E9"/>
    <w:rsid w:val="00215F11"/>
    <w:rsid w:val="00225584"/>
    <w:rsid w:val="002317BD"/>
    <w:rsid w:val="00241307"/>
    <w:rsid w:val="00244FDA"/>
    <w:rsid w:val="00254D29"/>
    <w:rsid w:val="002620D1"/>
    <w:rsid w:val="002767A6"/>
    <w:rsid w:val="002873EC"/>
    <w:rsid w:val="002B4269"/>
    <w:rsid w:val="002C6F08"/>
    <w:rsid w:val="002D319F"/>
    <w:rsid w:val="002D4256"/>
    <w:rsid w:val="002D5C43"/>
    <w:rsid w:val="002E2C88"/>
    <w:rsid w:val="002E4391"/>
    <w:rsid w:val="002E6E1B"/>
    <w:rsid w:val="002F497D"/>
    <w:rsid w:val="002F6C59"/>
    <w:rsid w:val="0030082A"/>
    <w:rsid w:val="0030652B"/>
    <w:rsid w:val="00331F17"/>
    <w:rsid w:val="00334106"/>
    <w:rsid w:val="00341CE2"/>
    <w:rsid w:val="003647CC"/>
    <w:rsid w:val="00364C6B"/>
    <w:rsid w:val="00367594"/>
    <w:rsid w:val="003730EF"/>
    <w:rsid w:val="00375123"/>
    <w:rsid w:val="00384FAB"/>
    <w:rsid w:val="00385423"/>
    <w:rsid w:val="00385522"/>
    <w:rsid w:val="00386446"/>
    <w:rsid w:val="00386E2E"/>
    <w:rsid w:val="00396739"/>
    <w:rsid w:val="00396F8A"/>
    <w:rsid w:val="003A0A58"/>
    <w:rsid w:val="003A3D11"/>
    <w:rsid w:val="003A7C5A"/>
    <w:rsid w:val="003C24F6"/>
    <w:rsid w:val="003E4198"/>
    <w:rsid w:val="003F4810"/>
    <w:rsid w:val="003F7D42"/>
    <w:rsid w:val="00400C38"/>
    <w:rsid w:val="00403C69"/>
    <w:rsid w:val="004328E6"/>
    <w:rsid w:val="004512AC"/>
    <w:rsid w:val="004552BF"/>
    <w:rsid w:val="00471221"/>
    <w:rsid w:val="00497F5A"/>
    <w:rsid w:val="004B23CB"/>
    <w:rsid w:val="004B596E"/>
    <w:rsid w:val="004C1E85"/>
    <w:rsid w:val="004C3DAB"/>
    <w:rsid w:val="004D695C"/>
    <w:rsid w:val="004D6EC5"/>
    <w:rsid w:val="004E78C9"/>
    <w:rsid w:val="004E7A25"/>
    <w:rsid w:val="00502F98"/>
    <w:rsid w:val="00524C90"/>
    <w:rsid w:val="00535906"/>
    <w:rsid w:val="00551526"/>
    <w:rsid w:val="0056369B"/>
    <w:rsid w:val="00586195"/>
    <w:rsid w:val="00593146"/>
    <w:rsid w:val="00594EB9"/>
    <w:rsid w:val="005A4544"/>
    <w:rsid w:val="005B239A"/>
    <w:rsid w:val="005C1F21"/>
    <w:rsid w:val="005C4578"/>
    <w:rsid w:val="005C502A"/>
    <w:rsid w:val="005E3522"/>
    <w:rsid w:val="005E5DAB"/>
    <w:rsid w:val="005E6FDF"/>
    <w:rsid w:val="005F436F"/>
    <w:rsid w:val="00601628"/>
    <w:rsid w:val="006662E0"/>
    <w:rsid w:val="00672156"/>
    <w:rsid w:val="00672B5A"/>
    <w:rsid w:val="00673B40"/>
    <w:rsid w:val="0068467A"/>
    <w:rsid w:val="006872E5"/>
    <w:rsid w:val="006A5251"/>
    <w:rsid w:val="006A5838"/>
    <w:rsid w:val="006A6DD8"/>
    <w:rsid w:val="006A7725"/>
    <w:rsid w:val="006B1CFC"/>
    <w:rsid w:val="006C5634"/>
    <w:rsid w:val="006D7C8C"/>
    <w:rsid w:val="006E0287"/>
    <w:rsid w:val="006F294B"/>
    <w:rsid w:val="006F5FAA"/>
    <w:rsid w:val="00706BE4"/>
    <w:rsid w:val="00712083"/>
    <w:rsid w:val="00715A1B"/>
    <w:rsid w:val="007259ED"/>
    <w:rsid w:val="00741F08"/>
    <w:rsid w:val="00742F4A"/>
    <w:rsid w:val="00772184"/>
    <w:rsid w:val="0077743C"/>
    <w:rsid w:val="0078675D"/>
    <w:rsid w:val="00786879"/>
    <w:rsid w:val="00794493"/>
    <w:rsid w:val="00796137"/>
    <w:rsid w:val="007A610E"/>
    <w:rsid w:val="007A669F"/>
    <w:rsid w:val="007A6971"/>
    <w:rsid w:val="007B23E5"/>
    <w:rsid w:val="007B6BBB"/>
    <w:rsid w:val="007C2525"/>
    <w:rsid w:val="007C64B0"/>
    <w:rsid w:val="007C7C29"/>
    <w:rsid w:val="007D42F6"/>
    <w:rsid w:val="007E417F"/>
    <w:rsid w:val="007E5829"/>
    <w:rsid w:val="007F56AD"/>
    <w:rsid w:val="0080063B"/>
    <w:rsid w:val="0083051A"/>
    <w:rsid w:val="00830FAA"/>
    <w:rsid w:val="0084188F"/>
    <w:rsid w:val="00846310"/>
    <w:rsid w:val="00846E72"/>
    <w:rsid w:val="00867A80"/>
    <w:rsid w:val="008756D1"/>
    <w:rsid w:val="00877BF9"/>
    <w:rsid w:val="00881898"/>
    <w:rsid w:val="00886309"/>
    <w:rsid w:val="008878A7"/>
    <w:rsid w:val="00890DE5"/>
    <w:rsid w:val="008D097B"/>
    <w:rsid w:val="008E1852"/>
    <w:rsid w:val="008E5764"/>
    <w:rsid w:val="008E784B"/>
    <w:rsid w:val="0091112C"/>
    <w:rsid w:val="00926E2A"/>
    <w:rsid w:val="009456CF"/>
    <w:rsid w:val="009558D5"/>
    <w:rsid w:val="00955DBF"/>
    <w:rsid w:val="00967501"/>
    <w:rsid w:val="00990185"/>
    <w:rsid w:val="00992F9D"/>
    <w:rsid w:val="009A4BF4"/>
    <w:rsid w:val="009C4D8B"/>
    <w:rsid w:val="009C7549"/>
    <w:rsid w:val="009E24E6"/>
    <w:rsid w:val="009E3124"/>
    <w:rsid w:val="00A039AA"/>
    <w:rsid w:val="00A1564A"/>
    <w:rsid w:val="00A16EA7"/>
    <w:rsid w:val="00A20C4A"/>
    <w:rsid w:val="00A272B6"/>
    <w:rsid w:val="00A32805"/>
    <w:rsid w:val="00A55537"/>
    <w:rsid w:val="00A66249"/>
    <w:rsid w:val="00A670A1"/>
    <w:rsid w:val="00A769B9"/>
    <w:rsid w:val="00A779BA"/>
    <w:rsid w:val="00A81BF0"/>
    <w:rsid w:val="00AA2F92"/>
    <w:rsid w:val="00AB27CA"/>
    <w:rsid w:val="00AC2EDE"/>
    <w:rsid w:val="00AF3419"/>
    <w:rsid w:val="00AF67A9"/>
    <w:rsid w:val="00B102B5"/>
    <w:rsid w:val="00B25F0D"/>
    <w:rsid w:val="00B26AE8"/>
    <w:rsid w:val="00B4111B"/>
    <w:rsid w:val="00B52AB8"/>
    <w:rsid w:val="00B54554"/>
    <w:rsid w:val="00B54C04"/>
    <w:rsid w:val="00B653C8"/>
    <w:rsid w:val="00B66B5D"/>
    <w:rsid w:val="00B71A55"/>
    <w:rsid w:val="00B75076"/>
    <w:rsid w:val="00B80A80"/>
    <w:rsid w:val="00B903A9"/>
    <w:rsid w:val="00B96288"/>
    <w:rsid w:val="00BB15ED"/>
    <w:rsid w:val="00BB4EA3"/>
    <w:rsid w:val="00BC6719"/>
    <w:rsid w:val="00BD49E8"/>
    <w:rsid w:val="00BE147D"/>
    <w:rsid w:val="00BF0826"/>
    <w:rsid w:val="00C06202"/>
    <w:rsid w:val="00C070BD"/>
    <w:rsid w:val="00C261E0"/>
    <w:rsid w:val="00C37B93"/>
    <w:rsid w:val="00C46553"/>
    <w:rsid w:val="00C57702"/>
    <w:rsid w:val="00C6783F"/>
    <w:rsid w:val="00C9765F"/>
    <w:rsid w:val="00CA5F65"/>
    <w:rsid w:val="00CA735C"/>
    <w:rsid w:val="00CC2B12"/>
    <w:rsid w:val="00CC2E91"/>
    <w:rsid w:val="00CD2E7E"/>
    <w:rsid w:val="00CF228F"/>
    <w:rsid w:val="00CF535B"/>
    <w:rsid w:val="00CF7669"/>
    <w:rsid w:val="00D02BE2"/>
    <w:rsid w:val="00D11CE3"/>
    <w:rsid w:val="00D35647"/>
    <w:rsid w:val="00D411CA"/>
    <w:rsid w:val="00D46C90"/>
    <w:rsid w:val="00D52CAD"/>
    <w:rsid w:val="00D6089E"/>
    <w:rsid w:val="00D60EF0"/>
    <w:rsid w:val="00D706BB"/>
    <w:rsid w:val="00D8794D"/>
    <w:rsid w:val="00D9714E"/>
    <w:rsid w:val="00DB11A3"/>
    <w:rsid w:val="00DC1AB4"/>
    <w:rsid w:val="00DC22B3"/>
    <w:rsid w:val="00DC483D"/>
    <w:rsid w:val="00DD259D"/>
    <w:rsid w:val="00DD7151"/>
    <w:rsid w:val="00DF008F"/>
    <w:rsid w:val="00DF5F85"/>
    <w:rsid w:val="00E20265"/>
    <w:rsid w:val="00E32CA5"/>
    <w:rsid w:val="00E44AE3"/>
    <w:rsid w:val="00E463C0"/>
    <w:rsid w:val="00E55977"/>
    <w:rsid w:val="00E62EEB"/>
    <w:rsid w:val="00E70F91"/>
    <w:rsid w:val="00E826EC"/>
    <w:rsid w:val="00EB0929"/>
    <w:rsid w:val="00EB0F3C"/>
    <w:rsid w:val="00EB4EDC"/>
    <w:rsid w:val="00EC643D"/>
    <w:rsid w:val="00EC6A32"/>
    <w:rsid w:val="00EC7143"/>
    <w:rsid w:val="00EC7FAF"/>
    <w:rsid w:val="00EE6292"/>
    <w:rsid w:val="00F02870"/>
    <w:rsid w:val="00F0471A"/>
    <w:rsid w:val="00F12548"/>
    <w:rsid w:val="00F248B2"/>
    <w:rsid w:val="00F30D16"/>
    <w:rsid w:val="00F30E53"/>
    <w:rsid w:val="00F41F8D"/>
    <w:rsid w:val="00F54D82"/>
    <w:rsid w:val="00F715D8"/>
    <w:rsid w:val="00F9379F"/>
    <w:rsid w:val="00F95760"/>
    <w:rsid w:val="00FA1F43"/>
    <w:rsid w:val="00FA46EF"/>
    <w:rsid w:val="00FB2496"/>
    <w:rsid w:val="00FB65A8"/>
    <w:rsid w:val="00FC5BAC"/>
    <w:rsid w:val="00FD2EB6"/>
    <w:rsid w:val="00FD45C7"/>
    <w:rsid w:val="00FD7B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15D20"/>
  <w15:chartTrackingRefBased/>
  <w15:docId w15:val="{289FBC20-A883-4500-9C34-2C36EAC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20C4A"/>
    <w:pPr>
      <w:spacing w:before="100" w:beforeAutospacing="1" w:after="100" w:afterAutospacing="1"/>
    </w:pPr>
  </w:style>
  <w:style w:type="character" w:customStyle="1" w:styleId="NormalWebChar">
    <w:name w:val="Normal (Web) Char"/>
    <w:link w:val="NormalWeb"/>
    <w:uiPriority w:val="99"/>
    <w:locked/>
    <w:rsid w:val="00A20C4A"/>
    <w:rPr>
      <w:sz w:val="24"/>
      <w:szCs w:val="24"/>
    </w:rPr>
  </w:style>
  <w:style w:type="paragraph" w:styleId="Header">
    <w:name w:val="header"/>
    <w:basedOn w:val="Normal"/>
    <w:link w:val="HeaderChar"/>
    <w:uiPriority w:val="99"/>
    <w:unhideWhenUsed/>
    <w:rsid w:val="00FA1F43"/>
    <w:pPr>
      <w:tabs>
        <w:tab w:val="center" w:pos="4680"/>
        <w:tab w:val="right" w:pos="9360"/>
      </w:tabs>
    </w:pPr>
  </w:style>
  <w:style w:type="character" w:customStyle="1" w:styleId="HeaderChar">
    <w:name w:val="Header Char"/>
    <w:link w:val="Header"/>
    <w:uiPriority w:val="99"/>
    <w:rsid w:val="00FA1F43"/>
    <w:rPr>
      <w:sz w:val="24"/>
      <w:szCs w:val="24"/>
    </w:rPr>
  </w:style>
  <w:style w:type="paragraph" w:styleId="Footer">
    <w:name w:val="footer"/>
    <w:basedOn w:val="Normal"/>
    <w:link w:val="FooterChar"/>
    <w:uiPriority w:val="99"/>
    <w:unhideWhenUsed/>
    <w:rsid w:val="00FA1F43"/>
    <w:pPr>
      <w:tabs>
        <w:tab w:val="center" w:pos="4680"/>
        <w:tab w:val="right" w:pos="9360"/>
      </w:tabs>
    </w:pPr>
  </w:style>
  <w:style w:type="character" w:customStyle="1" w:styleId="FooterChar">
    <w:name w:val="Footer Char"/>
    <w:link w:val="Footer"/>
    <w:uiPriority w:val="99"/>
    <w:rsid w:val="00FA1F43"/>
    <w:rPr>
      <w:sz w:val="24"/>
      <w:szCs w:val="24"/>
    </w:rPr>
  </w:style>
  <w:style w:type="paragraph" w:styleId="FootnoteText">
    <w:name w:val="footnote text"/>
    <w:basedOn w:val="Normal"/>
    <w:link w:val="FootnoteTextChar"/>
    <w:uiPriority w:val="99"/>
    <w:semiHidden/>
    <w:unhideWhenUsed/>
    <w:rsid w:val="006662E0"/>
    <w:rPr>
      <w:sz w:val="20"/>
      <w:szCs w:val="20"/>
    </w:rPr>
  </w:style>
  <w:style w:type="character" w:customStyle="1" w:styleId="FootnoteTextChar">
    <w:name w:val="Footnote Text Char"/>
    <w:basedOn w:val="DefaultParagraphFont"/>
    <w:link w:val="FootnoteText"/>
    <w:uiPriority w:val="99"/>
    <w:semiHidden/>
    <w:rsid w:val="006662E0"/>
  </w:style>
  <w:style w:type="character" w:styleId="FootnoteReference">
    <w:name w:val="footnote reference"/>
    <w:uiPriority w:val="99"/>
    <w:semiHidden/>
    <w:unhideWhenUsed/>
    <w:rsid w:val="002317BD"/>
    <w:rPr>
      <w:vertAlign w:val="superscript"/>
    </w:rPr>
  </w:style>
  <w:style w:type="character" w:styleId="CommentReference">
    <w:name w:val="annotation reference"/>
    <w:uiPriority w:val="99"/>
    <w:semiHidden/>
    <w:unhideWhenUsed/>
    <w:rsid w:val="00672156"/>
    <w:rPr>
      <w:sz w:val="16"/>
      <w:szCs w:val="16"/>
    </w:rPr>
  </w:style>
  <w:style w:type="paragraph" w:styleId="CommentText">
    <w:name w:val="annotation text"/>
    <w:basedOn w:val="Normal"/>
    <w:link w:val="CommentTextChar"/>
    <w:uiPriority w:val="99"/>
    <w:semiHidden/>
    <w:unhideWhenUsed/>
    <w:rsid w:val="00672156"/>
    <w:rPr>
      <w:sz w:val="20"/>
      <w:szCs w:val="20"/>
    </w:rPr>
  </w:style>
  <w:style w:type="character" w:customStyle="1" w:styleId="CommentTextChar">
    <w:name w:val="Comment Text Char"/>
    <w:basedOn w:val="DefaultParagraphFont"/>
    <w:link w:val="CommentText"/>
    <w:uiPriority w:val="99"/>
    <w:semiHidden/>
    <w:rsid w:val="00672156"/>
  </w:style>
  <w:style w:type="paragraph" w:styleId="CommentSubject">
    <w:name w:val="annotation subject"/>
    <w:basedOn w:val="CommentText"/>
    <w:next w:val="CommentText"/>
    <w:link w:val="CommentSubjectChar"/>
    <w:uiPriority w:val="99"/>
    <w:semiHidden/>
    <w:unhideWhenUsed/>
    <w:rsid w:val="00672156"/>
    <w:rPr>
      <w:b/>
      <w:bCs/>
    </w:rPr>
  </w:style>
  <w:style w:type="character" w:customStyle="1" w:styleId="CommentSubjectChar">
    <w:name w:val="Comment Subject Char"/>
    <w:link w:val="CommentSubject"/>
    <w:uiPriority w:val="99"/>
    <w:semiHidden/>
    <w:rsid w:val="00672156"/>
    <w:rPr>
      <w:b/>
      <w:bCs/>
    </w:rPr>
  </w:style>
  <w:style w:type="paragraph" w:styleId="BalloonText">
    <w:name w:val="Balloon Text"/>
    <w:basedOn w:val="Normal"/>
    <w:link w:val="BalloonTextChar"/>
    <w:uiPriority w:val="99"/>
    <w:semiHidden/>
    <w:unhideWhenUsed/>
    <w:rsid w:val="00C37B93"/>
    <w:rPr>
      <w:rFonts w:ascii="Segoe UI" w:hAnsi="Segoe UI" w:cs="Segoe UI"/>
      <w:sz w:val="18"/>
      <w:szCs w:val="18"/>
    </w:rPr>
  </w:style>
  <w:style w:type="character" w:customStyle="1" w:styleId="BalloonTextChar">
    <w:name w:val="Balloon Text Char"/>
    <w:link w:val="BalloonText"/>
    <w:uiPriority w:val="99"/>
    <w:semiHidden/>
    <w:rsid w:val="00C37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7770">
      <w:bodyDiv w:val="1"/>
      <w:marLeft w:val="0"/>
      <w:marRight w:val="0"/>
      <w:marTop w:val="0"/>
      <w:marBottom w:val="0"/>
      <w:divBdr>
        <w:top w:val="none" w:sz="0" w:space="0" w:color="auto"/>
        <w:left w:val="none" w:sz="0" w:space="0" w:color="auto"/>
        <w:bottom w:val="none" w:sz="0" w:space="0" w:color="auto"/>
        <w:right w:val="none" w:sz="0" w:space="0" w:color="auto"/>
      </w:divBdr>
    </w:div>
    <w:div w:id="882180330">
      <w:bodyDiv w:val="1"/>
      <w:marLeft w:val="0"/>
      <w:marRight w:val="0"/>
      <w:marTop w:val="0"/>
      <w:marBottom w:val="0"/>
      <w:divBdr>
        <w:top w:val="none" w:sz="0" w:space="0" w:color="auto"/>
        <w:left w:val="none" w:sz="0" w:space="0" w:color="auto"/>
        <w:bottom w:val="none" w:sz="0" w:space="0" w:color="auto"/>
        <w:right w:val="none" w:sz="0" w:space="0" w:color="auto"/>
      </w:divBdr>
    </w:div>
    <w:div w:id="159065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C496-B60D-4773-A5C7-E8AA9E6C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7</cp:revision>
  <cp:lastPrinted>2023-07-06T08:02:00Z</cp:lastPrinted>
  <dcterms:created xsi:type="dcterms:W3CDTF">2023-07-07T06:15:00Z</dcterms:created>
  <dcterms:modified xsi:type="dcterms:W3CDTF">2023-07-07T06:19:00Z</dcterms:modified>
</cp:coreProperties>
</file>