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77" w:rsidRPr="00CF45F9" w:rsidRDefault="004E5F77" w:rsidP="004E5F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F45F9">
        <w:rPr>
          <w:rFonts w:ascii="Times New Roman" w:hAnsi="Times New Roman"/>
          <w:b/>
          <w:bCs/>
          <w:sz w:val="28"/>
          <w:szCs w:val="28"/>
          <w:lang w:val="en"/>
        </w:rPr>
        <w:t>PH</w:t>
      </w:r>
      <w:r w:rsidRPr="00CF45F9">
        <w:rPr>
          <w:rFonts w:ascii="Times New Roman" w:hAnsi="Times New Roman"/>
          <w:b/>
          <w:bCs/>
          <w:sz w:val="28"/>
          <w:szCs w:val="28"/>
          <w:lang w:val="vi-VN"/>
        </w:rPr>
        <w:t>Ụ LỤC</w:t>
      </w:r>
      <w:r w:rsidRPr="00CF45F9">
        <w:rPr>
          <w:rFonts w:ascii="Times New Roman" w:hAnsi="Times New Roman"/>
          <w:b/>
          <w:bCs/>
          <w:sz w:val="28"/>
          <w:szCs w:val="28"/>
        </w:rPr>
        <w:t xml:space="preserve"> 01</w:t>
      </w:r>
    </w:p>
    <w:p w:rsidR="004E5F77" w:rsidRPr="00CF45F9" w:rsidRDefault="004E5F77" w:rsidP="004E5F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5F9">
        <w:rPr>
          <w:rFonts w:ascii="Times New Roman" w:hAnsi="Times New Roman"/>
          <w:b/>
          <w:bCs/>
          <w:sz w:val="28"/>
          <w:szCs w:val="28"/>
          <w:lang w:val="en"/>
        </w:rPr>
        <w:t>Ngh</w:t>
      </w:r>
      <w:r w:rsidRPr="00CF45F9">
        <w:rPr>
          <w:rFonts w:ascii="Times New Roman" w:hAnsi="Times New Roman"/>
          <w:b/>
          <w:bCs/>
          <w:sz w:val="28"/>
          <w:szCs w:val="28"/>
          <w:lang w:val="vi-VN"/>
        </w:rPr>
        <w:t xml:space="preserve">ị quyết </w:t>
      </w:r>
      <w:r w:rsidR="00CF45F9" w:rsidRPr="00CF45F9">
        <w:rPr>
          <w:rFonts w:ascii="Times New Roman" w:hAnsi="Times New Roman"/>
          <w:b/>
          <w:bCs/>
          <w:sz w:val="28"/>
          <w:szCs w:val="28"/>
          <w:lang w:val="vi-VN"/>
        </w:rPr>
        <w:t xml:space="preserve">Kỳ họp thứ 8, </w:t>
      </w:r>
      <w:r w:rsidRPr="00CF45F9">
        <w:rPr>
          <w:rFonts w:ascii="Times New Roman" w:hAnsi="Times New Roman"/>
          <w:b/>
          <w:bCs/>
          <w:sz w:val="28"/>
          <w:szCs w:val="28"/>
          <w:lang w:val="vi-VN"/>
        </w:rPr>
        <w:t xml:space="preserve">HĐND </w:t>
      </w:r>
      <w:r w:rsidRPr="00CF45F9">
        <w:rPr>
          <w:rFonts w:ascii="Times New Roman" w:hAnsi="Times New Roman"/>
          <w:b/>
          <w:sz w:val="28"/>
          <w:szCs w:val="28"/>
          <w:lang w:val="vi-VN"/>
        </w:rPr>
        <w:t>huyện</w:t>
      </w:r>
      <w:r w:rsidRPr="00CF45F9">
        <w:rPr>
          <w:rFonts w:ascii="Times New Roman" w:hAnsi="Times New Roman"/>
          <w:b/>
          <w:bCs/>
          <w:sz w:val="28"/>
          <w:szCs w:val="28"/>
          <w:lang w:val="vi-VN"/>
        </w:rPr>
        <w:t xml:space="preserve"> Kh</w:t>
      </w:r>
      <w:r w:rsidRPr="00CF45F9">
        <w:rPr>
          <w:rFonts w:ascii="Times New Roman" w:hAnsi="Times New Roman"/>
          <w:b/>
          <w:bCs/>
          <w:sz w:val="28"/>
          <w:szCs w:val="28"/>
        </w:rPr>
        <w:t>óa VII, nhi</w:t>
      </w:r>
      <w:r w:rsidRPr="00CF45F9">
        <w:rPr>
          <w:rFonts w:ascii="Times New Roman" w:hAnsi="Times New Roman"/>
          <w:b/>
          <w:bCs/>
          <w:sz w:val="28"/>
          <w:szCs w:val="28"/>
          <w:lang w:val="vi-VN"/>
        </w:rPr>
        <w:t>ệm kỳ 2021-2026</w:t>
      </w:r>
    </w:p>
    <w:p w:rsidR="004E5F77" w:rsidRPr="004B08B3" w:rsidRDefault="004E5F77" w:rsidP="004E5F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--------------------</w:t>
      </w:r>
    </w:p>
    <w:p w:rsidR="004E5F77" w:rsidRPr="00CF45F9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4B08B3">
        <w:rPr>
          <w:rFonts w:ascii="Times New Roman" w:hAnsi="Times New Roman"/>
          <w:b/>
          <w:bCs/>
          <w:sz w:val="28"/>
          <w:szCs w:val="28"/>
        </w:rPr>
        <w:t>(</w:t>
      </w:r>
      <w:r w:rsidRPr="004B08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vi-VN"/>
        </w:rPr>
        <w:t>1</w:t>
      </w:r>
      <w:r w:rsidRPr="004B08B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Pr="004B08B3">
        <w:rPr>
          <w:rFonts w:ascii="Times New Roman" w:hAnsi="Times New Roman"/>
          <w:sz w:val="28"/>
          <w:szCs w:val="28"/>
          <w:shd w:val="clear" w:color="auto" w:fill="FFFFFF"/>
        </w:rPr>
        <w:t>Nghị quyết xác nhận kết quả miễn nhiệm Ủy viên UBND huyện Ngọc Hồi khóa VII, nhiệm kỳ 2021-2026</w:t>
      </w:r>
      <w:r w:rsidR="00CF45F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(</w:t>
      </w:r>
      <w:r w:rsidR="00CF45F9" w:rsidRPr="00CF45F9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đối với ông Trần Văn Nhứt, nguyên Trưởng phòng Tài nguyên và Môi trường; ông Đỗ Văn Là, nguyên Trưởng phòng Văn hóa và Thông tin</w:t>
      </w:r>
      <w:r w:rsidR="00CF45F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).</w:t>
      </w:r>
    </w:p>
    <w:p w:rsidR="004E5F77" w:rsidRPr="00CF45F9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4B08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08B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</w:t>
      </w:r>
      <w:r w:rsidRPr="004B08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vi-VN"/>
        </w:rPr>
        <w:t>2</w:t>
      </w:r>
      <w:r w:rsidRPr="004B08B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4B08B3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4B08B3">
        <w:rPr>
          <w:rFonts w:ascii="Times New Roman" w:hAnsi="Times New Roman"/>
          <w:sz w:val="28"/>
          <w:szCs w:val="28"/>
          <w:shd w:val="clear" w:color="auto" w:fill="FFFFFF"/>
        </w:rPr>
        <w:t xml:space="preserve">Nghị quyết xác nhận kết quả bầu bổ sung Ủy viển UBND huyện Ngọc Hồi </w:t>
      </w:r>
      <w:r w:rsidRPr="004B08B3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k</w:t>
      </w:r>
      <w:r w:rsidRPr="004B08B3">
        <w:rPr>
          <w:rFonts w:ascii="Times New Roman" w:hAnsi="Times New Roman"/>
          <w:sz w:val="28"/>
          <w:szCs w:val="28"/>
          <w:shd w:val="clear" w:color="auto" w:fill="FFFFFF"/>
        </w:rPr>
        <w:t>hóa VII, nhiệm kỳ 2021-2026</w:t>
      </w:r>
      <w:r w:rsidR="00CF45F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(</w:t>
      </w:r>
      <w:r w:rsidR="00CF45F9" w:rsidRPr="00CF45F9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 xml:space="preserve">đối với ông </w:t>
      </w:r>
      <w:r w:rsidR="00CF45F9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Phạm Thanh Tâm</w:t>
      </w:r>
      <w:r w:rsidR="00CF45F9" w:rsidRPr="00CF45F9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 xml:space="preserve">, Trưởng phòng Tài nguyên và Môi trường; ông </w:t>
      </w:r>
      <w:r w:rsidR="00CF45F9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Phạm Khánh Quân</w:t>
      </w:r>
      <w:r w:rsidR="00CF45F9" w:rsidRPr="00CF45F9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, Trưởng phòng Văn hóa và Thông tin</w:t>
      </w:r>
      <w:r w:rsidR="00CF45F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).</w:t>
      </w:r>
    </w:p>
    <w:p w:rsidR="004E5F77" w:rsidRPr="004B08B3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B08B3">
        <w:rPr>
          <w:rFonts w:ascii="Times New Roman" w:hAnsi="Times New Roman"/>
          <w:b/>
          <w:sz w:val="28"/>
          <w:szCs w:val="28"/>
          <w:lang w:val="vi-VN"/>
        </w:rPr>
        <w:t>(3)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Nghị quyết về </w:t>
      </w:r>
      <w:r w:rsidR="00CF45F9">
        <w:rPr>
          <w:rFonts w:ascii="Times New Roman" w:hAnsi="Times New Roman"/>
          <w:bCs/>
          <w:sz w:val="28"/>
          <w:szCs w:val="28"/>
          <w:lang w:val="vi-VN"/>
        </w:rPr>
        <w:t>việc xác nhận kết quả bầu Phó Chủ tịch UBND huyện Ngọc Hồi khóa VII, nhiệm kỳ 2021-2026 (</w:t>
      </w:r>
      <w:r w:rsidR="00CF45F9" w:rsidRPr="00CF45F9">
        <w:rPr>
          <w:rFonts w:ascii="Times New Roman" w:hAnsi="Times New Roman"/>
          <w:bCs/>
          <w:i/>
          <w:sz w:val="28"/>
          <w:szCs w:val="28"/>
          <w:lang w:val="vi-VN"/>
        </w:rPr>
        <w:t>đối với ông Trần Cao Bảo Việt</w:t>
      </w:r>
      <w:r w:rsidR="00CF45F9">
        <w:rPr>
          <w:rFonts w:ascii="Times New Roman" w:hAnsi="Times New Roman"/>
          <w:bCs/>
          <w:sz w:val="28"/>
          <w:szCs w:val="28"/>
          <w:lang w:val="vi-VN"/>
        </w:rPr>
        <w:t>).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4E5F77" w:rsidRPr="004B08B3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B08B3">
        <w:rPr>
          <w:rFonts w:ascii="Times New Roman" w:hAnsi="Times New Roman"/>
          <w:b/>
          <w:sz w:val="28"/>
          <w:szCs w:val="28"/>
          <w:lang w:val="vi-VN"/>
        </w:rPr>
        <w:t>(4)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Nghị quyết </w:t>
      </w:r>
      <w:r w:rsidR="00CF45F9">
        <w:rPr>
          <w:rFonts w:ascii="Times New Roman" w:hAnsi="Times New Roman"/>
          <w:bCs/>
          <w:sz w:val="28"/>
          <w:szCs w:val="28"/>
          <w:lang w:val="vi-VN"/>
        </w:rPr>
        <w:t>về Chương trình giám sát của HĐND huyện năm 2025.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4E5F77" w:rsidRPr="004B08B3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B08B3">
        <w:rPr>
          <w:rFonts w:ascii="Times New Roman" w:hAnsi="Times New Roman"/>
          <w:b/>
          <w:sz w:val="28"/>
          <w:szCs w:val="28"/>
          <w:lang w:val="vi-VN"/>
        </w:rPr>
        <w:t>(5)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Nghị quyết về</w:t>
      </w:r>
      <w:r w:rsidRPr="004B08B3">
        <w:rPr>
          <w:rFonts w:ascii="Times New Roman" w:hAnsi="Times New Roman"/>
          <w:bCs/>
          <w:sz w:val="28"/>
          <w:szCs w:val="28"/>
        </w:rPr>
        <w:t xml:space="preserve"> </w:t>
      </w:r>
      <w:r w:rsidR="00CF45F9">
        <w:rPr>
          <w:rFonts w:ascii="Times New Roman" w:hAnsi="Times New Roman"/>
          <w:bCs/>
          <w:sz w:val="28"/>
          <w:szCs w:val="28"/>
          <w:lang w:val="vi-VN"/>
        </w:rPr>
        <w:t>thành lập Đoàn giám sát công tác quản lý Nhà nước đối với sông, suối, kênh rạch, hồ công cộng theo Luật Tài nguyên nước và Nghị định số 43/2015/NĐ-CP quy định về lập, quản lý hành lang bảo vệ cá nguốn nước trên địa bàn huyện Ngọc Hồi.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4E5F77" w:rsidRPr="00CF45F9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B08B3">
        <w:rPr>
          <w:rFonts w:ascii="Times New Roman" w:hAnsi="Times New Roman"/>
          <w:b/>
          <w:sz w:val="28"/>
          <w:szCs w:val="28"/>
          <w:lang w:val="vi-VN"/>
        </w:rPr>
        <w:t>(</w:t>
      </w:r>
      <w:r w:rsidRPr="004B08B3">
        <w:rPr>
          <w:rFonts w:ascii="Times New Roman" w:hAnsi="Times New Roman"/>
          <w:b/>
          <w:sz w:val="28"/>
          <w:szCs w:val="28"/>
        </w:rPr>
        <w:t xml:space="preserve">6) </w:t>
      </w:r>
      <w:r w:rsidRPr="004B08B3">
        <w:rPr>
          <w:rFonts w:ascii="Times New Roman" w:hAnsi="Times New Roman"/>
          <w:sz w:val="28"/>
          <w:szCs w:val="28"/>
        </w:rPr>
        <w:t xml:space="preserve">Nghị quyết về </w:t>
      </w:r>
      <w:r w:rsidR="00CF45F9">
        <w:rPr>
          <w:rFonts w:ascii="Times New Roman" w:hAnsi="Times New Roman"/>
          <w:sz w:val="28"/>
          <w:szCs w:val="28"/>
          <w:lang w:val="vi-VN"/>
        </w:rPr>
        <w:t>danh mục dự án đầu tư năm 2025 thuộc các Chương trình mục tiêu quốc gia trên địa bàn huyện Ngọc Hồi.</w:t>
      </w:r>
    </w:p>
    <w:p w:rsidR="004E5F77" w:rsidRPr="004B08B3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B08B3">
        <w:rPr>
          <w:rFonts w:ascii="Times New Roman" w:hAnsi="Times New Roman"/>
          <w:b/>
          <w:sz w:val="28"/>
          <w:szCs w:val="28"/>
        </w:rPr>
        <w:t>(</w:t>
      </w:r>
      <w:r w:rsidRPr="004B08B3">
        <w:rPr>
          <w:rFonts w:ascii="Times New Roman" w:hAnsi="Times New Roman"/>
          <w:b/>
          <w:sz w:val="28"/>
          <w:szCs w:val="28"/>
          <w:lang w:val="vi-VN"/>
        </w:rPr>
        <w:t>7)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Nghị quyết về </w:t>
      </w:r>
      <w:r w:rsidR="00CF45F9">
        <w:rPr>
          <w:rFonts w:ascii="Times New Roman" w:hAnsi="Times New Roman"/>
          <w:bCs/>
          <w:sz w:val="28"/>
          <w:szCs w:val="28"/>
          <w:lang w:val="vi-VN"/>
        </w:rPr>
        <w:t>phê chuẩn quyết toán ngân sách địa phương năm 2023 và phân bổ kết dư ngân sách huyện năm 2023.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4E5F77" w:rsidRPr="004B08B3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B08B3">
        <w:rPr>
          <w:rFonts w:ascii="Times New Roman" w:hAnsi="Times New Roman"/>
          <w:b/>
          <w:sz w:val="28"/>
          <w:szCs w:val="28"/>
          <w:lang w:val="vi-VN"/>
        </w:rPr>
        <w:t xml:space="preserve">(8) 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Nghị quyết về </w:t>
      </w:r>
      <w:r w:rsidR="00CF45F9">
        <w:rPr>
          <w:rFonts w:ascii="Times New Roman" w:hAnsi="Times New Roman"/>
          <w:bCs/>
          <w:sz w:val="28"/>
          <w:szCs w:val="28"/>
          <w:lang w:val="vi-VN"/>
        </w:rPr>
        <w:t>giám sát tình hình thực hiện các quy định về đầu tư, quản lý và sử dụng các thiết chế văn hóa trên địa bàn huyện.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4E5F77" w:rsidRPr="004B08B3" w:rsidRDefault="004E5F77" w:rsidP="004E5F7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B08B3">
        <w:rPr>
          <w:rFonts w:ascii="Times New Roman" w:hAnsi="Times New Roman"/>
          <w:b/>
          <w:sz w:val="28"/>
          <w:szCs w:val="28"/>
          <w:lang w:val="vi-VN"/>
        </w:rPr>
        <w:t>(9)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Nghị quyết về </w:t>
      </w:r>
      <w:r w:rsidR="00CF45F9">
        <w:rPr>
          <w:rFonts w:ascii="Times New Roman" w:hAnsi="Times New Roman"/>
          <w:bCs/>
          <w:sz w:val="28"/>
          <w:szCs w:val="28"/>
          <w:lang w:val="vi-VN"/>
        </w:rPr>
        <w:t>nhiệm vụ, giải pháp phát triển kinh tế - xã hội, quốc phòng, an ninh 6 tháng cuối năm 2024.</w:t>
      </w:r>
      <w:r w:rsidRPr="004B08B3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sectPr w:rsidR="004E5F77" w:rsidRPr="004B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77"/>
    <w:rsid w:val="00026D60"/>
    <w:rsid w:val="004E5F77"/>
    <w:rsid w:val="009B75E5"/>
    <w:rsid w:val="00CF45F9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2024-08-08T03:03:00Z</dcterms:created>
  <dcterms:modified xsi:type="dcterms:W3CDTF">2024-08-08T03:03:00Z</dcterms:modified>
</cp:coreProperties>
</file>