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7D95B" w14:textId="0F9D5675" w:rsidR="00D60231" w:rsidRDefault="00B04FB7" w:rsidP="00B04FB7">
      <w:pPr>
        <w:autoSpaceDE w:val="0"/>
        <w:autoSpaceDN w:val="0"/>
        <w:adjustRightInd w:val="0"/>
        <w:jc w:val="center"/>
        <w:rPr>
          <w:b/>
          <w:bCs/>
          <w:color w:val="000000"/>
          <w:sz w:val="28"/>
          <w:szCs w:val="28"/>
          <w:shd w:val="clear" w:color="auto" w:fill="FFFFFF"/>
        </w:rPr>
      </w:pPr>
      <w:r>
        <w:rPr>
          <w:b/>
          <w:bCs/>
          <w:color w:val="000000"/>
          <w:sz w:val="28"/>
          <w:szCs w:val="28"/>
          <w:shd w:val="clear" w:color="auto" w:fill="FFFFFF"/>
        </w:rPr>
        <w:t>PHỤ LỤC</w:t>
      </w:r>
      <w:r w:rsidR="005E3298">
        <w:rPr>
          <w:b/>
          <w:bCs/>
          <w:color w:val="000000"/>
          <w:sz w:val="28"/>
          <w:szCs w:val="28"/>
          <w:shd w:val="clear" w:color="auto" w:fill="FFFFFF"/>
        </w:rPr>
        <w:t xml:space="preserve"> 1</w:t>
      </w:r>
    </w:p>
    <w:p w14:paraId="1271FAB2" w14:textId="00798297" w:rsidR="00B04FB7" w:rsidRDefault="00B04FB7" w:rsidP="00B04FB7">
      <w:pPr>
        <w:autoSpaceDE w:val="0"/>
        <w:autoSpaceDN w:val="0"/>
        <w:adjustRightInd w:val="0"/>
        <w:jc w:val="center"/>
        <w:rPr>
          <w:b/>
          <w:bCs/>
          <w:color w:val="000000"/>
          <w:sz w:val="28"/>
          <w:szCs w:val="28"/>
          <w:shd w:val="clear" w:color="auto" w:fill="FFFFFF"/>
        </w:rPr>
      </w:pPr>
      <w:r>
        <w:rPr>
          <w:b/>
          <w:bCs/>
          <w:color w:val="000000"/>
          <w:sz w:val="28"/>
          <w:szCs w:val="28"/>
          <w:shd w:val="clear" w:color="auto" w:fill="FFFFFF"/>
        </w:rPr>
        <w:t>Các chuyên đề giám sát</w:t>
      </w:r>
      <w:r w:rsidR="00927828">
        <w:rPr>
          <w:b/>
          <w:bCs/>
          <w:color w:val="000000"/>
          <w:sz w:val="28"/>
          <w:szCs w:val="28"/>
          <w:shd w:val="clear" w:color="auto" w:fill="FFFFFF"/>
        </w:rPr>
        <w:t xml:space="preserve"> </w:t>
      </w:r>
      <w:r>
        <w:rPr>
          <w:b/>
          <w:bCs/>
          <w:color w:val="000000"/>
          <w:sz w:val="28"/>
          <w:szCs w:val="28"/>
          <w:shd w:val="clear" w:color="auto" w:fill="FFFFFF"/>
        </w:rPr>
        <w:t>của các Ban HĐND</w:t>
      </w:r>
      <w:r w:rsidR="005F1BAA">
        <w:rPr>
          <w:b/>
          <w:bCs/>
          <w:color w:val="000000"/>
          <w:sz w:val="28"/>
          <w:szCs w:val="28"/>
          <w:shd w:val="clear" w:color="auto" w:fill="FFFFFF"/>
        </w:rPr>
        <w:t xml:space="preserve"> </w:t>
      </w:r>
      <w:r w:rsidR="00133D1C">
        <w:rPr>
          <w:b/>
          <w:bCs/>
          <w:color w:val="000000"/>
          <w:sz w:val="28"/>
          <w:szCs w:val="28"/>
          <w:shd w:val="clear" w:color="auto" w:fill="FFFFFF"/>
        </w:rPr>
        <w:t>huyện</w:t>
      </w:r>
      <w:r w:rsidR="00F244B8">
        <w:rPr>
          <w:b/>
          <w:bCs/>
          <w:color w:val="000000"/>
          <w:sz w:val="28"/>
          <w:szCs w:val="28"/>
          <w:shd w:val="clear" w:color="auto" w:fill="FFFFFF"/>
        </w:rPr>
        <w:t xml:space="preserve"> năm 2023</w:t>
      </w:r>
    </w:p>
    <w:p w14:paraId="173E3C99" w14:textId="38819E7F" w:rsidR="00B04FB7" w:rsidRDefault="00B04FB7" w:rsidP="00B04FB7">
      <w:pPr>
        <w:autoSpaceDE w:val="0"/>
        <w:autoSpaceDN w:val="0"/>
        <w:adjustRightInd w:val="0"/>
        <w:jc w:val="center"/>
        <w:rPr>
          <w:i/>
          <w:iCs/>
          <w:color w:val="000000"/>
          <w:sz w:val="26"/>
          <w:szCs w:val="26"/>
          <w:shd w:val="clear" w:color="auto" w:fill="FFFFFF"/>
        </w:rPr>
      </w:pPr>
      <w:r w:rsidRPr="00B04FB7">
        <w:rPr>
          <w:i/>
          <w:iCs/>
          <w:color w:val="000000"/>
          <w:sz w:val="26"/>
          <w:szCs w:val="26"/>
          <w:shd w:val="clear" w:color="auto" w:fill="FFFFFF"/>
        </w:rPr>
        <w:t xml:space="preserve">(Kèm theo </w:t>
      </w:r>
      <w:r w:rsidR="00250B39">
        <w:rPr>
          <w:i/>
          <w:iCs/>
          <w:color w:val="000000"/>
          <w:sz w:val="26"/>
          <w:szCs w:val="26"/>
          <w:shd w:val="clear" w:color="auto" w:fill="FFFFFF"/>
        </w:rPr>
        <w:t>Công văn</w:t>
      </w:r>
      <w:r w:rsidRPr="00B04FB7">
        <w:rPr>
          <w:i/>
          <w:iCs/>
          <w:color w:val="000000"/>
          <w:sz w:val="26"/>
          <w:szCs w:val="26"/>
          <w:shd w:val="clear" w:color="auto" w:fill="FFFFFF"/>
        </w:rPr>
        <w:t xml:space="preserve"> số:           /</w:t>
      </w:r>
      <w:r w:rsidR="00250B39" w:rsidRPr="00B04FB7">
        <w:rPr>
          <w:i/>
          <w:iCs/>
          <w:color w:val="000000"/>
          <w:sz w:val="26"/>
          <w:szCs w:val="26"/>
          <w:shd w:val="clear" w:color="auto" w:fill="FFFFFF"/>
        </w:rPr>
        <w:t xml:space="preserve"> </w:t>
      </w:r>
      <w:r w:rsidRPr="00B04FB7">
        <w:rPr>
          <w:i/>
          <w:iCs/>
          <w:color w:val="000000"/>
          <w:sz w:val="26"/>
          <w:szCs w:val="26"/>
          <w:shd w:val="clear" w:color="auto" w:fill="FFFFFF"/>
        </w:rPr>
        <w:t xml:space="preserve">TTHĐND ngày       </w:t>
      </w:r>
      <w:r w:rsidR="00927828">
        <w:rPr>
          <w:i/>
          <w:iCs/>
          <w:color w:val="000000"/>
          <w:sz w:val="26"/>
          <w:szCs w:val="26"/>
          <w:shd w:val="clear" w:color="auto" w:fill="FFFFFF"/>
        </w:rPr>
        <w:t xml:space="preserve">tháng  </w:t>
      </w:r>
      <w:r w:rsidR="0060466C">
        <w:rPr>
          <w:i/>
          <w:iCs/>
          <w:color w:val="000000"/>
          <w:sz w:val="26"/>
          <w:szCs w:val="26"/>
          <w:shd w:val="clear" w:color="auto" w:fill="FFFFFF"/>
        </w:rPr>
        <w:t>8</w:t>
      </w:r>
      <w:r w:rsidR="00927828">
        <w:rPr>
          <w:i/>
          <w:iCs/>
          <w:color w:val="000000"/>
          <w:sz w:val="26"/>
          <w:szCs w:val="26"/>
          <w:shd w:val="clear" w:color="auto" w:fill="FFFFFF"/>
        </w:rPr>
        <w:t xml:space="preserve"> </w:t>
      </w:r>
      <w:r w:rsidRPr="00B04FB7">
        <w:rPr>
          <w:i/>
          <w:iCs/>
          <w:color w:val="000000"/>
          <w:sz w:val="26"/>
          <w:szCs w:val="26"/>
          <w:shd w:val="clear" w:color="auto" w:fill="FFFFFF"/>
        </w:rPr>
        <w:t>năm 202</w:t>
      </w:r>
      <w:r w:rsidR="007D3B10">
        <w:rPr>
          <w:i/>
          <w:iCs/>
          <w:color w:val="000000"/>
          <w:sz w:val="26"/>
          <w:szCs w:val="26"/>
          <w:shd w:val="clear" w:color="auto" w:fill="FFFFFF"/>
        </w:rPr>
        <w:t>4</w:t>
      </w:r>
      <w:r w:rsidRPr="00B04FB7">
        <w:rPr>
          <w:i/>
          <w:iCs/>
          <w:color w:val="000000"/>
          <w:sz w:val="26"/>
          <w:szCs w:val="26"/>
          <w:shd w:val="clear" w:color="auto" w:fill="FFFFFF"/>
        </w:rPr>
        <w:t xml:space="preserve"> của Thường trực HĐND </w:t>
      </w:r>
      <w:r w:rsidR="00927828">
        <w:rPr>
          <w:i/>
          <w:iCs/>
          <w:color w:val="000000"/>
          <w:sz w:val="26"/>
          <w:szCs w:val="26"/>
          <w:shd w:val="clear" w:color="auto" w:fill="FFFFFF"/>
        </w:rPr>
        <w:t>huyện</w:t>
      </w:r>
      <w:r w:rsidRPr="00B04FB7">
        <w:rPr>
          <w:i/>
          <w:iCs/>
          <w:color w:val="000000"/>
          <w:sz w:val="26"/>
          <w:szCs w:val="26"/>
          <w:shd w:val="clear" w:color="auto" w:fill="FFFFFF"/>
        </w:rPr>
        <w:t>)</w:t>
      </w:r>
    </w:p>
    <w:p w14:paraId="20E77F44" w14:textId="6C63254F" w:rsidR="00B04FB7" w:rsidRPr="00B04FB7" w:rsidRDefault="00C20713" w:rsidP="00B04FB7">
      <w:pPr>
        <w:autoSpaceDE w:val="0"/>
        <w:autoSpaceDN w:val="0"/>
        <w:adjustRightInd w:val="0"/>
        <w:jc w:val="center"/>
        <w:rPr>
          <w:i/>
          <w:iCs/>
          <w:color w:val="000000"/>
          <w:sz w:val="26"/>
          <w:szCs w:val="26"/>
          <w:shd w:val="clear" w:color="auto" w:fill="FFFFFF"/>
        </w:rPr>
      </w:pPr>
      <w:r>
        <w:rPr>
          <w:i/>
          <w:iCs/>
          <w:noProof/>
          <w:color w:val="000000"/>
          <w:sz w:val="26"/>
          <w:szCs w:val="26"/>
        </w:rPr>
        <mc:AlternateContent>
          <mc:Choice Requires="wps">
            <w:drawing>
              <wp:anchor distT="0" distB="0" distL="114300" distR="114300" simplePos="0" relativeHeight="251659264" behindDoc="0" locked="0" layoutInCell="1" allowOverlap="1" wp14:anchorId="329B48A7" wp14:editId="48FCAD2E">
                <wp:simplePos x="0" y="0"/>
                <wp:positionH relativeFrom="column">
                  <wp:posOffset>4274604</wp:posOffset>
                </wp:positionH>
                <wp:positionV relativeFrom="paragraph">
                  <wp:posOffset>52705</wp:posOffset>
                </wp:positionV>
                <wp:extent cx="66423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4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F1300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6.6pt,4.15pt" to="388.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" strokecolor="black [3200]" strokeweight=".5pt">
                <v:stroke joinstyle="miter"/>
              </v:line>
            </w:pict>
          </mc:Fallback>
        </mc:AlternateContent>
      </w:r>
    </w:p>
    <w:tbl>
      <w:tblPr>
        <w:tblStyle w:val="TableGrid"/>
        <w:tblW w:w="15012" w:type="dxa"/>
        <w:jc w:val="center"/>
        <w:tblLook w:val="04A0" w:firstRow="1" w:lastRow="0" w:firstColumn="1" w:lastColumn="0" w:noHBand="0" w:noVBand="1"/>
      </w:tblPr>
      <w:tblGrid>
        <w:gridCol w:w="746"/>
        <w:gridCol w:w="3301"/>
        <w:gridCol w:w="9651"/>
        <w:gridCol w:w="1314"/>
      </w:tblGrid>
      <w:tr w:rsidR="00B04FB7" w:rsidRPr="00CC2C88" w14:paraId="52780604" w14:textId="77777777" w:rsidTr="00CC2C88">
        <w:trPr>
          <w:tblHeader/>
          <w:jc w:val="center"/>
        </w:trPr>
        <w:tc>
          <w:tcPr>
            <w:tcW w:w="746" w:type="dxa"/>
            <w:vAlign w:val="center"/>
          </w:tcPr>
          <w:p w14:paraId="1B4D84D2" w14:textId="19EF75AA" w:rsidR="00B04FB7" w:rsidRPr="00CC2C88" w:rsidRDefault="00B04FB7" w:rsidP="00C20713">
            <w:pPr>
              <w:autoSpaceDE w:val="0"/>
              <w:autoSpaceDN w:val="0"/>
              <w:adjustRightInd w:val="0"/>
              <w:spacing w:before="60" w:after="60"/>
              <w:jc w:val="center"/>
              <w:rPr>
                <w:b/>
                <w:bCs/>
                <w:color w:val="000000"/>
                <w:sz w:val="28"/>
                <w:szCs w:val="28"/>
                <w:shd w:val="clear" w:color="auto" w:fill="FFFFFF"/>
              </w:rPr>
            </w:pPr>
            <w:r w:rsidRPr="00CC2C88">
              <w:rPr>
                <w:b/>
                <w:bCs/>
                <w:color w:val="000000"/>
                <w:sz w:val="28"/>
                <w:szCs w:val="28"/>
                <w:shd w:val="clear" w:color="auto" w:fill="FFFFFF"/>
              </w:rPr>
              <w:t>TT</w:t>
            </w:r>
          </w:p>
        </w:tc>
        <w:tc>
          <w:tcPr>
            <w:tcW w:w="3301" w:type="dxa"/>
            <w:vAlign w:val="center"/>
          </w:tcPr>
          <w:p w14:paraId="07ED2B9B" w14:textId="55AAFAF7" w:rsidR="00B04FB7" w:rsidRPr="00CC2C88" w:rsidRDefault="00B04FB7" w:rsidP="00C20713">
            <w:pPr>
              <w:autoSpaceDE w:val="0"/>
              <w:autoSpaceDN w:val="0"/>
              <w:adjustRightInd w:val="0"/>
              <w:spacing w:before="60" w:after="60"/>
              <w:jc w:val="center"/>
              <w:rPr>
                <w:b/>
                <w:bCs/>
                <w:color w:val="000000"/>
                <w:sz w:val="28"/>
                <w:szCs w:val="28"/>
                <w:shd w:val="clear" w:color="auto" w:fill="FFFFFF"/>
              </w:rPr>
            </w:pPr>
            <w:r w:rsidRPr="00CC2C88">
              <w:rPr>
                <w:b/>
                <w:bCs/>
                <w:color w:val="000000"/>
                <w:sz w:val="28"/>
                <w:szCs w:val="28"/>
                <w:shd w:val="clear" w:color="auto" w:fill="FFFFFF"/>
              </w:rPr>
              <w:t>Cơ quan thực hiện</w:t>
            </w:r>
          </w:p>
        </w:tc>
        <w:tc>
          <w:tcPr>
            <w:tcW w:w="9651" w:type="dxa"/>
            <w:vAlign w:val="center"/>
          </w:tcPr>
          <w:p w14:paraId="30AE9F71" w14:textId="33BA48C5" w:rsidR="00B04FB7" w:rsidRPr="00CC2C88" w:rsidRDefault="00CC2C88" w:rsidP="00C20713">
            <w:pPr>
              <w:autoSpaceDE w:val="0"/>
              <w:autoSpaceDN w:val="0"/>
              <w:adjustRightInd w:val="0"/>
              <w:spacing w:before="60" w:after="60"/>
              <w:jc w:val="center"/>
              <w:rPr>
                <w:b/>
                <w:bCs/>
                <w:color w:val="000000"/>
                <w:sz w:val="28"/>
                <w:szCs w:val="28"/>
                <w:shd w:val="clear" w:color="auto" w:fill="FFFFFF"/>
              </w:rPr>
            </w:pPr>
            <w:r>
              <w:rPr>
                <w:b/>
                <w:bCs/>
                <w:color w:val="000000"/>
                <w:sz w:val="28"/>
                <w:szCs w:val="28"/>
                <w:shd w:val="clear" w:color="auto" w:fill="FFFFFF"/>
              </w:rPr>
              <w:t>C</w:t>
            </w:r>
            <w:r w:rsidR="00B04FB7" w:rsidRPr="00CC2C88">
              <w:rPr>
                <w:b/>
                <w:bCs/>
                <w:color w:val="000000"/>
                <w:sz w:val="28"/>
                <w:szCs w:val="28"/>
                <w:shd w:val="clear" w:color="auto" w:fill="FFFFFF"/>
              </w:rPr>
              <w:t>huyên đề</w:t>
            </w:r>
          </w:p>
        </w:tc>
        <w:tc>
          <w:tcPr>
            <w:tcW w:w="1314" w:type="dxa"/>
            <w:vAlign w:val="center"/>
          </w:tcPr>
          <w:p w14:paraId="36278C7D" w14:textId="7ACA78F1" w:rsidR="00B04FB7" w:rsidRPr="00CC2C88" w:rsidRDefault="00B04FB7" w:rsidP="00C20713">
            <w:pPr>
              <w:autoSpaceDE w:val="0"/>
              <w:autoSpaceDN w:val="0"/>
              <w:adjustRightInd w:val="0"/>
              <w:spacing w:before="60" w:after="60"/>
              <w:jc w:val="center"/>
              <w:rPr>
                <w:b/>
                <w:bCs/>
                <w:color w:val="000000"/>
                <w:sz w:val="28"/>
                <w:szCs w:val="28"/>
                <w:shd w:val="clear" w:color="auto" w:fill="FFFFFF"/>
              </w:rPr>
            </w:pPr>
            <w:r w:rsidRPr="00CC2C88">
              <w:rPr>
                <w:b/>
                <w:bCs/>
                <w:color w:val="000000"/>
                <w:sz w:val="28"/>
                <w:szCs w:val="28"/>
                <w:shd w:val="clear" w:color="auto" w:fill="FFFFFF"/>
              </w:rPr>
              <w:t>Ghi chú</w:t>
            </w:r>
          </w:p>
        </w:tc>
      </w:tr>
      <w:tr w:rsidR="002662DB" w:rsidRPr="00CC2C88" w14:paraId="5C1D4D32" w14:textId="77777777" w:rsidTr="00DA3B44">
        <w:trPr>
          <w:jc w:val="center"/>
        </w:trPr>
        <w:tc>
          <w:tcPr>
            <w:tcW w:w="13698" w:type="dxa"/>
            <w:gridSpan w:val="3"/>
            <w:vAlign w:val="center"/>
          </w:tcPr>
          <w:p w14:paraId="46DDFE56" w14:textId="24D6F92F" w:rsidR="002662DB" w:rsidRPr="00CC2C88" w:rsidRDefault="002662DB" w:rsidP="00B40A4A">
            <w:pPr>
              <w:autoSpaceDE w:val="0"/>
              <w:autoSpaceDN w:val="0"/>
              <w:adjustRightInd w:val="0"/>
              <w:spacing w:before="60" w:after="60"/>
              <w:rPr>
                <w:b/>
                <w:bCs/>
                <w:color w:val="000000"/>
                <w:sz w:val="28"/>
                <w:szCs w:val="28"/>
                <w:shd w:val="clear" w:color="auto" w:fill="FFFFFF"/>
              </w:rPr>
            </w:pPr>
            <w:r>
              <w:rPr>
                <w:b/>
                <w:bCs/>
                <w:color w:val="000000"/>
                <w:sz w:val="28"/>
                <w:szCs w:val="28"/>
                <w:shd w:val="clear" w:color="auto" w:fill="FFFFFF"/>
              </w:rPr>
              <w:t>A. Ban HĐND huyện</w:t>
            </w:r>
            <w:r w:rsidR="002D5412">
              <w:rPr>
                <w:b/>
                <w:bCs/>
                <w:color w:val="000000"/>
                <w:sz w:val="28"/>
                <w:szCs w:val="28"/>
                <w:shd w:val="clear" w:color="auto" w:fill="FFFFFF"/>
              </w:rPr>
              <w:t>: 0</w:t>
            </w:r>
            <w:r w:rsidR="00B40A4A">
              <w:rPr>
                <w:b/>
                <w:bCs/>
                <w:color w:val="000000"/>
                <w:sz w:val="28"/>
                <w:szCs w:val="28"/>
                <w:shd w:val="clear" w:color="auto" w:fill="FFFFFF"/>
              </w:rPr>
              <w:t>6</w:t>
            </w:r>
          </w:p>
        </w:tc>
        <w:tc>
          <w:tcPr>
            <w:tcW w:w="1314" w:type="dxa"/>
            <w:vAlign w:val="center"/>
          </w:tcPr>
          <w:p w14:paraId="4D72F2BF" w14:textId="77777777" w:rsidR="002662DB" w:rsidRPr="00CC2C88" w:rsidRDefault="002662DB" w:rsidP="00C20713">
            <w:pPr>
              <w:autoSpaceDE w:val="0"/>
              <w:autoSpaceDN w:val="0"/>
              <w:adjustRightInd w:val="0"/>
              <w:spacing w:before="60" w:after="60"/>
              <w:jc w:val="center"/>
              <w:rPr>
                <w:b/>
                <w:bCs/>
                <w:color w:val="000000"/>
                <w:sz w:val="28"/>
                <w:szCs w:val="28"/>
                <w:shd w:val="clear" w:color="auto" w:fill="FFFFFF"/>
              </w:rPr>
            </w:pPr>
          </w:p>
        </w:tc>
      </w:tr>
      <w:tr w:rsidR="00EA6F61" w:rsidRPr="00CC2C88" w14:paraId="324986B8" w14:textId="77777777" w:rsidTr="009172A7">
        <w:trPr>
          <w:jc w:val="center"/>
        </w:trPr>
        <w:tc>
          <w:tcPr>
            <w:tcW w:w="746" w:type="dxa"/>
            <w:vMerge w:val="restart"/>
            <w:vAlign w:val="center"/>
          </w:tcPr>
          <w:p w14:paraId="76146608" w14:textId="4B548C96" w:rsidR="00EA6F61" w:rsidRPr="00CC2C88" w:rsidRDefault="00EA6F61" w:rsidP="00C20713">
            <w:pPr>
              <w:autoSpaceDE w:val="0"/>
              <w:autoSpaceDN w:val="0"/>
              <w:adjustRightInd w:val="0"/>
              <w:spacing w:before="60" w:after="60"/>
              <w:jc w:val="center"/>
              <w:rPr>
                <w:b/>
                <w:bCs/>
                <w:color w:val="000000"/>
                <w:sz w:val="28"/>
                <w:szCs w:val="28"/>
                <w:shd w:val="clear" w:color="auto" w:fill="FFFFFF"/>
              </w:rPr>
            </w:pPr>
            <w:r>
              <w:rPr>
                <w:b/>
                <w:bCs/>
                <w:color w:val="000000"/>
                <w:sz w:val="28"/>
                <w:szCs w:val="28"/>
                <w:shd w:val="clear" w:color="auto" w:fill="FFFFFF"/>
              </w:rPr>
              <w:t>I</w:t>
            </w:r>
          </w:p>
        </w:tc>
        <w:tc>
          <w:tcPr>
            <w:tcW w:w="3301" w:type="dxa"/>
            <w:vMerge w:val="restart"/>
            <w:vAlign w:val="center"/>
          </w:tcPr>
          <w:p w14:paraId="079B35F3" w14:textId="5BF755BA" w:rsidR="00EA6F61" w:rsidRPr="00927828" w:rsidRDefault="00EA6F61" w:rsidP="009172A7">
            <w:pPr>
              <w:autoSpaceDE w:val="0"/>
              <w:autoSpaceDN w:val="0"/>
              <w:adjustRightInd w:val="0"/>
              <w:spacing w:before="60" w:after="60"/>
              <w:rPr>
                <w:b/>
                <w:sz w:val="28"/>
                <w:szCs w:val="28"/>
              </w:rPr>
            </w:pPr>
            <w:r>
              <w:rPr>
                <w:b/>
                <w:sz w:val="28"/>
                <w:szCs w:val="28"/>
              </w:rPr>
              <w:t>Ban Kinh tế - Xã hội</w:t>
            </w:r>
          </w:p>
        </w:tc>
        <w:tc>
          <w:tcPr>
            <w:tcW w:w="9651" w:type="dxa"/>
          </w:tcPr>
          <w:p w14:paraId="68715443" w14:textId="65E8944F" w:rsidR="00EA6F61" w:rsidRPr="009172A7" w:rsidRDefault="00EA6F61" w:rsidP="009172A7">
            <w:pPr>
              <w:spacing w:before="60"/>
              <w:jc w:val="both"/>
              <w:rPr>
                <w:rFonts w:eastAsia="Calibri"/>
                <w:spacing w:val="4"/>
                <w:sz w:val="28"/>
                <w:szCs w:val="28"/>
              </w:rPr>
            </w:pPr>
            <w:r w:rsidRPr="009172A7">
              <w:rPr>
                <w:rFonts w:eastAsia="Calibri"/>
                <w:spacing w:val="4"/>
                <w:sz w:val="28"/>
                <w:szCs w:val="28"/>
              </w:rPr>
              <w:t xml:space="preserve">Giám sát Công tác quản lý điều hành thanh quyết toán Ngân sách nhà nước của các cơ quan đơn vị và cấp ngân sách cấp huyện xã </w:t>
            </w:r>
            <w:r w:rsidRPr="001E5E29">
              <w:rPr>
                <w:rFonts w:eastAsia="Calibri"/>
                <w:i/>
                <w:spacing w:val="4"/>
                <w:sz w:val="28"/>
                <w:szCs w:val="28"/>
              </w:rPr>
              <w:t>(tại các xã: Ngọk Lây, Tê Xăng, Đăk Rơ Ông và Trung tâm GDNN-GDTX huyện).</w:t>
            </w:r>
          </w:p>
        </w:tc>
        <w:tc>
          <w:tcPr>
            <w:tcW w:w="1314" w:type="dxa"/>
            <w:vAlign w:val="center"/>
          </w:tcPr>
          <w:p w14:paraId="5EBA75E4" w14:textId="77777777" w:rsidR="00EA6F61" w:rsidRPr="00CC2C88" w:rsidRDefault="00EA6F61" w:rsidP="00C20713">
            <w:pPr>
              <w:autoSpaceDE w:val="0"/>
              <w:autoSpaceDN w:val="0"/>
              <w:adjustRightInd w:val="0"/>
              <w:spacing w:before="60" w:after="60"/>
              <w:jc w:val="center"/>
              <w:rPr>
                <w:b/>
                <w:bCs/>
                <w:color w:val="000000"/>
                <w:sz w:val="28"/>
                <w:szCs w:val="28"/>
                <w:shd w:val="clear" w:color="auto" w:fill="FFFFFF"/>
              </w:rPr>
            </w:pPr>
          </w:p>
        </w:tc>
      </w:tr>
      <w:tr w:rsidR="00EA6F61" w:rsidRPr="00CC2C88" w14:paraId="47323A44" w14:textId="77777777" w:rsidTr="009172A7">
        <w:trPr>
          <w:jc w:val="center"/>
        </w:trPr>
        <w:tc>
          <w:tcPr>
            <w:tcW w:w="746" w:type="dxa"/>
            <w:vMerge/>
            <w:vAlign w:val="center"/>
          </w:tcPr>
          <w:p w14:paraId="5EAABDE9" w14:textId="77777777" w:rsidR="00EA6F61" w:rsidRDefault="00EA6F61" w:rsidP="00C20713">
            <w:pPr>
              <w:autoSpaceDE w:val="0"/>
              <w:autoSpaceDN w:val="0"/>
              <w:adjustRightInd w:val="0"/>
              <w:spacing w:before="60" w:after="60"/>
              <w:jc w:val="center"/>
              <w:rPr>
                <w:b/>
                <w:bCs/>
                <w:color w:val="000000"/>
                <w:sz w:val="28"/>
                <w:szCs w:val="28"/>
                <w:shd w:val="clear" w:color="auto" w:fill="FFFFFF"/>
              </w:rPr>
            </w:pPr>
          </w:p>
        </w:tc>
        <w:tc>
          <w:tcPr>
            <w:tcW w:w="3301" w:type="dxa"/>
            <w:vMerge/>
            <w:vAlign w:val="center"/>
          </w:tcPr>
          <w:p w14:paraId="57447786" w14:textId="77777777" w:rsidR="00EA6F61" w:rsidRDefault="00EA6F61" w:rsidP="009172A7">
            <w:pPr>
              <w:autoSpaceDE w:val="0"/>
              <w:autoSpaceDN w:val="0"/>
              <w:adjustRightInd w:val="0"/>
              <w:spacing w:before="60" w:after="60"/>
              <w:rPr>
                <w:b/>
                <w:sz w:val="28"/>
                <w:szCs w:val="28"/>
              </w:rPr>
            </w:pPr>
          </w:p>
        </w:tc>
        <w:tc>
          <w:tcPr>
            <w:tcW w:w="9651" w:type="dxa"/>
          </w:tcPr>
          <w:p w14:paraId="78AA2E63" w14:textId="736BBAD7" w:rsidR="00EA6F61" w:rsidRPr="009172A7" w:rsidRDefault="007964D8" w:rsidP="009172A7">
            <w:pPr>
              <w:spacing w:before="60"/>
              <w:jc w:val="both"/>
              <w:rPr>
                <w:rFonts w:eastAsia="Calibri"/>
                <w:spacing w:val="4"/>
                <w:sz w:val="28"/>
                <w:szCs w:val="28"/>
              </w:rPr>
            </w:pPr>
            <w:r>
              <w:rPr>
                <w:rFonts w:eastAsia="Calibri"/>
                <w:spacing w:val="4"/>
                <w:sz w:val="28"/>
                <w:szCs w:val="28"/>
              </w:rPr>
              <w:t>G</w:t>
            </w:r>
            <w:r w:rsidRPr="007964D8">
              <w:rPr>
                <w:rFonts w:eastAsia="Calibri"/>
                <w:spacing w:val="4"/>
                <w:sz w:val="28"/>
                <w:szCs w:val="28"/>
              </w:rPr>
              <w:t xml:space="preserve">iám sát tình hình triển khai thực hiện NQ HĐND huyện về mục tiêu kế hoạch phát triển kinh tế xã hội và dự toán NSNN 2023 </w:t>
            </w:r>
            <w:r w:rsidRPr="001E5E29">
              <w:rPr>
                <w:rFonts w:eastAsia="Calibri"/>
                <w:i/>
                <w:spacing w:val="4"/>
                <w:sz w:val="28"/>
                <w:szCs w:val="28"/>
              </w:rPr>
              <w:t>(tại các xã: Đăk Sao, Đăk Tờ Kan, Tu Mơ Rông).</w:t>
            </w:r>
          </w:p>
        </w:tc>
        <w:tc>
          <w:tcPr>
            <w:tcW w:w="1314" w:type="dxa"/>
            <w:vAlign w:val="center"/>
          </w:tcPr>
          <w:p w14:paraId="33C27C95" w14:textId="77777777" w:rsidR="00EA6F61" w:rsidRPr="00CC2C88" w:rsidRDefault="00EA6F61" w:rsidP="00C20713">
            <w:pPr>
              <w:autoSpaceDE w:val="0"/>
              <w:autoSpaceDN w:val="0"/>
              <w:adjustRightInd w:val="0"/>
              <w:spacing w:before="60" w:after="60"/>
              <w:jc w:val="center"/>
              <w:rPr>
                <w:b/>
                <w:bCs/>
                <w:color w:val="000000"/>
                <w:sz w:val="28"/>
                <w:szCs w:val="28"/>
                <w:shd w:val="clear" w:color="auto" w:fill="FFFFFF"/>
              </w:rPr>
            </w:pPr>
          </w:p>
        </w:tc>
      </w:tr>
      <w:tr w:rsidR="001E5E29" w:rsidRPr="00CC2C88" w14:paraId="4C207B7B" w14:textId="77777777" w:rsidTr="009172A7">
        <w:trPr>
          <w:jc w:val="center"/>
        </w:trPr>
        <w:tc>
          <w:tcPr>
            <w:tcW w:w="746" w:type="dxa"/>
            <w:vMerge w:val="restart"/>
            <w:vAlign w:val="center"/>
          </w:tcPr>
          <w:p w14:paraId="342ABB45" w14:textId="09769DE0" w:rsidR="001E5E29" w:rsidRPr="00CC2C88" w:rsidRDefault="001E5E29" w:rsidP="00C20713">
            <w:pPr>
              <w:autoSpaceDE w:val="0"/>
              <w:autoSpaceDN w:val="0"/>
              <w:adjustRightInd w:val="0"/>
              <w:spacing w:before="60" w:after="60"/>
              <w:jc w:val="center"/>
              <w:rPr>
                <w:b/>
                <w:bCs/>
                <w:color w:val="000000"/>
                <w:sz w:val="28"/>
                <w:szCs w:val="28"/>
                <w:shd w:val="clear" w:color="auto" w:fill="FFFFFF"/>
              </w:rPr>
            </w:pPr>
            <w:r>
              <w:rPr>
                <w:b/>
                <w:bCs/>
                <w:color w:val="000000"/>
                <w:sz w:val="28"/>
                <w:szCs w:val="28"/>
                <w:shd w:val="clear" w:color="auto" w:fill="FFFFFF"/>
              </w:rPr>
              <w:t>II</w:t>
            </w:r>
          </w:p>
        </w:tc>
        <w:tc>
          <w:tcPr>
            <w:tcW w:w="3301" w:type="dxa"/>
            <w:vMerge w:val="restart"/>
            <w:vAlign w:val="center"/>
          </w:tcPr>
          <w:p w14:paraId="665F0E4C" w14:textId="28CCC02B" w:rsidR="001E5E29" w:rsidRPr="00927828" w:rsidRDefault="001E5E29" w:rsidP="009172A7">
            <w:pPr>
              <w:autoSpaceDE w:val="0"/>
              <w:autoSpaceDN w:val="0"/>
              <w:adjustRightInd w:val="0"/>
              <w:spacing w:before="60" w:after="60"/>
              <w:rPr>
                <w:b/>
                <w:sz w:val="28"/>
                <w:szCs w:val="28"/>
              </w:rPr>
            </w:pPr>
            <w:r>
              <w:rPr>
                <w:b/>
                <w:sz w:val="28"/>
                <w:szCs w:val="28"/>
              </w:rPr>
              <w:t>Ban Pháp Chế</w:t>
            </w:r>
          </w:p>
        </w:tc>
        <w:tc>
          <w:tcPr>
            <w:tcW w:w="9651" w:type="dxa"/>
          </w:tcPr>
          <w:p w14:paraId="67B45758" w14:textId="74129CFC" w:rsidR="001E5E29" w:rsidRPr="009172A7" w:rsidRDefault="001E5E29" w:rsidP="009172A7">
            <w:pPr>
              <w:spacing w:before="60"/>
              <w:jc w:val="both"/>
              <w:rPr>
                <w:rFonts w:eastAsia="Calibri"/>
                <w:sz w:val="28"/>
                <w:szCs w:val="28"/>
              </w:rPr>
            </w:pPr>
            <w:r w:rsidRPr="009172A7">
              <w:rPr>
                <w:rFonts w:eastAsia="Calibri"/>
                <w:sz w:val="28"/>
                <w:szCs w:val="28"/>
              </w:rPr>
              <w:t xml:space="preserve">Giám sát công tác Tiếp công dân giải quyết đơn thư khiếu nại tố cáo kiến nghị phản ánh trên địa bàn huyện </w:t>
            </w:r>
            <w:r w:rsidRPr="001E5E29">
              <w:rPr>
                <w:rFonts w:eastAsia="Calibri"/>
                <w:i/>
                <w:sz w:val="28"/>
                <w:szCs w:val="28"/>
              </w:rPr>
              <w:t>(Đăk Sao,Văn Xuôi , Tê Xăng).</w:t>
            </w:r>
          </w:p>
        </w:tc>
        <w:tc>
          <w:tcPr>
            <w:tcW w:w="1314" w:type="dxa"/>
            <w:vAlign w:val="center"/>
          </w:tcPr>
          <w:p w14:paraId="0C87ADBA" w14:textId="77777777" w:rsidR="001E5E29" w:rsidRPr="00CC2C88" w:rsidRDefault="001E5E29" w:rsidP="00C20713">
            <w:pPr>
              <w:autoSpaceDE w:val="0"/>
              <w:autoSpaceDN w:val="0"/>
              <w:adjustRightInd w:val="0"/>
              <w:spacing w:before="60" w:after="60"/>
              <w:jc w:val="center"/>
              <w:rPr>
                <w:b/>
                <w:bCs/>
                <w:color w:val="000000"/>
                <w:sz w:val="28"/>
                <w:szCs w:val="28"/>
                <w:shd w:val="clear" w:color="auto" w:fill="FFFFFF"/>
              </w:rPr>
            </w:pPr>
          </w:p>
        </w:tc>
      </w:tr>
      <w:tr w:rsidR="001E5E29" w:rsidRPr="00CC2C88" w14:paraId="1AF792FB" w14:textId="77777777" w:rsidTr="009172A7">
        <w:trPr>
          <w:jc w:val="center"/>
        </w:trPr>
        <w:tc>
          <w:tcPr>
            <w:tcW w:w="746" w:type="dxa"/>
            <w:vMerge/>
            <w:vAlign w:val="center"/>
          </w:tcPr>
          <w:p w14:paraId="30BCFAF4" w14:textId="77777777" w:rsidR="001E5E29" w:rsidRDefault="001E5E29" w:rsidP="00C20713">
            <w:pPr>
              <w:autoSpaceDE w:val="0"/>
              <w:autoSpaceDN w:val="0"/>
              <w:adjustRightInd w:val="0"/>
              <w:spacing w:before="60" w:after="60"/>
              <w:jc w:val="center"/>
              <w:rPr>
                <w:b/>
                <w:bCs/>
                <w:color w:val="000000"/>
                <w:sz w:val="28"/>
                <w:szCs w:val="28"/>
                <w:shd w:val="clear" w:color="auto" w:fill="FFFFFF"/>
              </w:rPr>
            </w:pPr>
          </w:p>
        </w:tc>
        <w:tc>
          <w:tcPr>
            <w:tcW w:w="3301" w:type="dxa"/>
            <w:vMerge/>
            <w:vAlign w:val="center"/>
          </w:tcPr>
          <w:p w14:paraId="5CF43104" w14:textId="77777777" w:rsidR="001E5E29" w:rsidRDefault="001E5E29" w:rsidP="009172A7">
            <w:pPr>
              <w:autoSpaceDE w:val="0"/>
              <w:autoSpaceDN w:val="0"/>
              <w:adjustRightInd w:val="0"/>
              <w:spacing w:before="60" w:after="60"/>
              <w:rPr>
                <w:b/>
                <w:sz w:val="28"/>
                <w:szCs w:val="28"/>
              </w:rPr>
            </w:pPr>
          </w:p>
        </w:tc>
        <w:tc>
          <w:tcPr>
            <w:tcW w:w="9651" w:type="dxa"/>
          </w:tcPr>
          <w:p w14:paraId="1F094025" w14:textId="103ACFA4" w:rsidR="001E5E29" w:rsidRPr="009172A7" w:rsidRDefault="001E5E29" w:rsidP="009172A7">
            <w:pPr>
              <w:spacing w:before="60"/>
              <w:jc w:val="both"/>
              <w:rPr>
                <w:rFonts w:eastAsia="Calibri"/>
                <w:sz w:val="28"/>
                <w:szCs w:val="28"/>
              </w:rPr>
            </w:pPr>
            <w:r>
              <w:rPr>
                <w:rFonts w:eastAsia="Calibri"/>
                <w:sz w:val="28"/>
                <w:szCs w:val="28"/>
              </w:rPr>
              <w:t>G</w:t>
            </w:r>
            <w:r w:rsidRPr="001E5E29">
              <w:rPr>
                <w:rFonts w:eastAsia="Calibri"/>
                <w:sz w:val="28"/>
                <w:szCs w:val="28"/>
              </w:rPr>
              <w:t xml:space="preserve">iám sát việc xây dựng, ban hành, triển khai hương ước gắn liền với công tác tuyên truyền, phổ biến, giáo dục pháp luật tại thôn, làng trên địa bàn huyện </w:t>
            </w:r>
            <w:r w:rsidRPr="001E5E29">
              <w:rPr>
                <w:rFonts w:eastAsia="Calibri"/>
                <w:i/>
                <w:sz w:val="28"/>
                <w:szCs w:val="28"/>
              </w:rPr>
              <w:t>(Tại các xã: Măng Ri, Đăk Rơ Ông, Đăk Hà).</w:t>
            </w:r>
          </w:p>
        </w:tc>
        <w:tc>
          <w:tcPr>
            <w:tcW w:w="1314" w:type="dxa"/>
            <w:vAlign w:val="center"/>
          </w:tcPr>
          <w:p w14:paraId="40EE8F2D" w14:textId="77777777" w:rsidR="001E5E29" w:rsidRPr="00CC2C88" w:rsidRDefault="001E5E29" w:rsidP="00C20713">
            <w:pPr>
              <w:autoSpaceDE w:val="0"/>
              <w:autoSpaceDN w:val="0"/>
              <w:adjustRightInd w:val="0"/>
              <w:spacing w:before="60" w:after="60"/>
              <w:jc w:val="center"/>
              <w:rPr>
                <w:b/>
                <w:bCs/>
                <w:color w:val="000000"/>
                <w:sz w:val="28"/>
                <w:szCs w:val="28"/>
                <w:shd w:val="clear" w:color="auto" w:fill="FFFFFF"/>
              </w:rPr>
            </w:pPr>
          </w:p>
        </w:tc>
      </w:tr>
      <w:tr w:rsidR="001E5E29" w:rsidRPr="00CC2C88" w14:paraId="5E238E54" w14:textId="77777777" w:rsidTr="009172A7">
        <w:trPr>
          <w:jc w:val="center"/>
        </w:trPr>
        <w:tc>
          <w:tcPr>
            <w:tcW w:w="746" w:type="dxa"/>
            <w:vMerge w:val="restart"/>
            <w:vAlign w:val="center"/>
          </w:tcPr>
          <w:p w14:paraId="73553B82" w14:textId="0E1EB2F0" w:rsidR="001E5E29" w:rsidRPr="009172A7" w:rsidRDefault="001E5E29" w:rsidP="00C20713">
            <w:pPr>
              <w:autoSpaceDE w:val="0"/>
              <w:autoSpaceDN w:val="0"/>
              <w:adjustRightInd w:val="0"/>
              <w:spacing w:before="60" w:after="60"/>
              <w:jc w:val="center"/>
              <w:rPr>
                <w:b/>
                <w:bCs/>
                <w:color w:val="000000"/>
                <w:sz w:val="28"/>
                <w:szCs w:val="28"/>
                <w:shd w:val="clear" w:color="auto" w:fill="FFFFFF"/>
              </w:rPr>
            </w:pPr>
            <w:r w:rsidRPr="009172A7">
              <w:rPr>
                <w:b/>
                <w:bCs/>
                <w:color w:val="000000"/>
                <w:sz w:val="28"/>
                <w:szCs w:val="28"/>
                <w:shd w:val="clear" w:color="auto" w:fill="FFFFFF"/>
              </w:rPr>
              <w:t>III</w:t>
            </w:r>
          </w:p>
        </w:tc>
        <w:tc>
          <w:tcPr>
            <w:tcW w:w="3301" w:type="dxa"/>
            <w:vMerge w:val="restart"/>
            <w:vAlign w:val="center"/>
          </w:tcPr>
          <w:p w14:paraId="27D8E9E8" w14:textId="6081249C" w:rsidR="001E5E29" w:rsidRPr="009172A7" w:rsidRDefault="001E5E29" w:rsidP="009172A7">
            <w:pPr>
              <w:autoSpaceDE w:val="0"/>
              <w:autoSpaceDN w:val="0"/>
              <w:adjustRightInd w:val="0"/>
              <w:spacing w:before="60" w:after="60"/>
              <w:rPr>
                <w:b/>
                <w:sz w:val="28"/>
                <w:szCs w:val="28"/>
              </w:rPr>
            </w:pPr>
            <w:r w:rsidRPr="009172A7">
              <w:rPr>
                <w:b/>
                <w:sz w:val="28"/>
                <w:szCs w:val="28"/>
              </w:rPr>
              <w:t>Ban Dân tộc</w:t>
            </w:r>
          </w:p>
        </w:tc>
        <w:tc>
          <w:tcPr>
            <w:tcW w:w="9651" w:type="dxa"/>
          </w:tcPr>
          <w:p w14:paraId="4792308A" w14:textId="7FD710B0" w:rsidR="001E5E29" w:rsidRPr="009172A7" w:rsidRDefault="001E5E29" w:rsidP="009172A7">
            <w:pPr>
              <w:spacing w:before="60"/>
              <w:rPr>
                <w:sz w:val="28"/>
                <w:szCs w:val="28"/>
              </w:rPr>
            </w:pPr>
            <w:r w:rsidRPr="009172A7">
              <w:rPr>
                <w:sz w:val="28"/>
                <w:szCs w:val="28"/>
              </w:rPr>
              <w:t>Giám sát tình hình triển khai thực hiện một số chính sách dân tộc trong năm 2021, 2022 và 06 tháng đầu năm 2023 (tại xã Đăk Tờ Kan, Tu Mơ Rông).</w:t>
            </w:r>
          </w:p>
        </w:tc>
        <w:tc>
          <w:tcPr>
            <w:tcW w:w="1314" w:type="dxa"/>
            <w:vAlign w:val="center"/>
          </w:tcPr>
          <w:p w14:paraId="4E5CEE01" w14:textId="77777777" w:rsidR="001E5E29" w:rsidRPr="00CC2C88" w:rsidRDefault="001E5E29" w:rsidP="00C20713">
            <w:pPr>
              <w:autoSpaceDE w:val="0"/>
              <w:autoSpaceDN w:val="0"/>
              <w:adjustRightInd w:val="0"/>
              <w:spacing w:before="60" w:after="60"/>
              <w:jc w:val="center"/>
              <w:rPr>
                <w:b/>
                <w:bCs/>
                <w:color w:val="000000"/>
                <w:sz w:val="28"/>
                <w:szCs w:val="28"/>
                <w:shd w:val="clear" w:color="auto" w:fill="FFFFFF"/>
              </w:rPr>
            </w:pPr>
          </w:p>
        </w:tc>
      </w:tr>
      <w:tr w:rsidR="001E5E29" w:rsidRPr="00CC2C88" w14:paraId="407630A9" w14:textId="77777777" w:rsidTr="009172A7">
        <w:trPr>
          <w:jc w:val="center"/>
        </w:trPr>
        <w:tc>
          <w:tcPr>
            <w:tcW w:w="746" w:type="dxa"/>
            <w:vMerge/>
            <w:vAlign w:val="center"/>
          </w:tcPr>
          <w:p w14:paraId="2BF66904" w14:textId="77777777" w:rsidR="001E5E29" w:rsidRPr="009172A7" w:rsidRDefault="001E5E29" w:rsidP="00C20713">
            <w:pPr>
              <w:autoSpaceDE w:val="0"/>
              <w:autoSpaceDN w:val="0"/>
              <w:adjustRightInd w:val="0"/>
              <w:spacing w:before="60" w:after="60"/>
              <w:jc w:val="center"/>
              <w:rPr>
                <w:b/>
                <w:bCs/>
                <w:color w:val="000000"/>
                <w:sz w:val="28"/>
                <w:szCs w:val="28"/>
                <w:shd w:val="clear" w:color="auto" w:fill="FFFFFF"/>
              </w:rPr>
            </w:pPr>
          </w:p>
        </w:tc>
        <w:tc>
          <w:tcPr>
            <w:tcW w:w="3301" w:type="dxa"/>
            <w:vMerge/>
            <w:vAlign w:val="center"/>
          </w:tcPr>
          <w:p w14:paraId="272787E2" w14:textId="77777777" w:rsidR="001E5E29" w:rsidRPr="009172A7" w:rsidRDefault="001E5E29" w:rsidP="009172A7">
            <w:pPr>
              <w:autoSpaceDE w:val="0"/>
              <w:autoSpaceDN w:val="0"/>
              <w:adjustRightInd w:val="0"/>
              <w:spacing w:before="60" w:after="60"/>
              <w:rPr>
                <w:b/>
                <w:sz w:val="28"/>
                <w:szCs w:val="28"/>
              </w:rPr>
            </w:pPr>
          </w:p>
        </w:tc>
        <w:tc>
          <w:tcPr>
            <w:tcW w:w="9651" w:type="dxa"/>
          </w:tcPr>
          <w:p w14:paraId="3294C33E" w14:textId="6DAE9EEF" w:rsidR="001E5E29" w:rsidRPr="009172A7" w:rsidRDefault="001E5E29" w:rsidP="009172A7">
            <w:pPr>
              <w:spacing w:before="60"/>
              <w:rPr>
                <w:sz w:val="28"/>
                <w:szCs w:val="28"/>
              </w:rPr>
            </w:pPr>
            <w:r>
              <w:rPr>
                <w:sz w:val="28"/>
                <w:szCs w:val="28"/>
              </w:rPr>
              <w:t>G</w:t>
            </w:r>
            <w:r w:rsidRPr="001E5E29">
              <w:rPr>
                <w:sz w:val="28"/>
                <w:szCs w:val="28"/>
              </w:rPr>
              <w:t>iám sát tình hình hỗ trợ nhà ở cho các đối tượng tại Nghị định số 28/2022/NĐ-CP, ngày 26/4/2022 của Chính phủ  (tại các xã: Ngọk Lây, Ngọc Yêu).</w:t>
            </w:r>
          </w:p>
        </w:tc>
        <w:tc>
          <w:tcPr>
            <w:tcW w:w="1314" w:type="dxa"/>
            <w:vAlign w:val="center"/>
          </w:tcPr>
          <w:p w14:paraId="1012E8B5" w14:textId="77777777" w:rsidR="001E5E29" w:rsidRPr="00CC2C88" w:rsidRDefault="001E5E29" w:rsidP="00C20713">
            <w:pPr>
              <w:autoSpaceDE w:val="0"/>
              <w:autoSpaceDN w:val="0"/>
              <w:adjustRightInd w:val="0"/>
              <w:spacing w:before="60" w:after="60"/>
              <w:jc w:val="center"/>
              <w:rPr>
                <w:b/>
                <w:bCs/>
                <w:color w:val="000000"/>
                <w:sz w:val="28"/>
                <w:szCs w:val="28"/>
                <w:shd w:val="clear" w:color="auto" w:fill="FFFFFF"/>
              </w:rPr>
            </w:pPr>
          </w:p>
        </w:tc>
      </w:tr>
    </w:tbl>
    <w:p w14:paraId="5767E296" w14:textId="609BB3C1" w:rsidR="00694C24" w:rsidRPr="00AF0979" w:rsidRDefault="00694C24" w:rsidP="000A31B6">
      <w:pPr>
        <w:autoSpaceDE w:val="0"/>
        <w:autoSpaceDN w:val="0"/>
        <w:adjustRightInd w:val="0"/>
        <w:jc w:val="center"/>
        <w:rPr>
          <w:b/>
          <w:i/>
          <w:iCs/>
          <w:sz w:val="28"/>
          <w:szCs w:val="28"/>
        </w:rPr>
      </w:pPr>
    </w:p>
    <w:sectPr w:rsidR="00694C24" w:rsidRPr="00AF0979" w:rsidSect="005F1BAA">
      <w:headerReference w:type="default" r:id="rId7"/>
      <w:pgSz w:w="16838" w:h="11906"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E733C" w14:textId="77777777" w:rsidR="00B1467B" w:rsidRDefault="00B1467B" w:rsidP="008C69DA">
      <w:r>
        <w:separator/>
      </w:r>
    </w:p>
  </w:endnote>
  <w:endnote w:type="continuationSeparator" w:id="0">
    <w:p w14:paraId="03715829" w14:textId="77777777" w:rsidR="00B1467B" w:rsidRDefault="00B1467B" w:rsidP="008C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D92EF" w14:textId="77777777" w:rsidR="00B1467B" w:rsidRDefault="00B1467B" w:rsidP="008C69DA">
      <w:r>
        <w:separator/>
      </w:r>
    </w:p>
  </w:footnote>
  <w:footnote w:type="continuationSeparator" w:id="0">
    <w:p w14:paraId="5D480241" w14:textId="77777777" w:rsidR="00B1467B" w:rsidRDefault="00B1467B" w:rsidP="008C6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01561"/>
      <w:docPartObj>
        <w:docPartGallery w:val="Page Numbers (Top of Page)"/>
        <w:docPartUnique/>
      </w:docPartObj>
    </w:sdtPr>
    <w:sdtEndPr>
      <w:rPr>
        <w:noProof/>
      </w:rPr>
    </w:sdtEndPr>
    <w:sdtContent>
      <w:p w14:paraId="51BE83A3" w14:textId="2BCFB6F9" w:rsidR="005F1BAA" w:rsidRDefault="005F1BAA">
        <w:pPr>
          <w:pStyle w:val="Header"/>
          <w:jc w:val="center"/>
        </w:pPr>
        <w:r>
          <w:fldChar w:fldCharType="begin"/>
        </w:r>
        <w:r>
          <w:instrText xml:space="preserve"> PAGE   \* MERGEFORMAT </w:instrText>
        </w:r>
        <w:r>
          <w:fldChar w:fldCharType="separate"/>
        </w:r>
        <w:r w:rsidR="007D3B10">
          <w:rPr>
            <w:noProof/>
          </w:rPr>
          <w:t>3</w:t>
        </w:r>
        <w:r>
          <w:rPr>
            <w:noProof/>
          </w:rPr>
          <w:fldChar w:fldCharType="end"/>
        </w:r>
      </w:p>
    </w:sdtContent>
  </w:sdt>
  <w:p w14:paraId="6B7B5FE9" w14:textId="77777777" w:rsidR="005F1BAA" w:rsidRDefault="005F1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9DA"/>
    <w:rsid w:val="00007627"/>
    <w:rsid w:val="00072573"/>
    <w:rsid w:val="00092623"/>
    <w:rsid w:val="000A31B6"/>
    <w:rsid w:val="000E3E5C"/>
    <w:rsid w:val="00133D1C"/>
    <w:rsid w:val="001C57A4"/>
    <w:rsid w:val="001D4AE8"/>
    <w:rsid w:val="001E5E29"/>
    <w:rsid w:val="00223C26"/>
    <w:rsid w:val="00250B39"/>
    <w:rsid w:val="002555AB"/>
    <w:rsid w:val="002662DB"/>
    <w:rsid w:val="00272D3D"/>
    <w:rsid w:val="002863DB"/>
    <w:rsid w:val="002B75E8"/>
    <w:rsid w:val="002C4733"/>
    <w:rsid w:val="002D5412"/>
    <w:rsid w:val="002D7622"/>
    <w:rsid w:val="00391EF4"/>
    <w:rsid w:val="00392440"/>
    <w:rsid w:val="003B404E"/>
    <w:rsid w:val="003B5DE8"/>
    <w:rsid w:val="003E075A"/>
    <w:rsid w:val="003E7700"/>
    <w:rsid w:val="00403E40"/>
    <w:rsid w:val="004955C4"/>
    <w:rsid w:val="004C6024"/>
    <w:rsid w:val="004D0B8E"/>
    <w:rsid w:val="00572E3F"/>
    <w:rsid w:val="005A2901"/>
    <w:rsid w:val="005C7F29"/>
    <w:rsid w:val="005E3298"/>
    <w:rsid w:val="005E7497"/>
    <w:rsid w:val="005F1ABD"/>
    <w:rsid w:val="005F1BAA"/>
    <w:rsid w:val="00603963"/>
    <w:rsid w:val="0060466C"/>
    <w:rsid w:val="0062031D"/>
    <w:rsid w:val="00694C24"/>
    <w:rsid w:val="006A017C"/>
    <w:rsid w:val="006C3F6A"/>
    <w:rsid w:val="006D2FB7"/>
    <w:rsid w:val="00753C5D"/>
    <w:rsid w:val="007964D8"/>
    <w:rsid w:val="007C0B97"/>
    <w:rsid w:val="007C0FD3"/>
    <w:rsid w:val="007C24EB"/>
    <w:rsid w:val="007C3254"/>
    <w:rsid w:val="007D3B10"/>
    <w:rsid w:val="007F6D38"/>
    <w:rsid w:val="008009CD"/>
    <w:rsid w:val="00811285"/>
    <w:rsid w:val="0083787F"/>
    <w:rsid w:val="00856FD8"/>
    <w:rsid w:val="00875954"/>
    <w:rsid w:val="00892038"/>
    <w:rsid w:val="008C69DA"/>
    <w:rsid w:val="008E28A1"/>
    <w:rsid w:val="00913CEF"/>
    <w:rsid w:val="009172A7"/>
    <w:rsid w:val="00924FD3"/>
    <w:rsid w:val="00927828"/>
    <w:rsid w:val="00973BF2"/>
    <w:rsid w:val="009B005C"/>
    <w:rsid w:val="009E0987"/>
    <w:rsid w:val="00AB0B97"/>
    <w:rsid w:val="00AB7DFF"/>
    <w:rsid w:val="00AD3F9A"/>
    <w:rsid w:val="00AE7FCA"/>
    <w:rsid w:val="00AF0979"/>
    <w:rsid w:val="00B04FB7"/>
    <w:rsid w:val="00B1467B"/>
    <w:rsid w:val="00B3562E"/>
    <w:rsid w:val="00B35A4B"/>
    <w:rsid w:val="00B40A4A"/>
    <w:rsid w:val="00B73C4B"/>
    <w:rsid w:val="00B756F5"/>
    <w:rsid w:val="00B93129"/>
    <w:rsid w:val="00BA70D4"/>
    <w:rsid w:val="00BC5C2B"/>
    <w:rsid w:val="00BE4402"/>
    <w:rsid w:val="00BE7AE7"/>
    <w:rsid w:val="00C10199"/>
    <w:rsid w:val="00C20713"/>
    <w:rsid w:val="00C3784E"/>
    <w:rsid w:val="00CA5B0E"/>
    <w:rsid w:val="00CA603B"/>
    <w:rsid w:val="00CC0C5F"/>
    <w:rsid w:val="00CC2C88"/>
    <w:rsid w:val="00CE3E8A"/>
    <w:rsid w:val="00D14826"/>
    <w:rsid w:val="00D2485C"/>
    <w:rsid w:val="00D25314"/>
    <w:rsid w:val="00D60231"/>
    <w:rsid w:val="00D910CC"/>
    <w:rsid w:val="00DD0D96"/>
    <w:rsid w:val="00E4572E"/>
    <w:rsid w:val="00E84A89"/>
    <w:rsid w:val="00EA6F61"/>
    <w:rsid w:val="00ED7DC8"/>
    <w:rsid w:val="00F149AC"/>
    <w:rsid w:val="00F244B8"/>
    <w:rsid w:val="00F30D68"/>
    <w:rsid w:val="00F34FEA"/>
    <w:rsid w:val="00F462F6"/>
    <w:rsid w:val="00F91710"/>
    <w:rsid w:val="00F96DB3"/>
    <w:rsid w:val="00FF0F69"/>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B0A5"/>
  <w15:docId w15:val="{9828D1A0-859F-4DB8-B76F-470CB0FC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9D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8C69DA"/>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8C69DA"/>
    <w:rPr>
      <w:rFonts w:eastAsia="Times New Roman"/>
      <w:sz w:val="20"/>
      <w:szCs w:val="20"/>
    </w:rPr>
  </w:style>
  <w:style w:type="character" w:styleId="FootnoteReference">
    <w:name w:val="footnote reference"/>
    <w:aliases w:val="Footnote,Footnote text,Ref,de nota al pie,ftref,Footnote Text1,f,BearingPoint,16 Point,Superscript 6 Point,fr,Footnote + Arial,10 pt,Black,Footnote Text11,BVI fnr,(NECG) Footnote Reference,footnote ref,Footnote text + 13 pt, BVI fnr,R"/>
    <w:link w:val="ftrefCharCharChar1Char"/>
    <w:uiPriority w:val="99"/>
    <w:qFormat/>
    <w:rsid w:val="008C69DA"/>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8C69DA"/>
    <w:pPr>
      <w:spacing w:after="160" w:line="240" w:lineRule="exact"/>
    </w:pPr>
    <w:rPr>
      <w:rFonts w:eastAsiaTheme="minorHAnsi"/>
      <w:sz w:val="28"/>
      <w:szCs w:val="28"/>
      <w:vertAlign w:val="superscript"/>
    </w:rPr>
  </w:style>
  <w:style w:type="character" w:customStyle="1" w:styleId="fontstyle01">
    <w:name w:val="fontstyle01"/>
    <w:rsid w:val="00F96DB3"/>
    <w:rPr>
      <w:rFonts w:ascii="Times New Roman" w:hAnsi="Times New Roman" w:cs="Times New Roman" w:hint="default"/>
      <w:b/>
      <w:bCs/>
      <w:i w:val="0"/>
      <w:iCs w:val="0"/>
      <w:color w:val="000000"/>
      <w:sz w:val="28"/>
      <w:szCs w:val="28"/>
    </w:rPr>
  </w:style>
  <w:style w:type="character" w:customStyle="1" w:styleId="fontstyle31">
    <w:name w:val="fontstyle31"/>
    <w:rsid w:val="00F96DB3"/>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8E28A1"/>
    <w:rPr>
      <w:rFonts w:eastAsia="Calibri"/>
      <w:sz w:val="26"/>
      <w:szCs w:val="22"/>
    </w:rPr>
  </w:style>
  <w:style w:type="character" w:customStyle="1" w:styleId="Vnbnnidung2">
    <w:name w:val="Văn bản nội dung (2)"/>
    <w:rsid w:val="007C325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table" w:styleId="TableGrid">
    <w:name w:val="Table Grid"/>
    <w:basedOn w:val="TableNormal"/>
    <w:uiPriority w:val="39"/>
    <w:rsid w:val="00B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1BAA"/>
    <w:pPr>
      <w:tabs>
        <w:tab w:val="center" w:pos="4680"/>
        <w:tab w:val="right" w:pos="9360"/>
      </w:tabs>
    </w:pPr>
  </w:style>
  <w:style w:type="character" w:customStyle="1" w:styleId="HeaderChar">
    <w:name w:val="Header Char"/>
    <w:basedOn w:val="DefaultParagraphFont"/>
    <w:link w:val="Header"/>
    <w:uiPriority w:val="99"/>
    <w:rsid w:val="005F1BAA"/>
    <w:rPr>
      <w:rFonts w:eastAsia="Times New Roman"/>
      <w:sz w:val="24"/>
      <w:szCs w:val="24"/>
    </w:rPr>
  </w:style>
  <w:style w:type="paragraph" w:styleId="Footer">
    <w:name w:val="footer"/>
    <w:basedOn w:val="Normal"/>
    <w:link w:val="FooterChar"/>
    <w:uiPriority w:val="99"/>
    <w:unhideWhenUsed/>
    <w:rsid w:val="005F1BAA"/>
    <w:pPr>
      <w:tabs>
        <w:tab w:val="center" w:pos="4680"/>
        <w:tab w:val="right" w:pos="9360"/>
      </w:tabs>
    </w:pPr>
  </w:style>
  <w:style w:type="character" w:customStyle="1" w:styleId="FooterChar">
    <w:name w:val="Footer Char"/>
    <w:basedOn w:val="DefaultParagraphFont"/>
    <w:link w:val="Footer"/>
    <w:uiPriority w:val="99"/>
    <w:rsid w:val="005F1BAA"/>
    <w:rPr>
      <w:rFonts w:eastAsia="Times New Roman"/>
      <w:sz w:val="24"/>
      <w:szCs w:val="24"/>
    </w:rPr>
  </w:style>
  <w:style w:type="paragraph" w:styleId="BalloonText">
    <w:name w:val="Balloon Text"/>
    <w:basedOn w:val="Normal"/>
    <w:link w:val="BalloonTextChar"/>
    <w:uiPriority w:val="99"/>
    <w:semiHidden/>
    <w:unhideWhenUsed/>
    <w:rsid w:val="007D3B10"/>
    <w:rPr>
      <w:rFonts w:ascii="Tahoma" w:hAnsi="Tahoma" w:cs="Tahoma"/>
      <w:sz w:val="16"/>
      <w:szCs w:val="16"/>
    </w:rPr>
  </w:style>
  <w:style w:type="character" w:customStyle="1" w:styleId="BalloonTextChar">
    <w:name w:val="Balloon Text Char"/>
    <w:basedOn w:val="DefaultParagraphFont"/>
    <w:link w:val="BalloonText"/>
    <w:uiPriority w:val="99"/>
    <w:semiHidden/>
    <w:rsid w:val="007D3B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404441">
      <w:bodyDiv w:val="1"/>
      <w:marLeft w:val="0"/>
      <w:marRight w:val="0"/>
      <w:marTop w:val="0"/>
      <w:marBottom w:val="0"/>
      <w:divBdr>
        <w:top w:val="none" w:sz="0" w:space="0" w:color="auto"/>
        <w:left w:val="none" w:sz="0" w:space="0" w:color="auto"/>
        <w:bottom w:val="none" w:sz="0" w:space="0" w:color="auto"/>
        <w:right w:val="none" w:sz="0" w:space="0" w:color="auto"/>
      </w:divBdr>
      <w:divsChild>
        <w:div w:id="2017612171">
          <w:marLeft w:val="0"/>
          <w:marRight w:val="0"/>
          <w:marTop w:val="0"/>
          <w:marBottom w:val="0"/>
          <w:divBdr>
            <w:top w:val="none" w:sz="0" w:space="0" w:color="auto"/>
            <w:left w:val="none" w:sz="0" w:space="0" w:color="auto"/>
            <w:bottom w:val="none" w:sz="0" w:space="0" w:color="auto"/>
            <w:right w:val="none" w:sz="0" w:space="0" w:color="auto"/>
          </w:divBdr>
          <w:divsChild>
            <w:div w:id="498933171">
              <w:marLeft w:val="0"/>
              <w:marRight w:val="0"/>
              <w:marTop w:val="0"/>
              <w:marBottom w:val="0"/>
              <w:divBdr>
                <w:top w:val="none" w:sz="0" w:space="0" w:color="auto"/>
                <w:left w:val="none" w:sz="0" w:space="0" w:color="auto"/>
                <w:bottom w:val="none" w:sz="0" w:space="0" w:color="auto"/>
                <w:right w:val="none" w:sz="0" w:space="0" w:color="auto"/>
              </w:divBdr>
              <w:divsChild>
                <w:div w:id="105005365">
                  <w:marLeft w:val="0"/>
                  <w:marRight w:val="-105"/>
                  <w:marTop w:val="0"/>
                  <w:marBottom w:val="0"/>
                  <w:divBdr>
                    <w:top w:val="none" w:sz="0" w:space="0" w:color="auto"/>
                    <w:left w:val="none" w:sz="0" w:space="0" w:color="auto"/>
                    <w:bottom w:val="none" w:sz="0" w:space="0" w:color="auto"/>
                    <w:right w:val="none" w:sz="0" w:space="0" w:color="auto"/>
                  </w:divBdr>
                  <w:divsChild>
                    <w:div w:id="1314216623">
                      <w:marLeft w:val="0"/>
                      <w:marRight w:val="0"/>
                      <w:marTop w:val="0"/>
                      <w:marBottom w:val="420"/>
                      <w:divBdr>
                        <w:top w:val="none" w:sz="0" w:space="0" w:color="auto"/>
                        <w:left w:val="none" w:sz="0" w:space="0" w:color="auto"/>
                        <w:bottom w:val="none" w:sz="0" w:space="0" w:color="auto"/>
                        <w:right w:val="none" w:sz="0" w:space="0" w:color="auto"/>
                      </w:divBdr>
                      <w:divsChild>
                        <w:div w:id="1987778517">
                          <w:marLeft w:val="240"/>
                          <w:marRight w:val="240"/>
                          <w:marTop w:val="0"/>
                          <w:marBottom w:val="165"/>
                          <w:divBdr>
                            <w:top w:val="none" w:sz="0" w:space="0" w:color="auto"/>
                            <w:left w:val="none" w:sz="0" w:space="0" w:color="auto"/>
                            <w:bottom w:val="none" w:sz="0" w:space="0" w:color="auto"/>
                            <w:right w:val="none" w:sz="0" w:space="0" w:color="auto"/>
                          </w:divBdr>
                          <w:divsChild>
                            <w:div w:id="1647469925">
                              <w:marLeft w:val="150"/>
                              <w:marRight w:val="0"/>
                              <w:marTop w:val="0"/>
                              <w:marBottom w:val="0"/>
                              <w:divBdr>
                                <w:top w:val="none" w:sz="0" w:space="0" w:color="auto"/>
                                <w:left w:val="none" w:sz="0" w:space="0" w:color="auto"/>
                                <w:bottom w:val="none" w:sz="0" w:space="0" w:color="auto"/>
                                <w:right w:val="none" w:sz="0" w:space="0" w:color="auto"/>
                              </w:divBdr>
                              <w:divsChild>
                                <w:div w:id="894505761">
                                  <w:marLeft w:val="0"/>
                                  <w:marRight w:val="0"/>
                                  <w:marTop w:val="0"/>
                                  <w:marBottom w:val="0"/>
                                  <w:divBdr>
                                    <w:top w:val="none" w:sz="0" w:space="0" w:color="auto"/>
                                    <w:left w:val="none" w:sz="0" w:space="0" w:color="auto"/>
                                    <w:bottom w:val="none" w:sz="0" w:space="0" w:color="auto"/>
                                    <w:right w:val="none" w:sz="0" w:space="0" w:color="auto"/>
                                  </w:divBdr>
                                  <w:divsChild>
                                    <w:div w:id="2109347109">
                                      <w:marLeft w:val="0"/>
                                      <w:marRight w:val="0"/>
                                      <w:marTop w:val="0"/>
                                      <w:marBottom w:val="0"/>
                                      <w:divBdr>
                                        <w:top w:val="none" w:sz="0" w:space="0" w:color="auto"/>
                                        <w:left w:val="none" w:sz="0" w:space="0" w:color="auto"/>
                                        <w:bottom w:val="none" w:sz="0" w:space="0" w:color="auto"/>
                                        <w:right w:val="none" w:sz="0" w:space="0" w:color="auto"/>
                                      </w:divBdr>
                                      <w:divsChild>
                                        <w:div w:id="1405643019">
                                          <w:marLeft w:val="0"/>
                                          <w:marRight w:val="0"/>
                                          <w:marTop w:val="0"/>
                                          <w:marBottom w:val="60"/>
                                          <w:divBdr>
                                            <w:top w:val="none" w:sz="0" w:space="0" w:color="auto"/>
                                            <w:left w:val="none" w:sz="0" w:space="0" w:color="auto"/>
                                            <w:bottom w:val="none" w:sz="0" w:space="0" w:color="auto"/>
                                            <w:right w:val="none" w:sz="0" w:space="0" w:color="auto"/>
                                          </w:divBdr>
                                          <w:divsChild>
                                            <w:div w:id="1032606819">
                                              <w:marLeft w:val="0"/>
                                              <w:marRight w:val="0"/>
                                              <w:marTop w:val="0"/>
                                              <w:marBottom w:val="0"/>
                                              <w:divBdr>
                                                <w:top w:val="none" w:sz="0" w:space="0" w:color="auto"/>
                                                <w:left w:val="none" w:sz="0" w:space="0" w:color="auto"/>
                                                <w:bottom w:val="none" w:sz="0" w:space="0" w:color="auto"/>
                                                <w:right w:val="none" w:sz="0" w:space="0" w:color="auto"/>
                                              </w:divBdr>
                                            </w:div>
                                            <w:div w:id="17529211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157A7-4589-42A3-8356-1F1D9883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Thắng</dc:creator>
  <cp:lastModifiedBy>Lê Phương</cp:lastModifiedBy>
  <cp:revision>31</cp:revision>
  <cp:lastPrinted>2024-01-15T08:29:00Z</cp:lastPrinted>
  <dcterms:created xsi:type="dcterms:W3CDTF">2023-04-03T00:34:00Z</dcterms:created>
  <dcterms:modified xsi:type="dcterms:W3CDTF">2024-08-08T10:23:00Z</dcterms:modified>
</cp:coreProperties>
</file>