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9" w:type="dxa"/>
        <w:jc w:val="center"/>
        <w:tblLayout w:type="fixed"/>
        <w:tblLook w:val="04A0" w:firstRow="1" w:lastRow="0" w:firstColumn="1" w:lastColumn="0" w:noHBand="0" w:noVBand="1"/>
      </w:tblPr>
      <w:tblGrid>
        <w:gridCol w:w="3388"/>
        <w:gridCol w:w="6221"/>
      </w:tblGrid>
      <w:tr w:rsidR="00A21B18" w:rsidRPr="00DA4A4E" w14:paraId="69BB95C8" w14:textId="77777777" w:rsidTr="000C64FE">
        <w:trPr>
          <w:trHeight w:val="828"/>
          <w:jc w:val="center"/>
        </w:trPr>
        <w:tc>
          <w:tcPr>
            <w:tcW w:w="3388" w:type="dxa"/>
            <w:shd w:val="clear" w:color="auto" w:fill="auto"/>
          </w:tcPr>
          <w:p w14:paraId="7161B77E" w14:textId="77777777" w:rsidR="00A21B18" w:rsidRPr="00DA4A4E" w:rsidRDefault="00A21B18" w:rsidP="009A74AB">
            <w:pPr>
              <w:spacing w:after="0" w:line="240" w:lineRule="auto"/>
              <w:jc w:val="center"/>
              <w:rPr>
                <w:b/>
                <w:noProof/>
                <w:color w:val="000000"/>
                <w:sz w:val="26"/>
                <w:szCs w:val="26"/>
              </w:rPr>
            </w:pPr>
            <w:r w:rsidRPr="00DA4A4E">
              <w:rPr>
                <w:b/>
                <w:noProof/>
                <w:color w:val="000000"/>
                <w:sz w:val="26"/>
                <w:szCs w:val="26"/>
              </w:rPr>
              <w:t>HỘI ĐỒNG NHÂN DÂN</w:t>
            </w:r>
          </w:p>
          <w:p w14:paraId="4CC962AB" w14:textId="77777777" w:rsidR="00A21B18" w:rsidRPr="00DA4A4E" w:rsidRDefault="00A21B18" w:rsidP="009A74AB">
            <w:pPr>
              <w:spacing w:after="0" w:line="240" w:lineRule="auto"/>
              <w:jc w:val="center"/>
              <w:rPr>
                <w:b/>
                <w:noProof/>
                <w:color w:val="000000"/>
                <w:sz w:val="26"/>
                <w:szCs w:val="26"/>
              </w:rPr>
            </w:pPr>
            <w:r>
              <w:rPr>
                <w:noProof/>
              </w:rPr>
              <mc:AlternateContent>
                <mc:Choice Requires="wps">
                  <w:drawing>
                    <wp:anchor distT="4294967293" distB="4294967293" distL="114300" distR="114300" simplePos="0" relativeHeight="251666944" behindDoc="0" locked="0" layoutInCell="1" allowOverlap="1" wp14:anchorId="4E189EA9" wp14:editId="3C1B13AF">
                      <wp:simplePos x="0" y="0"/>
                      <wp:positionH relativeFrom="margin">
                        <wp:align>center</wp:align>
                      </wp:positionH>
                      <wp:positionV relativeFrom="paragraph">
                        <wp:posOffset>220979</wp:posOffset>
                      </wp:positionV>
                      <wp:extent cx="467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417E" id="Straight Connector 6" o:spid="_x0000_s1026" style="position:absolute;z-index:25166694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7.4pt" to="36.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">
                      <w10:wrap anchorx="margin"/>
                    </v:line>
                  </w:pict>
                </mc:Fallback>
              </mc:AlternateContent>
            </w:r>
            <w:r w:rsidRPr="00DA4A4E">
              <w:rPr>
                <w:b/>
                <w:noProof/>
                <w:color w:val="000000"/>
                <w:sz w:val="26"/>
                <w:szCs w:val="26"/>
              </w:rPr>
              <w:t>TỈNH KON TUM</w:t>
            </w:r>
          </w:p>
        </w:tc>
        <w:tc>
          <w:tcPr>
            <w:tcW w:w="6221" w:type="dxa"/>
            <w:shd w:val="clear" w:color="auto" w:fill="auto"/>
          </w:tcPr>
          <w:p w14:paraId="64DB2ABD" w14:textId="485A7F1D" w:rsidR="00A21B18" w:rsidRPr="00DA4A4E" w:rsidRDefault="00A21B18" w:rsidP="000C64FE">
            <w:pPr>
              <w:spacing w:after="0" w:line="240" w:lineRule="auto"/>
              <w:jc w:val="center"/>
              <w:rPr>
                <w:b/>
                <w:noProof/>
                <w:color w:val="000000"/>
                <w:sz w:val="26"/>
                <w:szCs w:val="26"/>
              </w:rPr>
            </w:pPr>
            <w:r w:rsidRPr="00DA4A4E">
              <w:rPr>
                <w:b/>
                <w:noProof/>
                <w:color w:val="000000"/>
                <w:sz w:val="26"/>
                <w:szCs w:val="26"/>
              </w:rPr>
              <w:t>CỘNG HÒA XÃ HỘI CHỦ NGHĨA VIỆT NAM</w:t>
            </w:r>
          </w:p>
          <w:p w14:paraId="47036EB9" w14:textId="77777777" w:rsidR="00A21B18" w:rsidRPr="00DA4A4E" w:rsidRDefault="00A21B18" w:rsidP="000C64FE">
            <w:pPr>
              <w:spacing w:after="0" w:line="240" w:lineRule="auto"/>
              <w:jc w:val="center"/>
              <w:rPr>
                <w:b/>
                <w:noProof/>
                <w:color w:val="000000"/>
                <w:sz w:val="26"/>
                <w:szCs w:val="26"/>
              </w:rPr>
            </w:pPr>
            <w:r>
              <w:rPr>
                <w:noProof/>
              </w:rPr>
              <mc:AlternateContent>
                <mc:Choice Requires="wps">
                  <w:drawing>
                    <wp:anchor distT="4294967293" distB="4294967293" distL="114300" distR="114300" simplePos="0" relativeHeight="251657728" behindDoc="0" locked="0" layoutInCell="1" allowOverlap="1" wp14:anchorId="5668FE30" wp14:editId="7856EDB1">
                      <wp:simplePos x="0" y="0"/>
                      <wp:positionH relativeFrom="margin">
                        <wp:align>center</wp:align>
                      </wp:positionH>
                      <wp:positionV relativeFrom="paragraph">
                        <wp:posOffset>224154</wp:posOffset>
                      </wp:positionV>
                      <wp:extent cx="20377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A181" id="Straight Connector 4"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7.65pt" to="160.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">
                      <w10:wrap anchorx="margin"/>
                    </v:line>
                  </w:pict>
                </mc:Fallback>
              </mc:AlternateContent>
            </w:r>
            <w:r w:rsidRPr="00DA4A4E">
              <w:rPr>
                <w:b/>
                <w:noProof/>
                <w:color w:val="000000"/>
              </w:rPr>
              <w:t>Độc lập - Tự do - Hạnh phúc</w:t>
            </w:r>
          </w:p>
        </w:tc>
      </w:tr>
      <w:tr w:rsidR="00A21B18" w:rsidRPr="009A74AB" w14:paraId="1F798B4F" w14:textId="77777777" w:rsidTr="000C64FE">
        <w:trPr>
          <w:jc w:val="center"/>
        </w:trPr>
        <w:tc>
          <w:tcPr>
            <w:tcW w:w="3388" w:type="dxa"/>
            <w:shd w:val="clear" w:color="auto" w:fill="auto"/>
          </w:tcPr>
          <w:p w14:paraId="5C6E0D0B" w14:textId="7CC67288" w:rsidR="00A21B18" w:rsidRPr="009A74AB" w:rsidRDefault="00A21B18" w:rsidP="009A74AB">
            <w:pPr>
              <w:spacing w:after="0" w:line="240" w:lineRule="auto"/>
              <w:jc w:val="center"/>
              <w:rPr>
                <w:b/>
                <w:noProof/>
                <w:color w:val="000000"/>
                <w:sz w:val="26"/>
                <w:szCs w:val="26"/>
              </w:rPr>
            </w:pPr>
            <w:r w:rsidRPr="009A74AB">
              <w:rPr>
                <w:noProof/>
                <w:color w:val="000000"/>
                <w:sz w:val="26"/>
                <w:szCs w:val="26"/>
                <w:lang w:val="nl-NL"/>
              </w:rPr>
              <w:t xml:space="preserve">Số:     </w:t>
            </w:r>
            <w:r w:rsidR="002457FD">
              <w:rPr>
                <w:noProof/>
                <w:color w:val="000000"/>
                <w:sz w:val="26"/>
                <w:szCs w:val="26"/>
                <w:lang w:val="nl-NL"/>
              </w:rPr>
              <w:t xml:space="preserve">  </w:t>
            </w:r>
            <w:r w:rsidRPr="009A74AB">
              <w:rPr>
                <w:noProof/>
                <w:color w:val="000000"/>
                <w:sz w:val="26"/>
                <w:szCs w:val="26"/>
                <w:lang w:val="nl-NL"/>
              </w:rPr>
              <w:t xml:space="preserve"> /NQ-HĐND</w:t>
            </w:r>
          </w:p>
        </w:tc>
        <w:tc>
          <w:tcPr>
            <w:tcW w:w="6221" w:type="dxa"/>
            <w:shd w:val="clear" w:color="auto" w:fill="auto"/>
          </w:tcPr>
          <w:p w14:paraId="04F754B6" w14:textId="72537509" w:rsidR="00A21B18" w:rsidRPr="009A74AB" w:rsidRDefault="00A21B18" w:rsidP="000A5D38">
            <w:pPr>
              <w:spacing w:after="0" w:line="240" w:lineRule="auto"/>
              <w:jc w:val="center"/>
              <w:rPr>
                <w:b/>
                <w:noProof/>
                <w:color w:val="000000"/>
                <w:sz w:val="26"/>
                <w:szCs w:val="26"/>
              </w:rPr>
            </w:pPr>
            <w:r w:rsidRPr="009A74AB">
              <w:rPr>
                <w:i/>
                <w:noProof/>
                <w:color w:val="000000"/>
                <w:sz w:val="26"/>
                <w:szCs w:val="26"/>
                <w:lang w:val="nl-NL"/>
              </w:rPr>
              <w:t xml:space="preserve">Kon Tum, ngày  </w:t>
            </w:r>
            <w:r w:rsidR="002457FD">
              <w:rPr>
                <w:i/>
                <w:noProof/>
                <w:color w:val="000000"/>
                <w:sz w:val="26"/>
                <w:szCs w:val="26"/>
                <w:lang w:val="nl-NL"/>
              </w:rPr>
              <w:t xml:space="preserve">  </w:t>
            </w:r>
            <w:r w:rsidRPr="009A74AB">
              <w:rPr>
                <w:i/>
                <w:noProof/>
                <w:color w:val="000000"/>
                <w:sz w:val="26"/>
                <w:szCs w:val="26"/>
                <w:lang w:val="nl-NL"/>
              </w:rPr>
              <w:t xml:space="preserve">   tháng </w:t>
            </w:r>
            <w:r w:rsidR="000A5D38">
              <w:rPr>
                <w:i/>
                <w:noProof/>
                <w:color w:val="000000"/>
                <w:sz w:val="26"/>
                <w:szCs w:val="26"/>
                <w:lang w:val="nl-NL"/>
              </w:rPr>
              <w:t>7</w:t>
            </w:r>
            <w:r w:rsidRPr="009A74AB">
              <w:rPr>
                <w:i/>
                <w:noProof/>
                <w:color w:val="000000"/>
                <w:sz w:val="26"/>
                <w:szCs w:val="26"/>
                <w:lang w:val="nl-NL"/>
              </w:rPr>
              <w:t xml:space="preserve"> năm</w:t>
            </w:r>
            <w:r w:rsidR="000A5D38">
              <w:rPr>
                <w:i/>
                <w:noProof/>
                <w:color w:val="000000"/>
                <w:sz w:val="26"/>
                <w:szCs w:val="26"/>
                <w:lang w:val="nl-NL"/>
              </w:rPr>
              <w:t xml:space="preserve"> 2023</w:t>
            </w:r>
          </w:p>
        </w:tc>
      </w:tr>
    </w:tbl>
    <w:p w14:paraId="52144A2D" w14:textId="7DC70294" w:rsidR="00A14D37" w:rsidRDefault="009D5C1F" w:rsidP="00A21B18">
      <w:pPr>
        <w:spacing w:after="0"/>
        <w:jc w:val="center"/>
        <w:rPr>
          <w:b/>
          <w:bCs/>
          <w:lang w:val="nl-NL"/>
        </w:rPr>
      </w:pPr>
      <w:r>
        <w:rPr>
          <w:rFonts w:cs="Times New Roman"/>
          <w:noProof/>
          <w:szCs w:val="28"/>
          <w:lang w:val="nl-NL"/>
        </w:rPr>
        <mc:AlternateContent>
          <mc:Choice Requires="wps">
            <w:drawing>
              <wp:anchor distT="0" distB="0" distL="114300" distR="114300" simplePos="0" relativeHeight="251667968" behindDoc="0" locked="0" layoutInCell="1" allowOverlap="1" wp14:anchorId="45D14195" wp14:editId="008714A9">
                <wp:simplePos x="0" y="0"/>
                <wp:positionH relativeFrom="column">
                  <wp:posOffset>2586893</wp:posOffset>
                </wp:positionH>
                <wp:positionV relativeFrom="paragraph">
                  <wp:posOffset>-1294333</wp:posOffset>
                </wp:positionV>
                <wp:extent cx="518474" cy="505030"/>
                <wp:effectExtent l="0" t="0" r="1524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4" cy="505030"/>
                        </a:xfrm>
                        <a:prstGeom prst="ellipse">
                          <a:avLst/>
                        </a:prstGeom>
                        <a:solidFill>
                          <a:srgbClr val="FFFFFF"/>
                        </a:solidFill>
                        <a:ln w="9525">
                          <a:solidFill>
                            <a:srgbClr val="000000"/>
                          </a:solidFill>
                          <a:round/>
                          <a:headEnd/>
                          <a:tailEnd/>
                        </a:ln>
                      </wps:spPr>
                      <wps:txbx>
                        <w:txbxContent>
                          <w:p w14:paraId="1C9E8F21" w14:textId="537B5BAF" w:rsidR="009D5C1F" w:rsidRPr="009D5C1F" w:rsidRDefault="009D5C1F" w:rsidP="009D5C1F">
                            <w:pPr>
                              <w:spacing w:after="0" w:line="240" w:lineRule="auto"/>
                              <w:rPr>
                                <w:sz w:val="26"/>
                                <w:szCs w:val="26"/>
                              </w:rPr>
                            </w:pPr>
                            <w:r w:rsidRPr="009D5C1F">
                              <w:rPr>
                                <w:sz w:val="26"/>
                                <w:szCs w:val="2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14195" id="Oval 1" o:spid="_x0000_s1026" style="position:absolute;left:0;text-align:left;margin-left:203.7pt;margin-top:-101.9pt;width:40.8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">
                <v:textbox>
                  <w:txbxContent>
                    <w:p w14:paraId="1C9E8F21" w14:textId="537B5BAF" w:rsidR="009D5C1F" w:rsidRPr="009D5C1F" w:rsidRDefault="009D5C1F" w:rsidP="009D5C1F">
                      <w:pPr>
                        <w:spacing w:after="0" w:line="240" w:lineRule="auto"/>
                        <w:rPr>
                          <w:sz w:val="26"/>
                          <w:szCs w:val="26"/>
                        </w:rPr>
                      </w:pPr>
                      <w:r w:rsidRPr="009D5C1F">
                        <w:rPr>
                          <w:sz w:val="26"/>
                          <w:szCs w:val="26"/>
                        </w:rPr>
                        <w:t>25</w:t>
                      </w:r>
                    </w:p>
                  </w:txbxContent>
                </v:textbox>
              </v:oval>
            </w:pict>
          </mc:Fallback>
        </mc:AlternateContent>
      </w:r>
    </w:p>
    <w:p w14:paraId="5D80C4AC" w14:textId="6CE6172F" w:rsidR="00A21B18" w:rsidRPr="003A20CA" w:rsidRDefault="00A21B18" w:rsidP="00A21B18">
      <w:pPr>
        <w:spacing w:after="0"/>
        <w:jc w:val="center"/>
        <w:rPr>
          <w:b/>
          <w:bCs/>
          <w:lang w:val="nl-NL"/>
        </w:rPr>
      </w:pPr>
      <w:r w:rsidRPr="003A20CA">
        <w:rPr>
          <w:b/>
          <w:bCs/>
          <w:lang w:val="nl-NL"/>
        </w:rPr>
        <w:t>NGHỊ QUYẾT</w:t>
      </w:r>
    </w:p>
    <w:p w14:paraId="5089285B" w14:textId="22688DED" w:rsidR="005A4B3A" w:rsidRDefault="00A21B18" w:rsidP="00A21B18">
      <w:pPr>
        <w:spacing w:after="0"/>
        <w:jc w:val="center"/>
        <w:rPr>
          <w:b/>
          <w:bCs/>
          <w:lang w:val="nl-NL"/>
        </w:rPr>
      </w:pPr>
      <w:r w:rsidRPr="003A20CA">
        <w:rPr>
          <w:b/>
          <w:bCs/>
          <w:lang w:val="nl-NL"/>
        </w:rPr>
        <w:t xml:space="preserve">Về chất vấn và trả lời chất vấn tại </w:t>
      </w:r>
      <w:r w:rsidR="00A14D37" w:rsidRPr="003A20CA">
        <w:rPr>
          <w:b/>
          <w:bCs/>
          <w:lang w:val="nl-NL"/>
        </w:rPr>
        <w:t xml:space="preserve">Kỳ </w:t>
      </w:r>
      <w:r w:rsidRPr="003A20CA">
        <w:rPr>
          <w:b/>
          <w:bCs/>
          <w:lang w:val="nl-NL"/>
        </w:rPr>
        <w:t xml:space="preserve">họp thứ </w:t>
      </w:r>
      <w:r w:rsidR="00A14D37">
        <w:rPr>
          <w:b/>
          <w:bCs/>
          <w:lang w:val="nl-NL"/>
        </w:rPr>
        <w:t>5,</w:t>
      </w:r>
      <w:r w:rsidRPr="003A20CA">
        <w:rPr>
          <w:b/>
          <w:bCs/>
          <w:lang w:val="nl-NL"/>
        </w:rPr>
        <w:t xml:space="preserve"> HĐND tỉnh</w:t>
      </w:r>
      <w:r w:rsidR="00A14D37">
        <w:rPr>
          <w:b/>
          <w:bCs/>
          <w:lang w:val="nl-NL"/>
        </w:rPr>
        <w:t xml:space="preserve"> Khóa XII</w:t>
      </w:r>
    </w:p>
    <w:p w14:paraId="1FE42158" w14:textId="201994B1" w:rsidR="00561198" w:rsidRDefault="00561198" w:rsidP="00A21B18">
      <w:pPr>
        <w:spacing w:after="0"/>
        <w:jc w:val="center"/>
        <w:rPr>
          <w:b/>
          <w:noProof/>
          <w:color w:val="000000"/>
          <w:szCs w:val="28"/>
          <w:lang w:val="nl-NL"/>
        </w:rPr>
      </w:pPr>
      <w:r w:rsidRPr="000C6EF5">
        <w:rPr>
          <w:b/>
          <w:noProof/>
          <w:color w:val="000000"/>
          <w:szCs w:val="28"/>
        </w:rPr>
        <mc:AlternateContent>
          <mc:Choice Requires="wps">
            <w:drawing>
              <wp:anchor distT="4294967292" distB="4294967292" distL="114300" distR="114300" simplePos="0" relativeHeight="251658240" behindDoc="0" locked="0" layoutInCell="1" allowOverlap="1" wp14:anchorId="363CB1BB" wp14:editId="3BE8C8E1">
                <wp:simplePos x="0" y="0"/>
                <wp:positionH relativeFrom="column">
                  <wp:posOffset>2486025</wp:posOffset>
                </wp:positionH>
                <wp:positionV relativeFrom="paragraph">
                  <wp:posOffset>34207</wp:posOffset>
                </wp:positionV>
                <wp:extent cx="800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933D" id="Straight Connector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75pt,2.7pt" to="25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axwEAAHYDAAAOAAAAZHJzL2Uyb0RvYy54bWysU8tu2zAQvBfoPxC817INpEk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"/>
            </w:pict>
          </mc:Fallback>
        </mc:AlternateContent>
      </w:r>
    </w:p>
    <w:p w14:paraId="38DDFFCE" w14:textId="77777777" w:rsidR="00A21B18" w:rsidRPr="00DA4A4E" w:rsidRDefault="00A21B18" w:rsidP="00A21B18">
      <w:pPr>
        <w:spacing w:after="0"/>
        <w:jc w:val="center"/>
        <w:rPr>
          <w:b/>
          <w:noProof/>
          <w:color w:val="000000"/>
          <w:szCs w:val="28"/>
          <w:lang w:val="nl-NL"/>
        </w:rPr>
      </w:pPr>
      <w:r w:rsidRPr="00DA4A4E">
        <w:rPr>
          <w:b/>
          <w:noProof/>
          <w:color w:val="000000"/>
          <w:szCs w:val="28"/>
          <w:lang w:val="nl-NL"/>
        </w:rPr>
        <w:t>HỘI ĐỒNG NHÂN DÂN TỈNH KON TUM</w:t>
      </w:r>
    </w:p>
    <w:p w14:paraId="37AB4606" w14:textId="592CD25A" w:rsidR="00A21B18" w:rsidRPr="00DA4A4E" w:rsidRDefault="00A21B18" w:rsidP="00A21B18">
      <w:pPr>
        <w:spacing w:after="0"/>
        <w:jc w:val="center"/>
        <w:rPr>
          <w:b/>
          <w:noProof/>
          <w:color w:val="000000"/>
          <w:szCs w:val="28"/>
          <w:lang w:val="nl-NL"/>
        </w:rPr>
      </w:pPr>
      <w:r w:rsidRPr="00DA4A4E">
        <w:rPr>
          <w:b/>
          <w:noProof/>
          <w:color w:val="000000"/>
          <w:szCs w:val="28"/>
          <w:lang w:val="nl-NL"/>
        </w:rPr>
        <w:t xml:space="preserve">KHÓA XII KỲ HỌP THỨ </w:t>
      </w:r>
      <w:r w:rsidR="00561198">
        <w:rPr>
          <w:b/>
          <w:noProof/>
          <w:color w:val="000000"/>
          <w:szCs w:val="28"/>
          <w:lang w:val="nl-NL"/>
        </w:rPr>
        <w:t>5</w:t>
      </w:r>
    </w:p>
    <w:p w14:paraId="40AA12E5" w14:textId="77777777" w:rsidR="00A21B18" w:rsidRPr="006F09B4" w:rsidRDefault="00A21B18" w:rsidP="00BE47E0">
      <w:pPr>
        <w:pStyle w:val="BodyText"/>
        <w:tabs>
          <w:tab w:val="clear" w:pos="567"/>
        </w:tabs>
        <w:spacing w:before="120"/>
        <w:ind w:firstLine="720"/>
        <w:jc w:val="both"/>
        <w:rPr>
          <w:rFonts w:ascii="Times New Roman" w:hAnsi="Times New Roman"/>
          <w:i/>
          <w:noProof/>
          <w:color w:val="000000"/>
          <w:szCs w:val="28"/>
          <w:lang w:val="nl-NL"/>
        </w:rPr>
      </w:pPr>
      <w:r w:rsidRPr="006F09B4">
        <w:rPr>
          <w:rFonts w:ascii="Times New Roman" w:hAnsi="Times New Roman"/>
          <w:i/>
          <w:color w:val="000000"/>
          <w:szCs w:val="28"/>
          <w:lang w:val="nl-NL"/>
        </w:rPr>
        <w:t xml:space="preserve">Căn cứ Luật Tổ chức chính quyền địa phương ngày 19 tháng 6 năm </w:t>
      </w:r>
      <w:r w:rsidRPr="006F09B4">
        <w:rPr>
          <w:rFonts w:ascii="Times New Roman" w:hAnsi="Times New Roman"/>
          <w:i/>
          <w:noProof/>
          <w:color w:val="000000"/>
          <w:szCs w:val="28"/>
          <w:lang w:val="nl-NL"/>
        </w:rPr>
        <w:t>2015;</w:t>
      </w:r>
      <w:r w:rsidRPr="006F09B4">
        <w:rPr>
          <w:rFonts w:ascii="Times New Roman" w:hAnsi="Times New Roman"/>
          <w:i/>
          <w:szCs w:val="28"/>
          <w:lang w:val="nl-NL"/>
        </w:rPr>
        <w:t xml:space="preserve"> </w:t>
      </w:r>
      <w:r w:rsidRPr="006F09B4">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14:paraId="57A3B64E" w14:textId="1490BBDA" w:rsidR="00A21B18" w:rsidRDefault="00A21B18" w:rsidP="00BE47E0">
      <w:pPr>
        <w:pStyle w:val="BodyText"/>
        <w:tabs>
          <w:tab w:val="clear" w:pos="567"/>
        </w:tabs>
        <w:spacing w:before="120"/>
        <w:ind w:firstLine="720"/>
        <w:jc w:val="both"/>
        <w:rPr>
          <w:rFonts w:ascii="Times New Roman" w:hAnsi="Times New Roman"/>
          <w:i/>
          <w:noProof/>
          <w:color w:val="000000"/>
          <w:szCs w:val="28"/>
          <w:lang w:val="nl-NL"/>
        </w:rPr>
      </w:pPr>
      <w:r w:rsidRPr="006F09B4">
        <w:rPr>
          <w:rFonts w:ascii="Times New Roman" w:hAnsi="Times New Roman"/>
          <w:i/>
          <w:noProof/>
          <w:color w:val="000000"/>
          <w:szCs w:val="28"/>
          <w:lang w:val="nl-NL"/>
        </w:rPr>
        <w:t>Căn cứ Luật Hoạt động giám sát của Quốc hội và Hội đồng nhân dân ngày 20 tháng 11 năm 2015;</w:t>
      </w:r>
    </w:p>
    <w:p w14:paraId="3ACED697" w14:textId="4B1D27A6" w:rsidR="005C0047" w:rsidRPr="006F09B4" w:rsidRDefault="005C0047" w:rsidP="005C0047">
      <w:pPr>
        <w:pStyle w:val="BodyText"/>
        <w:tabs>
          <w:tab w:val="clear" w:pos="567"/>
        </w:tabs>
        <w:spacing w:before="120"/>
        <w:ind w:firstLine="720"/>
        <w:jc w:val="both"/>
        <w:rPr>
          <w:rFonts w:ascii="Times New Roman" w:hAnsi="Times New Roman"/>
          <w:i/>
          <w:noProof/>
          <w:color w:val="000000"/>
          <w:szCs w:val="28"/>
          <w:lang w:val="nl-NL"/>
        </w:rPr>
      </w:pPr>
      <w:r w:rsidRPr="00A35FBC">
        <w:rPr>
          <w:rFonts w:ascii="Times New Roman" w:hAnsi="Times New Roman"/>
          <w:i/>
          <w:szCs w:val="28"/>
          <w:shd w:val="clear" w:color="auto" w:fill="FFFFFF"/>
          <w:lang w:val="nl-NL"/>
        </w:rPr>
        <w:t xml:space="preserve">Căn cứ </w:t>
      </w:r>
      <w:r w:rsidRPr="00A35FBC">
        <w:rPr>
          <w:rFonts w:ascii="Times New Roman" w:hAnsi="Times New Roman"/>
          <w:i/>
          <w:lang w:val="nl-NL"/>
        </w:rPr>
        <w:t>Nghị quyết số 594/NQ-UBTVQH15 ngày 12</w:t>
      </w:r>
      <w:r>
        <w:rPr>
          <w:rFonts w:ascii="Times New Roman" w:hAnsi="Times New Roman"/>
          <w:i/>
          <w:lang w:val="nl-NL"/>
        </w:rPr>
        <w:t xml:space="preserve"> tháng </w:t>
      </w:r>
      <w:r w:rsidRPr="00A35FBC">
        <w:rPr>
          <w:rFonts w:ascii="Times New Roman" w:hAnsi="Times New Roman"/>
          <w:i/>
          <w:lang w:val="nl-NL"/>
        </w:rPr>
        <w:t>9</w:t>
      </w:r>
      <w:r>
        <w:rPr>
          <w:rFonts w:ascii="Times New Roman" w:hAnsi="Times New Roman"/>
          <w:i/>
          <w:lang w:val="nl-NL"/>
        </w:rPr>
        <w:t xml:space="preserve"> năm </w:t>
      </w:r>
      <w:r w:rsidRPr="00A35FBC">
        <w:rPr>
          <w:rFonts w:ascii="Times New Roman" w:hAnsi="Times New Roman"/>
          <w:i/>
          <w:lang w:val="nl-NL"/>
        </w:rPr>
        <w:t xml:space="preserve">2022 của Ủy ban Thường vụ Quốc hội hướng dẫn hoạt động giám sát của </w:t>
      </w:r>
      <w:r w:rsidRPr="006F09B4">
        <w:rPr>
          <w:rFonts w:ascii="Times New Roman" w:hAnsi="Times New Roman"/>
          <w:i/>
          <w:noProof/>
          <w:color w:val="000000"/>
          <w:szCs w:val="28"/>
          <w:lang w:val="nl-NL"/>
        </w:rPr>
        <w:t>Hội đồng nhân dân</w:t>
      </w:r>
      <w:r w:rsidRPr="00A35FBC">
        <w:rPr>
          <w:rFonts w:ascii="Times New Roman" w:hAnsi="Times New Roman"/>
          <w:i/>
          <w:lang w:val="nl-NL"/>
        </w:rPr>
        <w:t xml:space="preserve">, Thường trực </w:t>
      </w:r>
      <w:r w:rsidRPr="006F09B4">
        <w:rPr>
          <w:rFonts w:ascii="Times New Roman" w:hAnsi="Times New Roman"/>
          <w:i/>
          <w:noProof/>
          <w:color w:val="000000"/>
          <w:szCs w:val="28"/>
          <w:lang w:val="nl-NL"/>
        </w:rPr>
        <w:t>Hội đồng nhân dân</w:t>
      </w:r>
      <w:r w:rsidRPr="00A35FBC">
        <w:rPr>
          <w:rFonts w:ascii="Times New Roman" w:hAnsi="Times New Roman"/>
          <w:i/>
          <w:lang w:val="nl-NL"/>
        </w:rPr>
        <w:t xml:space="preserve">, các Ban của </w:t>
      </w:r>
      <w:r w:rsidRPr="006F09B4">
        <w:rPr>
          <w:rFonts w:ascii="Times New Roman" w:hAnsi="Times New Roman"/>
          <w:i/>
          <w:noProof/>
          <w:color w:val="000000"/>
          <w:szCs w:val="28"/>
          <w:lang w:val="nl-NL"/>
        </w:rPr>
        <w:t>Hội đồng nhân dân</w:t>
      </w:r>
      <w:r w:rsidRPr="00A35FBC">
        <w:rPr>
          <w:rFonts w:ascii="Times New Roman" w:hAnsi="Times New Roman"/>
          <w:i/>
          <w:lang w:val="nl-NL"/>
        </w:rPr>
        <w:t xml:space="preserve">, Tổ đại biểu </w:t>
      </w:r>
      <w:r w:rsidRPr="006F09B4">
        <w:rPr>
          <w:rFonts w:ascii="Times New Roman" w:hAnsi="Times New Roman"/>
          <w:i/>
          <w:noProof/>
          <w:color w:val="000000"/>
          <w:szCs w:val="28"/>
          <w:lang w:val="nl-NL"/>
        </w:rPr>
        <w:t>Hội đồng nhân dân</w:t>
      </w:r>
      <w:r w:rsidRPr="00A35FBC">
        <w:rPr>
          <w:rFonts w:ascii="Times New Roman" w:hAnsi="Times New Roman"/>
          <w:i/>
          <w:lang w:val="nl-NL"/>
        </w:rPr>
        <w:t xml:space="preserve"> và đại biểu </w:t>
      </w:r>
      <w:r w:rsidRPr="006F09B4">
        <w:rPr>
          <w:rFonts w:ascii="Times New Roman" w:hAnsi="Times New Roman"/>
          <w:i/>
          <w:noProof/>
          <w:color w:val="000000"/>
          <w:szCs w:val="28"/>
          <w:lang w:val="nl-NL"/>
        </w:rPr>
        <w:t>Hội đồng nhân dân</w:t>
      </w:r>
      <w:r w:rsidRPr="00A35FBC">
        <w:rPr>
          <w:rFonts w:ascii="Times New Roman" w:hAnsi="Times New Roman"/>
          <w:i/>
          <w:lang w:val="nl-NL"/>
        </w:rPr>
        <w:t>;</w:t>
      </w:r>
    </w:p>
    <w:p w14:paraId="3E95A361" w14:textId="5744BBFA" w:rsidR="00A21B18" w:rsidRPr="006F09B4" w:rsidRDefault="00386964" w:rsidP="00BE47E0">
      <w:pPr>
        <w:spacing w:before="120" w:after="120" w:line="240" w:lineRule="auto"/>
        <w:ind w:firstLine="720"/>
        <w:jc w:val="both"/>
        <w:rPr>
          <w:noProof/>
          <w:color w:val="000000"/>
          <w:szCs w:val="28"/>
          <w:lang w:val="nl-NL"/>
        </w:rPr>
      </w:pPr>
      <w:r w:rsidRPr="006F09B4">
        <w:rPr>
          <w:rFonts w:eastAsia="Times New Roman" w:cs="Times New Roman"/>
          <w:i/>
          <w:noProof/>
          <w:color w:val="000000"/>
          <w:szCs w:val="28"/>
          <w:lang w:val="nl-NL"/>
        </w:rPr>
        <w:t xml:space="preserve">Căn cứ </w:t>
      </w:r>
      <w:r w:rsidR="00722EC9" w:rsidRPr="006F09B4">
        <w:rPr>
          <w:rFonts w:eastAsia="Times New Roman" w:cs="Times New Roman"/>
          <w:i/>
          <w:iCs/>
          <w:noProof/>
          <w:color w:val="000000"/>
          <w:szCs w:val="28"/>
          <w:lang w:val="nl-NL"/>
        </w:rPr>
        <w:t>kết quả chất vấn</w:t>
      </w:r>
      <w:r w:rsidR="00E07C30">
        <w:rPr>
          <w:rFonts w:eastAsia="Times New Roman" w:cs="Times New Roman"/>
          <w:i/>
          <w:iCs/>
          <w:noProof/>
          <w:color w:val="000000"/>
          <w:szCs w:val="28"/>
          <w:lang w:val="nl-NL"/>
        </w:rPr>
        <w:t xml:space="preserve">, </w:t>
      </w:r>
      <w:r w:rsidR="00722EC9" w:rsidRPr="006F09B4">
        <w:rPr>
          <w:rFonts w:eastAsia="Times New Roman" w:cs="Times New Roman"/>
          <w:i/>
          <w:iCs/>
          <w:noProof/>
          <w:color w:val="000000"/>
          <w:szCs w:val="28"/>
          <w:lang w:val="nl-NL"/>
        </w:rPr>
        <w:t xml:space="preserve">trả lời chất vấn tại </w:t>
      </w:r>
      <w:r w:rsidR="001E367B" w:rsidRPr="006F09B4">
        <w:rPr>
          <w:rFonts w:eastAsia="Times New Roman" w:cs="Times New Roman"/>
          <w:i/>
          <w:iCs/>
          <w:noProof/>
          <w:color w:val="000000"/>
          <w:szCs w:val="28"/>
          <w:lang w:val="nl-NL"/>
        </w:rPr>
        <w:t xml:space="preserve">Kỳ </w:t>
      </w:r>
      <w:r w:rsidR="00722EC9" w:rsidRPr="006F09B4">
        <w:rPr>
          <w:rFonts w:eastAsia="Times New Roman" w:cs="Times New Roman"/>
          <w:i/>
          <w:iCs/>
          <w:noProof/>
          <w:color w:val="000000"/>
          <w:szCs w:val="28"/>
          <w:lang w:val="nl-NL"/>
        </w:rPr>
        <w:t>họp</w:t>
      </w:r>
      <w:r w:rsidR="00E07C30">
        <w:rPr>
          <w:rFonts w:eastAsia="Times New Roman" w:cs="Times New Roman"/>
          <w:i/>
          <w:iCs/>
          <w:noProof/>
          <w:color w:val="000000"/>
          <w:szCs w:val="28"/>
          <w:lang w:val="nl-NL"/>
        </w:rPr>
        <w:t xml:space="preserve"> và</w:t>
      </w:r>
      <w:r w:rsidR="00722EC9" w:rsidRPr="006F09B4">
        <w:rPr>
          <w:rFonts w:eastAsia="Times New Roman" w:cs="Times New Roman"/>
          <w:i/>
          <w:iCs/>
          <w:noProof/>
          <w:color w:val="000000"/>
          <w:szCs w:val="28"/>
          <w:lang w:val="nl-NL"/>
        </w:rPr>
        <w:t xml:space="preserve"> </w:t>
      </w:r>
      <w:r w:rsidR="00A21B18" w:rsidRPr="006F09B4">
        <w:rPr>
          <w:rFonts w:eastAsia="Times New Roman" w:cs="Times New Roman"/>
          <w:i/>
          <w:noProof/>
          <w:color w:val="000000"/>
          <w:szCs w:val="28"/>
          <w:lang w:val="nl-NL"/>
        </w:rPr>
        <w:t>ý kiến thảo luận của</w:t>
      </w:r>
      <w:r w:rsidR="00A21B18" w:rsidRPr="006F09B4">
        <w:rPr>
          <w:i/>
          <w:noProof/>
          <w:szCs w:val="28"/>
          <w:lang w:val="nl-NL"/>
        </w:rPr>
        <w:t xml:space="preserve"> đại biểu </w:t>
      </w:r>
      <w:r w:rsidR="008219BF">
        <w:rPr>
          <w:i/>
          <w:noProof/>
          <w:color w:val="000000"/>
          <w:szCs w:val="28"/>
          <w:lang w:val="nl-NL"/>
        </w:rPr>
        <w:t>HĐND tỉnh</w:t>
      </w:r>
      <w:r w:rsidR="00A21B18" w:rsidRPr="006F09B4">
        <w:rPr>
          <w:i/>
          <w:noProof/>
          <w:color w:val="000000"/>
          <w:szCs w:val="28"/>
          <w:lang w:val="nl-NL"/>
        </w:rPr>
        <w:t xml:space="preserve"> tại kỳ họp.</w:t>
      </w:r>
    </w:p>
    <w:p w14:paraId="0DA9A04D" w14:textId="77777777" w:rsidR="00B25DDC" w:rsidRPr="004346A1" w:rsidRDefault="00A21B18" w:rsidP="00A77CFE">
      <w:pPr>
        <w:tabs>
          <w:tab w:val="left" w:leader="dot" w:pos="6210"/>
        </w:tabs>
        <w:spacing w:before="240" w:after="240" w:line="240" w:lineRule="auto"/>
        <w:jc w:val="center"/>
        <w:rPr>
          <w:szCs w:val="28"/>
          <w:lang w:val="nl-NL"/>
        </w:rPr>
      </w:pPr>
      <w:r w:rsidRPr="004346A1">
        <w:rPr>
          <w:b/>
          <w:bCs/>
          <w:szCs w:val="28"/>
          <w:lang w:val="nl-NL"/>
        </w:rPr>
        <w:t>QUYẾT NGHỊ:</w:t>
      </w:r>
    </w:p>
    <w:p w14:paraId="55AF46B8" w14:textId="60E0FB84" w:rsidR="00D67B59" w:rsidRPr="004346A1" w:rsidRDefault="007377C4" w:rsidP="00D67B59">
      <w:pPr>
        <w:spacing w:before="120" w:after="120" w:line="240" w:lineRule="auto"/>
        <w:ind w:firstLine="720"/>
        <w:jc w:val="both"/>
        <w:rPr>
          <w:rFonts w:cs="Times New Roman"/>
          <w:szCs w:val="28"/>
        </w:rPr>
      </w:pPr>
      <w:r w:rsidRPr="004346A1">
        <w:rPr>
          <w:b/>
          <w:szCs w:val="28"/>
          <w:lang w:val="nl-NL"/>
        </w:rPr>
        <w:t>Điều 1.</w:t>
      </w:r>
      <w:r w:rsidRPr="004346A1">
        <w:rPr>
          <w:szCs w:val="28"/>
          <w:lang w:val="nl-NL"/>
        </w:rPr>
        <w:t xml:space="preserve"> </w:t>
      </w:r>
      <w:r w:rsidR="00B04351" w:rsidRPr="004346A1">
        <w:rPr>
          <w:szCs w:val="28"/>
          <w:lang w:val="nl-NL"/>
        </w:rPr>
        <w:t>HĐND</w:t>
      </w:r>
      <w:r w:rsidR="008219BF" w:rsidRPr="004346A1">
        <w:rPr>
          <w:szCs w:val="28"/>
          <w:lang w:val="nl-NL"/>
        </w:rPr>
        <w:t xml:space="preserve"> tỉnh thống nhất đánh giá</w:t>
      </w:r>
      <w:r w:rsidR="0051713E" w:rsidRPr="004346A1">
        <w:rPr>
          <w:szCs w:val="28"/>
          <w:lang w:val="nl-NL"/>
        </w:rPr>
        <w:t>,</w:t>
      </w:r>
      <w:r w:rsidR="00A77CFE" w:rsidRPr="004346A1">
        <w:rPr>
          <w:szCs w:val="28"/>
          <w:lang w:val="nl-NL"/>
        </w:rPr>
        <w:t xml:space="preserve"> </w:t>
      </w:r>
      <w:r w:rsidR="00DF15E7" w:rsidRPr="004346A1">
        <w:rPr>
          <w:szCs w:val="28"/>
          <w:lang w:val="nl-NL"/>
        </w:rPr>
        <w:t xml:space="preserve">phiên chất vấn và trả lời chất vấn tại Kỳ họp thứ 5 HĐND tỉnh Khóa XII đã diễn ra </w:t>
      </w:r>
      <w:r w:rsidR="001A744A" w:rsidRPr="004346A1">
        <w:rPr>
          <w:szCs w:val="28"/>
          <w:lang w:val="nl-NL"/>
        </w:rPr>
        <w:t>nghiêm túc, có trọng tâm và mang tính xây dựng cao</w:t>
      </w:r>
      <w:r w:rsidR="00DF15E7" w:rsidRPr="004346A1">
        <w:rPr>
          <w:szCs w:val="28"/>
          <w:lang w:val="nl-NL"/>
        </w:rPr>
        <w:t xml:space="preserve">. </w:t>
      </w:r>
      <w:r w:rsidR="0082216E" w:rsidRPr="004346A1">
        <w:rPr>
          <w:szCs w:val="28"/>
          <w:lang w:val="nl-NL"/>
        </w:rPr>
        <w:t xml:space="preserve">HĐND tỉnh ghi nhận nỗ lực, cố gắng của UBND tỉnh, các sở, ngành trong thực hiện chức năng, nhiệm vụ </w:t>
      </w:r>
      <w:r w:rsidR="004929BA" w:rsidRPr="004346A1">
        <w:rPr>
          <w:szCs w:val="28"/>
          <w:lang w:val="nl-NL"/>
        </w:rPr>
        <w:t>đối với</w:t>
      </w:r>
      <w:r w:rsidR="0082216E" w:rsidRPr="004346A1">
        <w:rPr>
          <w:szCs w:val="28"/>
          <w:lang w:val="nl-NL"/>
        </w:rPr>
        <w:t xml:space="preserve"> </w:t>
      </w:r>
      <w:r w:rsidR="0082216E" w:rsidRPr="004346A1">
        <w:rPr>
          <w:b/>
          <w:bCs/>
          <w:szCs w:val="28"/>
          <w:lang w:val="nl-NL"/>
        </w:rPr>
        <w:t>13 nội dung</w:t>
      </w:r>
      <w:r w:rsidR="0082216E" w:rsidRPr="004346A1">
        <w:rPr>
          <w:szCs w:val="28"/>
          <w:lang w:val="nl-NL"/>
        </w:rPr>
        <w:t xml:space="preserve"> đã được </w:t>
      </w:r>
      <w:r w:rsidR="009E66FB">
        <w:rPr>
          <w:szCs w:val="28"/>
          <w:lang w:val="nl-NL"/>
        </w:rPr>
        <w:t>11</w:t>
      </w:r>
      <w:r w:rsidR="009E66FB" w:rsidRPr="004346A1">
        <w:rPr>
          <w:szCs w:val="28"/>
          <w:lang w:val="nl-NL"/>
        </w:rPr>
        <w:t xml:space="preserve"> </w:t>
      </w:r>
      <w:r w:rsidR="0082216E" w:rsidRPr="004346A1">
        <w:rPr>
          <w:szCs w:val="28"/>
          <w:lang w:val="nl-NL"/>
        </w:rPr>
        <w:t>vị đại biểu HĐND tỉnh chất vấn</w:t>
      </w:r>
      <w:r w:rsidR="00D67B59" w:rsidRPr="004346A1">
        <w:rPr>
          <w:szCs w:val="28"/>
          <w:lang w:val="nl-NL"/>
        </w:rPr>
        <w:t xml:space="preserve">, gồm: </w:t>
      </w:r>
      <w:r w:rsidR="00640BAC">
        <w:rPr>
          <w:szCs w:val="28"/>
          <w:lang w:val="nl-NL"/>
        </w:rPr>
        <w:t>V</w:t>
      </w:r>
      <w:r w:rsidR="00D67B59" w:rsidRPr="004346A1">
        <w:rPr>
          <w:szCs w:val="28"/>
        </w:rPr>
        <w:t xml:space="preserve">iệc chậm phê duyệt kế hoạch sử dụng đất năm 2023 các huyện, thành phố; công tác quản lý, cấp phép, xử lý tài nguyên cát, sỏi nạo vét tại các lòng hồ; </w:t>
      </w:r>
      <w:r w:rsidR="00D67B59" w:rsidRPr="004346A1">
        <w:rPr>
          <w:rFonts w:cs="Times New Roman"/>
          <w:szCs w:val="28"/>
        </w:rPr>
        <w:t xml:space="preserve">việc chậm triển khai quy hoạch chung cấp huyện, xã giai đoạn 2021-2030; </w:t>
      </w:r>
      <w:r w:rsidR="00D67B59" w:rsidRPr="004346A1">
        <w:rPr>
          <w:rFonts w:eastAsia="Times New Roman" w:cs="Times New Roman"/>
          <w:szCs w:val="28"/>
          <w:lang w:val="de-DE"/>
        </w:rPr>
        <w:t xml:space="preserve">việc thực hiện dự án quy hoạch bố trí dân cư tại xã Đăk Long, huyện Đăk Hà; </w:t>
      </w:r>
      <w:r w:rsidR="00122FEC">
        <w:rPr>
          <w:rFonts w:cs="Times New Roman"/>
          <w:szCs w:val="28"/>
        </w:rPr>
        <w:t>việc</w:t>
      </w:r>
      <w:r w:rsidR="00122FEC" w:rsidRPr="004346A1">
        <w:rPr>
          <w:rFonts w:cs="Times New Roman"/>
          <w:szCs w:val="28"/>
        </w:rPr>
        <w:t xml:space="preserve"> thực hiện chỉ tiêu tham gia bảo hiểm y tế của tỉnh hàng năm</w:t>
      </w:r>
      <w:r w:rsidR="00122FEC">
        <w:rPr>
          <w:rFonts w:cs="Times New Roman"/>
          <w:szCs w:val="28"/>
        </w:rPr>
        <w:t xml:space="preserve">; </w:t>
      </w:r>
      <w:r w:rsidR="005C59FD">
        <w:rPr>
          <w:rFonts w:eastAsia="Times New Roman" w:cs="Times New Roman"/>
          <w:szCs w:val="28"/>
          <w:lang w:val="de-DE"/>
        </w:rPr>
        <w:t>v</w:t>
      </w:r>
      <w:r w:rsidR="005C59FD" w:rsidRPr="004346A1">
        <w:rPr>
          <w:rFonts w:cs="Times New Roman"/>
          <w:szCs w:val="28"/>
          <w:lang w:val="nl-NL"/>
        </w:rPr>
        <w:t>iệc sử dụng thiết bị chuyên dùng</w:t>
      </w:r>
      <w:r w:rsidR="005C59FD" w:rsidRPr="004346A1">
        <w:rPr>
          <w:rFonts w:cs="Times New Roman"/>
          <w:szCs w:val="28"/>
          <w:vertAlign w:val="superscript"/>
          <w:lang w:val="nl-NL"/>
        </w:rPr>
        <w:t>(</w:t>
      </w:r>
      <w:r w:rsidR="005C59FD" w:rsidRPr="004346A1">
        <w:rPr>
          <w:rStyle w:val="FootnoteReference"/>
          <w:rFonts w:cs="Times New Roman"/>
          <w:szCs w:val="28"/>
          <w:lang w:val="nl-NL"/>
        </w:rPr>
        <w:footnoteReference w:id="1"/>
      </w:r>
      <w:r w:rsidR="005C59FD" w:rsidRPr="004346A1">
        <w:rPr>
          <w:rFonts w:cs="Times New Roman"/>
          <w:szCs w:val="28"/>
          <w:vertAlign w:val="superscript"/>
          <w:lang w:val="nl-NL"/>
        </w:rPr>
        <w:t>)</w:t>
      </w:r>
      <w:r w:rsidR="005C59FD" w:rsidRPr="004346A1">
        <w:rPr>
          <w:rFonts w:cs="Times New Roman"/>
          <w:szCs w:val="28"/>
          <w:lang w:val="nl-NL"/>
        </w:rPr>
        <w:t xml:space="preserve"> phục vụ công tác quản lý</w:t>
      </w:r>
      <w:r w:rsidR="00E07C30">
        <w:rPr>
          <w:rFonts w:cs="Times New Roman"/>
          <w:szCs w:val="28"/>
          <w:lang w:val="nl-NL"/>
        </w:rPr>
        <w:t>, bảo vệ</w:t>
      </w:r>
      <w:r w:rsidR="005C59FD" w:rsidRPr="004346A1">
        <w:rPr>
          <w:rFonts w:cs="Times New Roman"/>
          <w:szCs w:val="28"/>
          <w:lang w:val="nl-NL"/>
        </w:rPr>
        <w:t xml:space="preserve"> thương hiệu Sâm Ngọc Linh Kon Tum; </w:t>
      </w:r>
      <w:r w:rsidR="00D67B59" w:rsidRPr="004346A1">
        <w:rPr>
          <w:rFonts w:cs="Times New Roman"/>
          <w:szCs w:val="28"/>
        </w:rPr>
        <w:t>việc</w:t>
      </w:r>
      <w:r w:rsidR="008C3DBE">
        <w:rPr>
          <w:rFonts w:cs="Times New Roman"/>
          <w:szCs w:val="28"/>
        </w:rPr>
        <w:t xml:space="preserve"> chậm</w:t>
      </w:r>
      <w:r w:rsidR="00D67B59" w:rsidRPr="004346A1">
        <w:rPr>
          <w:rFonts w:cs="Times New Roman"/>
          <w:szCs w:val="28"/>
        </w:rPr>
        <w:t xml:space="preserve"> ban hành đơn giá mở các lớp đào tạo nghề nông thôn; </w:t>
      </w:r>
      <w:r w:rsidR="00E07C30">
        <w:rPr>
          <w:rFonts w:cs="Times New Roman"/>
          <w:szCs w:val="28"/>
        </w:rPr>
        <w:t xml:space="preserve">việc </w:t>
      </w:r>
      <w:r w:rsidR="00DC07DE">
        <w:rPr>
          <w:rFonts w:cs="Times New Roman"/>
          <w:szCs w:val="28"/>
          <w:lang w:val="nl-NL"/>
        </w:rPr>
        <w:t xml:space="preserve">đầu tư </w:t>
      </w:r>
      <w:r w:rsidR="00DC07DE" w:rsidRPr="004346A1">
        <w:rPr>
          <w:rFonts w:cs="Times New Roman"/>
          <w:szCs w:val="28"/>
          <w:lang w:val="nl-NL"/>
        </w:rPr>
        <w:t>đường dây điện tải điện ba pha phục vụ sản xuất nông nghiệp</w:t>
      </w:r>
      <w:r w:rsidR="00DC07DE">
        <w:rPr>
          <w:rFonts w:cs="Times New Roman"/>
          <w:szCs w:val="28"/>
          <w:lang w:val="nl-NL"/>
        </w:rPr>
        <w:t xml:space="preserve">; </w:t>
      </w:r>
      <w:r w:rsidR="00852D5A">
        <w:rPr>
          <w:rFonts w:cs="Times New Roman"/>
          <w:szCs w:val="28"/>
        </w:rPr>
        <w:t>giải pháp xử lý</w:t>
      </w:r>
      <w:r w:rsidR="00D67B59" w:rsidRPr="004346A1">
        <w:rPr>
          <w:rFonts w:cs="Times New Roman"/>
          <w:szCs w:val="28"/>
        </w:rPr>
        <w:t xml:space="preserve"> thu hồi </w:t>
      </w:r>
      <w:r w:rsidR="00D67B59" w:rsidRPr="004346A1">
        <w:rPr>
          <w:rFonts w:cs="Times New Roman"/>
          <w:szCs w:val="28"/>
          <w:lang w:val="vi-VN"/>
        </w:rPr>
        <w:t xml:space="preserve">tiền đã chi truy lĩnh của các đối tượng hưởng trợ cấp </w:t>
      </w:r>
      <w:r w:rsidR="00D67B59" w:rsidRPr="004346A1">
        <w:rPr>
          <w:rFonts w:cs="Times New Roman"/>
          <w:szCs w:val="28"/>
        </w:rPr>
        <w:t>xã hội</w:t>
      </w:r>
      <w:r w:rsidR="00D67B59" w:rsidRPr="004346A1">
        <w:rPr>
          <w:rFonts w:cs="Times New Roman"/>
          <w:szCs w:val="28"/>
          <w:vertAlign w:val="superscript"/>
        </w:rPr>
        <w:t>(</w:t>
      </w:r>
      <w:r w:rsidR="00D67B59" w:rsidRPr="004346A1">
        <w:rPr>
          <w:rStyle w:val="FootnoteReference"/>
          <w:rFonts w:cs="Times New Roman"/>
          <w:szCs w:val="28"/>
        </w:rPr>
        <w:footnoteReference w:id="2"/>
      </w:r>
      <w:r w:rsidR="00D67B59" w:rsidRPr="004346A1">
        <w:rPr>
          <w:rFonts w:cs="Times New Roman"/>
          <w:szCs w:val="28"/>
          <w:vertAlign w:val="superscript"/>
        </w:rPr>
        <w:t>)</w:t>
      </w:r>
      <w:r w:rsidR="00D67B59" w:rsidRPr="004346A1">
        <w:rPr>
          <w:rFonts w:cs="Times New Roman"/>
          <w:szCs w:val="28"/>
        </w:rPr>
        <w:t xml:space="preserve">; </w:t>
      </w:r>
      <w:r w:rsidR="00D67B59" w:rsidRPr="004346A1">
        <w:rPr>
          <w:rFonts w:eastAsia="Times New Roman" w:cs="Times New Roman"/>
          <w:szCs w:val="28"/>
          <w:lang w:val="de-DE"/>
        </w:rPr>
        <w:t xml:space="preserve">việc chuyển giao vật chứng để thi hành án </w:t>
      </w:r>
      <w:r w:rsidR="00D67B59" w:rsidRPr="004346A1">
        <w:rPr>
          <w:rFonts w:eastAsia="Times New Roman" w:cs="Times New Roman"/>
          <w:szCs w:val="28"/>
          <w:lang w:val="de-DE"/>
        </w:rPr>
        <w:lastRenderedPageBreak/>
        <w:t xml:space="preserve">dân sự; </w:t>
      </w:r>
      <w:r w:rsidR="00852D5A">
        <w:rPr>
          <w:rFonts w:cs="Times New Roman"/>
          <w:szCs w:val="28"/>
        </w:rPr>
        <w:t>về định hướng, hình thức hỗ trợ của nhà nước đối với hộ</w:t>
      </w:r>
      <w:r w:rsidR="00D67B59" w:rsidRPr="004346A1">
        <w:rPr>
          <w:rFonts w:cs="Times New Roman"/>
          <w:szCs w:val="28"/>
        </w:rPr>
        <w:t xml:space="preserve"> kinh doanh dịch vụ lưu trú Homestay</w:t>
      </w:r>
      <w:r w:rsidR="00E07C30">
        <w:rPr>
          <w:rFonts w:cs="Times New Roman"/>
          <w:szCs w:val="28"/>
        </w:rPr>
        <w:t xml:space="preserve"> và</w:t>
      </w:r>
      <w:r w:rsidR="009B3750">
        <w:rPr>
          <w:rFonts w:cs="Times New Roman"/>
          <w:szCs w:val="28"/>
        </w:rPr>
        <w:t xml:space="preserve"> </w:t>
      </w:r>
      <w:r w:rsidR="00D67B59" w:rsidRPr="004346A1">
        <w:rPr>
          <w:rFonts w:cs="Times New Roman"/>
          <w:szCs w:val="28"/>
        </w:rPr>
        <w:t>kinh phí thực hiện đề án đào tạo cán bộ chỉ huy quân sự cấp xã.</w:t>
      </w:r>
    </w:p>
    <w:p w14:paraId="49F56E8D" w14:textId="4D20C8DF" w:rsidR="00D2414D" w:rsidRDefault="009E66FB" w:rsidP="00A22EA6">
      <w:pPr>
        <w:spacing w:before="120" w:after="120" w:line="240" w:lineRule="auto"/>
        <w:ind w:firstLine="720"/>
        <w:jc w:val="both"/>
        <w:rPr>
          <w:szCs w:val="28"/>
          <w:lang w:val="nl-NL"/>
        </w:rPr>
      </w:pPr>
      <w:r>
        <w:rPr>
          <w:rFonts w:cs="Times New Roman"/>
          <w:szCs w:val="28"/>
          <w:lang w:val="nl-NL"/>
        </w:rPr>
        <w:t xml:space="preserve">Tại Kỳ họp đã có 07 </w:t>
      </w:r>
      <w:r w:rsidRPr="006F09B4">
        <w:rPr>
          <w:rFonts w:cs="Times New Roman"/>
          <w:szCs w:val="28"/>
          <w:lang w:val="nl-NL"/>
        </w:rPr>
        <w:t>thành viên UBND tỉnh</w:t>
      </w:r>
      <w:r>
        <w:rPr>
          <w:rFonts w:cs="Times New Roman"/>
          <w:szCs w:val="28"/>
          <w:lang w:val="nl-NL"/>
        </w:rPr>
        <w:t xml:space="preserve"> trả lời trực tiếp, </w:t>
      </w:r>
      <w:r>
        <w:rPr>
          <w:szCs w:val="28"/>
          <w:lang w:val="nl-NL"/>
        </w:rPr>
        <w:t>q</w:t>
      </w:r>
      <w:r w:rsidR="001E1139" w:rsidRPr="000730C0">
        <w:rPr>
          <w:szCs w:val="28"/>
          <w:lang w:val="nl-NL"/>
        </w:rPr>
        <w:t>ua chất vấn, H</w:t>
      </w:r>
      <w:r w:rsidR="00287361" w:rsidRPr="000730C0">
        <w:rPr>
          <w:szCs w:val="28"/>
          <w:lang w:val="nl-NL"/>
        </w:rPr>
        <w:t>ĐND tỉnh cơ bản tán thành với nội dung báo cáo, về những nguyên nhân</w:t>
      </w:r>
      <w:r w:rsidR="004949DC" w:rsidRPr="000730C0">
        <w:rPr>
          <w:szCs w:val="28"/>
          <w:lang w:val="nl-NL"/>
        </w:rPr>
        <w:t xml:space="preserve"> của hạn chế, yếu kém</w:t>
      </w:r>
      <w:r w:rsidR="001E1139" w:rsidRPr="000730C0">
        <w:rPr>
          <w:szCs w:val="28"/>
          <w:lang w:val="nl-NL"/>
        </w:rPr>
        <w:t>,</w:t>
      </w:r>
      <w:r w:rsidR="00287361" w:rsidRPr="000730C0">
        <w:rPr>
          <w:szCs w:val="28"/>
          <w:lang w:val="nl-NL"/>
        </w:rPr>
        <w:t xml:space="preserve"> biện pháp khắc phục</w:t>
      </w:r>
      <w:r w:rsidR="001E1139" w:rsidRPr="000730C0">
        <w:rPr>
          <w:szCs w:val="28"/>
          <w:lang w:val="nl-NL"/>
        </w:rPr>
        <w:t xml:space="preserve"> mà </w:t>
      </w:r>
      <w:r w:rsidR="00287361" w:rsidRPr="000730C0">
        <w:rPr>
          <w:szCs w:val="28"/>
          <w:lang w:val="nl-NL"/>
        </w:rPr>
        <w:t>lãnh đạo UBND tỉnh, các ngành chức năng đã trình bày tại phiên họp</w:t>
      </w:r>
      <w:r w:rsidR="00D2414D">
        <w:rPr>
          <w:szCs w:val="28"/>
          <w:lang w:val="nl-NL"/>
        </w:rPr>
        <w:t>;</w:t>
      </w:r>
      <w:r w:rsidR="006855C1">
        <w:rPr>
          <w:szCs w:val="28"/>
          <w:lang w:val="nl-NL"/>
        </w:rPr>
        <w:t xml:space="preserve"> các </w:t>
      </w:r>
      <w:r w:rsidR="00D2414D">
        <w:rPr>
          <w:szCs w:val="28"/>
          <w:lang w:val="nl-NL"/>
        </w:rPr>
        <w:t>nội dung chất vấn còn lại được thành viên UBND tỉnh trả lời bằng văn bản gửi đến Thường trực HĐND tỉnh và người chất vấn.</w:t>
      </w:r>
    </w:p>
    <w:p w14:paraId="27FC6870" w14:textId="66B9E1A8" w:rsidR="001A5675" w:rsidRDefault="00072D6B" w:rsidP="00BE47E0">
      <w:pPr>
        <w:spacing w:before="120" w:after="120" w:line="240" w:lineRule="auto"/>
        <w:ind w:firstLine="720"/>
        <w:jc w:val="both"/>
        <w:rPr>
          <w:rFonts w:cs="Times New Roman"/>
          <w:szCs w:val="28"/>
          <w:lang w:val="nl-NL"/>
        </w:rPr>
      </w:pPr>
      <w:r w:rsidRPr="004346A1">
        <w:rPr>
          <w:rFonts w:cs="Times New Roman"/>
          <w:b/>
          <w:szCs w:val="28"/>
          <w:lang w:val="nl-NL"/>
        </w:rPr>
        <w:t>Điều 2.</w:t>
      </w:r>
      <w:r w:rsidRPr="004346A1">
        <w:rPr>
          <w:rFonts w:cs="Times New Roman"/>
          <w:szCs w:val="28"/>
          <w:lang w:val="nl-NL"/>
        </w:rPr>
        <w:t xml:space="preserve"> HĐND tỉnh yêu cầu Chủ tịch UBND tỉnh, thủ trưởng các sở ngành</w:t>
      </w:r>
      <w:r w:rsidR="001D63BA" w:rsidRPr="004346A1">
        <w:rPr>
          <w:rFonts w:cs="Times New Roman"/>
          <w:szCs w:val="28"/>
          <w:lang w:val="nl-NL"/>
        </w:rPr>
        <w:t xml:space="preserve">, đơn vị có liên quan </w:t>
      </w:r>
      <w:r w:rsidR="00E07C30">
        <w:rPr>
          <w:rFonts w:cs="Times New Roman"/>
          <w:szCs w:val="28"/>
          <w:lang w:val="nl-NL"/>
        </w:rPr>
        <w:t xml:space="preserve">đến các nội dung chất vấn </w:t>
      </w:r>
      <w:r w:rsidR="006855C1">
        <w:rPr>
          <w:rFonts w:cs="Times New Roman"/>
          <w:szCs w:val="28"/>
          <w:lang w:val="nl-NL"/>
        </w:rPr>
        <w:t>cần</w:t>
      </w:r>
      <w:r w:rsidR="001A5675">
        <w:rPr>
          <w:rFonts w:cs="Times New Roman"/>
          <w:szCs w:val="28"/>
          <w:lang w:val="nl-NL"/>
        </w:rPr>
        <w:t xml:space="preserve"> triển khai </w:t>
      </w:r>
      <w:r w:rsidR="006855C1">
        <w:rPr>
          <w:rFonts w:cs="Times New Roman"/>
          <w:szCs w:val="28"/>
          <w:lang w:val="nl-NL"/>
        </w:rPr>
        <w:t>nghiêm túc</w:t>
      </w:r>
      <w:r w:rsidR="001A5675">
        <w:rPr>
          <w:rFonts w:cs="Times New Roman"/>
          <w:szCs w:val="28"/>
          <w:lang w:val="nl-NL"/>
        </w:rPr>
        <w:t xml:space="preserve"> một số nhiệm vụ trọng tâm sau đây:</w:t>
      </w:r>
    </w:p>
    <w:p w14:paraId="2A3253C8" w14:textId="28AD279B" w:rsidR="0098537A" w:rsidRPr="001831AE" w:rsidRDefault="00DD4111" w:rsidP="00BE1949">
      <w:pPr>
        <w:spacing w:before="120" w:after="120" w:line="240" w:lineRule="auto"/>
        <w:ind w:firstLine="720"/>
        <w:jc w:val="both"/>
        <w:rPr>
          <w:rFonts w:cs="Times New Roman"/>
          <w:b/>
          <w:szCs w:val="28"/>
          <w:lang w:val="nl-NL"/>
        </w:rPr>
      </w:pPr>
      <w:r w:rsidRPr="001831AE">
        <w:rPr>
          <w:rFonts w:cs="Times New Roman"/>
          <w:b/>
          <w:szCs w:val="28"/>
          <w:lang w:val="nl-NL"/>
        </w:rPr>
        <w:t>1</w:t>
      </w:r>
      <w:r w:rsidR="0098537A" w:rsidRPr="001831AE">
        <w:rPr>
          <w:rFonts w:cs="Times New Roman"/>
          <w:b/>
          <w:szCs w:val="28"/>
          <w:lang w:val="nl-NL"/>
        </w:rPr>
        <w:t>. V</w:t>
      </w:r>
      <w:r w:rsidR="00E07C30" w:rsidRPr="001831AE">
        <w:rPr>
          <w:rFonts w:cs="Times New Roman"/>
          <w:b/>
          <w:szCs w:val="28"/>
          <w:lang w:val="nl-NL"/>
        </w:rPr>
        <w:t xml:space="preserve">ề </w:t>
      </w:r>
      <w:r w:rsidR="0098537A" w:rsidRPr="001831AE">
        <w:rPr>
          <w:rFonts w:cs="Times New Roman"/>
          <w:b/>
          <w:szCs w:val="28"/>
          <w:lang w:val="nl-NL"/>
        </w:rPr>
        <w:t xml:space="preserve">kế hoạch sử dụng đất năm 2023 </w:t>
      </w:r>
      <w:r w:rsidR="00810FD1">
        <w:rPr>
          <w:rFonts w:cs="Times New Roman"/>
          <w:b/>
          <w:szCs w:val="28"/>
          <w:lang w:val="nl-NL"/>
        </w:rPr>
        <w:t xml:space="preserve">cấp </w:t>
      </w:r>
      <w:r w:rsidR="0098537A" w:rsidRPr="001831AE">
        <w:rPr>
          <w:rFonts w:cs="Times New Roman"/>
          <w:b/>
          <w:szCs w:val="28"/>
          <w:lang w:val="nl-NL"/>
        </w:rPr>
        <w:t>huyện</w:t>
      </w:r>
    </w:p>
    <w:p w14:paraId="2C52E865" w14:textId="3C6B4AA4" w:rsidR="00E86C30" w:rsidRDefault="00E86C30" w:rsidP="00BE1949">
      <w:pPr>
        <w:spacing w:before="120" w:after="120" w:line="240" w:lineRule="auto"/>
        <w:ind w:firstLine="720"/>
        <w:jc w:val="both"/>
        <w:rPr>
          <w:rFonts w:cs="Times New Roman"/>
          <w:szCs w:val="28"/>
        </w:rPr>
      </w:pPr>
      <w:r>
        <w:rPr>
          <w:rFonts w:cs="Times New Roman"/>
          <w:szCs w:val="28"/>
        </w:rPr>
        <w:t>- Chỉ đạo c</w:t>
      </w:r>
      <w:r w:rsidRPr="00553D85">
        <w:rPr>
          <w:rFonts w:cs="Times New Roman"/>
          <w:szCs w:val="28"/>
        </w:rPr>
        <w:t>ác sở, ngành,</w:t>
      </w:r>
      <w:r>
        <w:rPr>
          <w:rFonts w:cs="Times New Roman"/>
          <w:szCs w:val="28"/>
        </w:rPr>
        <w:t xml:space="preserve"> </w:t>
      </w:r>
      <w:r w:rsidR="00BE5928">
        <w:rPr>
          <w:rFonts w:cs="Times New Roman"/>
          <w:szCs w:val="28"/>
        </w:rPr>
        <w:t>UBND</w:t>
      </w:r>
      <w:r w:rsidRPr="00553D85">
        <w:rPr>
          <w:rFonts w:cs="Times New Roman"/>
          <w:szCs w:val="28"/>
        </w:rPr>
        <w:t xml:space="preserve"> các huyện, thành phố</w:t>
      </w:r>
      <w:r>
        <w:rPr>
          <w:rFonts w:cs="Times New Roman"/>
          <w:szCs w:val="28"/>
        </w:rPr>
        <w:t xml:space="preserve"> </w:t>
      </w:r>
      <w:r w:rsidRPr="00553D85">
        <w:rPr>
          <w:rFonts w:cs="Times New Roman"/>
          <w:szCs w:val="28"/>
        </w:rPr>
        <w:t>thực hiện nghiêm Chỉ</w:t>
      </w:r>
      <w:r>
        <w:rPr>
          <w:rFonts w:cs="Times New Roman"/>
          <w:szCs w:val="28"/>
        </w:rPr>
        <w:t xml:space="preserve"> </w:t>
      </w:r>
      <w:r w:rsidRPr="00553D85">
        <w:rPr>
          <w:rFonts w:cs="Times New Roman"/>
          <w:szCs w:val="28"/>
        </w:rPr>
        <w:t>thị</w:t>
      </w:r>
      <w:r>
        <w:rPr>
          <w:rFonts w:cs="Times New Roman"/>
          <w:szCs w:val="28"/>
        </w:rPr>
        <w:t xml:space="preserve"> </w:t>
      </w:r>
      <w:r w:rsidRPr="00553D85">
        <w:rPr>
          <w:rFonts w:cs="Times New Roman"/>
          <w:szCs w:val="28"/>
        </w:rPr>
        <w:t>số</w:t>
      </w:r>
      <w:r>
        <w:rPr>
          <w:rFonts w:cs="Times New Roman"/>
          <w:szCs w:val="28"/>
        </w:rPr>
        <w:t xml:space="preserve"> </w:t>
      </w:r>
      <w:r w:rsidRPr="00553D85">
        <w:rPr>
          <w:rFonts w:cs="Times New Roman"/>
          <w:szCs w:val="28"/>
        </w:rPr>
        <w:t>22/CT-TTg ngày 11</w:t>
      </w:r>
      <w:r w:rsidR="00E77239">
        <w:rPr>
          <w:rFonts w:cs="Times New Roman"/>
          <w:szCs w:val="28"/>
        </w:rPr>
        <w:t>/</w:t>
      </w:r>
      <w:r w:rsidRPr="00553D85">
        <w:rPr>
          <w:rFonts w:cs="Times New Roman"/>
          <w:szCs w:val="28"/>
        </w:rPr>
        <w:t>8</w:t>
      </w:r>
      <w:r w:rsidR="00E77239">
        <w:rPr>
          <w:rFonts w:cs="Times New Roman"/>
          <w:szCs w:val="28"/>
        </w:rPr>
        <w:t>/</w:t>
      </w:r>
      <w:r w:rsidRPr="00553D85">
        <w:rPr>
          <w:rFonts w:cs="Times New Roman"/>
          <w:szCs w:val="28"/>
        </w:rPr>
        <w:t>2021 của Thủ</w:t>
      </w:r>
      <w:r>
        <w:rPr>
          <w:rFonts w:cs="Times New Roman"/>
          <w:szCs w:val="28"/>
        </w:rPr>
        <w:t xml:space="preserve"> </w:t>
      </w:r>
      <w:r w:rsidRPr="00553D85">
        <w:rPr>
          <w:rFonts w:cs="Times New Roman"/>
          <w:szCs w:val="28"/>
        </w:rPr>
        <w:t>tướng Chính phủ</w:t>
      </w:r>
      <w:r>
        <w:rPr>
          <w:rFonts w:cs="Times New Roman"/>
          <w:szCs w:val="28"/>
        </w:rPr>
        <w:t xml:space="preserve"> </w:t>
      </w:r>
      <w:r w:rsidRPr="00553D85">
        <w:rPr>
          <w:rFonts w:cs="Times New Roman"/>
          <w:szCs w:val="28"/>
        </w:rPr>
        <w:t>về</w:t>
      </w:r>
      <w:r>
        <w:rPr>
          <w:rFonts w:cs="Times New Roman"/>
          <w:szCs w:val="28"/>
        </w:rPr>
        <w:t xml:space="preserve"> </w:t>
      </w:r>
      <w:r w:rsidRPr="00553D85">
        <w:rPr>
          <w:rFonts w:cs="Times New Roman"/>
          <w:szCs w:val="28"/>
        </w:rPr>
        <w:t>đẩy mạnh công tác lập quy hoạch, kế</w:t>
      </w:r>
      <w:r>
        <w:rPr>
          <w:rFonts w:cs="Times New Roman"/>
          <w:szCs w:val="28"/>
        </w:rPr>
        <w:t xml:space="preserve"> </w:t>
      </w:r>
      <w:r w:rsidRPr="00553D85">
        <w:rPr>
          <w:rFonts w:cs="Times New Roman"/>
          <w:szCs w:val="28"/>
        </w:rPr>
        <w:t>hoạch sử</w:t>
      </w:r>
      <w:r>
        <w:rPr>
          <w:rFonts w:cs="Times New Roman"/>
          <w:szCs w:val="28"/>
        </w:rPr>
        <w:t xml:space="preserve"> </w:t>
      </w:r>
      <w:r w:rsidRPr="00553D85">
        <w:rPr>
          <w:rFonts w:cs="Times New Roman"/>
          <w:szCs w:val="28"/>
        </w:rPr>
        <w:t>dụng đất các cấp</w:t>
      </w:r>
      <w:r w:rsidR="00810FD1">
        <w:rPr>
          <w:rFonts w:cs="Times New Roman"/>
          <w:szCs w:val="28"/>
        </w:rPr>
        <w:t>;</w:t>
      </w:r>
      <w:r w:rsidR="00E13940">
        <w:rPr>
          <w:rFonts w:cs="Times New Roman"/>
          <w:szCs w:val="28"/>
        </w:rPr>
        <w:t xml:space="preserve"> nhất là việc </w:t>
      </w:r>
      <w:r w:rsidR="00810FD1" w:rsidRPr="001831AE">
        <w:rPr>
          <w:rFonts w:cs="Times New Roman"/>
          <w:color w:val="000000"/>
          <w:szCs w:val="28"/>
          <w:shd w:val="clear" w:color="auto" w:fill="FFFFFF"/>
          <w:lang w:val="vi-VN"/>
        </w:rPr>
        <w:t xml:space="preserve">lập, thẩm định và phê duyệt kế hoạch sử dụng đất hàng năm cấp huyện </w:t>
      </w:r>
      <w:r w:rsidR="00810FD1">
        <w:rPr>
          <w:rFonts w:cs="Times New Roman"/>
          <w:color w:val="000000"/>
          <w:szCs w:val="28"/>
          <w:shd w:val="clear" w:color="auto" w:fill="FFFFFF"/>
        </w:rPr>
        <w:t xml:space="preserve">để </w:t>
      </w:r>
      <w:r w:rsidR="00810FD1" w:rsidRPr="001831AE">
        <w:rPr>
          <w:rFonts w:cs="Times New Roman"/>
          <w:color w:val="000000"/>
          <w:szCs w:val="28"/>
          <w:shd w:val="clear" w:color="auto" w:fill="FFFFFF"/>
          <w:lang w:val="vi-VN"/>
        </w:rPr>
        <w:t>làm căn cứ thu hồi đất, giao đất, cho thuê đất, chuyển mục đích sử dụng đất phục vụ</w:t>
      </w:r>
      <w:r w:rsidR="00810FD1">
        <w:rPr>
          <w:rFonts w:cs="Times New Roman"/>
          <w:color w:val="000000"/>
          <w:szCs w:val="28"/>
          <w:shd w:val="clear" w:color="auto" w:fill="FFFFFF"/>
        </w:rPr>
        <w:t xml:space="preserve"> tốt nhất</w:t>
      </w:r>
      <w:r w:rsidR="00810FD1" w:rsidRPr="001831AE">
        <w:rPr>
          <w:rFonts w:cs="Times New Roman"/>
          <w:color w:val="000000"/>
          <w:szCs w:val="28"/>
          <w:shd w:val="clear" w:color="auto" w:fill="FFFFFF"/>
          <w:lang w:val="vi-VN"/>
        </w:rPr>
        <w:t xml:space="preserve"> yêu cầu phát triển kinh tế - xã hội của địa phương</w:t>
      </w:r>
      <w:r w:rsidR="00810FD1">
        <w:rPr>
          <w:rFonts w:cs="Times New Roman"/>
          <w:color w:val="000000"/>
          <w:szCs w:val="28"/>
          <w:shd w:val="clear" w:color="auto" w:fill="FFFFFF"/>
        </w:rPr>
        <w:t>.</w:t>
      </w:r>
    </w:p>
    <w:p w14:paraId="32F6BD1F" w14:textId="4BEB8855" w:rsidR="0098537A" w:rsidRDefault="00BE5928" w:rsidP="008C3820">
      <w:pPr>
        <w:spacing w:before="120" w:after="120" w:line="240" w:lineRule="auto"/>
        <w:ind w:firstLine="720"/>
        <w:jc w:val="both"/>
        <w:rPr>
          <w:szCs w:val="28"/>
        </w:rPr>
      </w:pPr>
      <w:r>
        <w:rPr>
          <w:rFonts w:cs="Times New Roman"/>
          <w:szCs w:val="28"/>
        </w:rPr>
        <w:t xml:space="preserve">- </w:t>
      </w:r>
      <w:r w:rsidR="00810FD1">
        <w:rPr>
          <w:rFonts w:cs="Times New Roman"/>
          <w:szCs w:val="28"/>
        </w:rPr>
        <w:t>L</w:t>
      </w:r>
      <w:r>
        <w:rPr>
          <w:rFonts w:cs="Times New Roman"/>
          <w:szCs w:val="28"/>
        </w:rPr>
        <w:t>àm rõ</w:t>
      </w:r>
      <w:r w:rsidR="008C3820">
        <w:rPr>
          <w:rFonts w:cs="Times New Roman"/>
          <w:szCs w:val="28"/>
        </w:rPr>
        <w:t xml:space="preserve"> </w:t>
      </w:r>
      <w:r w:rsidR="00E13940">
        <w:rPr>
          <w:rFonts w:cs="Times New Roman"/>
          <w:szCs w:val="28"/>
        </w:rPr>
        <w:t xml:space="preserve">nguyên nhân </w:t>
      </w:r>
      <w:r w:rsidR="008C3820">
        <w:rPr>
          <w:rFonts w:cs="Times New Roman"/>
          <w:szCs w:val="28"/>
        </w:rPr>
        <w:t>và xem xét</w:t>
      </w:r>
      <w:r>
        <w:rPr>
          <w:rFonts w:cs="Times New Roman"/>
          <w:szCs w:val="28"/>
        </w:rPr>
        <w:t xml:space="preserve"> </w:t>
      </w:r>
      <w:r w:rsidR="00810FD1">
        <w:rPr>
          <w:rFonts w:cs="Times New Roman"/>
          <w:szCs w:val="28"/>
        </w:rPr>
        <w:t xml:space="preserve">nghiêm túc </w:t>
      </w:r>
      <w:r>
        <w:rPr>
          <w:rFonts w:cs="Times New Roman"/>
          <w:szCs w:val="28"/>
        </w:rPr>
        <w:t xml:space="preserve">trách nhiệm </w:t>
      </w:r>
      <w:r w:rsidR="008C3820">
        <w:rPr>
          <w:rFonts w:cs="Times New Roman"/>
          <w:szCs w:val="28"/>
        </w:rPr>
        <w:t>của các</w:t>
      </w:r>
      <w:r w:rsidR="00E13940">
        <w:rPr>
          <w:rFonts w:cs="Times New Roman"/>
          <w:szCs w:val="28"/>
        </w:rPr>
        <w:t xml:space="preserve"> </w:t>
      </w:r>
      <w:r w:rsidR="00810FD1">
        <w:rPr>
          <w:rFonts w:cs="Times New Roman"/>
          <w:szCs w:val="28"/>
        </w:rPr>
        <w:t xml:space="preserve">tổ chức, </w:t>
      </w:r>
      <w:r w:rsidR="00E13940">
        <w:rPr>
          <w:rFonts w:cs="Times New Roman"/>
          <w:szCs w:val="28"/>
        </w:rPr>
        <w:t xml:space="preserve">đơn vị, cá </w:t>
      </w:r>
      <w:r w:rsidR="00E86C30">
        <w:rPr>
          <w:szCs w:val="28"/>
        </w:rPr>
        <w:t>chậm trễ trong công tác lập</w:t>
      </w:r>
      <w:r w:rsidR="008C3820">
        <w:rPr>
          <w:szCs w:val="28"/>
        </w:rPr>
        <w:t>, thẩm định, phê duyệt k</w:t>
      </w:r>
      <w:r w:rsidR="00E86C30">
        <w:rPr>
          <w:szCs w:val="28"/>
        </w:rPr>
        <w:t xml:space="preserve">ế hoạch sử dụng đất năm </w:t>
      </w:r>
      <w:r w:rsidR="008C3820">
        <w:rPr>
          <w:szCs w:val="28"/>
        </w:rPr>
        <w:t>2023</w:t>
      </w:r>
      <w:r w:rsidR="009B7D5D">
        <w:rPr>
          <w:szCs w:val="28"/>
        </w:rPr>
        <w:t xml:space="preserve">; xác định giải pháp </w:t>
      </w:r>
      <w:r w:rsidR="00810FD1">
        <w:rPr>
          <w:szCs w:val="28"/>
        </w:rPr>
        <w:t xml:space="preserve">cần thiết để </w:t>
      </w:r>
      <w:r w:rsidR="009B7D5D">
        <w:rPr>
          <w:szCs w:val="28"/>
        </w:rPr>
        <w:t xml:space="preserve">chấn chỉnh, khắc phục </w:t>
      </w:r>
      <w:r w:rsidR="00E13940">
        <w:rPr>
          <w:szCs w:val="28"/>
        </w:rPr>
        <w:t xml:space="preserve">hiệu quả các </w:t>
      </w:r>
      <w:r w:rsidR="009B7D5D">
        <w:rPr>
          <w:szCs w:val="28"/>
        </w:rPr>
        <w:t>hạn chế đã được chỉ ra</w:t>
      </w:r>
      <w:r w:rsidR="00810FD1">
        <w:rPr>
          <w:szCs w:val="28"/>
        </w:rPr>
        <w:t xml:space="preserve">. Trước hết, </w:t>
      </w:r>
      <w:r w:rsidR="008C3820">
        <w:rPr>
          <w:szCs w:val="28"/>
        </w:rPr>
        <w:t xml:space="preserve">dự toán ngân sách hàng năm phải bố trí </w:t>
      </w:r>
      <w:r w:rsidR="009B7D5D">
        <w:rPr>
          <w:szCs w:val="28"/>
        </w:rPr>
        <w:t xml:space="preserve">đủ kinh phí </w:t>
      </w:r>
      <w:r w:rsidR="008C3820">
        <w:rPr>
          <w:szCs w:val="28"/>
        </w:rPr>
        <w:t>cho công tác lập quy hoạch kế hoạch sử dụng đất</w:t>
      </w:r>
      <w:r w:rsidR="009B7D5D">
        <w:rPr>
          <w:szCs w:val="28"/>
        </w:rPr>
        <w:t>; lựa chọn đơn vị nhận thầu lập kế hoạch sử dụng đất</w:t>
      </w:r>
      <w:r w:rsidR="00810FD1">
        <w:rPr>
          <w:szCs w:val="28"/>
        </w:rPr>
        <w:t xml:space="preserve"> phải thật sự có năng lực, đủ sức hoàn thành đúng tiến độ, chất lượng các công việc đã ký kết. Đồng thời, </w:t>
      </w:r>
      <w:r w:rsidR="003D7A7E">
        <w:rPr>
          <w:szCs w:val="28"/>
        </w:rPr>
        <w:t xml:space="preserve">nâng cao </w:t>
      </w:r>
      <w:r w:rsidR="00810FD1">
        <w:rPr>
          <w:szCs w:val="28"/>
        </w:rPr>
        <w:t xml:space="preserve">hơn nữa </w:t>
      </w:r>
      <w:r w:rsidR="003D7A7E">
        <w:rPr>
          <w:szCs w:val="28"/>
        </w:rPr>
        <w:t>chất lượng hoạt động của Hội đồng thẩm định kế hoạch sử dụng đất của tỉnh</w:t>
      </w:r>
      <w:r w:rsidR="00810FD1">
        <w:rPr>
          <w:szCs w:val="28"/>
        </w:rPr>
        <w:t xml:space="preserve">, quyết tâm </w:t>
      </w:r>
      <w:r w:rsidR="00E86C30" w:rsidRPr="003D7A7E">
        <w:rPr>
          <w:b/>
          <w:bCs/>
          <w:szCs w:val="28"/>
        </w:rPr>
        <w:t>c</w:t>
      </w:r>
      <w:r w:rsidR="00E86C30" w:rsidRPr="003D7A7E">
        <w:rPr>
          <w:rFonts w:cs="Times New Roman"/>
          <w:b/>
          <w:bCs/>
          <w:szCs w:val="28"/>
        </w:rPr>
        <w:t xml:space="preserve">hấm dứt tình trạng </w:t>
      </w:r>
      <w:r w:rsidR="003D7A7E">
        <w:rPr>
          <w:rFonts w:cs="Times New Roman"/>
          <w:b/>
          <w:bCs/>
          <w:szCs w:val="28"/>
        </w:rPr>
        <w:t>chậm phê duyệt k</w:t>
      </w:r>
      <w:r w:rsidR="00E86C30" w:rsidRPr="003D7A7E">
        <w:rPr>
          <w:b/>
          <w:bCs/>
          <w:lang w:val="vi-VN"/>
        </w:rPr>
        <w:t>ế hoạch sử dụng đất</w:t>
      </w:r>
      <w:r w:rsidR="00E86C30" w:rsidRPr="003D7A7E">
        <w:rPr>
          <w:b/>
          <w:bCs/>
        </w:rPr>
        <w:t xml:space="preserve"> cấp huyện </w:t>
      </w:r>
      <w:r w:rsidR="003D7A7E">
        <w:rPr>
          <w:b/>
          <w:bCs/>
        </w:rPr>
        <w:t>năm 2024 và các năm tiếp theo</w:t>
      </w:r>
      <w:r w:rsidR="00E86C30">
        <w:rPr>
          <w:szCs w:val="28"/>
        </w:rPr>
        <w:t>.</w:t>
      </w:r>
    </w:p>
    <w:p w14:paraId="7DDC1AC9" w14:textId="25DA06AA" w:rsidR="00E86C30" w:rsidRPr="001831AE" w:rsidRDefault="002A2837" w:rsidP="002A2837">
      <w:pPr>
        <w:spacing w:before="120" w:after="120" w:line="240" w:lineRule="auto"/>
        <w:ind w:firstLine="720"/>
        <w:jc w:val="both"/>
        <w:rPr>
          <w:b/>
          <w:szCs w:val="28"/>
        </w:rPr>
      </w:pPr>
      <w:r w:rsidRPr="001831AE">
        <w:rPr>
          <w:b/>
          <w:szCs w:val="28"/>
        </w:rPr>
        <w:t>2</w:t>
      </w:r>
      <w:r w:rsidR="00E86C30" w:rsidRPr="001831AE">
        <w:rPr>
          <w:b/>
          <w:szCs w:val="28"/>
        </w:rPr>
        <w:t xml:space="preserve">. </w:t>
      </w:r>
      <w:r w:rsidR="00810FD1">
        <w:rPr>
          <w:b/>
          <w:szCs w:val="28"/>
        </w:rPr>
        <w:t>Về c</w:t>
      </w:r>
      <w:r w:rsidR="00E86C30" w:rsidRPr="001831AE">
        <w:rPr>
          <w:b/>
          <w:szCs w:val="28"/>
        </w:rPr>
        <w:t>ông tác quản lý, cấp phép, xử lý tài nguyên cát, sỏi nạo vét tại các lòng hồ</w:t>
      </w:r>
    </w:p>
    <w:p w14:paraId="51D800AE" w14:textId="133122E1" w:rsidR="00C7384B" w:rsidRPr="00673377" w:rsidRDefault="00D47480" w:rsidP="00C7384B">
      <w:pPr>
        <w:spacing w:before="120" w:after="120" w:line="240" w:lineRule="auto"/>
        <w:ind w:firstLine="720"/>
        <w:jc w:val="both"/>
        <w:rPr>
          <w:rFonts w:cs="Times New Roman"/>
          <w:szCs w:val="28"/>
          <w:shd w:val="clear" w:color="auto" w:fill="FFFFFF"/>
        </w:rPr>
      </w:pPr>
      <w:r w:rsidRPr="00673377">
        <w:rPr>
          <w:rFonts w:cs="Times New Roman"/>
          <w:szCs w:val="28"/>
          <w:shd w:val="clear" w:color="auto" w:fill="FFFFFF"/>
        </w:rPr>
        <w:t>- Tăng cường công tác thanh tra, kiểm tra</w:t>
      </w:r>
      <w:r w:rsidR="00BC6F48" w:rsidRPr="00673377">
        <w:rPr>
          <w:rFonts w:cs="Times New Roman"/>
          <w:szCs w:val="28"/>
          <w:shd w:val="clear" w:color="auto" w:fill="FFFFFF"/>
        </w:rPr>
        <w:t xml:space="preserve"> </w:t>
      </w:r>
      <w:r w:rsidRPr="00673377">
        <w:rPr>
          <w:rFonts w:cs="Times New Roman"/>
          <w:szCs w:val="28"/>
          <w:shd w:val="clear" w:color="auto" w:fill="FFFFFF"/>
        </w:rPr>
        <w:t xml:space="preserve">hoạt động khai thác khoáng sản </w:t>
      </w:r>
      <w:r w:rsidR="00AE4818" w:rsidRPr="00673377">
        <w:rPr>
          <w:rFonts w:cs="Times New Roman"/>
          <w:szCs w:val="28"/>
          <w:shd w:val="clear" w:color="auto" w:fill="FFFFFF"/>
        </w:rPr>
        <w:t>nói chung</w:t>
      </w:r>
      <w:r w:rsidR="00E639E2" w:rsidRPr="00673377">
        <w:rPr>
          <w:rFonts w:cs="Times New Roman"/>
          <w:szCs w:val="28"/>
          <w:shd w:val="clear" w:color="auto" w:fill="FFFFFF"/>
        </w:rPr>
        <w:t xml:space="preserve"> </w:t>
      </w:r>
      <w:r w:rsidRPr="00673377">
        <w:rPr>
          <w:rFonts w:cs="Times New Roman"/>
          <w:szCs w:val="28"/>
          <w:shd w:val="clear" w:color="auto" w:fill="FFFFFF"/>
        </w:rPr>
        <w:t>trên địa bàn</w:t>
      </w:r>
      <w:r w:rsidR="00AE4818" w:rsidRPr="00673377">
        <w:rPr>
          <w:rFonts w:cs="Times New Roman"/>
          <w:szCs w:val="28"/>
          <w:shd w:val="clear" w:color="auto" w:fill="FFFFFF"/>
        </w:rPr>
        <w:t xml:space="preserve"> tỉnh</w:t>
      </w:r>
      <w:r w:rsidRPr="00673377">
        <w:rPr>
          <w:rFonts w:cs="Times New Roman"/>
          <w:szCs w:val="28"/>
          <w:shd w:val="clear" w:color="auto" w:fill="FFFFFF"/>
        </w:rPr>
        <w:t>, kịp thời phát hiện, ngăn chặn, xử lý nghiêm các trường hợp vi phạm</w:t>
      </w:r>
      <w:r w:rsidR="007350DF" w:rsidRPr="00673377">
        <w:rPr>
          <w:rFonts w:cs="Times New Roman"/>
          <w:szCs w:val="28"/>
          <w:shd w:val="clear" w:color="auto" w:fill="FFFFFF"/>
        </w:rPr>
        <w:t xml:space="preserve">; trước mắt </w:t>
      </w:r>
      <w:r w:rsidR="0025669B">
        <w:rPr>
          <w:rFonts w:cs="Times New Roman"/>
          <w:szCs w:val="28"/>
          <w:shd w:val="clear" w:color="auto" w:fill="FFFFFF"/>
        </w:rPr>
        <w:t xml:space="preserve">cần đẩy nhanh tiến độ, sớm </w:t>
      </w:r>
      <w:r w:rsidR="00D3775C">
        <w:rPr>
          <w:rFonts w:cs="Times New Roman"/>
          <w:szCs w:val="28"/>
          <w:shd w:val="clear" w:color="auto" w:fill="FFFFFF"/>
        </w:rPr>
        <w:t xml:space="preserve">hoàn </w:t>
      </w:r>
      <w:r w:rsidR="007350DF" w:rsidRPr="00673377">
        <w:rPr>
          <w:rFonts w:cs="Times New Roman"/>
          <w:szCs w:val="28"/>
          <w:shd w:val="clear" w:color="auto" w:fill="FFFFFF"/>
        </w:rPr>
        <w:t>thành</w:t>
      </w:r>
      <w:r w:rsidR="00C90E51" w:rsidRPr="00673377">
        <w:rPr>
          <w:rFonts w:cs="Times New Roman"/>
          <w:szCs w:val="28"/>
          <w:shd w:val="clear" w:color="auto" w:fill="FFFFFF"/>
        </w:rPr>
        <w:t xml:space="preserve"> công tác thanh tra</w:t>
      </w:r>
      <w:r w:rsidR="0025669B">
        <w:rPr>
          <w:rFonts w:cs="Times New Roman"/>
          <w:szCs w:val="28"/>
          <w:shd w:val="clear" w:color="auto" w:fill="FFFFFF"/>
        </w:rPr>
        <w:t xml:space="preserve"> </w:t>
      </w:r>
      <w:r w:rsidR="008C436E" w:rsidRPr="00673377">
        <w:rPr>
          <w:rFonts w:cs="Times New Roman"/>
          <w:szCs w:val="28"/>
          <w:shd w:val="clear" w:color="auto" w:fill="FFFFFF"/>
        </w:rPr>
        <w:t xml:space="preserve">và xử lý </w:t>
      </w:r>
      <w:r w:rsidR="0025669B">
        <w:rPr>
          <w:rFonts w:cs="Times New Roman"/>
          <w:szCs w:val="28"/>
          <w:shd w:val="clear" w:color="auto" w:fill="FFFFFF"/>
        </w:rPr>
        <w:t xml:space="preserve">nghiêm </w:t>
      </w:r>
      <w:r w:rsidR="008C436E" w:rsidRPr="00673377">
        <w:rPr>
          <w:rFonts w:cs="Times New Roman"/>
          <w:szCs w:val="28"/>
          <w:shd w:val="clear" w:color="auto" w:fill="FFFFFF"/>
        </w:rPr>
        <w:t>theo quy định</w:t>
      </w:r>
      <w:r w:rsidR="007350DF" w:rsidRPr="00673377">
        <w:rPr>
          <w:rFonts w:cs="Times New Roman"/>
          <w:szCs w:val="28"/>
          <w:shd w:val="clear" w:color="auto" w:fill="FFFFFF"/>
        </w:rPr>
        <w:t xml:space="preserve"> </w:t>
      </w:r>
      <w:r w:rsidR="0025669B">
        <w:rPr>
          <w:rFonts w:cs="Times New Roman"/>
          <w:szCs w:val="28"/>
          <w:shd w:val="clear" w:color="auto" w:fill="FFFFFF"/>
        </w:rPr>
        <w:t xml:space="preserve">của pháp luật </w:t>
      </w:r>
      <w:r w:rsidR="002E3C81" w:rsidRPr="00673377">
        <w:rPr>
          <w:rFonts w:cs="Times New Roman"/>
          <w:szCs w:val="28"/>
          <w:shd w:val="clear" w:color="auto" w:fill="FFFFFF"/>
        </w:rPr>
        <w:t xml:space="preserve">nếu phát hiện </w:t>
      </w:r>
      <w:r w:rsidR="0025669B">
        <w:rPr>
          <w:rFonts w:cs="Times New Roman"/>
          <w:szCs w:val="28"/>
          <w:shd w:val="clear" w:color="auto" w:fill="FFFFFF"/>
        </w:rPr>
        <w:t xml:space="preserve">việc </w:t>
      </w:r>
      <w:r w:rsidR="002E3C81" w:rsidRPr="00673377">
        <w:rPr>
          <w:rFonts w:cs="Times New Roman"/>
          <w:szCs w:val="28"/>
        </w:rPr>
        <w:t>lợi dụng nạo vét hồ để khai thác</w:t>
      </w:r>
      <w:r w:rsidR="0025669B">
        <w:rPr>
          <w:rFonts w:cs="Times New Roman"/>
          <w:szCs w:val="28"/>
        </w:rPr>
        <w:t xml:space="preserve"> khoáng sản</w:t>
      </w:r>
      <w:r w:rsidR="002E3C81" w:rsidRPr="00673377">
        <w:rPr>
          <w:rFonts w:cs="Times New Roman"/>
          <w:szCs w:val="28"/>
        </w:rPr>
        <w:t xml:space="preserve"> cát, sỏi trái phép </w:t>
      </w:r>
      <w:r w:rsidR="007350DF" w:rsidRPr="00673377">
        <w:rPr>
          <w:rFonts w:cs="Times New Roman"/>
          <w:szCs w:val="28"/>
          <w:shd w:val="clear" w:color="auto" w:fill="FFFFFF"/>
        </w:rPr>
        <w:t xml:space="preserve">đối với </w:t>
      </w:r>
      <w:r w:rsidR="00C7384B" w:rsidRPr="00673377">
        <w:rPr>
          <w:rFonts w:cs="Times New Roman"/>
          <w:szCs w:val="28"/>
          <w:shd w:val="clear" w:color="auto" w:fill="FFFFFF"/>
        </w:rPr>
        <w:t xml:space="preserve">Dự án nạo vét khơi thông dòng chảy thủy điện Đăk Pô </w:t>
      </w:r>
      <w:r w:rsidR="008C3DBE" w:rsidRPr="00673377">
        <w:rPr>
          <w:rFonts w:cs="Times New Roman"/>
          <w:szCs w:val="28"/>
          <w:shd w:val="clear" w:color="auto" w:fill="FFFFFF"/>
        </w:rPr>
        <w:t>C</w:t>
      </w:r>
      <w:r w:rsidR="00C7384B" w:rsidRPr="00673377">
        <w:rPr>
          <w:rFonts w:cs="Times New Roman"/>
          <w:szCs w:val="28"/>
          <w:shd w:val="clear" w:color="auto" w:fill="FFFFFF"/>
        </w:rPr>
        <w:t>ô, huyện Đăk Tô và Dự án nạo vét khơi thông dòng chảy công trình thủy điện Đăk Psi 5, huyện Đăk Hà.</w:t>
      </w:r>
    </w:p>
    <w:p w14:paraId="68F27040" w14:textId="0EA32BA2" w:rsidR="00CF4EAD" w:rsidRPr="00673377" w:rsidRDefault="00E86C30" w:rsidP="00673377">
      <w:pPr>
        <w:spacing w:before="120" w:after="120" w:line="240" w:lineRule="auto"/>
        <w:ind w:firstLine="720"/>
        <w:jc w:val="both"/>
        <w:rPr>
          <w:rFonts w:cs="Times New Roman"/>
          <w:szCs w:val="28"/>
          <w:shd w:val="clear" w:color="auto" w:fill="FFFFFF"/>
        </w:rPr>
      </w:pPr>
      <w:r w:rsidRPr="00673377">
        <w:rPr>
          <w:rFonts w:cs="Times New Roman"/>
          <w:szCs w:val="28"/>
          <w:shd w:val="clear" w:color="auto" w:fill="FFFFFF"/>
        </w:rPr>
        <w:t xml:space="preserve">- Chỉ đạo </w:t>
      </w:r>
      <w:r w:rsidR="004D26B1" w:rsidRPr="00673377">
        <w:rPr>
          <w:rFonts w:cs="Times New Roman"/>
          <w:szCs w:val="28"/>
          <w:shd w:val="clear" w:color="auto" w:fill="FFFFFF"/>
        </w:rPr>
        <w:t xml:space="preserve">các sở, ngành, địa phương liên quan </w:t>
      </w:r>
      <w:r w:rsidR="008C3DBE" w:rsidRPr="00673377">
        <w:rPr>
          <w:rFonts w:cs="Times New Roman"/>
          <w:szCs w:val="28"/>
          <w:shd w:val="clear" w:color="auto" w:fill="FFFFFF"/>
        </w:rPr>
        <w:t xml:space="preserve">nghiêm túc rút kinh nghiệm </w:t>
      </w:r>
      <w:r w:rsidRPr="00673377">
        <w:rPr>
          <w:rFonts w:cs="Times New Roman"/>
          <w:szCs w:val="28"/>
          <w:shd w:val="clear" w:color="auto" w:fill="FFFFFF"/>
        </w:rPr>
        <w:t>trong công tác tham mưu, thực hiện quản lý nhà nước</w:t>
      </w:r>
      <w:r w:rsidR="00CF4EAD" w:rsidRPr="00673377">
        <w:rPr>
          <w:rFonts w:cs="Times New Roman"/>
          <w:szCs w:val="28"/>
          <w:shd w:val="clear" w:color="auto" w:fill="FFFFFF"/>
        </w:rPr>
        <w:t xml:space="preserve"> </w:t>
      </w:r>
      <w:r w:rsidR="003A5362">
        <w:rPr>
          <w:rFonts w:cs="Times New Roman"/>
          <w:szCs w:val="28"/>
          <w:shd w:val="clear" w:color="auto" w:fill="FFFFFF"/>
        </w:rPr>
        <w:t xml:space="preserve">về </w:t>
      </w:r>
      <w:r w:rsidR="00CF4EAD" w:rsidRPr="00673377">
        <w:rPr>
          <w:rFonts w:cs="Times New Roman"/>
          <w:szCs w:val="28"/>
          <w:shd w:val="clear" w:color="auto" w:fill="FFFFFF"/>
        </w:rPr>
        <w:t>khoáng sản</w:t>
      </w:r>
      <w:r w:rsidR="00673377">
        <w:rPr>
          <w:rFonts w:cs="Times New Roman"/>
          <w:szCs w:val="28"/>
          <w:shd w:val="clear" w:color="auto" w:fill="FFFFFF"/>
        </w:rPr>
        <w:t xml:space="preserve">; </w:t>
      </w:r>
      <w:r w:rsidR="00C90E51" w:rsidRPr="00673377">
        <w:rPr>
          <w:rFonts w:cs="Times New Roman"/>
          <w:szCs w:val="28"/>
          <w:shd w:val="clear" w:color="auto" w:fill="FFFFFF"/>
        </w:rPr>
        <w:t>khẩn trương</w:t>
      </w:r>
      <w:r w:rsidR="0076778F" w:rsidRPr="00673377">
        <w:rPr>
          <w:rFonts w:cs="Times New Roman"/>
          <w:szCs w:val="28"/>
          <w:shd w:val="clear" w:color="auto" w:fill="FFFFFF"/>
        </w:rPr>
        <w:t xml:space="preserve"> nghiên cứu, có giải pháp</w:t>
      </w:r>
      <w:r w:rsidR="00C90E51" w:rsidRPr="00673377">
        <w:rPr>
          <w:rFonts w:cs="Times New Roman"/>
          <w:szCs w:val="28"/>
          <w:shd w:val="clear" w:color="auto" w:fill="FFFFFF"/>
        </w:rPr>
        <w:t xml:space="preserve"> </w:t>
      </w:r>
      <w:r w:rsidR="00122FEC" w:rsidRPr="00673377">
        <w:rPr>
          <w:rFonts w:cs="Times New Roman"/>
          <w:szCs w:val="28"/>
          <w:shd w:val="clear" w:color="auto" w:fill="FFFFFF"/>
        </w:rPr>
        <w:t xml:space="preserve">xử lý </w:t>
      </w:r>
      <w:r w:rsidR="0076778F" w:rsidRPr="00673377">
        <w:rPr>
          <w:rFonts w:cs="Times New Roman"/>
          <w:szCs w:val="28"/>
          <w:shd w:val="clear" w:color="auto" w:fill="FFFFFF"/>
        </w:rPr>
        <w:t xml:space="preserve">đối với lượng cát, sỏi </w:t>
      </w:r>
      <w:r w:rsidR="0025669B">
        <w:rPr>
          <w:rFonts w:cs="Times New Roman"/>
          <w:szCs w:val="28"/>
          <w:shd w:val="clear" w:color="auto" w:fill="FFFFFF"/>
        </w:rPr>
        <w:t xml:space="preserve">của </w:t>
      </w:r>
      <w:r w:rsidR="0025669B" w:rsidRPr="00673377">
        <w:rPr>
          <w:rFonts w:cs="Times New Roman"/>
          <w:szCs w:val="28"/>
          <w:shd w:val="clear" w:color="auto" w:fill="FFFFFF"/>
        </w:rPr>
        <w:t>02 dự án</w:t>
      </w:r>
      <w:r w:rsidR="0025669B">
        <w:rPr>
          <w:rFonts w:cs="Times New Roman"/>
          <w:szCs w:val="28"/>
          <w:shd w:val="clear" w:color="auto" w:fill="FFFFFF"/>
        </w:rPr>
        <w:t xml:space="preserve"> nói </w:t>
      </w:r>
      <w:r w:rsidR="0025669B">
        <w:rPr>
          <w:rFonts w:cs="Times New Roman"/>
          <w:szCs w:val="28"/>
          <w:shd w:val="clear" w:color="auto" w:fill="FFFFFF"/>
        </w:rPr>
        <w:lastRenderedPageBreak/>
        <w:t xml:space="preserve">trên </w:t>
      </w:r>
      <w:r w:rsidR="0076778F" w:rsidRPr="00673377">
        <w:rPr>
          <w:rFonts w:cs="Times New Roman"/>
          <w:szCs w:val="28"/>
          <w:shd w:val="clear" w:color="auto" w:fill="FFFFFF"/>
        </w:rPr>
        <w:t>đã được</w:t>
      </w:r>
      <w:r w:rsidR="000D356C">
        <w:rPr>
          <w:rFonts w:cs="Times New Roman"/>
          <w:szCs w:val="28"/>
          <w:shd w:val="clear" w:color="auto" w:fill="FFFFFF"/>
        </w:rPr>
        <w:t xml:space="preserve"> tập kết</w:t>
      </w:r>
      <w:r w:rsidR="0025669B">
        <w:rPr>
          <w:rFonts w:cs="Times New Roman"/>
          <w:szCs w:val="28"/>
          <w:shd w:val="clear" w:color="auto" w:fill="FFFFFF"/>
        </w:rPr>
        <w:t xml:space="preserve"> trên địa bàn 02 huyện Đăk Tô, Đăk Hà</w:t>
      </w:r>
      <w:r w:rsidR="00600C8F">
        <w:rPr>
          <w:rFonts w:cs="Times New Roman"/>
          <w:szCs w:val="28"/>
          <w:shd w:val="clear" w:color="auto" w:fill="FFFFFF"/>
        </w:rPr>
        <w:t xml:space="preserve"> và các dự án khác </w:t>
      </w:r>
      <w:r w:rsidR="00600C8F" w:rsidRPr="00600C8F">
        <w:rPr>
          <w:rFonts w:cs="Times New Roman"/>
          <w:i/>
          <w:iCs/>
          <w:szCs w:val="28"/>
          <w:shd w:val="clear" w:color="auto" w:fill="FFFFFF"/>
        </w:rPr>
        <w:t>(nếu có)</w:t>
      </w:r>
      <w:r w:rsidR="0025669B">
        <w:rPr>
          <w:rFonts w:cs="Times New Roman"/>
          <w:szCs w:val="28"/>
          <w:shd w:val="clear" w:color="auto" w:fill="FFFFFF"/>
        </w:rPr>
        <w:t xml:space="preserve"> để </w:t>
      </w:r>
      <w:r w:rsidR="00600C8F">
        <w:rPr>
          <w:rFonts w:cs="Times New Roman"/>
          <w:szCs w:val="28"/>
          <w:shd w:val="clear" w:color="auto" w:fill="FFFFFF"/>
        </w:rPr>
        <w:t xml:space="preserve">góp phần </w:t>
      </w:r>
      <w:r w:rsidR="0025669B">
        <w:rPr>
          <w:rFonts w:cs="Times New Roman"/>
          <w:szCs w:val="28"/>
          <w:shd w:val="clear" w:color="auto" w:fill="FFFFFF"/>
        </w:rPr>
        <w:t>tăng thu cho ngân sách, tránh lãng phí</w:t>
      </w:r>
      <w:r w:rsidR="00C9520A">
        <w:rPr>
          <w:rFonts w:cs="Times New Roman"/>
          <w:szCs w:val="28"/>
          <w:shd w:val="clear" w:color="auto" w:fill="FFFFFF"/>
        </w:rPr>
        <w:t>; nghiên cứu có các giải pháp căn cơ, toàn diện</w:t>
      </w:r>
      <w:r w:rsidR="00071944">
        <w:rPr>
          <w:rFonts w:cs="Times New Roman"/>
          <w:szCs w:val="28"/>
          <w:shd w:val="clear" w:color="auto" w:fill="FFFFFF"/>
        </w:rPr>
        <w:t xml:space="preserve">, đúng quy định của pháp luật </w:t>
      </w:r>
      <w:r w:rsidR="00C9520A">
        <w:rPr>
          <w:rFonts w:cs="Times New Roman"/>
          <w:szCs w:val="28"/>
          <w:shd w:val="clear" w:color="auto" w:fill="FFFFFF"/>
        </w:rPr>
        <w:t>trong việc cấp phép</w:t>
      </w:r>
      <w:r w:rsidR="00071944">
        <w:rPr>
          <w:rFonts w:cs="Times New Roman"/>
          <w:szCs w:val="28"/>
          <w:shd w:val="clear" w:color="auto" w:fill="FFFFFF"/>
        </w:rPr>
        <w:t>,</w:t>
      </w:r>
      <w:r w:rsidR="00C9520A">
        <w:rPr>
          <w:rFonts w:cs="Times New Roman"/>
          <w:szCs w:val="28"/>
          <w:shd w:val="clear" w:color="auto" w:fill="FFFFFF"/>
        </w:rPr>
        <w:t xml:space="preserve"> tận thu đối với tài nguyên </w:t>
      </w:r>
      <w:r w:rsidR="00224A98" w:rsidRPr="00224A98">
        <w:rPr>
          <w:rFonts w:cs="Times New Roman"/>
          <w:i/>
          <w:iCs/>
          <w:szCs w:val="28"/>
          <w:shd w:val="clear" w:color="auto" w:fill="FFFFFF"/>
        </w:rPr>
        <w:t>(</w:t>
      </w:r>
      <w:r w:rsidR="00C9520A" w:rsidRPr="00224A98">
        <w:rPr>
          <w:rFonts w:cs="Times New Roman"/>
          <w:i/>
          <w:iCs/>
          <w:szCs w:val="28"/>
          <w:shd w:val="clear" w:color="auto" w:fill="FFFFFF"/>
        </w:rPr>
        <w:t xml:space="preserve">cát, sỏi, đất, đá </w:t>
      </w:r>
      <w:r w:rsidR="00071944" w:rsidRPr="00224A98">
        <w:rPr>
          <w:rFonts w:cs="Times New Roman"/>
          <w:i/>
          <w:iCs/>
          <w:szCs w:val="28"/>
          <w:shd w:val="clear" w:color="auto" w:fill="FFFFFF"/>
        </w:rPr>
        <w:t>và khoáng sản</w:t>
      </w:r>
      <w:r w:rsidR="00224A98" w:rsidRPr="00224A98">
        <w:rPr>
          <w:rFonts w:cs="Times New Roman"/>
          <w:i/>
          <w:iCs/>
          <w:szCs w:val="28"/>
          <w:shd w:val="clear" w:color="auto" w:fill="FFFFFF"/>
        </w:rPr>
        <w:t>…)</w:t>
      </w:r>
      <w:r w:rsidR="00071944">
        <w:rPr>
          <w:rFonts w:cs="Times New Roman"/>
          <w:szCs w:val="28"/>
          <w:shd w:val="clear" w:color="auto" w:fill="FFFFFF"/>
        </w:rPr>
        <w:t xml:space="preserve"> </w:t>
      </w:r>
      <w:r w:rsidR="00C9520A">
        <w:rPr>
          <w:rFonts w:cs="Times New Roman"/>
          <w:szCs w:val="28"/>
          <w:shd w:val="clear" w:color="auto" w:fill="FFFFFF"/>
        </w:rPr>
        <w:t>nạo vét tại các lòng hồ.</w:t>
      </w:r>
    </w:p>
    <w:p w14:paraId="4A91F108" w14:textId="1D7D9BDC" w:rsidR="002A5336" w:rsidRPr="001831AE" w:rsidRDefault="00B94CAE" w:rsidP="002A5336">
      <w:pPr>
        <w:spacing w:before="120" w:after="120" w:line="240" w:lineRule="auto"/>
        <w:ind w:firstLine="720"/>
        <w:jc w:val="both"/>
        <w:rPr>
          <w:rFonts w:cs="Times New Roman"/>
          <w:b/>
          <w:szCs w:val="28"/>
          <w:lang w:val="nl-NL"/>
        </w:rPr>
      </w:pPr>
      <w:r w:rsidRPr="001831AE">
        <w:rPr>
          <w:rFonts w:cs="Times New Roman"/>
          <w:b/>
          <w:szCs w:val="28"/>
          <w:lang w:val="nl-NL"/>
        </w:rPr>
        <w:t>3</w:t>
      </w:r>
      <w:r w:rsidR="002A5336" w:rsidRPr="001831AE">
        <w:rPr>
          <w:rFonts w:cs="Times New Roman"/>
          <w:b/>
          <w:szCs w:val="28"/>
          <w:lang w:val="nl-NL"/>
        </w:rPr>
        <w:t xml:space="preserve">. </w:t>
      </w:r>
      <w:r w:rsidR="0025669B" w:rsidRPr="001831AE">
        <w:rPr>
          <w:rFonts w:cs="Times New Roman"/>
          <w:b/>
          <w:szCs w:val="28"/>
          <w:lang w:val="nl-NL"/>
        </w:rPr>
        <w:t>Về v</w:t>
      </w:r>
      <w:r w:rsidR="002A5336" w:rsidRPr="001831AE">
        <w:rPr>
          <w:rFonts w:cs="Times New Roman"/>
          <w:b/>
          <w:szCs w:val="28"/>
          <w:lang w:val="nl-NL"/>
        </w:rPr>
        <w:t xml:space="preserve">iệc </w:t>
      </w:r>
      <w:r w:rsidR="0025669B" w:rsidRPr="001831AE">
        <w:rPr>
          <w:rFonts w:cs="Times New Roman"/>
          <w:b/>
          <w:szCs w:val="28"/>
          <w:lang w:val="nl-NL"/>
        </w:rPr>
        <w:t>t</w:t>
      </w:r>
      <w:r w:rsidR="002A5336" w:rsidRPr="001831AE">
        <w:rPr>
          <w:rFonts w:cs="Times New Roman"/>
          <w:b/>
          <w:szCs w:val="28"/>
          <w:lang w:val="nl-NL"/>
        </w:rPr>
        <w:t xml:space="preserve">riển khai quy hoạch chung cấp huyện, xã </w:t>
      </w:r>
      <w:r w:rsidR="0031789F" w:rsidRPr="001831AE">
        <w:rPr>
          <w:rFonts w:cs="Times New Roman"/>
          <w:b/>
          <w:szCs w:val="28"/>
          <w:lang w:val="nl-NL"/>
        </w:rPr>
        <w:t>thời kỳ</w:t>
      </w:r>
      <w:r w:rsidR="002A5336" w:rsidRPr="001831AE">
        <w:rPr>
          <w:rFonts w:cs="Times New Roman"/>
          <w:b/>
          <w:szCs w:val="28"/>
          <w:lang w:val="nl-NL"/>
        </w:rPr>
        <w:t xml:space="preserve"> 2021-2030</w:t>
      </w:r>
    </w:p>
    <w:p w14:paraId="10A1ECA8" w14:textId="355CE31F" w:rsidR="0099757D" w:rsidRPr="00B94CAE" w:rsidRDefault="00E86C30" w:rsidP="00BE47E0">
      <w:pPr>
        <w:spacing w:before="120" w:after="120" w:line="240" w:lineRule="auto"/>
        <w:ind w:firstLine="720"/>
        <w:jc w:val="both"/>
        <w:rPr>
          <w:rFonts w:cs="Times New Roman"/>
          <w:szCs w:val="28"/>
          <w:lang w:val="nl-NL"/>
        </w:rPr>
      </w:pPr>
      <w:r w:rsidRPr="00B94CAE">
        <w:rPr>
          <w:rFonts w:cs="Times New Roman"/>
          <w:szCs w:val="28"/>
          <w:lang w:val="nl-NL"/>
        </w:rPr>
        <w:t xml:space="preserve">- </w:t>
      </w:r>
      <w:r w:rsidR="006D7831">
        <w:rPr>
          <w:rFonts w:cs="Times New Roman"/>
          <w:szCs w:val="28"/>
          <w:lang w:val="nl-NL"/>
        </w:rPr>
        <w:t>Chỉ đạo các đơn vị, địa phương t</w:t>
      </w:r>
      <w:r w:rsidRPr="00B94CAE">
        <w:rPr>
          <w:rFonts w:cs="Times New Roman"/>
          <w:color w:val="000000"/>
          <w:shd w:val="clear" w:color="auto" w:fill="FFFFFF"/>
        </w:rPr>
        <w:t>riển khai có hiệu quả Nghị quyết số 108/NQ-CP ngày 26/8/2022 của Chính phủ về thực hiện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0FAEECDA" w14:textId="65C700B5" w:rsidR="0099757D" w:rsidRPr="00B94CAE" w:rsidRDefault="0099757D" w:rsidP="00BE47E0">
      <w:pPr>
        <w:spacing w:before="120" w:after="120" w:line="240" w:lineRule="auto"/>
        <w:ind w:firstLine="720"/>
        <w:jc w:val="both"/>
        <w:rPr>
          <w:rFonts w:cs="Times New Roman"/>
          <w:szCs w:val="28"/>
          <w:lang w:val="nl-NL"/>
        </w:rPr>
      </w:pPr>
      <w:r w:rsidRPr="00B94CAE">
        <w:rPr>
          <w:rFonts w:cs="Times New Roman"/>
          <w:szCs w:val="28"/>
          <w:lang w:val="nl-NL"/>
        </w:rPr>
        <w:t>-</w:t>
      </w:r>
      <w:r w:rsidR="00E937C6" w:rsidRPr="00B94CAE">
        <w:rPr>
          <w:rFonts w:cs="Times New Roman"/>
          <w:szCs w:val="28"/>
          <w:lang w:val="nl-NL"/>
        </w:rPr>
        <w:t xml:space="preserve"> Đẩy </w:t>
      </w:r>
      <w:r w:rsidR="004C7AE9" w:rsidRPr="00B94CAE">
        <w:rPr>
          <w:rFonts w:cs="Times New Roman"/>
          <w:szCs w:val="28"/>
          <w:lang w:val="nl-NL"/>
        </w:rPr>
        <w:t xml:space="preserve">nhanh tiến độ lập, trình cấp có thẩm quyền phê duyệt quy hoạch tỉnh thời kỳ 2021-2030, tầm nhìn đến năm 2050 </w:t>
      </w:r>
      <w:r w:rsidR="0025669B">
        <w:rPr>
          <w:rFonts w:cs="Times New Roman"/>
          <w:szCs w:val="28"/>
          <w:lang w:val="nl-NL"/>
        </w:rPr>
        <w:t xml:space="preserve">để </w:t>
      </w:r>
      <w:r w:rsidR="004C7AE9" w:rsidRPr="00B94CAE">
        <w:rPr>
          <w:rFonts w:cs="Times New Roman"/>
          <w:szCs w:val="28"/>
          <w:lang w:val="nl-NL"/>
        </w:rPr>
        <w:t xml:space="preserve">làm cơ sở </w:t>
      </w:r>
      <w:r w:rsidR="0025669B">
        <w:rPr>
          <w:rFonts w:cs="Times New Roman"/>
          <w:szCs w:val="28"/>
          <w:lang w:val="nl-NL"/>
        </w:rPr>
        <w:t xml:space="preserve">cho việc </w:t>
      </w:r>
      <w:r w:rsidR="004C7AE9" w:rsidRPr="00B94CAE">
        <w:rPr>
          <w:rFonts w:cs="Times New Roman"/>
          <w:szCs w:val="28"/>
          <w:lang w:val="nl-NL"/>
        </w:rPr>
        <w:t>lập quy hoạch xây dựng vùng huyện</w:t>
      </w:r>
      <w:r w:rsidR="008E31A3" w:rsidRPr="00B94CAE">
        <w:rPr>
          <w:rFonts w:cs="Times New Roman"/>
          <w:szCs w:val="28"/>
          <w:lang w:val="nl-NL"/>
        </w:rPr>
        <w:t>, xã</w:t>
      </w:r>
      <w:r w:rsidR="0025669B">
        <w:rPr>
          <w:rFonts w:cs="Times New Roman"/>
          <w:szCs w:val="28"/>
          <w:lang w:val="nl-NL"/>
        </w:rPr>
        <w:t>. Trước mắt,</w:t>
      </w:r>
      <w:r w:rsidR="000A5C38">
        <w:rPr>
          <w:rFonts w:cs="Times New Roman"/>
          <w:szCs w:val="28"/>
          <w:lang w:val="nl-NL"/>
        </w:rPr>
        <w:t xml:space="preserve"> có hướng dẫn cụ thể </w:t>
      </w:r>
      <w:r w:rsidR="004255FD">
        <w:rPr>
          <w:rFonts w:cs="Times New Roman"/>
          <w:szCs w:val="28"/>
          <w:lang w:val="nl-NL"/>
        </w:rPr>
        <w:t>giúp</w:t>
      </w:r>
      <w:r w:rsidR="000A5C38">
        <w:rPr>
          <w:rFonts w:cs="Times New Roman"/>
          <w:szCs w:val="28"/>
          <w:lang w:val="nl-NL"/>
        </w:rPr>
        <w:t xml:space="preserve"> UBND các huyện, thành phố</w:t>
      </w:r>
      <w:r w:rsidR="008E31A3" w:rsidRPr="00B94CAE">
        <w:rPr>
          <w:rFonts w:cs="Times New Roman"/>
          <w:szCs w:val="28"/>
          <w:lang w:val="nl-NL"/>
        </w:rPr>
        <w:t xml:space="preserve"> </w:t>
      </w:r>
      <w:r w:rsidR="001173B9" w:rsidRPr="00B94CAE">
        <w:rPr>
          <w:rFonts w:cs="Times New Roman"/>
          <w:szCs w:val="28"/>
          <w:lang w:val="nl-NL"/>
        </w:rPr>
        <w:t>tháo gỡ vướng mắc</w:t>
      </w:r>
      <w:r w:rsidR="0025669B">
        <w:rPr>
          <w:rFonts w:cs="Times New Roman"/>
          <w:szCs w:val="28"/>
          <w:lang w:val="nl-NL"/>
        </w:rPr>
        <w:t xml:space="preserve"> khi chưa hoàn thành quy hoạch chung cấp tỉnh</w:t>
      </w:r>
      <w:r w:rsidR="008E31A3" w:rsidRPr="00B94CAE">
        <w:rPr>
          <w:rFonts w:cs="Times New Roman"/>
          <w:szCs w:val="28"/>
          <w:lang w:val="nl-NL"/>
        </w:rPr>
        <w:t xml:space="preserve"> </w:t>
      </w:r>
      <w:r w:rsidR="004255FD">
        <w:rPr>
          <w:rFonts w:cs="Times New Roman"/>
          <w:szCs w:val="28"/>
          <w:lang w:val="nl-NL"/>
        </w:rPr>
        <w:t>để</w:t>
      </w:r>
      <w:r w:rsidR="001173B9" w:rsidRPr="00B94CAE">
        <w:rPr>
          <w:rFonts w:cs="Times New Roman"/>
          <w:szCs w:val="28"/>
          <w:lang w:val="nl-NL"/>
        </w:rPr>
        <w:t xml:space="preserve"> việc xây dựng nông thôn mới</w:t>
      </w:r>
      <w:r w:rsidR="004255FD">
        <w:rPr>
          <w:rFonts w:cs="Times New Roman"/>
          <w:szCs w:val="28"/>
          <w:lang w:val="nl-NL"/>
        </w:rPr>
        <w:t xml:space="preserve"> </w:t>
      </w:r>
      <w:r w:rsidR="001173B9" w:rsidRPr="00B94CAE">
        <w:rPr>
          <w:rFonts w:cs="Times New Roman"/>
          <w:szCs w:val="28"/>
          <w:lang w:val="nl-NL"/>
        </w:rPr>
        <w:t xml:space="preserve">về </w:t>
      </w:r>
      <w:r w:rsidR="008E31A3" w:rsidRPr="00B94CAE">
        <w:rPr>
          <w:rFonts w:cs="Times New Roman"/>
          <w:szCs w:val="28"/>
          <w:lang w:val="nl-NL"/>
        </w:rPr>
        <w:t xml:space="preserve">đích đúng </w:t>
      </w:r>
      <w:r w:rsidR="0025669B">
        <w:rPr>
          <w:rFonts w:cs="Times New Roman"/>
          <w:szCs w:val="28"/>
          <w:lang w:val="nl-NL"/>
        </w:rPr>
        <w:t xml:space="preserve">theo </w:t>
      </w:r>
      <w:r w:rsidR="008E31A3" w:rsidRPr="00B94CAE">
        <w:rPr>
          <w:rFonts w:cs="Times New Roman"/>
          <w:szCs w:val="28"/>
          <w:lang w:val="nl-NL"/>
        </w:rPr>
        <w:t>kế hoạch</w:t>
      </w:r>
      <w:r w:rsidR="0025669B">
        <w:rPr>
          <w:rFonts w:cs="Times New Roman"/>
          <w:szCs w:val="28"/>
          <w:lang w:val="nl-NL"/>
        </w:rPr>
        <w:t xml:space="preserve"> đã xác định</w:t>
      </w:r>
      <w:r w:rsidR="00E86C30" w:rsidRPr="00B94CAE">
        <w:rPr>
          <w:rFonts w:cs="Times New Roman"/>
          <w:color w:val="000000"/>
          <w:shd w:val="clear" w:color="auto" w:fill="FFFFFF"/>
        </w:rPr>
        <w:t>.</w:t>
      </w:r>
    </w:p>
    <w:p w14:paraId="558D2D62" w14:textId="52A963F6" w:rsidR="00EF4731" w:rsidRPr="00B94CAE" w:rsidRDefault="0099757D" w:rsidP="00BE47E0">
      <w:pPr>
        <w:spacing w:before="120" w:after="120" w:line="240" w:lineRule="auto"/>
        <w:ind w:firstLine="720"/>
        <w:jc w:val="both"/>
        <w:rPr>
          <w:rFonts w:cs="Times New Roman"/>
          <w:szCs w:val="28"/>
          <w:lang w:val="nl-NL"/>
        </w:rPr>
      </w:pPr>
      <w:r w:rsidRPr="00B94CAE">
        <w:rPr>
          <w:rFonts w:cs="Times New Roman"/>
          <w:szCs w:val="28"/>
          <w:lang w:val="nl-NL"/>
        </w:rPr>
        <w:t>-</w:t>
      </w:r>
      <w:r w:rsidR="003E435E" w:rsidRPr="00B94CAE">
        <w:rPr>
          <w:rFonts w:cs="Times New Roman"/>
          <w:szCs w:val="28"/>
          <w:lang w:val="nl-NL"/>
        </w:rPr>
        <w:t xml:space="preserve"> </w:t>
      </w:r>
      <w:r w:rsidR="00E86C30" w:rsidRPr="00B94CAE">
        <w:rPr>
          <w:rFonts w:cs="Times New Roman"/>
        </w:rPr>
        <w:t xml:space="preserve">Đôn đốc, kịp thời hướng dẫn UBND các huyện, thành phố </w:t>
      </w:r>
      <w:r w:rsidR="00B52223">
        <w:rPr>
          <w:rFonts w:cs="Times New Roman"/>
        </w:rPr>
        <w:t xml:space="preserve">làm tốt </w:t>
      </w:r>
      <w:r w:rsidR="00E86C30" w:rsidRPr="00B94CAE">
        <w:rPr>
          <w:rFonts w:cs="Times New Roman"/>
        </w:rPr>
        <w:t xml:space="preserve">công tác </w:t>
      </w:r>
      <w:r w:rsidR="004C7AE9" w:rsidRPr="00B94CAE">
        <w:rPr>
          <w:rFonts w:cs="Times New Roman"/>
          <w:szCs w:val="28"/>
          <w:lang w:val="nl-NL"/>
        </w:rPr>
        <w:t>lập</w:t>
      </w:r>
      <w:r w:rsidR="00844907" w:rsidRPr="00B94CAE">
        <w:rPr>
          <w:rFonts w:cs="Times New Roman"/>
          <w:szCs w:val="28"/>
          <w:lang w:val="nl-NL"/>
        </w:rPr>
        <w:t xml:space="preserve">, </w:t>
      </w:r>
      <w:r w:rsidR="0040193B">
        <w:rPr>
          <w:rFonts w:cs="Times New Roman"/>
          <w:szCs w:val="28"/>
          <w:lang w:val="nl-NL"/>
        </w:rPr>
        <w:t xml:space="preserve">trình </w:t>
      </w:r>
      <w:r w:rsidR="00844907" w:rsidRPr="00B94CAE">
        <w:rPr>
          <w:rFonts w:cs="Times New Roman"/>
          <w:szCs w:val="28"/>
          <w:lang w:val="nl-NL"/>
        </w:rPr>
        <w:t>thẩm định</w:t>
      </w:r>
      <w:r w:rsidR="004C7AE9" w:rsidRPr="00B94CAE">
        <w:rPr>
          <w:rFonts w:cs="Times New Roman"/>
          <w:szCs w:val="28"/>
          <w:lang w:val="nl-NL"/>
        </w:rPr>
        <w:t xml:space="preserve"> quy hoạch xây dựng vùng huyện</w:t>
      </w:r>
      <w:r w:rsidR="00844907" w:rsidRPr="00B94CAE">
        <w:rPr>
          <w:rFonts w:cs="Times New Roman"/>
          <w:szCs w:val="28"/>
          <w:lang w:val="nl-NL"/>
        </w:rPr>
        <w:t xml:space="preserve"> </w:t>
      </w:r>
      <w:r w:rsidR="00423386" w:rsidRPr="00B94CAE">
        <w:rPr>
          <w:rFonts w:cs="Times New Roman"/>
          <w:szCs w:val="28"/>
          <w:lang w:val="nl-NL"/>
        </w:rPr>
        <w:t xml:space="preserve">và cấp xã </w:t>
      </w:r>
      <w:r w:rsidR="00844907" w:rsidRPr="00B94CAE">
        <w:rPr>
          <w:rFonts w:cs="Times New Roman"/>
          <w:szCs w:val="28"/>
          <w:lang w:val="nl-NL"/>
        </w:rPr>
        <w:t>đúng</w:t>
      </w:r>
      <w:r w:rsidR="004C7AE9" w:rsidRPr="00B94CAE">
        <w:rPr>
          <w:rFonts w:cs="Times New Roman"/>
          <w:szCs w:val="28"/>
          <w:lang w:val="nl-NL"/>
        </w:rPr>
        <w:t xml:space="preserve"> </w:t>
      </w:r>
      <w:r w:rsidR="004B5BD1" w:rsidRPr="00B94CAE">
        <w:rPr>
          <w:rFonts w:cs="Times New Roman"/>
          <w:szCs w:val="28"/>
          <w:lang w:val="nl-NL"/>
        </w:rPr>
        <w:t xml:space="preserve">trình tự, thời gian theo </w:t>
      </w:r>
      <w:r w:rsidR="004C7AE9" w:rsidRPr="00B94CAE">
        <w:rPr>
          <w:rFonts w:cs="Times New Roman"/>
          <w:szCs w:val="28"/>
          <w:lang w:val="nl-NL"/>
        </w:rPr>
        <w:t>quy định</w:t>
      </w:r>
      <w:r w:rsidR="0025669B">
        <w:rPr>
          <w:rFonts w:cs="Times New Roman"/>
          <w:szCs w:val="28"/>
          <w:lang w:val="nl-NL"/>
        </w:rPr>
        <w:t>. V</w:t>
      </w:r>
      <w:r w:rsidR="00E937C6" w:rsidRPr="00B94CAE">
        <w:rPr>
          <w:rFonts w:cs="Times New Roman"/>
          <w:szCs w:val="28"/>
          <w:lang w:val="nl-NL"/>
        </w:rPr>
        <w:t xml:space="preserve">iệc lập quy hoạch vùng của cấp dưới cần được triển khai thực hiện </w:t>
      </w:r>
      <w:r w:rsidR="00B52223">
        <w:rPr>
          <w:rFonts w:cs="Times New Roman"/>
          <w:szCs w:val="28"/>
          <w:lang w:val="nl-NL"/>
        </w:rPr>
        <w:t xml:space="preserve">song song </w:t>
      </w:r>
      <w:r w:rsidR="00E937C6" w:rsidRPr="00B94CAE">
        <w:rPr>
          <w:rFonts w:cs="Times New Roman"/>
          <w:szCs w:val="28"/>
          <w:lang w:val="nl-NL"/>
        </w:rPr>
        <w:t xml:space="preserve">với </w:t>
      </w:r>
      <w:r w:rsidR="0025669B">
        <w:rPr>
          <w:rFonts w:cs="Times New Roman"/>
          <w:szCs w:val="28"/>
          <w:lang w:val="nl-NL"/>
        </w:rPr>
        <w:t xml:space="preserve">quy hoạch của </w:t>
      </w:r>
      <w:r w:rsidR="00E937C6" w:rsidRPr="00B94CAE">
        <w:rPr>
          <w:rFonts w:cs="Times New Roman"/>
          <w:szCs w:val="28"/>
          <w:lang w:val="nl-NL"/>
        </w:rPr>
        <w:t>cấp trên</w:t>
      </w:r>
      <w:r w:rsidR="00550578">
        <w:rPr>
          <w:rFonts w:cs="Times New Roman"/>
          <w:szCs w:val="28"/>
          <w:lang w:val="nl-NL"/>
        </w:rPr>
        <w:t>; đồng thời</w:t>
      </w:r>
      <w:r w:rsidR="00F11F49" w:rsidRPr="00B94CAE">
        <w:rPr>
          <w:rFonts w:cs="Times New Roman"/>
          <w:szCs w:val="28"/>
          <w:lang w:val="nl-NL"/>
        </w:rPr>
        <w:t>,</w:t>
      </w:r>
      <w:r w:rsidR="00550578">
        <w:rPr>
          <w:rFonts w:cs="Times New Roman"/>
          <w:szCs w:val="28"/>
          <w:lang w:val="nl-NL"/>
        </w:rPr>
        <w:t xml:space="preserve"> phải</w:t>
      </w:r>
      <w:r w:rsidR="00F11F49" w:rsidRPr="00B94CAE">
        <w:rPr>
          <w:rFonts w:cs="Times New Roman"/>
          <w:szCs w:val="28"/>
          <w:lang w:val="nl-NL"/>
        </w:rPr>
        <w:t xml:space="preserve"> </w:t>
      </w:r>
      <w:r w:rsidR="00550578" w:rsidRPr="00B94CAE">
        <w:rPr>
          <w:rFonts w:cs="Times New Roman"/>
          <w:szCs w:val="28"/>
          <w:lang w:val="nl-NL"/>
        </w:rPr>
        <w:t xml:space="preserve">chủ động </w:t>
      </w:r>
      <w:r w:rsidR="00F11F49" w:rsidRPr="00B94CAE">
        <w:rPr>
          <w:rFonts w:cs="Times New Roman"/>
          <w:szCs w:val="28"/>
          <w:lang w:val="nl-NL"/>
        </w:rPr>
        <w:t xml:space="preserve">chuẩn bị để </w:t>
      </w:r>
      <w:r w:rsidR="00583A4C" w:rsidRPr="00B94CAE">
        <w:rPr>
          <w:rFonts w:cs="Times New Roman"/>
          <w:szCs w:val="28"/>
          <w:lang w:val="nl-NL"/>
        </w:rPr>
        <w:t xml:space="preserve">có thể điều chỉnh, sửa đổi và </w:t>
      </w:r>
      <w:r w:rsidR="00550578">
        <w:rPr>
          <w:rFonts w:cs="Times New Roman"/>
          <w:szCs w:val="28"/>
          <w:lang w:val="nl-NL"/>
        </w:rPr>
        <w:t xml:space="preserve">trình </w:t>
      </w:r>
      <w:r w:rsidR="00583A4C" w:rsidRPr="00B94CAE">
        <w:rPr>
          <w:rFonts w:cs="Times New Roman"/>
          <w:szCs w:val="28"/>
          <w:lang w:val="nl-NL"/>
        </w:rPr>
        <w:t xml:space="preserve">phê duyệt </w:t>
      </w:r>
      <w:r w:rsidR="00550578">
        <w:rPr>
          <w:rFonts w:cs="Times New Roman"/>
          <w:szCs w:val="28"/>
          <w:lang w:val="nl-NL"/>
        </w:rPr>
        <w:t xml:space="preserve">ngay </w:t>
      </w:r>
      <w:r w:rsidR="00583A4C" w:rsidRPr="00B94CAE">
        <w:rPr>
          <w:rFonts w:cs="Times New Roman"/>
          <w:szCs w:val="28"/>
          <w:lang w:val="nl-NL"/>
        </w:rPr>
        <w:t>sau khi quy hoạch cấp trên được phê duyệt</w:t>
      </w:r>
      <w:r w:rsidR="00B52223">
        <w:rPr>
          <w:rFonts w:cs="Times New Roman"/>
          <w:szCs w:val="28"/>
          <w:lang w:val="nl-NL"/>
        </w:rPr>
        <w:t>, bảo đảm tính đồng bộ, thống nhất giữa quy hoạch các cấp</w:t>
      </w:r>
      <w:r w:rsidR="00583A4C" w:rsidRPr="00B94CAE">
        <w:rPr>
          <w:rFonts w:cs="Times New Roman"/>
          <w:szCs w:val="28"/>
          <w:lang w:val="nl-NL"/>
        </w:rPr>
        <w:t>.</w:t>
      </w:r>
    </w:p>
    <w:p w14:paraId="55B6EF3F" w14:textId="07DF3A39" w:rsidR="00633E72" w:rsidRPr="001831AE" w:rsidRDefault="00B94CAE" w:rsidP="00633E72">
      <w:pPr>
        <w:spacing w:before="120" w:after="120" w:line="240" w:lineRule="auto"/>
        <w:ind w:firstLine="720"/>
        <w:jc w:val="both"/>
        <w:rPr>
          <w:rFonts w:cs="Times New Roman"/>
          <w:b/>
          <w:szCs w:val="28"/>
          <w:lang w:val="nl-NL"/>
        </w:rPr>
      </w:pPr>
      <w:r w:rsidRPr="001831AE">
        <w:rPr>
          <w:rFonts w:cs="Times New Roman"/>
          <w:b/>
          <w:szCs w:val="28"/>
          <w:lang w:val="nl-NL"/>
        </w:rPr>
        <w:t>4</w:t>
      </w:r>
      <w:r w:rsidR="00633E72" w:rsidRPr="001831AE">
        <w:rPr>
          <w:rFonts w:cs="Times New Roman"/>
          <w:b/>
          <w:szCs w:val="28"/>
          <w:lang w:val="nl-NL"/>
        </w:rPr>
        <w:t>. V</w:t>
      </w:r>
      <w:r w:rsidR="00550578">
        <w:rPr>
          <w:rFonts w:cs="Times New Roman"/>
          <w:b/>
          <w:szCs w:val="28"/>
          <w:lang w:val="nl-NL"/>
        </w:rPr>
        <w:t>ề v</w:t>
      </w:r>
      <w:r w:rsidR="00633E72" w:rsidRPr="001831AE">
        <w:rPr>
          <w:rFonts w:cs="Times New Roman"/>
          <w:b/>
          <w:szCs w:val="28"/>
          <w:lang w:val="nl-NL"/>
        </w:rPr>
        <w:t>iệc thực hiện dự án quy hoạch bố trí dân cư tại xã Đăk Long, huyện Đăk Hà</w:t>
      </w:r>
    </w:p>
    <w:p w14:paraId="3C6990C5" w14:textId="0B8B1C52" w:rsidR="00B138C0" w:rsidRDefault="0076778F" w:rsidP="00BE47E0">
      <w:pPr>
        <w:spacing w:before="120" w:after="120" w:line="240" w:lineRule="auto"/>
        <w:ind w:firstLine="720"/>
        <w:jc w:val="both"/>
        <w:rPr>
          <w:rFonts w:cs="Times New Roman"/>
          <w:szCs w:val="28"/>
          <w:lang w:val="nl-NL"/>
        </w:rPr>
      </w:pPr>
      <w:r>
        <w:rPr>
          <w:rFonts w:cs="Times New Roman"/>
          <w:szCs w:val="28"/>
          <w:lang w:val="nl-NL"/>
        </w:rPr>
        <w:t xml:space="preserve">- </w:t>
      </w:r>
      <w:r w:rsidR="00B138C0">
        <w:rPr>
          <w:rFonts w:cs="Times New Roman"/>
          <w:szCs w:val="28"/>
          <w:lang w:val="nl-NL"/>
        </w:rPr>
        <w:t>UBND tỉnh</w:t>
      </w:r>
      <w:r w:rsidR="00B43A34">
        <w:rPr>
          <w:rFonts w:cs="Times New Roman"/>
          <w:szCs w:val="28"/>
          <w:lang w:val="nl-NL"/>
        </w:rPr>
        <w:t>, Sở Kế hoạch và Đầu tư, các cơ quan có liên quan, UBND huyện Đăk Hà xác định trách nhiệm,</w:t>
      </w:r>
      <w:r w:rsidR="00B138C0">
        <w:rPr>
          <w:rFonts w:cs="Times New Roman"/>
          <w:szCs w:val="28"/>
          <w:lang w:val="nl-NL"/>
        </w:rPr>
        <w:t xml:space="preserve"> </w:t>
      </w:r>
      <w:r w:rsidR="00C127E0">
        <w:rPr>
          <w:rFonts w:cs="Times New Roman"/>
          <w:szCs w:val="28"/>
          <w:lang w:val="nl-NL"/>
        </w:rPr>
        <w:t>tiếp tục</w:t>
      </w:r>
      <w:r w:rsidR="00B43A34">
        <w:rPr>
          <w:rFonts w:cs="Times New Roman"/>
          <w:szCs w:val="28"/>
          <w:lang w:val="nl-NL"/>
        </w:rPr>
        <w:t xml:space="preserve"> chỉ đạo</w:t>
      </w:r>
      <w:r w:rsidR="00C127E0">
        <w:rPr>
          <w:rFonts w:cs="Times New Roman"/>
          <w:szCs w:val="28"/>
          <w:lang w:val="nl-NL"/>
        </w:rPr>
        <w:t xml:space="preserve"> khắc phục </w:t>
      </w:r>
      <w:r w:rsidR="00B43A34">
        <w:rPr>
          <w:rFonts w:cs="Times New Roman"/>
          <w:szCs w:val="28"/>
          <w:lang w:val="nl-NL"/>
        </w:rPr>
        <w:t xml:space="preserve">từng bước, hướng đến khắc phục toàn </w:t>
      </w:r>
      <w:r w:rsidR="00AC5C4D">
        <w:rPr>
          <w:rFonts w:cs="Times New Roman"/>
          <w:szCs w:val="28"/>
          <w:lang w:val="nl-NL"/>
        </w:rPr>
        <w:t xml:space="preserve">bộ </w:t>
      </w:r>
      <w:r w:rsidR="00C127E0">
        <w:rPr>
          <w:rFonts w:cs="Times New Roman"/>
          <w:szCs w:val="28"/>
          <w:lang w:val="nl-NL"/>
        </w:rPr>
        <w:t>những tồn tại, hạn chế đã được chỉ ra trong quá trình triển khai thực hiện dự án</w:t>
      </w:r>
      <w:r w:rsidR="00B43A34">
        <w:rPr>
          <w:rFonts w:cs="Times New Roman"/>
          <w:szCs w:val="28"/>
          <w:lang w:val="nl-NL"/>
        </w:rPr>
        <w:t xml:space="preserve">; </w:t>
      </w:r>
      <w:r w:rsidR="00211AEF">
        <w:rPr>
          <w:rFonts w:cs="Times New Roman"/>
          <w:szCs w:val="28"/>
          <w:lang w:val="nl-NL"/>
        </w:rPr>
        <w:t>đảm bảo ổn định đời sống, sản xuất cho các hộ dân sinh sống tại khu tái định cư thuộc xã Đăk Long, huyện Đăk Hà.</w:t>
      </w:r>
    </w:p>
    <w:p w14:paraId="72CA1E79" w14:textId="5E7CC683" w:rsidR="0076778F" w:rsidRDefault="0076778F" w:rsidP="00BE47E0">
      <w:pPr>
        <w:spacing w:before="120" w:after="120" w:line="240" w:lineRule="auto"/>
        <w:ind w:firstLine="720"/>
        <w:jc w:val="both"/>
        <w:rPr>
          <w:rFonts w:cs="Times New Roman"/>
          <w:szCs w:val="28"/>
          <w:lang w:val="nl-NL"/>
        </w:rPr>
      </w:pPr>
      <w:r>
        <w:rPr>
          <w:rFonts w:cs="Times New Roman"/>
          <w:szCs w:val="28"/>
          <w:lang w:val="nl-NL"/>
        </w:rPr>
        <w:t xml:space="preserve">- Giao Thường trực HĐND tỉnh </w:t>
      </w:r>
      <w:r w:rsidR="00550578">
        <w:rPr>
          <w:rFonts w:cs="Times New Roman"/>
          <w:szCs w:val="28"/>
          <w:lang w:val="nl-NL"/>
        </w:rPr>
        <w:t>sớm tổ chức khảo sát việc tổ chức thực hiện dự án án này, trong đó cần quan tâm xem xét việc khắc phục những tồn tại, hạn chế kể từ khi dự án kết thúc đến sau khi nghị quyết này được ban hành, tổng hợp báo cáo HĐND tỉnh biết, theo dõi.</w:t>
      </w:r>
      <w:r w:rsidR="00133A01">
        <w:rPr>
          <w:rFonts w:cs="Times New Roman"/>
          <w:szCs w:val="28"/>
          <w:lang w:val="nl-NL"/>
        </w:rPr>
        <w:t xml:space="preserve"> Thời gian thực hiện: </w:t>
      </w:r>
      <w:r w:rsidR="00550578" w:rsidRPr="001831AE">
        <w:rPr>
          <w:rFonts w:cs="Times New Roman"/>
          <w:b/>
          <w:szCs w:val="28"/>
          <w:lang w:val="nl-NL"/>
        </w:rPr>
        <w:t>trước tháng 11/2023</w:t>
      </w:r>
      <w:r w:rsidR="00133A01">
        <w:rPr>
          <w:rFonts w:cs="Times New Roman"/>
          <w:szCs w:val="28"/>
          <w:lang w:val="nl-NL"/>
        </w:rPr>
        <w:t>.</w:t>
      </w:r>
    </w:p>
    <w:p w14:paraId="5CBC7CCE" w14:textId="32357547" w:rsidR="00DD4111" w:rsidRPr="001831AE" w:rsidRDefault="005A3F71" w:rsidP="00DD4111">
      <w:pPr>
        <w:spacing w:before="120" w:after="120" w:line="240" w:lineRule="auto"/>
        <w:ind w:firstLine="720"/>
        <w:jc w:val="both"/>
        <w:rPr>
          <w:rFonts w:cs="Times New Roman"/>
          <w:b/>
          <w:szCs w:val="28"/>
          <w:lang w:val="nl-NL"/>
        </w:rPr>
      </w:pPr>
      <w:r w:rsidRPr="001831AE">
        <w:rPr>
          <w:rFonts w:cs="Times New Roman"/>
          <w:b/>
          <w:szCs w:val="28"/>
          <w:lang w:val="nl-NL"/>
        </w:rPr>
        <w:t>5</w:t>
      </w:r>
      <w:r w:rsidR="00DD4111" w:rsidRPr="001831AE">
        <w:rPr>
          <w:rFonts w:cs="Times New Roman"/>
          <w:b/>
          <w:szCs w:val="28"/>
          <w:lang w:val="nl-NL"/>
        </w:rPr>
        <w:t>. V</w:t>
      </w:r>
      <w:r w:rsidR="00550578" w:rsidRPr="001831AE">
        <w:rPr>
          <w:rFonts w:cs="Times New Roman"/>
          <w:b/>
          <w:szCs w:val="28"/>
          <w:lang w:val="nl-NL"/>
        </w:rPr>
        <w:t xml:space="preserve">ề </w:t>
      </w:r>
      <w:r w:rsidR="00DD4111" w:rsidRPr="001831AE">
        <w:rPr>
          <w:rFonts w:cs="Times New Roman"/>
          <w:b/>
          <w:szCs w:val="28"/>
          <w:lang w:val="nl-NL"/>
        </w:rPr>
        <w:t>sử dụng thiết bị chuyên dùng phục vụ công tác quản lý</w:t>
      </w:r>
      <w:r w:rsidR="00B52223">
        <w:rPr>
          <w:rFonts w:cs="Times New Roman"/>
          <w:b/>
          <w:szCs w:val="28"/>
          <w:lang w:val="nl-NL"/>
        </w:rPr>
        <w:t xml:space="preserve"> nhà nước, bảo vệ sản phẩm,</w:t>
      </w:r>
      <w:r w:rsidR="00DD4111" w:rsidRPr="001831AE">
        <w:rPr>
          <w:rFonts w:cs="Times New Roman"/>
          <w:b/>
          <w:szCs w:val="28"/>
          <w:lang w:val="nl-NL"/>
        </w:rPr>
        <w:t xml:space="preserve"> thương hiệu Sâm Ngọc Linh Kon Tum</w:t>
      </w:r>
    </w:p>
    <w:p w14:paraId="53EA3A26" w14:textId="050FF23A" w:rsidR="00B52223" w:rsidRDefault="00DD4111" w:rsidP="00DD4111">
      <w:pPr>
        <w:spacing w:before="120" w:after="120" w:line="240" w:lineRule="auto"/>
        <w:ind w:firstLine="720"/>
        <w:jc w:val="both"/>
        <w:rPr>
          <w:rFonts w:cs="Times New Roman"/>
          <w:szCs w:val="28"/>
          <w:lang w:val="nl-NL"/>
        </w:rPr>
      </w:pPr>
      <w:r w:rsidRPr="004346A1">
        <w:rPr>
          <w:rFonts w:cs="Times New Roman"/>
          <w:szCs w:val="28"/>
          <w:lang w:val="nl-NL"/>
        </w:rPr>
        <w:lastRenderedPageBreak/>
        <w:t xml:space="preserve">- </w:t>
      </w:r>
      <w:r w:rsidR="00277A02">
        <w:rPr>
          <w:rFonts w:cs="Times New Roman"/>
          <w:szCs w:val="28"/>
          <w:lang w:val="nl-NL"/>
        </w:rPr>
        <w:t xml:space="preserve">Chỉ đạo Sở Khoa học </w:t>
      </w:r>
      <w:r w:rsidR="00321173">
        <w:rPr>
          <w:rFonts w:cs="Times New Roman"/>
          <w:szCs w:val="28"/>
          <w:lang w:val="nl-NL"/>
        </w:rPr>
        <w:t>và</w:t>
      </w:r>
      <w:r w:rsidR="00277A02">
        <w:rPr>
          <w:rFonts w:cs="Times New Roman"/>
          <w:szCs w:val="28"/>
          <w:lang w:val="nl-NL"/>
        </w:rPr>
        <w:t xml:space="preserve"> Công nghệ: k</w:t>
      </w:r>
      <w:r w:rsidR="00B52223">
        <w:rPr>
          <w:rFonts w:cs="Times New Roman"/>
          <w:szCs w:val="28"/>
          <w:lang w:val="nl-NL"/>
        </w:rPr>
        <w:t>hẩn trương phối hợp</w:t>
      </w:r>
      <w:r w:rsidR="00277A02">
        <w:rPr>
          <w:rFonts w:cs="Times New Roman"/>
          <w:szCs w:val="28"/>
          <w:lang w:val="nl-NL"/>
        </w:rPr>
        <w:t xml:space="preserve"> với các cơ quan có liên quan</w:t>
      </w:r>
      <w:r w:rsidR="00B52223">
        <w:rPr>
          <w:rFonts w:cs="Times New Roman"/>
          <w:szCs w:val="28"/>
          <w:lang w:val="nl-NL"/>
        </w:rPr>
        <w:t xml:space="preserve"> sớm hoàn thành</w:t>
      </w:r>
      <w:r w:rsidR="00277A02">
        <w:rPr>
          <w:rFonts w:cs="Times New Roman"/>
          <w:szCs w:val="28"/>
          <w:lang w:val="nl-NL"/>
        </w:rPr>
        <w:t xml:space="preserve"> việc xây dựng</w:t>
      </w:r>
      <w:r w:rsidR="00B52223">
        <w:rPr>
          <w:rFonts w:cs="Times New Roman"/>
          <w:szCs w:val="28"/>
          <w:lang w:val="nl-NL"/>
        </w:rPr>
        <w:t xml:space="preserve"> biểu phí, giá dịch vụ và quy trình kiểm định, xét nghiệm đối với sản phẩm Sâm củ Ngọc Linh. Tổ chức t</w:t>
      </w:r>
      <w:r>
        <w:rPr>
          <w:rFonts w:cs="Times New Roman"/>
          <w:szCs w:val="28"/>
          <w:lang w:val="nl-NL"/>
        </w:rPr>
        <w:t>hông tin rộng rãi</w:t>
      </w:r>
      <w:r w:rsidR="00550578">
        <w:rPr>
          <w:rFonts w:cs="Times New Roman"/>
          <w:szCs w:val="28"/>
          <w:lang w:val="nl-NL"/>
        </w:rPr>
        <w:t xml:space="preserve"> bằng nhiều hình thức phù hợp</w:t>
      </w:r>
      <w:r>
        <w:rPr>
          <w:rFonts w:cs="Times New Roman"/>
          <w:szCs w:val="28"/>
          <w:lang w:val="nl-NL"/>
        </w:rPr>
        <w:t xml:space="preserve"> để các doanh nghiệp, tổ chức, cá nhân trong</w:t>
      </w:r>
      <w:r w:rsidR="00277A02">
        <w:rPr>
          <w:rFonts w:cs="Times New Roman"/>
          <w:szCs w:val="28"/>
          <w:lang w:val="nl-NL"/>
        </w:rPr>
        <w:t xml:space="preserve"> và ngoài nước </w:t>
      </w:r>
      <w:r>
        <w:rPr>
          <w:rFonts w:cs="Times New Roman"/>
          <w:szCs w:val="28"/>
          <w:lang w:val="nl-NL"/>
        </w:rPr>
        <w:t xml:space="preserve">biết </w:t>
      </w:r>
      <w:r w:rsidRPr="004346A1">
        <w:t>Trung tâm Nghiên cứu, Ứng dụng và Dịch vụ khoa học và công nghệ tỉnh Kon Tum</w:t>
      </w:r>
      <w:r w:rsidR="00277A02">
        <w:t xml:space="preserve"> </w:t>
      </w:r>
      <w:r w:rsidR="00277A02" w:rsidRPr="001831AE">
        <w:rPr>
          <w:i/>
        </w:rPr>
        <w:t>(sau đây viết tắt là Trung tâm)</w:t>
      </w:r>
      <w:r>
        <w:t xml:space="preserve"> đã hoàn thành việc trang bị máy móc, thiết bị và làm chủ quy trình</w:t>
      </w:r>
      <w:r w:rsidR="00550578">
        <w:t xml:space="preserve"> </w:t>
      </w:r>
      <w:r w:rsidR="00277A02">
        <w:t xml:space="preserve">kỹ thuật, </w:t>
      </w:r>
      <w:r w:rsidR="00550578">
        <w:t>vận hành</w:t>
      </w:r>
      <w:r w:rsidR="00B52223">
        <w:rPr>
          <w:rFonts w:cs="Times New Roman"/>
          <w:szCs w:val="28"/>
          <w:lang w:val="nl-NL"/>
        </w:rPr>
        <w:t xml:space="preserve">; đủ </w:t>
      </w:r>
      <w:r w:rsidR="00277A02">
        <w:rPr>
          <w:rFonts w:cs="Times New Roman"/>
          <w:szCs w:val="28"/>
          <w:lang w:val="nl-NL"/>
        </w:rPr>
        <w:t xml:space="preserve">năng lực và </w:t>
      </w:r>
      <w:r>
        <w:rPr>
          <w:rFonts w:cs="Times New Roman"/>
          <w:szCs w:val="28"/>
          <w:lang w:val="nl-NL"/>
        </w:rPr>
        <w:t xml:space="preserve">điều kiện cung cấp dịch vụ </w:t>
      </w:r>
      <w:r w:rsidRPr="004346A1">
        <w:rPr>
          <w:rFonts w:cs="Times New Roman"/>
          <w:szCs w:val="28"/>
          <w:lang w:val="nl-NL"/>
        </w:rPr>
        <w:t>xét nghiệm, kiểm định</w:t>
      </w:r>
      <w:r>
        <w:rPr>
          <w:rFonts w:cs="Times New Roman"/>
          <w:szCs w:val="28"/>
          <w:lang w:val="nl-NL"/>
        </w:rPr>
        <w:t xml:space="preserve"> </w:t>
      </w:r>
      <w:r w:rsidR="00277A02">
        <w:rPr>
          <w:rFonts w:cs="Times New Roman"/>
          <w:szCs w:val="28"/>
          <w:lang w:val="nl-NL"/>
        </w:rPr>
        <w:t xml:space="preserve">để xác định </w:t>
      </w:r>
      <w:r>
        <w:rPr>
          <w:rFonts w:cs="Times New Roman"/>
          <w:szCs w:val="28"/>
          <w:lang w:val="nl-NL"/>
        </w:rPr>
        <w:t>Sâm Ngọc Linh thật hay giả</w:t>
      </w:r>
      <w:r w:rsidR="00277A02">
        <w:rPr>
          <w:rFonts w:cs="Times New Roman"/>
          <w:szCs w:val="28"/>
          <w:lang w:val="nl-NL"/>
        </w:rPr>
        <w:t xml:space="preserve"> cho mọi đối tượng khách hàng</w:t>
      </w:r>
      <w:r w:rsidR="00B52223">
        <w:rPr>
          <w:rFonts w:cs="Times New Roman"/>
          <w:szCs w:val="28"/>
          <w:lang w:val="nl-NL"/>
        </w:rPr>
        <w:t>.</w:t>
      </w:r>
    </w:p>
    <w:p w14:paraId="2046E343" w14:textId="727ABBC4" w:rsidR="00E83D60" w:rsidRDefault="00B52223" w:rsidP="00DD4111">
      <w:pPr>
        <w:spacing w:before="120" w:after="120" w:line="240" w:lineRule="auto"/>
        <w:ind w:firstLine="720"/>
        <w:jc w:val="both"/>
        <w:rPr>
          <w:rFonts w:cs="Times New Roman"/>
          <w:szCs w:val="28"/>
          <w:lang w:val="nl-NL"/>
        </w:rPr>
      </w:pPr>
      <w:r>
        <w:rPr>
          <w:rFonts w:cs="Times New Roman"/>
          <w:szCs w:val="28"/>
          <w:lang w:val="nl-NL"/>
        </w:rPr>
        <w:t>-</w:t>
      </w:r>
      <w:r w:rsidR="00277A02">
        <w:rPr>
          <w:rFonts w:cs="Times New Roman"/>
          <w:szCs w:val="28"/>
          <w:lang w:val="nl-NL"/>
        </w:rPr>
        <w:t xml:space="preserve"> Thường xuyên đào tạo, bồi dưỡng, cập nhật kiến thức để nâng cao trình độ, năng lực cho đội ngũ nhân lực của Trung tâm bảo đảm vận hành thuần thục trang thiết bị đã được đầu tư</w:t>
      </w:r>
      <w:r w:rsidR="0083380D">
        <w:rPr>
          <w:rFonts w:cs="Times New Roman"/>
          <w:szCs w:val="28"/>
          <w:lang w:val="nl-NL"/>
        </w:rPr>
        <w:t xml:space="preserve">, làm việc chuyên nghiệp, trách nhiệm cao, </w:t>
      </w:r>
      <w:r w:rsidR="00DD4111">
        <w:rPr>
          <w:rFonts w:cs="Times New Roman"/>
          <w:szCs w:val="28"/>
          <w:lang w:val="nl-NL"/>
        </w:rPr>
        <w:t xml:space="preserve">trên tinh thần hỗ trợ </w:t>
      </w:r>
      <w:r w:rsidR="0083380D">
        <w:rPr>
          <w:rFonts w:cs="Times New Roman"/>
          <w:szCs w:val="28"/>
          <w:lang w:val="nl-NL"/>
        </w:rPr>
        <w:t xml:space="preserve">và </w:t>
      </w:r>
      <w:r w:rsidR="00DD4111">
        <w:rPr>
          <w:rFonts w:cs="Times New Roman"/>
          <w:szCs w:val="28"/>
          <w:lang w:val="nl-NL"/>
        </w:rPr>
        <w:t>tạo điều kiện thuận lợi</w:t>
      </w:r>
      <w:r w:rsidR="0083380D">
        <w:rPr>
          <w:rFonts w:cs="Times New Roman"/>
          <w:szCs w:val="28"/>
          <w:lang w:val="nl-NL"/>
        </w:rPr>
        <w:t xml:space="preserve"> nhất</w:t>
      </w:r>
      <w:r w:rsidR="00DD4111">
        <w:rPr>
          <w:rFonts w:cs="Times New Roman"/>
          <w:szCs w:val="28"/>
          <w:lang w:val="nl-NL"/>
        </w:rPr>
        <w:t xml:space="preserve">, đáp ứng tối đa nhu cầu của doanh nghiệp, tổ chức, cá nhân </w:t>
      </w:r>
      <w:r w:rsidR="00DD4111" w:rsidRPr="008A643E">
        <w:rPr>
          <w:rFonts w:cs="Times New Roman"/>
          <w:i/>
          <w:iCs/>
          <w:szCs w:val="28"/>
          <w:lang w:val="nl-NL"/>
        </w:rPr>
        <w:t>(bao gồm cả</w:t>
      </w:r>
      <w:r w:rsidR="0083380D">
        <w:rPr>
          <w:rFonts w:cs="Times New Roman"/>
          <w:i/>
          <w:iCs/>
          <w:szCs w:val="28"/>
          <w:lang w:val="nl-NL"/>
        </w:rPr>
        <w:t xml:space="preserve"> trong</w:t>
      </w:r>
      <w:r w:rsidR="00DD4111" w:rsidRPr="008A643E">
        <w:rPr>
          <w:rFonts w:cs="Times New Roman"/>
          <w:i/>
          <w:iCs/>
          <w:szCs w:val="28"/>
          <w:lang w:val="nl-NL"/>
        </w:rPr>
        <w:t xml:space="preserve"> các ngày nghỉ</w:t>
      </w:r>
      <w:r w:rsidR="00277A02">
        <w:rPr>
          <w:rFonts w:cs="Times New Roman"/>
          <w:i/>
          <w:iCs/>
          <w:szCs w:val="28"/>
          <w:lang w:val="nl-NL"/>
        </w:rPr>
        <w:t>, ngày lễ</w:t>
      </w:r>
      <w:r w:rsidR="00DD4111" w:rsidRPr="008A643E">
        <w:rPr>
          <w:rFonts w:cs="Times New Roman"/>
          <w:i/>
          <w:iCs/>
          <w:szCs w:val="28"/>
          <w:lang w:val="nl-NL"/>
        </w:rPr>
        <w:t>)</w:t>
      </w:r>
      <w:r w:rsidR="0083380D">
        <w:rPr>
          <w:rFonts w:cs="Times New Roman"/>
          <w:szCs w:val="28"/>
          <w:lang w:val="nl-NL"/>
        </w:rPr>
        <w:t>, phấn đấu đưa Trung tâm trở thành địa chỉ tin cậy, có uy tín cao trong</w:t>
      </w:r>
      <w:r w:rsidR="00E83D60">
        <w:rPr>
          <w:rFonts w:cs="Times New Roman"/>
          <w:szCs w:val="28"/>
          <w:lang w:val="nl-NL"/>
        </w:rPr>
        <w:t xml:space="preserve"> </w:t>
      </w:r>
      <w:r w:rsidR="0083380D">
        <w:rPr>
          <w:rFonts w:cs="Times New Roman"/>
          <w:szCs w:val="28"/>
          <w:lang w:val="nl-NL"/>
        </w:rPr>
        <w:t xml:space="preserve">việc kiểm định </w:t>
      </w:r>
      <w:r w:rsidR="0037285F" w:rsidRPr="004346A1">
        <w:rPr>
          <w:rFonts w:cs="Times New Roman"/>
          <w:szCs w:val="28"/>
          <w:lang w:val="nl-NL"/>
        </w:rPr>
        <w:t>giám định, phân biệt sâm thật, sâm giả</w:t>
      </w:r>
      <w:r w:rsidR="0083380D">
        <w:rPr>
          <w:rFonts w:cs="Times New Roman"/>
          <w:szCs w:val="28"/>
          <w:lang w:val="nl-NL"/>
        </w:rPr>
        <w:t xml:space="preserve"> của cả nước.</w:t>
      </w:r>
    </w:p>
    <w:p w14:paraId="61FB57DB" w14:textId="555303CD" w:rsidR="00C11AAC" w:rsidRDefault="0037285F" w:rsidP="00920A2C">
      <w:pPr>
        <w:spacing w:before="120" w:after="120" w:line="240" w:lineRule="auto"/>
        <w:ind w:firstLine="720"/>
        <w:jc w:val="both"/>
        <w:rPr>
          <w:rFonts w:cs="Times New Roman"/>
          <w:szCs w:val="28"/>
          <w:lang w:val="nl-NL"/>
        </w:rPr>
      </w:pPr>
      <w:r>
        <w:rPr>
          <w:rFonts w:cs="Times New Roman"/>
          <w:szCs w:val="28"/>
          <w:lang w:val="nl-NL"/>
        </w:rPr>
        <w:t xml:space="preserve">- </w:t>
      </w:r>
      <w:r w:rsidR="0083380D">
        <w:rPr>
          <w:rFonts w:cs="Times New Roman"/>
          <w:szCs w:val="28"/>
          <w:lang w:val="nl-NL"/>
        </w:rPr>
        <w:t>Xây</w:t>
      </w:r>
      <w:r>
        <w:rPr>
          <w:rFonts w:cs="Times New Roman"/>
          <w:szCs w:val="28"/>
          <w:lang w:val="nl-NL"/>
        </w:rPr>
        <w:t xml:space="preserve"> dựng </w:t>
      </w:r>
      <w:r w:rsidR="001B4DB1">
        <w:rPr>
          <w:rFonts w:cs="Times New Roman"/>
          <w:szCs w:val="28"/>
          <w:lang w:val="nl-NL"/>
        </w:rPr>
        <w:t xml:space="preserve">kế hoạch </w:t>
      </w:r>
      <w:r w:rsidR="0083380D">
        <w:rPr>
          <w:rFonts w:cs="Times New Roman"/>
          <w:szCs w:val="28"/>
          <w:lang w:val="nl-NL"/>
        </w:rPr>
        <w:t xml:space="preserve">cụ thể </w:t>
      </w:r>
      <w:r w:rsidR="001B4DB1">
        <w:rPr>
          <w:rFonts w:cs="Times New Roman"/>
          <w:szCs w:val="28"/>
          <w:lang w:val="nl-NL"/>
        </w:rPr>
        <w:t xml:space="preserve">và quyết liệt triển khai </w:t>
      </w:r>
      <w:r w:rsidR="0083380D">
        <w:rPr>
          <w:rFonts w:cs="Times New Roman"/>
          <w:szCs w:val="28"/>
          <w:lang w:val="nl-NL"/>
        </w:rPr>
        <w:t>các biện pháp cần thiết như dán tem, nhãn chống hàng giả</w:t>
      </w:r>
      <w:r w:rsidR="00CE5846">
        <w:rPr>
          <w:rFonts w:cs="Times New Roman"/>
          <w:szCs w:val="28"/>
          <w:lang w:val="nl-NL"/>
        </w:rPr>
        <w:t xml:space="preserve"> bằng công nghệ cao</w:t>
      </w:r>
      <w:r w:rsidR="0083380D">
        <w:rPr>
          <w:rFonts w:cs="Times New Roman"/>
          <w:szCs w:val="28"/>
          <w:lang w:val="nl-NL"/>
        </w:rPr>
        <w:t xml:space="preserve"> hoặc các biện pháp </w:t>
      </w:r>
      <w:r w:rsidR="00CE5846">
        <w:rPr>
          <w:rFonts w:cs="Times New Roman"/>
          <w:szCs w:val="28"/>
          <w:lang w:val="nl-NL"/>
        </w:rPr>
        <w:t xml:space="preserve">phù hợp </w:t>
      </w:r>
      <w:r w:rsidR="0083380D">
        <w:rPr>
          <w:rFonts w:cs="Times New Roman"/>
          <w:szCs w:val="28"/>
          <w:lang w:val="nl-NL"/>
        </w:rPr>
        <w:t xml:space="preserve">khác bảo đảm </w:t>
      </w:r>
      <w:r>
        <w:rPr>
          <w:rFonts w:cs="Times New Roman"/>
          <w:szCs w:val="28"/>
          <w:lang w:val="nl-NL"/>
        </w:rPr>
        <w:t xml:space="preserve">nhận diện </w:t>
      </w:r>
      <w:r w:rsidR="0083380D">
        <w:rPr>
          <w:rFonts w:cs="Times New Roman"/>
          <w:szCs w:val="28"/>
          <w:lang w:val="nl-NL"/>
        </w:rPr>
        <w:t xml:space="preserve">chính xác </w:t>
      </w:r>
      <w:r w:rsidR="001D3648">
        <w:rPr>
          <w:rFonts w:cs="Times New Roman"/>
          <w:szCs w:val="28"/>
          <w:lang w:val="nl-NL"/>
        </w:rPr>
        <w:t xml:space="preserve">thương hiệu </w:t>
      </w:r>
      <w:r>
        <w:rPr>
          <w:rFonts w:cs="Times New Roman"/>
          <w:szCs w:val="28"/>
          <w:lang w:val="nl-NL"/>
        </w:rPr>
        <w:t>Sâm Ngọc Linh Kon Tum</w:t>
      </w:r>
      <w:r w:rsidR="00CE5846">
        <w:rPr>
          <w:rFonts w:cs="Times New Roman"/>
          <w:szCs w:val="28"/>
          <w:lang w:val="nl-NL"/>
        </w:rPr>
        <w:t>. Trước mắt, c</w:t>
      </w:r>
      <w:r w:rsidR="00920A2C">
        <w:rPr>
          <w:rFonts w:cs="Times New Roman"/>
          <w:szCs w:val="28"/>
          <w:lang w:val="nl-NL"/>
        </w:rPr>
        <w:t xml:space="preserve">hỉ đạo </w:t>
      </w:r>
      <w:r w:rsidR="00CE5846">
        <w:rPr>
          <w:rFonts w:cs="Times New Roman"/>
          <w:szCs w:val="28"/>
          <w:lang w:val="nl-NL"/>
        </w:rPr>
        <w:t xml:space="preserve">các </w:t>
      </w:r>
      <w:r w:rsidR="00920A2C">
        <w:rPr>
          <w:rFonts w:cs="Times New Roman"/>
          <w:szCs w:val="28"/>
          <w:lang w:val="nl-NL"/>
        </w:rPr>
        <w:t xml:space="preserve">sở, ngành liên quan phối hợp </w:t>
      </w:r>
      <w:r w:rsidR="00CE5846">
        <w:rPr>
          <w:rFonts w:cs="Times New Roman"/>
          <w:szCs w:val="28"/>
          <w:lang w:val="nl-NL"/>
        </w:rPr>
        <w:t xml:space="preserve">với </w:t>
      </w:r>
      <w:r w:rsidR="00920A2C">
        <w:rPr>
          <w:rFonts w:cs="Times New Roman"/>
          <w:szCs w:val="28"/>
          <w:lang w:val="nl-NL"/>
        </w:rPr>
        <w:t xml:space="preserve">Cục Quản lý thị trường tỉnh </w:t>
      </w:r>
      <w:r w:rsidR="00417C37">
        <w:rPr>
          <w:rFonts w:cs="Times New Roman"/>
          <w:szCs w:val="28"/>
          <w:lang w:val="nl-NL"/>
        </w:rPr>
        <w:t xml:space="preserve">phát huy vai trò của các </w:t>
      </w:r>
      <w:r w:rsidR="00E15BD7">
        <w:rPr>
          <w:rFonts w:cs="Times New Roman"/>
          <w:szCs w:val="28"/>
          <w:lang w:val="nl-NL"/>
        </w:rPr>
        <w:t xml:space="preserve">trang </w:t>
      </w:r>
      <w:r w:rsidR="00417C37">
        <w:rPr>
          <w:rFonts w:cs="Times New Roman"/>
          <w:szCs w:val="28"/>
          <w:lang w:val="nl-NL"/>
        </w:rPr>
        <w:t xml:space="preserve">thiết bị, </w:t>
      </w:r>
      <w:r w:rsidR="00920A2C">
        <w:rPr>
          <w:rFonts w:cs="Times New Roman"/>
          <w:szCs w:val="28"/>
          <w:lang w:val="nl-NL"/>
        </w:rPr>
        <w:t>t</w:t>
      </w:r>
      <w:r w:rsidR="00C11AAC">
        <w:rPr>
          <w:rFonts w:cs="Times New Roman"/>
          <w:szCs w:val="28"/>
          <w:lang w:val="nl-NL"/>
        </w:rPr>
        <w:t>ăng cường</w:t>
      </w:r>
      <w:r w:rsidR="00920A2C">
        <w:rPr>
          <w:rFonts w:cs="Times New Roman"/>
          <w:szCs w:val="28"/>
          <w:lang w:val="nl-NL"/>
        </w:rPr>
        <w:t xml:space="preserve"> </w:t>
      </w:r>
      <w:r w:rsidR="00C11AAC">
        <w:rPr>
          <w:rFonts w:cs="Times New Roman"/>
          <w:szCs w:val="28"/>
          <w:lang w:val="nl-NL"/>
        </w:rPr>
        <w:t>công tác thanh tra, kiểm tra</w:t>
      </w:r>
      <w:r w:rsidR="00CE5846">
        <w:rPr>
          <w:rFonts w:cs="Times New Roman"/>
          <w:szCs w:val="28"/>
          <w:lang w:val="nl-NL"/>
        </w:rPr>
        <w:t xml:space="preserve"> các tổ chức, cá nhân sản xuất giống</w:t>
      </w:r>
      <w:r w:rsidR="00C11AAC">
        <w:rPr>
          <w:rFonts w:cs="Times New Roman"/>
          <w:szCs w:val="28"/>
          <w:lang w:val="nl-NL"/>
        </w:rPr>
        <w:t>,</w:t>
      </w:r>
      <w:r w:rsidR="00CE5846">
        <w:rPr>
          <w:rFonts w:cs="Times New Roman"/>
          <w:szCs w:val="28"/>
          <w:lang w:val="nl-NL"/>
        </w:rPr>
        <w:t xml:space="preserve"> Sâm Ngọc Linh củ và kinh doanh các sản phẩm từ cây Sâm Ngọc Linh, khi phát hiện có dấu hiệu gian lận</w:t>
      </w:r>
      <w:r w:rsidR="00260158" w:rsidRPr="000042E9">
        <w:rPr>
          <w:bCs/>
          <w:szCs w:val="28"/>
          <w:lang w:val="nl-NL"/>
        </w:rPr>
        <w:t xml:space="preserve"> thương mại,</w:t>
      </w:r>
      <w:r w:rsidR="00260158" w:rsidRPr="000042E9">
        <w:rPr>
          <w:bCs/>
          <w:iCs/>
          <w:szCs w:val="28"/>
          <w:lang w:val="nl-NL"/>
        </w:rPr>
        <w:t xml:space="preserve"> kinh doanh hàng giả, hàng kém chất lượng</w:t>
      </w:r>
      <w:r w:rsidR="00260158">
        <w:rPr>
          <w:bCs/>
          <w:iCs/>
          <w:szCs w:val="28"/>
          <w:lang w:val="nl-NL"/>
        </w:rPr>
        <w:t xml:space="preserve">, </w:t>
      </w:r>
      <w:r w:rsidR="00C11AAC">
        <w:rPr>
          <w:rFonts w:cs="Times New Roman"/>
          <w:szCs w:val="28"/>
          <w:lang w:val="nl-NL"/>
        </w:rPr>
        <w:t>giả mạo Sâm Ngọc Linh Kon Tum</w:t>
      </w:r>
      <w:r w:rsidR="00CE5846">
        <w:rPr>
          <w:rFonts w:cs="Times New Roman"/>
          <w:szCs w:val="28"/>
          <w:lang w:val="nl-NL"/>
        </w:rPr>
        <w:t xml:space="preserve"> phải niêm phong, lấy mẫu xét nghiệm, kiểm định và xử lý nghiêm theo quy định của pháp luật; đồng thời thông tin công khai về sai phạm của các tổ chức, cá nhân này trên các phương tiện thông tin đại chúng để</w:t>
      </w:r>
      <w:r w:rsidR="0083380D" w:rsidRPr="0083380D">
        <w:rPr>
          <w:rFonts w:cs="Times New Roman"/>
          <w:szCs w:val="28"/>
          <w:lang w:val="nl-NL"/>
        </w:rPr>
        <w:t xml:space="preserve"> </w:t>
      </w:r>
      <w:r w:rsidR="00545661">
        <w:rPr>
          <w:rFonts w:cs="Times New Roman"/>
          <w:szCs w:val="28"/>
          <w:lang w:val="nl-NL"/>
        </w:rPr>
        <w:t>cảnh báo đến người tiêu dùng,</w:t>
      </w:r>
      <w:r w:rsidR="0083380D">
        <w:rPr>
          <w:rFonts w:cs="Times New Roman"/>
          <w:szCs w:val="28"/>
          <w:lang w:val="nl-NL"/>
        </w:rPr>
        <w:t xml:space="preserve"> quyết tâm</w:t>
      </w:r>
      <w:r w:rsidR="0083380D" w:rsidRPr="004346A1">
        <w:rPr>
          <w:rFonts w:cs="Times New Roman"/>
          <w:szCs w:val="28"/>
          <w:lang w:val="nl-NL"/>
        </w:rPr>
        <w:t xml:space="preserve"> bảo vệ thương hiệu, danh tiếng của Sâm Ngọc Linh Kon Tum cũng như quyền lợi cho người tiêu dùng, doanh nghiệp, người sản xuất</w:t>
      </w:r>
      <w:r w:rsidR="0083380D">
        <w:rPr>
          <w:rFonts w:cs="Times New Roman"/>
          <w:szCs w:val="28"/>
          <w:lang w:val="nl-NL"/>
        </w:rPr>
        <w:t>.</w:t>
      </w:r>
    </w:p>
    <w:p w14:paraId="143C09B4" w14:textId="787EE5EE" w:rsidR="008C1F49" w:rsidRPr="007F7AFD" w:rsidRDefault="008C1F49" w:rsidP="00920A2C">
      <w:pPr>
        <w:spacing w:before="120" w:after="120" w:line="240" w:lineRule="auto"/>
        <w:ind w:firstLine="720"/>
        <w:jc w:val="both"/>
        <w:rPr>
          <w:rFonts w:cs="Times New Roman"/>
          <w:b/>
          <w:szCs w:val="28"/>
          <w:lang w:val="nl-NL"/>
        </w:rPr>
      </w:pPr>
      <w:r w:rsidRPr="007F7AFD">
        <w:rPr>
          <w:rFonts w:cs="Times New Roman"/>
          <w:b/>
          <w:szCs w:val="28"/>
          <w:lang w:val="nl-NL"/>
        </w:rPr>
        <w:t>6</w:t>
      </w:r>
      <w:r w:rsidR="00760108">
        <w:rPr>
          <w:rFonts w:cs="Times New Roman"/>
          <w:b/>
          <w:szCs w:val="28"/>
          <w:lang w:val="nl-NL"/>
        </w:rPr>
        <w:t>.</w:t>
      </w:r>
      <w:r w:rsidRPr="007F7AFD">
        <w:rPr>
          <w:rFonts w:cs="Times New Roman"/>
          <w:b/>
          <w:szCs w:val="28"/>
          <w:lang w:val="nl-NL"/>
        </w:rPr>
        <w:t xml:space="preserve"> Về thực hiện chỉ tiêu tham gia bảo hiểm y tế hàng năm</w:t>
      </w:r>
    </w:p>
    <w:p w14:paraId="019671DD" w14:textId="0C552E46" w:rsidR="008C1F49" w:rsidRDefault="00C8161B" w:rsidP="00920A2C">
      <w:pPr>
        <w:spacing w:before="120" w:after="120" w:line="240" w:lineRule="auto"/>
        <w:ind w:firstLine="720"/>
        <w:jc w:val="both"/>
      </w:pPr>
      <w:r w:rsidRPr="00C8161B">
        <w:t xml:space="preserve">Triển khai đồng bộ các giải pháp đảm bảo thực hiện chỉ tiêu người tham gia </w:t>
      </w:r>
      <w:r>
        <w:t>bảo hiểm y tế</w:t>
      </w:r>
      <w:r>
        <w:t xml:space="preserve"> </w:t>
      </w:r>
      <w:r w:rsidRPr="00C8161B">
        <w:t>một cách bền vững</w:t>
      </w:r>
      <w:r>
        <w:t>; c</w:t>
      </w:r>
      <w:r w:rsidR="008C1F49">
        <w:t xml:space="preserve">ăn cứ tình hình thực tế của địa phương, tiếp tục chỉ đạo vận động xã hội hóa và đề xuất cấp có thẩm quyền xem xét cho chủ trương bố trí một phần ngân sách </w:t>
      </w:r>
      <w:r w:rsidR="008C1F49" w:rsidRPr="007F7AFD">
        <w:rPr>
          <w:i/>
        </w:rPr>
        <w:t xml:space="preserve">(ngoài phần </w:t>
      </w:r>
      <w:r w:rsidR="00321173">
        <w:rPr>
          <w:i/>
        </w:rPr>
        <w:t xml:space="preserve">ngân sách nhà nước </w:t>
      </w:r>
      <w:r w:rsidR="008C1F49" w:rsidRPr="007F7AFD">
        <w:rPr>
          <w:i/>
        </w:rPr>
        <w:t>đã hỗ trợ theo quy định)</w:t>
      </w:r>
      <w:r w:rsidR="008C1F49">
        <w:t xml:space="preserve"> để hỗ trợ cho một số nhóm đối tượng thực sự khó khăn, chưa thể tự mua </w:t>
      </w:r>
      <w:r w:rsidR="00252CAF">
        <w:t>bảo hiểm y tế</w:t>
      </w:r>
      <w:r w:rsidR="008C1F49">
        <w:t>, góp phần bảo đảm an sinh xã hội trên địa bàn tỉnh.</w:t>
      </w:r>
    </w:p>
    <w:p w14:paraId="5758D246" w14:textId="2DD41B05" w:rsidR="008C1F49" w:rsidRPr="007F7AFD" w:rsidRDefault="008C1F49" w:rsidP="00920A2C">
      <w:pPr>
        <w:spacing w:before="120" w:after="120" w:line="240" w:lineRule="auto"/>
        <w:ind w:firstLine="720"/>
        <w:jc w:val="both"/>
        <w:rPr>
          <w:b/>
        </w:rPr>
      </w:pPr>
      <w:r w:rsidRPr="007F7AFD">
        <w:rPr>
          <w:b/>
        </w:rPr>
        <w:t>7. Về cung cấp điện cho sản xuất nông nghiệp ngoài khu vực dân cư</w:t>
      </w:r>
    </w:p>
    <w:p w14:paraId="396D3697" w14:textId="22F18149" w:rsidR="008C1F49" w:rsidRDefault="008C1F49" w:rsidP="00920A2C">
      <w:pPr>
        <w:spacing w:before="120" w:after="120" w:line="240" w:lineRule="auto"/>
        <w:ind w:firstLine="720"/>
        <w:jc w:val="both"/>
      </w:pPr>
      <w:r>
        <w:t xml:space="preserve">Tiếp tục </w:t>
      </w:r>
      <w:r w:rsidR="009F665A">
        <w:t xml:space="preserve">đề nghị Tổng </w:t>
      </w:r>
      <w:r w:rsidR="00252CAF">
        <w:t>C</w:t>
      </w:r>
      <w:r w:rsidR="009F665A">
        <w:t xml:space="preserve">ông ty Điện lực </w:t>
      </w:r>
      <w:r w:rsidR="00252CAF">
        <w:t>M</w:t>
      </w:r>
      <w:r w:rsidR="009F665A">
        <w:t xml:space="preserve">iền </w:t>
      </w:r>
      <w:r w:rsidR="00252CAF">
        <w:t>T</w:t>
      </w:r>
      <w:r w:rsidR="009F665A">
        <w:t xml:space="preserve">rung quan tâm đầu tư xây dựng lưới điện 3 pha đến các vùng sản xuất nông nghiệp tập trung để tạo điều kiện cho nông dân phát triển sản xuất, đẩy mạnh ứng dụng công nghệ cao, </w:t>
      </w:r>
      <w:r w:rsidR="003F61E5">
        <w:t xml:space="preserve">tăng năng suất, sản lượng hàng hóa, </w:t>
      </w:r>
      <w:r w:rsidR="009F665A">
        <w:t xml:space="preserve">xóa đói giảm nghèo bền vững. </w:t>
      </w:r>
      <w:r w:rsidR="003F61E5">
        <w:t>Đồng thời, chỉ đạo t</w:t>
      </w:r>
      <w:r w:rsidR="009F665A">
        <w:t>heo dõi</w:t>
      </w:r>
      <w:r w:rsidR="003F61E5">
        <w:t>, phối hợp</w:t>
      </w:r>
      <w:r w:rsidR="009F665A">
        <w:t xml:space="preserve"> và tạo điều kiện thuận lợi nhất để Công ty </w:t>
      </w:r>
      <w:r w:rsidR="00252CAF">
        <w:t>Đ</w:t>
      </w:r>
      <w:r w:rsidR="009F665A">
        <w:t>iện lực Kon</w:t>
      </w:r>
      <w:r w:rsidR="003F61E5">
        <w:t xml:space="preserve"> </w:t>
      </w:r>
      <w:r w:rsidR="009F665A">
        <w:lastRenderedPageBreak/>
        <w:t xml:space="preserve">Tum </w:t>
      </w:r>
      <w:r w:rsidR="00896E0D">
        <w:t xml:space="preserve">triển khai </w:t>
      </w:r>
      <w:r w:rsidR="003F61E5">
        <w:t xml:space="preserve">02 </w:t>
      </w:r>
      <w:r w:rsidR="009F665A">
        <w:t xml:space="preserve">dự án </w:t>
      </w:r>
      <w:r w:rsidR="00896E0D">
        <w:t xml:space="preserve">cấp </w:t>
      </w:r>
      <w:r w:rsidR="009F665A">
        <w:t xml:space="preserve">điện 03 pha </w:t>
      </w:r>
      <w:r w:rsidR="00896E0D">
        <w:t xml:space="preserve">trong năm 2024 </w:t>
      </w:r>
      <w:r w:rsidR="00896E0D" w:rsidRPr="007F7AFD">
        <w:rPr>
          <w:i/>
        </w:rPr>
        <w:t>(</w:t>
      </w:r>
      <w:r w:rsidR="009F665A" w:rsidRPr="007F7AFD">
        <w:rPr>
          <w:i/>
        </w:rPr>
        <w:t>về làng Bun Ngai</w:t>
      </w:r>
      <w:r w:rsidR="003F61E5" w:rsidRPr="007F7AFD">
        <w:rPr>
          <w:i/>
        </w:rPr>
        <w:t xml:space="preserve"> và </w:t>
      </w:r>
      <w:r w:rsidR="009F665A" w:rsidRPr="007F7AFD">
        <w:rPr>
          <w:i/>
        </w:rPr>
        <w:t xml:space="preserve">thôn Hào </w:t>
      </w:r>
      <w:r w:rsidR="00252CAF">
        <w:rPr>
          <w:i/>
        </w:rPr>
        <w:t>L</w:t>
      </w:r>
      <w:r w:rsidR="009F665A" w:rsidRPr="007F7AFD">
        <w:rPr>
          <w:i/>
        </w:rPr>
        <w:t xml:space="preserve">ý của xã Sa Loong và </w:t>
      </w:r>
      <w:r w:rsidR="00252CAF">
        <w:rPr>
          <w:i/>
        </w:rPr>
        <w:t>t</w:t>
      </w:r>
      <w:r w:rsidR="009F665A" w:rsidRPr="007F7AFD">
        <w:rPr>
          <w:i/>
        </w:rPr>
        <w:t xml:space="preserve">hôn 3 </w:t>
      </w:r>
      <w:r w:rsidR="003F61E5" w:rsidRPr="007F7AFD">
        <w:rPr>
          <w:i/>
        </w:rPr>
        <w:t xml:space="preserve">của </w:t>
      </w:r>
      <w:r w:rsidR="009F665A" w:rsidRPr="007F7AFD">
        <w:rPr>
          <w:i/>
        </w:rPr>
        <w:t xml:space="preserve">thị trấn Plei </w:t>
      </w:r>
      <w:r w:rsidR="00DC4F3F">
        <w:rPr>
          <w:i/>
        </w:rPr>
        <w:t>K</w:t>
      </w:r>
      <w:r w:rsidR="009F665A" w:rsidRPr="007F7AFD">
        <w:rPr>
          <w:i/>
        </w:rPr>
        <w:t>ần</w:t>
      </w:r>
      <w:r w:rsidR="008A0781">
        <w:rPr>
          <w:i/>
        </w:rPr>
        <w:t xml:space="preserve">, </w:t>
      </w:r>
      <w:r w:rsidR="008A0781" w:rsidRPr="008E6481">
        <w:rPr>
          <w:i/>
        </w:rPr>
        <w:t>huyện Ngọc Hồi</w:t>
      </w:r>
      <w:r w:rsidR="00896E0D" w:rsidRPr="007F7AFD">
        <w:rPr>
          <w:i/>
        </w:rPr>
        <w:t>)</w:t>
      </w:r>
      <w:r w:rsidR="009F665A">
        <w:t xml:space="preserve"> và</w:t>
      </w:r>
      <w:r w:rsidR="003F61E5">
        <w:t xml:space="preserve"> 02 dự án khác trong năm 2025</w:t>
      </w:r>
      <w:r w:rsidR="00896E0D">
        <w:t>, bảo đảm hoàn thành việc giải quyết 04 kiến nghị của cử tri huyện Ngọc Hồi</w:t>
      </w:r>
      <w:r w:rsidR="003F61E5">
        <w:t xml:space="preserve"> như </w:t>
      </w:r>
      <w:r w:rsidR="00896E0D">
        <w:t xml:space="preserve">đã cam kết của Giám đốc </w:t>
      </w:r>
      <w:r w:rsidR="00DC4F3F">
        <w:t>Công ty Đ</w:t>
      </w:r>
      <w:r w:rsidR="00896E0D">
        <w:t>iện lực Kon Tum</w:t>
      </w:r>
      <w:r w:rsidR="003F61E5">
        <w:t xml:space="preserve"> tại phiên họp.</w:t>
      </w:r>
    </w:p>
    <w:p w14:paraId="25F99467" w14:textId="3EAF7ED0" w:rsidR="001A5675" w:rsidRPr="00C9520A" w:rsidRDefault="001A5675" w:rsidP="00920A2C">
      <w:pPr>
        <w:spacing w:before="120" w:after="120" w:line="240" w:lineRule="auto"/>
        <w:ind w:firstLine="720"/>
        <w:jc w:val="both"/>
        <w:rPr>
          <w:b/>
          <w:bCs/>
        </w:rPr>
      </w:pPr>
      <w:r w:rsidRPr="00C9520A">
        <w:rPr>
          <w:b/>
          <w:bCs/>
        </w:rPr>
        <w:t>8. Về các nội dung khác</w:t>
      </w:r>
    </w:p>
    <w:p w14:paraId="03E155B1" w14:textId="4558A936" w:rsidR="00C9520A" w:rsidRDefault="001A5675" w:rsidP="001A5675">
      <w:pPr>
        <w:spacing w:before="120" w:after="120" w:line="240" w:lineRule="auto"/>
        <w:ind w:firstLine="720"/>
        <w:jc w:val="both"/>
      </w:pPr>
      <w:r>
        <w:t xml:space="preserve">Yêu cầu UBND tỉnh, các sở, ngành, đơn vị liên quan </w:t>
      </w:r>
      <w:r w:rsidR="00C9520A">
        <w:t xml:space="preserve">triển khai thực hiện nghiêm túc các nhiệm vụ, giải pháp nhằm khắc phục các hạn chế, tồn tại </w:t>
      </w:r>
      <w:r w:rsidR="006E2C3C">
        <w:t xml:space="preserve">đã nêu </w:t>
      </w:r>
      <w:r w:rsidR="006E2C3C">
        <w:rPr>
          <w:rFonts w:cs="Times New Roman"/>
          <w:szCs w:val="28"/>
          <w:lang w:val="nl-NL"/>
        </w:rPr>
        <w:t>và</w:t>
      </w:r>
      <w:r w:rsidR="006E2C3C" w:rsidRPr="004346A1">
        <w:rPr>
          <w:rFonts w:cs="Times New Roman"/>
          <w:szCs w:val="28"/>
          <w:lang w:val="nl-NL"/>
        </w:rPr>
        <w:t xml:space="preserve"> nâng cao </w:t>
      </w:r>
      <w:r w:rsidR="006E2C3C">
        <w:rPr>
          <w:rFonts w:cs="Times New Roman"/>
          <w:szCs w:val="28"/>
          <w:lang w:val="nl-NL"/>
        </w:rPr>
        <w:t xml:space="preserve">hơn nữa </w:t>
      </w:r>
      <w:r w:rsidR="006E2C3C" w:rsidRPr="004346A1">
        <w:rPr>
          <w:rFonts w:cs="Times New Roman"/>
          <w:szCs w:val="28"/>
          <w:lang w:val="nl-NL"/>
        </w:rPr>
        <w:t xml:space="preserve">hiệu lực, hiệu quả quản lý nhà nước </w:t>
      </w:r>
      <w:r w:rsidR="006E2C3C">
        <w:t xml:space="preserve">đối với </w:t>
      </w:r>
      <w:r w:rsidR="00C9520A">
        <w:t xml:space="preserve">các nội dung </w:t>
      </w:r>
      <w:r w:rsidR="006E2C3C">
        <w:t xml:space="preserve">đã </w:t>
      </w:r>
      <w:r w:rsidR="00C9520A">
        <w:t>chất vấn</w:t>
      </w:r>
      <w:r w:rsidR="00093909">
        <w:t xml:space="preserve"> </w:t>
      </w:r>
      <w:r w:rsidR="00093909" w:rsidRPr="00093909">
        <w:rPr>
          <w:i/>
          <w:iCs/>
        </w:rPr>
        <w:t>(tại hội trường và bằng văn bản)</w:t>
      </w:r>
      <w:r w:rsidR="00C9520A">
        <w:t>.</w:t>
      </w:r>
    </w:p>
    <w:p w14:paraId="1FEEB2C6" w14:textId="6FBBA49D" w:rsidR="001C51F9" w:rsidRPr="006F09B4" w:rsidRDefault="001C51F9" w:rsidP="006F6E7D">
      <w:pPr>
        <w:spacing w:before="120" w:after="120" w:line="240" w:lineRule="auto"/>
        <w:ind w:firstLine="720"/>
        <w:jc w:val="both"/>
        <w:rPr>
          <w:rFonts w:cs="Times New Roman"/>
          <w:b/>
          <w:szCs w:val="28"/>
          <w:lang w:val="nl-NL"/>
        </w:rPr>
      </w:pPr>
      <w:r w:rsidRPr="006F09B4">
        <w:rPr>
          <w:rFonts w:cs="Times New Roman"/>
          <w:b/>
          <w:szCs w:val="28"/>
          <w:lang w:val="nl-NL"/>
        </w:rPr>
        <w:t xml:space="preserve">Điều 3. </w:t>
      </w:r>
      <w:r w:rsidR="00A21B18" w:rsidRPr="006F09B4">
        <w:rPr>
          <w:rFonts w:cs="Times New Roman"/>
          <w:szCs w:val="28"/>
          <w:lang w:val="nl-NL"/>
        </w:rPr>
        <w:t>Tổ chức thực hiện</w:t>
      </w:r>
    </w:p>
    <w:p w14:paraId="234D0A75" w14:textId="174CA9A9" w:rsidR="001C51F9" w:rsidRPr="00DC4F3F" w:rsidRDefault="00A21B18" w:rsidP="00BE47E0">
      <w:pPr>
        <w:spacing w:before="120" w:after="120" w:line="240" w:lineRule="auto"/>
        <w:ind w:firstLine="720"/>
        <w:jc w:val="both"/>
        <w:rPr>
          <w:rFonts w:cs="Times New Roman"/>
          <w:szCs w:val="28"/>
          <w:lang w:val="nl-NL"/>
        </w:rPr>
      </w:pPr>
      <w:r w:rsidRPr="00DC4F3F">
        <w:rPr>
          <w:rFonts w:cs="Times New Roman"/>
          <w:szCs w:val="28"/>
          <w:lang w:val="nl-NL"/>
        </w:rPr>
        <w:t xml:space="preserve">1. </w:t>
      </w:r>
      <w:r w:rsidR="001C51F9" w:rsidRPr="009E66FB">
        <w:rPr>
          <w:rFonts w:cs="Times New Roman"/>
          <w:szCs w:val="28"/>
          <w:lang w:val="nl-NL"/>
        </w:rPr>
        <w:t>Giao UBND tỉnh ch</w:t>
      </w:r>
      <w:r w:rsidR="001C51F9" w:rsidRPr="008A0781">
        <w:rPr>
          <w:rFonts w:cs="Times New Roman"/>
          <w:szCs w:val="28"/>
          <w:lang w:val="nl-NL"/>
        </w:rPr>
        <w:t>ỉ đ</w:t>
      </w:r>
      <w:r w:rsidR="001C51F9" w:rsidRPr="00DC4F3F">
        <w:rPr>
          <w:rFonts w:cs="Times New Roman"/>
          <w:szCs w:val="28"/>
          <w:lang w:val="nl-NL"/>
        </w:rPr>
        <w:t>ạo tổ chức thực hiện</w:t>
      </w:r>
      <w:r w:rsidR="008D0D82" w:rsidRPr="00DC4F3F">
        <w:rPr>
          <w:rFonts w:cs="Times New Roman"/>
          <w:szCs w:val="28"/>
          <w:lang w:val="nl-NL"/>
        </w:rPr>
        <w:t xml:space="preserve"> và báo cáo kết quả thực hiện nghị quyết này tại Kỳ họp thứ </w:t>
      </w:r>
      <w:r w:rsidR="00E33D90" w:rsidRPr="00DC4F3F">
        <w:rPr>
          <w:rFonts w:cs="Times New Roman"/>
          <w:szCs w:val="28"/>
          <w:lang w:val="nl-NL"/>
        </w:rPr>
        <w:t>6</w:t>
      </w:r>
      <w:r w:rsidR="008D0D82" w:rsidRPr="00DC4F3F">
        <w:rPr>
          <w:rFonts w:cs="Times New Roman"/>
          <w:szCs w:val="28"/>
          <w:lang w:val="nl-NL"/>
        </w:rPr>
        <w:t xml:space="preserve"> HĐND tỉnh Khóa XII</w:t>
      </w:r>
      <w:r w:rsidR="001C51F9" w:rsidRPr="00DC4F3F">
        <w:rPr>
          <w:rFonts w:cs="Times New Roman"/>
          <w:szCs w:val="28"/>
          <w:lang w:val="nl-NL"/>
        </w:rPr>
        <w:t>.</w:t>
      </w:r>
    </w:p>
    <w:p w14:paraId="5D96EAA4" w14:textId="38FB2F26" w:rsidR="001C51F9" w:rsidRPr="007F7AFD" w:rsidRDefault="00A21B18" w:rsidP="00BE47E0">
      <w:pPr>
        <w:spacing w:before="120" w:after="120" w:line="240" w:lineRule="auto"/>
        <w:ind w:firstLine="720"/>
        <w:jc w:val="both"/>
        <w:rPr>
          <w:rFonts w:cs="Times New Roman"/>
          <w:szCs w:val="28"/>
          <w:lang w:val="nl-NL"/>
        </w:rPr>
      </w:pPr>
      <w:r w:rsidRPr="007F7AFD">
        <w:rPr>
          <w:rFonts w:cs="Times New Roman"/>
          <w:szCs w:val="28"/>
          <w:lang w:val="nl-NL"/>
        </w:rPr>
        <w:t xml:space="preserve">2. </w:t>
      </w:r>
      <w:r w:rsidR="001C51F9" w:rsidRPr="007F7AFD">
        <w:rPr>
          <w:rFonts w:cs="Times New Roman"/>
          <w:szCs w:val="28"/>
          <w:lang w:val="nl-NL"/>
        </w:rPr>
        <w:t xml:space="preserve">Giao Thường trực HĐND, các Ban của HĐND, Tổ đại biểu HĐND và Đại biểu HĐND </w:t>
      </w:r>
      <w:r w:rsidR="00303222" w:rsidRPr="007F7AFD">
        <w:rPr>
          <w:rFonts w:cs="Times New Roman"/>
          <w:szCs w:val="28"/>
          <w:lang w:val="nl-NL"/>
        </w:rPr>
        <w:t xml:space="preserve">tỉnh </w:t>
      </w:r>
      <w:r w:rsidR="001C51F9" w:rsidRPr="007F7AFD">
        <w:rPr>
          <w:rFonts w:cs="Times New Roman"/>
          <w:szCs w:val="28"/>
          <w:lang w:val="nl-NL"/>
        </w:rPr>
        <w:t xml:space="preserve">giám sát việc tổ chức </w:t>
      </w:r>
      <w:r w:rsidR="003A20CA" w:rsidRPr="007F7AFD">
        <w:rPr>
          <w:rFonts w:cs="Times New Roman"/>
          <w:szCs w:val="28"/>
          <w:lang w:val="nl-NL"/>
        </w:rPr>
        <w:t xml:space="preserve">thực </w:t>
      </w:r>
      <w:r w:rsidR="001C51F9" w:rsidRPr="007F7AFD">
        <w:rPr>
          <w:rFonts w:cs="Times New Roman"/>
          <w:szCs w:val="28"/>
          <w:lang w:val="nl-NL"/>
        </w:rPr>
        <w:t>hiện nghị quyết này</w:t>
      </w:r>
      <w:r w:rsidR="00AF207F" w:rsidRPr="007F7AFD">
        <w:rPr>
          <w:rFonts w:cs="Times New Roman"/>
          <w:szCs w:val="28"/>
          <w:lang w:val="nl-NL"/>
        </w:rPr>
        <w:t>.</w:t>
      </w:r>
    </w:p>
    <w:p w14:paraId="76EF7436" w14:textId="2D6FBCF4" w:rsidR="00E86C30" w:rsidRPr="007F7AFD" w:rsidRDefault="00E86C30" w:rsidP="00BE47E0">
      <w:pPr>
        <w:spacing w:before="120" w:after="120" w:line="240" w:lineRule="auto"/>
        <w:ind w:firstLine="720"/>
        <w:jc w:val="both"/>
        <w:rPr>
          <w:rFonts w:cs="Times New Roman"/>
          <w:szCs w:val="28"/>
          <w:lang w:val="nl-NL"/>
        </w:rPr>
      </w:pPr>
      <w:r w:rsidRPr="007F7AFD">
        <w:rPr>
          <w:rFonts w:cs="Times New Roman"/>
          <w:szCs w:val="28"/>
          <w:lang w:val="nl-NL"/>
        </w:rPr>
        <w:t xml:space="preserve">3. </w:t>
      </w:r>
      <w:r w:rsidR="00C71943" w:rsidRPr="007F7AFD">
        <w:rPr>
          <w:rFonts w:cs="Times New Roman"/>
          <w:szCs w:val="28"/>
          <w:lang w:val="nl-NL"/>
        </w:rPr>
        <w:t>Giao Ban Pháp chế</w:t>
      </w:r>
      <w:r w:rsidR="00AC6E1D" w:rsidRPr="007F7AFD">
        <w:rPr>
          <w:rFonts w:cs="Times New Roman"/>
          <w:szCs w:val="28"/>
          <w:lang w:val="nl-NL"/>
        </w:rPr>
        <w:t xml:space="preserve"> của</w:t>
      </w:r>
      <w:r w:rsidR="00C71943" w:rsidRPr="007F7AFD">
        <w:rPr>
          <w:rFonts w:cs="Times New Roman"/>
          <w:szCs w:val="28"/>
          <w:lang w:val="nl-NL"/>
        </w:rPr>
        <w:t xml:space="preserve"> HĐND tỉnh theo dõi, đôn đốc việc triển khai thực hiện nghị quyết này</w:t>
      </w:r>
      <w:r w:rsidR="00C71943" w:rsidRPr="007F7AFD">
        <w:rPr>
          <w:bCs/>
          <w:lang w:val="nl-NL"/>
        </w:rPr>
        <w:t xml:space="preserve"> và báo cáo kết quả thực hiện về Thường trực HĐND tỉnh</w:t>
      </w:r>
      <w:r w:rsidR="00C71943" w:rsidRPr="007F7AFD">
        <w:rPr>
          <w:b/>
          <w:bCs/>
          <w:lang w:val="vi-VN"/>
        </w:rPr>
        <w:t xml:space="preserve"> </w:t>
      </w:r>
      <w:r w:rsidR="00C71943" w:rsidRPr="007F7AFD">
        <w:rPr>
          <w:bCs/>
          <w:szCs w:val="28"/>
          <w:lang w:val="nl-NL"/>
        </w:rPr>
        <w:t xml:space="preserve">trước ngày 15 tháng 8 năm </w:t>
      </w:r>
      <w:r w:rsidR="00C71943" w:rsidRPr="007F7AFD">
        <w:rPr>
          <w:bCs/>
          <w:szCs w:val="28"/>
          <w:lang w:val="vi-VN"/>
        </w:rPr>
        <w:t>2023</w:t>
      </w:r>
      <w:r w:rsidR="00C71943" w:rsidRPr="007F7AFD">
        <w:rPr>
          <w:b/>
          <w:bCs/>
          <w:szCs w:val="28"/>
          <w:lang w:val="vi-VN"/>
        </w:rPr>
        <w:t xml:space="preserve"> </w:t>
      </w:r>
      <w:r w:rsidR="00C71943" w:rsidRPr="007F7AFD">
        <w:rPr>
          <w:bCs/>
          <w:szCs w:val="28"/>
          <w:lang w:val="vi-VN"/>
        </w:rPr>
        <w:t>để xem xét, giám sát theo quy định</w:t>
      </w:r>
      <w:r w:rsidR="00C71943" w:rsidRPr="007F7AFD">
        <w:rPr>
          <w:bCs/>
          <w:lang w:val="nl-NL"/>
        </w:rPr>
        <w:t>.</w:t>
      </w:r>
    </w:p>
    <w:p w14:paraId="04EC0D79" w14:textId="2545E914" w:rsidR="00A21B18" w:rsidRDefault="00A21B18" w:rsidP="00E33D90">
      <w:pPr>
        <w:tabs>
          <w:tab w:val="left" w:leader="dot" w:pos="6210"/>
        </w:tabs>
        <w:spacing w:before="120" w:after="120" w:line="240" w:lineRule="auto"/>
        <w:ind w:firstLine="720"/>
        <w:jc w:val="both"/>
        <w:rPr>
          <w:rFonts w:cs="Times New Roman"/>
          <w:bCs/>
          <w:color w:val="000000"/>
          <w:szCs w:val="28"/>
          <w:lang w:val="nl-NL"/>
        </w:rPr>
      </w:pPr>
      <w:r w:rsidRPr="006F09B4">
        <w:rPr>
          <w:rFonts w:cs="Times New Roman"/>
          <w:bCs/>
          <w:color w:val="000000"/>
          <w:szCs w:val="28"/>
          <w:lang w:val="nl-NL"/>
        </w:rPr>
        <w:t>Nghị quyết này đã được Hội đồng nhân dân</w:t>
      </w:r>
      <w:r w:rsidRPr="00ED64F3">
        <w:rPr>
          <w:rFonts w:cs="Times New Roman"/>
          <w:bCs/>
          <w:color w:val="000000"/>
          <w:szCs w:val="28"/>
          <w:lang w:val="nl-NL"/>
        </w:rPr>
        <w:t xml:space="preserve"> tỉnh Kon Tum Khóa XII Kỳ họp thứ </w:t>
      </w:r>
      <w:r w:rsidR="00E33D90">
        <w:rPr>
          <w:rFonts w:cs="Times New Roman"/>
          <w:bCs/>
          <w:color w:val="000000"/>
          <w:szCs w:val="28"/>
          <w:lang w:val="nl-NL"/>
        </w:rPr>
        <w:t>5</w:t>
      </w:r>
      <w:r w:rsidRPr="00ED64F3">
        <w:rPr>
          <w:rFonts w:cs="Times New Roman"/>
          <w:bCs/>
          <w:color w:val="000000"/>
          <w:szCs w:val="28"/>
          <w:lang w:val="nl-NL"/>
        </w:rPr>
        <w:t xml:space="preserve"> thông qua ngày </w:t>
      </w:r>
      <w:r w:rsidR="00991FE2">
        <w:rPr>
          <w:rFonts w:cs="Times New Roman"/>
          <w:bCs/>
          <w:color w:val="000000"/>
          <w:szCs w:val="28"/>
          <w:lang w:val="nl-NL"/>
        </w:rPr>
        <w:t>07</w:t>
      </w:r>
      <w:r w:rsidRPr="00ED64F3">
        <w:rPr>
          <w:rFonts w:cs="Times New Roman"/>
          <w:bCs/>
          <w:color w:val="000000"/>
          <w:szCs w:val="28"/>
          <w:lang w:val="nl-NL"/>
        </w:rPr>
        <w:t xml:space="preserve"> tháng </w:t>
      </w:r>
      <w:r w:rsidR="004C339B">
        <w:rPr>
          <w:rFonts w:cs="Times New Roman"/>
          <w:bCs/>
          <w:color w:val="000000"/>
          <w:szCs w:val="28"/>
          <w:lang w:val="nl-NL"/>
        </w:rPr>
        <w:t>7</w:t>
      </w:r>
      <w:r w:rsidRPr="00ED64F3">
        <w:rPr>
          <w:rFonts w:cs="Times New Roman"/>
          <w:bCs/>
          <w:color w:val="000000"/>
          <w:szCs w:val="28"/>
          <w:lang w:val="nl-NL"/>
        </w:rPr>
        <w:t xml:space="preserve"> năm 202</w:t>
      </w:r>
      <w:r w:rsidR="004C339B">
        <w:rPr>
          <w:rFonts w:cs="Times New Roman"/>
          <w:bCs/>
          <w:color w:val="000000"/>
          <w:szCs w:val="28"/>
          <w:lang w:val="nl-NL"/>
        </w:rPr>
        <w:t>3</w:t>
      </w:r>
      <w:r w:rsidRPr="00ED64F3">
        <w:rPr>
          <w:rFonts w:cs="Times New Roman"/>
          <w:bCs/>
          <w:color w:val="000000"/>
          <w:szCs w:val="28"/>
          <w:lang w:val="nl-NL"/>
        </w:rPr>
        <w:t>./.</w:t>
      </w:r>
    </w:p>
    <w:p w14:paraId="32E19CD0" w14:textId="77777777" w:rsidR="00E33D90" w:rsidRPr="00E33D90" w:rsidRDefault="00E33D90" w:rsidP="00E33D90">
      <w:pPr>
        <w:tabs>
          <w:tab w:val="left" w:leader="dot" w:pos="6210"/>
        </w:tabs>
        <w:spacing w:before="120" w:after="120" w:line="240" w:lineRule="auto"/>
        <w:ind w:firstLine="720"/>
        <w:jc w:val="both"/>
        <w:rPr>
          <w:bCs/>
          <w:color w:val="000000"/>
          <w:szCs w:val="36"/>
          <w:lang w:val="nl-NL"/>
        </w:rPr>
      </w:pPr>
    </w:p>
    <w:tbl>
      <w:tblPr>
        <w:tblW w:w="0" w:type="auto"/>
        <w:tblLook w:val="04A0" w:firstRow="1" w:lastRow="0" w:firstColumn="1" w:lastColumn="0" w:noHBand="0" w:noVBand="1"/>
      </w:tblPr>
      <w:tblGrid>
        <w:gridCol w:w="5637"/>
        <w:gridCol w:w="3651"/>
      </w:tblGrid>
      <w:tr w:rsidR="00A21B18" w:rsidRPr="00DA4A4E" w14:paraId="083454A7" w14:textId="77777777" w:rsidTr="00272477">
        <w:tc>
          <w:tcPr>
            <w:tcW w:w="5637" w:type="dxa"/>
            <w:shd w:val="clear" w:color="auto" w:fill="auto"/>
          </w:tcPr>
          <w:p w14:paraId="6ECD9BC5" w14:textId="77777777" w:rsidR="00A21B18" w:rsidRPr="00DA4A4E" w:rsidRDefault="00A21B18" w:rsidP="00A21B18">
            <w:pPr>
              <w:spacing w:after="0" w:line="240" w:lineRule="auto"/>
              <w:rPr>
                <w:b/>
                <w:bCs/>
                <w:color w:val="000000"/>
                <w:szCs w:val="28"/>
                <w:lang w:val="af-ZA"/>
              </w:rPr>
            </w:pPr>
            <w:r w:rsidRPr="00DA4A4E">
              <w:rPr>
                <w:b/>
                <w:bCs/>
                <w:i/>
                <w:color w:val="000000"/>
                <w:sz w:val="24"/>
                <w:szCs w:val="24"/>
                <w:lang w:val="af-ZA"/>
              </w:rPr>
              <w:t xml:space="preserve">Nơi nhận:                                                                               </w:t>
            </w:r>
            <w:r w:rsidRPr="00DA4A4E">
              <w:rPr>
                <w:b/>
                <w:bCs/>
                <w:color w:val="000000"/>
                <w:sz w:val="24"/>
                <w:szCs w:val="24"/>
                <w:lang w:val="af-ZA"/>
              </w:rPr>
              <w:t xml:space="preserve">            </w:t>
            </w:r>
          </w:p>
          <w:p w14:paraId="60DDC9F8" w14:textId="77777777" w:rsidR="00A21B18" w:rsidRPr="00740EC7" w:rsidRDefault="00A21B18" w:rsidP="00A21B18">
            <w:pPr>
              <w:spacing w:after="0" w:line="240" w:lineRule="auto"/>
              <w:rPr>
                <w:color w:val="000000"/>
                <w:sz w:val="22"/>
                <w:lang w:val="nl-NL"/>
              </w:rPr>
            </w:pPr>
            <w:r w:rsidRPr="00740EC7">
              <w:rPr>
                <w:color w:val="000000"/>
                <w:sz w:val="22"/>
                <w:lang w:val="nl-NL"/>
              </w:rPr>
              <w:t>- Ủy ban Thường vụ Quốc hội;</w:t>
            </w:r>
          </w:p>
          <w:p w14:paraId="379A11ED" w14:textId="77777777" w:rsidR="00A21B18" w:rsidRPr="00740EC7" w:rsidRDefault="00A21B18" w:rsidP="00A21B18">
            <w:pPr>
              <w:spacing w:after="0" w:line="240" w:lineRule="auto"/>
              <w:rPr>
                <w:color w:val="000000"/>
                <w:sz w:val="22"/>
                <w:lang w:val="nl-NL"/>
              </w:rPr>
            </w:pPr>
            <w:r w:rsidRPr="00740EC7">
              <w:rPr>
                <w:color w:val="000000"/>
                <w:sz w:val="22"/>
                <w:lang w:val="nl-NL"/>
              </w:rPr>
              <w:t>- Chính phủ;</w:t>
            </w:r>
          </w:p>
          <w:p w14:paraId="2CAE7AFA" w14:textId="77777777" w:rsidR="00A21B18" w:rsidRPr="009A6449" w:rsidRDefault="00A21B18" w:rsidP="00A21B18">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14:paraId="3CB0A668" w14:textId="77777777" w:rsidR="00A21B18" w:rsidRDefault="00A21B18" w:rsidP="00A21B18">
            <w:pPr>
              <w:spacing w:after="0" w:line="240" w:lineRule="auto"/>
              <w:jc w:val="both"/>
              <w:rPr>
                <w:color w:val="000000"/>
                <w:sz w:val="22"/>
                <w:lang w:val="nl-NL"/>
              </w:rPr>
            </w:pPr>
            <w:r>
              <w:rPr>
                <w:color w:val="000000"/>
                <w:sz w:val="22"/>
                <w:lang w:val="nl-NL"/>
              </w:rPr>
              <w:t>- Thường trực HĐND tỉnh;</w:t>
            </w:r>
          </w:p>
          <w:p w14:paraId="5FECB899" w14:textId="77777777" w:rsidR="00A21B18" w:rsidRDefault="00A21B18" w:rsidP="00A21B18">
            <w:pPr>
              <w:spacing w:after="0" w:line="240" w:lineRule="auto"/>
              <w:jc w:val="both"/>
              <w:rPr>
                <w:color w:val="000000"/>
                <w:sz w:val="22"/>
                <w:lang w:val="nl-NL"/>
              </w:rPr>
            </w:pPr>
            <w:r>
              <w:rPr>
                <w:color w:val="000000"/>
                <w:sz w:val="22"/>
                <w:lang w:val="nl-NL"/>
              </w:rPr>
              <w:t xml:space="preserve">- Ủy ban nhân dân tỉnh; </w:t>
            </w:r>
          </w:p>
          <w:p w14:paraId="1772B71A" w14:textId="77777777" w:rsidR="00A21B18" w:rsidRDefault="00A21B18" w:rsidP="00A21B18">
            <w:pPr>
              <w:spacing w:after="0" w:line="240" w:lineRule="auto"/>
              <w:jc w:val="both"/>
              <w:rPr>
                <w:color w:val="000000"/>
                <w:sz w:val="22"/>
                <w:lang w:val="nl-NL"/>
              </w:rPr>
            </w:pPr>
            <w:r>
              <w:rPr>
                <w:color w:val="000000"/>
                <w:sz w:val="22"/>
                <w:lang w:val="nl-NL"/>
              </w:rPr>
              <w:t>- Đoàn Đại biểu Quốc hội tỉnh;</w:t>
            </w:r>
          </w:p>
          <w:p w14:paraId="26E71B0B" w14:textId="77777777" w:rsidR="00A21B18" w:rsidRDefault="00A21B18" w:rsidP="00A21B18">
            <w:pPr>
              <w:spacing w:after="0" w:line="240" w:lineRule="auto"/>
              <w:jc w:val="both"/>
              <w:rPr>
                <w:color w:val="000000"/>
                <w:sz w:val="22"/>
                <w:lang w:val="nl-NL"/>
              </w:rPr>
            </w:pPr>
            <w:r>
              <w:rPr>
                <w:color w:val="000000"/>
                <w:sz w:val="22"/>
                <w:lang w:val="nl-NL"/>
              </w:rPr>
              <w:t>- Ủy ban Mặt trận Tổ quốc Việt Nam tỉnh;</w:t>
            </w:r>
          </w:p>
          <w:p w14:paraId="602DB8C8" w14:textId="2C670312" w:rsidR="00A21B18" w:rsidRDefault="00A21B18" w:rsidP="00A21B18">
            <w:pPr>
              <w:spacing w:after="0" w:line="240" w:lineRule="auto"/>
              <w:jc w:val="both"/>
              <w:rPr>
                <w:color w:val="000000"/>
                <w:sz w:val="22"/>
                <w:lang w:val="nl-NL"/>
              </w:rPr>
            </w:pPr>
            <w:r>
              <w:rPr>
                <w:color w:val="000000"/>
                <w:sz w:val="22"/>
                <w:lang w:val="nl-NL"/>
              </w:rPr>
              <w:t>- Các Ban HĐND tỉnh;</w:t>
            </w:r>
          </w:p>
          <w:p w14:paraId="64DE1AB4" w14:textId="77777777" w:rsidR="003D21D4" w:rsidRDefault="003D21D4" w:rsidP="003D21D4">
            <w:pPr>
              <w:spacing w:after="0" w:line="240" w:lineRule="auto"/>
              <w:jc w:val="both"/>
              <w:rPr>
                <w:color w:val="000000"/>
                <w:sz w:val="22"/>
                <w:lang w:val="nl-NL"/>
              </w:rPr>
            </w:pPr>
            <w:r>
              <w:rPr>
                <w:color w:val="000000"/>
                <w:sz w:val="22"/>
                <w:lang w:val="nl-NL"/>
              </w:rPr>
              <w:t>- Đại biểu HĐND tỉnh;</w:t>
            </w:r>
          </w:p>
          <w:p w14:paraId="5516C279" w14:textId="77777777" w:rsidR="00A21B18" w:rsidRDefault="00A21B18" w:rsidP="00A21B18">
            <w:pPr>
              <w:spacing w:after="0" w:line="240" w:lineRule="auto"/>
              <w:jc w:val="both"/>
              <w:rPr>
                <w:color w:val="000000"/>
                <w:sz w:val="22"/>
                <w:lang w:val="nl-NL"/>
              </w:rPr>
            </w:pPr>
            <w:r>
              <w:rPr>
                <w:color w:val="000000"/>
                <w:sz w:val="22"/>
                <w:lang w:val="nl-NL"/>
              </w:rPr>
              <w:t>- Văn phòng Tỉnh ủy;</w:t>
            </w:r>
          </w:p>
          <w:p w14:paraId="652F726C" w14:textId="77777777" w:rsidR="00A21B18" w:rsidRDefault="00A21B18" w:rsidP="00A21B18">
            <w:pPr>
              <w:spacing w:after="0" w:line="240" w:lineRule="auto"/>
              <w:jc w:val="both"/>
              <w:rPr>
                <w:color w:val="000000"/>
                <w:sz w:val="22"/>
                <w:lang w:val="nl-NL"/>
              </w:rPr>
            </w:pPr>
            <w:r>
              <w:rPr>
                <w:color w:val="000000"/>
                <w:sz w:val="22"/>
                <w:lang w:val="nl-NL"/>
              </w:rPr>
              <w:t>- Văn phòng Đoàn ĐBQH và HĐND tỉnh;</w:t>
            </w:r>
          </w:p>
          <w:p w14:paraId="68458A99" w14:textId="77777777" w:rsidR="00A21B18" w:rsidRDefault="00A21B18" w:rsidP="00A21B18">
            <w:pPr>
              <w:spacing w:after="0" w:line="240" w:lineRule="auto"/>
              <w:jc w:val="both"/>
              <w:rPr>
                <w:color w:val="000000"/>
                <w:sz w:val="22"/>
                <w:lang w:val="nl-NL"/>
              </w:rPr>
            </w:pPr>
            <w:r>
              <w:rPr>
                <w:color w:val="000000"/>
                <w:sz w:val="22"/>
                <w:lang w:val="nl-NL"/>
              </w:rPr>
              <w:t>- Văn phòng UBND tỉnh;</w:t>
            </w:r>
          </w:p>
          <w:p w14:paraId="4EE308F7" w14:textId="77777777" w:rsidR="00A21B18" w:rsidRDefault="00A21B18" w:rsidP="00A21B18">
            <w:pPr>
              <w:spacing w:after="0" w:line="240" w:lineRule="auto"/>
              <w:jc w:val="both"/>
              <w:rPr>
                <w:color w:val="000000"/>
                <w:sz w:val="22"/>
                <w:lang w:val="nl-NL"/>
              </w:rPr>
            </w:pPr>
            <w:r>
              <w:rPr>
                <w:color w:val="000000"/>
                <w:sz w:val="22"/>
                <w:lang w:val="nl-NL"/>
              </w:rPr>
              <w:t>- Các Sở, ban, ngành, đoàn thể của tỉnh;</w:t>
            </w:r>
          </w:p>
          <w:p w14:paraId="76DBCF75" w14:textId="77777777" w:rsidR="00A21B18" w:rsidRDefault="00A21B18" w:rsidP="00A21B18">
            <w:pPr>
              <w:spacing w:after="0" w:line="240" w:lineRule="auto"/>
              <w:jc w:val="both"/>
              <w:rPr>
                <w:color w:val="000000"/>
                <w:sz w:val="22"/>
                <w:lang w:val="nl-NL"/>
              </w:rPr>
            </w:pPr>
            <w:r>
              <w:rPr>
                <w:color w:val="000000"/>
                <w:sz w:val="22"/>
                <w:lang w:val="nl-NL"/>
              </w:rPr>
              <w:t>- Thường trực HĐND, UBND các huyện, thành phố;</w:t>
            </w:r>
          </w:p>
          <w:p w14:paraId="69B2B2A3" w14:textId="77777777" w:rsidR="00A21B18" w:rsidRDefault="00A21B18" w:rsidP="00A21B18">
            <w:pPr>
              <w:spacing w:after="0" w:line="240" w:lineRule="auto"/>
              <w:jc w:val="both"/>
              <w:rPr>
                <w:color w:val="000000"/>
                <w:sz w:val="22"/>
                <w:lang w:val="nl-NL"/>
              </w:rPr>
            </w:pPr>
            <w:r>
              <w:rPr>
                <w:color w:val="000000"/>
                <w:sz w:val="22"/>
                <w:lang w:val="nl-NL"/>
              </w:rPr>
              <w:t xml:space="preserve">- Báo Kon Tum; </w:t>
            </w:r>
          </w:p>
          <w:p w14:paraId="077C103A" w14:textId="1D31D5D1" w:rsidR="00A21B18" w:rsidRDefault="00A21B18" w:rsidP="00A21B18">
            <w:pPr>
              <w:spacing w:after="0" w:line="240" w:lineRule="auto"/>
              <w:jc w:val="both"/>
              <w:rPr>
                <w:color w:val="000000"/>
                <w:sz w:val="22"/>
                <w:lang w:val="nl-NL"/>
              </w:rPr>
            </w:pPr>
            <w:r>
              <w:rPr>
                <w:color w:val="000000"/>
                <w:sz w:val="22"/>
                <w:lang w:val="nl-NL"/>
              </w:rPr>
              <w:t>- Đài P</w:t>
            </w:r>
            <w:r w:rsidR="000959BA">
              <w:rPr>
                <w:color w:val="000000"/>
                <w:sz w:val="22"/>
                <w:lang w:val="nl-NL"/>
              </w:rPr>
              <w:t xml:space="preserve">hát thanh - Truyền hình </w:t>
            </w:r>
            <w:r>
              <w:rPr>
                <w:color w:val="000000"/>
                <w:sz w:val="22"/>
                <w:lang w:val="nl-NL"/>
              </w:rPr>
              <w:t>tỉnh;</w:t>
            </w:r>
          </w:p>
          <w:p w14:paraId="3D8741F5" w14:textId="77777777" w:rsidR="00A21B18" w:rsidRDefault="00A21B18" w:rsidP="00A21B18">
            <w:pPr>
              <w:spacing w:after="0" w:line="240" w:lineRule="auto"/>
              <w:jc w:val="both"/>
              <w:rPr>
                <w:color w:val="000000"/>
                <w:sz w:val="22"/>
                <w:lang w:val="nl-NL"/>
              </w:rPr>
            </w:pPr>
            <w:r>
              <w:rPr>
                <w:color w:val="000000"/>
                <w:sz w:val="22"/>
                <w:lang w:val="nl-NL"/>
              </w:rPr>
              <w:t>- Cổng thông tin điện tử tỉnh;</w:t>
            </w:r>
          </w:p>
          <w:p w14:paraId="589EB6A1" w14:textId="0FB801D8" w:rsidR="00A21B18" w:rsidRPr="006E3221" w:rsidRDefault="00A21B18" w:rsidP="00EE7073">
            <w:pPr>
              <w:spacing w:after="0" w:line="240" w:lineRule="auto"/>
              <w:rPr>
                <w:bCs/>
                <w:color w:val="000000"/>
              </w:rPr>
            </w:pPr>
            <w:r>
              <w:rPr>
                <w:color w:val="000000"/>
                <w:sz w:val="22"/>
                <w:lang w:val="nl-NL"/>
              </w:rPr>
              <w:t xml:space="preserve">- Lưu: VT, </w:t>
            </w:r>
            <w:r w:rsidRPr="00960DBC">
              <w:rPr>
                <w:color w:val="000000"/>
                <w:sz w:val="22"/>
                <w:lang w:val="nl-NL"/>
              </w:rPr>
              <w:t>TH.</w:t>
            </w:r>
          </w:p>
        </w:tc>
        <w:tc>
          <w:tcPr>
            <w:tcW w:w="3651" w:type="dxa"/>
            <w:shd w:val="clear" w:color="auto" w:fill="auto"/>
          </w:tcPr>
          <w:p w14:paraId="5BD1200C" w14:textId="77777777" w:rsidR="00A21B18" w:rsidRPr="00DA4A4E" w:rsidRDefault="00A21B18" w:rsidP="00272477">
            <w:pPr>
              <w:tabs>
                <w:tab w:val="left" w:leader="dot" w:pos="6210"/>
              </w:tabs>
              <w:spacing w:after="0"/>
              <w:jc w:val="center"/>
              <w:rPr>
                <w:b/>
                <w:bCs/>
                <w:color w:val="000000"/>
                <w:szCs w:val="28"/>
                <w:lang w:val="af-ZA"/>
              </w:rPr>
            </w:pPr>
            <w:r w:rsidRPr="00DA4A4E">
              <w:rPr>
                <w:b/>
                <w:bCs/>
                <w:color w:val="000000"/>
                <w:szCs w:val="28"/>
                <w:lang w:val="af-ZA"/>
              </w:rPr>
              <w:t>CHỦ TỊCH</w:t>
            </w:r>
          </w:p>
          <w:p w14:paraId="00C749E0" w14:textId="77777777" w:rsidR="00A21B18" w:rsidRPr="00DA4A4E" w:rsidRDefault="00A21B18" w:rsidP="00272477">
            <w:pPr>
              <w:tabs>
                <w:tab w:val="left" w:leader="dot" w:pos="6210"/>
              </w:tabs>
              <w:spacing w:after="0"/>
              <w:jc w:val="center"/>
              <w:rPr>
                <w:b/>
                <w:bCs/>
                <w:color w:val="000000"/>
                <w:szCs w:val="28"/>
                <w:lang w:val="af-ZA"/>
              </w:rPr>
            </w:pPr>
          </w:p>
          <w:p w14:paraId="7869BDDC" w14:textId="77777777" w:rsidR="00A21B18" w:rsidRPr="00DA4A4E" w:rsidRDefault="00A21B18" w:rsidP="00272477">
            <w:pPr>
              <w:tabs>
                <w:tab w:val="left" w:leader="dot" w:pos="6210"/>
              </w:tabs>
              <w:spacing w:after="0"/>
              <w:rPr>
                <w:b/>
                <w:bCs/>
                <w:color w:val="000000"/>
                <w:szCs w:val="28"/>
                <w:lang w:val="af-ZA"/>
              </w:rPr>
            </w:pPr>
            <w:r w:rsidRPr="00DA4A4E">
              <w:rPr>
                <w:b/>
                <w:bCs/>
                <w:color w:val="000000"/>
                <w:szCs w:val="28"/>
                <w:lang w:val="af-ZA"/>
              </w:rPr>
              <w:t xml:space="preserve">       </w:t>
            </w:r>
          </w:p>
          <w:p w14:paraId="0BA59690" w14:textId="77777777" w:rsidR="00A21B18" w:rsidRDefault="00A21B18" w:rsidP="00272477">
            <w:pPr>
              <w:tabs>
                <w:tab w:val="left" w:leader="dot" w:pos="6210"/>
              </w:tabs>
              <w:spacing w:after="0"/>
              <w:jc w:val="center"/>
              <w:rPr>
                <w:bCs/>
                <w:color w:val="000000"/>
                <w:lang w:val="nl-NL"/>
              </w:rPr>
            </w:pPr>
          </w:p>
          <w:p w14:paraId="6A8DD812" w14:textId="77777777" w:rsidR="00A21B18" w:rsidRPr="00DA4A4E" w:rsidRDefault="00A21B18" w:rsidP="00272477">
            <w:pPr>
              <w:tabs>
                <w:tab w:val="left" w:leader="dot" w:pos="6210"/>
              </w:tabs>
              <w:spacing w:after="0"/>
              <w:jc w:val="center"/>
              <w:rPr>
                <w:bCs/>
                <w:color w:val="000000"/>
                <w:lang w:val="nl-NL"/>
              </w:rPr>
            </w:pPr>
          </w:p>
          <w:p w14:paraId="5EA7087F" w14:textId="77777777" w:rsidR="00A21B18" w:rsidRPr="00DA4A4E" w:rsidRDefault="00A21B18" w:rsidP="00272477">
            <w:pPr>
              <w:tabs>
                <w:tab w:val="left" w:leader="dot" w:pos="6210"/>
              </w:tabs>
              <w:spacing w:after="0"/>
              <w:jc w:val="center"/>
              <w:rPr>
                <w:bCs/>
                <w:color w:val="000000"/>
                <w:lang w:val="nl-NL"/>
              </w:rPr>
            </w:pPr>
          </w:p>
          <w:p w14:paraId="48FDE7CC" w14:textId="77777777" w:rsidR="00A21B18" w:rsidRPr="00DA4A4E" w:rsidRDefault="00A21B18" w:rsidP="00272477">
            <w:pPr>
              <w:tabs>
                <w:tab w:val="left" w:leader="dot" w:pos="6210"/>
              </w:tabs>
              <w:spacing w:after="0"/>
              <w:jc w:val="center"/>
              <w:rPr>
                <w:bCs/>
                <w:color w:val="000000"/>
                <w:lang w:val="nl-NL"/>
              </w:rPr>
            </w:pPr>
          </w:p>
          <w:p w14:paraId="4FB25A05" w14:textId="77777777" w:rsidR="00A21B18" w:rsidRPr="00FE12DA" w:rsidRDefault="00A21B18" w:rsidP="00272477">
            <w:pPr>
              <w:tabs>
                <w:tab w:val="left" w:leader="dot" w:pos="6210"/>
              </w:tabs>
              <w:spacing w:after="0"/>
              <w:jc w:val="center"/>
              <w:rPr>
                <w:b/>
                <w:bCs/>
                <w:color w:val="000000"/>
                <w:lang w:val="nl-NL"/>
              </w:rPr>
            </w:pPr>
            <w:r w:rsidRPr="00FE12DA">
              <w:rPr>
                <w:b/>
                <w:bCs/>
                <w:color w:val="000000"/>
                <w:lang w:val="nl-NL"/>
              </w:rPr>
              <w:t>Dương Văn Trang</w:t>
            </w:r>
          </w:p>
        </w:tc>
      </w:tr>
    </w:tbl>
    <w:p w14:paraId="5AA02E2F" w14:textId="77777777" w:rsidR="00A21B18" w:rsidRPr="00A21B18" w:rsidRDefault="00A21B18" w:rsidP="00EE7073">
      <w:pPr>
        <w:spacing w:before="120" w:after="0" w:line="240" w:lineRule="auto"/>
        <w:jc w:val="both"/>
        <w:rPr>
          <w:szCs w:val="28"/>
        </w:rPr>
      </w:pPr>
    </w:p>
    <w:sectPr w:rsidR="00A21B18" w:rsidRPr="00A21B18" w:rsidSect="00151CF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DC70" w14:textId="77777777" w:rsidR="00D52627" w:rsidRDefault="00D52627" w:rsidP="007801E7">
      <w:pPr>
        <w:spacing w:after="0" w:line="240" w:lineRule="auto"/>
      </w:pPr>
      <w:r>
        <w:separator/>
      </w:r>
    </w:p>
  </w:endnote>
  <w:endnote w:type="continuationSeparator" w:id="0">
    <w:p w14:paraId="4A43B26C" w14:textId="77777777" w:rsidR="00D52627" w:rsidRDefault="00D52627" w:rsidP="007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0D52" w14:textId="77777777" w:rsidR="00D52627" w:rsidRDefault="00D52627" w:rsidP="007801E7">
      <w:pPr>
        <w:spacing w:after="0" w:line="240" w:lineRule="auto"/>
      </w:pPr>
      <w:r>
        <w:separator/>
      </w:r>
    </w:p>
  </w:footnote>
  <w:footnote w:type="continuationSeparator" w:id="0">
    <w:p w14:paraId="4EF8AC63" w14:textId="77777777" w:rsidR="00D52627" w:rsidRDefault="00D52627" w:rsidP="007801E7">
      <w:pPr>
        <w:spacing w:after="0" w:line="240" w:lineRule="auto"/>
      </w:pPr>
      <w:r>
        <w:continuationSeparator/>
      </w:r>
    </w:p>
  </w:footnote>
  <w:footnote w:id="1">
    <w:p w14:paraId="68555199" w14:textId="77777777" w:rsidR="005C59FD" w:rsidRPr="00DC18AC" w:rsidRDefault="005C59FD" w:rsidP="005C59FD">
      <w:pPr>
        <w:pStyle w:val="FootnoteText"/>
        <w:spacing w:before="60" w:after="0" w:line="240" w:lineRule="auto"/>
        <w:ind w:firstLine="284"/>
        <w:jc w:val="both"/>
        <w:rPr>
          <w:rFonts w:ascii="Times New Roman" w:hAnsi="Times New Roman"/>
        </w:rPr>
      </w:pPr>
      <w:r w:rsidRPr="00DC18AC">
        <w:rPr>
          <w:rFonts w:ascii="Times New Roman" w:hAnsi="Times New Roman"/>
          <w:vertAlign w:val="superscript"/>
        </w:rPr>
        <w:t>(</w:t>
      </w:r>
      <w:r w:rsidRPr="00DC18AC">
        <w:rPr>
          <w:rStyle w:val="FootnoteReference"/>
          <w:rFonts w:ascii="Times New Roman" w:hAnsi="Times New Roman"/>
        </w:rPr>
        <w:footnoteRef/>
      </w:r>
      <w:r w:rsidRPr="00DC18AC">
        <w:rPr>
          <w:rFonts w:ascii="Times New Roman" w:hAnsi="Times New Roman"/>
          <w:vertAlign w:val="superscript"/>
        </w:rPr>
        <w:t>)</w:t>
      </w:r>
      <w:r w:rsidRPr="00DC18AC">
        <w:rPr>
          <w:rFonts w:ascii="Times New Roman" w:hAnsi="Times New Roman"/>
        </w:rPr>
        <w:t xml:space="preserve"> Tài sản hình thành từ D</w:t>
      </w:r>
      <w:r w:rsidRPr="00DC18AC">
        <w:rPr>
          <w:rFonts w:ascii="Times New Roman" w:eastAsiaTheme="minorHAnsi" w:hAnsi="Times New Roman"/>
          <w:color w:val="000000"/>
        </w:rPr>
        <w:t>ự án cải tạo, sửa chữa phòng thí nghiệm, kiểm định và mua sắm thiết bị tại Trung tâm Nghiên cứu, Ứng dụng và Dịch vụ khoa học và công nghệ tỉnh Kon Tum</w:t>
      </w:r>
      <w:r w:rsidRPr="00DC18AC">
        <w:rPr>
          <w:rFonts w:ascii="Times New Roman" w:eastAsiaTheme="minorHAnsi" w:hAnsi="Times New Roman"/>
        </w:rPr>
        <w:t xml:space="preserve"> được phê duyệt chủ trương đầu tư tại Quyết định số 899/QĐ-UBND ngày 30/9/2021 và được điều chỉnh tại Quyết định số 858/QĐ-UBND ngày 28/12/2022 của UBND tỉnh.</w:t>
      </w:r>
    </w:p>
  </w:footnote>
  <w:footnote w:id="2">
    <w:p w14:paraId="51060005" w14:textId="77777777" w:rsidR="00D67B59" w:rsidRPr="00DC18AC" w:rsidRDefault="00D67B59" w:rsidP="00D67B59">
      <w:pPr>
        <w:pStyle w:val="FootnoteText"/>
        <w:spacing w:before="60" w:after="0" w:line="240" w:lineRule="auto"/>
        <w:ind w:firstLine="284"/>
        <w:jc w:val="both"/>
        <w:rPr>
          <w:rFonts w:ascii="Times New Roman" w:hAnsi="Times New Roman"/>
        </w:rPr>
      </w:pPr>
      <w:r w:rsidRPr="00DC18AC">
        <w:rPr>
          <w:rFonts w:ascii="Times New Roman" w:hAnsi="Times New Roman"/>
          <w:vertAlign w:val="superscript"/>
        </w:rPr>
        <w:t>(</w:t>
      </w:r>
      <w:r w:rsidRPr="00DC18AC">
        <w:rPr>
          <w:rStyle w:val="FootnoteReference"/>
          <w:rFonts w:ascii="Times New Roman" w:hAnsi="Times New Roman"/>
        </w:rPr>
        <w:footnoteRef/>
      </w:r>
      <w:r w:rsidRPr="00DC18AC">
        <w:rPr>
          <w:rFonts w:ascii="Times New Roman" w:hAnsi="Times New Roman"/>
          <w:vertAlign w:val="superscript"/>
        </w:rPr>
        <w:t>)</w:t>
      </w:r>
      <w:r w:rsidRPr="00DC18AC">
        <w:rPr>
          <w:rFonts w:ascii="Times New Roman" w:hAnsi="Times New Roman"/>
        </w:rPr>
        <w:t xml:space="preserve"> Có </w:t>
      </w:r>
      <w:r w:rsidRPr="00DC18AC">
        <w:rPr>
          <w:rFonts w:ascii="Times New Roman" w:hAnsi="Times New Roman"/>
          <w:szCs w:val="28"/>
        </w:rPr>
        <w:t>02 ý kiến chất vấn liên quan đến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7079"/>
      <w:docPartObj>
        <w:docPartGallery w:val="Page Numbers (Top of Page)"/>
        <w:docPartUnique/>
      </w:docPartObj>
    </w:sdtPr>
    <w:sdtEndPr>
      <w:rPr>
        <w:noProof/>
      </w:rPr>
    </w:sdtEndPr>
    <w:sdtContent>
      <w:p w14:paraId="6940DA3C" w14:textId="77777777" w:rsidR="00151CF9" w:rsidRDefault="00151CF9">
        <w:pPr>
          <w:pStyle w:val="Header"/>
          <w:jc w:val="center"/>
        </w:pPr>
        <w:r>
          <w:fldChar w:fldCharType="begin"/>
        </w:r>
        <w:r>
          <w:instrText xml:space="preserve"> PAGE   \* MERGEFORMAT </w:instrText>
        </w:r>
        <w:r>
          <w:fldChar w:fldCharType="separate"/>
        </w:r>
        <w:r w:rsidR="00760108">
          <w:rPr>
            <w:noProof/>
          </w:rPr>
          <w:t>4</w:t>
        </w:r>
        <w:r>
          <w:rPr>
            <w:noProof/>
          </w:rPr>
          <w:fldChar w:fldCharType="end"/>
        </w:r>
      </w:p>
    </w:sdtContent>
  </w:sdt>
  <w:p w14:paraId="78012535" w14:textId="77777777" w:rsidR="00151CF9" w:rsidRDefault="0015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41B41"/>
    <w:multiLevelType w:val="hybridMultilevel"/>
    <w:tmpl w:val="D430CEE8"/>
    <w:lvl w:ilvl="0" w:tplc="329E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C4"/>
    <w:rsid w:val="00010CB9"/>
    <w:rsid w:val="000222E9"/>
    <w:rsid w:val="00025643"/>
    <w:rsid w:val="0002616E"/>
    <w:rsid w:val="00030986"/>
    <w:rsid w:val="00052043"/>
    <w:rsid w:val="0005629C"/>
    <w:rsid w:val="000637EC"/>
    <w:rsid w:val="00071944"/>
    <w:rsid w:val="00072D6B"/>
    <w:rsid w:val="000730C0"/>
    <w:rsid w:val="00093909"/>
    <w:rsid w:val="000959BA"/>
    <w:rsid w:val="00095CEA"/>
    <w:rsid w:val="000A5C38"/>
    <w:rsid w:val="000A5D38"/>
    <w:rsid w:val="000B1256"/>
    <w:rsid w:val="000B54DF"/>
    <w:rsid w:val="000C592B"/>
    <w:rsid w:val="000C64FE"/>
    <w:rsid w:val="000C6EF5"/>
    <w:rsid w:val="000D1B62"/>
    <w:rsid w:val="000D356C"/>
    <w:rsid w:val="000E0DFE"/>
    <w:rsid w:val="000F4789"/>
    <w:rsid w:val="00107B2D"/>
    <w:rsid w:val="001173B9"/>
    <w:rsid w:val="00122FEC"/>
    <w:rsid w:val="00133A01"/>
    <w:rsid w:val="00143E9B"/>
    <w:rsid w:val="00151CF9"/>
    <w:rsid w:val="00176969"/>
    <w:rsid w:val="001831AE"/>
    <w:rsid w:val="001973D6"/>
    <w:rsid w:val="001A5675"/>
    <w:rsid w:val="001A744A"/>
    <w:rsid w:val="001B4DB1"/>
    <w:rsid w:val="001C51F9"/>
    <w:rsid w:val="001D3648"/>
    <w:rsid w:val="001D63BA"/>
    <w:rsid w:val="001E1139"/>
    <w:rsid w:val="001E367B"/>
    <w:rsid w:val="00211AEF"/>
    <w:rsid w:val="00224A98"/>
    <w:rsid w:val="00226A90"/>
    <w:rsid w:val="00231A45"/>
    <w:rsid w:val="002336E6"/>
    <w:rsid w:val="002457FD"/>
    <w:rsid w:val="00252CAF"/>
    <w:rsid w:val="0025669B"/>
    <w:rsid w:val="00260158"/>
    <w:rsid w:val="00262E9D"/>
    <w:rsid w:val="002637B0"/>
    <w:rsid w:val="00277A02"/>
    <w:rsid w:val="00282771"/>
    <w:rsid w:val="00287361"/>
    <w:rsid w:val="002973AB"/>
    <w:rsid w:val="002A2837"/>
    <w:rsid w:val="002A5336"/>
    <w:rsid w:val="002B24B7"/>
    <w:rsid w:val="002B455E"/>
    <w:rsid w:val="002D38C5"/>
    <w:rsid w:val="002E3C81"/>
    <w:rsid w:val="002E4CFB"/>
    <w:rsid w:val="00303222"/>
    <w:rsid w:val="00303CB5"/>
    <w:rsid w:val="0031789F"/>
    <w:rsid w:val="00321173"/>
    <w:rsid w:val="00321399"/>
    <w:rsid w:val="00342918"/>
    <w:rsid w:val="0037285F"/>
    <w:rsid w:val="003735F6"/>
    <w:rsid w:val="00375A0B"/>
    <w:rsid w:val="00381319"/>
    <w:rsid w:val="00384CB6"/>
    <w:rsid w:val="00386964"/>
    <w:rsid w:val="00392D80"/>
    <w:rsid w:val="003A20CA"/>
    <w:rsid w:val="003A5362"/>
    <w:rsid w:val="003C2E82"/>
    <w:rsid w:val="003D21D4"/>
    <w:rsid w:val="003D7A7E"/>
    <w:rsid w:val="003E0995"/>
    <w:rsid w:val="003E435E"/>
    <w:rsid w:val="003F61E5"/>
    <w:rsid w:val="0040193B"/>
    <w:rsid w:val="0041451E"/>
    <w:rsid w:val="00417C37"/>
    <w:rsid w:val="00423386"/>
    <w:rsid w:val="004255FD"/>
    <w:rsid w:val="00426252"/>
    <w:rsid w:val="004346A1"/>
    <w:rsid w:val="00482D42"/>
    <w:rsid w:val="00492708"/>
    <w:rsid w:val="004929BA"/>
    <w:rsid w:val="004949DC"/>
    <w:rsid w:val="004A5915"/>
    <w:rsid w:val="004B4630"/>
    <w:rsid w:val="004B5BD1"/>
    <w:rsid w:val="004C339B"/>
    <w:rsid w:val="004C7AE9"/>
    <w:rsid w:val="004D26B1"/>
    <w:rsid w:val="004D5BBB"/>
    <w:rsid w:val="004F413D"/>
    <w:rsid w:val="004F7BB9"/>
    <w:rsid w:val="00502935"/>
    <w:rsid w:val="00504961"/>
    <w:rsid w:val="0051713E"/>
    <w:rsid w:val="00545661"/>
    <w:rsid w:val="005462D1"/>
    <w:rsid w:val="00550578"/>
    <w:rsid w:val="00555732"/>
    <w:rsid w:val="00561198"/>
    <w:rsid w:val="0056197B"/>
    <w:rsid w:val="00567ED1"/>
    <w:rsid w:val="00583A4C"/>
    <w:rsid w:val="00584B5E"/>
    <w:rsid w:val="00586DDA"/>
    <w:rsid w:val="00590CBF"/>
    <w:rsid w:val="005A3423"/>
    <w:rsid w:val="005A3F71"/>
    <w:rsid w:val="005A4B3A"/>
    <w:rsid w:val="005A786E"/>
    <w:rsid w:val="005B37DB"/>
    <w:rsid w:val="005C0047"/>
    <w:rsid w:val="005C0B0E"/>
    <w:rsid w:val="005C59FD"/>
    <w:rsid w:val="005E3143"/>
    <w:rsid w:val="005E56B4"/>
    <w:rsid w:val="005F3910"/>
    <w:rsid w:val="00600C8F"/>
    <w:rsid w:val="00601D98"/>
    <w:rsid w:val="00611523"/>
    <w:rsid w:val="006217D0"/>
    <w:rsid w:val="00633E72"/>
    <w:rsid w:val="00640BAC"/>
    <w:rsid w:val="006576A3"/>
    <w:rsid w:val="00673377"/>
    <w:rsid w:val="00684357"/>
    <w:rsid w:val="006855C1"/>
    <w:rsid w:val="006960B6"/>
    <w:rsid w:val="006961CB"/>
    <w:rsid w:val="00696846"/>
    <w:rsid w:val="006D7831"/>
    <w:rsid w:val="006E2C3C"/>
    <w:rsid w:val="006F09B4"/>
    <w:rsid w:val="006F6E7D"/>
    <w:rsid w:val="00704DE4"/>
    <w:rsid w:val="007115D8"/>
    <w:rsid w:val="00711674"/>
    <w:rsid w:val="00715B18"/>
    <w:rsid w:val="00722EC9"/>
    <w:rsid w:val="007350DF"/>
    <w:rsid w:val="007374F9"/>
    <w:rsid w:val="007377C4"/>
    <w:rsid w:val="00741A82"/>
    <w:rsid w:val="00760108"/>
    <w:rsid w:val="0076778F"/>
    <w:rsid w:val="00772A5A"/>
    <w:rsid w:val="007801E7"/>
    <w:rsid w:val="007831E7"/>
    <w:rsid w:val="00784E6F"/>
    <w:rsid w:val="00795916"/>
    <w:rsid w:val="007A72E6"/>
    <w:rsid w:val="007E2C85"/>
    <w:rsid w:val="007E388A"/>
    <w:rsid w:val="007F7AFD"/>
    <w:rsid w:val="00810FD1"/>
    <w:rsid w:val="008219BF"/>
    <w:rsid w:val="0082216E"/>
    <w:rsid w:val="00824954"/>
    <w:rsid w:val="008312EE"/>
    <w:rsid w:val="0083380D"/>
    <w:rsid w:val="00844907"/>
    <w:rsid w:val="008451F2"/>
    <w:rsid w:val="00852D5A"/>
    <w:rsid w:val="00862F35"/>
    <w:rsid w:val="00896204"/>
    <w:rsid w:val="00896E0D"/>
    <w:rsid w:val="008A0781"/>
    <w:rsid w:val="008A643E"/>
    <w:rsid w:val="008C0781"/>
    <w:rsid w:val="008C1F49"/>
    <w:rsid w:val="008C3820"/>
    <w:rsid w:val="008C3DBE"/>
    <w:rsid w:val="008C436E"/>
    <w:rsid w:val="008D0D82"/>
    <w:rsid w:val="008E31A3"/>
    <w:rsid w:val="008F36FF"/>
    <w:rsid w:val="008F7276"/>
    <w:rsid w:val="00910877"/>
    <w:rsid w:val="00920A2C"/>
    <w:rsid w:val="0095657D"/>
    <w:rsid w:val="00964D1D"/>
    <w:rsid w:val="0098537A"/>
    <w:rsid w:val="00991FE2"/>
    <w:rsid w:val="0099757D"/>
    <w:rsid w:val="009A23CC"/>
    <w:rsid w:val="009A74AB"/>
    <w:rsid w:val="009B3750"/>
    <w:rsid w:val="009B7D5D"/>
    <w:rsid w:val="009D2F47"/>
    <w:rsid w:val="009D5C1F"/>
    <w:rsid w:val="009E0869"/>
    <w:rsid w:val="009E66FB"/>
    <w:rsid w:val="009F0A2A"/>
    <w:rsid w:val="009F0ED4"/>
    <w:rsid w:val="009F621E"/>
    <w:rsid w:val="009F665A"/>
    <w:rsid w:val="00A12261"/>
    <w:rsid w:val="00A14D37"/>
    <w:rsid w:val="00A161EA"/>
    <w:rsid w:val="00A21B18"/>
    <w:rsid w:val="00A22EA6"/>
    <w:rsid w:val="00A25A2E"/>
    <w:rsid w:val="00A2719B"/>
    <w:rsid w:val="00A40181"/>
    <w:rsid w:val="00A5318C"/>
    <w:rsid w:val="00A77CFE"/>
    <w:rsid w:val="00A84624"/>
    <w:rsid w:val="00A90339"/>
    <w:rsid w:val="00A947D7"/>
    <w:rsid w:val="00AA70F4"/>
    <w:rsid w:val="00AC5C4D"/>
    <w:rsid w:val="00AC6E1D"/>
    <w:rsid w:val="00AE4818"/>
    <w:rsid w:val="00AF207F"/>
    <w:rsid w:val="00B01E96"/>
    <w:rsid w:val="00B04351"/>
    <w:rsid w:val="00B138C0"/>
    <w:rsid w:val="00B15CAB"/>
    <w:rsid w:val="00B25DDC"/>
    <w:rsid w:val="00B41FA9"/>
    <w:rsid w:val="00B43A34"/>
    <w:rsid w:val="00B52223"/>
    <w:rsid w:val="00B5435B"/>
    <w:rsid w:val="00B57721"/>
    <w:rsid w:val="00B67364"/>
    <w:rsid w:val="00B94337"/>
    <w:rsid w:val="00B94CAE"/>
    <w:rsid w:val="00BA600F"/>
    <w:rsid w:val="00BB127D"/>
    <w:rsid w:val="00BB3435"/>
    <w:rsid w:val="00BC4CE8"/>
    <w:rsid w:val="00BC6F48"/>
    <w:rsid w:val="00BC755F"/>
    <w:rsid w:val="00BE1949"/>
    <w:rsid w:val="00BE47E0"/>
    <w:rsid w:val="00BE5928"/>
    <w:rsid w:val="00C11976"/>
    <w:rsid w:val="00C11AAC"/>
    <w:rsid w:val="00C127E0"/>
    <w:rsid w:val="00C133A3"/>
    <w:rsid w:val="00C13D11"/>
    <w:rsid w:val="00C31378"/>
    <w:rsid w:val="00C32010"/>
    <w:rsid w:val="00C41911"/>
    <w:rsid w:val="00C52D85"/>
    <w:rsid w:val="00C71943"/>
    <w:rsid w:val="00C7384B"/>
    <w:rsid w:val="00C8161B"/>
    <w:rsid w:val="00C90E51"/>
    <w:rsid w:val="00C91A1A"/>
    <w:rsid w:val="00C9520A"/>
    <w:rsid w:val="00CA0B5E"/>
    <w:rsid w:val="00CD0DEC"/>
    <w:rsid w:val="00CE5846"/>
    <w:rsid w:val="00CE5956"/>
    <w:rsid w:val="00CF0691"/>
    <w:rsid w:val="00CF1B6E"/>
    <w:rsid w:val="00CF4237"/>
    <w:rsid w:val="00CF4EAD"/>
    <w:rsid w:val="00D2414D"/>
    <w:rsid w:val="00D3775C"/>
    <w:rsid w:val="00D423C7"/>
    <w:rsid w:val="00D47480"/>
    <w:rsid w:val="00D50060"/>
    <w:rsid w:val="00D52627"/>
    <w:rsid w:val="00D633B0"/>
    <w:rsid w:val="00D67B59"/>
    <w:rsid w:val="00D92F1C"/>
    <w:rsid w:val="00D947FA"/>
    <w:rsid w:val="00DA141C"/>
    <w:rsid w:val="00DB5446"/>
    <w:rsid w:val="00DC07DE"/>
    <w:rsid w:val="00DC18AC"/>
    <w:rsid w:val="00DC4F3F"/>
    <w:rsid w:val="00DD4111"/>
    <w:rsid w:val="00DE55B7"/>
    <w:rsid w:val="00DE6FBB"/>
    <w:rsid w:val="00DF15E7"/>
    <w:rsid w:val="00DF2D79"/>
    <w:rsid w:val="00E07C30"/>
    <w:rsid w:val="00E11C7E"/>
    <w:rsid w:val="00E12694"/>
    <w:rsid w:val="00E13940"/>
    <w:rsid w:val="00E13D94"/>
    <w:rsid w:val="00E15BD7"/>
    <w:rsid w:val="00E16462"/>
    <w:rsid w:val="00E17711"/>
    <w:rsid w:val="00E31F1F"/>
    <w:rsid w:val="00E33D90"/>
    <w:rsid w:val="00E44CD1"/>
    <w:rsid w:val="00E455B2"/>
    <w:rsid w:val="00E639E2"/>
    <w:rsid w:val="00E64F8F"/>
    <w:rsid w:val="00E77239"/>
    <w:rsid w:val="00E83D60"/>
    <w:rsid w:val="00E86C30"/>
    <w:rsid w:val="00E937C6"/>
    <w:rsid w:val="00E96783"/>
    <w:rsid w:val="00EA39DB"/>
    <w:rsid w:val="00ED64F3"/>
    <w:rsid w:val="00ED7086"/>
    <w:rsid w:val="00EE0C53"/>
    <w:rsid w:val="00EE38EC"/>
    <w:rsid w:val="00EE7073"/>
    <w:rsid w:val="00EF4731"/>
    <w:rsid w:val="00F025AA"/>
    <w:rsid w:val="00F04365"/>
    <w:rsid w:val="00F11F49"/>
    <w:rsid w:val="00F21C7C"/>
    <w:rsid w:val="00F254E2"/>
    <w:rsid w:val="00F33CAE"/>
    <w:rsid w:val="00F36DE8"/>
    <w:rsid w:val="00F446CB"/>
    <w:rsid w:val="00F70F42"/>
    <w:rsid w:val="00F92E48"/>
    <w:rsid w:val="00F979F4"/>
    <w:rsid w:val="00FE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1A0F"/>
  <w15:docId w15:val="{4685AC6F-0E5E-4111-B93D-6D533FA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B18"/>
    <w:pPr>
      <w:keepNext/>
      <w:spacing w:before="60" w:after="60" w:line="240" w:lineRule="auto"/>
      <w:jc w:val="center"/>
      <w:outlineLvl w:val="0"/>
    </w:pPr>
    <w:rPr>
      <w:rFonts w:ascii=".VnTime" w:eastAsia="Times New Roman" w:hAnsi=".VnTime"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F9"/>
    <w:pPr>
      <w:ind w:left="720"/>
      <w:contextualSpacing/>
    </w:pPr>
  </w:style>
  <w:style w:type="character" w:customStyle="1" w:styleId="Heading1Char">
    <w:name w:val="Heading 1 Char"/>
    <w:basedOn w:val="DefaultParagraphFont"/>
    <w:link w:val="Heading1"/>
    <w:rsid w:val="00A21B18"/>
    <w:rPr>
      <w:rFonts w:ascii=".VnTime" w:eastAsia="Times New Roman" w:hAnsi=".VnTime" w:cs="Times New Roman"/>
      <w:b/>
      <w:bCs/>
      <w:i/>
      <w:iCs/>
      <w:szCs w:val="20"/>
    </w:rPr>
  </w:style>
  <w:style w:type="paragraph" w:customStyle="1" w:styleId="kgui">
    <w:name w:val="kgui"/>
    <w:basedOn w:val="Normal"/>
    <w:rsid w:val="00A21B18"/>
    <w:pPr>
      <w:tabs>
        <w:tab w:val="left" w:pos="567"/>
        <w:tab w:val="center" w:pos="2346"/>
        <w:tab w:val="right" w:pos="9246"/>
      </w:tabs>
      <w:spacing w:before="480" w:after="360" w:line="240" w:lineRule="auto"/>
      <w:jc w:val="center"/>
    </w:pPr>
    <w:rPr>
      <w:rFonts w:ascii=".VnTimeH" w:eastAsia="Times New Roman" w:hAnsi=".VnTimeH" w:cs="Times New Roman"/>
      <w:b/>
      <w:szCs w:val="20"/>
    </w:rPr>
  </w:style>
  <w:style w:type="paragraph" w:styleId="BodyText">
    <w:name w:val="Body Text"/>
    <w:basedOn w:val="Normal"/>
    <w:link w:val="BodyTextChar"/>
    <w:rsid w:val="00A21B18"/>
    <w:pPr>
      <w:tabs>
        <w:tab w:val="left" w:pos="567"/>
      </w:tabs>
      <w:spacing w:before="60"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A21B18"/>
    <w:rPr>
      <w:rFonts w:ascii=".VnTime" w:eastAsia="Times New Roman" w:hAnsi=".VnTime" w:cs="Times New Roman"/>
      <w:szCs w:val="20"/>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uiPriority w:val="99"/>
    <w:locked/>
    <w:rsid w:val="00A21B18"/>
    <w:rPr>
      <w:rFonts w:eastAsia="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uiPriority w:val="99"/>
    <w:unhideWhenUsed/>
    <w:qFormat/>
    <w:rsid w:val="00A21B18"/>
    <w:pPr>
      <w:spacing w:before="100" w:beforeAutospacing="1" w:after="100" w:afterAutospacing="1" w:line="240" w:lineRule="auto"/>
    </w:pPr>
    <w:rPr>
      <w:rFonts w:eastAsia="Times New Roman"/>
      <w:sz w:val="24"/>
      <w:szCs w:val="24"/>
      <w:lang w:val="x-none" w:eastAsia="x-none"/>
    </w:rPr>
  </w:style>
  <w:style w:type="character" w:styleId="Emphasis">
    <w:name w:val="Emphasis"/>
    <w:basedOn w:val="DefaultParagraphFont"/>
    <w:uiPriority w:val="20"/>
    <w:qFormat/>
    <w:rsid w:val="00722EC9"/>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7801E7"/>
    <w:pPr>
      <w:spacing w:after="160" w:line="259" w:lineRule="auto"/>
    </w:pPr>
    <w:rPr>
      <w:rFonts w:ascii="Calibri" w:eastAsia="Calibri" w:hAnsi="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uiPriority w:val="99"/>
    <w:qFormat/>
    <w:rsid w:val="007801E7"/>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7801E7"/>
    <w:rPr>
      <w:vertAlign w:val="superscript"/>
    </w:rPr>
  </w:style>
  <w:style w:type="paragraph" w:customStyle="1" w:styleId="rtejustify">
    <w:name w:val="rtejustify"/>
    <w:basedOn w:val="Normal"/>
    <w:rsid w:val="007801E7"/>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7801E7"/>
    <w:rPr>
      <w:color w:val="0000FF"/>
      <w:u w:val="single"/>
    </w:rPr>
  </w:style>
  <w:style w:type="character" w:customStyle="1" w:styleId="fontstyle01">
    <w:name w:val="fontstyle01"/>
    <w:rsid w:val="007801E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E1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11"/>
    <w:rPr>
      <w:rFonts w:ascii="Tahoma" w:hAnsi="Tahoma" w:cs="Tahoma"/>
      <w:sz w:val="16"/>
      <w:szCs w:val="16"/>
    </w:rPr>
  </w:style>
  <w:style w:type="paragraph" w:styleId="Header">
    <w:name w:val="header"/>
    <w:basedOn w:val="Normal"/>
    <w:link w:val="HeaderChar"/>
    <w:uiPriority w:val="99"/>
    <w:unhideWhenUsed/>
    <w:rsid w:val="0015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F9"/>
  </w:style>
  <w:style w:type="paragraph" w:styleId="Footer">
    <w:name w:val="footer"/>
    <w:basedOn w:val="Normal"/>
    <w:link w:val="FooterChar"/>
    <w:uiPriority w:val="99"/>
    <w:unhideWhenUsed/>
    <w:rsid w:val="0015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F9"/>
  </w:style>
  <w:style w:type="character" w:styleId="Strong">
    <w:name w:val="Strong"/>
    <w:basedOn w:val="DefaultParagraphFont"/>
    <w:uiPriority w:val="22"/>
    <w:qFormat/>
    <w:rsid w:val="00A7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21493">
      <w:bodyDiv w:val="1"/>
      <w:marLeft w:val="0"/>
      <w:marRight w:val="0"/>
      <w:marTop w:val="0"/>
      <w:marBottom w:val="0"/>
      <w:divBdr>
        <w:top w:val="none" w:sz="0" w:space="0" w:color="auto"/>
        <w:left w:val="none" w:sz="0" w:space="0" w:color="auto"/>
        <w:bottom w:val="none" w:sz="0" w:space="0" w:color="auto"/>
        <w:right w:val="none" w:sz="0" w:space="0" w:color="auto"/>
      </w:divBdr>
    </w:div>
    <w:div w:id="1282497391">
      <w:bodyDiv w:val="1"/>
      <w:marLeft w:val="0"/>
      <w:marRight w:val="0"/>
      <w:marTop w:val="0"/>
      <w:marBottom w:val="0"/>
      <w:divBdr>
        <w:top w:val="none" w:sz="0" w:space="0" w:color="auto"/>
        <w:left w:val="none" w:sz="0" w:space="0" w:color="auto"/>
        <w:bottom w:val="none" w:sz="0" w:space="0" w:color="auto"/>
        <w:right w:val="none" w:sz="0" w:space="0" w:color="auto"/>
      </w:divBdr>
    </w:div>
    <w:div w:id="2019379153">
      <w:bodyDiv w:val="1"/>
      <w:marLeft w:val="0"/>
      <w:marRight w:val="0"/>
      <w:marTop w:val="0"/>
      <w:marBottom w:val="0"/>
      <w:divBdr>
        <w:top w:val="none" w:sz="0" w:space="0" w:color="auto"/>
        <w:left w:val="none" w:sz="0" w:space="0" w:color="auto"/>
        <w:bottom w:val="none" w:sz="0" w:space="0" w:color="auto"/>
        <w:right w:val="none" w:sz="0" w:space="0" w:color="auto"/>
      </w:divBdr>
      <w:divsChild>
        <w:div w:id="1065302287">
          <w:marLeft w:val="0"/>
          <w:marRight w:val="0"/>
          <w:marTop w:val="15"/>
          <w:marBottom w:val="0"/>
          <w:divBdr>
            <w:top w:val="single" w:sz="48" w:space="0" w:color="auto"/>
            <w:left w:val="single" w:sz="48" w:space="0" w:color="auto"/>
            <w:bottom w:val="single" w:sz="48" w:space="0" w:color="auto"/>
            <w:right w:val="single" w:sz="48" w:space="0" w:color="auto"/>
          </w:divBdr>
          <w:divsChild>
            <w:div w:id="390226218">
              <w:marLeft w:val="0"/>
              <w:marRight w:val="0"/>
              <w:marTop w:val="0"/>
              <w:marBottom w:val="0"/>
              <w:divBdr>
                <w:top w:val="none" w:sz="0" w:space="0" w:color="auto"/>
                <w:left w:val="none" w:sz="0" w:space="0" w:color="auto"/>
                <w:bottom w:val="none" w:sz="0" w:space="0" w:color="auto"/>
                <w:right w:val="none" w:sz="0" w:space="0" w:color="auto"/>
              </w:divBdr>
            </w:div>
          </w:divsChild>
        </w:div>
        <w:div w:id="1645894786">
          <w:marLeft w:val="0"/>
          <w:marRight w:val="0"/>
          <w:marTop w:val="15"/>
          <w:marBottom w:val="0"/>
          <w:divBdr>
            <w:top w:val="single" w:sz="48" w:space="0" w:color="auto"/>
            <w:left w:val="single" w:sz="48" w:space="0" w:color="auto"/>
            <w:bottom w:val="single" w:sz="48" w:space="0" w:color="auto"/>
            <w:right w:val="single" w:sz="48" w:space="0" w:color="auto"/>
          </w:divBdr>
          <w:divsChild>
            <w:div w:id="2870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B3AF-39D0-4B6D-A1FE-AAA4E066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TICH</dc:creator>
  <cp:lastModifiedBy>Bùi Văn Thắng</cp:lastModifiedBy>
  <cp:revision>30</cp:revision>
  <cp:lastPrinted>2023-07-07T01:15:00Z</cp:lastPrinted>
  <dcterms:created xsi:type="dcterms:W3CDTF">2023-07-06T14:01:00Z</dcterms:created>
  <dcterms:modified xsi:type="dcterms:W3CDTF">2023-07-07T02:28:00Z</dcterms:modified>
</cp:coreProperties>
</file>