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6"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806C9F" w:rsidRPr="00065C27" w:rsidTr="00AC6ADF">
        <w:trPr>
          <w:jc w:val="center"/>
        </w:trPr>
        <w:tc>
          <w:tcPr>
            <w:tcW w:w="10326" w:type="dxa"/>
            <w:shd w:val="clear" w:color="auto" w:fill="auto"/>
          </w:tcPr>
          <w:p w:rsidR="00806C9F" w:rsidRPr="00065C27" w:rsidRDefault="00806C9F" w:rsidP="00AC6ADF">
            <w:pPr>
              <w:spacing w:after="0" w:line="240" w:lineRule="auto"/>
              <w:rPr>
                <w:rFonts w:ascii="Verdana" w:eastAsia="Times New Roman" w:hAnsi="Verdana" w:cs="Verdana"/>
                <w:b/>
                <w:bCs/>
                <w:sz w:val="14"/>
                <w:szCs w:val="14"/>
                <w:lang w:val="pt-BR"/>
              </w:rPr>
            </w:pPr>
            <w:r w:rsidRPr="00065C27">
              <w:rPr>
                <w:rFonts w:ascii="Times New Roman" w:eastAsia="Times New Roman" w:hAnsi="Times New Roman"/>
                <w:sz w:val="28"/>
                <w:szCs w:val="28"/>
                <w:lang w:val="pt-BR"/>
              </w:rPr>
              <w:br w:type="page"/>
            </w:r>
          </w:p>
          <w:p w:rsidR="00806C9F" w:rsidRPr="00065C27" w:rsidRDefault="00806C9F" w:rsidP="00AC6ADF">
            <w:pPr>
              <w:spacing w:after="0" w:line="240" w:lineRule="auto"/>
              <w:jc w:val="center"/>
              <w:rPr>
                <w:rFonts w:ascii="Verdana" w:eastAsia="Times New Roman" w:hAnsi="Verdana" w:cs="Verdana"/>
                <w:b/>
                <w:bCs/>
                <w:sz w:val="26"/>
                <w:szCs w:val="26"/>
                <w:lang w:val="pt-BR"/>
              </w:rPr>
            </w:pPr>
            <w:r>
              <w:rPr>
                <w:rFonts w:ascii="Times New Roman" w:eastAsia="Times New Roman" w:hAnsi="Times New Roman"/>
                <w:noProof/>
                <w:sz w:val="28"/>
                <w:szCs w:val="28"/>
              </w:rPr>
              <w:drawing>
                <wp:anchor distT="0" distB="0" distL="114300" distR="114300" simplePos="0" relativeHeight="251660288" behindDoc="0" locked="0" layoutInCell="1" allowOverlap="1">
                  <wp:simplePos x="0" y="0"/>
                  <wp:positionH relativeFrom="column">
                    <wp:posOffset>4445</wp:posOffset>
                  </wp:positionH>
                  <wp:positionV relativeFrom="paragraph">
                    <wp:posOffset>40005</wp:posOffset>
                  </wp:positionV>
                  <wp:extent cx="799465" cy="659765"/>
                  <wp:effectExtent l="0" t="0" r="635" b="6985"/>
                  <wp:wrapNone/>
                  <wp:docPr id="3" name="Picture 3" descr="Description: Logo T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Logo TT 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946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C9F" w:rsidRPr="00065C27" w:rsidRDefault="00806C9F" w:rsidP="00AC6ADF">
            <w:pPr>
              <w:spacing w:after="0" w:line="240" w:lineRule="auto"/>
              <w:jc w:val="center"/>
              <w:rPr>
                <w:rFonts w:ascii="Verdana" w:eastAsia="Times New Roman" w:hAnsi="Verdana" w:cs="Verdana"/>
                <w:b/>
                <w:bCs/>
                <w:sz w:val="26"/>
                <w:szCs w:val="26"/>
                <w:lang w:val="pt-BR"/>
              </w:rPr>
            </w:pPr>
            <w:r w:rsidRPr="00065C27">
              <w:rPr>
                <w:rFonts w:ascii="Verdana" w:eastAsia="Times New Roman" w:hAnsi="Verdana" w:cs="Verdana"/>
                <w:b/>
                <w:bCs/>
                <w:sz w:val="26"/>
                <w:szCs w:val="26"/>
                <w:lang w:val="pt-BR"/>
              </w:rPr>
              <w:t>PHIẾU ĐÁNH GIÁ</w:t>
            </w:r>
          </w:p>
          <w:p w:rsidR="00806C9F" w:rsidRPr="00065C27" w:rsidRDefault="00806C9F" w:rsidP="00AC6ADF">
            <w:pPr>
              <w:spacing w:after="0" w:line="240" w:lineRule="auto"/>
              <w:jc w:val="center"/>
              <w:rPr>
                <w:rFonts w:ascii="Times New Roman" w:eastAsia="Times New Roman" w:hAnsi="Times New Roman"/>
                <w:sz w:val="16"/>
                <w:szCs w:val="16"/>
                <w:lang w:val="pt-BR"/>
              </w:rPr>
            </w:pPr>
          </w:p>
          <w:p w:rsidR="00806C9F" w:rsidRPr="00065C27" w:rsidRDefault="00806C9F" w:rsidP="00AC6ADF">
            <w:pPr>
              <w:spacing w:before="120" w:after="120" w:line="340" w:lineRule="exact"/>
              <w:jc w:val="center"/>
              <w:rPr>
                <w:rFonts w:ascii="Times New Roman" w:eastAsia="Times New Roman" w:hAnsi="Times New Roman"/>
                <w:b/>
                <w:bCs/>
                <w:sz w:val="28"/>
                <w:szCs w:val="28"/>
                <w:lang w:val="pt-BR"/>
              </w:rPr>
            </w:pPr>
            <w:r w:rsidRPr="00065C27">
              <w:rPr>
                <w:rFonts w:ascii="Times New Roman" w:eastAsia="Times New Roman" w:hAnsi="Times New Roman"/>
                <w:i/>
                <w:iCs/>
                <w:sz w:val="28"/>
                <w:szCs w:val="28"/>
                <w:lang w:val="pt-BR"/>
              </w:rPr>
              <w:t xml:space="preserve">     </w:t>
            </w:r>
            <w:r w:rsidRPr="00065C27">
              <w:rPr>
                <w:rFonts w:ascii="Times New Roman" w:eastAsia="Times New Roman" w:hAnsi="Times New Roman"/>
                <w:i/>
                <w:iCs/>
                <w:sz w:val="28"/>
                <w:szCs w:val="28"/>
                <w:u w:val="single"/>
                <w:lang w:val="pt-BR"/>
              </w:rPr>
              <w:t>Kính gửi</w:t>
            </w:r>
            <w:r w:rsidRPr="00065C27">
              <w:rPr>
                <w:rFonts w:ascii="Times New Roman" w:eastAsia="Times New Roman" w:hAnsi="Times New Roman"/>
                <w:b/>
                <w:bCs/>
                <w:sz w:val="28"/>
                <w:szCs w:val="28"/>
                <w:lang w:val="pt-BR"/>
              </w:rPr>
              <w:t xml:space="preserve">:  Các đại biểu tham dự Hội nghị tập huấn, bồi dưỡng kiến thức, kỹ năng cho đại biểu Hội đồng nhân dân tỉnh Kon Tum </w:t>
            </w:r>
            <w:r w:rsidRPr="00065C27">
              <w:rPr>
                <w:rFonts w:ascii="Times New Roman" w:eastAsia="Times New Roman" w:hAnsi="Times New Roman"/>
                <w:b/>
                <w:bCs/>
                <w:i/>
                <w:iCs/>
                <w:sz w:val="28"/>
                <w:szCs w:val="28"/>
                <w:lang w:val="pt-BR"/>
              </w:rPr>
              <w:t>(ngày 09-10/8/2023)</w:t>
            </w:r>
          </w:p>
          <w:p w:rsidR="00806C9F" w:rsidRPr="00065C27" w:rsidRDefault="00806C9F" w:rsidP="00AC6ADF">
            <w:pPr>
              <w:spacing w:before="120" w:after="120" w:line="400" w:lineRule="exact"/>
              <w:jc w:val="center"/>
              <w:rPr>
                <w:rFonts w:ascii="Times New Roman" w:eastAsia="Times New Roman" w:hAnsi="Times New Roman"/>
                <w:b/>
                <w:bCs/>
                <w:sz w:val="28"/>
                <w:szCs w:val="28"/>
                <w:lang w:val="pt-BR"/>
              </w:rPr>
            </w:pPr>
            <w:r>
              <w:rPr>
                <w:rFonts w:ascii="Times New Roman" w:eastAsia="Times New Roman" w:hAnsi="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2654935</wp:posOffset>
                      </wp:positionH>
                      <wp:positionV relativeFrom="paragraph">
                        <wp:posOffset>11430</wp:posOffset>
                      </wp:positionV>
                      <wp:extent cx="1474470" cy="10160"/>
                      <wp:effectExtent l="6985" t="11430" r="1397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9.05pt;margin-top:.9pt;width:116.1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fgKgIAAE4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szyWZ7PcJAcfVmaTeMEE1Zcgo11/rOEngSj&#10;pO5cy7WILKZi+yfnAzVWXAJCZg1r1XVREp0mQ0nv7yZ3McBBp0RwhmPO7rZVZ8meBVHFJ9aJnttj&#10;Ft60iGCtZGJ1tj1T3cnG5J0OeFgc0jlbJ9X8uE/vV/PVPB/lk+lqlKd1PXpcV/lous5md/Wnuqrq&#10;7GegluVFq4SQOrC7KDjL/04h57t00t5Vw9c2JO/RY7+Q7OUdScfphoGepLEFcdzYy9RRtPHw+YKF&#10;W3G7R/v2N7D8BQAA//8DAFBLAwQUAAYACAAAACEAelOLxd0AAAAHAQAADwAAAGRycy9kb3ducmV2&#10;LnhtbEyPy2rDMBBF94X+g5hAN6WRnBepazmEQhdd5gHdKtbUdmONjCXHbr4+01WzHM7l3jPZZnSN&#10;uGAXak8akqkCgVR4W1Op4Xj4eFmDCNGQNY0n1PCLATb540NmUusH2uFlH0vBJRRSo6GKsU2lDEWF&#10;zoSpb5GYffvOmchnV0rbmYHLXSNnSq2kMzXxQmVafK+wOO97pwFDv0zU9tWVx8/r8Pw1u/4M7UHr&#10;p8m4fQMRcYz/YfjTZ3XI2enke7JBNBoWyTrhKAP+gPlqqeYgThrmC5B5Ju/98xsAAAD//wMAUEsB&#10;Ai0AFAAGAAgAAAAhALaDOJL+AAAA4QEAABMAAAAAAAAAAAAAAAAAAAAAAFtDb250ZW50X1R5cGVz&#10;XS54bWxQSwECLQAUAAYACAAAACEAOP0h/9YAAACUAQAACwAAAAAAAAAAAAAAAAAvAQAAX3JlbHMv&#10;LnJlbHNQSwECLQAUAAYACAAAACEASlfH4CoCAABOBAAADgAAAAAAAAAAAAAAAAAuAgAAZHJzL2Uy&#10;b0RvYy54bWxQSwECLQAUAAYACAAAACEAelOLxd0AAAAHAQAADwAAAAAAAAAAAAAAAACEBAAAZHJz&#10;L2Rvd25yZXYueG1sUEsFBgAAAAAEAAQA8wAAAI4FAAAAAA==&#10;"/>
                  </w:pict>
                </mc:Fallback>
              </mc:AlternateContent>
            </w:r>
          </w:p>
          <w:p w:rsidR="00806C9F" w:rsidRPr="00065C27" w:rsidRDefault="00806C9F" w:rsidP="00AC6ADF">
            <w:pPr>
              <w:spacing w:before="120" w:after="120" w:line="320" w:lineRule="exact"/>
              <w:ind w:firstLine="720"/>
              <w:jc w:val="both"/>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Để góp phần tiếp tục nâng cao hơn nữa chất lượng các Hội nghị tập huấn, Trung tâm Bồi dưỡng đại biểu dân cử (thuộc Ban Công tác đại biểu) xây dựng Phiếu đánh giá chất lượng Hội nghị. Kính đề nghị các vị đại biểu dành thời gian đánh giá qua hệ thống khảo sát trực tuyến.</w:t>
            </w:r>
          </w:p>
          <w:p w:rsidR="00806C9F" w:rsidRPr="00065C27" w:rsidRDefault="00806C9F" w:rsidP="00AC6ADF">
            <w:pPr>
              <w:spacing w:before="120" w:after="120" w:line="320" w:lineRule="exact"/>
              <w:ind w:firstLine="720"/>
              <w:jc w:val="both"/>
              <w:rPr>
                <w:rFonts w:ascii="Times New Roman" w:eastAsia="Times New Roman" w:hAnsi="Times New Roman"/>
                <w:sz w:val="28"/>
                <w:szCs w:val="28"/>
                <w:lang w:val="pt-BR"/>
              </w:rPr>
            </w:pPr>
            <w:r>
              <w:rPr>
                <w:noProof/>
              </w:rPr>
              <w:drawing>
                <wp:anchor distT="0" distB="0" distL="114300" distR="114300" simplePos="0" relativeHeight="251661312" behindDoc="0" locked="0" layoutInCell="1" allowOverlap="1">
                  <wp:simplePos x="0" y="0"/>
                  <wp:positionH relativeFrom="margin">
                    <wp:posOffset>4855845</wp:posOffset>
                  </wp:positionH>
                  <wp:positionV relativeFrom="margin">
                    <wp:posOffset>2497455</wp:posOffset>
                  </wp:positionV>
                  <wp:extent cx="1526540" cy="1526540"/>
                  <wp:effectExtent l="0" t="0" r="0" b="0"/>
                  <wp:wrapSquare wrapText="bothSides"/>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27">
              <w:rPr>
                <w:rFonts w:ascii="Times New Roman" w:eastAsia="Times New Roman" w:hAnsi="Times New Roman"/>
                <w:sz w:val="28"/>
                <w:szCs w:val="28"/>
                <w:lang w:val="pt-BR"/>
              </w:rPr>
              <w:t>Đại biểu có thể sử dụng phần mềm chụp ảnh trên điện thoại hoặc phần mềm Zalo quét mã QR để tham gia khảo sát. Sau khi quét mã QR, đại biểu ấn vào đường link hiện lên, đợi 5 giây rồi chọn “Bỏ qua quảng cáo” và tiến hành khảo sát.</w:t>
            </w:r>
          </w:p>
          <w:p w:rsidR="00806C9F" w:rsidRPr="00065C27" w:rsidRDefault="00806C9F" w:rsidP="00AC6ADF">
            <w:pPr>
              <w:spacing w:before="120" w:after="120" w:line="320" w:lineRule="exact"/>
              <w:ind w:firstLine="720"/>
              <w:jc w:val="both"/>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 xml:space="preserve">Kết quả khảo sát là cơ sở để Trung tâm Bồi dưỡng đại biểu </w:t>
            </w:r>
            <w:r w:rsidRPr="00065C27">
              <w:rPr>
                <w:rFonts w:ascii="Times New Roman" w:eastAsia="Times New Roman" w:hAnsi="Times New Roman"/>
                <w:spacing w:val="-6"/>
                <w:sz w:val="28"/>
                <w:szCs w:val="28"/>
                <w:lang w:val="pt-BR"/>
              </w:rPr>
              <w:t>dân cử báo cáo Lãnh đạo Quốc hội về chất lượng các Hội nghị tập huấn</w:t>
            </w:r>
            <w:r w:rsidRPr="00065C27">
              <w:rPr>
                <w:rFonts w:ascii="Times New Roman" w:eastAsia="Times New Roman" w:hAnsi="Times New Roman"/>
                <w:sz w:val="28"/>
                <w:szCs w:val="28"/>
                <w:lang w:val="pt-BR"/>
              </w:rPr>
              <w:t xml:space="preserve"> và rút kinh nghiệm cho các buổi tập huấn tiếp theo.</w:t>
            </w:r>
          </w:p>
          <w:p w:rsidR="00806C9F" w:rsidRPr="00065C27" w:rsidRDefault="00806C9F" w:rsidP="00AC6ADF">
            <w:pPr>
              <w:spacing w:before="120" w:after="120" w:line="320" w:lineRule="exact"/>
              <w:ind w:firstLine="720"/>
              <w:jc w:val="both"/>
              <w:rPr>
                <w:rFonts w:ascii="Times New Roman" w:eastAsia="Times New Roman" w:hAnsi="Times New Roman"/>
                <w:sz w:val="28"/>
                <w:szCs w:val="28"/>
                <w:lang w:val="pt-BR"/>
              </w:rPr>
            </w:pPr>
            <w:r w:rsidRPr="00065C27">
              <w:rPr>
                <w:rFonts w:ascii="Times New Roman" w:eastAsia="Times New Roman" w:hAnsi="Times New Roman"/>
                <w:sz w:val="28"/>
                <w:szCs w:val="28"/>
                <w:lang w:val="pt-BR"/>
              </w:rPr>
              <w:t>Xin trân trọng cảm ơn sự hợp tác của Quý Đại biểu!</w:t>
            </w:r>
          </w:p>
          <w:p w:rsidR="00806C9F" w:rsidRPr="00065C27" w:rsidRDefault="00806C9F" w:rsidP="00AC6ADF">
            <w:pPr>
              <w:spacing w:before="120" w:after="120" w:line="320" w:lineRule="exact"/>
              <w:ind w:firstLine="720"/>
              <w:jc w:val="both"/>
              <w:rPr>
                <w:rFonts w:ascii="Times New Roman" w:eastAsia="Times New Roman" w:hAnsi="Times New Roman"/>
                <w:spacing w:val="-16"/>
                <w:sz w:val="28"/>
                <w:szCs w:val="28"/>
                <w:lang w:val="pt-BR"/>
              </w:rPr>
            </w:pPr>
            <w:r w:rsidRPr="00065C27">
              <w:rPr>
                <w:rFonts w:ascii="Times New Roman" w:eastAsia="Times New Roman" w:hAnsi="Times New Roman"/>
                <w:spacing w:val="-16"/>
                <w:sz w:val="28"/>
                <w:szCs w:val="28"/>
                <w:lang w:val="pt-BR"/>
              </w:rPr>
              <w:t>Để tìm đọc các tài liệu bồi dưỡng kỹ năng, mời đại biểu truy cập: http://tailieu.ttbd.gov.vn:8080/</w:t>
            </w:r>
          </w:p>
        </w:tc>
      </w:tr>
    </w:tbl>
    <w:p w:rsidR="00AD0F12" w:rsidRDefault="00806C9F">
      <w:bookmarkStart w:id="0" w:name="_GoBack"/>
      <w:bookmarkEnd w:id="0"/>
    </w:p>
    <w:sectPr w:rsidR="00AD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9F"/>
    <w:rsid w:val="00094C5F"/>
    <w:rsid w:val="005D28BB"/>
    <w:rsid w:val="0080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2023-08-04T07:36:00Z</dcterms:created>
  <dcterms:modified xsi:type="dcterms:W3CDTF">2023-08-04T07:37:00Z</dcterms:modified>
</cp:coreProperties>
</file>